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256A" w14:textId="55167173"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6289474" wp14:editId="3DD401A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A97D11">
        <w:rPr>
          <w:rStyle w:val="StyleTimesNewRoman105pt"/>
        </w:rPr>
        <w:t>34</w:t>
      </w:r>
      <w:r w:rsidRPr="007A0461">
        <w:rPr>
          <w:rStyle w:val="StyleTimesNewRoman105pt"/>
        </w:rPr>
        <w:tab/>
        <w:t xml:space="preserve">p. </w:t>
      </w:r>
      <w:r w:rsidR="00A97D11">
        <w:rPr>
          <w:rStyle w:val="StyleTimesNewRoman105pt"/>
        </w:rPr>
        <w:t>1259</w:t>
      </w:r>
    </w:p>
    <w:p w14:paraId="64FE0E8D"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181162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03BDBB1"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2367E301" w14:textId="77777777" w:rsidR="00EB5C72" w:rsidRPr="003471CD" w:rsidRDefault="00EB5C72" w:rsidP="00EB5C72">
      <w:pPr>
        <w:pBdr>
          <w:top w:val="single" w:sz="6" w:space="0" w:color="auto"/>
        </w:pBdr>
        <w:spacing w:after="0" w:line="240" w:lineRule="auto"/>
        <w:jc w:val="center"/>
        <w:rPr>
          <w:color w:val="000000"/>
          <w:sz w:val="20"/>
        </w:rPr>
      </w:pPr>
    </w:p>
    <w:p w14:paraId="637C6A2A" w14:textId="78134C30"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A97D11">
        <w:rPr>
          <w:smallCaps/>
          <w:color w:val="000000"/>
          <w:sz w:val="28"/>
          <w:szCs w:val="26"/>
        </w:rPr>
        <w:t>25 May</w:t>
      </w:r>
      <w:r w:rsidRPr="003471CD">
        <w:rPr>
          <w:smallCaps/>
          <w:color w:val="000000"/>
          <w:sz w:val="28"/>
          <w:szCs w:val="26"/>
        </w:rPr>
        <w:t xml:space="preserve"> 202</w:t>
      </w:r>
      <w:r w:rsidR="003E2C11">
        <w:rPr>
          <w:smallCaps/>
          <w:color w:val="000000"/>
          <w:sz w:val="28"/>
          <w:szCs w:val="26"/>
        </w:rPr>
        <w:t>3</w:t>
      </w:r>
    </w:p>
    <w:p w14:paraId="3701AE11" w14:textId="77777777" w:rsidR="00EB5C72" w:rsidRPr="003471CD" w:rsidRDefault="00EB5C72" w:rsidP="00EB5C72">
      <w:pPr>
        <w:spacing w:after="0" w:line="240" w:lineRule="exact"/>
        <w:jc w:val="center"/>
        <w:rPr>
          <w:color w:val="000000"/>
          <w:sz w:val="20"/>
        </w:rPr>
      </w:pPr>
    </w:p>
    <w:p w14:paraId="567F8FBA" w14:textId="77777777" w:rsidR="008008DD" w:rsidRPr="00612978" w:rsidRDefault="008008DD" w:rsidP="008008DD">
      <w:pPr>
        <w:pBdr>
          <w:top w:val="single" w:sz="6" w:space="1" w:color="auto"/>
        </w:pBdr>
        <w:spacing w:after="0" w:line="360" w:lineRule="exact"/>
        <w:jc w:val="center"/>
        <w:rPr>
          <w:color w:val="000000"/>
          <w:sz w:val="20"/>
          <w:szCs w:val="20"/>
        </w:rPr>
      </w:pPr>
    </w:p>
    <w:p w14:paraId="76B9AC55"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C1529F2" w14:textId="77777777" w:rsidR="001B7138" w:rsidRPr="00300355" w:rsidRDefault="001B7138" w:rsidP="00300355">
      <w:pPr>
        <w:spacing w:after="0" w:line="160" w:lineRule="exact"/>
        <w:jc w:val="center"/>
        <w:rPr>
          <w:b/>
          <w:smallCaps/>
          <w:sz w:val="16"/>
          <w:szCs w:val="16"/>
        </w:rPr>
      </w:pPr>
    </w:p>
    <w:p w14:paraId="62F7067F" w14:textId="77777777" w:rsidR="001B7138" w:rsidRPr="00300355" w:rsidRDefault="001B7138" w:rsidP="00300355">
      <w:pPr>
        <w:spacing w:after="0" w:line="160" w:lineRule="exact"/>
        <w:jc w:val="center"/>
        <w:rPr>
          <w:b/>
          <w:smallCaps/>
          <w:sz w:val="16"/>
          <w:szCs w:val="16"/>
        </w:rPr>
        <w:sectPr w:rsidR="001B7138" w:rsidRPr="00300355"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5101C5C0" w14:textId="1F63F458" w:rsidR="00C109C9" w:rsidRPr="00300355" w:rsidRDefault="00B1073C" w:rsidP="00E132C1">
      <w:pPr>
        <w:pStyle w:val="TOC1"/>
        <w:rPr>
          <w:rFonts w:eastAsiaTheme="minorEastAsia"/>
          <w:color w:val="auto"/>
        </w:rPr>
      </w:pPr>
      <w:r w:rsidRPr="00B1073C">
        <w:fldChar w:fldCharType="begin"/>
      </w:r>
      <w:r w:rsidRPr="00B1073C">
        <w:instrText xml:space="preserve"> TOC \o "1-3" \h \z \u </w:instrText>
      </w:r>
      <w:r w:rsidRPr="00B1073C">
        <w:fldChar w:fldCharType="separate"/>
      </w:r>
      <w:hyperlink w:anchor="_Toc135905357" w:history="1">
        <w:r w:rsidR="00C109C9" w:rsidRPr="00300355">
          <w:rPr>
            <w:rStyle w:val="Hyperlink"/>
            <w:szCs w:val="17"/>
          </w:rPr>
          <w:t>Governor’s Instruments</w:t>
        </w:r>
      </w:hyperlink>
    </w:p>
    <w:p w14:paraId="4C0C43D8" w14:textId="3CC03A43" w:rsidR="00C109C9" w:rsidRPr="00300355" w:rsidRDefault="00B26E88">
      <w:pPr>
        <w:pStyle w:val="TOC2"/>
        <w:tabs>
          <w:tab w:val="right" w:leader="dot" w:pos="4550"/>
        </w:tabs>
        <w:rPr>
          <w:rFonts w:eastAsiaTheme="minorEastAsia"/>
          <w:noProof/>
          <w:color w:val="auto"/>
          <w:szCs w:val="17"/>
        </w:rPr>
      </w:pPr>
      <w:hyperlink w:anchor="_Toc135905358" w:history="1">
        <w:r w:rsidR="00C109C9" w:rsidRPr="00300355">
          <w:rPr>
            <w:rStyle w:val="Hyperlink"/>
            <w:rFonts w:eastAsiaTheme="minorHAnsi"/>
            <w:noProof/>
            <w:szCs w:val="17"/>
          </w:rPr>
          <w:t>Appointments</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_Toc135905358 \h </w:instrText>
        </w:r>
        <w:r w:rsidR="00C109C9" w:rsidRPr="00300355">
          <w:rPr>
            <w:noProof/>
            <w:webHidden/>
            <w:szCs w:val="17"/>
          </w:rPr>
        </w:r>
        <w:r w:rsidR="00C109C9" w:rsidRPr="00300355">
          <w:rPr>
            <w:noProof/>
            <w:webHidden/>
            <w:szCs w:val="17"/>
          </w:rPr>
          <w:fldChar w:fldCharType="separate"/>
        </w:r>
        <w:r>
          <w:rPr>
            <w:noProof/>
            <w:webHidden/>
            <w:szCs w:val="17"/>
          </w:rPr>
          <w:t>1260</w:t>
        </w:r>
        <w:r w:rsidR="00C109C9" w:rsidRPr="00300355">
          <w:rPr>
            <w:noProof/>
            <w:webHidden/>
            <w:szCs w:val="17"/>
          </w:rPr>
          <w:fldChar w:fldCharType="end"/>
        </w:r>
      </w:hyperlink>
    </w:p>
    <w:p w14:paraId="0D93A14B" w14:textId="1C555E3B" w:rsidR="00C109C9" w:rsidRPr="00300355" w:rsidRDefault="00B26E88" w:rsidP="00E132C1">
      <w:pPr>
        <w:pStyle w:val="TOC1"/>
        <w:rPr>
          <w:rFonts w:eastAsiaTheme="minorEastAsia"/>
          <w:color w:val="auto"/>
        </w:rPr>
      </w:pPr>
      <w:hyperlink w:anchor="_Toc135905359" w:history="1">
        <w:r w:rsidR="00C109C9" w:rsidRPr="00300355">
          <w:rPr>
            <w:rStyle w:val="Hyperlink"/>
            <w:szCs w:val="17"/>
          </w:rPr>
          <w:t>State Government Instruments</w:t>
        </w:r>
      </w:hyperlink>
    </w:p>
    <w:p w14:paraId="739F7C54" w14:textId="08EC9FD0" w:rsidR="00C109C9" w:rsidRPr="00300355" w:rsidRDefault="00B26E88">
      <w:pPr>
        <w:pStyle w:val="TOC2"/>
        <w:tabs>
          <w:tab w:val="right" w:leader="dot" w:pos="4550"/>
        </w:tabs>
        <w:rPr>
          <w:rFonts w:eastAsiaTheme="minorEastAsia"/>
          <w:noProof/>
          <w:color w:val="auto"/>
          <w:szCs w:val="17"/>
        </w:rPr>
      </w:pPr>
      <w:hyperlink w:anchor="_Toc135905360" w:history="1">
        <w:r w:rsidR="00C109C9" w:rsidRPr="00300355">
          <w:rPr>
            <w:rStyle w:val="Hyperlink"/>
            <w:noProof/>
            <w:szCs w:val="17"/>
          </w:rPr>
          <w:t>Associations Incorporation Act 1985</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_Toc135905360 \h </w:instrText>
        </w:r>
        <w:r w:rsidR="00C109C9" w:rsidRPr="00300355">
          <w:rPr>
            <w:noProof/>
            <w:webHidden/>
            <w:szCs w:val="17"/>
          </w:rPr>
        </w:r>
        <w:r w:rsidR="00C109C9" w:rsidRPr="00300355">
          <w:rPr>
            <w:noProof/>
            <w:webHidden/>
            <w:szCs w:val="17"/>
          </w:rPr>
          <w:fldChar w:fldCharType="separate"/>
        </w:r>
        <w:r>
          <w:rPr>
            <w:noProof/>
            <w:webHidden/>
            <w:szCs w:val="17"/>
          </w:rPr>
          <w:t>1261</w:t>
        </w:r>
        <w:r w:rsidR="00C109C9" w:rsidRPr="00300355">
          <w:rPr>
            <w:noProof/>
            <w:webHidden/>
            <w:szCs w:val="17"/>
          </w:rPr>
          <w:fldChar w:fldCharType="end"/>
        </w:r>
      </w:hyperlink>
    </w:p>
    <w:p w14:paraId="4871AAA9" w14:textId="4FC8BC60" w:rsidR="00C109C9" w:rsidRPr="00300355" w:rsidRDefault="00B26E88">
      <w:pPr>
        <w:pStyle w:val="TOC2"/>
        <w:tabs>
          <w:tab w:val="right" w:leader="dot" w:pos="4550"/>
        </w:tabs>
        <w:rPr>
          <w:rFonts w:eastAsiaTheme="minorEastAsia"/>
          <w:noProof/>
          <w:color w:val="auto"/>
          <w:szCs w:val="17"/>
        </w:rPr>
      </w:pPr>
      <w:hyperlink w:anchor="_Toc135905361" w:history="1">
        <w:r w:rsidR="00C109C9" w:rsidRPr="00300355">
          <w:rPr>
            <w:rStyle w:val="Hyperlink"/>
            <w:noProof/>
            <w:szCs w:val="17"/>
          </w:rPr>
          <w:t>Controlled Substances Act 1984</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_Toc135905361 \h </w:instrText>
        </w:r>
        <w:r w:rsidR="00C109C9" w:rsidRPr="00300355">
          <w:rPr>
            <w:noProof/>
            <w:webHidden/>
            <w:szCs w:val="17"/>
          </w:rPr>
        </w:r>
        <w:r w:rsidR="00C109C9" w:rsidRPr="00300355">
          <w:rPr>
            <w:noProof/>
            <w:webHidden/>
            <w:szCs w:val="17"/>
          </w:rPr>
          <w:fldChar w:fldCharType="separate"/>
        </w:r>
        <w:r>
          <w:rPr>
            <w:noProof/>
            <w:webHidden/>
            <w:szCs w:val="17"/>
          </w:rPr>
          <w:t>1261</w:t>
        </w:r>
        <w:r w:rsidR="00C109C9" w:rsidRPr="00300355">
          <w:rPr>
            <w:noProof/>
            <w:webHidden/>
            <w:szCs w:val="17"/>
          </w:rPr>
          <w:fldChar w:fldCharType="end"/>
        </w:r>
      </w:hyperlink>
    </w:p>
    <w:p w14:paraId="4BACF0E2" w14:textId="1B599AC6" w:rsidR="00C109C9" w:rsidRPr="00300355" w:rsidRDefault="00B26E88">
      <w:pPr>
        <w:pStyle w:val="TOC2"/>
        <w:tabs>
          <w:tab w:val="right" w:leader="dot" w:pos="4550"/>
        </w:tabs>
        <w:rPr>
          <w:rFonts w:eastAsiaTheme="minorEastAsia"/>
          <w:noProof/>
          <w:color w:val="auto"/>
          <w:szCs w:val="17"/>
        </w:rPr>
      </w:pPr>
      <w:hyperlink w:anchor="_Toc135905362" w:history="1">
        <w:r w:rsidR="00C109C9" w:rsidRPr="00300355">
          <w:rPr>
            <w:rStyle w:val="Hyperlink"/>
            <w:noProof/>
            <w:szCs w:val="17"/>
          </w:rPr>
          <w:t>Fisheries Management (General) Regulations 2017</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_Toc135905362 \h </w:instrText>
        </w:r>
        <w:r w:rsidR="00C109C9" w:rsidRPr="00300355">
          <w:rPr>
            <w:noProof/>
            <w:webHidden/>
            <w:szCs w:val="17"/>
          </w:rPr>
        </w:r>
        <w:r w:rsidR="00C109C9" w:rsidRPr="00300355">
          <w:rPr>
            <w:noProof/>
            <w:webHidden/>
            <w:szCs w:val="17"/>
          </w:rPr>
          <w:fldChar w:fldCharType="separate"/>
        </w:r>
        <w:r>
          <w:rPr>
            <w:noProof/>
            <w:webHidden/>
            <w:szCs w:val="17"/>
          </w:rPr>
          <w:t>1262</w:t>
        </w:r>
        <w:r w:rsidR="00C109C9" w:rsidRPr="00300355">
          <w:rPr>
            <w:noProof/>
            <w:webHidden/>
            <w:szCs w:val="17"/>
          </w:rPr>
          <w:fldChar w:fldCharType="end"/>
        </w:r>
      </w:hyperlink>
    </w:p>
    <w:p w14:paraId="44A1DFA0" w14:textId="4CBA7104" w:rsidR="00C109C9" w:rsidRPr="00300355" w:rsidRDefault="00B26E88" w:rsidP="00C109C9">
      <w:pPr>
        <w:pStyle w:val="TOC2"/>
        <w:tabs>
          <w:tab w:val="right" w:leader="dot" w:pos="4550"/>
        </w:tabs>
        <w:ind w:left="142" w:hanging="142"/>
        <w:rPr>
          <w:rFonts w:eastAsiaTheme="minorEastAsia"/>
          <w:noProof/>
          <w:color w:val="auto"/>
          <w:szCs w:val="17"/>
        </w:rPr>
      </w:pPr>
      <w:hyperlink w:anchor="_Toc135905363" w:history="1">
        <w:r w:rsidR="00C109C9" w:rsidRPr="00300355">
          <w:rPr>
            <w:rStyle w:val="Hyperlink"/>
            <w:noProof/>
            <w:szCs w:val="17"/>
          </w:rPr>
          <w:t xml:space="preserve">Fisheries Management (Prawn Fisheries) </w:t>
        </w:r>
        <w:r w:rsidR="00C109C9" w:rsidRPr="00300355">
          <w:rPr>
            <w:rStyle w:val="Hyperlink"/>
            <w:noProof/>
            <w:szCs w:val="17"/>
          </w:rPr>
          <w:br/>
          <w:t>Regulations 2017</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_Toc135905363 \h </w:instrText>
        </w:r>
        <w:r w:rsidR="00C109C9" w:rsidRPr="00300355">
          <w:rPr>
            <w:noProof/>
            <w:webHidden/>
            <w:szCs w:val="17"/>
          </w:rPr>
        </w:r>
        <w:r w:rsidR="00C109C9" w:rsidRPr="00300355">
          <w:rPr>
            <w:noProof/>
            <w:webHidden/>
            <w:szCs w:val="17"/>
          </w:rPr>
          <w:fldChar w:fldCharType="separate"/>
        </w:r>
        <w:r>
          <w:rPr>
            <w:noProof/>
            <w:webHidden/>
            <w:szCs w:val="17"/>
          </w:rPr>
          <w:t>1262</w:t>
        </w:r>
        <w:r w:rsidR="00C109C9" w:rsidRPr="00300355">
          <w:rPr>
            <w:noProof/>
            <w:webHidden/>
            <w:szCs w:val="17"/>
          </w:rPr>
          <w:fldChar w:fldCharType="end"/>
        </w:r>
      </w:hyperlink>
    </w:p>
    <w:p w14:paraId="110CC895" w14:textId="240CEA31" w:rsidR="00C109C9" w:rsidRPr="00300355" w:rsidRDefault="00B26E88">
      <w:pPr>
        <w:pStyle w:val="TOC2"/>
        <w:tabs>
          <w:tab w:val="right" w:leader="dot" w:pos="4550"/>
        </w:tabs>
        <w:rPr>
          <w:rFonts w:eastAsiaTheme="minorEastAsia"/>
          <w:noProof/>
          <w:color w:val="auto"/>
          <w:szCs w:val="17"/>
        </w:rPr>
      </w:pPr>
      <w:hyperlink w:anchor="_Toc135905364" w:history="1">
        <w:r w:rsidR="00C109C9" w:rsidRPr="00300355">
          <w:rPr>
            <w:rStyle w:val="Hyperlink"/>
            <w:noProof/>
            <w:szCs w:val="17"/>
          </w:rPr>
          <w:t>Fisheries Management Act 2007</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_Toc135905364 \h </w:instrText>
        </w:r>
        <w:r w:rsidR="00C109C9" w:rsidRPr="00300355">
          <w:rPr>
            <w:noProof/>
            <w:webHidden/>
            <w:szCs w:val="17"/>
          </w:rPr>
        </w:r>
        <w:r w:rsidR="00C109C9" w:rsidRPr="00300355">
          <w:rPr>
            <w:noProof/>
            <w:webHidden/>
            <w:szCs w:val="17"/>
          </w:rPr>
          <w:fldChar w:fldCharType="separate"/>
        </w:r>
        <w:r>
          <w:rPr>
            <w:noProof/>
            <w:webHidden/>
            <w:szCs w:val="17"/>
          </w:rPr>
          <w:t>1265</w:t>
        </w:r>
        <w:r w:rsidR="00C109C9" w:rsidRPr="00300355">
          <w:rPr>
            <w:noProof/>
            <w:webHidden/>
            <w:szCs w:val="17"/>
          </w:rPr>
          <w:fldChar w:fldCharType="end"/>
        </w:r>
      </w:hyperlink>
    </w:p>
    <w:p w14:paraId="3277AC3C" w14:textId="5AAA4EA6" w:rsidR="00C109C9" w:rsidRPr="00300355" w:rsidRDefault="00B26E88">
      <w:pPr>
        <w:pStyle w:val="TOC2"/>
        <w:tabs>
          <w:tab w:val="right" w:leader="dot" w:pos="4550"/>
        </w:tabs>
        <w:rPr>
          <w:rFonts w:eastAsiaTheme="minorEastAsia"/>
          <w:noProof/>
          <w:color w:val="auto"/>
          <w:szCs w:val="17"/>
        </w:rPr>
      </w:pPr>
      <w:hyperlink w:anchor="_Toc135905365" w:history="1">
        <w:r w:rsidR="00C109C9" w:rsidRPr="00300355">
          <w:rPr>
            <w:rStyle w:val="Hyperlink"/>
            <w:noProof/>
            <w:szCs w:val="17"/>
          </w:rPr>
          <w:t xml:space="preserve">Health Care Act </w:t>
        </w:r>
        <w:r w:rsidR="00565715">
          <w:rPr>
            <w:rStyle w:val="Hyperlink"/>
            <w:noProof/>
            <w:szCs w:val="17"/>
          </w:rPr>
          <w:t>2008</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_Toc135905365 \h </w:instrText>
        </w:r>
        <w:r w:rsidR="00C109C9" w:rsidRPr="00300355">
          <w:rPr>
            <w:noProof/>
            <w:webHidden/>
            <w:szCs w:val="17"/>
          </w:rPr>
        </w:r>
        <w:r w:rsidR="00C109C9" w:rsidRPr="00300355">
          <w:rPr>
            <w:noProof/>
            <w:webHidden/>
            <w:szCs w:val="17"/>
          </w:rPr>
          <w:fldChar w:fldCharType="separate"/>
        </w:r>
        <w:r>
          <w:rPr>
            <w:noProof/>
            <w:webHidden/>
            <w:szCs w:val="17"/>
          </w:rPr>
          <w:t>1267</w:t>
        </w:r>
        <w:r w:rsidR="00C109C9" w:rsidRPr="00300355">
          <w:rPr>
            <w:noProof/>
            <w:webHidden/>
            <w:szCs w:val="17"/>
          </w:rPr>
          <w:fldChar w:fldCharType="end"/>
        </w:r>
      </w:hyperlink>
    </w:p>
    <w:p w14:paraId="341744CD" w14:textId="31EC07DE" w:rsidR="00C109C9" w:rsidRPr="00300355" w:rsidRDefault="00B26E88">
      <w:pPr>
        <w:pStyle w:val="TOC2"/>
        <w:tabs>
          <w:tab w:val="right" w:leader="dot" w:pos="4550"/>
        </w:tabs>
        <w:rPr>
          <w:rFonts w:eastAsiaTheme="minorEastAsia"/>
          <w:noProof/>
          <w:color w:val="auto"/>
          <w:szCs w:val="17"/>
        </w:rPr>
      </w:pPr>
      <w:hyperlink w:anchor="_Toc135905366" w:history="1">
        <w:r w:rsidR="00C109C9" w:rsidRPr="00300355">
          <w:rPr>
            <w:rStyle w:val="Hyperlink"/>
            <w:noProof/>
            <w:szCs w:val="17"/>
          </w:rPr>
          <w:t>Housing Improvement Act 2016</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_Toc135905366 \h </w:instrText>
        </w:r>
        <w:r w:rsidR="00C109C9" w:rsidRPr="00300355">
          <w:rPr>
            <w:noProof/>
            <w:webHidden/>
            <w:szCs w:val="17"/>
          </w:rPr>
        </w:r>
        <w:r w:rsidR="00C109C9" w:rsidRPr="00300355">
          <w:rPr>
            <w:noProof/>
            <w:webHidden/>
            <w:szCs w:val="17"/>
          </w:rPr>
          <w:fldChar w:fldCharType="separate"/>
        </w:r>
        <w:r>
          <w:rPr>
            <w:noProof/>
            <w:webHidden/>
            <w:szCs w:val="17"/>
          </w:rPr>
          <w:t>1326</w:t>
        </w:r>
        <w:r w:rsidR="00C109C9" w:rsidRPr="00300355">
          <w:rPr>
            <w:noProof/>
            <w:webHidden/>
            <w:szCs w:val="17"/>
          </w:rPr>
          <w:fldChar w:fldCharType="end"/>
        </w:r>
      </w:hyperlink>
    </w:p>
    <w:p w14:paraId="7BB73F7D" w14:textId="001BAEB9" w:rsidR="00C109C9" w:rsidRPr="00300355" w:rsidRDefault="00B26E88">
      <w:pPr>
        <w:pStyle w:val="TOC2"/>
        <w:tabs>
          <w:tab w:val="right" w:leader="dot" w:pos="4550"/>
        </w:tabs>
        <w:rPr>
          <w:rFonts w:eastAsiaTheme="minorEastAsia"/>
          <w:noProof/>
          <w:color w:val="auto"/>
          <w:szCs w:val="17"/>
        </w:rPr>
      </w:pPr>
      <w:hyperlink w:anchor="_Toc135905367" w:history="1">
        <w:r w:rsidR="00C109C9" w:rsidRPr="00300355">
          <w:rPr>
            <w:rStyle w:val="Hyperlink"/>
            <w:noProof/>
            <w:szCs w:val="17"/>
          </w:rPr>
          <w:t>Justices of the Peace Act 2005</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_Toc135905367 \h </w:instrText>
        </w:r>
        <w:r w:rsidR="00C109C9" w:rsidRPr="00300355">
          <w:rPr>
            <w:noProof/>
            <w:webHidden/>
            <w:szCs w:val="17"/>
          </w:rPr>
        </w:r>
        <w:r w:rsidR="00C109C9" w:rsidRPr="00300355">
          <w:rPr>
            <w:noProof/>
            <w:webHidden/>
            <w:szCs w:val="17"/>
          </w:rPr>
          <w:fldChar w:fldCharType="separate"/>
        </w:r>
        <w:r>
          <w:rPr>
            <w:noProof/>
            <w:webHidden/>
            <w:szCs w:val="17"/>
          </w:rPr>
          <w:t>1326</w:t>
        </w:r>
        <w:r w:rsidR="00C109C9" w:rsidRPr="00300355">
          <w:rPr>
            <w:noProof/>
            <w:webHidden/>
            <w:szCs w:val="17"/>
          </w:rPr>
          <w:fldChar w:fldCharType="end"/>
        </w:r>
      </w:hyperlink>
    </w:p>
    <w:p w14:paraId="400BA881" w14:textId="512F5850" w:rsidR="00C109C9" w:rsidRPr="00300355" w:rsidRDefault="00B26E88">
      <w:pPr>
        <w:pStyle w:val="TOC2"/>
        <w:tabs>
          <w:tab w:val="right" w:leader="dot" w:pos="4550"/>
        </w:tabs>
        <w:rPr>
          <w:rFonts w:eastAsiaTheme="minorEastAsia"/>
          <w:noProof/>
          <w:color w:val="auto"/>
          <w:szCs w:val="17"/>
        </w:rPr>
      </w:pPr>
      <w:hyperlink w:anchor="_Toc135905368" w:history="1">
        <w:r w:rsidR="00C109C9" w:rsidRPr="00300355">
          <w:rPr>
            <w:rStyle w:val="Hyperlink"/>
            <w:noProof/>
            <w:szCs w:val="17"/>
          </w:rPr>
          <w:t>Land Acquisition Act 1969</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_Toc135905368 \h </w:instrText>
        </w:r>
        <w:r w:rsidR="00C109C9" w:rsidRPr="00300355">
          <w:rPr>
            <w:noProof/>
            <w:webHidden/>
            <w:szCs w:val="17"/>
          </w:rPr>
        </w:r>
        <w:r w:rsidR="00C109C9" w:rsidRPr="00300355">
          <w:rPr>
            <w:noProof/>
            <w:webHidden/>
            <w:szCs w:val="17"/>
          </w:rPr>
          <w:fldChar w:fldCharType="separate"/>
        </w:r>
        <w:r>
          <w:rPr>
            <w:noProof/>
            <w:webHidden/>
            <w:szCs w:val="17"/>
          </w:rPr>
          <w:t>1327</w:t>
        </w:r>
        <w:r w:rsidR="00C109C9" w:rsidRPr="00300355">
          <w:rPr>
            <w:noProof/>
            <w:webHidden/>
            <w:szCs w:val="17"/>
          </w:rPr>
          <w:fldChar w:fldCharType="end"/>
        </w:r>
      </w:hyperlink>
    </w:p>
    <w:p w14:paraId="1A4C2DB7" w14:textId="00AF5C78" w:rsidR="00C109C9" w:rsidRPr="00300355" w:rsidRDefault="00B26E88">
      <w:pPr>
        <w:pStyle w:val="TOC2"/>
        <w:tabs>
          <w:tab w:val="right" w:leader="dot" w:pos="4550"/>
        </w:tabs>
        <w:rPr>
          <w:rFonts w:eastAsiaTheme="minorEastAsia"/>
          <w:noProof/>
          <w:color w:val="auto"/>
          <w:szCs w:val="17"/>
        </w:rPr>
      </w:pPr>
      <w:hyperlink w:anchor="_Toc135905369" w:history="1">
        <w:r w:rsidR="00C109C9" w:rsidRPr="00300355">
          <w:rPr>
            <w:rStyle w:val="Hyperlink"/>
            <w:noProof/>
            <w:szCs w:val="17"/>
          </w:rPr>
          <w:t>Mental Health Act 2009</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_Toc135905369 \h </w:instrText>
        </w:r>
        <w:r w:rsidR="00C109C9" w:rsidRPr="00300355">
          <w:rPr>
            <w:noProof/>
            <w:webHidden/>
            <w:szCs w:val="17"/>
          </w:rPr>
        </w:r>
        <w:r w:rsidR="00C109C9" w:rsidRPr="00300355">
          <w:rPr>
            <w:noProof/>
            <w:webHidden/>
            <w:szCs w:val="17"/>
          </w:rPr>
          <w:fldChar w:fldCharType="separate"/>
        </w:r>
        <w:r>
          <w:rPr>
            <w:noProof/>
            <w:webHidden/>
            <w:szCs w:val="17"/>
          </w:rPr>
          <w:t>1333</w:t>
        </w:r>
        <w:r w:rsidR="00C109C9" w:rsidRPr="00300355">
          <w:rPr>
            <w:noProof/>
            <w:webHidden/>
            <w:szCs w:val="17"/>
          </w:rPr>
          <w:fldChar w:fldCharType="end"/>
        </w:r>
      </w:hyperlink>
    </w:p>
    <w:p w14:paraId="77827894" w14:textId="26CD5E98" w:rsidR="00C109C9" w:rsidRPr="00300355" w:rsidRDefault="00B26E88">
      <w:pPr>
        <w:pStyle w:val="TOC2"/>
        <w:tabs>
          <w:tab w:val="right" w:leader="dot" w:pos="4550"/>
        </w:tabs>
        <w:rPr>
          <w:rFonts w:eastAsiaTheme="minorEastAsia"/>
          <w:noProof/>
          <w:color w:val="auto"/>
          <w:szCs w:val="17"/>
        </w:rPr>
      </w:pPr>
      <w:hyperlink w:anchor="_Toc135905370" w:history="1">
        <w:r w:rsidR="00C109C9" w:rsidRPr="00300355">
          <w:rPr>
            <w:rStyle w:val="Hyperlink"/>
            <w:noProof/>
            <w:szCs w:val="17"/>
          </w:rPr>
          <w:t>Mining Act 1971</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_Toc135905370 \h </w:instrText>
        </w:r>
        <w:r w:rsidR="00C109C9" w:rsidRPr="00300355">
          <w:rPr>
            <w:noProof/>
            <w:webHidden/>
            <w:szCs w:val="17"/>
          </w:rPr>
        </w:r>
        <w:r w:rsidR="00C109C9" w:rsidRPr="00300355">
          <w:rPr>
            <w:noProof/>
            <w:webHidden/>
            <w:szCs w:val="17"/>
          </w:rPr>
          <w:fldChar w:fldCharType="separate"/>
        </w:r>
        <w:r>
          <w:rPr>
            <w:noProof/>
            <w:webHidden/>
            <w:szCs w:val="17"/>
          </w:rPr>
          <w:t>1334</w:t>
        </w:r>
        <w:r w:rsidR="00C109C9" w:rsidRPr="00300355">
          <w:rPr>
            <w:noProof/>
            <w:webHidden/>
            <w:szCs w:val="17"/>
          </w:rPr>
          <w:fldChar w:fldCharType="end"/>
        </w:r>
      </w:hyperlink>
    </w:p>
    <w:p w14:paraId="6358C152" w14:textId="770D0D52" w:rsidR="00C109C9" w:rsidRPr="00300355" w:rsidRDefault="00B26E88">
      <w:pPr>
        <w:pStyle w:val="TOC2"/>
        <w:tabs>
          <w:tab w:val="right" w:leader="dot" w:pos="4550"/>
        </w:tabs>
        <w:rPr>
          <w:rFonts w:eastAsiaTheme="minorEastAsia"/>
          <w:noProof/>
          <w:color w:val="auto"/>
          <w:szCs w:val="17"/>
        </w:rPr>
      </w:pPr>
      <w:hyperlink w:anchor="_Toc135905371" w:history="1">
        <w:r w:rsidR="00C109C9" w:rsidRPr="00300355">
          <w:rPr>
            <w:rStyle w:val="Hyperlink"/>
            <w:noProof/>
            <w:szCs w:val="17"/>
          </w:rPr>
          <w:t>National Parks and Wildlife Act 1972</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_Toc135905371 \h </w:instrText>
        </w:r>
        <w:r w:rsidR="00C109C9" w:rsidRPr="00300355">
          <w:rPr>
            <w:noProof/>
            <w:webHidden/>
            <w:szCs w:val="17"/>
          </w:rPr>
        </w:r>
        <w:r w:rsidR="00C109C9" w:rsidRPr="00300355">
          <w:rPr>
            <w:noProof/>
            <w:webHidden/>
            <w:szCs w:val="17"/>
          </w:rPr>
          <w:fldChar w:fldCharType="separate"/>
        </w:r>
        <w:r>
          <w:rPr>
            <w:noProof/>
            <w:webHidden/>
            <w:szCs w:val="17"/>
          </w:rPr>
          <w:t>1341</w:t>
        </w:r>
        <w:r w:rsidR="00C109C9" w:rsidRPr="00300355">
          <w:rPr>
            <w:noProof/>
            <w:webHidden/>
            <w:szCs w:val="17"/>
          </w:rPr>
          <w:fldChar w:fldCharType="end"/>
        </w:r>
      </w:hyperlink>
    </w:p>
    <w:p w14:paraId="5EFD54DB" w14:textId="7EE62BEC" w:rsidR="00C109C9" w:rsidRPr="00300355" w:rsidRDefault="00B26E88">
      <w:pPr>
        <w:pStyle w:val="TOC2"/>
        <w:tabs>
          <w:tab w:val="right" w:leader="dot" w:pos="4550"/>
        </w:tabs>
        <w:rPr>
          <w:rFonts w:eastAsiaTheme="minorEastAsia"/>
          <w:noProof/>
          <w:color w:val="auto"/>
          <w:szCs w:val="17"/>
        </w:rPr>
      </w:pPr>
      <w:hyperlink w:anchor="_Toc135905372" w:history="1">
        <w:r w:rsidR="00C109C9" w:rsidRPr="00300355">
          <w:rPr>
            <w:rStyle w:val="Hyperlink"/>
            <w:noProof/>
            <w:szCs w:val="17"/>
          </w:rPr>
          <w:t>Petroleum and Geothermal Energy Act 2000</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_Toc135905372 \h </w:instrText>
        </w:r>
        <w:r w:rsidR="00C109C9" w:rsidRPr="00300355">
          <w:rPr>
            <w:noProof/>
            <w:webHidden/>
            <w:szCs w:val="17"/>
          </w:rPr>
        </w:r>
        <w:r w:rsidR="00C109C9" w:rsidRPr="00300355">
          <w:rPr>
            <w:noProof/>
            <w:webHidden/>
            <w:szCs w:val="17"/>
          </w:rPr>
          <w:fldChar w:fldCharType="separate"/>
        </w:r>
        <w:r>
          <w:rPr>
            <w:noProof/>
            <w:webHidden/>
            <w:szCs w:val="17"/>
          </w:rPr>
          <w:t>1342</w:t>
        </w:r>
        <w:r w:rsidR="00C109C9" w:rsidRPr="00300355">
          <w:rPr>
            <w:noProof/>
            <w:webHidden/>
            <w:szCs w:val="17"/>
          </w:rPr>
          <w:fldChar w:fldCharType="end"/>
        </w:r>
      </w:hyperlink>
    </w:p>
    <w:p w14:paraId="37AD4F3E" w14:textId="4E1E7F7C" w:rsidR="00C109C9" w:rsidRPr="00300355" w:rsidRDefault="00B26E88">
      <w:pPr>
        <w:pStyle w:val="TOC2"/>
        <w:tabs>
          <w:tab w:val="right" w:leader="dot" w:pos="4550"/>
        </w:tabs>
        <w:rPr>
          <w:rFonts w:eastAsiaTheme="minorEastAsia"/>
          <w:noProof/>
          <w:color w:val="auto"/>
          <w:szCs w:val="17"/>
        </w:rPr>
      </w:pPr>
      <w:hyperlink w:anchor="_Toc135905373" w:history="1">
        <w:r w:rsidR="00C109C9" w:rsidRPr="00300355">
          <w:rPr>
            <w:rStyle w:val="Hyperlink"/>
            <w:noProof/>
            <w:szCs w:val="17"/>
          </w:rPr>
          <w:t>Valuation of Land Act 1971</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_Toc135905373 \h </w:instrText>
        </w:r>
        <w:r w:rsidR="00C109C9" w:rsidRPr="00300355">
          <w:rPr>
            <w:noProof/>
            <w:webHidden/>
            <w:szCs w:val="17"/>
          </w:rPr>
        </w:r>
        <w:r w:rsidR="00C109C9" w:rsidRPr="00300355">
          <w:rPr>
            <w:noProof/>
            <w:webHidden/>
            <w:szCs w:val="17"/>
          </w:rPr>
          <w:fldChar w:fldCharType="separate"/>
        </w:r>
        <w:r>
          <w:rPr>
            <w:noProof/>
            <w:webHidden/>
            <w:szCs w:val="17"/>
          </w:rPr>
          <w:t>1343</w:t>
        </w:r>
        <w:r w:rsidR="00C109C9" w:rsidRPr="00300355">
          <w:rPr>
            <w:noProof/>
            <w:webHidden/>
            <w:szCs w:val="17"/>
          </w:rPr>
          <w:fldChar w:fldCharType="end"/>
        </w:r>
      </w:hyperlink>
    </w:p>
    <w:p w14:paraId="0EC5D6C4" w14:textId="147258B8" w:rsidR="00C109C9" w:rsidRPr="00300355" w:rsidRDefault="00B26E88" w:rsidP="00E132C1">
      <w:pPr>
        <w:pStyle w:val="TOC1"/>
        <w:rPr>
          <w:rFonts w:eastAsiaTheme="minorEastAsia"/>
          <w:color w:val="auto"/>
        </w:rPr>
      </w:pPr>
      <w:hyperlink w:anchor="_Toc135905374" w:history="1">
        <w:r w:rsidR="00C109C9" w:rsidRPr="00300355">
          <w:rPr>
            <w:rStyle w:val="Hyperlink"/>
            <w:szCs w:val="17"/>
          </w:rPr>
          <w:t>Local Government Instruments</w:t>
        </w:r>
      </w:hyperlink>
    </w:p>
    <w:p w14:paraId="56CCDD7E" w14:textId="3AF01FA5" w:rsidR="00C109C9" w:rsidRPr="00300355" w:rsidRDefault="00B26E88">
      <w:pPr>
        <w:pStyle w:val="TOC2"/>
        <w:tabs>
          <w:tab w:val="right" w:leader="dot" w:pos="4550"/>
        </w:tabs>
        <w:rPr>
          <w:rFonts w:eastAsiaTheme="minorEastAsia"/>
          <w:noProof/>
          <w:color w:val="auto"/>
          <w:szCs w:val="17"/>
        </w:rPr>
      </w:pPr>
      <w:hyperlink w:anchor="_Toc135905375" w:history="1">
        <w:r w:rsidR="00C109C9" w:rsidRPr="00300355">
          <w:rPr>
            <w:rStyle w:val="Hyperlink"/>
            <w:noProof/>
            <w:szCs w:val="17"/>
          </w:rPr>
          <w:t>City of Port Adelaide Enfield</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_Toc135905375 \h </w:instrText>
        </w:r>
        <w:r w:rsidR="00C109C9" w:rsidRPr="00300355">
          <w:rPr>
            <w:noProof/>
            <w:webHidden/>
            <w:szCs w:val="17"/>
          </w:rPr>
        </w:r>
        <w:r w:rsidR="00C109C9" w:rsidRPr="00300355">
          <w:rPr>
            <w:noProof/>
            <w:webHidden/>
            <w:szCs w:val="17"/>
          </w:rPr>
          <w:fldChar w:fldCharType="separate"/>
        </w:r>
        <w:r>
          <w:rPr>
            <w:noProof/>
            <w:webHidden/>
            <w:szCs w:val="17"/>
          </w:rPr>
          <w:t>1345</w:t>
        </w:r>
        <w:r w:rsidR="00C109C9" w:rsidRPr="00300355">
          <w:rPr>
            <w:noProof/>
            <w:webHidden/>
            <w:szCs w:val="17"/>
          </w:rPr>
          <w:fldChar w:fldCharType="end"/>
        </w:r>
      </w:hyperlink>
    </w:p>
    <w:p w14:paraId="0C59FEC6" w14:textId="2DAAD7C6" w:rsidR="00C109C9" w:rsidRPr="00300355" w:rsidRDefault="00B26E88" w:rsidP="00E132C1">
      <w:pPr>
        <w:pStyle w:val="TOC1"/>
        <w:rPr>
          <w:rFonts w:eastAsiaTheme="minorEastAsia"/>
          <w:color w:val="auto"/>
        </w:rPr>
      </w:pPr>
      <w:hyperlink w:anchor="_Toc135905376" w:history="1">
        <w:r w:rsidR="00C109C9" w:rsidRPr="00300355">
          <w:rPr>
            <w:rStyle w:val="Hyperlink"/>
            <w:szCs w:val="17"/>
          </w:rPr>
          <w:t>Public Notices</w:t>
        </w:r>
      </w:hyperlink>
    </w:p>
    <w:p w14:paraId="738F96CB" w14:textId="3A8FF983" w:rsidR="00C109C9" w:rsidRPr="00300355" w:rsidRDefault="00B26E88">
      <w:pPr>
        <w:pStyle w:val="TOC2"/>
        <w:tabs>
          <w:tab w:val="right" w:leader="dot" w:pos="4550"/>
        </w:tabs>
        <w:rPr>
          <w:rFonts w:eastAsiaTheme="minorEastAsia"/>
          <w:noProof/>
          <w:color w:val="auto"/>
          <w:szCs w:val="17"/>
        </w:rPr>
      </w:pPr>
      <w:hyperlink w:anchor="_Toc135905377" w:history="1">
        <w:r w:rsidR="00C109C9" w:rsidRPr="00300355">
          <w:rPr>
            <w:rStyle w:val="Hyperlink"/>
            <w:noProof/>
            <w:szCs w:val="17"/>
          </w:rPr>
          <w:t>National Electricity Law</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_Toc135905377 \h </w:instrText>
        </w:r>
        <w:r w:rsidR="00C109C9" w:rsidRPr="00300355">
          <w:rPr>
            <w:noProof/>
            <w:webHidden/>
            <w:szCs w:val="17"/>
          </w:rPr>
        </w:r>
        <w:r w:rsidR="00C109C9" w:rsidRPr="00300355">
          <w:rPr>
            <w:noProof/>
            <w:webHidden/>
            <w:szCs w:val="17"/>
          </w:rPr>
          <w:fldChar w:fldCharType="separate"/>
        </w:r>
        <w:r>
          <w:rPr>
            <w:noProof/>
            <w:webHidden/>
            <w:szCs w:val="17"/>
          </w:rPr>
          <w:t>1346</w:t>
        </w:r>
        <w:r w:rsidR="00C109C9" w:rsidRPr="00300355">
          <w:rPr>
            <w:noProof/>
            <w:webHidden/>
            <w:szCs w:val="17"/>
          </w:rPr>
          <w:fldChar w:fldCharType="end"/>
        </w:r>
      </w:hyperlink>
    </w:p>
    <w:p w14:paraId="6698D1AB" w14:textId="5492C310" w:rsidR="00C109C9" w:rsidRPr="00300355" w:rsidRDefault="00B26E88">
      <w:pPr>
        <w:pStyle w:val="TOC2"/>
        <w:tabs>
          <w:tab w:val="right" w:leader="dot" w:pos="4550"/>
        </w:tabs>
        <w:rPr>
          <w:rFonts w:eastAsiaTheme="minorEastAsia"/>
          <w:noProof/>
          <w:color w:val="auto"/>
          <w:szCs w:val="17"/>
        </w:rPr>
      </w:pPr>
      <w:hyperlink w:anchor="_Toc135905378" w:history="1">
        <w:r w:rsidR="00C109C9" w:rsidRPr="00300355">
          <w:rPr>
            <w:rStyle w:val="Hyperlink"/>
            <w:noProof/>
            <w:szCs w:val="17"/>
          </w:rPr>
          <w:t>Trustee Act 1936</w:t>
        </w:r>
        <w:r w:rsidR="00C109C9" w:rsidRPr="00300355">
          <w:rPr>
            <w:noProof/>
            <w:webHidden/>
            <w:szCs w:val="17"/>
          </w:rPr>
          <w:tab/>
        </w:r>
        <w:r w:rsidR="00C109C9" w:rsidRPr="00300355">
          <w:rPr>
            <w:noProof/>
            <w:webHidden/>
            <w:szCs w:val="17"/>
          </w:rPr>
          <w:fldChar w:fldCharType="begin"/>
        </w:r>
        <w:r w:rsidR="00C109C9" w:rsidRPr="00300355">
          <w:rPr>
            <w:noProof/>
            <w:webHidden/>
            <w:szCs w:val="17"/>
          </w:rPr>
          <w:instrText xml:space="preserve"> PAGEREF _Toc135905378 \h </w:instrText>
        </w:r>
        <w:r w:rsidR="00C109C9" w:rsidRPr="00300355">
          <w:rPr>
            <w:noProof/>
            <w:webHidden/>
            <w:szCs w:val="17"/>
          </w:rPr>
        </w:r>
        <w:r w:rsidR="00C109C9" w:rsidRPr="00300355">
          <w:rPr>
            <w:noProof/>
            <w:webHidden/>
            <w:szCs w:val="17"/>
          </w:rPr>
          <w:fldChar w:fldCharType="separate"/>
        </w:r>
        <w:r>
          <w:rPr>
            <w:noProof/>
            <w:webHidden/>
            <w:szCs w:val="17"/>
          </w:rPr>
          <w:t>1346</w:t>
        </w:r>
        <w:r w:rsidR="00C109C9" w:rsidRPr="00300355">
          <w:rPr>
            <w:noProof/>
            <w:webHidden/>
            <w:szCs w:val="17"/>
          </w:rPr>
          <w:fldChar w:fldCharType="end"/>
        </w:r>
      </w:hyperlink>
    </w:p>
    <w:p w14:paraId="4737F0DF" w14:textId="77777777" w:rsidR="00300355" w:rsidRDefault="00B1073C" w:rsidP="00B1073C">
      <w:pPr>
        <w:spacing w:after="0"/>
        <w:rPr>
          <w:b/>
          <w:smallCaps/>
          <w:szCs w:val="17"/>
        </w:rPr>
        <w:sectPr w:rsidR="00300355" w:rsidSect="00300355">
          <w:headerReference w:type="even" r:id="rId13"/>
          <w:headerReference w:type="default" r:id="rId14"/>
          <w:footerReference w:type="default" r:id="rId15"/>
          <w:footerReference w:type="first" r:id="rId16"/>
          <w:type w:val="continuous"/>
          <w:pgSz w:w="11906" w:h="16838"/>
          <w:pgMar w:top="1134" w:right="3686" w:bottom="1134" w:left="3686" w:header="709" w:footer="709" w:gutter="0"/>
          <w:cols w:space="240"/>
          <w:docGrid w:linePitch="360"/>
        </w:sectPr>
      </w:pPr>
      <w:r w:rsidRPr="00B1073C">
        <w:rPr>
          <w:b/>
          <w:smallCaps/>
          <w:szCs w:val="17"/>
        </w:rPr>
        <w:fldChar w:fldCharType="end"/>
      </w:r>
    </w:p>
    <w:p w14:paraId="535634AF" w14:textId="007FF072" w:rsidR="001B7138" w:rsidRDefault="001B7138" w:rsidP="00B1073C">
      <w:pPr>
        <w:spacing w:after="0"/>
        <w:rPr>
          <w:smallCaps/>
          <w:szCs w:val="17"/>
        </w:rPr>
      </w:pPr>
    </w:p>
    <w:p w14:paraId="2D30014E"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25AEDE1C" w14:textId="77777777" w:rsidR="009D1E2E" w:rsidRPr="00C32E4F" w:rsidRDefault="009D1E2E" w:rsidP="00F80EF5">
      <w:pPr>
        <w:pStyle w:val="Heading1"/>
      </w:pPr>
      <w:bookmarkStart w:id="1" w:name="_Toc33707977"/>
      <w:bookmarkStart w:id="2" w:name="_Toc33708148"/>
      <w:bookmarkStart w:id="3" w:name="_Toc135905357"/>
      <w:r w:rsidRPr="009D1E2E">
        <w:lastRenderedPageBreak/>
        <w:t>Governor’s Instruments</w:t>
      </w:r>
      <w:bookmarkEnd w:id="1"/>
      <w:bookmarkEnd w:id="2"/>
      <w:bookmarkEnd w:id="3"/>
      <w:r>
        <w:t xml:space="preserve"> </w:t>
      </w:r>
    </w:p>
    <w:p w14:paraId="33122851" w14:textId="570DAB54" w:rsidR="007C3F32" w:rsidRPr="00FC58A6" w:rsidRDefault="00AF34EF" w:rsidP="00AF34EF">
      <w:pPr>
        <w:pStyle w:val="Heading2"/>
      </w:pPr>
      <w:bookmarkStart w:id="4" w:name="_Toc135905358"/>
      <w:r w:rsidRPr="006F799B">
        <w:rPr>
          <w:rStyle w:val="GG-bodyChar"/>
          <w:rFonts w:eastAsiaTheme="minorHAnsi"/>
          <w:caps w:val="0"/>
        </w:rPr>
        <w:t>Appointments</w:t>
      </w:r>
      <w:bookmarkEnd w:id="4"/>
    </w:p>
    <w:p w14:paraId="5AA16A5D" w14:textId="77777777" w:rsidR="007C3F32" w:rsidRPr="00F52945" w:rsidRDefault="007C3F32" w:rsidP="007C3F32">
      <w:pPr>
        <w:pStyle w:val="GG-body"/>
        <w:spacing w:after="0"/>
        <w:jc w:val="right"/>
      </w:pPr>
      <w:r w:rsidRPr="00F52945">
        <w:t>Department of the Premier and Cabinet</w:t>
      </w:r>
    </w:p>
    <w:p w14:paraId="7D7A61CD" w14:textId="77777777" w:rsidR="007C3F32" w:rsidRPr="00F52945" w:rsidRDefault="007C3F32" w:rsidP="007C3F32">
      <w:pPr>
        <w:pStyle w:val="GG-body"/>
        <w:jc w:val="right"/>
      </w:pPr>
      <w:r w:rsidRPr="00F52945">
        <w:t xml:space="preserve">Adelaide, </w:t>
      </w:r>
      <w:r>
        <w:t>3 March</w:t>
      </w:r>
      <w:r w:rsidRPr="00F52945">
        <w:t xml:space="preserve"> 2023</w:t>
      </w:r>
    </w:p>
    <w:p w14:paraId="5B06E484" w14:textId="77777777" w:rsidR="007C3F32" w:rsidRPr="004867F8" w:rsidRDefault="007C3F32" w:rsidP="007C3F32">
      <w:pPr>
        <w:pStyle w:val="GG-body"/>
      </w:pPr>
      <w:r w:rsidRPr="004867F8">
        <w:t>Her Excellency the Governor directs it to be notified that she has approved the</w:t>
      </w:r>
      <w:r>
        <w:t xml:space="preserve"> </w:t>
      </w:r>
      <w:r w:rsidRPr="004867F8">
        <w:t>retention of the title 'Honourable' by former Member of the Legislative Council,</w:t>
      </w:r>
      <w:r>
        <w:t xml:space="preserve"> </w:t>
      </w:r>
      <w:r w:rsidRPr="004867F8">
        <w:t>Mr Stephen Wade.</w:t>
      </w:r>
    </w:p>
    <w:p w14:paraId="32797D49" w14:textId="77777777" w:rsidR="007C3F32" w:rsidRPr="00F52945" w:rsidRDefault="007C3F32" w:rsidP="007C3F32">
      <w:pPr>
        <w:spacing w:after="0"/>
        <w:jc w:val="center"/>
        <w:rPr>
          <w:szCs w:val="17"/>
        </w:rPr>
      </w:pPr>
      <w:r w:rsidRPr="00F52945">
        <w:rPr>
          <w:szCs w:val="17"/>
        </w:rPr>
        <w:t>By command,</w:t>
      </w:r>
    </w:p>
    <w:p w14:paraId="79C8317B" w14:textId="77777777" w:rsidR="007C3F32" w:rsidRPr="00DA2DA2" w:rsidRDefault="007C3F32" w:rsidP="007C3F32">
      <w:pPr>
        <w:spacing w:after="0"/>
        <w:jc w:val="right"/>
        <w:rPr>
          <w:smallCaps/>
          <w:szCs w:val="17"/>
        </w:rPr>
      </w:pPr>
      <w:r>
        <w:rPr>
          <w:smallCaps/>
          <w:szCs w:val="17"/>
        </w:rPr>
        <w:t>Peter Malinauskas</w:t>
      </w:r>
    </w:p>
    <w:p w14:paraId="101F4555" w14:textId="77777777" w:rsidR="007C3F32" w:rsidRDefault="007C3F32" w:rsidP="007C3F32">
      <w:pPr>
        <w:spacing w:after="0"/>
        <w:jc w:val="right"/>
        <w:rPr>
          <w:szCs w:val="17"/>
        </w:rPr>
      </w:pPr>
      <w:r w:rsidRPr="00F52945">
        <w:rPr>
          <w:szCs w:val="17"/>
        </w:rPr>
        <w:t>Premier</w:t>
      </w:r>
    </w:p>
    <w:p w14:paraId="1AB374EB" w14:textId="77777777" w:rsidR="007C3F32" w:rsidRDefault="007C3F32" w:rsidP="007C3F32">
      <w:pPr>
        <w:pBdr>
          <w:bottom w:val="single" w:sz="4" w:space="1" w:color="auto"/>
        </w:pBdr>
        <w:spacing w:after="0" w:line="52" w:lineRule="exact"/>
        <w:jc w:val="center"/>
        <w:rPr>
          <w:szCs w:val="17"/>
        </w:rPr>
      </w:pPr>
    </w:p>
    <w:p w14:paraId="71992732" w14:textId="77777777" w:rsidR="007C3F32" w:rsidRDefault="007C3F32" w:rsidP="007C3F32">
      <w:pPr>
        <w:pBdr>
          <w:top w:val="single" w:sz="4" w:space="1" w:color="auto"/>
        </w:pBdr>
        <w:spacing w:before="34" w:after="0" w:line="14" w:lineRule="exact"/>
        <w:jc w:val="center"/>
        <w:rPr>
          <w:szCs w:val="17"/>
        </w:rPr>
      </w:pPr>
    </w:p>
    <w:p w14:paraId="491F3B6F" w14:textId="77777777" w:rsidR="00694D0A" w:rsidRDefault="00694D0A" w:rsidP="0016463B">
      <w:pPr>
        <w:pStyle w:val="GG-body"/>
        <w:rPr>
          <w:lang w:val="en-US"/>
        </w:rPr>
      </w:pPr>
    </w:p>
    <w:p w14:paraId="4E37FEF2" w14:textId="595186D5" w:rsidR="007C3F32" w:rsidRPr="009D1E2E" w:rsidRDefault="000249AC" w:rsidP="007C3F32">
      <w:pPr>
        <w:pStyle w:val="Heading2"/>
      </w:pPr>
      <w:r>
        <w:br w:type="page"/>
      </w:r>
      <w:bookmarkStart w:id="5" w:name="_Toc33707981"/>
      <w:bookmarkStart w:id="6" w:name="_Toc33708152"/>
    </w:p>
    <w:p w14:paraId="50934820" w14:textId="27AE705F" w:rsidR="009D1E2E" w:rsidRPr="009D1E2E" w:rsidRDefault="009D1E2E" w:rsidP="00F80EF5">
      <w:pPr>
        <w:pStyle w:val="Heading1"/>
      </w:pPr>
      <w:bookmarkStart w:id="7" w:name="_Toc33707982"/>
      <w:bookmarkStart w:id="8" w:name="_Toc33708153"/>
      <w:bookmarkStart w:id="9" w:name="_Toc135905359"/>
      <w:bookmarkEnd w:id="5"/>
      <w:bookmarkEnd w:id="6"/>
      <w:r w:rsidRPr="009D1E2E">
        <w:lastRenderedPageBreak/>
        <w:t>State Government Instruments</w:t>
      </w:r>
      <w:bookmarkEnd w:id="7"/>
      <w:bookmarkEnd w:id="8"/>
      <w:bookmarkEnd w:id="9"/>
    </w:p>
    <w:p w14:paraId="4FF9218B" w14:textId="77777777" w:rsidR="007C3F32" w:rsidRPr="00FA561E" w:rsidRDefault="007C3F32" w:rsidP="003840BD">
      <w:pPr>
        <w:pStyle w:val="Heading2"/>
        <w:rPr>
          <w:lang w:eastAsia="en-AU"/>
        </w:rPr>
      </w:pPr>
      <w:bookmarkStart w:id="10" w:name="_Toc135905360"/>
      <w:r w:rsidRPr="00FA561E">
        <w:rPr>
          <w:lang w:eastAsia="en-AU"/>
        </w:rPr>
        <w:t>Associations Incorporation Act 1985</w:t>
      </w:r>
      <w:bookmarkEnd w:id="10"/>
    </w:p>
    <w:p w14:paraId="2388BA2C" w14:textId="77777777" w:rsidR="007C3F32" w:rsidRPr="00FA561E" w:rsidRDefault="007C3F32" w:rsidP="007C3F32">
      <w:pPr>
        <w:pStyle w:val="GG-Title2"/>
        <w:rPr>
          <w:lang w:eastAsia="en-AU"/>
        </w:rPr>
      </w:pPr>
      <w:r w:rsidRPr="00FA561E">
        <w:rPr>
          <w:lang w:eastAsia="en-AU"/>
        </w:rPr>
        <w:t>Section 43A</w:t>
      </w:r>
    </w:p>
    <w:p w14:paraId="4F5AFA4F" w14:textId="77777777" w:rsidR="007C3F32" w:rsidRPr="00FA561E" w:rsidRDefault="007C3F32" w:rsidP="007C3F32">
      <w:pPr>
        <w:pStyle w:val="GG-Title3"/>
        <w:rPr>
          <w:lang w:eastAsia="en-AU"/>
        </w:rPr>
      </w:pPr>
      <w:r w:rsidRPr="00FA561E">
        <w:rPr>
          <w:lang w:eastAsia="en-AU"/>
        </w:rPr>
        <w:t>Deregistration of Associations</w:t>
      </w:r>
    </w:p>
    <w:p w14:paraId="704177BF" w14:textId="77777777" w:rsidR="007C3F32" w:rsidRDefault="007C3F32" w:rsidP="007C3F32">
      <w:pPr>
        <w:pStyle w:val="GG-body"/>
        <w:rPr>
          <w:lang w:eastAsia="en-AU"/>
        </w:rPr>
      </w:pPr>
      <w:r w:rsidRPr="00FA561E">
        <w:rPr>
          <w:lang w:eastAsia="en-AU"/>
        </w:rPr>
        <w:t>NOTICE is hereby given that the Corporate Affairs Commission approves the</w:t>
      </w:r>
      <w:r>
        <w:rPr>
          <w:lang w:eastAsia="en-AU"/>
        </w:rPr>
        <w:t xml:space="preserve"> </w:t>
      </w:r>
      <w:r w:rsidRPr="00FA561E">
        <w:rPr>
          <w:lang w:eastAsia="en-AU"/>
        </w:rPr>
        <w:t>applications for deregistration received from the associations named below pursuant</w:t>
      </w:r>
      <w:r>
        <w:rPr>
          <w:lang w:eastAsia="en-AU"/>
        </w:rPr>
        <w:t xml:space="preserve"> </w:t>
      </w:r>
      <w:r w:rsidRPr="00FA561E">
        <w:rPr>
          <w:lang w:eastAsia="en-AU"/>
        </w:rPr>
        <w:t xml:space="preserve">to section 43A of the </w:t>
      </w:r>
      <w:r w:rsidRPr="00FA561E">
        <w:rPr>
          <w:i/>
          <w:iCs/>
          <w:lang w:eastAsia="en-AU"/>
        </w:rPr>
        <w:t xml:space="preserve">Associations Incorporation Act 1985 </w:t>
      </w:r>
      <w:r w:rsidRPr="00FA561E">
        <w:rPr>
          <w:lang w:eastAsia="en-AU"/>
        </w:rPr>
        <w:t>(SA). Deregistration takes</w:t>
      </w:r>
      <w:r>
        <w:rPr>
          <w:lang w:eastAsia="en-AU"/>
        </w:rPr>
        <w:t xml:space="preserve"> </w:t>
      </w:r>
      <w:r w:rsidRPr="00FA561E">
        <w:rPr>
          <w:lang w:eastAsia="en-AU"/>
        </w:rPr>
        <w:t>effect on the date of publication of this notice.</w:t>
      </w:r>
    </w:p>
    <w:p w14:paraId="1A9BCC6E" w14:textId="77777777" w:rsidR="007C3F32" w:rsidRPr="00FA561E" w:rsidRDefault="007C3F32" w:rsidP="007C3F32">
      <w:pPr>
        <w:pStyle w:val="GG-body"/>
        <w:spacing w:after="0"/>
        <w:ind w:left="142"/>
        <w:rPr>
          <w:lang w:eastAsia="en-AU"/>
        </w:rPr>
      </w:pPr>
      <w:r w:rsidRPr="00FA561E">
        <w:rPr>
          <w:lang w:eastAsia="en-AU"/>
        </w:rPr>
        <w:t>GAWLER GARDEN CLUB (A20859)</w:t>
      </w:r>
    </w:p>
    <w:p w14:paraId="65FE5D1E" w14:textId="77777777" w:rsidR="007C3F32" w:rsidRPr="00FA561E" w:rsidRDefault="007C3F32" w:rsidP="007C3F32">
      <w:pPr>
        <w:pStyle w:val="GG-body"/>
        <w:spacing w:after="0"/>
        <w:ind w:left="142"/>
        <w:rPr>
          <w:lang w:eastAsia="en-AU"/>
        </w:rPr>
      </w:pPr>
      <w:r w:rsidRPr="00FA561E">
        <w:rPr>
          <w:lang w:eastAsia="en-AU"/>
        </w:rPr>
        <w:t>MY SWEAR BOX CHARITY FUNDS INCORPORATED (A43293)</w:t>
      </w:r>
    </w:p>
    <w:p w14:paraId="6A473AD6" w14:textId="77777777" w:rsidR="007C3F32" w:rsidRPr="00FA561E" w:rsidRDefault="007C3F32" w:rsidP="007C3F32">
      <w:pPr>
        <w:pStyle w:val="GG-body"/>
        <w:spacing w:after="0"/>
        <w:ind w:left="142"/>
        <w:rPr>
          <w:lang w:eastAsia="en-AU"/>
        </w:rPr>
      </w:pPr>
      <w:r w:rsidRPr="00FA561E">
        <w:rPr>
          <w:lang w:eastAsia="en-AU"/>
        </w:rPr>
        <w:t>FRIENDS OF NORWOOD POOL INCORPORATED (A38490)</w:t>
      </w:r>
    </w:p>
    <w:p w14:paraId="49A91602" w14:textId="77777777" w:rsidR="007C3F32" w:rsidRPr="00FA561E" w:rsidRDefault="007C3F32" w:rsidP="007C3F32">
      <w:pPr>
        <w:pStyle w:val="GG-body"/>
        <w:spacing w:after="0"/>
        <w:ind w:left="142"/>
        <w:rPr>
          <w:lang w:eastAsia="en-AU"/>
        </w:rPr>
      </w:pPr>
      <w:r w:rsidRPr="00FA561E">
        <w:rPr>
          <w:lang w:eastAsia="en-AU"/>
        </w:rPr>
        <w:t>TUMBY BAY LIFE CHURCH INCORPORATED (A38887)</w:t>
      </w:r>
    </w:p>
    <w:p w14:paraId="76BE24A3" w14:textId="77777777" w:rsidR="007C3F32" w:rsidRPr="00FA561E" w:rsidRDefault="007C3F32" w:rsidP="007C3F32">
      <w:pPr>
        <w:pStyle w:val="GG-body"/>
        <w:spacing w:after="0"/>
        <w:ind w:left="142"/>
        <w:rPr>
          <w:lang w:eastAsia="en-AU"/>
        </w:rPr>
      </w:pPr>
      <w:r w:rsidRPr="00FA561E">
        <w:rPr>
          <w:lang w:eastAsia="en-AU"/>
        </w:rPr>
        <w:t>NORTH EASTERN DOMESIC VIOLENCE ACTION GROUP INCORPORATED (A22846)</w:t>
      </w:r>
    </w:p>
    <w:p w14:paraId="77908037" w14:textId="77777777" w:rsidR="007C3F32" w:rsidRPr="00FA561E" w:rsidRDefault="007C3F32" w:rsidP="007C3F32">
      <w:pPr>
        <w:pStyle w:val="GG-body"/>
        <w:spacing w:after="0"/>
        <w:ind w:left="142"/>
        <w:rPr>
          <w:lang w:eastAsia="en-AU"/>
        </w:rPr>
      </w:pPr>
      <w:r w:rsidRPr="00FA561E">
        <w:rPr>
          <w:lang w:eastAsia="en-AU"/>
        </w:rPr>
        <w:t>SOUTH AUSTRALIAN OLYMPIC COUNCIL INCORPORATED (A4787)</w:t>
      </w:r>
    </w:p>
    <w:p w14:paraId="7D93B9AF" w14:textId="77777777" w:rsidR="007C3F32" w:rsidRPr="00FA561E" w:rsidRDefault="007C3F32" w:rsidP="007C3F32">
      <w:pPr>
        <w:pStyle w:val="GG-body"/>
        <w:spacing w:after="0"/>
        <w:ind w:left="142"/>
        <w:rPr>
          <w:lang w:eastAsia="en-AU"/>
        </w:rPr>
      </w:pPr>
      <w:r w:rsidRPr="00FA561E">
        <w:rPr>
          <w:lang w:eastAsia="en-AU"/>
        </w:rPr>
        <w:t>TICKFORD / FPV CLUB-SA INCORPORATED (A36844)</w:t>
      </w:r>
    </w:p>
    <w:p w14:paraId="27476A95" w14:textId="77777777" w:rsidR="007C3F32" w:rsidRPr="00FA561E" w:rsidRDefault="007C3F32" w:rsidP="007C3F32">
      <w:pPr>
        <w:pStyle w:val="GG-body"/>
        <w:spacing w:after="0"/>
        <w:ind w:left="142"/>
        <w:rPr>
          <w:lang w:eastAsia="en-AU"/>
        </w:rPr>
      </w:pPr>
      <w:r w:rsidRPr="00FA561E">
        <w:rPr>
          <w:lang w:eastAsia="en-AU"/>
        </w:rPr>
        <w:t>WHYALLA WATERSKIERS CLUB INCORPORATED (A12277)</w:t>
      </w:r>
    </w:p>
    <w:p w14:paraId="79D0A147" w14:textId="77777777" w:rsidR="007C3F32" w:rsidRPr="00FA561E" w:rsidRDefault="007C3F32" w:rsidP="007C3F32">
      <w:pPr>
        <w:pStyle w:val="GG-body"/>
        <w:spacing w:after="0"/>
        <w:ind w:left="142"/>
        <w:rPr>
          <w:lang w:eastAsia="en-AU"/>
        </w:rPr>
      </w:pPr>
      <w:r w:rsidRPr="00FA561E">
        <w:rPr>
          <w:lang w:eastAsia="en-AU"/>
        </w:rPr>
        <w:t>SCOTCH OLD COLLEGIANS WOMENS FOOTBALL CLUB INC (A43564)</w:t>
      </w:r>
    </w:p>
    <w:p w14:paraId="53C8281D" w14:textId="77777777" w:rsidR="007C3F32" w:rsidRPr="00FA561E" w:rsidRDefault="007C3F32" w:rsidP="007C3F32">
      <w:pPr>
        <w:pStyle w:val="GG-body"/>
        <w:spacing w:after="0"/>
        <w:ind w:left="142"/>
        <w:rPr>
          <w:lang w:eastAsia="en-AU"/>
        </w:rPr>
      </w:pPr>
      <w:r w:rsidRPr="00FA561E">
        <w:rPr>
          <w:lang w:eastAsia="en-AU"/>
        </w:rPr>
        <w:t>LANA VAWSER MINISTRIES INCORPORATED (A44192)</w:t>
      </w:r>
    </w:p>
    <w:p w14:paraId="40B7BC2C" w14:textId="77777777" w:rsidR="007C3F32" w:rsidRPr="00FA561E" w:rsidRDefault="007C3F32" w:rsidP="007C3F32">
      <w:pPr>
        <w:pStyle w:val="GG-body"/>
        <w:spacing w:after="0"/>
        <w:ind w:left="142"/>
        <w:rPr>
          <w:lang w:eastAsia="en-AU"/>
        </w:rPr>
      </w:pPr>
      <w:r w:rsidRPr="00FA561E">
        <w:rPr>
          <w:lang w:eastAsia="en-AU"/>
        </w:rPr>
        <w:t>THE LADIES' PROBUS CLUB OF GOOLWA INCORPORATED (A19061)</w:t>
      </w:r>
    </w:p>
    <w:p w14:paraId="63BAC371" w14:textId="77777777" w:rsidR="007C3F32" w:rsidRPr="00FA561E" w:rsidRDefault="007C3F32" w:rsidP="007C3F32">
      <w:pPr>
        <w:pStyle w:val="GG-body"/>
        <w:spacing w:after="0"/>
        <w:ind w:left="142"/>
        <w:rPr>
          <w:lang w:eastAsia="en-AU"/>
        </w:rPr>
      </w:pPr>
      <w:r w:rsidRPr="00FA561E">
        <w:rPr>
          <w:lang w:eastAsia="en-AU"/>
        </w:rPr>
        <w:t>MOUNT COMPASS GOLF CLUB INCORPORATED (A43228)</w:t>
      </w:r>
    </w:p>
    <w:p w14:paraId="0EE8AFA1" w14:textId="77777777" w:rsidR="007C3F32" w:rsidRPr="00FA561E" w:rsidRDefault="007C3F32" w:rsidP="007C3F32">
      <w:pPr>
        <w:pStyle w:val="GG-body"/>
        <w:spacing w:after="0"/>
        <w:ind w:left="142"/>
        <w:rPr>
          <w:lang w:eastAsia="en-AU"/>
        </w:rPr>
      </w:pPr>
      <w:r w:rsidRPr="00FA561E">
        <w:rPr>
          <w:lang w:eastAsia="en-AU"/>
        </w:rPr>
        <w:t>BLACKWOOD LADIES' PROBUS CLUB INCORPORATED (A11669)</w:t>
      </w:r>
    </w:p>
    <w:p w14:paraId="0FA66458" w14:textId="77777777" w:rsidR="007C3F32" w:rsidRPr="00FA561E" w:rsidRDefault="007C3F32" w:rsidP="007C3F32">
      <w:pPr>
        <w:pStyle w:val="GG-body"/>
        <w:spacing w:after="0"/>
        <w:ind w:left="142"/>
        <w:rPr>
          <w:lang w:eastAsia="en-AU"/>
        </w:rPr>
      </w:pPr>
      <w:r w:rsidRPr="00FA561E">
        <w:rPr>
          <w:lang w:eastAsia="en-AU"/>
        </w:rPr>
        <w:t>COUNCIL OF ABORIGINAL ELDERS OF SOUTH AUSTRALIA INCORPORATED (A36182)</w:t>
      </w:r>
    </w:p>
    <w:p w14:paraId="7D6447ED" w14:textId="77777777" w:rsidR="007C3F32" w:rsidRPr="00FA561E" w:rsidRDefault="007C3F32" w:rsidP="007C3F32">
      <w:pPr>
        <w:pStyle w:val="GG-body"/>
        <w:spacing w:after="0"/>
        <w:ind w:left="142"/>
        <w:rPr>
          <w:lang w:eastAsia="en-AU"/>
        </w:rPr>
      </w:pPr>
      <w:r w:rsidRPr="00FA561E">
        <w:rPr>
          <w:lang w:eastAsia="en-AU"/>
        </w:rPr>
        <w:t>STARTUP ADELAIDE INCORPORATED (A41789)</w:t>
      </w:r>
    </w:p>
    <w:p w14:paraId="0B2845A3" w14:textId="77777777" w:rsidR="007C3F32" w:rsidRPr="00FA561E" w:rsidRDefault="007C3F32" w:rsidP="007C3F32">
      <w:pPr>
        <w:pStyle w:val="GG-body"/>
        <w:spacing w:after="0"/>
        <w:ind w:left="142"/>
        <w:rPr>
          <w:lang w:eastAsia="en-AU"/>
        </w:rPr>
      </w:pPr>
      <w:r w:rsidRPr="00FA561E">
        <w:rPr>
          <w:lang w:eastAsia="en-AU"/>
        </w:rPr>
        <w:t>COMMITTEE FOR ADVANCEMENT OF CHRISTIAN HIGHER EDUCATION</w:t>
      </w:r>
      <w:r>
        <w:rPr>
          <w:lang w:eastAsia="en-AU"/>
        </w:rPr>
        <w:t xml:space="preserve"> </w:t>
      </w:r>
      <w:r w:rsidRPr="00FA561E">
        <w:rPr>
          <w:lang w:eastAsia="en-AU"/>
        </w:rPr>
        <w:t>INCORPORATED (A41966)</w:t>
      </w:r>
    </w:p>
    <w:p w14:paraId="23043F7B" w14:textId="77777777" w:rsidR="007C3F32" w:rsidRPr="00FA561E" w:rsidRDefault="007C3F32" w:rsidP="007C3F32">
      <w:pPr>
        <w:pStyle w:val="GG-body"/>
        <w:spacing w:after="0"/>
        <w:ind w:left="142"/>
        <w:rPr>
          <w:lang w:eastAsia="en-AU"/>
        </w:rPr>
      </w:pPr>
      <w:r w:rsidRPr="00FA561E">
        <w:rPr>
          <w:lang w:eastAsia="en-AU"/>
        </w:rPr>
        <w:t>SOUTH EAST JUNCTION, MENTAL HEAL TH ACTIVITY AND RESOURCE CENTRE</w:t>
      </w:r>
      <w:r>
        <w:rPr>
          <w:lang w:eastAsia="en-AU"/>
        </w:rPr>
        <w:t xml:space="preserve"> </w:t>
      </w:r>
      <w:r w:rsidRPr="00FA561E">
        <w:rPr>
          <w:lang w:eastAsia="en-AU"/>
        </w:rPr>
        <w:t>INCORPORATED (A41595)</w:t>
      </w:r>
    </w:p>
    <w:p w14:paraId="75040D2C" w14:textId="77777777" w:rsidR="007C3F32" w:rsidRPr="00FA561E" w:rsidRDefault="007C3F32" w:rsidP="007C3F32">
      <w:pPr>
        <w:pStyle w:val="GG-body"/>
        <w:spacing w:after="0"/>
        <w:ind w:left="142"/>
        <w:rPr>
          <w:lang w:eastAsia="en-AU"/>
        </w:rPr>
      </w:pPr>
      <w:r w:rsidRPr="00FA561E">
        <w:rPr>
          <w:lang w:eastAsia="en-AU"/>
        </w:rPr>
        <w:t>BETANIA CHRISTIAN CENTRE EAST INCORPORATED (A3127)</w:t>
      </w:r>
    </w:p>
    <w:p w14:paraId="377A59BB" w14:textId="77777777" w:rsidR="007C3F32" w:rsidRPr="00FA561E" w:rsidRDefault="007C3F32" w:rsidP="007C3F32">
      <w:pPr>
        <w:pStyle w:val="GG-body"/>
        <w:spacing w:after="0"/>
        <w:ind w:left="142"/>
        <w:rPr>
          <w:lang w:eastAsia="en-AU"/>
        </w:rPr>
      </w:pPr>
      <w:r w:rsidRPr="00FA561E">
        <w:rPr>
          <w:lang w:eastAsia="en-AU"/>
        </w:rPr>
        <w:t>REELING IN -JUNIOR ANGLERS INCORPORATED (A44392)</w:t>
      </w:r>
    </w:p>
    <w:p w14:paraId="6BD12170" w14:textId="77777777" w:rsidR="007C3F32" w:rsidRPr="00FA561E" w:rsidRDefault="007C3F32" w:rsidP="007C3F32">
      <w:pPr>
        <w:pStyle w:val="GG-body"/>
        <w:spacing w:after="0"/>
        <w:ind w:left="142"/>
        <w:rPr>
          <w:lang w:eastAsia="en-AU"/>
        </w:rPr>
      </w:pPr>
      <w:r w:rsidRPr="00FA561E">
        <w:rPr>
          <w:lang w:eastAsia="en-AU"/>
        </w:rPr>
        <w:t>CORIO HOTEL SOCIAL CLUB INCORPORATED (A8910)</w:t>
      </w:r>
    </w:p>
    <w:p w14:paraId="50FCC2F8" w14:textId="77777777" w:rsidR="007C3F32" w:rsidRPr="00FA561E" w:rsidRDefault="007C3F32" w:rsidP="007C3F32">
      <w:pPr>
        <w:pStyle w:val="GG-body"/>
        <w:spacing w:after="0"/>
        <w:ind w:left="142"/>
        <w:rPr>
          <w:lang w:eastAsia="en-AU"/>
        </w:rPr>
      </w:pPr>
      <w:r w:rsidRPr="00FA561E">
        <w:rPr>
          <w:lang w:eastAsia="en-AU"/>
        </w:rPr>
        <w:t>AZEEMIA FOUNDATION OF (SA) INCORPORATED (A39928)</w:t>
      </w:r>
    </w:p>
    <w:p w14:paraId="0BD0728C" w14:textId="77777777" w:rsidR="007C3F32" w:rsidRPr="00FA561E" w:rsidRDefault="007C3F32" w:rsidP="007C3F32">
      <w:pPr>
        <w:pStyle w:val="GG-body"/>
        <w:spacing w:after="0"/>
        <w:ind w:left="142"/>
        <w:rPr>
          <w:lang w:eastAsia="en-AU"/>
        </w:rPr>
      </w:pPr>
      <w:r w:rsidRPr="00FA561E">
        <w:rPr>
          <w:lang w:eastAsia="en-AU"/>
        </w:rPr>
        <w:t>ADELAIDE NASH HASH '21 INCORPORATED (A43902)</w:t>
      </w:r>
    </w:p>
    <w:p w14:paraId="56C71F27" w14:textId="77777777" w:rsidR="007C3F32" w:rsidRPr="00FA561E" w:rsidRDefault="007C3F32" w:rsidP="007C3F32">
      <w:pPr>
        <w:pStyle w:val="GG-body"/>
        <w:spacing w:after="0"/>
        <w:ind w:left="142"/>
        <w:rPr>
          <w:lang w:eastAsia="en-AU"/>
        </w:rPr>
      </w:pPr>
      <w:r w:rsidRPr="00FA561E">
        <w:rPr>
          <w:lang w:eastAsia="en-AU"/>
        </w:rPr>
        <w:t>WOOTOONA TERRACE RESIDENTS ASSOCIATION INCORPORATED (A23774)</w:t>
      </w:r>
    </w:p>
    <w:p w14:paraId="30030126" w14:textId="77777777" w:rsidR="007C3F32" w:rsidRPr="00FA561E" w:rsidRDefault="007C3F32" w:rsidP="007C3F32">
      <w:pPr>
        <w:pStyle w:val="GG-body"/>
        <w:spacing w:after="0"/>
        <w:ind w:left="142"/>
        <w:rPr>
          <w:lang w:eastAsia="en-AU"/>
        </w:rPr>
      </w:pPr>
      <w:r w:rsidRPr="00FA561E">
        <w:rPr>
          <w:lang w:eastAsia="en-AU"/>
        </w:rPr>
        <w:t>THE PROBUS CLUB OF GLENELG INCORPORATED (A10527)</w:t>
      </w:r>
    </w:p>
    <w:p w14:paraId="7E4FCA72" w14:textId="77777777" w:rsidR="007C3F32" w:rsidRPr="00FA561E" w:rsidRDefault="007C3F32" w:rsidP="007C3F32">
      <w:pPr>
        <w:pStyle w:val="GG-body"/>
        <w:spacing w:after="0"/>
        <w:ind w:left="142"/>
        <w:rPr>
          <w:lang w:eastAsia="en-AU"/>
        </w:rPr>
      </w:pPr>
      <w:r w:rsidRPr="00FA561E">
        <w:rPr>
          <w:lang w:eastAsia="en-AU"/>
        </w:rPr>
        <w:t>GLADSTONE SENIOR CITIZEN'S CLUB INCORPORATED (A6244)</w:t>
      </w:r>
    </w:p>
    <w:p w14:paraId="561667BB" w14:textId="77777777" w:rsidR="007C3F32" w:rsidRPr="00FA561E" w:rsidRDefault="007C3F32" w:rsidP="007C3F32">
      <w:pPr>
        <w:pStyle w:val="GG-body"/>
        <w:spacing w:after="0"/>
        <w:ind w:left="142"/>
        <w:rPr>
          <w:lang w:eastAsia="en-AU"/>
        </w:rPr>
      </w:pPr>
      <w:r w:rsidRPr="00FA561E">
        <w:rPr>
          <w:lang w:eastAsia="en-AU"/>
        </w:rPr>
        <w:t>THE FRIENDSHIP FORCE OF SALISBURY AND NORTHERN DISTRICTS</w:t>
      </w:r>
      <w:r>
        <w:rPr>
          <w:lang w:eastAsia="en-AU"/>
        </w:rPr>
        <w:t xml:space="preserve"> </w:t>
      </w:r>
      <w:r w:rsidRPr="00FA561E">
        <w:rPr>
          <w:lang w:eastAsia="en-AU"/>
        </w:rPr>
        <w:t>INCORPORATED (A22445)</w:t>
      </w:r>
    </w:p>
    <w:p w14:paraId="34965590" w14:textId="77777777" w:rsidR="007C3F32" w:rsidRPr="00FA561E" w:rsidRDefault="007C3F32" w:rsidP="007C3F32">
      <w:pPr>
        <w:pStyle w:val="GG-body"/>
        <w:spacing w:after="0"/>
        <w:ind w:left="142"/>
        <w:rPr>
          <w:lang w:eastAsia="en-AU"/>
        </w:rPr>
      </w:pPr>
      <w:r w:rsidRPr="00FA561E">
        <w:rPr>
          <w:lang w:eastAsia="en-AU"/>
        </w:rPr>
        <w:t>THE AUSTRALIAN COUNCIL OF JAGUAR CLUBS INCORPORATED (A19759)</w:t>
      </w:r>
    </w:p>
    <w:p w14:paraId="065D4CFC" w14:textId="77777777" w:rsidR="007C3F32" w:rsidRPr="00FA561E" w:rsidRDefault="007C3F32" w:rsidP="007C3F32">
      <w:pPr>
        <w:pStyle w:val="GG-body"/>
        <w:spacing w:after="0"/>
        <w:ind w:left="142"/>
        <w:rPr>
          <w:lang w:eastAsia="en-AU"/>
        </w:rPr>
      </w:pPr>
      <w:r w:rsidRPr="00FA561E">
        <w:rPr>
          <w:lang w:eastAsia="en-AU"/>
        </w:rPr>
        <w:t>AUSTRALIAN CARDIJN FOUNDATION INCORPORATED (A40331)</w:t>
      </w:r>
    </w:p>
    <w:p w14:paraId="445F0097" w14:textId="77777777" w:rsidR="007C3F32" w:rsidRPr="00FA561E" w:rsidRDefault="007C3F32" w:rsidP="007C3F32">
      <w:pPr>
        <w:pStyle w:val="GG-body"/>
        <w:spacing w:after="0"/>
        <w:ind w:left="142"/>
        <w:rPr>
          <w:lang w:eastAsia="en-AU"/>
        </w:rPr>
      </w:pPr>
      <w:r w:rsidRPr="00FA561E">
        <w:rPr>
          <w:lang w:eastAsia="en-AU"/>
        </w:rPr>
        <w:t>GILBERT VALLEY SENIOR CITIZENS HOMES (RIVERTON) INCORPORATED (A43198)</w:t>
      </w:r>
    </w:p>
    <w:p w14:paraId="0BA67EAB" w14:textId="77777777" w:rsidR="007C3F32" w:rsidRPr="00FA561E" w:rsidRDefault="007C3F32" w:rsidP="007C3F32">
      <w:pPr>
        <w:pStyle w:val="GG-body"/>
        <w:ind w:left="142"/>
        <w:rPr>
          <w:lang w:eastAsia="en-AU"/>
        </w:rPr>
      </w:pPr>
      <w:r w:rsidRPr="00FA561E">
        <w:rPr>
          <w:lang w:eastAsia="en-AU"/>
        </w:rPr>
        <w:t>SEAVIEW COUMMUNITY CHURCH (CRC) INCORPORATED (A6825)</w:t>
      </w:r>
    </w:p>
    <w:p w14:paraId="0D56297C" w14:textId="77777777" w:rsidR="007C3F32" w:rsidRPr="00FA561E" w:rsidRDefault="007C3F32" w:rsidP="007C3F32">
      <w:pPr>
        <w:autoSpaceDE w:val="0"/>
        <w:autoSpaceDN w:val="0"/>
        <w:adjustRightInd w:val="0"/>
        <w:spacing w:after="0" w:line="240" w:lineRule="auto"/>
        <w:jc w:val="left"/>
        <w:rPr>
          <w:szCs w:val="17"/>
          <w:lang w:eastAsia="en-AU"/>
        </w:rPr>
      </w:pPr>
      <w:r w:rsidRPr="00FA561E">
        <w:rPr>
          <w:szCs w:val="17"/>
          <w:lang w:eastAsia="en-AU"/>
        </w:rPr>
        <w:t xml:space="preserve">GIVEN under the seal of the Commission at Adelaide, this </w:t>
      </w:r>
      <w:r>
        <w:rPr>
          <w:szCs w:val="17"/>
          <w:lang w:eastAsia="en-AU"/>
        </w:rPr>
        <w:t>23</w:t>
      </w:r>
      <w:r w:rsidRPr="00FA561E">
        <w:rPr>
          <w:szCs w:val="17"/>
          <w:vertAlign w:val="superscript"/>
          <w:lang w:eastAsia="en-AU"/>
        </w:rPr>
        <w:t>rd</w:t>
      </w:r>
      <w:r w:rsidRPr="00FA561E">
        <w:rPr>
          <w:szCs w:val="17"/>
          <w:lang w:eastAsia="en-AU"/>
        </w:rPr>
        <w:t xml:space="preserve"> day of MAY 2023.</w:t>
      </w:r>
    </w:p>
    <w:p w14:paraId="3D8238D6" w14:textId="77777777" w:rsidR="007C3F32" w:rsidRPr="00FA561E" w:rsidRDefault="007C3F32" w:rsidP="007C3F32">
      <w:pPr>
        <w:pStyle w:val="GG-SName"/>
        <w:rPr>
          <w:lang w:eastAsia="en-AU"/>
        </w:rPr>
      </w:pPr>
      <w:r w:rsidRPr="00FA561E">
        <w:rPr>
          <w:lang w:eastAsia="en-AU"/>
        </w:rPr>
        <w:t>Melissa Matthews</w:t>
      </w:r>
    </w:p>
    <w:p w14:paraId="47CB4BD3" w14:textId="77777777" w:rsidR="007C3F32" w:rsidRPr="00FA561E" w:rsidRDefault="007C3F32" w:rsidP="007C3F32">
      <w:pPr>
        <w:pStyle w:val="GG-Signature"/>
        <w:rPr>
          <w:lang w:eastAsia="en-AU"/>
        </w:rPr>
      </w:pPr>
      <w:r w:rsidRPr="00FA561E">
        <w:rPr>
          <w:lang w:eastAsia="en-AU"/>
        </w:rPr>
        <w:t>Team Leader, Association</w:t>
      </w:r>
      <w:r>
        <w:rPr>
          <w:lang w:eastAsia="en-AU"/>
        </w:rPr>
        <w:t>s</w:t>
      </w:r>
    </w:p>
    <w:p w14:paraId="5D28AE93" w14:textId="77777777" w:rsidR="007C3F32" w:rsidRDefault="007C3F32" w:rsidP="007C3F32">
      <w:pPr>
        <w:pStyle w:val="GG-Signature"/>
        <w:rPr>
          <w:lang w:eastAsia="en-AU"/>
        </w:rPr>
      </w:pPr>
      <w:r w:rsidRPr="00FA561E">
        <w:rPr>
          <w:lang w:eastAsia="en-AU"/>
        </w:rPr>
        <w:t xml:space="preserve">A Delegate </w:t>
      </w:r>
      <w:r>
        <w:rPr>
          <w:lang w:eastAsia="en-AU"/>
        </w:rPr>
        <w:t>o</w:t>
      </w:r>
      <w:r w:rsidRPr="00FA561E">
        <w:rPr>
          <w:lang w:eastAsia="en-AU"/>
        </w:rPr>
        <w:t xml:space="preserve">f </w:t>
      </w:r>
      <w:r>
        <w:rPr>
          <w:lang w:eastAsia="en-AU"/>
        </w:rPr>
        <w:t>t</w:t>
      </w:r>
      <w:r w:rsidRPr="00FA561E">
        <w:rPr>
          <w:lang w:eastAsia="en-AU"/>
        </w:rPr>
        <w:t>he</w:t>
      </w:r>
      <w:r>
        <w:rPr>
          <w:lang w:eastAsia="en-AU"/>
        </w:rPr>
        <w:t xml:space="preserve"> </w:t>
      </w:r>
      <w:r w:rsidRPr="00FA561E">
        <w:rPr>
          <w:lang w:eastAsia="en-AU"/>
        </w:rPr>
        <w:t>Corporate Affairs Commission</w:t>
      </w:r>
    </w:p>
    <w:p w14:paraId="7CBE1DD5" w14:textId="77777777" w:rsidR="007C3F32" w:rsidRDefault="007C3F32" w:rsidP="007C3F32">
      <w:pPr>
        <w:pStyle w:val="GG-Signature"/>
        <w:pBdr>
          <w:bottom w:val="single" w:sz="4" w:space="1" w:color="auto"/>
        </w:pBdr>
        <w:spacing w:line="52" w:lineRule="exact"/>
        <w:jc w:val="center"/>
        <w:rPr>
          <w:lang w:eastAsia="en-AU"/>
        </w:rPr>
      </w:pPr>
    </w:p>
    <w:p w14:paraId="248B6BD1" w14:textId="77777777" w:rsidR="007C3F32" w:rsidRDefault="007C3F32" w:rsidP="007C3F32">
      <w:pPr>
        <w:pStyle w:val="GG-Signature"/>
        <w:pBdr>
          <w:top w:val="single" w:sz="4" w:space="1" w:color="auto"/>
        </w:pBdr>
        <w:spacing w:before="34" w:line="14" w:lineRule="exact"/>
        <w:jc w:val="center"/>
        <w:rPr>
          <w:lang w:eastAsia="en-AU"/>
        </w:rPr>
      </w:pPr>
    </w:p>
    <w:p w14:paraId="13B3F916" w14:textId="77777777" w:rsidR="007C3F32" w:rsidRPr="00FA561E" w:rsidRDefault="007C3F32" w:rsidP="007C3F32">
      <w:pPr>
        <w:pStyle w:val="GG-body"/>
        <w:spacing w:after="0"/>
        <w:rPr>
          <w:lang w:eastAsia="en-AU"/>
        </w:rPr>
      </w:pPr>
    </w:p>
    <w:p w14:paraId="2868CC93" w14:textId="77777777" w:rsidR="007C3F32" w:rsidRPr="00084163" w:rsidRDefault="007C3F32" w:rsidP="003840BD">
      <w:pPr>
        <w:pStyle w:val="Heading2"/>
      </w:pPr>
      <w:bookmarkStart w:id="11" w:name="_Toc135905361"/>
      <w:r w:rsidRPr="00084163">
        <w:t>Controlled Substances Act 1984</w:t>
      </w:r>
      <w:bookmarkEnd w:id="11"/>
    </w:p>
    <w:p w14:paraId="577CF12D" w14:textId="77777777" w:rsidR="007C3F32" w:rsidRPr="00084163" w:rsidRDefault="007C3F32" w:rsidP="007C3F32">
      <w:pPr>
        <w:pStyle w:val="GG-Title3"/>
      </w:pPr>
      <w:r w:rsidRPr="00084163">
        <w:t>Fees and Charges</w:t>
      </w:r>
    </w:p>
    <w:p w14:paraId="6F3D3A04" w14:textId="77777777" w:rsidR="007C3F32" w:rsidRPr="00084163" w:rsidRDefault="007C3F32" w:rsidP="007C3F32">
      <w:pPr>
        <w:rPr>
          <w:rFonts w:eastAsia="Times New Roman"/>
          <w:szCs w:val="17"/>
        </w:rPr>
      </w:pPr>
      <w:r w:rsidRPr="00084163">
        <w:rPr>
          <w:rFonts w:eastAsia="Times New Roman"/>
          <w:szCs w:val="17"/>
        </w:rPr>
        <w:t xml:space="preserve">I, CHRIS PICTON, Minister for Health and Wellbeing, hereby give notice pursuant to section 55 of the </w:t>
      </w:r>
      <w:r w:rsidRPr="00084163">
        <w:rPr>
          <w:rFonts w:eastAsia="Times New Roman"/>
          <w:i/>
          <w:szCs w:val="17"/>
        </w:rPr>
        <w:t>Controlled Substances Act 1984</w:t>
      </w:r>
      <w:r w:rsidRPr="00084163">
        <w:rPr>
          <w:rFonts w:eastAsia="Times New Roman"/>
          <w:szCs w:val="17"/>
        </w:rPr>
        <w:t xml:space="preserve"> (the Act), of the following fees to apply for licences issued under the Act:</w:t>
      </w:r>
    </w:p>
    <w:p w14:paraId="1AE79029" w14:textId="77777777" w:rsidR="007C3F32" w:rsidRPr="00084163" w:rsidRDefault="007C3F32" w:rsidP="007C3F32">
      <w:pPr>
        <w:rPr>
          <w:rFonts w:eastAsia="Times New Roman"/>
          <w:szCs w:val="17"/>
        </w:rPr>
      </w:pPr>
      <w:r w:rsidRPr="00084163">
        <w:rPr>
          <w:rFonts w:eastAsia="Times New Roman"/>
          <w:szCs w:val="17"/>
        </w:rPr>
        <w:t>These charges will operate from 1 July 2023 to 30 June 2024.</w:t>
      </w:r>
    </w:p>
    <w:p w14:paraId="40922D2A" w14:textId="77777777" w:rsidR="007C3F32" w:rsidRPr="00084163" w:rsidRDefault="007C3F32" w:rsidP="007C3F32">
      <w:pPr>
        <w:ind w:left="993" w:hanging="426"/>
        <w:rPr>
          <w:rFonts w:eastAsia="Times New Roman"/>
          <w:szCs w:val="17"/>
        </w:rPr>
      </w:pPr>
      <w:r w:rsidRPr="00084163">
        <w:rPr>
          <w:rFonts w:eastAsia="Times New Roman"/>
          <w:szCs w:val="17"/>
        </w:rPr>
        <w:t>1</w:t>
      </w:r>
      <w:r w:rsidRPr="00084163">
        <w:rPr>
          <w:rFonts w:eastAsia="Times New Roman"/>
          <w:szCs w:val="17"/>
        </w:rPr>
        <w:tab/>
        <w:t>Annual fee for manufacturers licence―</w:t>
      </w:r>
    </w:p>
    <w:p w14:paraId="42DB8DE8" w14:textId="77777777" w:rsidR="007C3F32" w:rsidRPr="00084163" w:rsidRDefault="007C3F32" w:rsidP="007C3F32">
      <w:pPr>
        <w:tabs>
          <w:tab w:val="left" w:pos="6313"/>
        </w:tabs>
        <w:spacing w:after="60"/>
        <w:ind w:left="1418" w:hanging="425"/>
        <w:jc w:val="left"/>
        <w:rPr>
          <w:rFonts w:eastAsia="Times New Roman"/>
          <w:szCs w:val="17"/>
        </w:rPr>
      </w:pPr>
      <w:r w:rsidRPr="00084163">
        <w:rPr>
          <w:rFonts w:eastAsia="Times New Roman"/>
          <w:szCs w:val="17"/>
        </w:rPr>
        <w:t>(a)</w:t>
      </w:r>
      <w:r w:rsidRPr="00084163">
        <w:rPr>
          <w:rFonts w:eastAsia="Times New Roman"/>
          <w:szCs w:val="17"/>
        </w:rPr>
        <w:tab/>
        <w:t>for a manufacturer who manufactures only</w:t>
      </w:r>
      <w:r>
        <w:rPr>
          <w:rFonts w:eastAsia="Times New Roman"/>
          <w:szCs w:val="17"/>
        </w:rPr>
        <w:br/>
      </w:r>
      <w:r w:rsidRPr="00084163">
        <w:rPr>
          <w:rFonts w:eastAsia="Times New Roman"/>
          <w:szCs w:val="17"/>
        </w:rPr>
        <w:t>schedule 1 poisons</w:t>
      </w:r>
      <w:r>
        <w:rPr>
          <w:rFonts w:eastAsia="Times New Roman"/>
          <w:szCs w:val="17"/>
        </w:rPr>
        <w:tab/>
        <w:t>No fee</w:t>
      </w:r>
    </w:p>
    <w:p w14:paraId="7BDFDB76" w14:textId="77777777" w:rsidR="007C3F32" w:rsidRPr="00084163" w:rsidRDefault="007C3F32" w:rsidP="007C3F32">
      <w:pPr>
        <w:tabs>
          <w:tab w:val="left" w:pos="6237"/>
        </w:tabs>
        <w:spacing w:after="60"/>
        <w:ind w:left="1418" w:hanging="425"/>
        <w:rPr>
          <w:rFonts w:eastAsia="Times New Roman"/>
          <w:color w:val="FF0000"/>
          <w:szCs w:val="17"/>
        </w:rPr>
      </w:pPr>
      <w:r w:rsidRPr="00084163">
        <w:rPr>
          <w:rFonts w:eastAsia="Times New Roman"/>
          <w:szCs w:val="17"/>
        </w:rPr>
        <w:t>(b)</w:t>
      </w:r>
      <w:r w:rsidRPr="00084163">
        <w:rPr>
          <w:rFonts w:eastAsia="Times New Roman"/>
          <w:szCs w:val="17"/>
        </w:rPr>
        <w:tab/>
        <w:t>for a manufacturer who manufactures schedule 2 poisons</w:t>
      </w:r>
      <w:r>
        <w:rPr>
          <w:rFonts w:eastAsia="Times New Roman"/>
          <w:szCs w:val="17"/>
        </w:rPr>
        <w:tab/>
      </w:r>
      <w:r w:rsidRPr="00084163">
        <w:rPr>
          <w:rFonts w:eastAsia="Times New Roman"/>
          <w:color w:val="000000"/>
          <w:szCs w:val="17"/>
        </w:rPr>
        <w:t>$342.00</w:t>
      </w:r>
    </w:p>
    <w:p w14:paraId="55F34A6F" w14:textId="77777777" w:rsidR="007C3F32" w:rsidRPr="00084163" w:rsidRDefault="007C3F32" w:rsidP="007C3F32">
      <w:pPr>
        <w:tabs>
          <w:tab w:val="left" w:pos="6237"/>
        </w:tabs>
        <w:spacing w:after="60"/>
        <w:ind w:left="1418" w:hanging="425"/>
        <w:rPr>
          <w:rFonts w:eastAsia="Times New Roman"/>
          <w:szCs w:val="17"/>
        </w:rPr>
      </w:pPr>
      <w:r w:rsidRPr="00084163">
        <w:rPr>
          <w:rFonts w:eastAsia="Times New Roman"/>
          <w:szCs w:val="17"/>
        </w:rPr>
        <w:t>(c)</w:t>
      </w:r>
      <w:r w:rsidRPr="00084163">
        <w:rPr>
          <w:rFonts w:eastAsia="Times New Roman"/>
          <w:szCs w:val="17"/>
        </w:rPr>
        <w:tab/>
        <w:t>for a manufacturer who manufactures schedule 3 poisons</w:t>
      </w:r>
      <w:r w:rsidRPr="00084163">
        <w:rPr>
          <w:rFonts w:eastAsia="Times New Roman"/>
          <w:szCs w:val="17"/>
        </w:rPr>
        <w:tab/>
        <w:t>$342.00</w:t>
      </w:r>
    </w:p>
    <w:p w14:paraId="717B54DF" w14:textId="77777777" w:rsidR="007C3F32" w:rsidRPr="00084163" w:rsidRDefault="007C3F32" w:rsidP="007C3F32">
      <w:pPr>
        <w:tabs>
          <w:tab w:val="left" w:pos="6237"/>
        </w:tabs>
        <w:spacing w:after="60"/>
        <w:ind w:left="1418" w:hanging="425"/>
        <w:rPr>
          <w:rFonts w:eastAsia="Times New Roman"/>
          <w:szCs w:val="17"/>
        </w:rPr>
      </w:pPr>
      <w:r w:rsidRPr="00084163">
        <w:rPr>
          <w:rFonts w:eastAsia="Times New Roman"/>
          <w:szCs w:val="17"/>
        </w:rPr>
        <w:t>(d)</w:t>
      </w:r>
      <w:r w:rsidRPr="00084163">
        <w:rPr>
          <w:rFonts w:eastAsia="Times New Roman"/>
          <w:szCs w:val="17"/>
        </w:rPr>
        <w:tab/>
        <w:t>for a manufacturer who manufactures schedule 4 poisons</w:t>
      </w:r>
      <w:r w:rsidRPr="00084163">
        <w:rPr>
          <w:rFonts w:eastAsia="Times New Roman"/>
          <w:szCs w:val="17"/>
        </w:rPr>
        <w:tab/>
        <w:t>$342.00</w:t>
      </w:r>
    </w:p>
    <w:p w14:paraId="2373D2F8" w14:textId="77777777" w:rsidR="007C3F32" w:rsidRPr="00084163" w:rsidRDefault="007C3F32" w:rsidP="007C3F32">
      <w:pPr>
        <w:tabs>
          <w:tab w:val="left" w:pos="6237"/>
        </w:tabs>
        <w:spacing w:after="60"/>
        <w:ind w:left="1418" w:hanging="425"/>
        <w:rPr>
          <w:rFonts w:eastAsia="Times New Roman"/>
          <w:szCs w:val="17"/>
        </w:rPr>
      </w:pPr>
      <w:r w:rsidRPr="00084163">
        <w:rPr>
          <w:rFonts w:eastAsia="Times New Roman"/>
          <w:szCs w:val="17"/>
        </w:rPr>
        <w:t>(e)</w:t>
      </w:r>
      <w:r w:rsidRPr="00084163">
        <w:rPr>
          <w:rFonts w:eastAsia="Times New Roman"/>
          <w:szCs w:val="17"/>
        </w:rPr>
        <w:tab/>
        <w:t>for a manufacturer who manufactures schedule 7 poisons</w:t>
      </w:r>
      <w:r w:rsidRPr="00084163">
        <w:rPr>
          <w:rFonts w:eastAsia="Times New Roman"/>
          <w:szCs w:val="17"/>
        </w:rPr>
        <w:tab/>
        <w:t>$342.00</w:t>
      </w:r>
    </w:p>
    <w:p w14:paraId="2D71338F" w14:textId="77777777" w:rsidR="007C3F32" w:rsidRPr="00084163" w:rsidRDefault="007C3F32" w:rsidP="007C3F32">
      <w:pPr>
        <w:tabs>
          <w:tab w:val="left" w:pos="6237"/>
        </w:tabs>
        <w:ind w:left="1418" w:hanging="425"/>
        <w:rPr>
          <w:rFonts w:eastAsia="Times New Roman"/>
          <w:szCs w:val="17"/>
        </w:rPr>
      </w:pPr>
      <w:r w:rsidRPr="00084163">
        <w:rPr>
          <w:rFonts w:eastAsia="Times New Roman"/>
          <w:szCs w:val="17"/>
        </w:rPr>
        <w:t>(f)</w:t>
      </w:r>
      <w:r w:rsidRPr="00084163">
        <w:rPr>
          <w:rFonts w:eastAsia="Times New Roman"/>
          <w:szCs w:val="17"/>
        </w:rPr>
        <w:tab/>
        <w:t>for a manufacturer who manufactures drugs of dependence</w:t>
      </w:r>
      <w:r>
        <w:rPr>
          <w:rFonts w:eastAsia="Times New Roman"/>
          <w:szCs w:val="17"/>
        </w:rPr>
        <w:tab/>
      </w:r>
      <w:r w:rsidRPr="00084163">
        <w:rPr>
          <w:rFonts w:eastAsia="Times New Roman"/>
          <w:szCs w:val="17"/>
        </w:rPr>
        <w:t>$446.00</w:t>
      </w:r>
    </w:p>
    <w:p w14:paraId="6AD3C904" w14:textId="77777777" w:rsidR="007C3F32" w:rsidRPr="00084163" w:rsidRDefault="007C3F32" w:rsidP="007C3F32">
      <w:pPr>
        <w:ind w:left="720" w:firstLine="720"/>
        <w:rPr>
          <w:rFonts w:eastAsia="Times New Roman"/>
          <w:b/>
          <w:color w:val="000000"/>
          <w:szCs w:val="17"/>
        </w:rPr>
      </w:pPr>
      <w:r w:rsidRPr="00084163">
        <w:rPr>
          <w:rFonts w:eastAsia="Times New Roman"/>
          <w:b/>
          <w:color w:val="000000"/>
          <w:szCs w:val="17"/>
        </w:rPr>
        <w:t>Note—</w:t>
      </w:r>
    </w:p>
    <w:p w14:paraId="59D39703" w14:textId="77777777" w:rsidR="007C3F32" w:rsidRPr="00084163" w:rsidRDefault="007C3F32" w:rsidP="007C3F32">
      <w:pPr>
        <w:ind w:left="720" w:firstLine="720"/>
        <w:rPr>
          <w:rFonts w:eastAsia="Times New Roman"/>
          <w:color w:val="000000"/>
          <w:szCs w:val="17"/>
        </w:rPr>
      </w:pPr>
      <w:r w:rsidRPr="00084163">
        <w:rPr>
          <w:rFonts w:eastAsia="Times New Roman"/>
          <w:color w:val="000000"/>
          <w:szCs w:val="17"/>
        </w:rPr>
        <w:t>The maximum cumulative annual fee is</w:t>
      </w:r>
    </w:p>
    <w:p w14:paraId="255531F9" w14:textId="77777777" w:rsidR="007C3F32" w:rsidRPr="00084163" w:rsidRDefault="007C3F32" w:rsidP="007C3F32">
      <w:pPr>
        <w:spacing w:after="40"/>
        <w:ind w:left="1843" w:hanging="425"/>
        <w:rPr>
          <w:rFonts w:eastAsia="Times New Roman"/>
          <w:color w:val="000000"/>
          <w:szCs w:val="17"/>
        </w:rPr>
      </w:pPr>
      <w:r w:rsidRPr="00084163">
        <w:rPr>
          <w:rFonts w:eastAsia="Times New Roman"/>
          <w:color w:val="000000"/>
          <w:szCs w:val="17"/>
        </w:rPr>
        <w:t>• for a manufacturer of poisons other than drugs of dependence—$1138.00</w:t>
      </w:r>
    </w:p>
    <w:p w14:paraId="506AD5CD" w14:textId="77777777" w:rsidR="007C3F32" w:rsidRPr="00084163" w:rsidRDefault="007C3F32" w:rsidP="007C3F32">
      <w:pPr>
        <w:ind w:left="1843" w:hanging="425"/>
        <w:rPr>
          <w:rFonts w:eastAsia="Times New Roman"/>
          <w:color w:val="000000"/>
          <w:szCs w:val="17"/>
        </w:rPr>
      </w:pPr>
      <w:r w:rsidRPr="00084163">
        <w:rPr>
          <w:rFonts w:eastAsia="Times New Roman"/>
          <w:color w:val="000000"/>
          <w:szCs w:val="17"/>
        </w:rPr>
        <w:t>• for a manufacturer of drugs of dependence—$1425.00</w:t>
      </w:r>
    </w:p>
    <w:p w14:paraId="2D990A17" w14:textId="77777777" w:rsidR="007C3F32" w:rsidRPr="00084163" w:rsidRDefault="007C3F32" w:rsidP="007C3F32">
      <w:pPr>
        <w:ind w:left="993" w:hanging="426"/>
        <w:rPr>
          <w:rFonts w:eastAsia="Times New Roman"/>
          <w:szCs w:val="17"/>
        </w:rPr>
      </w:pPr>
      <w:r w:rsidRPr="00084163">
        <w:rPr>
          <w:rFonts w:eastAsia="Times New Roman"/>
          <w:szCs w:val="17"/>
        </w:rPr>
        <w:t>2</w:t>
      </w:r>
      <w:r w:rsidRPr="00084163">
        <w:rPr>
          <w:rFonts w:eastAsia="Times New Roman"/>
          <w:szCs w:val="17"/>
        </w:rPr>
        <w:tab/>
        <w:t>Annual fee for wholesale dealers licence—</w:t>
      </w:r>
    </w:p>
    <w:p w14:paraId="6324EE6B" w14:textId="77777777" w:rsidR="007C3F32" w:rsidRPr="00084163" w:rsidRDefault="007C3F32" w:rsidP="007C3F32">
      <w:pPr>
        <w:tabs>
          <w:tab w:val="left" w:pos="6355"/>
        </w:tabs>
        <w:spacing w:after="60"/>
        <w:ind w:left="1418" w:hanging="426"/>
        <w:rPr>
          <w:rFonts w:eastAsia="Times New Roman"/>
          <w:szCs w:val="17"/>
        </w:rPr>
      </w:pPr>
      <w:r w:rsidRPr="00084163">
        <w:rPr>
          <w:rFonts w:eastAsia="Times New Roman"/>
          <w:szCs w:val="17"/>
        </w:rPr>
        <w:t>(a)</w:t>
      </w:r>
      <w:r w:rsidRPr="00084163">
        <w:rPr>
          <w:rFonts w:eastAsia="Times New Roman"/>
          <w:szCs w:val="17"/>
        </w:rPr>
        <w:tab/>
        <w:t>for a wholesaler who sells only schedule 1 poisons</w:t>
      </w:r>
      <w:r>
        <w:rPr>
          <w:rFonts w:eastAsia="Times New Roman"/>
          <w:szCs w:val="17"/>
        </w:rPr>
        <w:tab/>
      </w:r>
      <w:r w:rsidRPr="00084163">
        <w:rPr>
          <w:rFonts w:eastAsia="Times New Roman"/>
          <w:szCs w:val="17"/>
        </w:rPr>
        <w:t>No fee</w:t>
      </w:r>
    </w:p>
    <w:p w14:paraId="1ADB6573" w14:textId="77777777" w:rsidR="007C3F32" w:rsidRPr="00084163" w:rsidRDefault="007C3F32" w:rsidP="007C3F32">
      <w:pPr>
        <w:tabs>
          <w:tab w:val="left" w:pos="6237"/>
          <w:tab w:val="left" w:pos="6379"/>
        </w:tabs>
        <w:spacing w:after="60"/>
        <w:ind w:left="1418" w:hanging="425"/>
        <w:rPr>
          <w:rFonts w:eastAsia="Times New Roman"/>
          <w:szCs w:val="17"/>
        </w:rPr>
      </w:pPr>
      <w:r w:rsidRPr="00084163">
        <w:rPr>
          <w:rFonts w:eastAsia="Times New Roman"/>
          <w:szCs w:val="17"/>
        </w:rPr>
        <w:t>(b)</w:t>
      </w:r>
      <w:r w:rsidRPr="00084163">
        <w:rPr>
          <w:rFonts w:eastAsia="Times New Roman"/>
          <w:szCs w:val="17"/>
        </w:rPr>
        <w:tab/>
        <w:t>for a wholesaler who sells schedule 2 poisons</w:t>
      </w:r>
      <w:r w:rsidRPr="00084163">
        <w:rPr>
          <w:rFonts w:eastAsia="Times New Roman"/>
          <w:szCs w:val="17"/>
        </w:rPr>
        <w:tab/>
        <w:t>$113.00</w:t>
      </w:r>
    </w:p>
    <w:p w14:paraId="6DCFB9CD" w14:textId="77777777" w:rsidR="007C3F32" w:rsidRPr="00084163" w:rsidRDefault="007C3F32" w:rsidP="007C3F32">
      <w:pPr>
        <w:tabs>
          <w:tab w:val="left" w:pos="6237"/>
          <w:tab w:val="left" w:pos="6379"/>
        </w:tabs>
        <w:spacing w:after="60"/>
        <w:ind w:left="1418" w:hanging="425"/>
        <w:rPr>
          <w:rFonts w:eastAsia="Times New Roman"/>
          <w:szCs w:val="17"/>
        </w:rPr>
      </w:pPr>
      <w:r w:rsidRPr="00084163">
        <w:rPr>
          <w:rFonts w:eastAsia="Times New Roman"/>
          <w:szCs w:val="17"/>
        </w:rPr>
        <w:t>(c)</w:t>
      </w:r>
      <w:r w:rsidRPr="00084163">
        <w:rPr>
          <w:rFonts w:eastAsia="Times New Roman"/>
          <w:szCs w:val="17"/>
        </w:rPr>
        <w:tab/>
        <w:t>for a wholesaler who sells schedule 3 poisons</w:t>
      </w:r>
      <w:r w:rsidRPr="00084163">
        <w:rPr>
          <w:rFonts w:eastAsia="Times New Roman"/>
          <w:szCs w:val="17"/>
        </w:rPr>
        <w:tab/>
        <w:t>$113.00</w:t>
      </w:r>
    </w:p>
    <w:p w14:paraId="5517E32F" w14:textId="77777777" w:rsidR="007C3F32" w:rsidRPr="00084163" w:rsidRDefault="007C3F32" w:rsidP="007C3F32">
      <w:pPr>
        <w:tabs>
          <w:tab w:val="left" w:pos="6237"/>
          <w:tab w:val="left" w:pos="6379"/>
        </w:tabs>
        <w:spacing w:after="60"/>
        <w:ind w:left="1418" w:hanging="425"/>
        <w:rPr>
          <w:rFonts w:eastAsia="Times New Roman"/>
          <w:szCs w:val="17"/>
        </w:rPr>
      </w:pPr>
      <w:r w:rsidRPr="00084163">
        <w:rPr>
          <w:rFonts w:eastAsia="Times New Roman"/>
          <w:szCs w:val="17"/>
        </w:rPr>
        <w:t>(d)</w:t>
      </w:r>
      <w:r w:rsidRPr="00084163">
        <w:rPr>
          <w:rFonts w:eastAsia="Times New Roman"/>
          <w:szCs w:val="17"/>
        </w:rPr>
        <w:tab/>
        <w:t>for a wholesaler who sells schedule 4 poisons</w:t>
      </w:r>
      <w:r w:rsidRPr="00084163">
        <w:rPr>
          <w:rFonts w:eastAsia="Times New Roman"/>
          <w:szCs w:val="17"/>
        </w:rPr>
        <w:tab/>
        <w:t>$228.00</w:t>
      </w:r>
    </w:p>
    <w:p w14:paraId="107369B4" w14:textId="77777777" w:rsidR="007C3F32" w:rsidRPr="00084163" w:rsidRDefault="007C3F32" w:rsidP="007C3F32">
      <w:pPr>
        <w:tabs>
          <w:tab w:val="left" w:pos="6237"/>
          <w:tab w:val="left" w:pos="6379"/>
        </w:tabs>
        <w:spacing w:after="60"/>
        <w:ind w:left="1418" w:hanging="425"/>
        <w:rPr>
          <w:rFonts w:eastAsia="Times New Roman"/>
          <w:szCs w:val="17"/>
        </w:rPr>
      </w:pPr>
      <w:r w:rsidRPr="00084163">
        <w:rPr>
          <w:rFonts w:eastAsia="Times New Roman"/>
          <w:szCs w:val="17"/>
        </w:rPr>
        <w:t>(e)</w:t>
      </w:r>
      <w:r w:rsidRPr="00084163">
        <w:rPr>
          <w:rFonts w:eastAsia="Times New Roman"/>
          <w:szCs w:val="17"/>
        </w:rPr>
        <w:tab/>
        <w:t>for a wholesaler who sells schedule 7 poisons</w:t>
      </w:r>
      <w:r w:rsidRPr="00084163">
        <w:rPr>
          <w:rFonts w:eastAsia="Times New Roman"/>
          <w:szCs w:val="17"/>
        </w:rPr>
        <w:tab/>
        <w:t>$228.00</w:t>
      </w:r>
    </w:p>
    <w:p w14:paraId="36AAD9E2" w14:textId="77777777" w:rsidR="007C3F32" w:rsidRPr="00084163" w:rsidRDefault="007C3F32" w:rsidP="007C3F32">
      <w:pPr>
        <w:tabs>
          <w:tab w:val="left" w:pos="6237"/>
        </w:tabs>
        <w:ind w:left="1418" w:hanging="425"/>
        <w:rPr>
          <w:rFonts w:eastAsia="Times New Roman"/>
          <w:szCs w:val="17"/>
        </w:rPr>
      </w:pPr>
      <w:r w:rsidRPr="00084163">
        <w:rPr>
          <w:rFonts w:eastAsia="Times New Roman"/>
          <w:szCs w:val="17"/>
        </w:rPr>
        <w:t>(f)</w:t>
      </w:r>
      <w:r w:rsidRPr="00084163">
        <w:rPr>
          <w:rFonts w:eastAsia="Times New Roman"/>
          <w:szCs w:val="17"/>
        </w:rPr>
        <w:tab/>
        <w:t>for a wholesaler who sells drugs of dependence</w:t>
      </w:r>
      <w:r w:rsidRPr="00084163">
        <w:rPr>
          <w:rFonts w:eastAsia="Times New Roman"/>
          <w:szCs w:val="17"/>
        </w:rPr>
        <w:tab/>
        <w:t>$446.00</w:t>
      </w:r>
    </w:p>
    <w:p w14:paraId="5375957B" w14:textId="77777777" w:rsidR="007C3F32" w:rsidRPr="00084163" w:rsidRDefault="007C3F32" w:rsidP="007C3F32">
      <w:pPr>
        <w:ind w:left="720" w:firstLine="720"/>
        <w:rPr>
          <w:rFonts w:eastAsia="Times New Roman"/>
          <w:b/>
          <w:bCs/>
          <w:szCs w:val="17"/>
        </w:rPr>
      </w:pPr>
      <w:r w:rsidRPr="00084163">
        <w:rPr>
          <w:rFonts w:eastAsia="Times New Roman"/>
          <w:b/>
          <w:bCs/>
          <w:szCs w:val="17"/>
        </w:rPr>
        <w:lastRenderedPageBreak/>
        <w:t>Note—</w:t>
      </w:r>
    </w:p>
    <w:p w14:paraId="60F47C7A" w14:textId="77777777" w:rsidR="007C3F32" w:rsidRPr="00084163" w:rsidRDefault="007C3F32" w:rsidP="007C3F32">
      <w:pPr>
        <w:ind w:left="720" w:firstLine="720"/>
        <w:rPr>
          <w:rFonts w:eastAsia="Times New Roman"/>
          <w:szCs w:val="17"/>
        </w:rPr>
      </w:pPr>
      <w:r w:rsidRPr="00084163">
        <w:rPr>
          <w:rFonts w:eastAsia="Times New Roman"/>
          <w:szCs w:val="17"/>
        </w:rPr>
        <w:t>The maximum cumulative annual fee is</w:t>
      </w:r>
    </w:p>
    <w:p w14:paraId="1E584AA2" w14:textId="77777777" w:rsidR="007C3F32" w:rsidRPr="00084163" w:rsidRDefault="007C3F32" w:rsidP="007C3F32">
      <w:pPr>
        <w:spacing w:after="40"/>
        <w:ind w:left="720" w:firstLine="720"/>
        <w:rPr>
          <w:rFonts w:eastAsia="Times New Roman"/>
          <w:szCs w:val="17"/>
        </w:rPr>
      </w:pPr>
      <w:r w:rsidRPr="00084163">
        <w:rPr>
          <w:rFonts w:eastAsia="Times New Roman"/>
          <w:szCs w:val="17"/>
        </w:rPr>
        <w:t>• for a wholesaler who sells poisons other than drugs of dependence—$572.00</w:t>
      </w:r>
    </w:p>
    <w:p w14:paraId="3C33FB6C" w14:textId="77777777" w:rsidR="007C3F32" w:rsidRPr="00084163" w:rsidRDefault="007C3F32" w:rsidP="007C3F32">
      <w:pPr>
        <w:ind w:left="720" w:firstLine="720"/>
        <w:rPr>
          <w:rFonts w:eastAsia="Times New Roman"/>
          <w:szCs w:val="17"/>
        </w:rPr>
      </w:pPr>
      <w:r w:rsidRPr="00084163">
        <w:rPr>
          <w:rFonts w:eastAsia="Times New Roman"/>
          <w:szCs w:val="17"/>
        </w:rPr>
        <w:t>• for a wholesaler who sells drugs of dependence—$872.00</w:t>
      </w:r>
    </w:p>
    <w:p w14:paraId="31413E85" w14:textId="77777777" w:rsidR="007C3F32" w:rsidRPr="00084163" w:rsidRDefault="007C3F32" w:rsidP="007C3F32">
      <w:pPr>
        <w:tabs>
          <w:tab w:val="left" w:pos="6237"/>
        </w:tabs>
        <w:ind w:left="993" w:hanging="426"/>
        <w:rPr>
          <w:rFonts w:eastAsia="Times New Roman"/>
          <w:szCs w:val="17"/>
        </w:rPr>
      </w:pPr>
      <w:r w:rsidRPr="00084163">
        <w:rPr>
          <w:rFonts w:eastAsia="Times New Roman"/>
          <w:szCs w:val="17"/>
        </w:rPr>
        <w:t xml:space="preserve">3 </w:t>
      </w:r>
      <w:r w:rsidRPr="00084163">
        <w:rPr>
          <w:rFonts w:eastAsia="Times New Roman"/>
          <w:szCs w:val="17"/>
        </w:rPr>
        <w:tab/>
        <w:t>Annual fee for retail sellers licence</w:t>
      </w:r>
      <w:r w:rsidRPr="00084163">
        <w:rPr>
          <w:rFonts w:eastAsia="Times New Roman"/>
          <w:szCs w:val="17"/>
        </w:rPr>
        <w:tab/>
        <w:t>$228.00</w:t>
      </w:r>
    </w:p>
    <w:p w14:paraId="2F083774" w14:textId="77777777" w:rsidR="007C3F32" w:rsidRPr="00084163" w:rsidRDefault="007C3F32" w:rsidP="007C3F32">
      <w:pPr>
        <w:tabs>
          <w:tab w:val="left" w:pos="6327"/>
        </w:tabs>
        <w:ind w:left="993" w:hanging="426"/>
        <w:jc w:val="left"/>
        <w:rPr>
          <w:rFonts w:eastAsia="Times New Roman"/>
          <w:szCs w:val="17"/>
        </w:rPr>
      </w:pPr>
      <w:r w:rsidRPr="00084163">
        <w:rPr>
          <w:rFonts w:eastAsia="Times New Roman"/>
          <w:szCs w:val="17"/>
        </w:rPr>
        <w:t xml:space="preserve">4 </w:t>
      </w:r>
      <w:r w:rsidRPr="00084163">
        <w:rPr>
          <w:rFonts w:eastAsia="Times New Roman"/>
          <w:szCs w:val="17"/>
        </w:rPr>
        <w:tab/>
        <w:t>Annual fee for medicine sellers licence</w:t>
      </w:r>
      <w:r w:rsidRPr="00084163">
        <w:rPr>
          <w:rFonts w:eastAsia="Times New Roman"/>
          <w:szCs w:val="17"/>
        </w:rPr>
        <w:tab/>
        <w:t>$52.50</w:t>
      </w:r>
    </w:p>
    <w:p w14:paraId="69442D63" w14:textId="77777777" w:rsidR="007C3F32" w:rsidRPr="00084163" w:rsidRDefault="007C3F32" w:rsidP="007C3F32">
      <w:pPr>
        <w:tabs>
          <w:tab w:val="left" w:pos="5954"/>
        </w:tabs>
        <w:ind w:left="993" w:hanging="426"/>
        <w:rPr>
          <w:rFonts w:eastAsia="Times New Roman"/>
          <w:szCs w:val="17"/>
        </w:rPr>
      </w:pPr>
      <w:r w:rsidRPr="00084163">
        <w:rPr>
          <w:rFonts w:eastAsia="Times New Roman"/>
          <w:szCs w:val="17"/>
        </w:rPr>
        <w:t>5</w:t>
      </w:r>
      <w:r w:rsidRPr="00084163">
        <w:rPr>
          <w:rFonts w:eastAsia="Times New Roman"/>
          <w:szCs w:val="17"/>
        </w:rPr>
        <w:tab/>
        <w:t>Annual fee for licence to supply, possess or administer—</w:t>
      </w:r>
    </w:p>
    <w:p w14:paraId="778E1D68" w14:textId="77777777" w:rsidR="007C3F32" w:rsidRPr="00084163" w:rsidRDefault="007C3F32" w:rsidP="007C3F32">
      <w:pPr>
        <w:tabs>
          <w:tab w:val="left" w:pos="6237"/>
          <w:tab w:val="left" w:pos="6379"/>
        </w:tabs>
        <w:spacing w:after="60"/>
        <w:ind w:left="1418" w:hanging="425"/>
        <w:rPr>
          <w:rFonts w:eastAsia="Times New Roman"/>
          <w:szCs w:val="17"/>
        </w:rPr>
      </w:pPr>
      <w:r w:rsidRPr="00084163">
        <w:rPr>
          <w:rFonts w:eastAsia="Times New Roman"/>
          <w:szCs w:val="17"/>
        </w:rPr>
        <w:t>(a)</w:t>
      </w:r>
      <w:r w:rsidRPr="00084163">
        <w:rPr>
          <w:rFonts w:eastAsia="Times New Roman"/>
          <w:szCs w:val="17"/>
        </w:rPr>
        <w:tab/>
        <w:t>S4 drugs (other than drugs of dependence) (section 18)</w:t>
      </w:r>
      <w:r w:rsidRPr="00084163">
        <w:rPr>
          <w:rFonts w:eastAsia="Times New Roman"/>
          <w:szCs w:val="17"/>
        </w:rPr>
        <w:tab/>
        <w:t>$113.00</w:t>
      </w:r>
    </w:p>
    <w:p w14:paraId="220B14F2" w14:textId="77777777" w:rsidR="007C3F32" w:rsidRPr="00084163" w:rsidRDefault="007C3F32" w:rsidP="007C3F32">
      <w:pPr>
        <w:tabs>
          <w:tab w:val="left" w:pos="6237"/>
          <w:tab w:val="left" w:pos="6379"/>
        </w:tabs>
        <w:ind w:left="1418" w:hanging="425"/>
        <w:rPr>
          <w:rFonts w:eastAsia="Times New Roman"/>
          <w:szCs w:val="17"/>
        </w:rPr>
      </w:pPr>
      <w:r w:rsidRPr="00084163">
        <w:rPr>
          <w:rFonts w:eastAsia="Times New Roman"/>
          <w:szCs w:val="17"/>
        </w:rPr>
        <w:t>(b)</w:t>
      </w:r>
      <w:r w:rsidRPr="00084163">
        <w:rPr>
          <w:rFonts w:eastAsia="Times New Roman"/>
          <w:szCs w:val="17"/>
        </w:rPr>
        <w:tab/>
        <w:t>drugs of dependence or equipment (section 31)</w:t>
      </w:r>
      <w:r w:rsidRPr="00084163">
        <w:rPr>
          <w:rFonts w:eastAsia="Times New Roman"/>
          <w:szCs w:val="17"/>
        </w:rPr>
        <w:tab/>
        <w:t>$113.00</w:t>
      </w:r>
    </w:p>
    <w:p w14:paraId="1E2F4CA0" w14:textId="77777777" w:rsidR="007C3F32" w:rsidRPr="00084163" w:rsidRDefault="007C3F32" w:rsidP="007C3F32">
      <w:pPr>
        <w:ind w:left="1418"/>
        <w:rPr>
          <w:rFonts w:eastAsia="Times New Roman"/>
          <w:b/>
          <w:szCs w:val="17"/>
        </w:rPr>
      </w:pPr>
      <w:r w:rsidRPr="00084163">
        <w:rPr>
          <w:rFonts w:eastAsia="Times New Roman"/>
          <w:b/>
          <w:szCs w:val="17"/>
        </w:rPr>
        <w:t>Note—</w:t>
      </w:r>
    </w:p>
    <w:p w14:paraId="179B5F42" w14:textId="77777777" w:rsidR="007C3F32" w:rsidRPr="00084163" w:rsidRDefault="007C3F32" w:rsidP="007C3F32">
      <w:pPr>
        <w:ind w:left="1440"/>
        <w:jc w:val="left"/>
        <w:rPr>
          <w:rFonts w:eastAsia="Times New Roman"/>
          <w:szCs w:val="17"/>
        </w:rPr>
      </w:pPr>
      <w:r w:rsidRPr="00084163">
        <w:rPr>
          <w:rFonts w:eastAsia="Times New Roman"/>
          <w:szCs w:val="17"/>
        </w:rPr>
        <w:t xml:space="preserve">The maximum cumulative fee for a licence to supply or administer </w:t>
      </w:r>
      <w:r>
        <w:rPr>
          <w:rFonts w:eastAsia="Times New Roman"/>
          <w:szCs w:val="17"/>
        </w:rPr>
        <w:br/>
      </w:r>
      <w:r w:rsidRPr="00084163">
        <w:rPr>
          <w:rFonts w:eastAsia="Times New Roman"/>
          <w:szCs w:val="17"/>
        </w:rPr>
        <w:t>S4 drugs and drugs of dependence is $153.00</w:t>
      </w:r>
    </w:p>
    <w:p w14:paraId="3EA2253E" w14:textId="77777777" w:rsidR="007C3F32" w:rsidRPr="00084163" w:rsidRDefault="007C3F32" w:rsidP="007C3F32">
      <w:pPr>
        <w:tabs>
          <w:tab w:val="left" w:pos="6237"/>
        </w:tabs>
        <w:ind w:left="993" w:hanging="426"/>
        <w:rPr>
          <w:rFonts w:eastAsia="Times New Roman"/>
          <w:szCs w:val="17"/>
        </w:rPr>
      </w:pPr>
      <w:r w:rsidRPr="00084163">
        <w:rPr>
          <w:rFonts w:eastAsia="Times New Roman"/>
          <w:szCs w:val="17"/>
        </w:rPr>
        <w:t>6</w:t>
      </w:r>
      <w:r w:rsidRPr="00084163">
        <w:rPr>
          <w:rFonts w:eastAsia="Times New Roman"/>
          <w:szCs w:val="17"/>
        </w:rPr>
        <w:tab/>
        <w:t>Annual fee for licence to possess Schedule F poisons</w:t>
      </w:r>
      <w:r w:rsidRPr="00084163">
        <w:rPr>
          <w:rFonts w:eastAsia="Times New Roman"/>
          <w:szCs w:val="17"/>
        </w:rPr>
        <w:tab/>
        <w:t>$170.00</w:t>
      </w:r>
    </w:p>
    <w:p w14:paraId="6D7B9330" w14:textId="79C15EC8" w:rsidR="007C3F32" w:rsidRPr="00084163" w:rsidRDefault="007C3F32" w:rsidP="007C3F32">
      <w:pPr>
        <w:rPr>
          <w:rFonts w:eastAsia="Times New Roman"/>
          <w:bCs/>
          <w:szCs w:val="17"/>
        </w:rPr>
      </w:pPr>
      <w:r w:rsidRPr="00084163">
        <w:rPr>
          <w:rFonts w:eastAsia="Times New Roman"/>
          <w:bCs/>
          <w:szCs w:val="17"/>
        </w:rPr>
        <w:t xml:space="preserve">Dated: </w:t>
      </w:r>
      <w:r>
        <w:rPr>
          <w:rFonts w:eastAsia="Times New Roman"/>
          <w:bCs/>
          <w:szCs w:val="17"/>
        </w:rPr>
        <w:t>17 May 202</w:t>
      </w:r>
      <w:r w:rsidR="00043AB8">
        <w:rPr>
          <w:rFonts w:eastAsia="Times New Roman"/>
          <w:bCs/>
          <w:szCs w:val="17"/>
        </w:rPr>
        <w:t>3</w:t>
      </w:r>
    </w:p>
    <w:p w14:paraId="38CA8635" w14:textId="77777777" w:rsidR="007C3F32" w:rsidRPr="00084163" w:rsidRDefault="007C3F32" w:rsidP="007C3F32">
      <w:pPr>
        <w:pStyle w:val="GG-SName"/>
      </w:pPr>
      <w:r w:rsidRPr="00084163">
        <w:t>Hon Chris Picton MP</w:t>
      </w:r>
    </w:p>
    <w:p w14:paraId="4C8B7D23" w14:textId="77777777" w:rsidR="007C3F32" w:rsidRPr="00084163" w:rsidRDefault="007C3F32" w:rsidP="007C3F32">
      <w:pPr>
        <w:pStyle w:val="GG-Signature"/>
      </w:pPr>
      <w:r w:rsidRPr="00084163">
        <w:t xml:space="preserve">Minister </w:t>
      </w:r>
      <w:r>
        <w:t>f</w:t>
      </w:r>
      <w:r w:rsidRPr="00084163">
        <w:t xml:space="preserve">or Health </w:t>
      </w:r>
      <w:r>
        <w:t>a</w:t>
      </w:r>
      <w:r w:rsidRPr="00084163">
        <w:t>nd Wellbeing</w:t>
      </w:r>
    </w:p>
    <w:p w14:paraId="1E4C9869" w14:textId="77777777" w:rsidR="007C3F32" w:rsidRPr="00084163" w:rsidRDefault="007C3F32" w:rsidP="007C3F32">
      <w:pPr>
        <w:pBdr>
          <w:bottom w:val="single" w:sz="4" w:space="1" w:color="auto"/>
        </w:pBdr>
        <w:spacing w:after="0" w:line="52" w:lineRule="exact"/>
        <w:jc w:val="center"/>
        <w:rPr>
          <w:rFonts w:eastAsia="Times New Roman"/>
          <w:szCs w:val="17"/>
        </w:rPr>
      </w:pPr>
    </w:p>
    <w:p w14:paraId="7B7FAECF" w14:textId="77777777" w:rsidR="007C3F32" w:rsidRPr="00084163" w:rsidRDefault="007C3F32" w:rsidP="007C3F32">
      <w:pPr>
        <w:pBdr>
          <w:top w:val="single" w:sz="4" w:space="1" w:color="auto"/>
        </w:pBdr>
        <w:spacing w:before="34" w:after="0" w:line="14" w:lineRule="exact"/>
        <w:jc w:val="center"/>
        <w:rPr>
          <w:rFonts w:eastAsia="Times New Roman"/>
          <w:szCs w:val="17"/>
        </w:rPr>
      </w:pPr>
    </w:p>
    <w:p w14:paraId="3D42C18E" w14:textId="77777777" w:rsidR="009D1E2E" w:rsidRDefault="009D1E2E" w:rsidP="007C3F32">
      <w:pPr>
        <w:pStyle w:val="GG-body"/>
        <w:spacing w:after="0"/>
        <w:rPr>
          <w:lang w:val="en-US"/>
        </w:rPr>
      </w:pPr>
    </w:p>
    <w:p w14:paraId="03A6D65B" w14:textId="77777777" w:rsidR="007C3F32" w:rsidRDefault="007C3F32" w:rsidP="003840BD">
      <w:pPr>
        <w:pStyle w:val="Heading2"/>
      </w:pPr>
      <w:bookmarkStart w:id="12" w:name="_Toc135905362"/>
      <w:bookmarkStart w:id="13" w:name="_Hlk135385096"/>
      <w:r w:rsidRPr="009B7E70">
        <w:t>Fisheries Management (</w:t>
      </w:r>
      <w:r>
        <w:t>General</w:t>
      </w:r>
      <w:r w:rsidRPr="009B7E70">
        <w:t>) Regulations 2017</w:t>
      </w:r>
      <w:bookmarkEnd w:id="12"/>
    </w:p>
    <w:p w14:paraId="327A150F" w14:textId="77777777" w:rsidR="007C3F32" w:rsidRPr="00340710" w:rsidRDefault="007C3F32" w:rsidP="007C3F32">
      <w:pPr>
        <w:pStyle w:val="GG-Title2"/>
        <w:rPr>
          <w:lang w:val="en-US"/>
        </w:rPr>
      </w:pPr>
      <w:r w:rsidRPr="00340710">
        <w:rPr>
          <w:lang w:val="en-US"/>
        </w:rPr>
        <w:t>Regulation 23A(1)</w:t>
      </w:r>
    </w:p>
    <w:p w14:paraId="1086BC8A" w14:textId="77777777" w:rsidR="007C3F32" w:rsidRDefault="007C3F32" w:rsidP="007C3F32">
      <w:pPr>
        <w:pStyle w:val="GG-Title3"/>
        <w:rPr>
          <w:lang w:val="en-US"/>
        </w:rPr>
      </w:pPr>
      <w:r w:rsidRPr="00340710">
        <w:rPr>
          <w:iCs/>
        </w:rPr>
        <w:t>Determination</w:t>
      </w:r>
      <w:r>
        <w:rPr>
          <w:iCs/>
        </w:rPr>
        <w:t>—T</w:t>
      </w:r>
      <w:r w:rsidRPr="00340710">
        <w:rPr>
          <w:iCs/>
        </w:rPr>
        <w:t xml:space="preserve">aking of </w:t>
      </w:r>
      <w:r>
        <w:rPr>
          <w:iCs/>
        </w:rPr>
        <w:t>B</w:t>
      </w:r>
      <w:r w:rsidRPr="00340710">
        <w:rPr>
          <w:iCs/>
        </w:rPr>
        <w:t xml:space="preserve">ivalve </w:t>
      </w:r>
      <w:r>
        <w:rPr>
          <w:iCs/>
        </w:rPr>
        <w:t>F</w:t>
      </w:r>
      <w:r w:rsidRPr="00340710">
        <w:rPr>
          <w:iCs/>
        </w:rPr>
        <w:t>ilter-</w:t>
      </w:r>
      <w:r>
        <w:rPr>
          <w:iCs/>
        </w:rPr>
        <w:t>F</w:t>
      </w:r>
      <w:r w:rsidRPr="00340710">
        <w:rPr>
          <w:iCs/>
        </w:rPr>
        <w:t xml:space="preserve">eeding </w:t>
      </w:r>
      <w:r>
        <w:rPr>
          <w:iCs/>
        </w:rPr>
        <w:t>M</w:t>
      </w:r>
      <w:r w:rsidRPr="00340710">
        <w:rPr>
          <w:iCs/>
        </w:rPr>
        <w:t xml:space="preserve">olluscs in Port Adelaide River </w:t>
      </w:r>
      <w:r>
        <w:rPr>
          <w:iCs/>
        </w:rPr>
        <w:t>E</w:t>
      </w:r>
      <w:r w:rsidRPr="00340710">
        <w:rPr>
          <w:iCs/>
        </w:rPr>
        <w:t>stuary</w:t>
      </w:r>
    </w:p>
    <w:p w14:paraId="1BFBB6AD" w14:textId="77777777" w:rsidR="007C3F32" w:rsidRDefault="007C3F32" w:rsidP="007C3F32">
      <w:pPr>
        <w:pStyle w:val="GG-body"/>
        <w:rPr>
          <w:lang w:val="en-US"/>
        </w:rPr>
      </w:pPr>
      <w:r w:rsidRPr="00340710">
        <w:rPr>
          <w:lang w:val="en-US"/>
        </w:rPr>
        <w:t xml:space="preserve">As the delegate of the Minister for Primary Industries and Regional Development, I Professor Gavin Begg, Executive Director Fisheries and Aquaculture make the following determination for the purposes of regulation 23A(1) of the </w:t>
      </w:r>
      <w:r w:rsidRPr="00340710">
        <w:rPr>
          <w:i/>
          <w:iCs/>
          <w:lang w:val="en-US"/>
        </w:rPr>
        <w:t>Fisheries Management (General) Regulations 2017</w:t>
      </w:r>
      <w:r>
        <w:rPr>
          <w:lang w:val="en-US"/>
        </w:rPr>
        <w:t>:</w:t>
      </w:r>
    </w:p>
    <w:p w14:paraId="229BDBB3" w14:textId="77777777" w:rsidR="007C3F32" w:rsidRPr="00340710" w:rsidRDefault="007C3F32" w:rsidP="006F7372">
      <w:pPr>
        <w:pStyle w:val="GG-body"/>
        <w:numPr>
          <w:ilvl w:val="0"/>
          <w:numId w:val="4"/>
        </w:numPr>
        <w:ind w:left="426" w:hanging="426"/>
      </w:pPr>
      <w:r w:rsidRPr="00340710">
        <w:t xml:space="preserve">Mr Leon Mase, Department for Infrastructure and Transport, authorised employees or approved contractors of the </w:t>
      </w:r>
      <w:r w:rsidRPr="00340710">
        <w:rPr>
          <w:bCs/>
        </w:rPr>
        <w:t>Department for Infrastructure and Transport</w:t>
      </w:r>
      <w:r w:rsidRPr="00340710">
        <w:t xml:space="preserve">, and persons acting under supervision of authorised employees of the </w:t>
      </w:r>
      <w:r w:rsidRPr="00340710">
        <w:rPr>
          <w:bCs/>
        </w:rPr>
        <w:t xml:space="preserve">Department for Infrastructure and Transport </w:t>
      </w:r>
      <w:r w:rsidRPr="00340710">
        <w:t xml:space="preserve">may take bivalve filter-feeding molluscs within the waters of the Port Adelaide River Estuary excluding the waters of aquatic reserves (unless otherwise authorised under the </w:t>
      </w:r>
      <w:r w:rsidRPr="00340710">
        <w:rPr>
          <w:i/>
          <w:iCs/>
        </w:rPr>
        <w:t>Fisheries Management Act 2007</w:t>
      </w:r>
      <w:r w:rsidRPr="00340710">
        <w:t xml:space="preserve">), </w:t>
      </w:r>
      <w:bookmarkStart w:id="14" w:name="_Hlk135146686"/>
      <w:r w:rsidRPr="00340710">
        <w:t xml:space="preserve">but only insofar as the taking is incidental to or results from the </w:t>
      </w:r>
      <w:r w:rsidRPr="00340710">
        <w:rPr>
          <w:bCs/>
        </w:rPr>
        <w:t>cleaning of the West Lakes outlet gates located at Bower Road, New Port within Port Adelaide River</w:t>
      </w:r>
      <w:bookmarkEnd w:id="14"/>
      <w:r w:rsidRPr="00340710">
        <w:t>.</w:t>
      </w:r>
    </w:p>
    <w:p w14:paraId="50481521" w14:textId="77777777" w:rsidR="007C3F32" w:rsidRPr="00340710" w:rsidRDefault="007C3F32" w:rsidP="006F7372">
      <w:pPr>
        <w:pStyle w:val="GG-body"/>
        <w:numPr>
          <w:ilvl w:val="0"/>
          <w:numId w:val="4"/>
        </w:numPr>
        <w:ind w:left="426" w:hanging="426"/>
      </w:pPr>
      <w:r w:rsidRPr="00340710">
        <w:t>All equipment used in collecting or holding specimens during the cleaning process prior to disposal must be appropriately decontaminated in accordance with the “AQUAVETPLAN Operational Procedures Manual – Decontamination”.</w:t>
      </w:r>
    </w:p>
    <w:p w14:paraId="785F682E" w14:textId="77777777" w:rsidR="007C3F32" w:rsidRPr="00340710" w:rsidRDefault="007C3F32" w:rsidP="006F7372">
      <w:pPr>
        <w:pStyle w:val="GG-body"/>
        <w:numPr>
          <w:ilvl w:val="0"/>
          <w:numId w:val="4"/>
        </w:numPr>
        <w:ind w:left="426" w:hanging="426"/>
      </w:pPr>
      <w:r w:rsidRPr="00340710">
        <w:t>All bivalve molluscs collected in the cleaning process must be disposed of appropriately in accordance with AQUAVETPLAN Operational Procedures Manual – Disposal.</w:t>
      </w:r>
    </w:p>
    <w:p w14:paraId="7F2C9AB4" w14:textId="77777777" w:rsidR="007C3F32" w:rsidRPr="00340710" w:rsidRDefault="007C3F32" w:rsidP="006F7372">
      <w:pPr>
        <w:pStyle w:val="GG-body"/>
        <w:numPr>
          <w:ilvl w:val="0"/>
          <w:numId w:val="4"/>
        </w:numPr>
        <w:ind w:left="426" w:hanging="426"/>
      </w:pPr>
      <w:r w:rsidRPr="00340710">
        <w:t>The taking of bivalve filter-feeding molluscs as contemplated by this determination may only occur between 1 July 2023 and 31</w:t>
      </w:r>
      <w:r>
        <w:t> </w:t>
      </w:r>
      <w:r w:rsidRPr="00340710">
        <w:t>December</w:t>
      </w:r>
      <w:r>
        <w:t> </w:t>
      </w:r>
      <w:r w:rsidRPr="00340710">
        <w:t>2023 unless this notice is otherwise varied of revoked.</w:t>
      </w:r>
    </w:p>
    <w:bookmarkEnd w:id="13"/>
    <w:p w14:paraId="6D37DE1A" w14:textId="77777777" w:rsidR="007C3F32" w:rsidRPr="003A7A96" w:rsidRDefault="007C3F32" w:rsidP="007C3F32">
      <w:pPr>
        <w:pStyle w:val="GG-SDated"/>
      </w:pPr>
      <w:r w:rsidRPr="003A7A96">
        <w:t xml:space="preserve">Dated: </w:t>
      </w:r>
      <w:r>
        <w:t xml:space="preserve">18 May </w:t>
      </w:r>
      <w:r w:rsidRPr="003A7A96">
        <w:t>2023</w:t>
      </w:r>
    </w:p>
    <w:p w14:paraId="13508F3F" w14:textId="77777777" w:rsidR="007C3F32" w:rsidRPr="003A7A96" w:rsidRDefault="007C3F32" w:rsidP="007C3F32">
      <w:pPr>
        <w:pStyle w:val="GG-SName"/>
      </w:pPr>
      <w:r>
        <w:t>Prof Gavin Begg</w:t>
      </w:r>
    </w:p>
    <w:p w14:paraId="14942AD9" w14:textId="77777777" w:rsidR="007C3F32" w:rsidRDefault="007C3F32" w:rsidP="007C3F32">
      <w:pPr>
        <w:pStyle w:val="GG-Signature"/>
      </w:pPr>
      <w:r>
        <w:t>Executive Director, Fisheries and Aquaculture</w:t>
      </w:r>
    </w:p>
    <w:p w14:paraId="133C7AD6" w14:textId="77777777" w:rsidR="007C3F32" w:rsidRDefault="007C3F32" w:rsidP="007C3F32">
      <w:pPr>
        <w:pStyle w:val="GG-Signature"/>
      </w:pPr>
      <w:r w:rsidRPr="003A7A96">
        <w:t>Delegate of the Minister for Primary Industries and Regional Development</w:t>
      </w:r>
    </w:p>
    <w:p w14:paraId="12411978" w14:textId="77777777" w:rsidR="007C3F32" w:rsidRDefault="007C3F32" w:rsidP="007C3F32">
      <w:pPr>
        <w:pStyle w:val="GG-Signature"/>
        <w:pBdr>
          <w:bottom w:val="single" w:sz="4" w:space="1" w:color="auto"/>
        </w:pBdr>
        <w:spacing w:line="52" w:lineRule="exact"/>
        <w:jc w:val="center"/>
      </w:pPr>
    </w:p>
    <w:p w14:paraId="667ACD22" w14:textId="77777777" w:rsidR="007C3F32" w:rsidRDefault="007C3F32" w:rsidP="007C3F32">
      <w:pPr>
        <w:pStyle w:val="GG-Signature"/>
        <w:pBdr>
          <w:top w:val="single" w:sz="4" w:space="1" w:color="auto"/>
        </w:pBdr>
        <w:spacing w:before="34" w:line="14" w:lineRule="exact"/>
        <w:jc w:val="center"/>
      </w:pPr>
    </w:p>
    <w:p w14:paraId="0E3E6799" w14:textId="77777777" w:rsidR="007C3F32" w:rsidRDefault="007C3F32" w:rsidP="007C3F32">
      <w:pPr>
        <w:pStyle w:val="GG-body"/>
        <w:spacing w:after="0"/>
        <w:rPr>
          <w:lang w:val="en-US"/>
        </w:rPr>
      </w:pPr>
    </w:p>
    <w:p w14:paraId="3C856712" w14:textId="77777777" w:rsidR="007C3F32" w:rsidRDefault="007C3F32" w:rsidP="003840BD">
      <w:pPr>
        <w:pStyle w:val="Heading2"/>
      </w:pPr>
      <w:bookmarkStart w:id="15" w:name="_Toc135905363"/>
      <w:r w:rsidRPr="009B7E70">
        <w:t>Fisheries Management (Prawn Fisheries) Regulations 2017</w:t>
      </w:r>
      <w:bookmarkEnd w:id="15"/>
    </w:p>
    <w:p w14:paraId="64CFE9F7" w14:textId="77777777" w:rsidR="007C3F32" w:rsidRPr="00D9100B" w:rsidRDefault="007C3F32" w:rsidP="007C3F32">
      <w:pPr>
        <w:pStyle w:val="GG-Title3"/>
      </w:pPr>
      <w:r w:rsidRPr="009B7E70">
        <w:rPr>
          <w:lang w:val="en-US"/>
        </w:rPr>
        <w:t>Variation</w:t>
      </w:r>
      <w:r>
        <w:rPr>
          <w:lang w:val="en-US"/>
        </w:rPr>
        <w:t xml:space="preserve"> </w:t>
      </w:r>
      <w:r w:rsidRPr="009B7E70">
        <w:rPr>
          <w:lang w:val="en-US"/>
        </w:rPr>
        <w:t>to Fishing Activities in the Spencer Gulf Prawn Fishery</w:t>
      </w:r>
    </w:p>
    <w:p w14:paraId="174F8D10" w14:textId="77777777" w:rsidR="007C3F32" w:rsidRPr="00D9100B" w:rsidRDefault="007C3F32" w:rsidP="007C3F32">
      <w:pPr>
        <w:pStyle w:val="GG-body"/>
      </w:pPr>
      <w:r w:rsidRPr="009B7E70">
        <w:rPr>
          <w:lang w:val="en-US"/>
        </w:rPr>
        <w:t xml:space="preserve">TAKE NOTE that pursuant to regulation 10 of the </w:t>
      </w:r>
      <w:r w:rsidRPr="009B7E70">
        <w:rPr>
          <w:i/>
          <w:iCs/>
          <w:lang w:val="en-US"/>
        </w:rPr>
        <w:t>Fisheries Management (Prawn Fisheries) Regulations 2017</w:t>
      </w:r>
      <w:r w:rsidRPr="009B7E70">
        <w:rPr>
          <w:lang w:val="en-US"/>
        </w:rPr>
        <w:t xml:space="preserve">, the notice dated 20 September 2022 on page 6144 of the </w:t>
      </w:r>
      <w:r w:rsidRPr="009B7E70">
        <w:rPr>
          <w:i/>
          <w:iCs/>
          <w:lang w:val="en-US"/>
        </w:rPr>
        <w:t xml:space="preserve">South Australian Government Gazette </w:t>
      </w:r>
      <w:r w:rsidRPr="009B7E70">
        <w:rPr>
          <w:lang w:val="en-US"/>
        </w:rPr>
        <w:t>on 23 September 2022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r w:rsidRPr="00D9100B">
        <w:t>.</w:t>
      </w:r>
    </w:p>
    <w:p w14:paraId="61E35A9B" w14:textId="77777777" w:rsidR="007C3F32" w:rsidRPr="00D1363F" w:rsidRDefault="007C3F32" w:rsidP="007C3F32">
      <w:pPr>
        <w:pStyle w:val="GG-Title2"/>
      </w:pPr>
      <w:r w:rsidRPr="00D1363F">
        <w:t>Schedule 1</w:t>
      </w:r>
    </w:p>
    <w:p w14:paraId="6A17C432" w14:textId="77777777" w:rsidR="007C3F32" w:rsidRPr="00A9073B" w:rsidRDefault="007C3F32" w:rsidP="007C3F32">
      <w:pPr>
        <w:pStyle w:val="GG-body"/>
        <w:rPr>
          <w:rFonts w:eastAsia="Arial"/>
          <w:lang w:val="en-US"/>
        </w:rPr>
      </w:pPr>
      <w:r w:rsidRPr="00A9073B">
        <w:rPr>
          <w:rFonts w:eastAsia="Arial"/>
          <w:lang w:val="en-US"/>
        </w:rPr>
        <w:t>The waters of the</w:t>
      </w:r>
      <w:r w:rsidRPr="00A9073B">
        <w:rPr>
          <w:rFonts w:eastAsia="Arial"/>
          <w:spacing w:val="-2"/>
          <w:lang w:val="en-US"/>
        </w:rPr>
        <w:t xml:space="preserve"> </w:t>
      </w:r>
      <w:r w:rsidRPr="00A9073B">
        <w:rPr>
          <w:rFonts w:eastAsia="Arial"/>
          <w:lang w:val="en-US"/>
        </w:rPr>
        <w:t>Spencer Gulf Prawn Fishery:</w:t>
      </w:r>
    </w:p>
    <w:p w14:paraId="2CCEB4D7" w14:textId="77777777" w:rsidR="007C3F32" w:rsidRPr="00A9073B" w:rsidRDefault="007C3F32" w:rsidP="006F7372">
      <w:pPr>
        <w:widowControl w:val="0"/>
        <w:numPr>
          <w:ilvl w:val="0"/>
          <w:numId w:val="5"/>
        </w:numPr>
        <w:ind w:left="426" w:hanging="284"/>
        <w:jc w:val="left"/>
        <w:rPr>
          <w:rFonts w:eastAsia="Arial"/>
          <w:szCs w:val="17"/>
          <w:lang w:val="en-US"/>
        </w:rPr>
      </w:pPr>
      <w:r w:rsidRPr="000F0608">
        <w:rPr>
          <w:rStyle w:val="GG-bodyChar"/>
          <w:rFonts w:eastAsia="Arial"/>
        </w:rPr>
        <w:t>Except the Northern Closure area, which is defined as the area north of the following index points</w:t>
      </w:r>
      <w:r w:rsidRPr="00A9073B">
        <w:rPr>
          <w:rFonts w:eastAsia="Arial"/>
          <w:szCs w:val="17"/>
          <w:lang w:val="en-US"/>
        </w:rPr>
        <w:t>:</w:t>
      </w:r>
    </w:p>
    <w:tbl>
      <w:tblPr>
        <w:tblW w:w="0" w:type="auto"/>
        <w:tblInd w:w="142" w:type="dxa"/>
        <w:tblLook w:val="04A0" w:firstRow="1" w:lastRow="0" w:firstColumn="1" w:lastColumn="0" w:noHBand="0" w:noVBand="1"/>
      </w:tblPr>
      <w:tblGrid>
        <w:gridCol w:w="957"/>
        <w:gridCol w:w="711"/>
        <w:gridCol w:w="320"/>
        <w:gridCol w:w="767"/>
        <w:gridCol w:w="367"/>
        <w:gridCol w:w="567"/>
        <w:gridCol w:w="577"/>
        <w:gridCol w:w="422"/>
        <w:gridCol w:w="756"/>
        <w:gridCol w:w="340"/>
      </w:tblGrid>
      <w:tr w:rsidR="007C3F32" w:rsidRPr="00A9073B" w14:paraId="5AA9C09C" w14:textId="77777777" w:rsidTr="007576F0">
        <w:tc>
          <w:tcPr>
            <w:tcW w:w="957" w:type="dxa"/>
          </w:tcPr>
          <w:p w14:paraId="10FC6D8E"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3F03A512"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09E07E22" w14:textId="77777777" w:rsidR="007C3F32" w:rsidRPr="00A9073B" w:rsidRDefault="007C3F32" w:rsidP="007576F0">
            <w:pPr>
              <w:widowControl w:val="0"/>
              <w:spacing w:after="0"/>
              <w:jc w:val="left"/>
              <w:rPr>
                <w:szCs w:val="17"/>
                <w:lang w:val="en-US"/>
              </w:rPr>
            </w:pPr>
            <w:r w:rsidRPr="00A9073B">
              <w:rPr>
                <w:szCs w:val="17"/>
                <w:lang w:val="en-US"/>
              </w:rPr>
              <w:t>°</w:t>
            </w:r>
          </w:p>
        </w:tc>
        <w:tc>
          <w:tcPr>
            <w:tcW w:w="767" w:type="dxa"/>
          </w:tcPr>
          <w:p w14:paraId="0453829F" w14:textId="77777777" w:rsidR="007C3F32" w:rsidRPr="00A9073B" w:rsidRDefault="007C3F32" w:rsidP="007576F0">
            <w:pPr>
              <w:widowControl w:val="0"/>
              <w:spacing w:after="0"/>
              <w:jc w:val="left"/>
              <w:rPr>
                <w:szCs w:val="17"/>
                <w:lang w:val="en-US"/>
              </w:rPr>
            </w:pPr>
            <w:r w:rsidRPr="00170799">
              <w:t>34.00</w:t>
            </w:r>
          </w:p>
        </w:tc>
        <w:tc>
          <w:tcPr>
            <w:tcW w:w="367" w:type="dxa"/>
          </w:tcPr>
          <w:p w14:paraId="12C6BDF2" w14:textId="77777777" w:rsidR="007C3F32" w:rsidRPr="00A9073B" w:rsidRDefault="007C3F32" w:rsidP="007576F0">
            <w:pPr>
              <w:widowControl w:val="0"/>
              <w:spacing w:after="0"/>
              <w:jc w:val="left"/>
              <w:rPr>
                <w:szCs w:val="17"/>
                <w:lang w:val="en-US"/>
              </w:rPr>
            </w:pPr>
            <w:r w:rsidRPr="00A9073B">
              <w:rPr>
                <w:szCs w:val="17"/>
                <w:lang w:val="en-US"/>
              </w:rPr>
              <w:t>S</w:t>
            </w:r>
          </w:p>
        </w:tc>
        <w:tc>
          <w:tcPr>
            <w:tcW w:w="567" w:type="dxa"/>
          </w:tcPr>
          <w:p w14:paraId="6D719885" w14:textId="77777777" w:rsidR="007C3F32" w:rsidRPr="00A9073B" w:rsidRDefault="007C3F32" w:rsidP="007576F0">
            <w:pPr>
              <w:widowControl w:val="0"/>
              <w:spacing w:after="0"/>
              <w:jc w:val="left"/>
              <w:rPr>
                <w:szCs w:val="17"/>
                <w:lang w:val="en-US"/>
              </w:rPr>
            </w:pPr>
          </w:p>
        </w:tc>
        <w:tc>
          <w:tcPr>
            <w:tcW w:w="577" w:type="dxa"/>
          </w:tcPr>
          <w:p w14:paraId="39F51B94" w14:textId="77777777" w:rsidR="007C3F32" w:rsidRPr="00A9073B" w:rsidRDefault="007C3F32" w:rsidP="007576F0">
            <w:pPr>
              <w:widowControl w:val="0"/>
              <w:spacing w:after="0"/>
              <w:jc w:val="left"/>
              <w:rPr>
                <w:szCs w:val="17"/>
                <w:lang w:val="en-US"/>
              </w:rPr>
            </w:pPr>
            <w:r w:rsidRPr="00A9073B">
              <w:rPr>
                <w:szCs w:val="17"/>
                <w:lang w:val="en-US"/>
              </w:rPr>
              <w:t>137</w:t>
            </w:r>
          </w:p>
        </w:tc>
        <w:tc>
          <w:tcPr>
            <w:tcW w:w="422" w:type="dxa"/>
          </w:tcPr>
          <w:p w14:paraId="0B2FE0F3" w14:textId="77777777" w:rsidR="007C3F32" w:rsidRPr="00A9073B" w:rsidRDefault="007C3F32" w:rsidP="007576F0">
            <w:pPr>
              <w:widowControl w:val="0"/>
              <w:spacing w:after="0"/>
              <w:jc w:val="left"/>
              <w:rPr>
                <w:szCs w:val="17"/>
                <w:lang w:val="en-US"/>
              </w:rPr>
            </w:pPr>
            <w:r w:rsidRPr="00A9073B">
              <w:rPr>
                <w:szCs w:val="17"/>
                <w:lang w:val="en-US"/>
              </w:rPr>
              <w:t>°</w:t>
            </w:r>
          </w:p>
        </w:tc>
        <w:tc>
          <w:tcPr>
            <w:tcW w:w="756" w:type="dxa"/>
          </w:tcPr>
          <w:p w14:paraId="46D57822" w14:textId="77777777" w:rsidR="007C3F32" w:rsidRPr="00A9073B" w:rsidRDefault="007C3F32" w:rsidP="007576F0">
            <w:pPr>
              <w:widowControl w:val="0"/>
              <w:spacing w:after="0"/>
              <w:jc w:val="left"/>
              <w:rPr>
                <w:szCs w:val="17"/>
                <w:lang w:val="en-US"/>
              </w:rPr>
            </w:pPr>
            <w:r w:rsidRPr="00AD5BC1">
              <w:t>16.00</w:t>
            </w:r>
          </w:p>
        </w:tc>
        <w:tc>
          <w:tcPr>
            <w:tcW w:w="340" w:type="dxa"/>
          </w:tcPr>
          <w:p w14:paraId="066E907D"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1127A1EB" w14:textId="77777777" w:rsidTr="007576F0">
        <w:tc>
          <w:tcPr>
            <w:tcW w:w="957" w:type="dxa"/>
          </w:tcPr>
          <w:p w14:paraId="3D4EF92A"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19B98798"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7D9382B2" w14:textId="77777777" w:rsidR="007C3F32" w:rsidRPr="00A9073B" w:rsidRDefault="007C3F32" w:rsidP="007576F0">
            <w:pPr>
              <w:widowControl w:val="0"/>
              <w:spacing w:after="0"/>
              <w:jc w:val="left"/>
              <w:rPr>
                <w:szCs w:val="17"/>
                <w:lang w:val="en-US"/>
              </w:rPr>
            </w:pPr>
            <w:r w:rsidRPr="00A9073B">
              <w:rPr>
                <w:szCs w:val="17"/>
                <w:lang w:val="en-US"/>
              </w:rPr>
              <w:t>°</w:t>
            </w:r>
          </w:p>
        </w:tc>
        <w:tc>
          <w:tcPr>
            <w:tcW w:w="767" w:type="dxa"/>
          </w:tcPr>
          <w:p w14:paraId="1F09D483" w14:textId="77777777" w:rsidR="007C3F32" w:rsidRPr="00A9073B" w:rsidRDefault="007C3F32" w:rsidP="007576F0">
            <w:pPr>
              <w:widowControl w:val="0"/>
              <w:spacing w:after="0"/>
              <w:jc w:val="left"/>
              <w:rPr>
                <w:szCs w:val="17"/>
                <w:lang w:val="en-US"/>
              </w:rPr>
            </w:pPr>
            <w:r w:rsidRPr="00170799">
              <w:t>34.00</w:t>
            </w:r>
          </w:p>
        </w:tc>
        <w:tc>
          <w:tcPr>
            <w:tcW w:w="367" w:type="dxa"/>
          </w:tcPr>
          <w:p w14:paraId="572A6427" w14:textId="77777777" w:rsidR="007C3F32" w:rsidRPr="00A9073B" w:rsidRDefault="007C3F32" w:rsidP="007576F0">
            <w:pPr>
              <w:widowControl w:val="0"/>
              <w:spacing w:after="0"/>
              <w:jc w:val="left"/>
              <w:rPr>
                <w:szCs w:val="17"/>
                <w:lang w:val="en-US"/>
              </w:rPr>
            </w:pPr>
            <w:r w:rsidRPr="00A9073B">
              <w:rPr>
                <w:szCs w:val="17"/>
                <w:lang w:val="en-US"/>
              </w:rPr>
              <w:t>S</w:t>
            </w:r>
          </w:p>
        </w:tc>
        <w:tc>
          <w:tcPr>
            <w:tcW w:w="567" w:type="dxa"/>
          </w:tcPr>
          <w:p w14:paraId="10511FB6" w14:textId="77777777" w:rsidR="007C3F32" w:rsidRPr="00A9073B" w:rsidRDefault="007C3F32" w:rsidP="007576F0">
            <w:pPr>
              <w:widowControl w:val="0"/>
              <w:spacing w:after="0"/>
              <w:jc w:val="left"/>
              <w:rPr>
                <w:szCs w:val="17"/>
                <w:lang w:val="en-US"/>
              </w:rPr>
            </w:pPr>
          </w:p>
        </w:tc>
        <w:tc>
          <w:tcPr>
            <w:tcW w:w="577" w:type="dxa"/>
          </w:tcPr>
          <w:p w14:paraId="133A400B" w14:textId="77777777" w:rsidR="007C3F32" w:rsidRPr="00A9073B" w:rsidRDefault="007C3F32" w:rsidP="007576F0">
            <w:pPr>
              <w:widowControl w:val="0"/>
              <w:spacing w:after="0"/>
              <w:jc w:val="left"/>
              <w:rPr>
                <w:szCs w:val="17"/>
                <w:lang w:val="en-US"/>
              </w:rPr>
            </w:pPr>
            <w:r w:rsidRPr="00A9073B">
              <w:rPr>
                <w:szCs w:val="17"/>
                <w:lang w:val="en-US"/>
              </w:rPr>
              <w:t>137</w:t>
            </w:r>
          </w:p>
        </w:tc>
        <w:tc>
          <w:tcPr>
            <w:tcW w:w="422" w:type="dxa"/>
          </w:tcPr>
          <w:p w14:paraId="3CB79EF1" w14:textId="77777777" w:rsidR="007C3F32" w:rsidRPr="00A9073B" w:rsidRDefault="007C3F32" w:rsidP="007576F0">
            <w:pPr>
              <w:widowControl w:val="0"/>
              <w:spacing w:after="0"/>
              <w:jc w:val="left"/>
              <w:rPr>
                <w:szCs w:val="17"/>
                <w:lang w:val="en-US"/>
              </w:rPr>
            </w:pPr>
            <w:r w:rsidRPr="00A9073B">
              <w:rPr>
                <w:szCs w:val="17"/>
                <w:lang w:val="en-US"/>
              </w:rPr>
              <w:t>°</w:t>
            </w:r>
          </w:p>
        </w:tc>
        <w:tc>
          <w:tcPr>
            <w:tcW w:w="756" w:type="dxa"/>
          </w:tcPr>
          <w:p w14:paraId="6B595F30" w14:textId="77777777" w:rsidR="007C3F32" w:rsidRPr="00A9073B" w:rsidRDefault="007C3F32" w:rsidP="007576F0">
            <w:pPr>
              <w:widowControl w:val="0"/>
              <w:spacing w:after="0"/>
              <w:jc w:val="left"/>
              <w:rPr>
                <w:szCs w:val="17"/>
                <w:lang w:val="en-US"/>
              </w:rPr>
            </w:pPr>
            <w:r w:rsidRPr="00AD5BC1">
              <w:t>33.74</w:t>
            </w:r>
          </w:p>
        </w:tc>
        <w:tc>
          <w:tcPr>
            <w:tcW w:w="340" w:type="dxa"/>
          </w:tcPr>
          <w:p w14:paraId="5EA593E5"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003BC7AA" w14:textId="77777777" w:rsidTr="007576F0">
        <w:tc>
          <w:tcPr>
            <w:tcW w:w="957" w:type="dxa"/>
          </w:tcPr>
          <w:p w14:paraId="387B7329"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72FDCDF9"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0DD3C0BF" w14:textId="77777777" w:rsidR="007C3F32" w:rsidRPr="00A9073B" w:rsidRDefault="007C3F32" w:rsidP="007576F0">
            <w:pPr>
              <w:widowControl w:val="0"/>
              <w:spacing w:after="0"/>
              <w:jc w:val="left"/>
              <w:rPr>
                <w:szCs w:val="17"/>
                <w:lang w:val="en-US"/>
              </w:rPr>
            </w:pPr>
            <w:r w:rsidRPr="00A9073B">
              <w:rPr>
                <w:szCs w:val="17"/>
                <w:lang w:val="en-US"/>
              </w:rPr>
              <w:t>°</w:t>
            </w:r>
          </w:p>
        </w:tc>
        <w:tc>
          <w:tcPr>
            <w:tcW w:w="767" w:type="dxa"/>
          </w:tcPr>
          <w:p w14:paraId="0F961976" w14:textId="77777777" w:rsidR="007C3F32" w:rsidRPr="00A9073B" w:rsidRDefault="007C3F32" w:rsidP="007576F0">
            <w:pPr>
              <w:widowControl w:val="0"/>
              <w:spacing w:after="0"/>
              <w:jc w:val="left"/>
              <w:rPr>
                <w:szCs w:val="17"/>
                <w:lang w:val="en-US"/>
              </w:rPr>
            </w:pPr>
            <w:r w:rsidRPr="00170799">
              <w:t>37.00</w:t>
            </w:r>
          </w:p>
        </w:tc>
        <w:tc>
          <w:tcPr>
            <w:tcW w:w="367" w:type="dxa"/>
          </w:tcPr>
          <w:p w14:paraId="0C5B6E94" w14:textId="77777777" w:rsidR="007C3F32" w:rsidRPr="00A9073B" w:rsidRDefault="007C3F32" w:rsidP="007576F0">
            <w:pPr>
              <w:widowControl w:val="0"/>
              <w:spacing w:after="0"/>
              <w:jc w:val="left"/>
              <w:rPr>
                <w:szCs w:val="17"/>
                <w:lang w:val="en-US"/>
              </w:rPr>
            </w:pPr>
            <w:r w:rsidRPr="00A9073B">
              <w:rPr>
                <w:szCs w:val="17"/>
                <w:lang w:val="en-US"/>
              </w:rPr>
              <w:t>S</w:t>
            </w:r>
          </w:p>
        </w:tc>
        <w:tc>
          <w:tcPr>
            <w:tcW w:w="567" w:type="dxa"/>
          </w:tcPr>
          <w:p w14:paraId="2AADEBC6" w14:textId="77777777" w:rsidR="007C3F32" w:rsidRPr="00A9073B" w:rsidRDefault="007C3F32" w:rsidP="007576F0">
            <w:pPr>
              <w:widowControl w:val="0"/>
              <w:spacing w:after="0"/>
              <w:jc w:val="left"/>
              <w:rPr>
                <w:szCs w:val="17"/>
                <w:lang w:val="en-US"/>
              </w:rPr>
            </w:pPr>
          </w:p>
        </w:tc>
        <w:tc>
          <w:tcPr>
            <w:tcW w:w="577" w:type="dxa"/>
          </w:tcPr>
          <w:p w14:paraId="6D3AD3C2" w14:textId="77777777" w:rsidR="007C3F32" w:rsidRPr="00A9073B" w:rsidRDefault="007C3F32" w:rsidP="007576F0">
            <w:pPr>
              <w:widowControl w:val="0"/>
              <w:spacing w:after="0"/>
              <w:jc w:val="left"/>
              <w:rPr>
                <w:szCs w:val="17"/>
                <w:lang w:val="en-US"/>
              </w:rPr>
            </w:pPr>
            <w:r w:rsidRPr="00A9073B">
              <w:rPr>
                <w:szCs w:val="17"/>
                <w:lang w:val="en-US"/>
              </w:rPr>
              <w:t>137</w:t>
            </w:r>
          </w:p>
        </w:tc>
        <w:tc>
          <w:tcPr>
            <w:tcW w:w="422" w:type="dxa"/>
          </w:tcPr>
          <w:p w14:paraId="04DAA899" w14:textId="77777777" w:rsidR="007C3F32" w:rsidRPr="00A9073B" w:rsidRDefault="007C3F32" w:rsidP="007576F0">
            <w:pPr>
              <w:widowControl w:val="0"/>
              <w:spacing w:after="0"/>
              <w:jc w:val="left"/>
              <w:rPr>
                <w:szCs w:val="17"/>
                <w:lang w:val="en-US"/>
              </w:rPr>
            </w:pPr>
            <w:r w:rsidRPr="00A9073B">
              <w:rPr>
                <w:szCs w:val="17"/>
                <w:lang w:val="en-US"/>
              </w:rPr>
              <w:t>°</w:t>
            </w:r>
          </w:p>
        </w:tc>
        <w:tc>
          <w:tcPr>
            <w:tcW w:w="756" w:type="dxa"/>
          </w:tcPr>
          <w:p w14:paraId="5382B771" w14:textId="77777777" w:rsidR="007C3F32" w:rsidRPr="00A9073B" w:rsidRDefault="007C3F32" w:rsidP="007576F0">
            <w:pPr>
              <w:widowControl w:val="0"/>
              <w:spacing w:after="0"/>
              <w:jc w:val="left"/>
              <w:rPr>
                <w:szCs w:val="17"/>
                <w:lang w:val="en-US"/>
              </w:rPr>
            </w:pPr>
            <w:r w:rsidRPr="00AD5BC1">
              <w:t>33.00</w:t>
            </w:r>
          </w:p>
        </w:tc>
        <w:tc>
          <w:tcPr>
            <w:tcW w:w="340" w:type="dxa"/>
          </w:tcPr>
          <w:p w14:paraId="58C45D4A"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3DB17280" w14:textId="77777777" w:rsidTr="007576F0">
        <w:tc>
          <w:tcPr>
            <w:tcW w:w="957" w:type="dxa"/>
          </w:tcPr>
          <w:p w14:paraId="106767D4" w14:textId="77777777" w:rsidR="007C3F32" w:rsidRPr="00A9073B" w:rsidRDefault="007C3F32" w:rsidP="006F7372">
            <w:pPr>
              <w:widowControl w:val="0"/>
              <w:numPr>
                <w:ilvl w:val="0"/>
                <w:numId w:val="6"/>
              </w:numPr>
              <w:jc w:val="left"/>
              <w:rPr>
                <w:szCs w:val="17"/>
                <w:lang w:val="en-US"/>
              </w:rPr>
            </w:pPr>
          </w:p>
        </w:tc>
        <w:tc>
          <w:tcPr>
            <w:tcW w:w="711" w:type="dxa"/>
          </w:tcPr>
          <w:p w14:paraId="6A06E3CA" w14:textId="77777777" w:rsidR="007C3F32" w:rsidRPr="00A9073B" w:rsidRDefault="007C3F32" w:rsidP="007576F0">
            <w:pPr>
              <w:widowControl w:val="0"/>
              <w:jc w:val="left"/>
              <w:rPr>
                <w:szCs w:val="17"/>
                <w:lang w:val="en-US"/>
              </w:rPr>
            </w:pPr>
            <w:r w:rsidRPr="00A9073B">
              <w:rPr>
                <w:szCs w:val="17"/>
                <w:lang w:val="en-US"/>
              </w:rPr>
              <w:t>33</w:t>
            </w:r>
          </w:p>
        </w:tc>
        <w:tc>
          <w:tcPr>
            <w:tcW w:w="320" w:type="dxa"/>
          </w:tcPr>
          <w:p w14:paraId="255DB84C" w14:textId="77777777" w:rsidR="007C3F32" w:rsidRPr="00A9073B" w:rsidRDefault="007C3F32" w:rsidP="007576F0">
            <w:pPr>
              <w:widowControl w:val="0"/>
              <w:jc w:val="left"/>
              <w:rPr>
                <w:szCs w:val="17"/>
                <w:lang w:val="en-US"/>
              </w:rPr>
            </w:pPr>
            <w:r w:rsidRPr="00A9073B">
              <w:rPr>
                <w:szCs w:val="17"/>
                <w:lang w:val="en-US"/>
              </w:rPr>
              <w:t>°</w:t>
            </w:r>
          </w:p>
        </w:tc>
        <w:tc>
          <w:tcPr>
            <w:tcW w:w="767" w:type="dxa"/>
          </w:tcPr>
          <w:p w14:paraId="17740797" w14:textId="77777777" w:rsidR="007C3F32" w:rsidRPr="00A9073B" w:rsidRDefault="007C3F32" w:rsidP="007576F0">
            <w:pPr>
              <w:widowControl w:val="0"/>
              <w:jc w:val="left"/>
              <w:rPr>
                <w:szCs w:val="17"/>
                <w:lang w:val="en-US"/>
              </w:rPr>
            </w:pPr>
            <w:r w:rsidRPr="00170799">
              <w:t>46.00</w:t>
            </w:r>
          </w:p>
        </w:tc>
        <w:tc>
          <w:tcPr>
            <w:tcW w:w="367" w:type="dxa"/>
          </w:tcPr>
          <w:p w14:paraId="5953E660" w14:textId="77777777" w:rsidR="007C3F32" w:rsidRPr="00A9073B" w:rsidRDefault="007C3F32" w:rsidP="007576F0">
            <w:pPr>
              <w:widowControl w:val="0"/>
              <w:jc w:val="left"/>
              <w:rPr>
                <w:szCs w:val="17"/>
                <w:lang w:val="en-US"/>
              </w:rPr>
            </w:pPr>
            <w:r w:rsidRPr="00A9073B">
              <w:rPr>
                <w:szCs w:val="17"/>
                <w:lang w:val="en-US"/>
              </w:rPr>
              <w:t>S</w:t>
            </w:r>
          </w:p>
        </w:tc>
        <w:tc>
          <w:tcPr>
            <w:tcW w:w="567" w:type="dxa"/>
          </w:tcPr>
          <w:p w14:paraId="02B9C566" w14:textId="77777777" w:rsidR="007C3F32" w:rsidRPr="00A9073B" w:rsidRDefault="007C3F32" w:rsidP="007576F0">
            <w:pPr>
              <w:widowControl w:val="0"/>
              <w:jc w:val="left"/>
              <w:rPr>
                <w:szCs w:val="17"/>
                <w:lang w:val="en-US"/>
              </w:rPr>
            </w:pPr>
          </w:p>
        </w:tc>
        <w:tc>
          <w:tcPr>
            <w:tcW w:w="577" w:type="dxa"/>
          </w:tcPr>
          <w:p w14:paraId="2BD68956" w14:textId="77777777" w:rsidR="007C3F32" w:rsidRPr="00A9073B" w:rsidRDefault="007C3F32" w:rsidP="007576F0">
            <w:pPr>
              <w:widowControl w:val="0"/>
              <w:jc w:val="left"/>
              <w:rPr>
                <w:szCs w:val="17"/>
                <w:lang w:val="en-US"/>
              </w:rPr>
            </w:pPr>
            <w:r w:rsidRPr="00A9073B">
              <w:rPr>
                <w:szCs w:val="17"/>
                <w:lang w:val="en-US"/>
              </w:rPr>
              <w:t>137</w:t>
            </w:r>
          </w:p>
        </w:tc>
        <w:tc>
          <w:tcPr>
            <w:tcW w:w="422" w:type="dxa"/>
          </w:tcPr>
          <w:p w14:paraId="605F7352" w14:textId="77777777" w:rsidR="007C3F32" w:rsidRPr="00A9073B" w:rsidRDefault="007C3F32" w:rsidP="007576F0">
            <w:pPr>
              <w:widowControl w:val="0"/>
              <w:jc w:val="left"/>
              <w:rPr>
                <w:szCs w:val="17"/>
                <w:lang w:val="en-US"/>
              </w:rPr>
            </w:pPr>
            <w:r w:rsidRPr="00A9073B">
              <w:rPr>
                <w:szCs w:val="17"/>
                <w:lang w:val="en-US"/>
              </w:rPr>
              <w:t>°</w:t>
            </w:r>
          </w:p>
        </w:tc>
        <w:tc>
          <w:tcPr>
            <w:tcW w:w="756" w:type="dxa"/>
          </w:tcPr>
          <w:p w14:paraId="48D801C8" w14:textId="77777777" w:rsidR="007C3F32" w:rsidRPr="00A9073B" w:rsidRDefault="007C3F32" w:rsidP="007576F0">
            <w:pPr>
              <w:widowControl w:val="0"/>
              <w:jc w:val="left"/>
              <w:rPr>
                <w:szCs w:val="17"/>
                <w:lang w:val="en-US"/>
              </w:rPr>
            </w:pPr>
            <w:r w:rsidRPr="00AD5BC1">
              <w:t>44.00</w:t>
            </w:r>
          </w:p>
        </w:tc>
        <w:tc>
          <w:tcPr>
            <w:tcW w:w="340" w:type="dxa"/>
          </w:tcPr>
          <w:p w14:paraId="21C92C33" w14:textId="77777777" w:rsidR="007C3F32" w:rsidRPr="00A9073B" w:rsidRDefault="007C3F32" w:rsidP="007576F0">
            <w:pPr>
              <w:widowControl w:val="0"/>
              <w:jc w:val="left"/>
              <w:rPr>
                <w:szCs w:val="17"/>
                <w:lang w:val="en-US"/>
              </w:rPr>
            </w:pPr>
            <w:r w:rsidRPr="00A9073B">
              <w:rPr>
                <w:szCs w:val="17"/>
                <w:lang w:val="en-US"/>
              </w:rPr>
              <w:t>E</w:t>
            </w:r>
          </w:p>
        </w:tc>
      </w:tr>
    </w:tbl>
    <w:p w14:paraId="5B826766" w14:textId="77777777" w:rsidR="007C3F32" w:rsidRPr="00A9073B" w:rsidRDefault="007C3F32" w:rsidP="006F7372">
      <w:pPr>
        <w:widowControl w:val="0"/>
        <w:numPr>
          <w:ilvl w:val="0"/>
          <w:numId w:val="5"/>
        </w:numPr>
        <w:ind w:left="426" w:hanging="284"/>
        <w:jc w:val="left"/>
        <w:rPr>
          <w:rFonts w:eastAsia="Arial"/>
          <w:spacing w:val="-1"/>
          <w:szCs w:val="17"/>
          <w:lang w:val="en-US"/>
        </w:rPr>
      </w:pPr>
      <w:r w:rsidRPr="00AF0231">
        <w:rPr>
          <w:rFonts w:eastAsia="Arial"/>
          <w:spacing w:val="-1"/>
          <w:szCs w:val="17"/>
          <w:lang w:val="en-US"/>
        </w:rPr>
        <w:t>Except the Southern Closure area, which is defined as the waters contained within the following closure index points</w:t>
      </w:r>
      <w:r w:rsidRPr="00A9073B">
        <w:rPr>
          <w:rFonts w:eastAsia="Arial"/>
          <w:spacing w:val="-1"/>
          <w:szCs w:val="17"/>
          <w:lang w:val="en-US"/>
        </w:rPr>
        <w:t>:</w:t>
      </w:r>
    </w:p>
    <w:tbl>
      <w:tblPr>
        <w:tblW w:w="0" w:type="auto"/>
        <w:tblInd w:w="504" w:type="dxa"/>
        <w:tblLook w:val="04A0" w:firstRow="1" w:lastRow="0" w:firstColumn="1" w:lastColumn="0" w:noHBand="0" w:noVBand="1"/>
      </w:tblPr>
      <w:tblGrid>
        <w:gridCol w:w="567"/>
        <w:gridCol w:w="711"/>
        <w:gridCol w:w="320"/>
        <w:gridCol w:w="763"/>
        <w:gridCol w:w="367"/>
        <w:gridCol w:w="567"/>
        <w:gridCol w:w="765"/>
        <w:gridCol w:w="294"/>
        <w:gridCol w:w="741"/>
        <w:gridCol w:w="340"/>
      </w:tblGrid>
      <w:tr w:rsidR="007C3F32" w:rsidRPr="00A9073B" w14:paraId="6FE51EB4" w14:textId="77777777" w:rsidTr="007576F0">
        <w:tc>
          <w:tcPr>
            <w:tcW w:w="567" w:type="dxa"/>
          </w:tcPr>
          <w:p w14:paraId="34C59829" w14:textId="77777777" w:rsidR="007C3F32" w:rsidRPr="00A9073B" w:rsidRDefault="007C3F32" w:rsidP="007576F0">
            <w:pPr>
              <w:widowControl w:val="0"/>
              <w:spacing w:after="0"/>
              <w:jc w:val="left"/>
              <w:rPr>
                <w:szCs w:val="17"/>
                <w:lang w:val="en-US"/>
              </w:rPr>
            </w:pPr>
            <w:r w:rsidRPr="00A9073B">
              <w:rPr>
                <w:szCs w:val="17"/>
                <w:lang w:val="en-US"/>
              </w:rPr>
              <w:t>1.</w:t>
            </w:r>
          </w:p>
        </w:tc>
        <w:tc>
          <w:tcPr>
            <w:tcW w:w="711" w:type="dxa"/>
          </w:tcPr>
          <w:p w14:paraId="1B6B2A26" w14:textId="77777777" w:rsidR="007C3F32" w:rsidRPr="00A9073B" w:rsidRDefault="007C3F32" w:rsidP="007576F0">
            <w:pPr>
              <w:widowControl w:val="0"/>
              <w:spacing w:after="0"/>
              <w:jc w:val="left"/>
              <w:rPr>
                <w:szCs w:val="17"/>
                <w:lang w:val="en-US"/>
              </w:rPr>
            </w:pPr>
            <w:r w:rsidRPr="006B214C">
              <w:t>33</w:t>
            </w:r>
          </w:p>
        </w:tc>
        <w:tc>
          <w:tcPr>
            <w:tcW w:w="320" w:type="dxa"/>
          </w:tcPr>
          <w:p w14:paraId="793CB1B1" w14:textId="77777777" w:rsidR="007C3F32" w:rsidRPr="00A9073B" w:rsidRDefault="007C3F32" w:rsidP="007576F0">
            <w:pPr>
              <w:widowControl w:val="0"/>
              <w:spacing w:after="0"/>
              <w:jc w:val="left"/>
              <w:rPr>
                <w:szCs w:val="17"/>
                <w:lang w:val="en-US"/>
              </w:rPr>
            </w:pPr>
            <w:r w:rsidRPr="00CF1394">
              <w:t>°</w:t>
            </w:r>
          </w:p>
        </w:tc>
        <w:tc>
          <w:tcPr>
            <w:tcW w:w="763" w:type="dxa"/>
          </w:tcPr>
          <w:p w14:paraId="2879D4DB" w14:textId="77777777" w:rsidR="007C3F32" w:rsidRPr="00A9073B" w:rsidRDefault="007C3F32" w:rsidP="007576F0">
            <w:pPr>
              <w:widowControl w:val="0"/>
              <w:spacing w:after="0"/>
              <w:jc w:val="left"/>
              <w:rPr>
                <w:szCs w:val="17"/>
                <w:lang w:val="en-US"/>
              </w:rPr>
            </w:pPr>
            <w:r w:rsidRPr="004C5407">
              <w:t>41.50</w:t>
            </w:r>
          </w:p>
        </w:tc>
        <w:tc>
          <w:tcPr>
            <w:tcW w:w="367" w:type="dxa"/>
          </w:tcPr>
          <w:p w14:paraId="64E78B48" w14:textId="77777777" w:rsidR="007C3F32" w:rsidRPr="00A9073B" w:rsidRDefault="007C3F32" w:rsidP="007576F0">
            <w:pPr>
              <w:widowControl w:val="0"/>
              <w:spacing w:after="0"/>
              <w:jc w:val="left"/>
              <w:rPr>
                <w:szCs w:val="17"/>
                <w:lang w:val="en-US"/>
              </w:rPr>
            </w:pPr>
            <w:r w:rsidRPr="004C5407">
              <w:t>S</w:t>
            </w:r>
          </w:p>
        </w:tc>
        <w:tc>
          <w:tcPr>
            <w:tcW w:w="567" w:type="dxa"/>
          </w:tcPr>
          <w:p w14:paraId="21D72C10" w14:textId="77777777" w:rsidR="007C3F32" w:rsidRPr="00A9073B" w:rsidRDefault="007C3F32" w:rsidP="007576F0">
            <w:pPr>
              <w:widowControl w:val="0"/>
              <w:spacing w:after="0"/>
              <w:jc w:val="left"/>
              <w:rPr>
                <w:szCs w:val="17"/>
                <w:lang w:val="en-US"/>
              </w:rPr>
            </w:pPr>
          </w:p>
        </w:tc>
        <w:tc>
          <w:tcPr>
            <w:tcW w:w="765" w:type="dxa"/>
          </w:tcPr>
          <w:p w14:paraId="56C232A9" w14:textId="77777777" w:rsidR="007C3F32" w:rsidRPr="00A9073B" w:rsidRDefault="007C3F32" w:rsidP="007576F0">
            <w:pPr>
              <w:widowControl w:val="0"/>
              <w:spacing w:after="0"/>
              <w:jc w:val="left"/>
              <w:rPr>
                <w:szCs w:val="17"/>
                <w:lang w:val="en-US"/>
              </w:rPr>
            </w:pPr>
            <w:r w:rsidRPr="004C5407">
              <w:t>137</w:t>
            </w:r>
          </w:p>
        </w:tc>
        <w:tc>
          <w:tcPr>
            <w:tcW w:w="294" w:type="dxa"/>
          </w:tcPr>
          <w:p w14:paraId="731E56DB" w14:textId="77777777" w:rsidR="007C3F32" w:rsidRPr="00A9073B" w:rsidRDefault="007C3F32" w:rsidP="007576F0">
            <w:pPr>
              <w:widowControl w:val="0"/>
              <w:spacing w:after="0"/>
              <w:jc w:val="left"/>
              <w:rPr>
                <w:szCs w:val="17"/>
                <w:lang w:val="en-US"/>
              </w:rPr>
            </w:pPr>
            <w:r w:rsidRPr="004C5407">
              <w:t>°</w:t>
            </w:r>
          </w:p>
        </w:tc>
        <w:tc>
          <w:tcPr>
            <w:tcW w:w="741" w:type="dxa"/>
          </w:tcPr>
          <w:p w14:paraId="6DF70B1D" w14:textId="77777777" w:rsidR="007C3F32" w:rsidRPr="00A9073B" w:rsidRDefault="007C3F32" w:rsidP="007576F0">
            <w:pPr>
              <w:widowControl w:val="0"/>
              <w:spacing w:after="0"/>
              <w:jc w:val="left"/>
              <w:rPr>
                <w:szCs w:val="17"/>
                <w:lang w:val="en-US"/>
              </w:rPr>
            </w:pPr>
            <w:r w:rsidRPr="004C5407">
              <w:t>08.90</w:t>
            </w:r>
          </w:p>
        </w:tc>
        <w:tc>
          <w:tcPr>
            <w:tcW w:w="340" w:type="dxa"/>
          </w:tcPr>
          <w:p w14:paraId="3972459B" w14:textId="77777777" w:rsidR="007C3F32" w:rsidRPr="00A9073B" w:rsidRDefault="007C3F32" w:rsidP="007576F0">
            <w:pPr>
              <w:widowControl w:val="0"/>
              <w:spacing w:after="0"/>
              <w:jc w:val="left"/>
              <w:rPr>
                <w:szCs w:val="17"/>
                <w:lang w:val="en-US"/>
              </w:rPr>
            </w:pPr>
            <w:r w:rsidRPr="004C5407">
              <w:t>E</w:t>
            </w:r>
          </w:p>
        </w:tc>
      </w:tr>
      <w:tr w:rsidR="007C3F32" w:rsidRPr="00A9073B" w14:paraId="5F79AEDC" w14:textId="77777777" w:rsidTr="007576F0">
        <w:tc>
          <w:tcPr>
            <w:tcW w:w="567" w:type="dxa"/>
          </w:tcPr>
          <w:p w14:paraId="43D7BF99" w14:textId="77777777" w:rsidR="007C3F32" w:rsidRPr="00A9073B" w:rsidRDefault="007C3F32" w:rsidP="007576F0">
            <w:pPr>
              <w:widowControl w:val="0"/>
              <w:spacing w:after="0"/>
              <w:jc w:val="left"/>
              <w:rPr>
                <w:szCs w:val="17"/>
                <w:lang w:val="en-US"/>
              </w:rPr>
            </w:pPr>
            <w:r w:rsidRPr="00A9073B">
              <w:rPr>
                <w:szCs w:val="17"/>
                <w:lang w:val="en-US"/>
              </w:rPr>
              <w:t>2.</w:t>
            </w:r>
          </w:p>
        </w:tc>
        <w:tc>
          <w:tcPr>
            <w:tcW w:w="711" w:type="dxa"/>
          </w:tcPr>
          <w:p w14:paraId="46DE331D" w14:textId="77777777" w:rsidR="007C3F32" w:rsidRPr="00A9073B" w:rsidRDefault="007C3F32" w:rsidP="007576F0">
            <w:pPr>
              <w:widowControl w:val="0"/>
              <w:spacing w:after="0"/>
              <w:jc w:val="left"/>
              <w:rPr>
                <w:szCs w:val="17"/>
                <w:lang w:val="en-US"/>
              </w:rPr>
            </w:pPr>
            <w:r w:rsidRPr="006B214C">
              <w:t>33</w:t>
            </w:r>
          </w:p>
        </w:tc>
        <w:tc>
          <w:tcPr>
            <w:tcW w:w="320" w:type="dxa"/>
          </w:tcPr>
          <w:p w14:paraId="555BB3E7" w14:textId="77777777" w:rsidR="007C3F32" w:rsidRPr="00A9073B" w:rsidRDefault="007C3F32" w:rsidP="007576F0">
            <w:pPr>
              <w:widowControl w:val="0"/>
              <w:spacing w:after="0"/>
              <w:jc w:val="left"/>
              <w:rPr>
                <w:szCs w:val="17"/>
                <w:lang w:val="en-US"/>
              </w:rPr>
            </w:pPr>
            <w:r w:rsidRPr="00CF1394">
              <w:t>°</w:t>
            </w:r>
          </w:p>
        </w:tc>
        <w:tc>
          <w:tcPr>
            <w:tcW w:w="763" w:type="dxa"/>
          </w:tcPr>
          <w:p w14:paraId="3A1192FD" w14:textId="77777777" w:rsidR="007C3F32" w:rsidRPr="00A9073B" w:rsidRDefault="007C3F32" w:rsidP="007576F0">
            <w:pPr>
              <w:widowControl w:val="0"/>
              <w:spacing w:after="0"/>
              <w:jc w:val="left"/>
              <w:rPr>
                <w:szCs w:val="17"/>
                <w:lang w:val="en-US"/>
              </w:rPr>
            </w:pPr>
            <w:r w:rsidRPr="004C5407">
              <w:t>51.00</w:t>
            </w:r>
          </w:p>
        </w:tc>
        <w:tc>
          <w:tcPr>
            <w:tcW w:w="367" w:type="dxa"/>
          </w:tcPr>
          <w:p w14:paraId="4F40C73B" w14:textId="77777777" w:rsidR="007C3F32" w:rsidRPr="00A9073B" w:rsidRDefault="007C3F32" w:rsidP="007576F0">
            <w:pPr>
              <w:widowControl w:val="0"/>
              <w:spacing w:after="0"/>
              <w:jc w:val="left"/>
              <w:rPr>
                <w:szCs w:val="17"/>
                <w:lang w:val="en-US"/>
              </w:rPr>
            </w:pPr>
            <w:r w:rsidRPr="004C5407">
              <w:t>S</w:t>
            </w:r>
          </w:p>
        </w:tc>
        <w:tc>
          <w:tcPr>
            <w:tcW w:w="567" w:type="dxa"/>
          </w:tcPr>
          <w:p w14:paraId="0327FBAD" w14:textId="77777777" w:rsidR="007C3F32" w:rsidRPr="00A9073B" w:rsidRDefault="007C3F32" w:rsidP="007576F0">
            <w:pPr>
              <w:widowControl w:val="0"/>
              <w:spacing w:after="0"/>
              <w:jc w:val="left"/>
              <w:rPr>
                <w:szCs w:val="17"/>
                <w:lang w:val="en-US"/>
              </w:rPr>
            </w:pPr>
          </w:p>
        </w:tc>
        <w:tc>
          <w:tcPr>
            <w:tcW w:w="765" w:type="dxa"/>
          </w:tcPr>
          <w:p w14:paraId="2FEEDC23" w14:textId="77777777" w:rsidR="007C3F32" w:rsidRPr="00A9073B" w:rsidRDefault="007C3F32" w:rsidP="007576F0">
            <w:pPr>
              <w:widowControl w:val="0"/>
              <w:spacing w:after="0"/>
              <w:jc w:val="left"/>
              <w:rPr>
                <w:szCs w:val="17"/>
                <w:lang w:val="en-US"/>
              </w:rPr>
            </w:pPr>
            <w:r w:rsidRPr="004C5407">
              <w:t>137</w:t>
            </w:r>
          </w:p>
        </w:tc>
        <w:tc>
          <w:tcPr>
            <w:tcW w:w="294" w:type="dxa"/>
          </w:tcPr>
          <w:p w14:paraId="797FFEB5" w14:textId="77777777" w:rsidR="007C3F32" w:rsidRPr="00A9073B" w:rsidRDefault="007C3F32" w:rsidP="007576F0">
            <w:pPr>
              <w:widowControl w:val="0"/>
              <w:spacing w:after="0"/>
              <w:jc w:val="left"/>
              <w:rPr>
                <w:szCs w:val="17"/>
                <w:lang w:val="en-US"/>
              </w:rPr>
            </w:pPr>
            <w:r w:rsidRPr="004C5407">
              <w:t>°</w:t>
            </w:r>
          </w:p>
        </w:tc>
        <w:tc>
          <w:tcPr>
            <w:tcW w:w="741" w:type="dxa"/>
          </w:tcPr>
          <w:p w14:paraId="3E5B6E59" w14:textId="77777777" w:rsidR="007C3F32" w:rsidRPr="00A9073B" w:rsidRDefault="007C3F32" w:rsidP="007576F0">
            <w:pPr>
              <w:widowControl w:val="0"/>
              <w:spacing w:after="0"/>
              <w:jc w:val="left"/>
              <w:rPr>
                <w:szCs w:val="17"/>
                <w:lang w:val="en-US"/>
              </w:rPr>
            </w:pPr>
            <w:r w:rsidRPr="004C5407">
              <w:t>18.00</w:t>
            </w:r>
          </w:p>
        </w:tc>
        <w:tc>
          <w:tcPr>
            <w:tcW w:w="340" w:type="dxa"/>
          </w:tcPr>
          <w:p w14:paraId="54A52B44" w14:textId="77777777" w:rsidR="007C3F32" w:rsidRPr="00A9073B" w:rsidRDefault="007C3F32" w:rsidP="007576F0">
            <w:pPr>
              <w:widowControl w:val="0"/>
              <w:spacing w:after="0"/>
              <w:jc w:val="left"/>
              <w:rPr>
                <w:szCs w:val="17"/>
                <w:lang w:val="en-US"/>
              </w:rPr>
            </w:pPr>
            <w:r w:rsidRPr="004C5407">
              <w:t>E</w:t>
            </w:r>
          </w:p>
        </w:tc>
      </w:tr>
      <w:tr w:rsidR="007C3F32" w:rsidRPr="00A9073B" w14:paraId="354FC36D" w14:textId="77777777" w:rsidTr="007576F0">
        <w:tc>
          <w:tcPr>
            <w:tcW w:w="567" w:type="dxa"/>
          </w:tcPr>
          <w:p w14:paraId="5A3621FC" w14:textId="77777777" w:rsidR="007C3F32" w:rsidRPr="00A9073B" w:rsidRDefault="007C3F32" w:rsidP="007576F0">
            <w:pPr>
              <w:widowControl w:val="0"/>
              <w:spacing w:after="0"/>
              <w:jc w:val="left"/>
              <w:rPr>
                <w:szCs w:val="17"/>
                <w:lang w:val="en-US"/>
              </w:rPr>
            </w:pPr>
            <w:r w:rsidRPr="00A9073B">
              <w:rPr>
                <w:szCs w:val="17"/>
                <w:lang w:val="en-US"/>
              </w:rPr>
              <w:t>3.</w:t>
            </w:r>
          </w:p>
        </w:tc>
        <w:tc>
          <w:tcPr>
            <w:tcW w:w="711" w:type="dxa"/>
          </w:tcPr>
          <w:p w14:paraId="69C2A83F" w14:textId="77777777" w:rsidR="007C3F32" w:rsidRPr="00A9073B" w:rsidRDefault="007C3F32" w:rsidP="007576F0">
            <w:pPr>
              <w:widowControl w:val="0"/>
              <w:spacing w:after="0"/>
              <w:jc w:val="left"/>
              <w:rPr>
                <w:szCs w:val="17"/>
                <w:lang w:val="en-US"/>
              </w:rPr>
            </w:pPr>
            <w:r w:rsidRPr="006B214C">
              <w:t>33</w:t>
            </w:r>
          </w:p>
        </w:tc>
        <w:tc>
          <w:tcPr>
            <w:tcW w:w="320" w:type="dxa"/>
          </w:tcPr>
          <w:p w14:paraId="6BBD61B6" w14:textId="77777777" w:rsidR="007C3F32" w:rsidRPr="00A9073B" w:rsidRDefault="007C3F32" w:rsidP="007576F0">
            <w:pPr>
              <w:widowControl w:val="0"/>
              <w:spacing w:after="0"/>
              <w:jc w:val="left"/>
              <w:rPr>
                <w:szCs w:val="17"/>
                <w:lang w:val="en-US"/>
              </w:rPr>
            </w:pPr>
            <w:r w:rsidRPr="00CF1394">
              <w:t>°</w:t>
            </w:r>
          </w:p>
        </w:tc>
        <w:tc>
          <w:tcPr>
            <w:tcW w:w="763" w:type="dxa"/>
          </w:tcPr>
          <w:p w14:paraId="5B5A6160" w14:textId="77777777" w:rsidR="007C3F32" w:rsidRPr="00A9073B" w:rsidRDefault="007C3F32" w:rsidP="007576F0">
            <w:pPr>
              <w:widowControl w:val="0"/>
              <w:spacing w:after="0"/>
              <w:jc w:val="left"/>
              <w:rPr>
                <w:szCs w:val="17"/>
                <w:lang w:val="en-US"/>
              </w:rPr>
            </w:pPr>
            <w:r w:rsidRPr="004C5407">
              <w:t>54.80</w:t>
            </w:r>
          </w:p>
        </w:tc>
        <w:tc>
          <w:tcPr>
            <w:tcW w:w="367" w:type="dxa"/>
          </w:tcPr>
          <w:p w14:paraId="35568D32" w14:textId="77777777" w:rsidR="007C3F32" w:rsidRPr="00A9073B" w:rsidRDefault="007C3F32" w:rsidP="007576F0">
            <w:pPr>
              <w:widowControl w:val="0"/>
              <w:spacing w:after="0"/>
              <w:jc w:val="left"/>
              <w:rPr>
                <w:szCs w:val="17"/>
                <w:lang w:val="en-US"/>
              </w:rPr>
            </w:pPr>
            <w:r w:rsidRPr="004C5407">
              <w:t>S</w:t>
            </w:r>
          </w:p>
        </w:tc>
        <w:tc>
          <w:tcPr>
            <w:tcW w:w="567" w:type="dxa"/>
          </w:tcPr>
          <w:p w14:paraId="54739187" w14:textId="77777777" w:rsidR="007C3F32" w:rsidRPr="00A9073B" w:rsidRDefault="007C3F32" w:rsidP="007576F0">
            <w:pPr>
              <w:widowControl w:val="0"/>
              <w:spacing w:after="0"/>
              <w:jc w:val="left"/>
              <w:rPr>
                <w:szCs w:val="17"/>
                <w:lang w:val="en-US"/>
              </w:rPr>
            </w:pPr>
          </w:p>
        </w:tc>
        <w:tc>
          <w:tcPr>
            <w:tcW w:w="765" w:type="dxa"/>
          </w:tcPr>
          <w:p w14:paraId="70A2C421" w14:textId="77777777" w:rsidR="007C3F32" w:rsidRPr="00A9073B" w:rsidRDefault="007C3F32" w:rsidP="007576F0">
            <w:pPr>
              <w:widowControl w:val="0"/>
              <w:spacing w:after="0"/>
              <w:jc w:val="left"/>
              <w:rPr>
                <w:szCs w:val="17"/>
                <w:lang w:val="en-US"/>
              </w:rPr>
            </w:pPr>
            <w:r w:rsidRPr="004C5407">
              <w:t>137</w:t>
            </w:r>
          </w:p>
        </w:tc>
        <w:tc>
          <w:tcPr>
            <w:tcW w:w="294" w:type="dxa"/>
          </w:tcPr>
          <w:p w14:paraId="2F4B08E5" w14:textId="77777777" w:rsidR="007C3F32" w:rsidRPr="00A9073B" w:rsidRDefault="007C3F32" w:rsidP="007576F0">
            <w:pPr>
              <w:widowControl w:val="0"/>
              <w:spacing w:after="0"/>
              <w:jc w:val="left"/>
              <w:rPr>
                <w:szCs w:val="17"/>
                <w:lang w:val="en-US"/>
              </w:rPr>
            </w:pPr>
            <w:r w:rsidRPr="004C5407">
              <w:t>°</w:t>
            </w:r>
          </w:p>
        </w:tc>
        <w:tc>
          <w:tcPr>
            <w:tcW w:w="741" w:type="dxa"/>
          </w:tcPr>
          <w:p w14:paraId="6CA10A09" w14:textId="77777777" w:rsidR="007C3F32" w:rsidRPr="00A9073B" w:rsidRDefault="007C3F32" w:rsidP="007576F0">
            <w:pPr>
              <w:widowControl w:val="0"/>
              <w:spacing w:after="0"/>
              <w:jc w:val="left"/>
              <w:rPr>
                <w:szCs w:val="17"/>
                <w:lang w:val="en-US"/>
              </w:rPr>
            </w:pPr>
            <w:r w:rsidRPr="004C5407">
              <w:t>09.10</w:t>
            </w:r>
          </w:p>
        </w:tc>
        <w:tc>
          <w:tcPr>
            <w:tcW w:w="340" w:type="dxa"/>
          </w:tcPr>
          <w:p w14:paraId="790AFB18" w14:textId="77777777" w:rsidR="007C3F32" w:rsidRPr="00A9073B" w:rsidRDefault="007C3F32" w:rsidP="007576F0">
            <w:pPr>
              <w:widowControl w:val="0"/>
              <w:spacing w:after="0"/>
              <w:jc w:val="left"/>
              <w:rPr>
                <w:szCs w:val="17"/>
                <w:lang w:val="en-US"/>
              </w:rPr>
            </w:pPr>
            <w:r w:rsidRPr="004C5407">
              <w:t>E</w:t>
            </w:r>
          </w:p>
        </w:tc>
      </w:tr>
      <w:tr w:rsidR="007C3F32" w:rsidRPr="00A9073B" w14:paraId="10BAA64E" w14:textId="77777777" w:rsidTr="007576F0">
        <w:tc>
          <w:tcPr>
            <w:tcW w:w="567" w:type="dxa"/>
          </w:tcPr>
          <w:p w14:paraId="5009023D" w14:textId="77777777" w:rsidR="007C3F32" w:rsidRPr="00A9073B" w:rsidRDefault="007C3F32" w:rsidP="007576F0">
            <w:pPr>
              <w:widowControl w:val="0"/>
              <w:spacing w:after="0"/>
              <w:jc w:val="left"/>
              <w:rPr>
                <w:szCs w:val="17"/>
                <w:lang w:val="en-US"/>
              </w:rPr>
            </w:pPr>
            <w:r w:rsidRPr="00A9073B">
              <w:rPr>
                <w:szCs w:val="17"/>
                <w:lang w:val="en-US"/>
              </w:rPr>
              <w:t>4.</w:t>
            </w:r>
          </w:p>
        </w:tc>
        <w:tc>
          <w:tcPr>
            <w:tcW w:w="711" w:type="dxa"/>
          </w:tcPr>
          <w:p w14:paraId="04A7CF9B" w14:textId="77777777" w:rsidR="007C3F32" w:rsidRPr="00A9073B" w:rsidRDefault="007C3F32" w:rsidP="007576F0">
            <w:pPr>
              <w:widowControl w:val="0"/>
              <w:spacing w:after="0"/>
              <w:jc w:val="left"/>
              <w:rPr>
                <w:szCs w:val="17"/>
                <w:lang w:val="en-US"/>
              </w:rPr>
            </w:pPr>
            <w:r w:rsidRPr="006B214C">
              <w:t>34</w:t>
            </w:r>
          </w:p>
        </w:tc>
        <w:tc>
          <w:tcPr>
            <w:tcW w:w="320" w:type="dxa"/>
          </w:tcPr>
          <w:p w14:paraId="34D420EF" w14:textId="77777777" w:rsidR="007C3F32" w:rsidRPr="00A9073B" w:rsidRDefault="007C3F32" w:rsidP="007576F0">
            <w:pPr>
              <w:widowControl w:val="0"/>
              <w:spacing w:after="0"/>
              <w:jc w:val="left"/>
              <w:rPr>
                <w:szCs w:val="17"/>
                <w:lang w:val="en-US"/>
              </w:rPr>
            </w:pPr>
            <w:r w:rsidRPr="00CF1394">
              <w:t>°</w:t>
            </w:r>
          </w:p>
        </w:tc>
        <w:tc>
          <w:tcPr>
            <w:tcW w:w="763" w:type="dxa"/>
          </w:tcPr>
          <w:p w14:paraId="4900506F" w14:textId="77777777" w:rsidR="007C3F32" w:rsidRPr="00A9073B" w:rsidRDefault="007C3F32" w:rsidP="007576F0">
            <w:pPr>
              <w:widowControl w:val="0"/>
              <w:spacing w:after="0"/>
              <w:jc w:val="left"/>
              <w:rPr>
                <w:szCs w:val="17"/>
                <w:lang w:val="en-US"/>
              </w:rPr>
            </w:pPr>
            <w:r w:rsidRPr="004C5407">
              <w:t>03.00</w:t>
            </w:r>
          </w:p>
        </w:tc>
        <w:tc>
          <w:tcPr>
            <w:tcW w:w="367" w:type="dxa"/>
          </w:tcPr>
          <w:p w14:paraId="2C1A8379" w14:textId="77777777" w:rsidR="007C3F32" w:rsidRPr="00A9073B" w:rsidRDefault="007C3F32" w:rsidP="007576F0">
            <w:pPr>
              <w:widowControl w:val="0"/>
              <w:spacing w:after="0"/>
              <w:jc w:val="left"/>
              <w:rPr>
                <w:szCs w:val="17"/>
                <w:lang w:val="en-US"/>
              </w:rPr>
            </w:pPr>
            <w:r w:rsidRPr="004C5407">
              <w:t>S</w:t>
            </w:r>
          </w:p>
        </w:tc>
        <w:tc>
          <w:tcPr>
            <w:tcW w:w="567" w:type="dxa"/>
          </w:tcPr>
          <w:p w14:paraId="103287EF" w14:textId="77777777" w:rsidR="007C3F32" w:rsidRPr="00A9073B" w:rsidRDefault="007C3F32" w:rsidP="007576F0">
            <w:pPr>
              <w:widowControl w:val="0"/>
              <w:spacing w:after="0"/>
              <w:jc w:val="left"/>
              <w:rPr>
                <w:szCs w:val="17"/>
                <w:lang w:val="en-US"/>
              </w:rPr>
            </w:pPr>
          </w:p>
        </w:tc>
        <w:tc>
          <w:tcPr>
            <w:tcW w:w="765" w:type="dxa"/>
          </w:tcPr>
          <w:p w14:paraId="7D95A088" w14:textId="77777777" w:rsidR="007C3F32" w:rsidRPr="00A9073B" w:rsidRDefault="007C3F32" w:rsidP="007576F0">
            <w:pPr>
              <w:widowControl w:val="0"/>
              <w:spacing w:after="0"/>
              <w:jc w:val="left"/>
              <w:rPr>
                <w:szCs w:val="17"/>
                <w:lang w:val="en-US"/>
              </w:rPr>
            </w:pPr>
            <w:r w:rsidRPr="004C5407">
              <w:t>137</w:t>
            </w:r>
          </w:p>
        </w:tc>
        <w:tc>
          <w:tcPr>
            <w:tcW w:w="294" w:type="dxa"/>
          </w:tcPr>
          <w:p w14:paraId="703C70E6" w14:textId="77777777" w:rsidR="007C3F32" w:rsidRPr="00A9073B" w:rsidRDefault="007C3F32" w:rsidP="007576F0">
            <w:pPr>
              <w:widowControl w:val="0"/>
              <w:spacing w:after="0"/>
              <w:jc w:val="left"/>
              <w:rPr>
                <w:szCs w:val="17"/>
                <w:lang w:val="en-US"/>
              </w:rPr>
            </w:pPr>
            <w:r w:rsidRPr="004C5407">
              <w:t>°</w:t>
            </w:r>
          </w:p>
        </w:tc>
        <w:tc>
          <w:tcPr>
            <w:tcW w:w="741" w:type="dxa"/>
          </w:tcPr>
          <w:p w14:paraId="59C40C2F" w14:textId="77777777" w:rsidR="007C3F32" w:rsidRPr="00A9073B" w:rsidRDefault="007C3F32" w:rsidP="007576F0">
            <w:pPr>
              <w:widowControl w:val="0"/>
              <w:spacing w:after="0"/>
              <w:jc w:val="left"/>
              <w:rPr>
                <w:szCs w:val="17"/>
                <w:lang w:val="en-US"/>
              </w:rPr>
            </w:pPr>
            <w:r w:rsidRPr="004C5407">
              <w:t>09.00</w:t>
            </w:r>
          </w:p>
        </w:tc>
        <w:tc>
          <w:tcPr>
            <w:tcW w:w="340" w:type="dxa"/>
          </w:tcPr>
          <w:p w14:paraId="51143ED1" w14:textId="77777777" w:rsidR="007C3F32" w:rsidRPr="00A9073B" w:rsidRDefault="007C3F32" w:rsidP="007576F0">
            <w:pPr>
              <w:widowControl w:val="0"/>
              <w:spacing w:after="0"/>
              <w:jc w:val="left"/>
              <w:rPr>
                <w:szCs w:val="17"/>
                <w:lang w:val="en-US"/>
              </w:rPr>
            </w:pPr>
            <w:r w:rsidRPr="004C5407">
              <w:t>E</w:t>
            </w:r>
          </w:p>
        </w:tc>
      </w:tr>
      <w:tr w:rsidR="007C3F32" w:rsidRPr="00A9073B" w14:paraId="4FBA0715" w14:textId="77777777" w:rsidTr="007576F0">
        <w:tc>
          <w:tcPr>
            <w:tcW w:w="567" w:type="dxa"/>
          </w:tcPr>
          <w:p w14:paraId="638AB1A9" w14:textId="77777777" w:rsidR="007C3F32" w:rsidRPr="00A9073B" w:rsidRDefault="007C3F32" w:rsidP="007576F0">
            <w:pPr>
              <w:widowControl w:val="0"/>
              <w:spacing w:after="0"/>
              <w:jc w:val="left"/>
              <w:rPr>
                <w:szCs w:val="17"/>
                <w:lang w:val="en-US"/>
              </w:rPr>
            </w:pPr>
            <w:r w:rsidRPr="00A9073B">
              <w:rPr>
                <w:szCs w:val="17"/>
                <w:lang w:val="en-US"/>
              </w:rPr>
              <w:t>5.</w:t>
            </w:r>
          </w:p>
        </w:tc>
        <w:tc>
          <w:tcPr>
            <w:tcW w:w="711" w:type="dxa"/>
          </w:tcPr>
          <w:p w14:paraId="5ACE8A7E" w14:textId="77777777" w:rsidR="007C3F32" w:rsidRPr="00A9073B" w:rsidRDefault="007C3F32" w:rsidP="007576F0">
            <w:pPr>
              <w:widowControl w:val="0"/>
              <w:spacing w:after="0"/>
              <w:jc w:val="left"/>
              <w:rPr>
                <w:szCs w:val="17"/>
                <w:lang w:val="en-US"/>
              </w:rPr>
            </w:pPr>
            <w:r w:rsidRPr="006B214C">
              <w:t>34</w:t>
            </w:r>
          </w:p>
        </w:tc>
        <w:tc>
          <w:tcPr>
            <w:tcW w:w="320" w:type="dxa"/>
          </w:tcPr>
          <w:p w14:paraId="40A3E568" w14:textId="77777777" w:rsidR="007C3F32" w:rsidRPr="00A9073B" w:rsidRDefault="007C3F32" w:rsidP="007576F0">
            <w:pPr>
              <w:widowControl w:val="0"/>
              <w:spacing w:after="0"/>
              <w:jc w:val="left"/>
              <w:rPr>
                <w:szCs w:val="17"/>
                <w:lang w:val="en-US"/>
              </w:rPr>
            </w:pPr>
            <w:r w:rsidRPr="00CF1394">
              <w:t>°</w:t>
            </w:r>
          </w:p>
        </w:tc>
        <w:tc>
          <w:tcPr>
            <w:tcW w:w="763" w:type="dxa"/>
          </w:tcPr>
          <w:p w14:paraId="6AA49441" w14:textId="77777777" w:rsidR="007C3F32" w:rsidRPr="00A9073B" w:rsidRDefault="007C3F32" w:rsidP="007576F0">
            <w:pPr>
              <w:widowControl w:val="0"/>
              <w:spacing w:after="0"/>
              <w:jc w:val="left"/>
              <w:rPr>
                <w:szCs w:val="17"/>
                <w:lang w:val="en-US"/>
              </w:rPr>
            </w:pPr>
            <w:r w:rsidRPr="004C5407">
              <w:t>14.00</w:t>
            </w:r>
          </w:p>
        </w:tc>
        <w:tc>
          <w:tcPr>
            <w:tcW w:w="367" w:type="dxa"/>
          </w:tcPr>
          <w:p w14:paraId="46D87AC6" w14:textId="77777777" w:rsidR="007C3F32" w:rsidRPr="00A9073B" w:rsidRDefault="007C3F32" w:rsidP="007576F0">
            <w:pPr>
              <w:widowControl w:val="0"/>
              <w:spacing w:after="0"/>
              <w:jc w:val="left"/>
              <w:rPr>
                <w:szCs w:val="17"/>
                <w:lang w:val="en-US"/>
              </w:rPr>
            </w:pPr>
            <w:r w:rsidRPr="004C5407">
              <w:t>S</w:t>
            </w:r>
          </w:p>
        </w:tc>
        <w:tc>
          <w:tcPr>
            <w:tcW w:w="567" w:type="dxa"/>
          </w:tcPr>
          <w:p w14:paraId="79EACCC0" w14:textId="77777777" w:rsidR="007C3F32" w:rsidRPr="00A9073B" w:rsidRDefault="007C3F32" w:rsidP="007576F0">
            <w:pPr>
              <w:widowControl w:val="0"/>
              <w:spacing w:after="0"/>
              <w:jc w:val="left"/>
              <w:rPr>
                <w:szCs w:val="17"/>
                <w:lang w:val="en-US"/>
              </w:rPr>
            </w:pPr>
          </w:p>
        </w:tc>
        <w:tc>
          <w:tcPr>
            <w:tcW w:w="765" w:type="dxa"/>
          </w:tcPr>
          <w:p w14:paraId="3FBDE540" w14:textId="77777777" w:rsidR="007C3F32" w:rsidRPr="00A9073B" w:rsidRDefault="007C3F32" w:rsidP="007576F0">
            <w:pPr>
              <w:widowControl w:val="0"/>
              <w:spacing w:after="0"/>
              <w:jc w:val="left"/>
              <w:rPr>
                <w:szCs w:val="17"/>
                <w:lang w:val="en-US"/>
              </w:rPr>
            </w:pPr>
            <w:r w:rsidRPr="004C5407">
              <w:t>136</w:t>
            </w:r>
          </w:p>
        </w:tc>
        <w:tc>
          <w:tcPr>
            <w:tcW w:w="294" w:type="dxa"/>
          </w:tcPr>
          <w:p w14:paraId="731099B2" w14:textId="77777777" w:rsidR="007C3F32" w:rsidRPr="00A9073B" w:rsidRDefault="007C3F32" w:rsidP="007576F0">
            <w:pPr>
              <w:widowControl w:val="0"/>
              <w:spacing w:after="0"/>
              <w:jc w:val="left"/>
              <w:rPr>
                <w:szCs w:val="17"/>
                <w:lang w:val="en-US"/>
              </w:rPr>
            </w:pPr>
            <w:r w:rsidRPr="004C5407">
              <w:t>°</w:t>
            </w:r>
          </w:p>
        </w:tc>
        <w:tc>
          <w:tcPr>
            <w:tcW w:w="741" w:type="dxa"/>
          </w:tcPr>
          <w:p w14:paraId="5EE52C83" w14:textId="77777777" w:rsidR="007C3F32" w:rsidRPr="00A9073B" w:rsidRDefault="007C3F32" w:rsidP="007576F0">
            <w:pPr>
              <w:widowControl w:val="0"/>
              <w:spacing w:after="0"/>
              <w:jc w:val="left"/>
              <w:rPr>
                <w:szCs w:val="17"/>
                <w:lang w:val="en-US"/>
              </w:rPr>
            </w:pPr>
            <w:r w:rsidRPr="004C5407">
              <w:t>58.30</w:t>
            </w:r>
          </w:p>
        </w:tc>
        <w:tc>
          <w:tcPr>
            <w:tcW w:w="340" w:type="dxa"/>
          </w:tcPr>
          <w:p w14:paraId="18E97855" w14:textId="77777777" w:rsidR="007C3F32" w:rsidRPr="00A9073B" w:rsidRDefault="007C3F32" w:rsidP="007576F0">
            <w:pPr>
              <w:widowControl w:val="0"/>
              <w:spacing w:after="0"/>
              <w:jc w:val="left"/>
              <w:rPr>
                <w:szCs w:val="17"/>
                <w:lang w:val="en-US"/>
              </w:rPr>
            </w:pPr>
            <w:r w:rsidRPr="004C5407">
              <w:t>E</w:t>
            </w:r>
          </w:p>
        </w:tc>
      </w:tr>
      <w:tr w:rsidR="007C3F32" w:rsidRPr="00A9073B" w14:paraId="65162008" w14:textId="77777777" w:rsidTr="007576F0">
        <w:tc>
          <w:tcPr>
            <w:tcW w:w="567" w:type="dxa"/>
          </w:tcPr>
          <w:p w14:paraId="2EAE7EEE" w14:textId="77777777" w:rsidR="007C3F32" w:rsidRPr="00A9073B" w:rsidRDefault="007C3F32" w:rsidP="007576F0">
            <w:pPr>
              <w:widowControl w:val="0"/>
              <w:spacing w:after="0"/>
              <w:jc w:val="left"/>
              <w:rPr>
                <w:szCs w:val="17"/>
                <w:lang w:val="en-US"/>
              </w:rPr>
            </w:pPr>
            <w:r w:rsidRPr="00A9073B">
              <w:rPr>
                <w:szCs w:val="17"/>
                <w:lang w:val="en-US"/>
              </w:rPr>
              <w:t>6.</w:t>
            </w:r>
          </w:p>
        </w:tc>
        <w:tc>
          <w:tcPr>
            <w:tcW w:w="711" w:type="dxa"/>
          </w:tcPr>
          <w:p w14:paraId="7748432E" w14:textId="77777777" w:rsidR="007C3F32" w:rsidRPr="00A9073B" w:rsidRDefault="007C3F32" w:rsidP="007576F0">
            <w:pPr>
              <w:widowControl w:val="0"/>
              <w:spacing w:after="0"/>
              <w:jc w:val="left"/>
              <w:rPr>
                <w:szCs w:val="17"/>
                <w:lang w:val="en-US"/>
              </w:rPr>
            </w:pPr>
            <w:r w:rsidRPr="006B214C">
              <w:t>34</w:t>
            </w:r>
          </w:p>
        </w:tc>
        <w:tc>
          <w:tcPr>
            <w:tcW w:w="320" w:type="dxa"/>
          </w:tcPr>
          <w:p w14:paraId="2A4629EF" w14:textId="77777777" w:rsidR="007C3F32" w:rsidRPr="00A9073B" w:rsidRDefault="007C3F32" w:rsidP="007576F0">
            <w:pPr>
              <w:widowControl w:val="0"/>
              <w:spacing w:after="0"/>
              <w:jc w:val="left"/>
              <w:rPr>
                <w:szCs w:val="17"/>
                <w:lang w:val="en-US"/>
              </w:rPr>
            </w:pPr>
            <w:r w:rsidRPr="00CF1394">
              <w:t>°</w:t>
            </w:r>
          </w:p>
        </w:tc>
        <w:tc>
          <w:tcPr>
            <w:tcW w:w="763" w:type="dxa"/>
          </w:tcPr>
          <w:p w14:paraId="60C370CB" w14:textId="77777777" w:rsidR="007C3F32" w:rsidRPr="00A9073B" w:rsidRDefault="007C3F32" w:rsidP="007576F0">
            <w:pPr>
              <w:widowControl w:val="0"/>
              <w:spacing w:after="0"/>
              <w:jc w:val="left"/>
              <w:rPr>
                <w:szCs w:val="17"/>
                <w:lang w:val="en-US"/>
              </w:rPr>
            </w:pPr>
            <w:r w:rsidRPr="004C5407">
              <w:t>14.00</w:t>
            </w:r>
          </w:p>
        </w:tc>
        <w:tc>
          <w:tcPr>
            <w:tcW w:w="367" w:type="dxa"/>
          </w:tcPr>
          <w:p w14:paraId="44CAF3B6" w14:textId="77777777" w:rsidR="007C3F32" w:rsidRPr="00A9073B" w:rsidRDefault="007C3F32" w:rsidP="007576F0">
            <w:pPr>
              <w:widowControl w:val="0"/>
              <w:spacing w:after="0"/>
              <w:jc w:val="left"/>
              <w:rPr>
                <w:szCs w:val="17"/>
                <w:lang w:val="en-US"/>
              </w:rPr>
            </w:pPr>
            <w:r w:rsidRPr="004C5407">
              <w:t>S</w:t>
            </w:r>
          </w:p>
        </w:tc>
        <w:tc>
          <w:tcPr>
            <w:tcW w:w="567" w:type="dxa"/>
          </w:tcPr>
          <w:p w14:paraId="38F47066" w14:textId="77777777" w:rsidR="007C3F32" w:rsidRPr="00A9073B" w:rsidRDefault="007C3F32" w:rsidP="007576F0">
            <w:pPr>
              <w:widowControl w:val="0"/>
              <w:spacing w:after="0"/>
              <w:jc w:val="left"/>
              <w:rPr>
                <w:szCs w:val="17"/>
                <w:lang w:val="en-US"/>
              </w:rPr>
            </w:pPr>
          </w:p>
        </w:tc>
        <w:tc>
          <w:tcPr>
            <w:tcW w:w="765" w:type="dxa"/>
          </w:tcPr>
          <w:p w14:paraId="1488C662" w14:textId="77777777" w:rsidR="007C3F32" w:rsidRPr="00A9073B" w:rsidRDefault="007C3F32" w:rsidP="007576F0">
            <w:pPr>
              <w:widowControl w:val="0"/>
              <w:spacing w:after="0"/>
              <w:jc w:val="left"/>
              <w:rPr>
                <w:szCs w:val="17"/>
                <w:lang w:val="en-US"/>
              </w:rPr>
            </w:pPr>
            <w:r w:rsidRPr="004C5407">
              <w:t>136</w:t>
            </w:r>
          </w:p>
        </w:tc>
        <w:tc>
          <w:tcPr>
            <w:tcW w:w="294" w:type="dxa"/>
          </w:tcPr>
          <w:p w14:paraId="5E2F6276" w14:textId="77777777" w:rsidR="007C3F32" w:rsidRPr="00A9073B" w:rsidRDefault="007C3F32" w:rsidP="007576F0">
            <w:pPr>
              <w:widowControl w:val="0"/>
              <w:spacing w:after="0"/>
              <w:jc w:val="left"/>
              <w:rPr>
                <w:szCs w:val="17"/>
                <w:lang w:val="en-US"/>
              </w:rPr>
            </w:pPr>
            <w:r w:rsidRPr="004C5407">
              <w:t>°</w:t>
            </w:r>
          </w:p>
        </w:tc>
        <w:tc>
          <w:tcPr>
            <w:tcW w:w="741" w:type="dxa"/>
          </w:tcPr>
          <w:p w14:paraId="5AE11FEF" w14:textId="77777777" w:rsidR="007C3F32" w:rsidRPr="00A9073B" w:rsidRDefault="007C3F32" w:rsidP="007576F0">
            <w:pPr>
              <w:widowControl w:val="0"/>
              <w:spacing w:after="0"/>
              <w:jc w:val="left"/>
              <w:rPr>
                <w:szCs w:val="17"/>
                <w:lang w:val="en-US"/>
              </w:rPr>
            </w:pPr>
            <w:r w:rsidRPr="004C5407">
              <w:t>55.60</w:t>
            </w:r>
          </w:p>
        </w:tc>
        <w:tc>
          <w:tcPr>
            <w:tcW w:w="340" w:type="dxa"/>
          </w:tcPr>
          <w:p w14:paraId="0992F037" w14:textId="77777777" w:rsidR="007C3F32" w:rsidRPr="00A9073B" w:rsidRDefault="007C3F32" w:rsidP="007576F0">
            <w:pPr>
              <w:widowControl w:val="0"/>
              <w:spacing w:after="0"/>
              <w:jc w:val="left"/>
              <w:rPr>
                <w:szCs w:val="17"/>
                <w:lang w:val="en-US"/>
              </w:rPr>
            </w:pPr>
            <w:r w:rsidRPr="004C5407">
              <w:t>E</w:t>
            </w:r>
          </w:p>
        </w:tc>
      </w:tr>
      <w:tr w:rsidR="007C3F32" w:rsidRPr="00A9073B" w14:paraId="0B75CB6A" w14:textId="77777777" w:rsidTr="007576F0">
        <w:tc>
          <w:tcPr>
            <w:tcW w:w="567" w:type="dxa"/>
          </w:tcPr>
          <w:p w14:paraId="1CD7B9A3" w14:textId="77777777" w:rsidR="007C3F32" w:rsidRPr="00A9073B" w:rsidRDefault="007C3F32" w:rsidP="007576F0">
            <w:pPr>
              <w:widowControl w:val="0"/>
              <w:spacing w:after="0"/>
              <w:jc w:val="left"/>
              <w:rPr>
                <w:szCs w:val="17"/>
                <w:lang w:val="en-US"/>
              </w:rPr>
            </w:pPr>
            <w:r>
              <w:rPr>
                <w:szCs w:val="17"/>
                <w:lang w:val="en-US"/>
              </w:rPr>
              <w:t>7.</w:t>
            </w:r>
          </w:p>
        </w:tc>
        <w:tc>
          <w:tcPr>
            <w:tcW w:w="711" w:type="dxa"/>
          </w:tcPr>
          <w:p w14:paraId="1AF956D1" w14:textId="77777777" w:rsidR="007C3F32" w:rsidRPr="00A9073B" w:rsidRDefault="007C3F32" w:rsidP="007576F0">
            <w:pPr>
              <w:widowControl w:val="0"/>
              <w:spacing w:after="0"/>
              <w:jc w:val="left"/>
              <w:rPr>
                <w:szCs w:val="17"/>
                <w:lang w:val="en-US"/>
              </w:rPr>
            </w:pPr>
            <w:r w:rsidRPr="006B214C">
              <w:t>34</w:t>
            </w:r>
          </w:p>
        </w:tc>
        <w:tc>
          <w:tcPr>
            <w:tcW w:w="320" w:type="dxa"/>
          </w:tcPr>
          <w:p w14:paraId="6A845708" w14:textId="77777777" w:rsidR="007C3F32" w:rsidRPr="00A9073B" w:rsidRDefault="007C3F32" w:rsidP="007576F0">
            <w:pPr>
              <w:widowControl w:val="0"/>
              <w:spacing w:after="0"/>
              <w:jc w:val="left"/>
              <w:rPr>
                <w:szCs w:val="17"/>
                <w:lang w:val="en-US"/>
              </w:rPr>
            </w:pPr>
            <w:r w:rsidRPr="00CF1394">
              <w:t>°</w:t>
            </w:r>
          </w:p>
        </w:tc>
        <w:tc>
          <w:tcPr>
            <w:tcW w:w="763" w:type="dxa"/>
          </w:tcPr>
          <w:p w14:paraId="720BB634" w14:textId="77777777" w:rsidR="007C3F32" w:rsidRPr="00A9073B" w:rsidRDefault="007C3F32" w:rsidP="007576F0">
            <w:pPr>
              <w:widowControl w:val="0"/>
              <w:spacing w:after="0"/>
              <w:jc w:val="left"/>
              <w:rPr>
                <w:szCs w:val="17"/>
                <w:lang w:val="en-US"/>
              </w:rPr>
            </w:pPr>
            <w:r w:rsidRPr="004C5407">
              <w:t>24.00</w:t>
            </w:r>
          </w:p>
        </w:tc>
        <w:tc>
          <w:tcPr>
            <w:tcW w:w="367" w:type="dxa"/>
          </w:tcPr>
          <w:p w14:paraId="4659E319" w14:textId="77777777" w:rsidR="007C3F32" w:rsidRPr="00A9073B" w:rsidRDefault="007C3F32" w:rsidP="007576F0">
            <w:pPr>
              <w:widowControl w:val="0"/>
              <w:spacing w:after="0"/>
              <w:jc w:val="left"/>
              <w:rPr>
                <w:szCs w:val="17"/>
                <w:lang w:val="en-US"/>
              </w:rPr>
            </w:pPr>
            <w:r w:rsidRPr="004C5407">
              <w:t>S</w:t>
            </w:r>
          </w:p>
        </w:tc>
        <w:tc>
          <w:tcPr>
            <w:tcW w:w="567" w:type="dxa"/>
          </w:tcPr>
          <w:p w14:paraId="016A19D1" w14:textId="77777777" w:rsidR="007C3F32" w:rsidRPr="00A9073B" w:rsidRDefault="007C3F32" w:rsidP="007576F0">
            <w:pPr>
              <w:widowControl w:val="0"/>
              <w:spacing w:after="0"/>
              <w:jc w:val="left"/>
              <w:rPr>
                <w:szCs w:val="17"/>
                <w:lang w:val="en-US"/>
              </w:rPr>
            </w:pPr>
          </w:p>
        </w:tc>
        <w:tc>
          <w:tcPr>
            <w:tcW w:w="765" w:type="dxa"/>
          </w:tcPr>
          <w:p w14:paraId="5E6D1155" w14:textId="77777777" w:rsidR="007C3F32" w:rsidRPr="00A9073B" w:rsidRDefault="007C3F32" w:rsidP="007576F0">
            <w:pPr>
              <w:widowControl w:val="0"/>
              <w:spacing w:after="0"/>
              <w:jc w:val="left"/>
              <w:rPr>
                <w:szCs w:val="17"/>
                <w:lang w:val="en-US"/>
              </w:rPr>
            </w:pPr>
            <w:r w:rsidRPr="004C5407">
              <w:t>136</w:t>
            </w:r>
          </w:p>
        </w:tc>
        <w:tc>
          <w:tcPr>
            <w:tcW w:w="294" w:type="dxa"/>
          </w:tcPr>
          <w:p w14:paraId="193EE2BE" w14:textId="77777777" w:rsidR="007C3F32" w:rsidRPr="00A9073B" w:rsidRDefault="007C3F32" w:rsidP="007576F0">
            <w:pPr>
              <w:widowControl w:val="0"/>
              <w:spacing w:after="0"/>
              <w:jc w:val="left"/>
              <w:rPr>
                <w:szCs w:val="17"/>
                <w:lang w:val="en-US"/>
              </w:rPr>
            </w:pPr>
            <w:r w:rsidRPr="004C5407">
              <w:t>°</w:t>
            </w:r>
          </w:p>
        </w:tc>
        <w:tc>
          <w:tcPr>
            <w:tcW w:w="741" w:type="dxa"/>
          </w:tcPr>
          <w:p w14:paraId="1C8D5171" w14:textId="77777777" w:rsidR="007C3F32" w:rsidRPr="00A9073B" w:rsidRDefault="007C3F32" w:rsidP="007576F0">
            <w:pPr>
              <w:widowControl w:val="0"/>
              <w:spacing w:after="0"/>
              <w:jc w:val="left"/>
              <w:rPr>
                <w:szCs w:val="17"/>
                <w:lang w:val="en-US"/>
              </w:rPr>
            </w:pPr>
            <w:r w:rsidRPr="004C5407">
              <w:t>49.00</w:t>
            </w:r>
          </w:p>
        </w:tc>
        <w:tc>
          <w:tcPr>
            <w:tcW w:w="340" w:type="dxa"/>
          </w:tcPr>
          <w:p w14:paraId="747A1B4A" w14:textId="77777777" w:rsidR="007C3F32" w:rsidRPr="00A9073B" w:rsidRDefault="007C3F32" w:rsidP="007576F0">
            <w:pPr>
              <w:widowControl w:val="0"/>
              <w:spacing w:after="0"/>
              <w:jc w:val="left"/>
              <w:rPr>
                <w:szCs w:val="17"/>
                <w:lang w:val="en-US"/>
              </w:rPr>
            </w:pPr>
            <w:r w:rsidRPr="004C5407">
              <w:t>E</w:t>
            </w:r>
          </w:p>
        </w:tc>
      </w:tr>
      <w:tr w:rsidR="007C3F32" w:rsidRPr="00A9073B" w14:paraId="4B989A97" w14:textId="77777777" w:rsidTr="007576F0">
        <w:tc>
          <w:tcPr>
            <w:tcW w:w="567" w:type="dxa"/>
          </w:tcPr>
          <w:p w14:paraId="410959C7" w14:textId="77777777" w:rsidR="007C3F32" w:rsidRPr="00A9073B" w:rsidRDefault="007C3F32" w:rsidP="007576F0">
            <w:pPr>
              <w:widowControl w:val="0"/>
              <w:spacing w:after="0"/>
              <w:jc w:val="left"/>
              <w:rPr>
                <w:szCs w:val="17"/>
                <w:lang w:val="en-US"/>
              </w:rPr>
            </w:pPr>
            <w:r>
              <w:rPr>
                <w:szCs w:val="17"/>
                <w:lang w:val="en-US"/>
              </w:rPr>
              <w:t>8.</w:t>
            </w:r>
          </w:p>
        </w:tc>
        <w:tc>
          <w:tcPr>
            <w:tcW w:w="711" w:type="dxa"/>
          </w:tcPr>
          <w:p w14:paraId="1EC610F2" w14:textId="77777777" w:rsidR="007C3F32" w:rsidRPr="00A9073B" w:rsidRDefault="007C3F32" w:rsidP="007576F0">
            <w:pPr>
              <w:widowControl w:val="0"/>
              <w:spacing w:after="0"/>
              <w:jc w:val="left"/>
              <w:rPr>
                <w:szCs w:val="17"/>
                <w:lang w:val="en-US"/>
              </w:rPr>
            </w:pPr>
            <w:r w:rsidRPr="006B214C">
              <w:t>34</w:t>
            </w:r>
          </w:p>
        </w:tc>
        <w:tc>
          <w:tcPr>
            <w:tcW w:w="320" w:type="dxa"/>
          </w:tcPr>
          <w:p w14:paraId="2F84CBBD" w14:textId="77777777" w:rsidR="007C3F32" w:rsidRPr="00A9073B" w:rsidRDefault="007C3F32" w:rsidP="007576F0">
            <w:pPr>
              <w:widowControl w:val="0"/>
              <w:spacing w:after="0"/>
              <w:jc w:val="left"/>
              <w:rPr>
                <w:szCs w:val="17"/>
                <w:lang w:val="en-US"/>
              </w:rPr>
            </w:pPr>
            <w:r w:rsidRPr="00CF1394">
              <w:t>°</w:t>
            </w:r>
          </w:p>
        </w:tc>
        <w:tc>
          <w:tcPr>
            <w:tcW w:w="763" w:type="dxa"/>
          </w:tcPr>
          <w:p w14:paraId="1488D181" w14:textId="77777777" w:rsidR="007C3F32" w:rsidRPr="00A9073B" w:rsidRDefault="007C3F32" w:rsidP="007576F0">
            <w:pPr>
              <w:widowControl w:val="0"/>
              <w:spacing w:after="0"/>
              <w:jc w:val="left"/>
              <w:rPr>
                <w:szCs w:val="17"/>
                <w:lang w:val="en-US"/>
              </w:rPr>
            </w:pPr>
            <w:r w:rsidRPr="004C5407">
              <w:t>31.40</w:t>
            </w:r>
          </w:p>
        </w:tc>
        <w:tc>
          <w:tcPr>
            <w:tcW w:w="367" w:type="dxa"/>
          </w:tcPr>
          <w:p w14:paraId="5FD9EC0C" w14:textId="77777777" w:rsidR="007C3F32" w:rsidRPr="00A9073B" w:rsidRDefault="007C3F32" w:rsidP="007576F0">
            <w:pPr>
              <w:widowControl w:val="0"/>
              <w:spacing w:after="0"/>
              <w:jc w:val="left"/>
              <w:rPr>
                <w:szCs w:val="17"/>
                <w:lang w:val="en-US"/>
              </w:rPr>
            </w:pPr>
            <w:r w:rsidRPr="004C5407">
              <w:t>S</w:t>
            </w:r>
          </w:p>
        </w:tc>
        <w:tc>
          <w:tcPr>
            <w:tcW w:w="567" w:type="dxa"/>
          </w:tcPr>
          <w:p w14:paraId="46416C50" w14:textId="77777777" w:rsidR="007C3F32" w:rsidRPr="00A9073B" w:rsidRDefault="007C3F32" w:rsidP="007576F0">
            <w:pPr>
              <w:widowControl w:val="0"/>
              <w:spacing w:after="0"/>
              <w:jc w:val="left"/>
              <w:rPr>
                <w:szCs w:val="17"/>
                <w:lang w:val="en-US"/>
              </w:rPr>
            </w:pPr>
          </w:p>
        </w:tc>
        <w:tc>
          <w:tcPr>
            <w:tcW w:w="765" w:type="dxa"/>
          </w:tcPr>
          <w:p w14:paraId="56E51EBD" w14:textId="77777777" w:rsidR="007C3F32" w:rsidRPr="00A9073B" w:rsidRDefault="007C3F32" w:rsidP="007576F0">
            <w:pPr>
              <w:widowControl w:val="0"/>
              <w:spacing w:after="0"/>
              <w:jc w:val="left"/>
              <w:rPr>
                <w:szCs w:val="17"/>
                <w:lang w:val="en-US"/>
              </w:rPr>
            </w:pPr>
            <w:r w:rsidRPr="004C5407">
              <w:t>136</w:t>
            </w:r>
          </w:p>
        </w:tc>
        <w:tc>
          <w:tcPr>
            <w:tcW w:w="294" w:type="dxa"/>
          </w:tcPr>
          <w:p w14:paraId="2ED92528" w14:textId="77777777" w:rsidR="007C3F32" w:rsidRPr="00A9073B" w:rsidRDefault="007C3F32" w:rsidP="007576F0">
            <w:pPr>
              <w:widowControl w:val="0"/>
              <w:spacing w:after="0"/>
              <w:jc w:val="left"/>
              <w:rPr>
                <w:szCs w:val="17"/>
                <w:lang w:val="en-US"/>
              </w:rPr>
            </w:pPr>
            <w:r w:rsidRPr="004C5407">
              <w:t>°</w:t>
            </w:r>
          </w:p>
        </w:tc>
        <w:tc>
          <w:tcPr>
            <w:tcW w:w="741" w:type="dxa"/>
          </w:tcPr>
          <w:p w14:paraId="5B7349F8" w14:textId="77777777" w:rsidR="007C3F32" w:rsidRPr="00A9073B" w:rsidRDefault="007C3F32" w:rsidP="007576F0">
            <w:pPr>
              <w:widowControl w:val="0"/>
              <w:spacing w:after="0"/>
              <w:jc w:val="left"/>
              <w:rPr>
                <w:szCs w:val="17"/>
                <w:lang w:val="en-US"/>
              </w:rPr>
            </w:pPr>
            <w:r w:rsidRPr="004C5407">
              <w:t>49.00</w:t>
            </w:r>
          </w:p>
        </w:tc>
        <w:tc>
          <w:tcPr>
            <w:tcW w:w="340" w:type="dxa"/>
          </w:tcPr>
          <w:p w14:paraId="70E99225" w14:textId="77777777" w:rsidR="007C3F32" w:rsidRPr="00A9073B" w:rsidRDefault="007C3F32" w:rsidP="007576F0">
            <w:pPr>
              <w:widowControl w:val="0"/>
              <w:spacing w:after="0"/>
              <w:jc w:val="left"/>
              <w:rPr>
                <w:szCs w:val="17"/>
                <w:lang w:val="en-US"/>
              </w:rPr>
            </w:pPr>
            <w:r w:rsidRPr="004C5407">
              <w:t>E</w:t>
            </w:r>
          </w:p>
        </w:tc>
      </w:tr>
      <w:tr w:rsidR="007C3F32" w:rsidRPr="00A9073B" w14:paraId="61BC7620" w14:textId="77777777" w:rsidTr="007576F0">
        <w:tc>
          <w:tcPr>
            <w:tcW w:w="567" w:type="dxa"/>
          </w:tcPr>
          <w:p w14:paraId="386F6427" w14:textId="77777777" w:rsidR="007C3F32" w:rsidRPr="00A9073B" w:rsidRDefault="007C3F32" w:rsidP="007576F0">
            <w:pPr>
              <w:widowControl w:val="0"/>
              <w:spacing w:after="0"/>
              <w:jc w:val="left"/>
              <w:rPr>
                <w:szCs w:val="17"/>
                <w:lang w:val="en-US"/>
              </w:rPr>
            </w:pPr>
            <w:r>
              <w:rPr>
                <w:szCs w:val="17"/>
                <w:lang w:val="en-US"/>
              </w:rPr>
              <w:t>9.</w:t>
            </w:r>
          </w:p>
        </w:tc>
        <w:tc>
          <w:tcPr>
            <w:tcW w:w="711" w:type="dxa"/>
          </w:tcPr>
          <w:p w14:paraId="24620915" w14:textId="77777777" w:rsidR="007C3F32" w:rsidRPr="00A9073B" w:rsidRDefault="007C3F32" w:rsidP="007576F0">
            <w:pPr>
              <w:widowControl w:val="0"/>
              <w:spacing w:after="0"/>
              <w:jc w:val="left"/>
              <w:rPr>
                <w:szCs w:val="17"/>
                <w:lang w:val="en-US"/>
              </w:rPr>
            </w:pPr>
            <w:r w:rsidRPr="006B214C">
              <w:t>34</w:t>
            </w:r>
          </w:p>
        </w:tc>
        <w:tc>
          <w:tcPr>
            <w:tcW w:w="320" w:type="dxa"/>
          </w:tcPr>
          <w:p w14:paraId="60032718" w14:textId="77777777" w:rsidR="007C3F32" w:rsidRPr="00A9073B" w:rsidRDefault="007C3F32" w:rsidP="007576F0">
            <w:pPr>
              <w:widowControl w:val="0"/>
              <w:spacing w:after="0"/>
              <w:jc w:val="left"/>
              <w:rPr>
                <w:szCs w:val="17"/>
                <w:lang w:val="en-US"/>
              </w:rPr>
            </w:pPr>
            <w:r w:rsidRPr="00CF1394">
              <w:t>°</w:t>
            </w:r>
          </w:p>
        </w:tc>
        <w:tc>
          <w:tcPr>
            <w:tcW w:w="763" w:type="dxa"/>
          </w:tcPr>
          <w:p w14:paraId="73FFB3F5" w14:textId="77777777" w:rsidR="007C3F32" w:rsidRPr="00A9073B" w:rsidRDefault="007C3F32" w:rsidP="007576F0">
            <w:pPr>
              <w:widowControl w:val="0"/>
              <w:spacing w:after="0"/>
              <w:jc w:val="left"/>
              <w:rPr>
                <w:szCs w:val="17"/>
                <w:lang w:val="en-US"/>
              </w:rPr>
            </w:pPr>
            <w:r w:rsidRPr="004C5407">
              <w:t>31.40</w:t>
            </w:r>
          </w:p>
        </w:tc>
        <w:tc>
          <w:tcPr>
            <w:tcW w:w="367" w:type="dxa"/>
          </w:tcPr>
          <w:p w14:paraId="33A7C1F4" w14:textId="77777777" w:rsidR="007C3F32" w:rsidRPr="00A9073B" w:rsidRDefault="007C3F32" w:rsidP="007576F0">
            <w:pPr>
              <w:widowControl w:val="0"/>
              <w:spacing w:after="0"/>
              <w:jc w:val="left"/>
              <w:rPr>
                <w:szCs w:val="17"/>
                <w:lang w:val="en-US"/>
              </w:rPr>
            </w:pPr>
            <w:r w:rsidRPr="004C5407">
              <w:t>S</w:t>
            </w:r>
          </w:p>
        </w:tc>
        <w:tc>
          <w:tcPr>
            <w:tcW w:w="567" w:type="dxa"/>
          </w:tcPr>
          <w:p w14:paraId="45C88289" w14:textId="77777777" w:rsidR="007C3F32" w:rsidRPr="00A9073B" w:rsidRDefault="007C3F32" w:rsidP="007576F0">
            <w:pPr>
              <w:widowControl w:val="0"/>
              <w:spacing w:after="0"/>
              <w:jc w:val="left"/>
              <w:rPr>
                <w:szCs w:val="17"/>
                <w:lang w:val="en-US"/>
              </w:rPr>
            </w:pPr>
          </w:p>
        </w:tc>
        <w:tc>
          <w:tcPr>
            <w:tcW w:w="765" w:type="dxa"/>
          </w:tcPr>
          <w:p w14:paraId="384493E4" w14:textId="77777777" w:rsidR="007C3F32" w:rsidRPr="00A9073B" w:rsidRDefault="007C3F32" w:rsidP="007576F0">
            <w:pPr>
              <w:widowControl w:val="0"/>
              <w:spacing w:after="0"/>
              <w:jc w:val="left"/>
              <w:rPr>
                <w:szCs w:val="17"/>
                <w:lang w:val="en-US"/>
              </w:rPr>
            </w:pPr>
            <w:r w:rsidRPr="004C5407">
              <w:t>136</w:t>
            </w:r>
          </w:p>
        </w:tc>
        <w:tc>
          <w:tcPr>
            <w:tcW w:w="294" w:type="dxa"/>
          </w:tcPr>
          <w:p w14:paraId="39EA6EAA" w14:textId="77777777" w:rsidR="007C3F32" w:rsidRPr="00A9073B" w:rsidRDefault="007C3F32" w:rsidP="007576F0">
            <w:pPr>
              <w:widowControl w:val="0"/>
              <w:spacing w:after="0"/>
              <w:jc w:val="left"/>
              <w:rPr>
                <w:szCs w:val="17"/>
                <w:lang w:val="en-US"/>
              </w:rPr>
            </w:pPr>
            <w:r w:rsidRPr="004C5407">
              <w:t>°</w:t>
            </w:r>
          </w:p>
        </w:tc>
        <w:tc>
          <w:tcPr>
            <w:tcW w:w="741" w:type="dxa"/>
          </w:tcPr>
          <w:p w14:paraId="71A44B9E" w14:textId="77777777" w:rsidR="007C3F32" w:rsidRPr="00A9073B" w:rsidRDefault="007C3F32" w:rsidP="007576F0">
            <w:pPr>
              <w:widowControl w:val="0"/>
              <w:spacing w:after="0"/>
              <w:jc w:val="left"/>
              <w:rPr>
                <w:szCs w:val="17"/>
                <w:lang w:val="en-US"/>
              </w:rPr>
            </w:pPr>
            <w:r w:rsidRPr="004C5407">
              <w:t>42.80</w:t>
            </w:r>
          </w:p>
        </w:tc>
        <w:tc>
          <w:tcPr>
            <w:tcW w:w="340" w:type="dxa"/>
          </w:tcPr>
          <w:p w14:paraId="46F5E0C3" w14:textId="77777777" w:rsidR="007C3F32" w:rsidRPr="00A9073B" w:rsidRDefault="007C3F32" w:rsidP="007576F0">
            <w:pPr>
              <w:widowControl w:val="0"/>
              <w:spacing w:after="0"/>
              <w:jc w:val="left"/>
              <w:rPr>
                <w:szCs w:val="17"/>
                <w:lang w:val="en-US"/>
              </w:rPr>
            </w:pPr>
            <w:r w:rsidRPr="004C5407">
              <w:t>E</w:t>
            </w:r>
          </w:p>
        </w:tc>
      </w:tr>
      <w:tr w:rsidR="007C3F32" w:rsidRPr="00A9073B" w14:paraId="3CC76CC1" w14:textId="77777777" w:rsidTr="007576F0">
        <w:tc>
          <w:tcPr>
            <w:tcW w:w="567" w:type="dxa"/>
          </w:tcPr>
          <w:p w14:paraId="160C88F0" w14:textId="77777777" w:rsidR="007C3F32" w:rsidRPr="00A9073B" w:rsidRDefault="007C3F32" w:rsidP="007576F0">
            <w:pPr>
              <w:widowControl w:val="0"/>
              <w:spacing w:after="0"/>
              <w:jc w:val="left"/>
              <w:rPr>
                <w:szCs w:val="17"/>
                <w:lang w:val="en-US"/>
              </w:rPr>
            </w:pPr>
            <w:r>
              <w:rPr>
                <w:szCs w:val="17"/>
                <w:lang w:val="en-US"/>
              </w:rPr>
              <w:t>10.</w:t>
            </w:r>
          </w:p>
        </w:tc>
        <w:tc>
          <w:tcPr>
            <w:tcW w:w="711" w:type="dxa"/>
          </w:tcPr>
          <w:p w14:paraId="79EE1475" w14:textId="77777777" w:rsidR="007C3F32" w:rsidRPr="00A9073B" w:rsidRDefault="007C3F32" w:rsidP="007576F0">
            <w:pPr>
              <w:widowControl w:val="0"/>
              <w:spacing w:after="0"/>
              <w:jc w:val="left"/>
              <w:rPr>
                <w:szCs w:val="17"/>
                <w:lang w:val="en-US"/>
              </w:rPr>
            </w:pPr>
            <w:r w:rsidRPr="006B214C">
              <w:t>34</w:t>
            </w:r>
          </w:p>
        </w:tc>
        <w:tc>
          <w:tcPr>
            <w:tcW w:w="320" w:type="dxa"/>
          </w:tcPr>
          <w:p w14:paraId="3D93D254" w14:textId="77777777" w:rsidR="007C3F32" w:rsidRPr="00A9073B" w:rsidRDefault="007C3F32" w:rsidP="007576F0">
            <w:pPr>
              <w:widowControl w:val="0"/>
              <w:spacing w:after="0"/>
              <w:jc w:val="left"/>
              <w:rPr>
                <w:szCs w:val="17"/>
                <w:lang w:val="en-US"/>
              </w:rPr>
            </w:pPr>
            <w:r w:rsidRPr="00CF1394">
              <w:t>°</w:t>
            </w:r>
          </w:p>
        </w:tc>
        <w:tc>
          <w:tcPr>
            <w:tcW w:w="763" w:type="dxa"/>
          </w:tcPr>
          <w:p w14:paraId="6AF8A3E0" w14:textId="77777777" w:rsidR="007C3F32" w:rsidRPr="00A9073B" w:rsidRDefault="007C3F32" w:rsidP="007576F0">
            <w:pPr>
              <w:widowControl w:val="0"/>
              <w:spacing w:after="0"/>
              <w:jc w:val="left"/>
              <w:rPr>
                <w:szCs w:val="17"/>
                <w:lang w:val="en-US"/>
              </w:rPr>
            </w:pPr>
            <w:r w:rsidRPr="004C5407">
              <w:t>34.40</w:t>
            </w:r>
          </w:p>
        </w:tc>
        <w:tc>
          <w:tcPr>
            <w:tcW w:w="367" w:type="dxa"/>
          </w:tcPr>
          <w:p w14:paraId="5FB3AD87" w14:textId="77777777" w:rsidR="007C3F32" w:rsidRPr="00A9073B" w:rsidRDefault="007C3F32" w:rsidP="007576F0">
            <w:pPr>
              <w:widowControl w:val="0"/>
              <w:spacing w:after="0"/>
              <w:jc w:val="left"/>
              <w:rPr>
                <w:szCs w:val="17"/>
                <w:lang w:val="en-US"/>
              </w:rPr>
            </w:pPr>
            <w:r w:rsidRPr="004C5407">
              <w:t>S</w:t>
            </w:r>
          </w:p>
        </w:tc>
        <w:tc>
          <w:tcPr>
            <w:tcW w:w="567" w:type="dxa"/>
          </w:tcPr>
          <w:p w14:paraId="0B14F647" w14:textId="77777777" w:rsidR="007C3F32" w:rsidRPr="00A9073B" w:rsidRDefault="007C3F32" w:rsidP="007576F0">
            <w:pPr>
              <w:widowControl w:val="0"/>
              <w:spacing w:after="0"/>
              <w:jc w:val="left"/>
              <w:rPr>
                <w:szCs w:val="17"/>
                <w:lang w:val="en-US"/>
              </w:rPr>
            </w:pPr>
          </w:p>
        </w:tc>
        <w:tc>
          <w:tcPr>
            <w:tcW w:w="765" w:type="dxa"/>
          </w:tcPr>
          <w:p w14:paraId="3E38BA4A" w14:textId="77777777" w:rsidR="007C3F32" w:rsidRPr="00A9073B" w:rsidRDefault="007C3F32" w:rsidP="007576F0">
            <w:pPr>
              <w:widowControl w:val="0"/>
              <w:spacing w:after="0"/>
              <w:jc w:val="left"/>
              <w:rPr>
                <w:szCs w:val="17"/>
                <w:lang w:val="en-US"/>
              </w:rPr>
            </w:pPr>
            <w:r w:rsidRPr="004C5407">
              <w:t>136</w:t>
            </w:r>
          </w:p>
        </w:tc>
        <w:tc>
          <w:tcPr>
            <w:tcW w:w="294" w:type="dxa"/>
          </w:tcPr>
          <w:p w14:paraId="214F8113" w14:textId="77777777" w:rsidR="007C3F32" w:rsidRPr="00A9073B" w:rsidRDefault="007C3F32" w:rsidP="007576F0">
            <w:pPr>
              <w:widowControl w:val="0"/>
              <w:spacing w:after="0"/>
              <w:jc w:val="left"/>
              <w:rPr>
                <w:szCs w:val="17"/>
                <w:lang w:val="en-US"/>
              </w:rPr>
            </w:pPr>
            <w:r w:rsidRPr="004C5407">
              <w:t>°</w:t>
            </w:r>
          </w:p>
        </w:tc>
        <w:tc>
          <w:tcPr>
            <w:tcW w:w="741" w:type="dxa"/>
          </w:tcPr>
          <w:p w14:paraId="021787BA" w14:textId="77777777" w:rsidR="007C3F32" w:rsidRPr="00A9073B" w:rsidRDefault="007C3F32" w:rsidP="007576F0">
            <w:pPr>
              <w:widowControl w:val="0"/>
              <w:spacing w:after="0"/>
              <w:jc w:val="left"/>
              <w:rPr>
                <w:szCs w:val="17"/>
                <w:lang w:val="en-US"/>
              </w:rPr>
            </w:pPr>
            <w:r w:rsidRPr="004C5407">
              <w:t>39.40</w:t>
            </w:r>
          </w:p>
        </w:tc>
        <w:tc>
          <w:tcPr>
            <w:tcW w:w="340" w:type="dxa"/>
          </w:tcPr>
          <w:p w14:paraId="5BBEAB88" w14:textId="77777777" w:rsidR="007C3F32" w:rsidRPr="00A9073B" w:rsidRDefault="007C3F32" w:rsidP="007576F0">
            <w:pPr>
              <w:widowControl w:val="0"/>
              <w:spacing w:after="0"/>
              <w:jc w:val="left"/>
              <w:rPr>
                <w:szCs w:val="17"/>
                <w:lang w:val="en-US"/>
              </w:rPr>
            </w:pPr>
            <w:r w:rsidRPr="004C5407">
              <w:t>E</w:t>
            </w:r>
          </w:p>
        </w:tc>
      </w:tr>
      <w:tr w:rsidR="007C3F32" w:rsidRPr="00A9073B" w14:paraId="14828DB6" w14:textId="77777777" w:rsidTr="007576F0">
        <w:tc>
          <w:tcPr>
            <w:tcW w:w="567" w:type="dxa"/>
          </w:tcPr>
          <w:p w14:paraId="49A40B9E" w14:textId="77777777" w:rsidR="007C3F32" w:rsidRPr="00A9073B" w:rsidRDefault="007C3F32" w:rsidP="007576F0">
            <w:pPr>
              <w:widowControl w:val="0"/>
              <w:spacing w:after="0"/>
              <w:jc w:val="left"/>
              <w:rPr>
                <w:szCs w:val="17"/>
                <w:lang w:val="en-US"/>
              </w:rPr>
            </w:pPr>
            <w:r>
              <w:rPr>
                <w:szCs w:val="17"/>
                <w:lang w:val="en-US"/>
              </w:rPr>
              <w:t>11.</w:t>
            </w:r>
          </w:p>
        </w:tc>
        <w:tc>
          <w:tcPr>
            <w:tcW w:w="711" w:type="dxa"/>
          </w:tcPr>
          <w:p w14:paraId="355E8EA1" w14:textId="77777777" w:rsidR="007C3F32" w:rsidRPr="00A9073B" w:rsidRDefault="007C3F32" w:rsidP="007576F0">
            <w:pPr>
              <w:widowControl w:val="0"/>
              <w:spacing w:after="0"/>
              <w:jc w:val="left"/>
              <w:rPr>
                <w:szCs w:val="17"/>
                <w:lang w:val="en-US"/>
              </w:rPr>
            </w:pPr>
            <w:r w:rsidRPr="006B214C">
              <w:t>34</w:t>
            </w:r>
          </w:p>
        </w:tc>
        <w:tc>
          <w:tcPr>
            <w:tcW w:w="320" w:type="dxa"/>
          </w:tcPr>
          <w:p w14:paraId="0792955A" w14:textId="77777777" w:rsidR="007C3F32" w:rsidRPr="00A9073B" w:rsidRDefault="007C3F32" w:rsidP="007576F0">
            <w:pPr>
              <w:widowControl w:val="0"/>
              <w:spacing w:after="0"/>
              <w:jc w:val="left"/>
              <w:rPr>
                <w:szCs w:val="17"/>
                <w:lang w:val="en-US"/>
              </w:rPr>
            </w:pPr>
            <w:r w:rsidRPr="00CF1394">
              <w:t>°</w:t>
            </w:r>
          </w:p>
        </w:tc>
        <w:tc>
          <w:tcPr>
            <w:tcW w:w="763" w:type="dxa"/>
          </w:tcPr>
          <w:p w14:paraId="1D784F86" w14:textId="77777777" w:rsidR="007C3F32" w:rsidRPr="00A9073B" w:rsidRDefault="007C3F32" w:rsidP="007576F0">
            <w:pPr>
              <w:widowControl w:val="0"/>
              <w:spacing w:after="0"/>
              <w:jc w:val="left"/>
              <w:rPr>
                <w:szCs w:val="17"/>
                <w:lang w:val="en-US"/>
              </w:rPr>
            </w:pPr>
            <w:r w:rsidRPr="004C5407">
              <w:t>20.20</w:t>
            </w:r>
          </w:p>
        </w:tc>
        <w:tc>
          <w:tcPr>
            <w:tcW w:w="367" w:type="dxa"/>
          </w:tcPr>
          <w:p w14:paraId="2B8F9981" w14:textId="77777777" w:rsidR="007C3F32" w:rsidRPr="00A9073B" w:rsidRDefault="007C3F32" w:rsidP="007576F0">
            <w:pPr>
              <w:widowControl w:val="0"/>
              <w:spacing w:after="0"/>
              <w:jc w:val="left"/>
              <w:rPr>
                <w:szCs w:val="17"/>
                <w:lang w:val="en-US"/>
              </w:rPr>
            </w:pPr>
            <w:r w:rsidRPr="004C5407">
              <w:t>S</w:t>
            </w:r>
          </w:p>
        </w:tc>
        <w:tc>
          <w:tcPr>
            <w:tcW w:w="567" w:type="dxa"/>
          </w:tcPr>
          <w:p w14:paraId="3F00AAD4" w14:textId="77777777" w:rsidR="007C3F32" w:rsidRPr="00A9073B" w:rsidRDefault="007C3F32" w:rsidP="007576F0">
            <w:pPr>
              <w:widowControl w:val="0"/>
              <w:spacing w:after="0"/>
              <w:jc w:val="left"/>
              <w:rPr>
                <w:szCs w:val="17"/>
                <w:lang w:val="en-US"/>
              </w:rPr>
            </w:pPr>
          </w:p>
        </w:tc>
        <w:tc>
          <w:tcPr>
            <w:tcW w:w="765" w:type="dxa"/>
          </w:tcPr>
          <w:p w14:paraId="17A64D00" w14:textId="77777777" w:rsidR="007C3F32" w:rsidRPr="00A9073B" w:rsidRDefault="007C3F32" w:rsidP="007576F0">
            <w:pPr>
              <w:widowControl w:val="0"/>
              <w:spacing w:after="0"/>
              <w:jc w:val="left"/>
              <w:rPr>
                <w:szCs w:val="17"/>
                <w:lang w:val="en-US"/>
              </w:rPr>
            </w:pPr>
            <w:r w:rsidRPr="004C5407">
              <w:t>136</w:t>
            </w:r>
          </w:p>
        </w:tc>
        <w:tc>
          <w:tcPr>
            <w:tcW w:w="294" w:type="dxa"/>
          </w:tcPr>
          <w:p w14:paraId="61E4C580" w14:textId="77777777" w:rsidR="007C3F32" w:rsidRPr="00A9073B" w:rsidRDefault="007C3F32" w:rsidP="007576F0">
            <w:pPr>
              <w:widowControl w:val="0"/>
              <w:spacing w:after="0"/>
              <w:jc w:val="left"/>
              <w:rPr>
                <w:szCs w:val="17"/>
                <w:lang w:val="en-US"/>
              </w:rPr>
            </w:pPr>
            <w:r w:rsidRPr="004C5407">
              <w:t>°</w:t>
            </w:r>
          </w:p>
        </w:tc>
        <w:tc>
          <w:tcPr>
            <w:tcW w:w="741" w:type="dxa"/>
          </w:tcPr>
          <w:p w14:paraId="2079AACD" w14:textId="77777777" w:rsidR="007C3F32" w:rsidRPr="00A9073B" w:rsidRDefault="007C3F32" w:rsidP="007576F0">
            <w:pPr>
              <w:widowControl w:val="0"/>
              <w:spacing w:after="0"/>
              <w:jc w:val="left"/>
              <w:rPr>
                <w:szCs w:val="17"/>
                <w:lang w:val="en-US"/>
              </w:rPr>
            </w:pPr>
            <w:r w:rsidRPr="004C5407">
              <w:t>39.40</w:t>
            </w:r>
          </w:p>
        </w:tc>
        <w:tc>
          <w:tcPr>
            <w:tcW w:w="340" w:type="dxa"/>
          </w:tcPr>
          <w:p w14:paraId="769A3224" w14:textId="77777777" w:rsidR="007C3F32" w:rsidRPr="00A9073B" w:rsidRDefault="007C3F32" w:rsidP="007576F0">
            <w:pPr>
              <w:widowControl w:val="0"/>
              <w:spacing w:after="0"/>
              <w:jc w:val="left"/>
              <w:rPr>
                <w:szCs w:val="17"/>
                <w:lang w:val="en-US"/>
              </w:rPr>
            </w:pPr>
            <w:r w:rsidRPr="004C5407">
              <w:t>E</w:t>
            </w:r>
          </w:p>
        </w:tc>
      </w:tr>
      <w:tr w:rsidR="007C3F32" w:rsidRPr="00A9073B" w14:paraId="2F0AF2B4" w14:textId="77777777" w:rsidTr="007576F0">
        <w:tc>
          <w:tcPr>
            <w:tcW w:w="567" w:type="dxa"/>
          </w:tcPr>
          <w:p w14:paraId="6F8331B1" w14:textId="77777777" w:rsidR="007C3F32" w:rsidRPr="00A9073B" w:rsidRDefault="007C3F32" w:rsidP="007576F0">
            <w:pPr>
              <w:widowControl w:val="0"/>
              <w:spacing w:after="0"/>
              <w:jc w:val="left"/>
              <w:rPr>
                <w:szCs w:val="17"/>
                <w:lang w:val="en-US"/>
              </w:rPr>
            </w:pPr>
            <w:r>
              <w:rPr>
                <w:szCs w:val="17"/>
                <w:lang w:val="en-US"/>
              </w:rPr>
              <w:t>12.</w:t>
            </w:r>
          </w:p>
        </w:tc>
        <w:tc>
          <w:tcPr>
            <w:tcW w:w="711" w:type="dxa"/>
          </w:tcPr>
          <w:p w14:paraId="17164472" w14:textId="77777777" w:rsidR="007C3F32" w:rsidRPr="00A9073B" w:rsidRDefault="007C3F32" w:rsidP="007576F0">
            <w:pPr>
              <w:widowControl w:val="0"/>
              <w:spacing w:after="0"/>
              <w:jc w:val="left"/>
              <w:rPr>
                <w:szCs w:val="17"/>
                <w:lang w:val="en-US"/>
              </w:rPr>
            </w:pPr>
            <w:r w:rsidRPr="006B214C">
              <w:t>34</w:t>
            </w:r>
          </w:p>
        </w:tc>
        <w:tc>
          <w:tcPr>
            <w:tcW w:w="320" w:type="dxa"/>
          </w:tcPr>
          <w:p w14:paraId="4C4C87AE" w14:textId="77777777" w:rsidR="007C3F32" w:rsidRPr="00A9073B" w:rsidRDefault="007C3F32" w:rsidP="007576F0">
            <w:pPr>
              <w:widowControl w:val="0"/>
              <w:spacing w:after="0"/>
              <w:jc w:val="left"/>
              <w:rPr>
                <w:szCs w:val="17"/>
                <w:lang w:val="en-US"/>
              </w:rPr>
            </w:pPr>
            <w:r w:rsidRPr="00CF1394">
              <w:t>°</w:t>
            </w:r>
          </w:p>
        </w:tc>
        <w:tc>
          <w:tcPr>
            <w:tcW w:w="763" w:type="dxa"/>
          </w:tcPr>
          <w:p w14:paraId="2EFDF5E1" w14:textId="77777777" w:rsidR="007C3F32" w:rsidRPr="00A9073B" w:rsidRDefault="007C3F32" w:rsidP="007576F0">
            <w:pPr>
              <w:widowControl w:val="0"/>
              <w:spacing w:after="0"/>
              <w:jc w:val="left"/>
              <w:rPr>
                <w:szCs w:val="17"/>
                <w:lang w:val="en-US"/>
              </w:rPr>
            </w:pPr>
            <w:r w:rsidRPr="004C5407">
              <w:t>02.20</w:t>
            </w:r>
          </w:p>
        </w:tc>
        <w:tc>
          <w:tcPr>
            <w:tcW w:w="367" w:type="dxa"/>
          </w:tcPr>
          <w:p w14:paraId="5FCE8025" w14:textId="77777777" w:rsidR="007C3F32" w:rsidRPr="00A9073B" w:rsidRDefault="007C3F32" w:rsidP="007576F0">
            <w:pPr>
              <w:widowControl w:val="0"/>
              <w:spacing w:after="0"/>
              <w:jc w:val="left"/>
              <w:rPr>
                <w:szCs w:val="17"/>
                <w:lang w:val="en-US"/>
              </w:rPr>
            </w:pPr>
            <w:r w:rsidRPr="004C5407">
              <w:t>S</w:t>
            </w:r>
          </w:p>
        </w:tc>
        <w:tc>
          <w:tcPr>
            <w:tcW w:w="567" w:type="dxa"/>
          </w:tcPr>
          <w:p w14:paraId="1016E941" w14:textId="77777777" w:rsidR="007C3F32" w:rsidRPr="00A9073B" w:rsidRDefault="007C3F32" w:rsidP="007576F0">
            <w:pPr>
              <w:widowControl w:val="0"/>
              <w:spacing w:after="0"/>
              <w:jc w:val="left"/>
              <w:rPr>
                <w:szCs w:val="17"/>
                <w:lang w:val="en-US"/>
              </w:rPr>
            </w:pPr>
          </w:p>
        </w:tc>
        <w:tc>
          <w:tcPr>
            <w:tcW w:w="765" w:type="dxa"/>
          </w:tcPr>
          <w:p w14:paraId="59FF25F9" w14:textId="77777777" w:rsidR="007C3F32" w:rsidRPr="00A9073B" w:rsidRDefault="007C3F32" w:rsidP="007576F0">
            <w:pPr>
              <w:widowControl w:val="0"/>
              <w:spacing w:after="0"/>
              <w:jc w:val="left"/>
              <w:rPr>
                <w:szCs w:val="17"/>
                <w:lang w:val="en-US"/>
              </w:rPr>
            </w:pPr>
            <w:r w:rsidRPr="004C5407">
              <w:t>136</w:t>
            </w:r>
          </w:p>
        </w:tc>
        <w:tc>
          <w:tcPr>
            <w:tcW w:w="294" w:type="dxa"/>
          </w:tcPr>
          <w:p w14:paraId="2C60A69D" w14:textId="77777777" w:rsidR="007C3F32" w:rsidRPr="00A9073B" w:rsidRDefault="007C3F32" w:rsidP="007576F0">
            <w:pPr>
              <w:widowControl w:val="0"/>
              <w:spacing w:after="0"/>
              <w:jc w:val="left"/>
              <w:rPr>
                <w:szCs w:val="17"/>
                <w:lang w:val="en-US"/>
              </w:rPr>
            </w:pPr>
            <w:r w:rsidRPr="004C5407">
              <w:t>°</w:t>
            </w:r>
          </w:p>
        </w:tc>
        <w:tc>
          <w:tcPr>
            <w:tcW w:w="741" w:type="dxa"/>
          </w:tcPr>
          <w:p w14:paraId="12E490C2" w14:textId="77777777" w:rsidR="007C3F32" w:rsidRPr="00A9073B" w:rsidRDefault="007C3F32" w:rsidP="007576F0">
            <w:pPr>
              <w:widowControl w:val="0"/>
              <w:spacing w:after="0"/>
              <w:jc w:val="left"/>
              <w:rPr>
                <w:szCs w:val="17"/>
                <w:lang w:val="en-US"/>
              </w:rPr>
            </w:pPr>
            <w:r w:rsidRPr="004C5407">
              <w:t>51.30</w:t>
            </w:r>
          </w:p>
        </w:tc>
        <w:tc>
          <w:tcPr>
            <w:tcW w:w="340" w:type="dxa"/>
          </w:tcPr>
          <w:p w14:paraId="65920D09" w14:textId="77777777" w:rsidR="007C3F32" w:rsidRPr="00A9073B" w:rsidRDefault="007C3F32" w:rsidP="007576F0">
            <w:pPr>
              <w:widowControl w:val="0"/>
              <w:spacing w:after="0"/>
              <w:jc w:val="left"/>
              <w:rPr>
                <w:szCs w:val="17"/>
                <w:lang w:val="en-US"/>
              </w:rPr>
            </w:pPr>
            <w:r w:rsidRPr="004C5407">
              <w:t>E</w:t>
            </w:r>
          </w:p>
        </w:tc>
      </w:tr>
      <w:tr w:rsidR="007C3F32" w:rsidRPr="00A9073B" w14:paraId="1ABBA55C" w14:textId="77777777" w:rsidTr="007576F0">
        <w:tc>
          <w:tcPr>
            <w:tcW w:w="567" w:type="dxa"/>
          </w:tcPr>
          <w:p w14:paraId="520DB476" w14:textId="77777777" w:rsidR="007C3F32" w:rsidRPr="00A9073B" w:rsidRDefault="007C3F32" w:rsidP="007576F0">
            <w:pPr>
              <w:widowControl w:val="0"/>
              <w:spacing w:after="0"/>
              <w:jc w:val="left"/>
              <w:rPr>
                <w:szCs w:val="17"/>
                <w:lang w:val="en-US"/>
              </w:rPr>
            </w:pPr>
            <w:r>
              <w:rPr>
                <w:szCs w:val="17"/>
                <w:lang w:val="en-US"/>
              </w:rPr>
              <w:t>13.</w:t>
            </w:r>
          </w:p>
        </w:tc>
        <w:tc>
          <w:tcPr>
            <w:tcW w:w="711" w:type="dxa"/>
          </w:tcPr>
          <w:p w14:paraId="72D1013C" w14:textId="77777777" w:rsidR="007C3F32" w:rsidRPr="00A9073B" w:rsidRDefault="007C3F32" w:rsidP="007576F0">
            <w:pPr>
              <w:widowControl w:val="0"/>
              <w:spacing w:after="0"/>
              <w:jc w:val="left"/>
              <w:rPr>
                <w:szCs w:val="17"/>
                <w:lang w:val="en-US"/>
              </w:rPr>
            </w:pPr>
            <w:r w:rsidRPr="006B214C">
              <w:t>34</w:t>
            </w:r>
          </w:p>
        </w:tc>
        <w:tc>
          <w:tcPr>
            <w:tcW w:w="320" w:type="dxa"/>
          </w:tcPr>
          <w:p w14:paraId="572949FD" w14:textId="77777777" w:rsidR="007C3F32" w:rsidRPr="00A9073B" w:rsidRDefault="007C3F32" w:rsidP="007576F0">
            <w:pPr>
              <w:widowControl w:val="0"/>
              <w:spacing w:after="0"/>
              <w:jc w:val="left"/>
              <w:rPr>
                <w:szCs w:val="17"/>
                <w:lang w:val="en-US"/>
              </w:rPr>
            </w:pPr>
            <w:r w:rsidRPr="00CF1394">
              <w:t>°</w:t>
            </w:r>
          </w:p>
        </w:tc>
        <w:tc>
          <w:tcPr>
            <w:tcW w:w="763" w:type="dxa"/>
          </w:tcPr>
          <w:p w14:paraId="66085E07" w14:textId="77777777" w:rsidR="007C3F32" w:rsidRPr="00A9073B" w:rsidRDefault="007C3F32" w:rsidP="007576F0">
            <w:pPr>
              <w:widowControl w:val="0"/>
              <w:spacing w:after="0"/>
              <w:jc w:val="left"/>
              <w:rPr>
                <w:szCs w:val="17"/>
                <w:lang w:val="en-US"/>
              </w:rPr>
            </w:pPr>
            <w:r w:rsidRPr="004C5407">
              <w:t>01.00</w:t>
            </w:r>
          </w:p>
        </w:tc>
        <w:tc>
          <w:tcPr>
            <w:tcW w:w="367" w:type="dxa"/>
          </w:tcPr>
          <w:p w14:paraId="6A0C1AB1" w14:textId="77777777" w:rsidR="007C3F32" w:rsidRPr="00A9073B" w:rsidRDefault="007C3F32" w:rsidP="007576F0">
            <w:pPr>
              <w:widowControl w:val="0"/>
              <w:spacing w:after="0"/>
              <w:jc w:val="left"/>
              <w:rPr>
                <w:szCs w:val="17"/>
                <w:lang w:val="en-US"/>
              </w:rPr>
            </w:pPr>
            <w:r w:rsidRPr="004C5407">
              <w:t>S</w:t>
            </w:r>
          </w:p>
        </w:tc>
        <w:tc>
          <w:tcPr>
            <w:tcW w:w="567" w:type="dxa"/>
          </w:tcPr>
          <w:p w14:paraId="6D68E492" w14:textId="77777777" w:rsidR="007C3F32" w:rsidRPr="00A9073B" w:rsidRDefault="007C3F32" w:rsidP="007576F0">
            <w:pPr>
              <w:widowControl w:val="0"/>
              <w:spacing w:after="0"/>
              <w:jc w:val="left"/>
              <w:rPr>
                <w:szCs w:val="17"/>
                <w:lang w:val="en-US"/>
              </w:rPr>
            </w:pPr>
          </w:p>
        </w:tc>
        <w:tc>
          <w:tcPr>
            <w:tcW w:w="765" w:type="dxa"/>
          </w:tcPr>
          <w:p w14:paraId="6C15A0EF" w14:textId="77777777" w:rsidR="007C3F32" w:rsidRPr="00A9073B" w:rsidRDefault="007C3F32" w:rsidP="007576F0">
            <w:pPr>
              <w:widowControl w:val="0"/>
              <w:spacing w:after="0"/>
              <w:jc w:val="left"/>
              <w:rPr>
                <w:szCs w:val="17"/>
                <w:lang w:val="en-US"/>
              </w:rPr>
            </w:pPr>
            <w:r w:rsidRPr="004C5407">
              <w:t>136</w:t>
            </w:r>
          </w:p>
        </w:tc>
        <w:tc>
          <w:tcPr>
            <w:tcW w:w="294" w:type="dxa"/>
          </w:tcPr>
          <w:p w14:paraId="14CBE03F" w14:textId="77777777" w:rsidR="007C3F32" w:rsidRPr="00A9073B" w:rsidRDefault="007C3F32" w:rsidP="007576F0">
            <w:pPr>
              <w:widowControl w:val="0"/>
              <w:spacing w:after="0"/>
              <w:jc w:val="left"/>
              <w:rPr>
                <w:szCs w:val="17"/>
                <w:lang w:val="en-US"/>
              </w:rPr>
            </w:pPr>
            <w:r w:rsidRPr="004C5407">
              <w:t>°</w:t>
            </w:r>
          </w:p>
        </w:tc>
        <w:tc>
          <w:tcPr>
            <w:tcW w:w="741" w:type="dxa"/>
          </w:tcPr>
          <w:p w14:paraId="6C668842" w14:textId="77777777" w:rsidR="007C3F32" w:rsidRPr="00A9073B" w:rsidRDefault="007C3F32" w:rsidP="007576F0">
            <w:pPr>
              <w:widowControl w:val="0"/>
              <w:spacing w:after="0"/>
              <w:jc w:val="left"/>
              <w:rPr>
                <w:szCs w:val="17"/>
                <w:lang w:val="en-US"/>
              </w:rPr>
            </w:pPr>
            <w:r w:rsidRPr="004C5407">
              <w:t>50.40</w:t>
            </w:r>
          </w:p>
        </w:tc>
        <w:tc>
          <w:tcPr>
            <w:tcW w:w="340" w:type="dxa"/>
          </w:tcPr>
          <w:p w14:paraId="34862EBC" w14:textId="77777777" w:rsidR="007C3F32" w:rsidRPr="00A9073B" w:rsidRDefault="007C3F32" w:rsidP="007576F0">
            <w:pPr>
              <w:widowControl w:val="0"/>
              <w:spacing w:after="0"/>
              <w:jc w:val="left"/>
              <w:rPr>
                <w:szCs w:val="17"/>
                <w:lang w:val="en-US"/>
              </w:rPr>
            </w:pPr>
            <w:r w:rsidRPr="004C5407">
              <w:t>E</w:t>
            </w:r>
          </w:p>
        </w:tc>
      </w:tr>
      <w:tr w:rsidR="007C3F32" w:rsidRPr="00A9073B" w14:paraId="1BD762C6" w14:textId="77777777" w:rsidTr="007576F0">
        <w:tc>
          <w:tcPr>
            <w:tcW w:w="567" w:type="dxa"/>
          </w:tcPr>
          <w:p w14:paraId="2BC383B4" w14:textId="77777777" w:rsidR="007C3F32" w:rsidRPr="00A9073B" w:rsidRDefault="007C3F32" w:rsidP="007576F0">
            <w:pPr>
              <w:widowControl w:val="0"/>
              <w:spacing w:after="0"/>
              <w:jc w:val="left"/>
              <w:rPr>
                <w:szCs w:val="17"/>
                <w:lang w:val="en-US"/>
              </w:rPr>
            </w:pPr>
            <w:r>
              <w:rPr>
                <w:szCs w:val="17"/>
                <w:lang w:val="en-US"/>
              </w:rPr>
              <w:lastRenderedPageBreak/>
              <w:t>14.</w:t>
            </w:r>
          </w:p>
        </w:tc>
        <w:tc>
          <w:tcPr>
            <w:tcW w:w="711" w:type="dxa"/>
          </w:tcPr>
          <w:p w14:paraId="06A05C99" w14:textId="77777777" w:rsidR="007C3F32" w:rsidRPr="00A9073B" w:rsidRDefault="007C3F32" w:rsidP="007576F0">
            <w:pPr>
              <w:widowControl w:val="0"/>
              <w:spacing w:after="0"/>
              <w:jc w:val="left"/>
              <w:rPr>
                <w:szCs w:val="17"/>
                <w:lang w:val="en-US"/>
              </w:rPr>
            </w:pPr>
            <w:r w:rsidRPr="006B214C">
              <w:t>33</w:t>
            </w:r>
          </w:p>
        </w:tc>
        <w:tc>
          <w:tcPr>
            <w:tcW w:w="320" w:type="dxa"/>
          </w:tcPr>
          <w:p w14:paraId="510D02A4" w14:textId="77777777" w:rsidR="007C3F32" w:rsidRPr="00A9073B" w:rsidRDefault="007C3F32" w:rsidP="007576F0">
            <w:pPr>
              <w:widowControl w:val="0"/>
              <w:spacing w:after="0"/>
              <w:jc w:val="left"/>
              <w:rPr>
                <w:szCs w:val="17"/>
                <w:lang w:val="en-US"/>
              </w:rPr>
            </w:pPr>
            <w:r w:rsidRPr="00CF1394">
              <w:t>°</w:t>
            </w:r>
          </w:p>
        </w:tc>
        <w:tc>
          <w:tcPr>
            <w:tcW w:w="763" w:type="dxa"/>
          </w:tcPr>
          <w:p w14:paraId="7B2B3C18" w14:textId="77777777" w:rsidR="007C3F32" w:rsidRPr="00A9073B" w:rsidRDefault="007C3F32" w:rsidP="007576F0">
            <w:pPr>
              <w:widowControl w:val="0"/>
              <w:spacing w:after="0"/>
              <w:jc w:val="left"/>
              <w:rPr>
                <w:szCs w:val="17"/>
                <w:lang w:val="en-US"/>
              </w:rPr>
            </w:pPr>
            <w:r w:rsidRPr="004C5407">
              <w:t>59.50</w:t>
            </w:r>
          </w:p>
        </w:tc>
        <w:tc>
          <w:tcPr>
            <w:tcW w:w="367" w:type="dxa"/>
          </w:tcPr>
          <w:p w14:paraId="44AD61D9" w14:textId="77777777" w:rsidR="007C3F32" w:rsidRPr="00A9073B" w:rsidRDefault="007C3F32" w:rsidP="007576F0">
            <w:pPr>
              <w:widowControl w:val="0"/>
              <w:spacing w:after="0"/>
              <w:jc w:val="left"/>
              <w:rPr>
                <w:szCs w:val="17"/>
                <w:lang w:val="en-US"/>
              </w:rPr>
            </w:pPr>
            <w:r w:rsidRPr="004C5407">
              <w:t>S</w:t>
            </w:r>
          </w:p>
        </w:tc>
        <w:tc>
          <w:tcPr>
            <w:tcW w:w="567" w:type="dxa"/>
          </w:tcPr>
          <w:p w14:paraId="4A8FA8DC" w14:textId="77777777" w:rsidR="007C3F32" w:rsidRPr="00A9073B" w:rsidRDefault="007C3F32" w:rsidP="007576F0">
            <w:pPr>
              <w:widowControl w:val="0"/>
              <w:spacing w:after="0"/>
              <w:jc w:val="left"/>
              <w:rPr>
                <w:szCs w:val="17"/>
                <w:lang w:val="en-US"/>
              </w:rPr>
            </w:pPr>
          </w:p>
        </w:tc>
        <w:tc>
          <w:tcPr>
            <w:tcW w:w="765" w:type="dxa"/>
          </w:tcPr>
          <w:p w14:paraId="044DD066" w14:textId="77777777" w:rsidR="007C3F32" w:rsidRPr="00A9073B" w:rsidRDefault="007C3F32" w:rsidP="007576F0">
            <w:pPr>
              <w:widowControl w:val="0"/>
              <w:spacing w:after="0"/>
              <w:jc w:val="left"/>
              <w:rPr>
                <w:szCs w:val="17"/>
                <w:lang w:val="en-US"/>
              </w:rPr>
            </w:pPr>
            <w:r w:rsidRPr="004C5407">
              <w:t>136</w:t>
            </w:r>
          </w:p>
        </w:tc>
        <w:tc>
          <w:tcPr>
            <w:tcW w:w="294" w:type="dxa"/>
          </w:tcPr>
          <w:p w14:paraId="38408FAE" w14:textId="77777777" w:rsidR="007C3F32" w:rsidRPr="00A9073B" w:rsidRDefault="007C3F32" w:rsidP="007576F0">
            <w:pPr>
              <w:widowControl w:val="0"/>
              <w:spacing w:after="0"/>
              <w:jc w:val="left"/>
              <w:rPr>
                <w:szCs w:val="17"/>
                <w:lang w:val="en-US"/>
              </w:rPr>
            </w:pPr>
            <w:r w:rsidRPr="004C5407">
              <w:t>°</w:t>
            </w:r>
          </w:p>
        </w:tc>
        <w:tc>
          <w:tcPr>
            <w:tcW w:w="741" w:type="dxa"/>
          </w:tcPr>
          <w:p w14:paraId="1FD4C9A6" w14:textId="77777777" w:rsidR="007C3F32" w:rsidRPr="00A9073B" w:rsidRDefault="007C3F32" w:rsidP="007576F0">
            <w:pPr>
              <w:widowControl w:val="0"/>
              <w:spacing w:after="0"/>
              <w:jc w:val="left"/>
              <w:rPr>
                <w:szCs w:val="17"/>
                <w:lang w:val="en-US"/>
              </w:rPr>
            </w:pPr>
            <w:r w:rsidRPr="004C5407">
              <w:t>53.30</w:t>
            </w:r>
          </w:p>
        </w:tc>
        <w:tc>
          <w:tcPr>
            <w:tcW w:w="340" w:type="dxa"/>
          </w:tcPr>
          <w:p w14:paraId="4148AB10" w14:textId="77777777" w:rsidR="007C3F32" w:rsidRPr="00A9073B" w:rsidRDefault="007C3F32" w:rsidP="007576F0">
            <w:pPr>
              <w:widowControl w:val="0"/>
              <w:spacing w:after="0"/>
              <w:jc w:val="left"/>
              <w:rPr>
                <w:szCs w:val="17"/>
                <w:lang w:val="en-US"/>
              </w:rPr>
            </w:pPr>
            <w:r w:rsidRPr="004C5407">
              <w:t>E</w:t>
            </w:r>
          </w:p>
        </w:tc>
      </w:tr>
      <w:tr w:rsidR="007C3F32" w:rsidRPr="00A9073B" w14:paraId="596FAEF0" w14:textId="77777777" w:rsidTr="007576F0">
        <w:tc>
          <w:tcPr>
            <w:tcW w:w="567" w:type="dxa"/>
          </w:tcPr>
          <w:p w14:paraId="30F5173A" w14:textId="77777777" w:rsidR="007C3F32" w:rsidRPr="00A9073B" w:rsidRDefault="007C3F32" w:rsidP="007576F0">
            <w:pPr>
              <w:widowControl w:val="0"/>
              <w:spacing w:after="0"/>
              <w:jc w:val="left"/>
              <w:rPr>
                <w:szCs w:val="17"/>
                <w:lang w:val="en-US"/>
              </w:rPr>
            </w:pPr>
            <w:r>
              <w:rPr>
                <w:szCs w:val="17"/>
                <w:lang w:val="en-US"/>
              </w:rPr>
              <w:t>15.</w:t>
            </w:r>
          </w:p>
        </w:tc>
        <w:tc>
          <w:tcPr>
            <w:tcW w:w="711" w:type="dxa"/>
          </w:tcPr>
          <w:p w14:paraId="4588E8FB" w14:textId="77777777" w:rsidR="007C3F32" w:rsidRPr="00A9073B" w:rsidRDefault="007C3F32" w:rsidP="007576F0">
            <w:pPr>
              <w:widowControl w:val="0"/>
              <w:spacing w:after="0"/>
              <w:jc w:val="left"/>
              <w:rPr>
                <w:szCs w:val="17"/>
                <w:lang w:val="en-US"/>
              </w:rPr>
            </w:pPr>
            <w:r w:rsidRPr="006B214C">
              <w:t>34</w:t>
            </w:r>
          </w:p>
        </w:tc>
        <w:tc>
          <w:tcPr>
            <w:tcW w:w="320" w:type="dxa"/>
          </w:tcPr>
          <w:p w14:paraId="305EC804" w14:textId="77777777" w:rsidR="007C3F32" w:rsidRPr="00A9073B" w:rsidRDefault="007C3F32" w:rsidP="007576F0">
            <w:pPr>
              <w:widowControl w:val="0"/>
              <w:spacing w:after="0"/>
              <w:jc w:val="left"/>
              <w:rPr>
                <w:szCs w:val="17"/>
                <w:lang w:val="en-US"/>
              </w:rPr>
            </w:pPr>
            <w:r w:rsidRPr="00CF1394">
              <w:t>°</w:t>
            </w:r>
          </w:p>
        </w:tc>
        <w:tc>
          <w:tcPr>
            <w:tcW w:w="763" w:type="dxa"/>
          </w:tcPr>
          <w:p w14:paraId="3F2C0B55" w14:textId="77777777" w:rsidR="007C3F32" w:rsidRPr="00A9073B" w:rsidRDefault="007C3F32" w:rsidP="007576F0">
            <w:pPr>
              <w:widowControl w:val="0"/>
              <w:spacing w:after="0"/>
              <w:jc w:val="left"/>
              <w:rPr>
                <w:szCs w:val="17"/>
                <w:lang w:val="en-US"/>
              </w:rPr>
            </w:pPr>
            <w:r w:rsidRPr="004C5407">
              <w:t>00.70</w:t>
            </w:r>
          </w:p>
        </w:tc>
        <w:tc>
          <w:tcPr>
            <w:tcW w:w="367" w:type="dxa"/>
          </w:tcPr>
          <w:p w14:paraId="17BB9978" w14:textId="77777777" w:rsidR="007C3F32" w:rsidRPr="00A9073B" w:rsidRDefault="007C3F32" w:rsidP="007576F0">
            <w:pPr>
              <w:widowControl w:val="0"/>
              <w:spacing w:after="0"/>
              <w:jc w:val="left"/>
              <w:rPr>
                <w:szCs w:val="17"/>
                <w:lang w:val="en-US"/>
              </w:rPr>
            </w:pPr>
            <w:r w:rsidRPr="004C5407">
              <w:t>S</w:t>
            </w:r>
          </w:p>
        </w:tc>
        <w:tc>
          <w:tcPr>
            <w:tcW w:w="567" w:type="dxa"/>
          </w:tcPr>
          <w:p w14:paraId="12FB3F0D" w14:textId="77777777" w:rsidR="007C3F32" w:rsidRPr="00A9073B" w:rsidRDefault="007C3F32" w:rsidP="007576F0">
            <w:pPr>
              <w:widowControl w:val="0"/>
              <w:spacing w:after="0"/>
              <w:jc w:val="left"/>
              <w:rPr>
                <w:szCs w:val="17"/>
                <w:lang w:val="en-US"/>
              </w:rPr>
            </w:pPr>
          </w:p>
        </w:tc>
        <w:tc>
          <w:tcPr>
            <w:tcW w:w="765" w:type="dxa"/>
          </w:tcPr>
          <w:p w14:paraId="4BAEA0E0" w14:textId="77777777" w:rsidR="007C3F32" w:rsidRPr="00A9073B" w:rsidRDefault="007C3F32" w:rsidP="007576F0">
            <w:pPr>
              <w:widowControl w:val="0"/>
              <w:spacing w:after="0"/>
              <w:jc w:val="left"/>
              <w:rPr>
                <w:szCs w:val="17"/>
                <w:lang w:val="en-US"/>
              </w:rPr>
            </w:pPr>
            <w:r w:rsidRPr="004C5407">
              <w:t>136</w:t>
            </w:r>
          </w:p>
        </w:tc>
        <w:tc>
          <w:tcPr>
            <w:tcW w:w="294" w:type="dxa"/>
          </w:tcPr>
          <w:p w14:paraId="055E9256" w14:textId="77777777" w:rsidR="007C3F32" w:rsidRPr="00A9073B" w:rsidRDefault="007C3F32" w:rsidP="007576F0">
            <w:pPr>
              <w:widowControl w:val="0"/>
              <w:spacing w:after="0"/>
              <w:jc w:val="left"/>
              <w:rPr>
                <w:szCs w:val="17"/>
                <w:lang w:val="en-US"/>
              </w:rPr>
            </w:pPr>
            <w:r w:rsidRPr="004C5407">
              <w:t>°</w:t>
            </w:r>
          </w:p>
        </w:tc>
        <w:tc>
          <w:tcPr>
            <w:tcW w:w="741" w:type="dxa"/>
          </w:tcPr>
          <w:p w14:paraId="1820A25E" w14:textId="77777777" w:rsidR="007C3F32" w:rsidRPr="00A9073B" w:rsidRDefault="007C3F32" w:rsidP="007576F0">
            <w:pPr>
              <w:widowControl w:val="0"/>
              <w:spacing w:after="0"/>
              <w:jc w:val="left"/>
              <w:rPr>
                <w:szCs w:val="17"/>
                <w:lang w:val="en-US"/>
              </w:rPr>
            </w:pPr>
            <w:r w:rsidRPr="004C5407">
              <w:t>54.60</w:t>
            </w:r>
          </w:p>
        </w:tc>
        <w:tc>
          <w:tcPr>
            <w:tcW w:w="340" w:type="dxa"/>
          </w:tcPr>
          <w:p w14:paraId="3701C1AC" w14:textId="77777777" w:rsidR="007C3F32" w:rsidRPr="00A9073B" w:rsidRDefault="007C3F32" w:rsidP="007576F0">
            <w:pPr>
              <w:widowControl w:val="0"/>
              <w:spacing w:after="0"/>
              <w:jc w:val="left"/>
              <w:rPr>
                <w:szCs w:val="17"/>
                <w:lang w:val="en-US"/>
              </w:rPr>
            </w:pPr>
            <w:r w:rsidRPr="004C5407">
              <w:t>E</w:t>
            </w:r>
          </w:p>
        </w:tc>
      </w:tr>
      <w:tr w:rsidR="007C3F32" w:rsidRPr="00A9073B" w14:paraId="4B622C6E" w14:textId="77777777" w:rsidTr="007576F0">
        <w:tc>
          <w:tcPr>
            <w:tcW w:w="567" w:type="dxa"/>
          </w:tcPr>
          <w:p w14:paraId="2C9703A8" w14:textId="77777777" w:rsidR="007C3F32" w:rsidRPr="00A9073B" w:rsidRDefault="007C3F32" w:rsidP="007576F0">
            <w:pPr>
              <w:widowControl w:val="0"/>
              <w:spacing w:after="0"/>
              <w:jc w:val="left"/>
              <w:rPr>
                <w:szCs w:val="17"/>
                <w:lang w:val="en-US"/>
              </w:rPr>
            </w:pPr>
            <w:r>
              <w:rPr>
                <w:szCs w:val="17"/>
                <w:lang w:val="en-US"/>
              </w:rPr>
              <w:t>16.</w:t>
            </w:r>
          </w:p>
        </w:tc>
        <w:tc>
          <w:tcPr>
            <w:tcW w:w="711" w:type="dxa"/>
          </w:tcPr>
          <w:p w14:paraId="38740F09" w14:textId="77777777" w:rsidR="007C3F32" w:rsidRPr="00A9073B" w:rsidRDefault="007C3F32" w:rsidP="007576F0">
            <w:pPr>
              <w:widowControl w:val="0"/>
              <w:spacing w:after="0"/>
              <w:jc w:val="left"/>
              <w:rPr>
                <w:szCs w:val="17"/>
                <w:lang w:val="en-US"/>
              </w:rPr>
            </w:pPr>
            <w:r w:rsidRPr="006B214C">
              <w:t>33</w:t>
            </w:r>
          </w:p>
        </w:tc>
        <w:tc>
          <w:tcPr>
            <w:tcW w:w="320" w:type="dxa"/>
          </w:tcPr>
          <w:p w14:paraId="57719F4A" w14:textId="77777777" w:rsidR="007C3F32" w:rsidRPr="00A9073B" w:rsidRDefault="007C3F32" w:rsidP="007576F0">
            <w:pPr>
              <w:widowControl w:val="0"/>
              <w:spacing w:after="0"/>
              <w:jc w:val="left"/>
              <w:rPr>
                <w:szCs w:val="17"/>
                <w:lang w:val="en-US"/>
              </w:rPr>
            </w:pPr>
            <w:r w:rsidRPr="00CF1394">
              <w:t>°</w:t>
            </w:r>
          </w:p>
        </w:tc>
        <w:tc>
          <w:tcPr>
            <w:tcW w:w="763" w:type="dxa"/>
          </w:tcPr>
          <w:p w14:paraId="3CF8BD9D" w14:textId="77777777" w:rsidR="007C3F32" w:rsidRPr="00A9073B" w:rsidRDefault="007C3F32" w:rsidP="007576F0">
            <w:pPr>
              <w:widowControl w:val="0"/>
              <w:spacing w:after="0"/>
              <w:jc w:val="left"/>
              <w:rPr>
                <w:szCs w:val="17"/>
                <w:lang w:val="en-US"/>
              </w:rPr>
            </w:pPr>
            <w:r w:rsidRPr="004C5407">
              <w:t>59.10</w:t>
            </w:r>
          </w:p>
        </w:tc>
        <w:tc>
          <w:tcPr>
            <w:tcW w:w="367" w:type="dxa"/>
          </w:tcPr>
          <w:p w14:paraId="2D8F00CF" w14:textId="77777777" w:rsidR="007C3F32" w:rsidRPr="00A9073B" w:rsidRDefault="007C3F32" w:rsidP="007576F0">
            <w:pPr>
              <w:widowControl w:val="0"/>
              <w:spacing w:after="0"/>
              <w:jc w:val="left"/>
              <w:rPr>
                <w:szCs w:val="17"/>
                <w:lang w:val="en-US"/>
              </w:rPr>
            </w:pPr>
            <w:r w:rsidRPr="004C5407">
              <w:t>S</w:t>
            </w:r>
          </w:p>
        </w:tc>
        <w:tc>
          <w:tcPr>
            <w:tcW w:w="567" w:type="dxa"/>
          </w:tcPr>
          <w:p w14:paraId="621ED7B2" w14:textId="77777777" w:rsidR="007C3F32" w:rsidRPr="00A9073B" w:rsidRDefault="007C3F32" w:rsidP="007576F0">
            <w:pPr>
              <w:widowControl w:val="0"/>
              <w:spacing w:after="0"/>
              <w:jc w:val="left"/>
              <w:rPr>
                <w:szCs w:val="17"/>
                <w:lang w:val="en-US"/>
              </w:rPr>
            </w:pPr>
          </w:p>
        </w:tc>
        <w:tc>
          <w:tcPr>
            <w:tcW w:w="765" w:type="dxa"/>
          </w:tcPr>
          <w:p w14:paraId="5445A0FA" w14:textId="77777777" w:rsidR="007C3F32" w:rsidRPr="00A9073B" w:rsidRDefault="007C3F32" w:rsidP="007576F0">
            <w:pPr>
              <w:widowControl w:val="0"/>
              <w:spacing w:after="0"/>
              <w:jc w:val="left"/>
              <w:rPr>
                <w:szCs w:val="17"/>
                <w:lang w:val="en-US"/>
              </w:rPr>
            </w:pPr>
            <w:r w:rsidRPr="004C5407">
              <w:t>136</w:t>
            </w:r>
          </w:p>
        </w:tc>
        <w:tc>
          <w:tcPr>
            <w:tcW w:w="294" w:type="dxa"/>
          </w:tcPr>
          <w:p w14:paraId="0E3D8472" w14:textId="77777777" w:rsidR="007C3F32" w:rsidRPr="00A9073B" w:rsidRDefault="007C3F32" w:rsidP="007576F0">
            <w:pPr>
              <w:widowControl w:val="0"/>
              <w:spacing w:after="0"/>
              <w:jc w:val="left"/>
              <w:rPr>
                <w:szCs w:val="17"/>
                <w:lang w:val="en-US"/>
              </w:rPr>
            </w:pPr>
            <w:r w:rsidRPr="004C5407">
              <w:t>°</w:t>
            </w:r>
          </w:p>
        </w:tc>
        <w:tc>
          <w:tcPr>
            <w:tcW w:w="741" w:type="dxa"/>
          </w:tcPr>
          <w:p w14:paraId="690EB2EC" w14:textId="77777777" w:rsidR="007C3F32" w:rsidRPr="00A9073B" w:rsidRDefault="007C3F32" w:rsidP="007576F0">
            <w:pPr>
              <w:widowControl w:val="0"/>
              <w:spacing w:after="0"/>
              <w:jc w:val="left"/>
              <w:rPr>
                <w:szCs w:val="17"/>
                <w:lang w:val="en-US"/>
              </w:rPr>
            </w:pPr>
            <w:r w:rsidRPr="004C5407">
              <w:t>57.60</w:t>
            </w:r>
          </w:p>
        </w:tc>
        <w:tc>
          <w:tcPr>
            <w:tcW w:w="340" w:type="dxa"/>
          </w:tcPr>
          <w:p w14:paraId="73F2F9B3" w14:textId="77777777" w:rsidR="007C3F32" w:rsidRPr="00A9073B" w:rsidRDefault="007C3F32" w:rsidP="007576F0">
            <w:pPr>
              <w:widowControl w:val="0"/>
              <w:spacing w:after="0"/>
              <w:jc w:val="left"/>
              <w:rPr>
                <w:szCs w:val="17"/>
                <w:lang w:val="en-US"/>
              </w:rPr>
            </w:pPr>
            <w:r w:rsidRPr="004C5407">
              <w:t>E</w:t>
            </w:r>
          </w:p>
        </w:tc>
      </w:tr>
      <w:tr w:rsidR="007C3F32" w:rsidRPr="00A9073B" w14:paraId="3EB60AE9" w14:textId="77777777" w:rsidTr="007576F0">
        <w:tc>
          <w:tcPr>
            <w:tcW w:w="567" w:type="dxa"/>
          </w:tcPr>
          <w:p w14:paraId="104F6117" w14:textId="77777777" w:rsidR="007C3F32" w:rsidRPr="00A9073B" w:rsidRDefault="007C3F32" w:rsidP="007576F0">
            <w:pPr>
              <w:widowControl w:val="0"/>
              <w:spacing w:after="0"/>
              <w:jc w:val="left"/>
              <w:rPr>
                <w:szCs w:val="17"/>
                <w:lang w:val="en-US"/>
              </w:rPr>
            </w:pPr>
            <w:r>
              <w:rPr>
                <w:szCs w:val="17"/>
                <w:lang w:val="en-US"/>
              </w:rPr>
              <w:t>17.</w:t>
            </w:r>
          </w:p>
        </w:tc>
        <w:tc>
          <w:tcPr>
            <w:tcW w:w="711" w:type="dxa"/>
          </w:tcPr>
          <w:p w14:paraId="504C5CC3" w14:textId="77777777" w:rsidR="007C3F32" w:rsidRPr="00A9073B" w:rsidRDefault="007C3F32" w:rsidP="007576F0">
            <w:pPr>
              <w:widowControl w:val="0"/>
              <w:spacing w:after="0"/>
              <w:jc w:val="left"/>
              <w:rPr>
                <w:szCs w:val="17"/>
                <w:lang w:val="en-US"/>
              </w:rPr>
            </w:pPr>
            <w:r w:rsidRPr="006B214C">
              <w:t>33</w:t>
            </w:r>
          </w:p>
        </w:tc>
        <w:tc>
          <w:tcPr>
            <w:tcW w:w="320" w:type="dxa"/>
          </w:tcPr>
          <w:p w14:paraId="1C8F8187" w14:textId="77777777" w:rsidR="007C3F32" w:rsidRPr="00A9073B" w:rsidRDefault="007C3F32" w:rsidP="007576F0">
            <w:pPr>
              <w:widowControl w:val="0"/>
              <w:spacing w:after="0"/>
              <w:jc w:val="left"/>
              <w:rPr>
                <w:szCs w:val="17"/>
                <w:lang w:val="en-US"/>
              </w:rPr>
            </w:pPr>
            <w:r w:rsidRPr="00CF1394">
              <w:t>°</w:t>
            </w:r>
          </w:p>
        </w:tc>
        <w:tc>
          <w:tcPr>
            <w:tcW w:w="763" w:type="dxa"/>
          </w:tcPr>
          <w:p w14:paraId="4868E5F8" w14:textId="77777777" w:rsidR="007C3F32" w:rsidRPr="00A9073B" w:rsidRDefault="007C3F32" w:rsidP="007576F0">
            <w:pPr>
              <w:widowControl w:val="0"/>
              <w:spacing w:after="0"/>
              <w:jc w:val="left"/>
              <w:rPr>
                <w:szCs w:val="17"/>
                <w:lang w:val="en-US"/>
              </w:rPr>
            </w:pPr>
            <w:r w:rsidRPr="004C5407">
              <w:t>55.50</w:t>
            </w:r>
          </w:p>
        </w:tc>
        <w:tc>
          <w:tcPr>
            <w:tcW w:w="367" w:type="dxa"/>
          </w:tcPr>
          <w:p w14:paraId="7B4B3155" w14:textId="77777777" w:rsidR="007C3F32" w:rsidRPr="00A9073B" w:rsidRDefault="007C3F32" w:rsidP="007576F0">
            <w:pPr>
              <w:widowControl w:val="0"/>
              <w:spacing w:after="0"/>
              <w:jc w:val="left"/>
              <w:rPr>
                <w:szCs w:val="17"/>
                <w:lang w:val="en-US"/>
              </w:rPr>
            </w:pPr>
            <w:r w:rsidRPr="004C5407">
              <w:t>S</w:t>
            </w:r>
          </w:p>
        </w:tc>
        <w:tc>
          <w:tcPr>
            <w:tcW w:w="567" w:type="dxa"/>
          </w:tcPr>
          <w:p w14:paraId="0EB08CB5" w14:textId="77777777" w:rsidR="007C3F32" w:rsidRPr="00A9073B" w:rsidRDefault="007C3F32" w:rsidP="007576F0">
            <w:pPr>
              <w:widowControl w:val="0"/>
              <w:spacing w:after="0"/>
              <w:jc w:val="left"/>
              <w:rPr>
                <w:szCs w:val="17"/>
                <w:lang w:val="en-US"/>
              </w:rPr>
            </w:pPr>
          </w:p>
        </w:tc>
        <w:tc>
          <w:tcPr>
            <w:tcW w:w="765" w:type="dxa"/>
          </w:tcPr>
          <w:p w14:paraId="2612B4ED" w14:textId="77777777" w:rsidR="007C3F32" w:rsidRPr="00A9073B" w:rsidRDefault="007C3F32" w:rsidP="007576F0">
            <w:pPr>
              <w:widowControl w:val="0"/>
              <w:spacing w:after="0"/>
              <w:jc w:val="left"/>
              <w:rPr>
                <w:szCs w:val="17"/>
                <w:lang w:val="en-US"/>
              </w:rPr>
            </w:pPr>
            <w:r w:rsidRPr="004C5407">
              <w:t>136</w:t>
            </w:r>
          </w:p>
        </w:tc>
        <w:tc>
          <w:tcPr>
            <w:tcW w:w="294" w:type="dxa"/>
          </w:tcPr>
          <w:p w14:paraId="36B3B247" w14:textId="77777777" w:rsidR="007C3F32" w:rsidRPr="00A9073B" w:rsidRDefault="007C3F32" w:rsidP="007576F0">
            <w:pPr>
              <w:widowControl w:val="0"/>
              <w:spacing w:after="0"/>
              <w:jc w:val="left"/>
              <w:rPr>
                <w:szCs w:val="17"/>
                <w:lang w:val="en-US"/>
              </w:rPr>
            </w:pPr>
            <w:r w:rsidRPr="004C5407">
              <w:t>°</w:t>
            </w:r>
          </w:p>
        </w:tc>
        <w:tc>
          <w:tcPr>
            <w:tcW w:w="741" w:type="dxa"/>
          </w:tcPr>
          <w:p w14:paraId="26CB20E4" w14:textId="77777777" w:rsidR="007C3F32" w:rsidRPr="00A9073B" w:rsidRDefault="007C3F32" w:rsidP="007576F0">
            <w:pPr>
              <w:widowControl w:val="0"/>
              <w:spacing w:after="0"/>
              <w:jc w:val="left"/>
              <w:rPr>
                <w:szCs w:val="17"/>
                <w:lang w:val="en-US"/>
              </w:rPr>
            </w:pPr>
            <w:r w:rsidRPr="004C5407">
              <w:t>53.80</w:t>
            </w:r>
          </w:p>
        </w:tc>
        <w:tc>
          <w:tcPr>
            <w:tcW w:w="340" w:type="dxa"/>
          </w:tcPr>
          <w:p w14:paraId="59B98F29" w14:textId="77777777" w:rsidR="007C3F32" w:rsidRPr="00A9073B" w:rsidRDefault="007C3F32" w:rsidP="007576F0">
            <w:pPr>
              <w:widowControl w:val="0"/>
              <w:spacing w:after="0"/>
              <w:jc w:val="left"/>
              <w:rPr>
                <w:szCs w:val="17"/>
                <w:lang w:val="en-US"/>
              </w:rPr>
            </w:pPr>
            <w:r w:rsidRPr="004C5407">
              <w:t>E</w:t>
            </w:r>
          </w:p>
        </w:tc>
      </w:tr>
      <w:tr w:rsidR="007C3F32" w:rsidRPr="00A9073B" w14:paraId="21EF3804" w14:textId="77777777" w:rsidTr="007576F0">
        <w:tc>
          <w:tcPr>
            <w:tcW w:w="567" w:type="dxa"/>
          </w:tcPr>
          <w:p w14:paraId="68CD5F83" w14:textId="77777777" w:rsidR="007C3F32" w:rsidRPr="00A9073B" w:rsidRDefault="007C3F32" w:rsidP="007576F0">
            <w:pPr>
              <w:widowControl w:val="0"/>
              <w:spacing w:after="0"/>
              <w:jc w:val="left"/>
              <w:rPr>
                <w:szCs w:val="17"/>
                <w:lang w:val="en-US"/>
              </w:rPr>
            </w:pPr>
            <w:r>
              <w:rPr>
                <w:szCs w:val="17"/>
                <w:lang w:val="en-US"/>
              </w:rPr>
              <w:t>18.</w:t>
            </w:r>
          </w:p>
        </w:tc>
        <w:tc>
          <w:tcPr>
            <w:tcW w:w="711" w:type="dxa"/>
          </w:tcPr>
          <w:p w14:paraId="29D620BF" w14:textId="77777777" w:rsidR="007C3F32" w:rsidRPr="00A9073B" w:rsidRDefault="007C3F32" w:rsidP="007576F0">
            <w:pPr>
              <w:widowControl w:val="0"/>
              <w:spacing w:after="0"/>
              <w:jc w:val="left"/>
              <w:rPr>
                <w:szCs w:val="17"/>
                <w:lang w:val="en-US"/>
              </w:rPr>
            </w:pPr>
            <w:r w:rsidRPr="006B214C">
              <w:t>34</w:t>
            </w:r>
          </w:p>
        </w:tc>
        <w:tc>
          <w:tcPr>
            <w:tcW w:w="320" w:type="dxa"/>
          </w:tcPr>
          <w:p w14:paraId="16B31868" w14:textId="77777777" w:rsidR="007C3F32" w:rsidRPr="00A9073B" w:rsidRDefault="007C3F32" w:rsidP="007576F0">
            <w:pPr>
              <w:widowControl w:val="0"/>
              <w:spacing w:after="0"/>
              <w:jc w:val="left"/>
              <w:rPr>
                <w:szCs w:val="17"/>
                <w:lang w:val="en-US"/>
              </w:rPr>
            </w:pPr>
            <w:r w:rsidRPr="00CF1394">
              <w:t>°</w:t>
            </w:r>
          </w:p>
        </w:tc>
        <w:tc>
          <w:tcPr>
            <w:tcW w:w="763" w:type="dxa"/>
          </w:tcPr>
          <w:p w14:paraId="6FBBF92A" w14:textId="77777777" w:rsidR="007C3F32" w:rsidRPr="00A9073B" w:rsidRDefault="007C3F32" w:rsidP="007576F0">
            <w:pPr>
              <w:widowControl w:val="0"/>
              <w:spacing w:after="0"/>
              <w:jc w:val="left"/>
              <w:rPr>
                <w:szCs w:val="17"/>
                <w:lang w:val="en-US"/>
              </w:rPr>
            </w:pPr>
            <w:r w:rsidRPr="004C5407">
              <w:t>00.40</w:t>
            </w:r>
          </w:p>
        </w:tc>
        <w:tc>
          <w:tcPr>
            <w:tcW w:w="367" w:type="dxa"/>
          </w:tcPr>
          <w:p w14:paraId="1952A09E" w14:textId="77777777" w:rsidR="007C3F32" w:rsidRPr="00A9073B" w:rsidRDefault="007C3F32" w:rsidP="007576F0">
            <w:pPr>
              <w:widowControl w:val="0"/>
              <w:spacing w:after="0"/>
              <w:jc w:val="left"/>
              <w:rPr>
                <w:szCs w:val="17"/>
                <w:lang w:val="en-US"/>
              </w:rPr>
            </w:pPr>
            <w:r w:rsidRPr="004C5407">
              <w:t>S</w:t>
            </w:r>
          </w:p>
        </w:tc>
        <w:tc>
          <w:tcPr>
            <w:tcW w:w="567" w:type="dxa"/>
          </w:tcPr>
          <w:p w14:paraId="11E897A8" w14:textId="77777777" w:rsidR="007C3F32" w:rsidRPr="00A9073B" w:rsidRDefault="007C3F32" w:rsidP="007576F0">
            <w:pPr>
              <w:widowControl w:val="0"/>
              <w:spacing w:after="0"/>
              <w:jc w:val="left"/>
              <w:rPr>
                <w:szCs w:val="17"/>
                <w:lang w:val="en-US"/>
              </w:rPr>
            </w:pPr>
          </w:p>
        </w:tc>
        <w:tc>
          <w:tcPr>
            <w:tcW w:w="765" w:type="dxa"/>
          </w:tcPr>
          <w:p w14:paraId="230EBBBC" w14:textId="77777777" w:rsidR="007C3F32" w:rsidRPr="00A9073B" w:rsidRDefault="007C3F32" w:rsidP="007576F0">
            <w:pPr>
              <w:widowControl w:val="0"/>
              <w:spacing w:after="0"/>
              <w:jc w:val="left"/>
              <w:rPr>
                <w:szCs w:val="17"/>
                <w:lang w:val="en-US"/>
              </w:rPr>
            </w:pPr>
            <w:r w:rsidRPr="004C5407">
              <w:t>136</w:t>
            </w:r>
          </w:p>
        </w:tc>
        <w:tc>
          <w:tcPr>
            <w:tcW w:w="294" w:type="dxa"/>
          </w:tcPr>
          <w:p w14:paraId="0744DB84" w14:textId="77777777" w:rsidR="007C3F32" w:rsidRPr="00A9073B" w:rsidRDefault="007C3F32" w:rsidP="007576F0">
            <w:pPr>
              <w:widowControl w:val="0"/>
              <w:spacing w:after="0"/>
              <w:jc w:val="left"/>
              <w:rPr>
                <w:szCs w:val="17"/>
                <w:lang w:val="en-US"/>
              </w:rPr>
            </w:pPr>
            <w:r w:rsidRPr="004C5407">
              <w:t>°</w:t>
            </w:r>
          </w:p>
        </w:tc>
        <w:tc>
          <w:tcPr>
            <w:tcW w:w="741" w:type="dxa"/>
          </w:tcPr>
          <w:p w14:paraId="77A5FD9D" w14:textId="77777777" w:rsidR="007C3F32" w:rsidRPr="00A9073B" w:rsidRDefault="007C3F32" w:rsidP="007576F0">
            <w:pPr>
              <w:widowControl w:val="0"/>
              <w:spacing w:after="0"/>
              <w:jc w:val="left"/>
              <w:rPr>
                <w:szCs w:val="17"/>
                <w:lang w:val="en-US"/>
              </w:rPr>
            </w:pPr>
            <w:r w:rsidRPr="004C5407">
              <w:t>44.40</w:t>
            </w:r>
          </w:p>
        </w:tc>
        <w:tc>
          <w:tcPr>
            <w:tcW w:w="340" w:type="dxa"/>
          </w:tcPr>
          <w:p w14:paraId="35FF65C0" w14:textId="77777777" w:rsidR="007C3F32" w:rsidRPr="00A9073B" w:rsidRDefault="007C3F32" w:rsidP="007576F0">
            <w:pPr>
              <w:widowControl w:val="0"/>
              <w:spacing w:after="0"/>
              <w:jc w:val="left"/>
              <w:rPr>
                <w:szCs w:val="17"/>
                <w:lang w:val="en-US"/>
              </w:rPr>
            </w:pPr>
            <w:r w:rsidRPr="004C5407">
              <w:t>E</w:t>
            </w:r>
          </w:p>
        </w:tc>
      </w:tr>
      <w:tr w:rsidR="007C3F32" w:rsidRPr="00A9073B" w14:paraId="4F8BA0D5" w14:textId="77777777" w:rsidTr="007576F0">
        <w:tc>
          <w:tcPr>
            <w:tcW w:w="567" w:type="dxa"/>
          </w:tcPr>
          <w:p w14:paraId="7144ACF2" w14:textId="77777777" w:rsidR="007C3F32" w:rsidRPr="00A9073B" w:rsidRDefault="007C3F32" w:rsidP="007576F0">
            <w:pPr>
              <w:widowControl w:val="0"/>
              <w:spacing w:after="0"/>
              <w:jc w:val="left"/>
              <w:rPr>
                <w:szCs w:val="17"/>
                <w:lang w:val="en-US"/>
              </w:rPr>
            </w:pPr>
            <w:r>
              <w:rPr>
                <w:szCs w:val="17"/>
                <w:lang w:val="en-US"/>
              </w:rPr>
              <w:t>19.</w:t>
            </w:r>
          </w:p>
        </w:tc>
        <w:tc>
          <w:tcPr>
            <w:tcW w:w="711" w:type="dxa"/>
          </w:tcPr>
          <w:p w14:paraId="72ABA24B" w14:textId="77777777" w:rsidR="007C3F32" w:rsidRPr="00A9073B" w:rsidRDefault="007C3F32" w:rsidP="007576F0">
            <w:pPr>
              <w:widowControl w:val="0"/>
              <w:spacing w:after="0"/>
              <w:jc w:val="left"/>
              <w:rPr>
                <w:szCs w:val="17"/>
                <w:lang w:val="en-US"/>
              </w:rPr>
            </w:pPr>
            <w:r w:rsidRPr="006B214C">
              <w:t>34</w:t>
            </w:r>
          </w:p>
        </w:tc>
        <w:tc>
          <w:tcPr>
            <w:tcW w:w="320" w:type="dxa"/>
          </w:tcPr>
          <w:p w14:paraId="3D7E041E" w14:textId="77777777" w:rsidR="007C3F32" w:rsidRPr="00A9073B" w:rsidRDefault="007C3F32" w:rsidP="007576F0">
            <w:pPr>
              <w:widowControl w:val="0"/>
              <w:spacing w:after="0"/>
              <w:jc w:val="left"/>
              <w:rPr>
                <w:szCs w:val="17"/>
                <w:lang w:val="en-US"/>
              </w:rPr>
            </w:pPr>
            <w:r w:rsidRPr="00CF1394">
              <w:t>°</w:t>
            </w:r>
          </w:p>
        </w:tc>
        <w:tc>
          <w:tcPr>
            <w:tcW w:w="763" w:type="dxa"/>
          </w:tcPr>
          <w:p w14:paraId="2670C9E4" w14:textId="77777777" w:rsidR="007C3F32" w:rsidRPr="00A9073B" w:rsidRDefault="007C3F32" w:rsidP="007576F0">
            <w:pPr>
              <w:widowControl w:val="0"/>
              <w:spacing w:after="0"/>
              <w:jc w:val="left"/>
              <w:rPr>
                <w:szCs w:val="17"/>
                <w:lang w:val="en-US"/>
              </w:rPr>
            </w:pPr>
            <w:r w:rsidRPr="004C5407">
              <w:t>02.40</w:t>
            </w:r>
          </w:p>
        </w:tc>
        <w:tc>
          <w:tcPr>
            <w:tcW w:w="367" w:type="dxa"/>
          </w:tcPr>
          <w:p w14:paraId="4FFE053F" w14:textId="77777777" w:rsidR="007C3F32" w:rsidRPr="00A9073B" w:rsidRDefault="007C3F32" w:rsidP="007576F0">
            <w:pPr>
              <w:widowControl w:val="0"/>
              <w:spacing w:after="0"/>
              <w:jc w:val="left"/>
              <w:rPr>
                <w:szCs w:val="17"/>
                <w:lang w:val="en-US"/>
              </w:rPr>
            </w:pPr>
            <w:r w:rsidRPr="004C5407">
              <w:t>S</w:t>
            </w:r>
          </w:p>
        </w:tc>
        <w:tc>
          <w:tcPr>
            <w:tcW w:w="567" w:type="dxa"/>
          </w:tcPr>
          <w:p w14:paraId="5F1C1E6C" w14:textId="77777777" w:rsidR="007C3F32" w:rsidRPr="00A9073B" w:rsidRDefault="007C3F32" w:rsidP="007576F0">
            <w:pPr>
              <w:widowControl w:val="0"/>
              <w:spacing w:after="0"/>
              <w:jc w:val="left"/>
              <w:rPr>
                <w:szCs w:val="17"/>
                <w:lang w:val="en-US"/>
              </w:rPr>
            </w:pPr>
          </w:p>
        </w:tc>
        <w:tc>
          <w:tcPr>
            <w:tcW w:w="765" w:type="dxa"/>
          </w:tcPr>
          <w:p w14:paraId="54C7FB96" w14:textId="77777777" w:rsidR="007C3F32" w:rsidRPr="00A9073B" w:rsidRDefault="007C3F32" w:rsidP="007576F0">
            <w:pPr>
              <w:widowControl w:val="0"/>
              <w:spacing w:after="0"/>
              <w:jc w:val="left"/>
              <w:rPr>
                <w:szCs w:val="17"/>
                <w:lang w:val="en-US"/>
              </w:rPr>
            </w:pPr>
            <w:r w:rsidRPr="004C5407">
              <w:t>136</w:t>
            </w:r>
          </w:p>
        </w:tc>
        <w:tc>
          <w:tcPr>
            <w:tcW w:w="294" w:type="dxa"/>
          </w:tcPr>
          <w:p w14:paraId="170B87FB" w14:textId="77777777" w:rsidR="007C3F32" w:rsidRPr="00A9073B" w:rsidRDefault="007C3F32" w:rsidP="007576F0">
            <w:pPr>
              <w:widowControl w:val="0"/>
              <w:spacing w:after="0"/>
              <w:jc w:val="left"/>
              <w:rPr>
                <w:szCs w:val="17"/>
                <w:lang w:val="en-US"/>
              </w:rPr>
            </w:pPr>
            <w:r w:rsidRPr="004C5407">
              <w:t>°</w:t>
            </w:r>
          </w:p>
        </w:tc>
        <w:tc>
          <w:tcPr>
            <w:tcW w:w="741" w:type="dxa"/>
          </w:tcPr>
          <w:p w14:paraId="306C5D89" w14:textId="77777777" w:rsidR="007C3F32" w:rsidRPr="00A9073B" w:rsidRDefault="007C3F32" w:rsidP="007576F0">
            <w:pPr>
              <w:widowControl w:val="0"/>
              <w:spacing w:after="0"/>
              <w:jc w:val="left"/>
              <w:rPr>
                <w:szCs w:val="17"/>
                <w:lang w:val="en-US"/>
              </w:rPr>
            </w:pPr>
            <w:r w:rsidRPr="004C5407">
              <w:t>46.50</w:t>
            </w:r>
          </w:p>
        </w:tc>
        <w:tc>
          <w:tcPr>
            <w:tcW w:w="340" w:type="dxa"/>
          </w:tcPr>
          <w:p w14:paraId="484D10D5" w14:textId="77777777" w:rsidR="007C3F32" w:rsidRPr="00A9073B" w:rsidRDefault="007C3F32" w:rsidP="007576F0">
            <w:pPr>
              <w:widowControl w:val="0"/>
              <w:spacing w:after="0"/>
              <w:jc w:val="left"/>
              <w:rPr>
                <w:szCs w:val="17"/>
                <w:lang w:val="en-US"/>
              </w:rPr>
            </w:pPr>
            <w:r w:rsidRPr="004C5407">
              <w:t>E</w:t>
            </w:r>
          </w:p>
        </w:tc>
      </w:tr>
      <w:tr w:rsidR="007C3F32" w:rsidRPr="00A9073B" w14:paraId="490ADC67" w14:textId="77777777" w:rsidTr="007576F0">
        <w:tc>
          <w:tcPr>
            <w:tcW w:w="567" w:type="dxa"/>
          </w:tcPr>
          <w:p w14:paraId="3AA5E2F9" w14:textId="77777777" w:rsidR="007C3F32" w:rsidRPr="00A9073B" w:rsidRDefault="007C3F32" w:rsidP="007576F0">
            <w:pPr>
              <w:widowControl w:val="0"/>
              <w:spacing w:after="0"/>
              <w:jc w:val="left"/>
              <w:rPr>
                <w:szCs w:val="17"/>
                <w:lang w:val="en-US"/>
              </w:rPr>
            </w:pPr>
            <w:r>
              <w:rPr>
                <w:szCs w:val="17"/>
                <w:lang w:val="en-US"/>
              </w:rPr>
              <w:t>20.</w:t>
            </w:r>
          </w:p>
        </w:tc>
        <w:tc>
          <w:tcPr>
            <w:tcW w:w="711" w:type="dxa"/>
          </w:tcPr>
          <w:p w14:paraId="09012AE6" w14:textId="77777777" w:rsidR="007C3F32" w:rsidRPr="00A9073B" w:rsidRDefault="007C3F32" w:rsidP="007576F0">
            <w:pPr>
              <w:widowControl w:val="0"/>
              <w:spacing w:after="0"/>
              <w:jc w:val="left"/>
              <w:rPr>
                <w:szCs w:val="17"/>
                <w:lang w:val="en-US"/>
              </w:rPr>
            </w:pPr>
            <w:r w:rsidRPr="006B214C">
              <w:t>34</w:t>
            </w:r>
          </w:p>
        </w:tc>
        <w:tc>
          <w:tcPr>
            <w:tcW w:w="320" w:type="dxa"/>
          </w:tcPr>
          <w:p w14:paraId="0CD77520" w14:textId="77777777" w:rsidR="007C3F32" w:rsidRPr="00A9073B" w:rsidRDefault="007C3F32" w:rsidP="007576F0">
            <w:pPr>
              <w:widowControl w:val="0"/>
              <w:spacing w:after="0"/>
              <w:jc w:val="left"/>
              <w:rPr>
                <w:szCs w:val="17"/>
                <w:lang w:val="en-US"/>
              </w:rPr>
            </w:pPr>
            <w:r w:rsidRPr="00CF1394">
              <w:t>°</w:t>
            </w:r>
          </w:p>
        </w:tc>
        <w:tc>
          <w:tcPr>
            <w:tcW w:w="763" w:type="dxa"/>
          </w:tcPr>
          <w:p w14:paraId="40B50F9C" w14:textId="77777777" w:rsidR="007C3F32" w:rsidRPr="00A9073B" w:rsidRDefault="007C3F32" w:rsidP="007576F0">
            <w:pPr>
              <w:widowControl w:val="0"/>
              <w:spacing w:after="0"/>
              <w:jc w:val="left"/>
              <w:rPr>
                <w:szCs w:val="17"/>
                <w:lang w:val="en-US"/>
              </w:rPr>
            </w:pPr>
            <w:r w:rsidRPr="004C5407">
              <w:t>03.70</w:t>
            </w:r>
          </w:p>
        </w:tc>
        <w:tc>
          <w:tcPr>
            <w:tcW w:w="367" w:type="dxa"/>
          </w:tcPr>
          <w:p w14:paraId="7D24BC58" w14:textId="77777777" w:rsidR="007C3F32" w:rsidRPr="00A9073B" w:rsidRDefault="007C3F32" w:rsidP="007576F0">
            <w:pPr>
              <w:widowControl w:val="0"/>
              <w:spacing w:after="0"/>
              <w:jc w:val="left"/>
              <w:rPr>
                <w:szCs w:val="17"/>
                <w:lang w:val="en-US"/>
              </w:rPr>
            </w:pPr>
            <w:r w:rsidRPr="004C5407">
              <w:t>S</w:t>
            </w:r>
          </w:p>
        </w:tc>
        <w:tc>
          <w:tcPr>
            <w:tcW w:w="567" w:type="dxa"/>
          </w:tcPr>
          <w:p w14:paraId="055A72A9" w14:textId="77777777" w:rsidR="007C3F32" w:rsidRPr="00A9073B" w:rsidRDefault="007C3F32" w:rsidP="007576F0">
            <w:pPr>
              <w:widowControl w:val="0"/>
              <w:spacing w:after="0"/>
              <w:jc w:val="left"/>
              <w:rPr>
                <w:szCs w:val="17"/>
                <w:lang w:val="en-US"/>
              </w:rPr>
            </w:pPr>
          </w:p>
        </w:tc>
        <w:tc>
          <w:tcPr>
            <w:tcW w:w="765" w:type="dxa"/>
          </w:tcPr>
          <w:p w14:paraId="79ED6614" w14:textId="77777777" w:rsidR="007C3F32" w:rsidRPr="00A9073B" w:rsidRDefault="007C3F32" w:rsidP="007576F0">
            <w:pPr>
              <w:widowControl w:val="0"/>
              <w:spacing w:after="0"/>
              <w:jc w:val="left"/>
              <w:rPr>
                <w:szCs w:val="17"/>
                <w:lang w:val="en-US"/>
              </w:rPr>
            </w:pPr>
            <w:r w:rsidRPr="004C5407">
              <w:t>136</w:t>
            </w:r>
          </w:p>
        </w:tc>
        <w:tc>
          <w:tcPr>
            <w:tcW w:w="294" w:type="dxa"/>
          </w:tcPr>
          <w:p w14:paraId="2371FF4F" w14:textId="77777777" w:rsidR="007C3F32" w:rsidRPr="00A9073B" w:rsidRDefault="007C3F32" w:rsidP="007576F0">
            <w:pPr>
              <w:widowControl w:val="0"/>
              <w:spacing w:after="0"/>
              <w:jc w:val="left"/>
              <w:rPr>
                <w:szCs w:val="17"/>
                <w:lang w:val="en-US"/>
              </w:rPr>
            </w:pPr>
            <w:r w:rsidRPr="004C5407">
              <w:t>°</w:t>
            </w:r>
          </w:p>
        </w:tc>
        <w:tc>
          <w:tcPr>
            <w:tcW w:w="741" w:type="dxa"/>
          </w:tcPr>
          <w:p w14:paraId="675C3EDB" w14:textId="77777777" w:rsidR="007C3F32" w:rsidRPr="00A9073B" w:rsidRDefault="007C3F32" w:rsidP="007576F0">
            <w:pPr>
              <w:widowControl w:val="0"/>
              <w:spacing w:after="0"/>
              <w:jc w:val="left"/>
              <w:rPr>
                <w:szCs w:val="17"/>
                <w:lang w:val="en-US"/>
              </w:rPr>
            </w:pPr>
            <w:r w:rsidRPr="004C5407">
              <w:t>44.00</w:t>
            </w:r>
          </w:p>
        </w:tc>
        <w:tc>
          <w:tcPr>
            <w:tcW w:w="340" w:type="dxa"/>
          </w:tcPr>
          <w:p w14:paraId="58E44A7F" w14:textId="77777777" w:rsidR="007C3F32" w:rsidRPr="00A9073B" w:rsidRDefault="007C3F32" w:rsidP="007576F0">
            <w:pPr>
              <w:widowControl w:val="0"/>
              <w:spacing w:after="0"/>
              <w:jc w:val="left"/>
              <w:rPr>
                <w:szCs w:val="17"/>
                <w:lang w:val="en-US"/>
              </w:rPr>
            </w:pPr>
            <w:r w:rsidRPr="004C5407">
              <w:t>E</w:t>
            </w:r>
          </w:p>
        </w:tc>
      </w:tr>
      <w:tr w:rsidR="007C3F32" w:rsidRPr="00A9073B" w14:paraId="505021FD" w14:textId="77777777" w:rsidTr="007576F0">
        <w:tc>
          <w:tcPr>
            <w:tcW w:w="567" w:type="dxa"/>
          </w:tcPr>
          <w:p w14:paraId="40B63555" w14:textId="77777777" w:rsidR="007C3F32" w:rsidRPr="00A9073B" w:rsidRDefault="007C3F32" w:rsidP="007576F0">
            <w:pPr>
              <w:widowControl w:val="0"/>
              <w:jc w:val="left"/>
              <w:rPr>
                <w:szCs w:val="17"/>
                <w:lang w:val="en-US"/>
              </w:rPr>
            </w:pPr>
            <w:r>
              <w:rPr>
                <w:szCs w:val="17"/>
                <w:lang w:val="en-US"/>
              </w:rPr>
              <w:t>21.</w:t>
            </w:r>
          </w:p>
        </w:tc>
        <w:tc>
          <w:tcPr>
            <w:tcW w:w="711" w:type="dxa"/>
          </w:tcPr>
          <w:p w14:paraId="2928D685" w14:textId="77777777" w:rsidR="007C3F32" w:rsidRPr="00A9073B" w:rsidRDefault="007C3F32" w:rsidP="007576F0">
            <w:pPr>
              <w:widowControl w:val="0"/>
              <w:jc w:val="left"/>
              <w:rPr>
                <w:szCs w:val="17"/>
                <w:lang w:val="en-US"/>
              </w:rPr>
            </w:pPr>
            <w:r w:rsidRPr="006B214C">
              <w:t>33</w:t>
            </w:r>
          </w:p>
        </w:tc>
        <w:tc>
          <w:tcPr>
            <w:tcW w:w="320" w:type="dxa"/>
          </w:tcPr>
          <w:p w14:paraId="1EBA8196" w14:textId="77777777" w:rsidR="007C3F32" w:rsidRPr="00A9073B" w:rsidRDefault="007C3F32" w:rsidP="007576F0">
            <w:pPr>
              <w:widowControl w:val="0"/>
              <w:jc w:val="left"/>
              <w:rPr>
                <w:szCs w:val="17"/>
                <w:lang w:val="en-US"/>
              </w:rPr>
            </w:pPr>
            <w:r w:rsidRPr="00CF1394">
              <w:t>°</w:t>
            </w:r>
          </w:p>
        </w:tc>
        <w:tc>
          <w:tcPr>
            <w:tcW w:w="763" w:type="dxa"/>
          </w:tcPr>
          <w:p w14:paraId="740A2617" w14:textId="77777777" w:rsidR="007C3F32" w:rsidRPr="00A9073B" w:rsidRDefault="007C3F32" w:rsidP="007576F0">
            <w:pPr>
              <w:widowControl w:val="0"/>
              <w:jc w:val="left"/>
              <w:rPr>
                <w:szCs w:val="17"/>
                <w:lang w:val="en-US"/>
              </w:rPr>
            </w:pPr>
            <w:r w:rsidRPr="004C5407">
              <w:t>55.40</w:t>
            </w:r>
          </w:p>
        </w:tc>
        <w:tc>
          <w:tcPr>
            <w:tcW w:w="367" w:type="dxa"/>
          </w:tcPr>
          <w:p w14:paraId="44642EF3" w14:textId="77777777" w:rsidR="007C3F32" w:rsidRPr="00A9073B" w:rsidRDefault="007C3F32" w:rsidP="007576F0">
            <w:pPr>
              <w:widowControl w:val="0"/>
              <w:jc w:val="left"/>
              <w:rPr>
                <w:szCs w:val="17"/>
                <w:lang w:val="en-US"/>
              </w:rPr>
            </w:pPr>
            <w:r w:rsidRPr="004C5407">
              <w:t>S</w:t>
            </w:r>
          </w:p>
        </w:tc>
        <w:tc>
          <w:tcPr>
            <w:tcW w:w="567" w:type="dxa"/>
          </w:tcPr>
          <w:p w14:paraId="5269FE03" w14:textId="77777777" w:rsidR="007C3F32" w:rsidRPr="00A9073B" w:rsidRDefault="007C3F32" w:rsidP="007576F0">
            <w:pPr>
              <w:widowControl w:val="0"/>
              <w:jc w:val="left"/>
              <w:rPr>
                <w:szCs w:val="17"/>
                <w:lang w:val="en-US"/>
              </w:rPr>
            </w:pPr>
          </w:p>
        </w:tc>
        <w:tc>
          <w:tcPr>
            <w:tcW w:w="765" w:type="dxa"/>
          </w:tcPr>
          <w:p w14:paraId="47429BD8" w14:textId="77777777" w:rsidR="007C3F32" w:rsidRPr="00A9073B" w:rsidRDefault="007C3F32" w:rsidP="007576F0">
            <w:pPr>
              <w:widowControl w:val="0"/>
              <w:jc w:val="left"/>
              <w:rPr>
                <w:szCs w:val="17"/>
                <w:lang w:val="en-US"/>
              </w:rPr>
            </w:pPr>
            <w:r w:rsidRPr="004C5407">
              <w:t>136</w:t>
            </w:r>
          </w:p>
        </w:tc>
        <w:tc>
          <w:tcPr>
            <w:tcW w:w="294" w:type="dxa"/>
          </w:tcPr>
          <w:p w14:paraId="616196BE" w14:textId="77777777" w:rsidR="007C3F32" w:rsidRPr="00A9073B" w:rsidRDefault="007C3F32" w:rsidP="007576F0">
            <w:pPr>
              <w:widowControl w:val="0"/>
              <w:jc w:val="left"/>
              <w:rPr>
                <w:szCs w:val="17"/>
                <w:lang w:val="en-US"/>
              </w:rPr>
            </w:pPr>
            <w:r w:rsidRPr="004C5407">
              <w:t>°</w:t>
            </w:r>
          </w:p>
        </w:tc>
        <w:tc>
          <w:tcPr>
            <w:tcW w:w="741" w:type="dxa"/>
          </w:tcPr>
          <w:p w14:paraId="77E0D8BA" w14:textId="77777777" w:rsidR="007C3F32" w:rsidRPr="00A9073B" w:rsidRDefault="007C3F32" w:rsidP="007576F0">
            <w:pPr>
              <w:widowControl w:val="0"/>
              <w:jc w:val="left"/>
              <w:rPr>
                <w:szCs w:val="17"/>
                <w:lang w:val="en-US"/>
              </w:rPr>
            </w:pPr>
            <w:r w:rsidRPr="004C5407">
              <w:t>33.80</w:t>
            </w:r>
          </w:p>
        </w:tc>
        <w:tc>
          <w:tcPr>
            <w:tcW w:w="340" w:type="dxa"/>
          </w:tcPr>
          <w:p w14:paraId="07E75262" w14:textId="77777777" w:rsidR="007C3F32" w:rsidRPr="00A9073B" w:rsidRDefault="007C3F32" w:rsidP="007576F0">
            <w:pPr>
              <w:widowControl w:val="0"/>
              <w:jc w:val="left"/>
              <w:rPr>
                <w:szCs w:val="17"/>
                <w:lang w:val="en-US"/>
              </w:rPr>
            </w:pPr>
            <w:r w:rsidRPr="004C5407">
              <w:t>E</w:t>
            </w:r>
          </w:p>
        </w:tc>
      </w:tr>
    </w:tbl>
    <w:p w14:paraId="2D34BD14" w14:textId="77777777" w:rsidR="007C3F32" w:rsidRPr="00A9073B" w:rsidRDefault="007C3F32" w:rsidP="006F7372">
      <w:pPr>
        <w:widowControl w:val="0"/>
        <w:numPr>
          <w:ilvl w:val="0"/>
          <w:numId w:val="5"/>
        </w:numPr>
        <w:ind w:left="426" w:hanging="284"/>
        <w:jc w:val="left"/>
        <w:rPr>
          <w:rFonts w:eastAsia="Arial"/>
          <w:spacing w:val="-1"/>
          <w:szCs w:val="17"/>
          <w:lang w:val="en-US"/>
        </w:rPr>
      </w:pPr>
      <w:r w:rsidRPr="00832352">
        <w:rPr>
          <w:rFonts w:eastAsia="Arial"/>
          <w:spacing w:val="-1"/>
          <w:szCs w:val="17"/>
          <w:lang w:val="en-US"/>
        </w:rPr>
        <w:t>Except the Wardang Closure area, which is defined as the waters contained within the following index points</w:t>
      </w:r>
      <w:r w:rsidRPr="00A9073B">
        <w:rPr>
          <w:rFonts w:eastAsia="Arial"/>
          <w:spacing w:val="-1"/>
          <w:szCs w:val="17"/>
          <w:lang w:val="en-US"/>
        </w:rPr>
        <w:t>:</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7C3F32" w:rsidRPr="00A9073B" w14:paraId="2DDA6176" w14:textId="77777777" w:rsidTr="007576F0">
        <w:tc>
          <w:tcPr>
            <w:tcW w:w="602" w:type="dxa"/>
            <w:tcMar>
              <w:top w:w="0" w:type="dxa"/>
              <w:left w:w="108" w:type="dxa"/>
              <w:bottom w:w="0" w:type="dxa"/>
              <w:right w:w="108" w:type="dxa"/>
            </w:tcMar>
            <w:vAlign w:val="center"/>
            <w:hideMark/>
          </w:tcPr>
          <w:p w14:paraId="5B467DC2" w14:textId="77777777" w:rsidR="007C3F32" w:rsidRPr="00A9073B" w:rsidRDefault="007C3F32" w:rsidP="007576F0">
            <w:pPr>
              <w:widowControl w:val="0"/>
              <w:spacing w:after="0"/>
              <w:jc w:val="left"/>
              <w:rPr>
                <w:szCs w:val="17"/>
                <w:lang w:val="en-US"/>
              </w:rPr>
            </w:pPr>
            <w:r w:rsidRPr="00A9073B">
              <w:rPr>
                <w:szCs w:val="17"/>
                <w:lang w:val="en-US"/>
              </w:rPr>
              <w:t>1.</w:t>
            </w:r>
          </w:p>
        </w:tc>
        <w:tc>
          <w:tcPr>
            <w:tcW w:w="704" w:type="dxa"/>
            <w:noWrap/>
            <w:tcMar>
              <w:top w:w="0" w:type="dxa"/>
              <w:left w:w="108" w:type="dxa"/>
              <w:bottom w:w="0" w:type="dxa"/>
              <w:right w:w="108" w:type="dxa"/>
            </w:tcMar>
            <w:hideMark/>
          </w:tcPr>
          <w:p w14:paraId="3A535EFB" w14:textId="77777777" w:rsidR="007C3F32" w:rsidRPr="00A9073B" w:rsidRDefault="007C3F32" w:rsidP="007576F0">
            <w:pPr>
              <w:widowControl w:val="0"/>
              <w:spacing w:after="0"/>
              <w:jc w:val="left"/>
              <w:rPr>
                <w:szCs w:val="17"/>
                <w:lang w:val="en-US"/>
              </w:rPr>
            </w:pPr>
            <w:r w:rsidRPr="005269BB">
              <w:t>34</w:t>
            </w:r>
          </w:p>
        </w:tc>
        <w:tc>
          <w:tcPr>
            <w:tcW w:w="321" w:type="dxa"/>
            <w:tcMar>
              <w:top w:w="0" w:type="dxa"/>
              <w:left w:w="108" w:type="dxa"/>
              <w:bottom w:w="0" w:type="dxa"/>
              <w:right w:w="108" w:type="dxa"/>
            </w:tcMar>
            <w:hideMark/>
          </w:tcPr>
          <w:p w14:paraId="2B6FA56B" w14:textId="77777777" w:rsidR="007C3F32" w:rsidRPr="00A9073B" w:rsidRDefault="007C3F32" w:rsidP="007576F0">
            <w:pPr>
              <w:widowControl w:val="0"/>
              <w:spacing w:after="0"/>
              <w:jc w:val="left"/>
              <w:rPr>
                <w:szCs w:val="17"/>
                <w:lang w:val="en-US"/>
              </w:rPr>
            </w:pPr>
            <w:r w:rsidRPr="005269BB">
              <w:t>°</w:t>
            </w:r>
          </w:p>
        </w:tc>
        <w:tc>
          <w:tcPr>
            <w:tcW w:w="763" w:type="dxa"/>
            <w:noWrap/>
            <w:tcMar>
              <w:top w:w="0" w:type="dxa"/>
              <w:left w:w="108" w:type="dxa"/>
              <w:bottom w:w="0" w:type="dxa"/>
              <w:right w:w="108" w:type="dxa"/>
            </w:tcMar>
            <w:hideMark/>
          </w:tcPr>
          <w:p w14:paraId="7529B25D" w14:textId="77777777" w:rsidR="007C3F32" w:rsidRPr="00A9073B" w:rsidRDefault="007C3F32" w:rsidP="007576F0">
            <w:pPr>
              <w:widowControl w:val="0"/>
              <w:spacing w:after="0"/>
              <w:jc w:val="left"/>
              <w:rPr>
                <w:szCs w:val="17"/>
                <w:lang w:val="en-US"/>
              </w:rPr>
            </w:pPr>
            <w:r w:rsidRPr="005269BB">
              <w:t>10.00</w:t>
            </w:r>
          </w:p>
        </w:tc>
        <w:tc>
          <w:tcPr>
            <w:tcW w:w="339" w:type="dxa"/>
            <w:tcMar>
              <w:top w:w="0" w:type="dxa"/>
              <w:left w:w="108" w:type="dxa"/>
              <w:bottom w:w="0" w:type="dxa"/>
              <w:right w:w="108" w:type="dxa"/>
            </w:tcMar>
            <w:hideMark/>
          </w:tcPr>
          <w:p w14:paraId="5BAC9856" w14:textId="77777777" w:rsidR="007C3F32" w:rsidRPr="00A9073B" w:rsidRDefault="007C3F32" w:rsidP="007576F0">
            <w:pPr>
              <w:widowControl w:val="0"/>
              <w:spacing w:after="0"/>
              <w:jc w:val="left"/>
              <w:rPr>
                <w:szCs w:val="17"/>
                <w:lang w:val="en-US"/>
              </w:rPr>
            </w:pPr>
            <w:r w:rsidRPr="005269BB">
              <w:t>S</w:t>
            </w:r>
          </w:p>
        </w:tc>
        <w:tc>
          <w:tcPr>
            <w:tcW w:w="636" w:type="dxa"/>
          </w:tcPr>
          <w:p w14:paraId="075D1382"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18C203CC" w14:textId="77777777" w:rsidR="007C3F32" w:rsidRPr="00A9073B" w:rsidRDefault="007C3F32" w:rsidP="007576F0">
            <w:pPr>
              <w:widowControl w:val="0"/>
              <w:spacing w:after="0"/>
              <w:jc w:val="left"/>
              <w:rPr>
                <w:szCs w:val="17"/>
                <w:lang w:val="en-US"/>
              </w:rPr>
            </w:pPr>
            <w:r w:rsidRPr="005269BB">
              <w:t>137</w:t>
            </w:r>
          </w:p>
        </w:tc>
        <w:tc>
          <w:tcPr>
            <w:tcW w:w="321" w:type="dxa"/>
            <w:tcMar>
              <w:top w:w="0" w:type="dxa"/>
              <w:left w:w="108" w:type="dxa"/>
              <w:bottom w:w="0" w:type="dxa"/>
              <w:right w:w="108" w:type="dxa"/>
            </w:tcMar>
            <w:hideMark/>
          </w:tcPr>
          <w:p w14:paraId="66186AF8" w14:textId="77777777" w:rsidR="007C3F32" w:rsidRPr="00A9073B" w:rsidRDefault="007C3F32" w:rsidP="007576F0">
            <w:pPr>
              <w:widowControl w:val="0"/>
              <w:spacing w:after="0"/>
              <w:jc w:val="left"/>
              <w:rPr>
                <w:szCs w:val="17"/>
                <w:lang w:val="en-US"/>
              </w:rPr>
            </w:pPr>
            <w:r w:rsidRPr="005269BB">
              <w:t>°</w:t>
            </w:r>
          </w:p>
        </w:tc>
        <w:tc>
          <w:tcPr>
            <w:tcW w:w="856" w:type="dxa"/>
            <w:noWrap/>
            <w:tcMar>
              <w:top w:w="0" w:type="dxa"/>
              <w:left w:w="108" w:type="dxa"/>
              <w:bottom w:w="0" w:type="dxa"/>
              <w:right w:w="108" w:type="dxa"/>
            </w:tcMar>
            <w:hideMark/>
          </w:tcPr>
          <w:p w14:paraId="51CC9F55" w14:textId="77777777" w:rsidR="007C3F32" w:rsidRPr="00A9073B" w:rsidRDefault="007C3F32" w:rsidP="007576F0">
            <w:pPr>
              <w:widowControl w:val="0"/>
              <w:spacing w:after="0"/>
              <w:jc w:val="left"/>
              <w:rPr>
                <w:szCs w:val="17"/>
                <w:lang w:val="en-US"/>
              </w:rPr>
            </w:pPr>
            <w:r w:rsidRPr="005269BB">
              <w:t>28.00</w:t>
            </w:r>
          </w:p>
        </w:tc>
        <w:tc>
          <w:tcPr>
            <w:tcW w:w="419" w:type="dxa"/>
            <w:hideMark/>
          </w:tcPr>
          <w:p w14:paraId="320967A8"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44E59519" w14:textId="77777777" w:rsidTr="007576F0">
        <w:tc>
          <w:tcPr>
            <w:tcW w:w="602" w:type="dxa"/>
            <w:tcMar>
              <w:top w:w="0" w:type="dxa"/>
              <w:left w:w="108" w:type="dxa"/>
              <w:bottom w:w="0" w:type="dxa"/>
              <w:right w:w="108" w:type="dxa"/>
            </w:tcMar>
            <w:vAlign w:val="center"/>
            <w:hideMark/>
          </w:tcPr>
          <w:p w14:paraId="2DD9C602" w14:textId="77777777" w:rsidR="007C3F32" w:rsidRPr="00A9073B" w:rsidRDefault="007C3F32" w:rsidP="007576F0">
            <w:pPr>
              <w:widowControl w:val="0"/>
              <w:spacing w:after="0"/>
              <w:jc w:val="left"/>
              <w:rPr>
                <w:szCs w:val="17"/>
                <w:lang w:val="en-US"/>
              </w:rPr>
            </w:pPr>
            <w:r w:rsidRPr="00A9073B">
              <w:rPr>
                <w:szCs w:val="17"/>
                <w:lang w:val="en-US"/>
              </w:rPr>
              <w:t>2.</w:t>
            </w:r>
          </w:p>
        </w:tc>
        <w:tc>
          <w:tcPr>
            <w:tcW w:w="704" w:type="dxa"/>
            <w:noWrap/>
            <w:tcMar>
              <w:top w:w="0" w:type="dxa"/>
              <w:left w:w="108" w:type="dxa"/>
              <w:bottom w:w="0" w:type="dxa"/>
              <w:right w:w="108" w:type="dxa"/>
            </w:tcMar>
            <w:hideMark/>
          </w:tcPr>
          <w:p w14:paraId="168E01E9" w14:textId="77777777" w:rsidR="007C3F32" w:rsidRPr="00A9073B" w:rsidRDefault="007C3F32" w:rsidP="007576F0">
            <w:pPr>
              <w:widowControl w:val="0"/>
              <w:spacing w:after="0"/>
              <w:jc w:val="left"/>
              <w:rPr>
                <w:szCs w:val="17"/>
                <w:lang w:val="en-US"/>
              </w:rPr>
            </w:pPr>
            <w:r w:rsidRPr="005269BB">
              <w:t>34</w:t>
            </w:r>
          </w:p>
        </w:tc>
        <w:tc>
          <w:tcPr>
            <w:tcW w:w="321" w:type="dxa"/>
            <w:tcMar>
              <w:top w:w="0" w:type="dxa"/>
              <w:left w:w="108" w:type="dxa"/>
              <w:bottom w:w="0" w:type="dxa"/>
              <w:right w:w="108" w:type="dxa"/>
            </w:tcMar>
            <w:hideMark/>
          </w:tcPr>
          <w:p w14:paraId="60EC108C" w14:textId="77777777" w:rsidR="007C3F32" w:rsidRPr="00A9073B" w:rsidRDefault="007C3F32" w:rsidP="007576F0">
            <w:pPr>
              <w:widowControl w:val="0"/>
              <w:spacing w:after="0"/>
              <w:jc w:val="left"/>
              <w:rPr>
                <w:szCs w:val="17"/>
                <w:lang w:val="en-US"/>
              </w:rPr>
            </w:pPr>
            <w:r w:rsidRPr="005269BB">
              <w:t>°</w:t>
            </w:r>
          </w:p>
        </w:tc>
        <w:tc>
          <w:tcPr>
            <w:tcW w:w="763" w:type="dxa"/>
            <w:noWrap/>
            <w:tcMar>
              <w:top w:w="0" w:type="dxa"/>
              <w:left w:w="108" w:type="dxa"/>
              <w:bottom w:w="0" w:type="dxa"/>
              <w:right w:w="108" w:type="dxa"/>
            </w:tcMar>
            <w:hideMark/>
          </w:tcPr>
          <w:p w14:paraId="5B43C0F2" w14:textId="77777777" w:rsidR="007C3F32" w:rsidRPr="00A9073B" w:rsidRDefault="007C3F32" w:rsidP="007576F0">
            <w:pPr>
              <w:widowControl w:val="0"/>
              <w:spacing w:after="0"/>
              <w:jc w:val="left"/>
              <w:rPr>
                <w:szCs w:val="17"/>
                <w:lang w:val="en-US"/>
              </w:rPr>
            </w:pPr>
            <w:r w:rsidRPr="005269BB">
              <w:t>21.00</w:t>
            </w:r>
          </w:p>
        </w:tc>
        <w:tc>
          <w:tcPr>
            <w:tcW w:w="339" w:type="dxa"/>
            <w:tcMar>
              <w:top w:w="0" w:type="dxa"/>
              <w:left w:w="108" w:type="dxa"/>
              <w:bottom w:w="0" w:type="dxa"/>
              <w:right w:w="108" w:type="dxa"/>
            </w:tcMar>
            <w:hideMark/>
          </w:tcPr>
          <w:p w14:paraId="514DE7F1" w14:textId="77777777" w:rsidR="007C3F32" w:rsidRPr="00A9073B" w:rsidRDefault="007C3F32" w:rsidP="007576F0">
            <w:pPr>
              <w:widowControl w:val="0"/>
              <w:spacing w:after="0"/>
              <w:jc w:val="left"/>
              <w:rPr>
                <w:szCs w:val="17"/>
                <w:lang w:val="en-US"/>
              </w:rPr>
            </w:pPr>
            <w:r w:rsidRPr="005269BB">
              <w:t>S</w:t>
            </w:r>
          </w:p>
        </w:tc>
        <w:tc>
          <w:tcPr>
            <w:tcW w:w="636" w:type="dxa"/>
          </w:tcPr>
          <w:p w14:paraId="34C7F533"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76166789" w14:textId="77777777" w:rsidR="007C3F32" w:rsidRPr="00A9073B" w:rsidRDefault="007C3F32" w:rsidP="007576F0">
            <w:pPr>
              <w:widowControl w:val="0"/>
              <w:spacing w:after="0"/>
              <w:jc w:val="left"/>
              <w:rPr>
                <w:szCs w:val="17"/>
                <w:lang w:val="en-US"/>
              </w:rPr>
            </w:pPr>
            <w:r w:rsidRPr="005269BB">
              <w:t>137</w:t>
            </w:r>
          </w:p>
        </w:tc>
        <w:tc>
          <w:tcPr>
            <w:tcW w:w="321" w:type="dxa"/>
            <w:tcMar>
              <w:top w:w="0" w:type="dxa"/>
              <w:left w:w="108" w:type="dxa"/>
              <w:bottom w:w="0" w:type="dxa"/>
              <w:right w:w="108" w:type="dxa"/>
            </w:tcMar>
            <w:hideMark/>
          </w:tcPr>
          <w:p w14:paraId="548EF3F2" w14:textId="77777777" w:rsidR="007C3F32" w:rsidRPr="00A9073B" w:rsidRDefault="007C3F32" w:rsidP="007576F0">
            <w:pPr>
              <w:widowControl w:val="0"/>
              <w:spacing w:after="0"/>
              <w:jc w:val="left"/>
              <w:rPr>
                <w:szCs w:val="17"/>
                <w:lang w:val="en-US"/>
              </w:rPr>
            </w:pPr>
            <w:r w:rsidRPr="005269BB">
              <w:t>°</w:t>
            </w:r>
          </w:p>
        </w:tc>
        <w:tc>
          <w:tcPr>
            <w:tcW w:w="856" w:type="dxa"/>
            <w:noWrap/>
            <w:tcMar>
              <w:top w:w="0" w:type="dxa"/>
              <w:left w:w="108" w:type="dxa"/>
              <w:bottom w:w="0" w:type="dxa"/>
              <w:right w:w="108" w:type="dxa"/>
            </w:tcMar>
            <w:hideMark/>
          </w:tcPr>
          <w:p w14:paraId="0B316A74" w14:textId="77777777" w:rsidR="007C3F32" w:rsidRPr="00A9073B" w:rsidRDefault="007C3F32" w:rsidP="007576F0">
            <w:pPr>
              <w:widowControl w:val="0"/>
              <w:spacing w:after="0"/>
              <w:jc w:val="left"/>
              <w:rPr>
                <w:szCs w:val="17"/>
                <w:lang w:val="en-US"/>
              </w:rPr>
            </w:pPr>
            <w:r w:rsidRPr="005269BB">
              <w:t>12.00</w:t>
            </w:r>
          </w:p>
        </w:tc>
        <w:tc>
          <w:tcPr>
            <w:tcW w:w="419" w:type="dxa"/>
            <w:hideMark/>
          </w:tcPr>
          <w:p w14:paraId="01CD87F6"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6C5F00F7" w14:textId="77777777" w:rsidTr="007576F0">
        <w:tc>
          <w:tcPr>
            <w:tcW w:w="602" w:type="dxa"/>
            <w:tcMar>
              <w:top w:w="0" w:type="dxa"/>
              <w:left w:w="108" w:type="dxa"/>
              <w:bottom w:w="0" w:type="dxa"/>
              <w:right w:w="108" w:type="dxa"/>
            </w:tcMar>
            <w:vAlign w:val="center"/>
            <w:hideMark/>
          </w:tcPr>
          <w:p w14:paraId="3695CAC8" w14:textId="77777777" w:rsidR="007C3F32" w:rsidRPr="00A9073B" w:rsidRDefault="007C3F32" w:rsidP="007576F0">
            <w:pPr>
              <w:widowControl w:val="0"/>
              <w:spacing w:after="0"/>
              <w:jc w:val="left"/>
              <w:rPr>
                <w:szCs w:val="17"/>
                <w:lang w:val="en-US"/>
              </w:rPr>
            </w:pPr>
            <w:r w:rsidRPr="00A9073B">
              <w:rPr>
                <w:szCs w:val="17"/>
                <w:lang w:val="en-US"/>
              </w:rPr>
              <w:t>3.</w:t>
            </w:r>
          </w:p>
        </w:tc>
        <w:tc>
          <w:tcPr>
            <w:tcW w:w="704" w:type="dxa"/>
            <w:noWrap/>
            <w:tcMar>
              <w:top w:w="0" w:type="dxa"/>
              <w:left w:w="108" w:type="dxa"/>
              <w:bottom w:w="0" w:type="dxa"/>
              <w:right w:w="108" w:type="dxa"/>
            </w:tcMar>
            <w:hideMark/>
          </w:tcPr>
          <w:p w14:paraId="2B913E50" w14:textId="77777777" w:rsidR="007C3F32" w:rsidRPr="00A9073B" w:rsidRDefault="007C3F32" w:rsidP="007576F0">
            <w:pPr>
              <w:widowControl w:val="0"/>
              <w:spacing w:after="0"/>
              <w:jc w:val="left"/>
              <w:rPr>
                <w:szCs w:val="17"/>
                <w:lang w:val="en-US"/>
              </w:rPr>
            </w:pPr>
            <w:r w:rsidRPr="005269BB">
              <w:t>34</w:t>
            </w:r>
          </w:p>
        </w:tc>
        <w:tc>
          <w:tcPr>
            <w:tcW w:w="321" w:type="dxa"/>
            <w:tcMar>
              <w:top w:w="0" w:type="dxa"/>
              <w:left w:w="108" w:type="dxa"/>
              <w:bottom w:w="0" w:type="dxa"/>
              <w:right w:w="108" w:type="dxa"/>
            </w:tcMar>
            <w:hideMark/>
          </w:tcPr>
          <w:p w14:paraId="7E104CDD" w14:textId="77777777" w:rsidR="007C3F32" w:rsidRPr="00A9073B" w:rsidRDefault="007C3F32" w:rsidP="007576F0">
            <w:pPr>
              <w:widowControl w:val="0"/>
              <w:spacing w:after="0"/>
              <w:jc w:val="left"/>
              <w:rPr>
                <w:szCs w:val="17"/>
                <w:lang w:val="en-US"/>
              </w:rPr>
            </w:pPr>
            <w:r w:rsidRPr="005269BB">
              <w:t>°</w:t>
            </w:r>
          </w:p>
        </w:tc>
        <w:tc>
          <w:tcPr>
            <w:tcW w:w="763" w:type="dxa"/>
            <w:noWrap/>
            <w:tcMar>
              <w:top w:w="0" w:type="dxa"/>
              <w:left w:w="108" w:type="dxa"/>
              <w:bottom w:w="0" w:type="dxa"/>
              <w:right w:w="108" w:type="dxa"/>
            </w:tcMar>
            <w:hideMark/>
          </w:tcPr>
          <w:p w14:paraId="5261B744" w14:textId="77777777" w:rsidR="007C3F32" w:rsidRPr="00A9073B" w:rsidRDefault="007C3F32" w:rsidP="007576F0">
            <w:pPr>
              <w:widowControl w:val="0"/>
              <w:spacing w:after="0"/>
              <w:jc w:val="left"/>
              <w:rPr>
                <w:szCs w:val="17"/>
                <w:lang w:val="en-US"/>
              </w:rPr>
            </w:pPr>
            <w:r w:rsidRPr="005269BB">
              <w:t>45.00</w:t>
            </w:r>
          </w:p>
        </w:tc>
        <w:tc>
          <w:tcPr>
            <w:tcW w:w="339" w:type="dxa"/>
            <w:tcMar>
              <w:top w:w="0" w:type="dxa"/>
              <w:left w:w="108" w:type="dxa"/>
              <w:bottom w:w="0" w:type="dxa"/>
              <w:right w:w="108" w:type="dxa"/>
            </w:tcMar>
            <w:hideMark/>
          </w:tcPr>
          <w:p w14:paraId="09C084A6" w14:textId="77777777" w:rsidR="007C3F32" w:rsidRPr="00A9073B" w:rsidRDefault="007C3F32" w:rsidP="007576F0">
            <w:pPr>
              <w:widowControl w:val="0"/>
              <w:spacing w:after="0"/>
              <w:jc w:val="left"/>
              <w:rPr>
                <w:szCs w:val="17"/>
                <w:lang w:val="en-US"/>
              </w:rPr>
            </w:pPr>
            <w:r w:rsidRPr="005269BB">
              <w:t>S</w:t>
            </w:r>
          </w:p>
        </w:tc>
        <w:tc>
          <w:tcPr>
            <w:tcW w:w="636" w:type="dxa"/>
          </w:tcPr>
          <w:p w14:paraId="39AD78B8"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4EFD0F52" w14:textId="77777777" w:rsidR="007C3F32" w:rsidRPr="00A9073B" w:rsidRDefault="007C3F32" w:rsidP="007576F0">
            <w:pPr>
              <w:widowControl w:val="0"/>
              <w:spacing w:after="0"/>
              <w:jc w:val="left"/>
              <w:rPr>
                <w:szCs w:val="17"/>
                <w:lang w:val="en-US"/>
              </w:rPr>
            </w:pPr>
            <w:r w:rsidRPr="005269BB">
              <w:t>137</w:t>
            </w:r>
          </w:p>
        </w:tc>
        <w:tc>
          <w:tcPr>
            <w:tcW w:w="321" w:type="dxa"/>
            <w:tcMar>
              <w:top w:w="0" w:type="dxa"/>
              <w:left w:w="108" w:type="dxa"/>
              <w:bottom w:w="0" w:type="dxa"/>
              <w:right w:w="108" w:type="dxa"/>
            </w:tcMar>
            <w:hideMark/>
          </w:tcPr>
          <w:p w14:paraId="5D41ACE1" w14:textId="77777777" w:rsidR="007C3F32" w:rsidRPr="00A9073B" w:rsidRDefault="007C3F32" w:rsidP="007576F0">
            <w:pPr>
              <w:widowControl w:val="0"/>
              <w:spacing w:after="0"/>
              <w:jc w:val="left"/>
              <w:rPr>
                <w:szCs w:val="17"/>
                <w:lang w:val="en-US"/>
              </w:rPr>
            </w:pPr>
            <w:r w:rsidRPr="005269BB">
              <w:t>°</w:t>
            </w:r>
          </w:p>
        </w:tc>
        <w:tc>
          <w:tcPr>
            <w:tcW w:w="856" w:type="dxa"/>
            <w:noWrap/>
            <w:tcMar>
              <w:top w:w="0" w:type="dxa"/>
              <w:left w:w="108" w:type="dxa"/>
              <w:bottom w:w="0" w:type="dxa"/>
              <w:right w:w="108" w:type="dxa"/>
            </w:tcMar>
            <w:hideMark/>
          </w:tcPr>
          <w:p w14:paraId="3B9229C0" w14:textId="77777777" w:rsidR="007C3F32" w:rsidRPr="00A9073B" w:rsidRDefault="007C3F32" w:rsidP="007576F0">
            <w:pPr>
              <w:widowControl w:val="0"/>
              <w:spacing w:after="0"/>
              <w:jc w:val="left"/>
              <w:rPr>
                <w:szCs w:val="17"/>
                <w:lang w:val="en-US"/>
              </w:rPr>
            </w:pPr>
            <w:r w:rsidRPr="005269BB">
              <w:t>15.00</w:t>
            </w:r>
          </w:p>
        </w:tc>
        <w:tc>
          <w:tcPr>
            <w:tcW w:w="419" w:type="dxa"/>
            <w:hideMark/>
          </w:tcPr>
          <w:p w14:paraId="715887CF"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48CB9D5D" w14:textId="77777777" w:rsidTr="007576F0">
        <w:tc>
          <w:tcPr>
            <w:tcW w:w="602" w:type="dxa"/>
            <w:tcMar>
              <w:top w:w="0" w:type="dxa"/>
              <w:left w:w="108" w:type="dxa"/>
              <w:bottom w:w="0" w:type="dxa"/>
              <w:right w:w="108" w:type="dxa"/>
            </w:tcMar>
            <w:vAlign w:val="center"/>
            <w:hideMark/>
          </w:tcPr>
          <w:p w14:paraId="13B4EBCF" w14:textId="77777777" w:rsidR="007C3F32" w:rsidRPr="00A9073B" w:rsidRDefault="007C3F32" w:rsidP="007576F0">
            <w:pPr>
              <w:widowControl w:val="0"/>
              <w:spacing w:after="0"/>
              <w:jc w:val="left"/>
              <w:rPr>
                <w:szCs w:val="17"/>
                <w:lang w:val="en-US"/>
              </w:rPr>
            </w:pPr>
            <w:r w:rsidRPr="00A9073B">
              <w:rPr>
                <w:szCs w:val="17"/>
                <w:lang w:val="en-US"/>
              </w:rPr>
              <w:t>4.</w:t>
            </w:r>
          </w:p>
        </w:tc>
        <w:tc>
          <w:tcPr>
            <w:tcW w:w="704" w:type="dxa"/>
            <w:noWrap/>
            <w:tcMar>
              <w:top w:w="0" w:type="dxa"/>
              <w:left w:w="108" w:type="dxa"/>
              <w:bottom w:w="0" w:type="dxa"/>
              <w:right w:w="108" w:type="dxa"/>
            </w:tcMar>
            <w:hideMark/>
          </w:tcPr>
          <w:p w14:paraId="1EC72337" w14:textId="77777777" w:rsidR="007C3F32" w:rsidRPr="00A9073B" w:rsidRDefault="007C3F32" w:rsidP="007576F0">
            <w:pPr>
              <w:widowControl w:val="0"/>
              <w:spacing w:after="0"/>
              <w:jc w:val="left"/>
              <w:rPr>
                <w:szCs w:val="17"/>
                <w:lang w:val="en-US"/>
              </w:rPr>
            </w:pPr>
            <w:r w:rsidRPr="005269BB">
              <w:t>34</w:t>
            </w:r>
          </w:p>
        </w:tc>
        <w:tc>
          <w:tcPr>
            <w:tcW w:w="321" w:type="dxa"/>
            <w:tcMar>
              <w:top w:w="0" w:type="dxa"/>
              <w:left w:w="108" w:type="dxa"/>
              <w:bottom w:w="0" w:type="dxa"/>
              <w:right w:w="108" w:type="dxa"/>
            </w:tcMar>
            <w:hideMark/>
          </w:tcPr>
          <w:p w14:paraId="589EC59A" w14:textId="77777777" w:rsidR="007C3F32" w:rsidRPr="00A9073B" w:rsidRDefault="007C3F32" w:rsidP="007576F0">
            <w:pPr>
              <w:widowControl w:val="0"/>
              <w:spacing w:after="0"/>
              <w:jc w:val="left"/>
              <w:rPr>
                <w:szCs w:val="17"/>
                <w:lang w:val="en-US"/>
              </w:rPr>
            </w:pPr>
            <w:r w:rsidRPr="005269BB">
              <w:t>°</w:t>
            </w:r>
          </w:p>
        </w:tc>
        <w:tc>
          <w:tcPr>
            <w:tcW w:w="763" w:type="dxa"/>
            <w:noWrap/>
            <w:tcMar>
              <w:top w:w="0" w:type="dxa"/>
              <w:left w:w="108" w:type="dxa"/>
              <w:bottom w:w="0" w:type="dxa"/>
              <w:right w:w="108" w:type="dxa"/>
            </w:tcMar>
            <w:hideMark/>
          </w:tcPr>
          <w:p w14:paraId="5E0F8FDE" w14:textId="77777777" w:rsidR="007C3F32" w:rsidRPr="00A9073B" w:rsidRDefault="007C3F32" w:rsidP="007576F0">
            <w:pPr>
              <w:widowControl w:val="0"/>
              <w:spacing w:after="0"/>
              <w:jc w:val="left"/>
              <w:rPr>
                <w:szCs w:val="17"/>
                <w:lang w:val="en-US"/>
              </w:rPr>
            </w:pPr>
            <w:r w:rsidRPr="005269BB">
              <w:t>48.53</w:t>
            </w:r>
          </w:p>
        </w:tc>
        <w:tc>
          <w:tcPr>
            <w:tcW w:w="339" w:type="dxa"/>
            <w:tcMar>
              <w:top w:w="0" w:type="dxa"/>
              <w:left w:w="108" w:type="dxa"/>
              <w:bottom w:w="0" w:type="dxa"/>
              <w:right w:w="108" w:type="dxa"/>
            </w:tcMar>
            <w:hideMark/>
          </w:tcPr>
          <w:p w14:paraId="160F1935" w14:textId="77777777" w:rsidR="007C3F32" w:rsidRPr="00A9073B" w:rsidRDefault="007C3F32" w:rsidP="007576F0">
            <w:pPr>
              <w:widowControl w:val="0"/>
              <w:spacing w:after="0"/>
              <w:jc w:val="left"/>
              <w:rPr>
                <w:szCs w:val="17"/>
                <w:lang w:val="en-US"/>
              </w:rPr>
            </w:pPr>
            <w:r w:rsidRPr="005269BB">
              <w:t>S</w:t>
            </w:r>
          </w:p>
        </w:tc>
        <w:tc>
          <w:tcPr>
            <w:tcW w:w="636" w:type="dxa"/>
          </w:tcPr>
          <w:p w14:paraId="5C46CCC3"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232A2BC2" w14:textId="77777777" w:rsidR="007C3F32" w:rsidRPr="00A9073B" w:rsidRDefault="007C3F32" w:rsidP="007576F0">
            <w:pPr>
              <w:widowControl w:val="0"/>
              <w:spacing w:after="0"/>
              <w:jc w:val="left"/>
              <w:rPr>
                <w:szCs w:val="17"/>
                <w:lang w:val="en-US"/>
              </w:rPr>
            </w:pPr>
            <w:r w:rsidRPr="005269BB">
              <w:t>137</w:t>
            </w:r>
          </w:p>
        </w:tc>
        <w:tc>
          <w:tcPr>
            <w:tcW w:w="321" w:type="dxa"/>
            <w:tcMar>
              <w:top w:w="0" w:type="dxa"/>
              <w:left w:w="108" w:type="dxa"/>
              <w:bottom w:w="0" w:type="dxa"/>
              <w:right w:w="108" w:type="dxa"/>
            </w:tcMar>
            <w:hideMark/>
          </w:tcPr>
          <w:p w14:paraId="23DD7FEE" w14:textId="77777777" w:rsidR="007C3F32" w:rsidRPr="00A9073B" w:rsidRDefault="007C3F32" w:rsidP="007576F0">
            <w:pPr>
              <w:widowControl w:val="0"/>
              <w:spacing w:after="0"/>
              <w:jc w:val="left"/>
              <w:rPr>
                <w:szCs w:val="17"/>
                <w:lang w:val="en-US"/>
              </w:rPr>
            </w:pPr>
            <w:r w:rsidRPr="005269BB">
              <w:t>°</w:t>
            </w:r>
          </w:p>
        </w:tc>
        <w:tc>
          <w:tcPr>
            <w:tcW w:w="856" w:type="dxa"/>
            <w:noWrap/>
            <w:tcMar>
              <w:top w:w="0" w:type="dxa"/>
              <w:left w:w="108" w:type="dxa"/>
              <w:bottom w:w="0" w:type="dxa"/>
              <w:right w:w="108" w:type="dxa"/>
            </w:tcMar>
            <w:hideMark/>
          </w:tcPr>
          <w:p w14:paraId="038187C2" w14:textId="77777777" w:rsidR="007C3F32" w:rsidRPr="00A9073B" w:rsidRDefault="007C3F32" w:rsidP="007576F0">
            <w:pPr>
              <w:widowControl w:val="0"/>
              <w:spacing w:after="0"/>
              <w:jc w:val="left"/>
              <w:rPr>
                <w:szCs w:val="17"/>
                <w:lang w:val="en-US"/>
              </w:rPr>
            </w:pPr>
            <w:r w:rsidRPr="005269BB">
              <w:t>09.45</w:t>
            </w:r>
          </w:p>
        </w:tc>
        <w:tc>
          <w:tcPr>
            <w:tcW w:w="419" w:type="dxa"/>
            <w:hideMark/>
          </w:tcPr>
          <w:p w14:paraId="1B41DD18"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1E0E295D" w14:textId="77777777" w:rsidTr="007576F0">
        <w:tc>
          <w:tcPr>
            <w:tcW w:w="602" w:type="dxa"/>
            <w:tcMar>
              <w:top w:w="0" w:type="dxa"/>
              <w:left w:w="108" w:type="dxa"/>
              <w:bottom w:w="0" w:type="dxa"/>
              <w:right w:w="108" w:type="dxa"/>
            </w:tcMar>
            <w:vAlign w:val="center"/>
            <w:hideMark/>
          </w:tcPr>
          <w:p w14:paraId="4660C2BD" w14:textId="77777777" w:rsidR="007C3F32" w:rsidRPr="00A9073B" w:rsidRDefault="007C3F32" w:rsidP="007576F0">
            <w:pPr>
              <w:widowControl w:val="0"/>
              <w:spacing w:after="0"/>
              <w:jc w:val="left"/>
              <w:rPr>
                <w:szCs w:val="17"/>
                <w:lang w:val="en-US"/>
              </w:rPr>
            </w:pPr>
            <w:r w:rsidRPr="00A9073B">
              <w:rPr>
                <w:szCs w:val="17"/>
                <w:lang w:val="en-US"/>
              </w:rPr>
              <w:t>5.</w:t>
            </w:r>
          </w:p>
        </w:tc>
        <w:tc>
          <w:tcPr>
            <w:tcW w:w="704" w:type="dxa"/>
            <w:noWrap/>
            <w:tcMar>
              <w:top w:w="0" w:type="dxa"/>
              <w:left w:w="108" w:type="dxa"/>
              <w:bottom w:w="0" w:type="dxa"/>
              <w:right w:w="108" w:type="dxa"/>
            </w:tcMar>
            <w:hideMark/>
          </w:tcPr>
          <w:p w14:paraId="091BB138" w14:textId="77777777" w:rsidR="007C3F32" w:rsidRPr="00A9073B" w:rsidRDefault="007C3F32" w:rsidP="007576F0">
            <w:pPr>
              <w:widowControl w:val="0"/>
              <w:spacing w:after="0"/>
              <w:jc w:val="left"/>
              <w:rPr>
                <w:szCs w:val="17"/>
                <w:lang w:val="en-US"/>
              </w:rPr>
            </w:pPr>
            <w:r w:rsidRPr="005269BB">
              <w:t>34</w:t>
            </w:r>
          </w:p>
        </w:tc>
        <w:tc>
          <w:tcPr>
            <w:tcW w:w="321" w:type="dxa"/>
            <w:tcMar>
              <w:top w:w="0" w:type="dxa"/>
              <w:left w:w="108" w:type="dxa"/>
              <w:bottom w:w="0" w:type="dxa"/>
              <w:right w:w="108" w:type="dxa"/>
            </w:tcMar>
            <w:hideMark/>
          </w:tcPr>
          <w:p w14:paraId="066A5BAF" w14:textId="77777777" w:rsidR="007C3F32" w:rsidRPr="00A9073B" w:rsidRDefault="007C3F32" w:rsidP="007576F0">
            <w:pPr>
              <w:widowControl w:val="0"/>
              <w:spacing w:after="0"/>
              <w:jc w:val="left"/>
              <w:rPr>
                <w:szCs w:val="17"/>
                <w:lang w:val="en-US"/>
              </w:rPr>
            </w:pPr>
            <w:r w:rsidRPr="005269BB">
              <w:t>°</w:t>
            </w:r>
          </w:p>
        </w:tc>
        <w:tc>
          <w:tcPr>
            <w:tcW w:w="763" w:type="dxa"/>
            <w:noWrap/>
            <w:tcMar>
              <w:top w:w="0" w:type="dxa"/>
              <w:left w:w="108" w:type="dxa"/>
              <w:bottom w:w="0" w:type="dxa"/>
              <w:right w:w="108" w:type="dxa"/>
            </w:tcMar>
            <w:hideMark/>
          </w:tcPr>
          <w:p w14:paraId="394BEDBD" w14:textId="77777777" w:rsidR="007C3F32" w:rsidRPr="00A9073B" w:rsidRDefault="007C3F32" w:rsidP="007576F0">
            <w:pPr>
              <w:widowControl w:val="0"/>
              <w:spacing w:after="0"/>
              <w:jc w:val="left"/>
              <w:rPr>
                <w:szCs w:val="17"/>
                <w:lang w:val="en-US"/>
              </w:rPr>
            </w:pPr>
            <w:r w:rsidRPr="005269BB">
              <w:t>48.53</w:t>
            </w:r>
          </w:p>
        </w:tc>
        <w:tc>
          <w:tcPr>
            <w:tcW w:w="339" w:type="dxa"/>
            <w:tcMar>
              <w:top w:w="0" w:type="dxa"/>
              <w:left w:w="108" w:type="dxa"/>
              <w:bottom w:w="0" w:type="dxa"/>
              <w:right w:w="108" w:type="dxa"/>
            </w:tcMar>
            <w:hideMark/>
          </w:tcPr>
          <w:p w14:paraId="30EC4919" w14:textId="77777777" w:rsidR="007C3F32" w:rsidRPr="00A9073B" w:rsidRDefault="007C3F32" w:rsidP="007576F0">
            <w:pPr>
              <w:widowControl w:val="0"/>
              <w:spacing w:after="0"/>
              <w:jc w:val="left"/>
              <w:rPr>
                <w:szCs w:val="17"/>
                <w:lang w:val="en-US"/>
              </w:rPr>
            </w:pPr>
            <w:r w:rsidRPr="005269BB">
              <w:t>S</w:t>
            </w:r>
          </w:p>
        </w:tc>
        <w:tc>
          <w:tcPr>
            <w:tcW w:w="636" w:type="dxa"/>
          </w:tcPr>
          <w:p w14:paraId="73BD0AF6"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365A7920" w14:textId="77777777" w:rsidR="007C3F32" w:rsidRPr="00A9073B" w:rsidRDefault="007C3F32" w:rsidP="007576F0">
            <w:pPr>
              <w:widowControl w:val="0"/>
              <w:spacing w:after="0"/>
              <w:jc w:val="left"/>
              <w:rPr>
                <w:szCs w:val="17"/>
                <w:lang w:val="en-US"/>
              </w:rPr>
            </w:pPr>
            <w:r w:rsidRPr="005269BB">
              <w:t>137</w:t>
            </w:r>
          </w:p>
        </w:tc>
        <w:tc>
          <w:tcPr>
            <w:tcW w:w="321" w:type="dxa"/>
            <w:tcMar>
              <w:top w:w="0" w:type="dxa"/>
              <w:left w:w="108" w:type="dxa"/>
              <w:bottom w:w="0" w:type="dxa"/>
              <w:right w:w="108" w:type="dxa"/>
            </w:tcMar>
            <w:hideMark/>
          </w:tcPr>
          <w:p w14:paraId="47E5A0E8" w14:textId="77777777" w:rsidR="007C3F32" w:rsidRPr="00A9073B" w:rsidRDefault="007C3F32" w:rsidP="007576F0">
            <w:pPr>
              <w:widowControl w:val="0"/>
              <w:spacing w:after="0"/>
              <w:jc w:val="left"/>
              <w:rPr>
                <w:szCs w:val="17"/>
                <w:lang w:val="en-US"/>
              </w:rPr>
            </w:pPr>
            <w:r w:rsidRPr="005269BB">
              <w:t>°</w:t>
            </w:r>
          </w:p>
        </w:tc>
        <w:tc>
          <w:tcPr>
            <w:tcW w:w="856" w:type="dxa"/>
            <w:noWrap/>
            <w:tcMar>
              <w:top w:w="0" w:type="dxa"/>
              <w:left w:w="108" w:type="dxa"/>
              <w:bottom w:w="0" w:type="dxa"/>
              <w:right w:w="108" w:type="dxa"/>
            </w:tcMar>
            <w:hideMark/>
          </w:tcPr>
          <w:p w14:paraId="4F5ACDC8" w14:textId="77777777" w:rsidR="007C3F32" w:rsidRPr="00A9073B" w:rsidRDefault="007C3F32" w:rsidP="007576F0">
            <w:pPr>
              <w:widowControl w:val="0"/>
              <w:spacing w:after="0"/>
              <w:jc w:val="left"/>
              <w:rPr>
                <w:szCs w:val="17"/>
                <w:lang w:val="en-US"/>
              </w:rPr>
            </w:pPr>
            <w:r w:rsidRPr="005269BB">
              <w:t>06.00</w:t>
            </w:r>
          </w:p>
        </w:tc>
        <w:tc>
          <w:tcPr>
            <w:tcW w:w="419" w:type="dxa"/>
            <w:hideMark/>
          </w:tcPr>
          <w:p w14:paraId="699541E7"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7EA933A3" w14:textId="77777777" w:rsidTr="007576F0">
        <w:tc>
          <w:tcPr>
            <w:tcW w:w="602" w:type="dxa"/>
            <w:tcMar>
              <w:top w:w="0" w:type="dxa"/>
              <w:left w:w="108" w:type="dxa"/>
              <w:bottom w:w="0" w:type="dxa"/>
              <w:right w:w="108" w:type="dxa"/>
            </w:tcMar>
            <w:vAlign w:val="center"/>
            <w:hideMark/>
          </w:tcPr>
          <w:p w14:paraId="2055A496" w14:textId="77777777" w:rsidR="007C3F32" w:rsidRPr="00A9073B" w:rsidRDefault="007C3F32" w:rsidP="007576F0">
            <w:pPr>
              <w:widowControl w:val="0"/>
              <w:spacing w:after="0"/>
              <w:jc w:val="left"/>
              <w:rPr>
                <w:szCs w:val="17"/>
                <w:lang w:val="en-US"/>
              </w:rPr>
            </w:pPr>
            <w:r w:rsidRPr="00A9073B">
              <w:rPr>
                <w:szCs w:val="17"/>
                <w:lang w:val="en-US"/>
              </w:rPr>
              <w:t>6.</w:t>
            </w:r>
          </w:p>
        </w:tc>
        <w:tc>
          <w:tcPr>
            <w:tcW w:w="704" w:type="dxa"/>
            <w:noWrap/>
            <w:tcMar>
              <w:top w:w="0" w:type="dxa"/>
              <w:left w:w="108" w:type="dxa"/>
              <w:bottom w:w="0" w:type="dxa"/>
              <w:right w:w="108" w:type="dxa"/>
            </w:tcMar>
            <w:hideMark/>
          </w:tcPr>
          <w:p w14:paraId="1097D321" w14:textId="77777777" w:rsidR="007C3F32" w:rsidRPr="00A9073B" w:rsidRDefault="007C3F32" w:rsidP="007576F0">
            <w:pPr>
              <w:widowControl w:val="0"/>
              <w:spacing w:after="0"/>
              <w:jc w:val="left"/>
              <w:rPr>
                <w:szCs w:val="17"/>
                <w:lang w:val="en-US"/>
              </w:rPr>
            </w:pPr>
            <w:r w:rsidRPr="005269BB">
              <w:t>34</w:t>
            </w:r>
          </w:p>
        </w:tc>
        <w:tc>
          <w:tcPr>
            <w:tcW w:w="321" w:type="dxa"/>
            <w:tcMar>
              <w:top w:w="0" w:type="dxa"/>
              <w:left w:w="108" w:type="dxa"/>
              <w:bottom w:w="0" w:type="dxa"/>
              <w:right w:w="108" w:type="dxa"/>
            </w:tcMar>
            <w:hideMark/>
          </w:tcPr>
          <w:p w14:paraId="2B8B5B27" w14:textId="77777777" w:rsidR="007C3F32" w:rsidRPr="00A9073B" w:rsidRDefault="007C3F32" w:rsidP="007576F0">
            <w:pPr>
              <w:widowControl w:val="0"/>
              <w:spacing w:after="0"/>
              <w:jc w:val="left"/>
              <w:rPr>
                <w:szCs w:val="17"/>
                <w:lang w:val="en-US"/>
              </w:rPr>
            </w:pPr>
            <w:r w:rsidRPr="005269BB">
              <w:t>°</w:t>
            </w:r>
          </w:p>
        </w:tc>
        <w:tc>
          <w:tcPr>
            <w:tcW w:w="763" w:type="dxa"/>
            <w:noWrap/>
            <w:tcMar>
              <w:top w:w="0" w:type="dxa"/>
              <w:left w:w="108" w:type="dxa"/>
              <w:bottom w:w="0" w:type="dxa"/>
              <w:right w:w="108" w:type="dxa"/>
            </w:tcMar>
            <w:hideMark/>
          </w:tcPr>
          <w:p w14:paraId="1C34A98F" w14:textId="77777777" w:rsidR="007C3F32" w:rsidRPr="00A9073B" w:rsidRDefault="007C3F32" w:rsidP="007576F0">
            <w:pPr>
              <w:widowControl w:val="0"/>
              <w:spacing w:after="0"/>
              <w:jc w:val="left"/>
              <w:rPr>
                <w:szCs w:val="17"/>
                <w:lang w:val="en-US"/>
              </w:rPr>
            </w:pPr>
            <w:r w:rsidRPr="005269BB">
              <w:t>50.75</w:t>
            </w:r>
          </w:p>
        </w:tc>
        <w:tc>
          <w:tcPr>
            <w:tcW w:w="339" w:type="dxa"/>
            <w:tcMar>
              <w:top w:w="0" w:type="dxa"/>
              <w:left w:w="108" w:type="dxa"/>
              <w:bottom w:w="0" w:type="dxa"/>
              <w:right w:w="108" w:type="dxa"/>
            </w:tcMar>
            <w:hideMark/>
          </w:tcPr>
          <w:p w14:paraId="2B5983E1" w14:textId="77777777" w:rsidR="007C3F32" w:rsidRPr="00A9073B" w:rsidRDefault="007C3F32" w:rsidP="007576F0">
            <w:pPr>
              <w:widowControl w:val="0"/>
              <w:spacing w:after="0"/>
              <w:jc w:val="left"/>
              <w:rPr>
                <w:szCs w:val="17"/>
                <w:lang w:val="en-US"/>
              </w:rPr>
            </w:pPr>
            <w:r w:rsidRPr="005269BB">
              <w:t>S</w:t>
            </w:r>
          </w:p>
        </w:tc>
        <w:tc>
          <w:tcPr>
            <w:tcW w:w="636" w:type="dxa"/>
          </w:tcPr>
          <w:p w14:paraId="242519AB"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3E56812C" w14:textId="77777777" w:rsidR="007C3F32" w:rsidRPr="00A9073B" w:rsidRDefault="007C3F32" w:rsidP="007576F0">
            <w:pPr>
              <w:widowControl w:val="0"/>
              <w:spacing w:after="0"/>
              <w:jc w:val="left"/>
              <w:rPr>
                <w:szCs w:val="17"/>
                <w:lang w:val="en-US"/>
              </w:rPr>
            </w:pPr>
            <w:r w:rsidRPr="005269BB">
              <w:t>137</w:t>
            </w:r>
          </w:p>
        </w:tc>
        <w:tc>
          <w:tcPr>
            <w:tcW w:w="321" w:type="dxa"/>
            <w:tcMar>
              <w:top w:w="0" w:type="dxa"/>
              <w:left w:w="108" w:type="dxa"/>
              <w:bottom w:w="0" w:type="dxa"/>
              <w:right w:w="108" w:type="dxa"/>
            </w:tcMar>
            <w:hideMark/>
          </w:tcPr>
          <w:p w14:paraId="17A65CD6" w14:textId="77777777" w:rsidR="007C3F32" w:rsidRPr="00A9073B" w:rsidRDefault="007C3F32" w:rsidP="007576F0">
            <w:pPr>
              <w:widowControl w:val="0"/>
              <w:spacing w:after="0"/>
              <w:jc w:val="left"/>
              <w:rPr>
                <w:szCs w:val="17"/>
                <w:lang w:val="en-US"/>
              </w:rPr>
            </w:pPr>
            <w:r w:rsidRPr="005269BB">
              <w:t>°</w:t>
            </w:r>
          </w:p>
        </w:tc>
        <w:tc>
          <w:tcPr>
            <w:tcW w:w="856" w:type="dxa"/>
            <w:noWrap/>
            <w:tcMar>
              <w:top w:w="0" w:type="dxa"/>
              <w:left w:w="108" w:type="dxa"/>
              <w:bottom w:w="0" w:type="dxa"/>
              <w:right w:w="108" w:type="dxa"/>
            </w:tcMar>
            <w:hideMark/>
          </w:tcPr>
          <w:p w14:paraId="64444E23" w14:textId="77777777" w:rsidR="007C3F32" w:rsidRPr="00A9073B" w:rsidRDefault="007C3F32" w:rsidP="007576F0">
            <w:pPr>
              <w:widowControl w:val="0"/>
              <w:spacing w:after="0"/>
              <w:jc w:val="left"/>
              <w:rPr>
                <w:szCs w:val="17"/>
                <w:lang w:val="en-US"/>
              </w:rPr>
            </w:pPr>
            <w:r w:rsidRPr="005269BB">
              <w:t>06.00</w:t>
            </w:r>
          </w:p>
        </w:tc>
        <w:tc>
          <w:tcPr>
            <w:tcW w:w="419" w:type="dxa"/>
            <w:hideMark/>
          </w:tcPr>
          <w:p w14:paraId="2B769119"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3D666A20" w14:textId="77777777" w:rsidTr="007576F0">
        <w:tc>
          <w:tcPr>
            <w:tcW w:w="602" w:type="dxa"/>
            <w:tcMar>
              <w:top w:w="0" w:type="dxa"/>
              <w:left w:w="108" w:type="dxa"/>
              <w:bottom w:w="0" w:type="dxa"/>
              <w:right w:w="108" w:type="dxa"/>
            </w:tcMar>
            <w:vAlign w:val="center"/>
            <w:hideMark/>
          </w:tcPr>
          <w:p w14:paraId="3C2EDFF6" w14:textId="77777777" w:rsidR="007C3F32" w:rsidRPr="00A9073B" w:rsidRDefault="007C3F32" w:rsidP="007576F0">
            <w:pPr>
              <w:widowControl w:val="0"/>
              <w:jc w:val="left"/>
              <w:rPr>
                <w:szCs w:val="17"/>
                <w:lang w:val="en-US"/>
              </w:rPr>
            </w:pPr>
            <w:r w:rsidRPr="00A9073B">
              <w:rPr>
                <w:szCs w:val="17"/>
                <w:lang w:val="en-US"/>
              </w:rPr>
              <w:t>7.</w:t>
            </w:r>
          </w:p>
        </w:tc>
        <w:tc>
          <w:tcPr>
            <w:tcW w:w="704" w:type="dxa"/>
            <w:noWrap/>
            <w:tcMar>
              <w:top w:w="0" w:type="dxa"/>
              <w:left w:w="108" w:type="dxa"/>
              <w:bottom w:w="0" w:type="dxa"/>
              <w:right w:w="108" w:type="dxa"/>
            </w:tcMar>
            <w:hideMark/>
          </w:tcPr>
          <w:p w14:paraId="6D52C1FF" w14:textId="77777777" w:rsidR="007C3F32" w:rsidRPr="00A9073B" w:rsidRDefault="007C3F32" w:rsidP="007576F0">
            <w:pPr>
              <w:widowControl w:val="0"/>
              <w:jc w:val="left"/>
              <w:rPr>
                <w:szCs w:val="17"/>
                <w:lang w:val="en-US"/>
              </w:rPr>
            </w:pPr>
            <w:r w:rsidRPr="005269BB">
              <w:t>34</w:t>
            </w:r>
          </w:p>
        </w:tc>
        <w:tc>
          <w:tcPr>
            <w:tcW w:w="321" w:type="dxa"/>
            <w:tcMar>
              <w:top w:w="0" w:type="dxa"/>
              <w:left w:w="108" w:type="dxa"/>
              <w:bottom w:w="0" w:type="dxa"/>
              <w:right w:w="108" w:type="dxa"/>
            </w:tcMar>
            <w:hideMark/>
          </w:tcPr>
          <w:p w14:paraId="1AE9477A" w14:textId="77777777" w:rsidR="007C3F32" w:rsidRPr="00A9073B" w:rsidRDefault="007C3F32" w:rsidP="007576F0">
            <w:pPr>
              <w:widowControl w:val="0"/>
              <w:jc w:val="left"/>
              <w:rPr>
                <w:szCs w:val="17"/>
                <w:lang w:val="en-US"/>
              </w:rPr>
            </w:pPr>
            <w:r w:rsidRPr="005269BB">
              <w:t>°</w:t>
            </w:r>
          </w:p>
        </w:tc>
        <w:tc>
          <w:tcPr>
            <w:tcW w:w="763" w:type="dxa"/>
            <w:noWrap/>
            <w:tcMar>
              <w:top w:w="0" w:type="dxa"/>
              <w:left w:w="108" w:type="dxa"/>
              <w:bottom w:w="0" w:type="dxa"/>
              <w:right w:w="108" w:type="dxa"/>
            </w:tcMar>
            <w:hideMark/>
          </w:tcPr>
          <w:p w14:paraId="0267E645" w14:textId="77777777" w:rsidR="007C3F32" w:rsidRPr="00A9073B" w:rsidRDefault="007C3F32" w:rsidP="007576F0">
            <w:pPr>
              <w:widowControl w:val="0"/>
              <w:jc w:val="left"/>
              <w:rPr>
                <w:szCs w:val="17"/>
                <w:lang w:val="en-US"/>
              </w:rPr>
            </w:pPr>
            <w:r w:rsidRPr="005269BB">
              <w:t>54.00</w:t>
            </w:r>
          </w:p>
        </w:tc>
        <w:tc>
          <w:tcPr>
            <w:tcW w:w="339" w:type="dxa"/>
            <w:tcMar>
              <w:top w:w="0" w:type="dxa"/>
              <w:left w:w="108" w:type="dxa"/>
              <w:bottom w:w="0" w:type="dxa"/>
              <w:right w:w="108" w:type="dxa"/>
            </w:tcMar>
            <w:hideMark/>
          </w:tcPr>
          <w:p w14:paraId="66F99B76" w14:textId="77777777" w:rsidR="007C3F32" w:rsidRPr="00A9073B" w:rsidRDefault="007C3F32" w:rsidP="007576F0">
            <w:pPr>
              <w:widowControl w:val="0"/>
              <w:jc w:val="left"/>
              <w:rPr>
                <w:szCs w:val="17"/>
                <w:lang w:val="en-US"/>
              </w:rPr>
            </w:pPr>
            <w:r w:rsidRPr="005269BB">
              <w:t>S</w:t>
            </w:r>
          </w:p>
        </w:tc>
        <w:tc>
          <w:tcPr>
            <w:tcW w:w="636" w:type="dxa"/>
          </w:tcPr>
          <w:p w14:paraId="10CDF921" w14:textId="77777777" w:rsidR="007C3F32" w:rsidRPr="00A9073B" w:rsidRDefault="007C3F32" w:rsidP="007576F0">
            <w:pPr>
              <w:widowControl w:val="0"/>
              <w:jc w:val="left"/>
              <w:rPr>
                <w:szCs w:val="17"/>
                <w:lang w:val="en-US"/>
              </w:rPr>
            </w:pPr>
          </w:p>
        </w:tc>
        <w:tc>
          <w:tcPr>
            <w:tcW w:w="709" w:type="dxa"/>
            <w:noWrap/>
            <w:tcMar>
              <w:top w:w="0" w:type="dxa"/>
              <w:left w:w="108" w:type="dxa"/>
              <w:bottom w:w="0" w:type="dxa"/>
              <w:right w:w="108" w:type="dxa"/>
            </w:tcMar>
            <w:hideMark/>
          </w:tcPr>
          <w:p w14:paraId="48DB29C0" w14:textId="77777777" w:rsidR="007C3F32" w:rsidRPr="00A9073B" w:rsidRDefault="007C3F32" w:rsidP="007576F0">
            <w:pPr>
              <w:widowControl w:val="0"/>
              <w:jc w:val="left"/>
              <w:rPr>
                <w:szCs w:val="17"/>
                <w:lang w:val="en-US"/>
              </w:rPr>
            </w:pPr>
            <w:r w:rsidRPr="005269BB">
              <w:t>137</w:t>
            </w:r>
          </w:p>
        </w:tc>
        <w:tc>
          <w:tcPr>
            <w:tcW w:w="321" w:type="dxa"/>
            <w:tcMar>
              <w:top w:w="0" w:type="dxa"/>
              <w:left w:w="108" w:type="dxa"/>
              <w:bottom w:w="0" w:type="dxa"/>
              <w:right w:w="108" w:type="dxa"/>
            </w:tcMar>
            <w:hideMark/>
          </w:tcPr>
          <w:p w14:paraId="1ADD7E86" w14:textId="77777777" w:rsidR="007C3F32" w:rsidRPr="00A9073B" w:rsidRDefault="007C3F32" w:rsidP="007576F0">
            <w:pPr>
              <w:widowControl w:val="0"/>
              <w:jc w:val="left"/>
              <w:rPr>
                <w:szCs w:val="17"/>
                <w:lang w:val="en-US"/>
              </w:rPr>
            </w:pPr>
            <w:r w:rsidRPr="005269BB">
              <w:t>°</w:t>
            </w:r>
          </w:p>
        </w:tc>
        <w:tc>
          <w:tcPr>
            <w:tcW w:w="856" w:type="dxa"/>
            <w:noWrap/>
            <w:tcMar>
              <w:top w:w="0" w:type="dxa"/>
              <w:left w:w="108" w:type="dxa"/>
              <w:bottom w:w="0" w:type="dxa"/>
              <w:right w:w="108" w:type="dxa"/>
            </w:tcMar>
            <w:hideMark/>
          </w:tcPr>
          <w:p w14:paraId="3E4B9101" w14:textId="77777777" w:rsidR="007C3F32" w:rsidRPr="00A9073B" w:rsidRDefault="007C3F32" w:rsidP="007576F0">
            <w:pPr>
              <w:widowControl w:val="0"/>
              <w:jc w:val="left"/>
              <w:rPr>
                <w:szCs w:val="17"/>
                <w:lang w:val="en-US"/>
              </w:rPr>
            </w:pPr>
            <w:r w:rsidRPr="005269BB">
              <w:t>01.00</w:t>
            </w:r>
          </w:p>
        </w:tc>
        <w:tc>
          <w:tcPr>
            <w:tcW w:w="419" w:type="dxa"/>
            <w:hideMark/>
          </w:tcPr>
          <w:p w14:paraId="7406A149" w14:textId="77777777" w:rsidR="007C3F32" w:rsidRPr="00A9073B" w:rsidRDefault="007C3F32" w:rsidP="007576F0">
            <w:pPr>
              <w:widowControl w:val="0"/>
              <w:jc w:val="left"/>
              <w:rPr>
                <w:szCs w:val="17"/>
                <w:lang w:val="en-US"/>
              </w:rPr>
            </w:pPr>
            <w:r w:rsidRPr="00A9073B">
              <w:rPr>
                <w:szCs w:val="17"/>
                <w:lang w:val="en-US"/>
              </w:rPr>
              <w:t>E</w:t>
            </w:r>
          </w:p>
        </w:tc>
      </w:tr>
    </w:tbl>
    <w:p w14:paraId="1D022A2A" w14:textId="77777777" w:rsidR="007C3F32" w:rsidRPr="00A9073B" w:rsidRDefault="007C3F32" w:rsidP="00BF1FC7">
      <w:pPr>
        <w:widowControl w:val="0"/>
        <w:numPr>
          <w:ilvl w:val="0"/>
          <w:numId w:val="5"/>
        </w:numPr>
        <w:ind w:left="426" w:hanging="284"/>
        <w:jc w:val="left"/>
        <w:rPr>
          <w:rFonts w:eastAsia="Arial"/>
          <w:spacing w:val="-1"/>
          <w:szCs w:val="17"/>
          <w:lang w:val="en-US"/>
        </w:rPr>
      </w:pPr>
      <w:r w:rsidRPr="00A9073B">
        <w:rPr>
          <w:rFonts w:eastAsia="Arial"/>
          <w:spacing w:val="-1"/>
          <w:szCs w:val="17"/>
          <w:lang w:val="en-US"/>
        </w:rPr>
        <w:t>Except the Corny closure area, which is defined as the waters within and bounded by the following closure index points:</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7C3F32" w:rsidRPr="00A9073B" w14:paraId="0B34C611" w14:textId="77777777" w:rsidTr="007576F0">
        <w:tc>
          <w:tcPr>
            <w:tcW w:w="602" w:type="dxa"/>
            <w:tcMar>
              <w:top w:w="0" w:type="dxa"/>
              <w:left w:w="108" w:type="dxa"/>
              <w:bottom w:w="0" w:type="dxa"/>
              <w:right w:w="108" w:type="dxa"/>
            </w:tcMar>
            <w:vAlign w:val="center"/>
            <w:hideMark/>
          </w:tcPr>
          <w:p w14:paraId="77184D3E" w14:textId="77777777" w:rsidR="007C3F32" w:rsidRPr="00A9073B" w:rsidRDefault="007C3F32" w:rsidP="007576F0">
            <w:pPr>
              <w:widowControl w:val="0"/>
              <w:spacing w:after="0"/>
              <w:jc w:val="left"/>
              <w:rPr>
                <w:szCs w:val="17"/>
                <w:lang w:val="en-US"/>
              </w:rPr>
            </w:pPr>
            <w:r w:rsidRPr="00A9073B">
              <w:rPr>
                <w:szCs w:val="17"/>
                <w:lang w:val="en-US"/>
              </w:rPr>
              <w:t>1.</w:t>
            </w:r>
          </w:p>
        </w:tc>
        <w:tc>
          <w:tcPr>
            <w:tcW w:w="704" w:type="dxa"/>
            <w:noWrap/>
            <w:tcMar>
              <w:top w:w="0" w:type="dxa"/>
              <w:left w:w="108" w:type="dxa"/>
              <w:bottom w:w="0" w:type="dxa"/>
              <w:right w:w="108" w:type="dxa"/>
            </w:tcMar>
            <w:vAlign w:val="center"/>
            <w:hideMark/>
          </w:tcPr>
          <w:p w14:paraId="7A58485E"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27DD404D"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6DF89114" w14:textId="77777777" w:rsidR="007C3F32" w:rsidRPr="00A9073B" w:rsidRDefault="007C3F32" w:rsidP="007576F0">
            <w:pPr>
              <w:widowControl w:val="0"/>
              <w:spacing w:after="0"/>
              <w:jc w:val="left"/>
              <w:rPr>
                <w:szCs w:val="17"/>
                <w:lang w:val="en-US"/>
              </w:rPr>
            </w:pPr>
            <w:r w:rsidRPr="005159F9">
              <w:t>27.00</w:t>
            </w:r>
          </w:p>
        </w:tc>
        <w:tc>
          <w:tcPr>
            <w:tcW w:w="339" w:type="dxa"/>
            <w:tcMar>
              <w:top w:w="0" w:type="dxa"/>
              <w:left w:w="108" w:type="dxa"/>
              <w:bottom w:w="0" w:type="dxa"/>
              <w:right w:w="108" w:type="dxa"/>
            </w:tcMar>
            <w:vAlign w:val="center"/>
            <w:hideMark/>
          </w:tcPr>
          <w:p w14:paraId="73E29490"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566A5285"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47EC9C0C"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5B2B4921"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26A16FD9" w14:textId="77777777" w:rsidR="007C3F32" w:rsidRPr="00A9073B" w:rsidRDefault="007C3F32" w:rsidP="007576F0">
            <w:pPr>
              <w:widowControl w:val="0"/>
              <w:spacing w:after="0"/>
              <w:jc w:val="left"/>
              <w:rPr>
                <w:szCs w:val="17"/>
                <w:lang w:val="en-US"/>
              </w:rPr>
            </w:pPr>
            <w:r w:rsidRPr="00FB773B">
              <w:t>53.00</w:t>
            </w:r>
          </w:p>
        </w:tc>
        <w:tc>
          <w:tcPr>
            <w:tcW w:w="419" w:type="dxa"/>
            <w:hideMark/>
          </w:tcPr>
          <w:p w14:paraId="1A4CB126"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575FD803" w14:textId="77777777" w:rsidTr="007576F0">
        <w:tc>
          <w:tcPr>
            <w:tcW w:w="602" w:type="dxa"/>
            <w:tcMar>
              <w:top w:w="0" w:type="dxa"/>
              <w:left w:w="108" w:type="dxa"/>
              <w:bottom w:w="0" w:type="dxa"/>
              <w:right w:w="108" w:type="dxa"/>
            </w:tcMar>
            <w:vAlign w:val="center"/>
            <w:hideMark/>
          </w:tcPr>
          <w:p w14:paraId="029F23B1" w14:textId="77777777" w:rsidR="007C3F32" w:rsidRPr="00A9073B" w:rsidRDefault="007C3F32" w:rsidP="007576F0">
            <w:pPr>
              <w:widowControl w:val="0"/>
              <w:spacing w:after="0"/>
              <w:jc w:val="left"/>
              <w:rPr>
                <w:szCs w:val="17"/>
                <w:lang w:val="en-US"/>
              </w:rPr>
            </w:pPr>
            <w:r w:rsidRPr="00A9073B">
              <w:rPr>
                <w:szCs w:val="17"/>
                <w:lang w:val="en-US"/>
              </w:rPr>
              <w:t>2.</w:t>
            </w:r>
          </w:p>
        </w:tc>
        <w:tc>
          <w:tcPr>
            <w:tcW w:w="704" w:type="dxa"/>
            <w:noWrap/>
            <w:tcMar>
              <w:top w:w="0" w:type="dxa"/>
              <w:left w:w="108" w:type="dxa"/>
              <w:bottom w:w="0" w:type="dxa"/>
              <w:right w:w="108" w:type="dxa"/>
            </w:tcMar>
            <w:vAlign w:val="center"/>
            <w:hideMark/>
          </w:tcPr>
          <w:p w14:paraId="2E28E28B"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7187AC89"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7CF303E5" w14:textId="77777777" w:rsidR="007C3F32" w:rsidRPr="00A9073B" w:rsidRDefault="007C3F32" w:rsidP="007576F0">
            <w:pPr>
              <w:widowControl w:val="0"/>
              <w:spacing w:after="0"/>
              <w:jc w:val="left"/>
              <w:rPr>
                <w:szCs w:val="17"/>
                <w:lang w:val="en-US"/>
              </w:rPr>
            </w:pPr>
            <w:r w:rsidRPr="005159F9">
              <w:t>27.00</w:t>
            </w:r>
          </w:p>
        </w:tc>
        <w:tc>
          <w:tcPr>
            <w:tcW w:w="339" w:type="dxa"/>
            <w:tcMar>
              <w:top w:w="0" w:type="dxa"/>
              <w:left w:w="108" w:type="dxa"/>
              <w:bottom w:w="0" w:type="dxa"/>
              <w:right w:w="108" w:type="dxa"/>
            </w:tcMar>
            <w:hideMark/>
          </w:tcPr>
          <w:p w14:paraId="11E95969"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4017D64E"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6D853AE9"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21" w:type="dxa"/>
            <w:tcMar>
              <w:top w:w="0" w:type="dxa"/>
              <w:left w:w="108" w:type="dxa"/>
              <w:bottom w:w="0" w:type="dxa"/>
              <w:right w:w="108" w:type="dxa"/>
            </w:tcMar>
            <w:vAlign w:val="center"/>
            <w:hideMark/>
          </w:tcPr>
          <w:p w14:paraId="2B31EEE9"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35A73AA2" w14:textId="77777777" w:rsidR="007C3F32" w:rsidRPr="00A9073B" w:rsidRDefault="007C3F32" w:rsidP="007576F0">
            <w:pPr>
              <w:widowControl w:val="0"/>
              <w:spacing w:after="0"/>
              <w:jc w:val="left"/>
              <w:rPr>
                <w:szCs w:val="17"/>
                <w:lang w:val="en-US"/>
              </w:rPr>
            </w:pPr>
            <w:r w:rsidRPr="00FB773B">
              <w:t>02.00</w:t>
            </w:r>
          </w:p>
        </w:tc>
        <w:tc>
          <w:tcPr>
            <w:tcW w:w="419" w:type="dxa"/>
            <w:hideMark/>
          </w:tcPr>
          <w:p w14:paraId="6B813875"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67F60387" w14:textId="77777777" w:rsidTr="007576F0">
        <w:tc>
          <w:tcPr>
            <w:tcW w:w="602" w:type="dxa"/>
            <w:tcMar>
              <w:top w:w="0" w:type="dxa"/>
              <w:left w:w="108" w:type="dxa"/>
              <w:bottom w:w="0" w:type="dxa"/>
              <w:right w:w="108" w:type="dxa"/>
            </w:tcMar>
            <w:vAlign w:val="center"/>
            <w:hideMark/>
          </w:tcPr>
          <w:p w14:paraId="12EEE081" w14:textId="77777777" w:rsidR="007C3F32" w:rsidRPr="00A9073B" w:rsidRDefault="007C3F32" w:rsidP="007576F0">
            <w:pPr>
              <w:widowControl w:val="0"/>
              <w:spacing w:after="0"/>
              <w:jc w:val="left"/>
              <w:rPr>
                <w:szCs w:val="17"/>
                <w:lang w:val="en-US"/>
              </w:rPr>
            </w:pPr>
            <w:r w:rsidRPr="00A9073B">
              <w:rPr>
                <w:szCs w:val="17"/>
                <w:lang w:val="en-US"/>
              </w:rPr>
              <w:t>3.</w:t>
            </w:r>
          </w:p>
        </w:tc>
        <w:tc>
          <w:tcPr>
            <w:tcW w:w="704" w:type="dxa"/>
            <w:noWrap/>
            <w:tcMar>
              <w:top w:w="0" w:type="dxa"/>
              <w:left w:w="108" w:type="dxa"/>
              <w:bottom w:w="0" w:type="dxa"/>
              <w:right w:w="108" w:type="dxa"/>
            </w:tcMar>
            <w:vAlign w:val="center"/>
            <w:hideMark/>
          </w:tcPr>
          <w:p w14:paraId="7127808A"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137B1982"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748E4EF0" w14:textId="77777777" w:rsidR="007C3F32" w:rsidRPr="00A9073B" w:rsidRDefault="007C3F32" w:rsidP="007576F0">
            <w:pPr>
              <w:widowControl w:val="0"/>
              <w:spacing w:after="0"/>
              <w:jc w:val="left"/>
              <w:rPr>
                <w:szCs w:val="17"/>
                <w:lang w:val="en-US"/>
              </w:rPr>
            </w:pPr>
            <w:r w:rsidRPr="005159F9">
              <w:t>35.00</w:t>
            </w:r>
          </w:p>
        </w:tc>
        <w:tc>
          <w:tcPr>
            <w:tcW w:w="339" w:type="dxa"/>
            <w:tcMar>
              <w:top w:w="0" w:type="dxa"/>
              <w:left w:w="108" w:type="dxa"/>
              <w:bottom w:w="0" w:type="dxa"/>
              <w:right w:w="108" w:type="dxa"/>
            </w:tcMar>
            <w:hideMark/>
          </w:tcPr>
          <w:p w14:paraId="12774EAB"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0611A4CE"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6DEC2C87"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18753201"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630C06AF" w14:textId="77777777" w:rsidR="007C3F32" w:rsidRPr="00A9073B" w:rsidRDefault="007C3F32" w:rsidP="007576F0">
            <w:pPr>
              <w:widowControl w:val="0"/>
              <w:spacing w:after="0"/>
              <w:jc w:val="left"/>
              <w:rPr>
                <w:szCs w:val="17"/>
                <w:lang w:val="en-US"/>
              </w:rPr>
            </w:pPr>
            <w:r w:rsidRPr="00FB773B">
              <w:t>56.00</w:t>
            </w:r>
          </w:p>
        </w:tc>
        <w:tc>
          <w:tcPr>
            <w:tcW w:w="419" w:type="dxa"/>
            <w:hideMark/>
          </w:tcPr>
          <w:p w14:paraId="5F695BDD"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32D3FBBF" w14:textId="77777777" w:rsidTr="007576F0">
        <w:tc>
          <w:tcPr>
            <w:tcW w:w="602" w:type="dxa"/>
            <w:tcMar>
              <w:top w:w="0" w:type="dxa"/>
              <w:left w:w="108" w:type="dxa"/>
              <w:bottom w:w="0" w:type="dxa"/>
              <w:right w:w="108" w:type="dxa"/>
            </w:tcMar>
            <w:vAlign w:val="center"/>
            <w:hideMark/>
          </w:tcPr>
          <w:p w14:paraId="63F22E81" w14:textId="77777777" w:rsidR="007C3F32" w:rsidRPr="00A9073B" w:rsidRDefault="007C3F32" w:rsidP="007576F0">
            <w:pPr>
              <w:widowControl w:val="0"/>
              <w:spacing w:after="0"/>
              <w:jc w:val="left"/>
              <w:rPr>
                <w:szCs w:val="17"/>
                <w:lang w:val="en-US"/>
              </w:rPr>
            </w:pPr>
            <w:r w:rsidRPr="00A9073B">
              <w:rPr>
                <w:szCs w:val="17"/>
                <w:lang w:val="en-US"/>
              </w:rPr>
              <w:t>4.</w:t>
            </w:r>
          </w:p>
        </w:tc>
        <w:tc>
          <w:tcPr>
            <w:tcW w:w="704" w:type="dxa"/>
            <w:noWrap/>
            <w:tcMar>
              <w:top w:w="0" w:type="dxa"/>
              <w:left w:w="108" w:type="dxa"/>
              <w:bottom w:w="0" w:type="dxa"/>
              <w:right w:w="108" w:type="dxa"/>
            </w:tcMar>
            <w:vAlign w:val="center"/>
            <w:hideMark/>
          </w:tcPr>
          <w:p w14:paraId="5CEEEA3F"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549D557E"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32E59E1D" w14:textId="77777777" w:rsidR="007C3F32" w:rsidRPr="00A9073B" w:rsidRDefault="007C3F32" w:rsidP="007576F0">
            <w:pPr>
              <w:widowControl w:val="0"/>
              <w:spacing w:after="0"/>
              <w:jc w:val="left"/>
              <w:rPr>
                <w:szCs w:val="17"/>
                <w:lang w:val="en-US"/>
              </w:rPr>
            </w:pPr>
            <w:r w:rsidRPr="005159F9">
              <w:t>48.60</w:t>
            </w:r>
          </w:p>
        </w:tc>
        <w:tc>
          <w:tcPr>
            <w:tcW w:w="339" w:type="dxa"/>
            <w:tcMar>
              <w:top w:w="0" w:type="dxa"/>
              <w:left w:w="108" w:type="dxa"/>
              <w:bottom w:w="0" w:type="dxa"/>
              <w:right w:w="108" w:type="dxa"/>
            </w:tcMar>
            <w:hideMark/>
          </w:tcPr>
          <w:p w14:paraId="2DEF821F"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585FB2F5"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6A6136B8"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2E7D2941"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12A4787C" w14:textId="77777777" w:rsidR="007C3F32" w:rsidRPr="00A9073B" w:rsidRDefault="007C3F32" w:rsidP="007576F0">
            <w:pPr>
              <w:widowControl w:val="0"/>
              <w:spacing w:after="0"/>
              <w:jc w:val="left"/>
              <w:rPr>
                <w:szCs w:val="17"/>
                <w:lang w:val="en-US"/>
              </w:rPr>
            </w:pPr>
            <w:r w:rsidRPr="00FB773B">
              <w:t>52.00</w:t>
            </w:r>
          </w:p>
        </w:tc>
        <w:tc>
          <w:tcPr>
            <w:tcW w:w="419" w:type="dxa"/>
            <w:hideMark/>
          </w:tcPr>
          <w:p w14:paraId="4AAEE6AB"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40305531" w14:textId="77777777" w:rsidTr="007576F0">
        <w:tc>
          <w:tcPr>
            <w:tcW w:w="602" w:type="dxa"/>
            <w:tcMar>
              <w:top w:w="0" w:type="dxa"/>
              <w:left w:w="108" w:type="dxa"/>
              <w:bottom w:w="0" w:type="dxa"/>
              <w:right w:w="108" w:type="dxa"/>
            </w:tcMar>
            <w:vAlign w:val="center"/>
            <w:hideMark/>
          </w:tcPr>
          <w:p w14:paraId="096DAF1F" w14:textId="77777777" w:rsidR="007C3F32" w:rsidRPr="00A9073B" w:rsidRDefault="007C3F32" w:rsidP="007576F0">
            <w:pPr>
              <w:widowControl w:val="0"/>
              <w:spacing w:after="0"/>
              <w:jc w:val="left"/>
              <w:rPr>
                <w:szCs w:val="17"/>
                <w:lang w:val="en-US"/>
              </w:rPr>
            </w:pPr>
            <w:r w:rsidRPr="00A9073B">
              <w:rPr>
                <w:szCs w:val="17"/>
                <w:lang w:val="en-US"/>
              </w:rPr>
              <w:t>5.</w:t>
            </w:r>
          </w:p>
        </w:tc>
        <w:tc>
          <w:tcPr>
            <w:tcW w:w="704" w:type="dxa"/>
            <w:noWrap/>
            <w:tcMar>
              <w:top w:w="0" w:type="dxa"/>
              <w:left w:w="108" w:type="dxa"/>
              <w:bottom w:w="0" w:type="dxa"/>
              <w:right w:w="108" w:type="dxa"/>
            </w:tcMar>
            <w:vAlign w:val="center"/>
            <w:hideMark/>
          </w:tcPr>
          <w:p w14:paraId="4FE3FED8"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78B4825A"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3FF9A763" w14:textId="77777777" w:rsidR="007C3F32" w:rsidRPr="00A9073B" w:rsidRDefault="007C3F32" w:rsidP="007576F0">
            <w:pPr>
              <w:widowControl w:val="0"/>
              <w:spacing w:after="0"/>
              <w:jc w:val="left"/>
              <w:rPr>
                <w:szCs w:val="17"/>
                <w:lang w:val="en-US"/>
              </w:rPr>
            </w:pPr>
            <w:r w:rsidRPr="005159F9">
              <w:t>54.00</w:t>
            </w:r>
          </w:p>
        </w:tc>
        <w:tc>
          <w:tcPr>
            <w:tcW w:w="339" w:type="dxa"/>
            <w:tcMar>
              <w:top w:w="0" w:type="dxa"/>
              <w:left w:w="108" w:type="dxa"/>
              <w:bottom w:w="0" w:type="dxa"/>
              <w:right w:w="108" w:type="dxa"/>
            </w:tcMar>
            <w:hideMark/>
          </w:tcPr>
          <w:p w14:paraId="679761FF"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35975618"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09CEA420"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577B0517"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257F164E" w14:textId="77777777" w:rsidR="007C3F32" w:rsidRPr="00A9073B" w:rsidRDefault="007C3F32" w:rsidP="007576F0">
            <w:pPr>
              <w:widowControl w:val="0"/>
              <w:spacing w:after="0"/>
              <w:jc w:val="left"/>
              <w:rPr>
                <w:szCs w:val="17"/>
                <w:lang w:val="en-US"/>
              </w:rPr>
            </w:pPr>
            <w:r w:rsidRPr="00FB773B">
              <w:t>52.00</w:t>
            </w:r>
          </w:p>
        </w:tc>
        <w:tc>
          <w:tcPr>
            <w:tcW w:w="419" w:type="dxa"/>
            <w:hideMark/>
          </w:tcPr>
          <w:p w14:paraId="178764BD"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15F3C658" w14:textId="77777777" w:rsidTr="007576F0">
        <w:tc>
          <w:tcPr>
            <w:tcW w:w="602" w:type="dxa"/>
            <w:tcMar>
              <w:top w:w="0" w:type="dxa"/>
              <w:left w:w="108" w:type="dxa"/>
              <w:bottom w:w="0" w:type="dxa"/>
              <w:right w:w="108" w:type="dxa"/>
            </w:tcMar>
            <w:vAlign w:val="center"/>
            <w:hideMark/>
          </w:tcPr>
          <w:p w14:paraId="19410AED" w14:textId="77777777" w:rsidR="007C3F32" w:rsidRPr="00A9073B" w:rsidRDefault="007C3F32" w:rsidP="007576F0">
            <w:pPr>
              <w:widowControl w:val="0"/>
              <w:spacing w:after="0"/>
              <w:jc w:val="left"/>
              <w:rPr>
                <w:szCs w:val="17"/>
                <w:lang w:val="en-US"/>
              </w:rPr>
            </w:pPr>
            <w:r w:rsidRPr="00A9073B">
              <w:rPr>
                <w:szCs w:val="17"/>
                <w:lang w:val="en-US"/>
              </w:rPr>
              <w:t>6.</w:t>
            </w:r>
          </w:p>
        </w:tc>
        <w:tc>
          <w:tcPr>
            <w:tcW w:w="704" w:type="dxa"/>
            <w:noWrap/>
            <w:tcMar>
              <w:top w:w="0" w:type="dxa"/>
              <w:left w:w="108" w:type="dxa"/>
              <w:bottom w:w="0" w:type="dxa"/>
              <w:right w:w="108" w:type="dxa"/>
            </w:tcMar>
            <w:vAlign w:val="center"/>
            <w:hideMark/>
          </w:tcPr>
          <w:p w14:paraId="6F4CDC91"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72B6A8E6"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647A7411" w14:textId="77777777" w:rsidR="007C3F32" w:rsidRPr="00A9073B" w:rsidRDefault="007C3F32" w:rsidP="007576F0">
            <w:pPr>
              <w:widowControl w:val="0"/>
              <w:spacing w:after="0"/>
              <w:jc w:val="left"/>
              <w:rPr>
                <w:szCs w:val="17"/>
                <w:lang w:val="en-US"/>
              </w:rPr>
            </w:pPr>
            <w:r w:rsidRPr="005159F9">
              <w:t>54.00</w:t>
            </w:r>
          </w:p>
        </w:tc>
        <w:tc>
          <w:tcPr>
            <w:tcW w:w="339" w:type="dxa"/>
            <w:tcMar>
              <w:top w:w="0" w:type="dxa"/>
              <w:left w:w="108" w:type="dxa"/>
              <w:bottom w:w="0" w:type="dxa"/>
              <w:right w:w="108" w:type="dxa"/>
            </w:tcMar>
            <w:hideMark/>
          </w:tcPr>
          <w:p w14:paraId="48C39B66"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132D6F20"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510CD4A6"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7446BCB8"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58C2C592" w14:textId="77777777" w:rsidR="007C3F32" w:rsidRPr="00A9073B" w:rsidRDefault="007C3F32" w:rsidP="007576F0">
            <w:pPr>
              <w:widowControl w:val="0"/>
              <w:spacing w:after="0"/>
              <w:jc w:val="left"/>
              <w:rPr>
                <w:szCs w:val="17"/>
                <w:lang w:val="en-US"/>
              </w:rPr>
            </w:pPr>
            <w:r w:rsidRPr="00FB773B">
              <w:t>48.50</w:t>
            </w:r>
          </w:p>
        </w:tc>
        <w:tc>
          <w:tcPr>
            <w:tcW w:w="419" w:type="dxa"/>
            <w:hideMark/>
          </w:tcPr>
          <w:p w14:paraId="43224D14"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25DDF26C" w14:textId="77777777" w:rsidTr="007576F0">
        <w:tc>
          <w:tcPr>
            <w:tcW w:w="602" w:type="dxa"/>
            <w:tcMar>
              <w:top w:w="0" w:type="dxa"/>
              <w:left w:w="108" w:type="dxa"/>
              <w:bottom w:w="0" w:type="dxa"/>
              <w:right w:w="108" w:type="dxa"/>
            </w:tcMar>
            <w:vAlign w:val="center"/>
            <w:hideMark/>
          </w:tcPr>
          <w:p w14:paraId="440CDBC9" w14:textId="77777777" w:rsidR="007C3F32" w:rsidRPr="00A9073B" w:rsidRDefault="007C3F32" w:rsidP="007576F0">
            <w:pPr>
              <w:widowControl w:val="0"/>
              <w:spacing w:after="0"/>
              <w:jc w:val="left"/>
              <w:rPr>
                <w:szCs w:val="17"/>
                <w:lang w:val="en-US"/>
              </w:rPr>
            </w:pPr>
            <w:r w:rsidRPr="00A9073B">
              <w:rPr>
                <w:szCs w:val="17"/>
                <w:lang w:val="en-US"/>
              </w:rPr>
              <w:t>7.</w:t>
            </w:r>
          </w:p>
        </w:tc>
        <w:tc>
          <w:tcPr>
            <w:tcW w:w="704" w:type="dxa"/>
            <w:noWrap/>
            <w:tcMar>
              <w:top w:w="0" w:type="dxa"/>
              <w:left w:w="108" w:type="dxa"/>
              <w:bottom w:w="0" w:type="dxa"/>
              <w:right w:w="108" w:type="dxa"/>
            </w:tcMar>
            <w:vAlign w:val="center"/>
            <w:hideMark/>
          </w:tcPr>
          <w:p w14:paraId="3C58823D"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2A893E4B"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6E279ECE" w14:textId="77777777" w:rsidR="007C3F32" w:rsidRPr="00A9073B" w:rsidRDefault="007C3F32" w:rsidP="007576F0">
            <w:pPr>
              <w:widowControl w:val="0"/>
              <w:spacing w:after="0"/>
              <w:jc w:val="left"/>
              <w:rPr>
                <w:szCs w:val="17"/>
                <w:lang w:val="en-US"/>
              </w:rPr>
            </w:pPr>
            <w:r w:rsidRPr="005159F9">
              <w:t>49.50</w:t>
            </w:r>
          </w:p>
        </w:tc>
        <w:tc>
          <w:tcPr>
            <w:tcW w:w="339" w:type="dxa"/>
            <w:tcMar>
              <w:top w:w="0" w:type="dxa"/>
              <w:left w:w="108" w:type="dxa"/>
              <w:bottom w:w="0" w:type="dxa"/>
              <w:right w:w="108" w:type="dxa"/>
            </w:tcMar>
            <w:hideMark/>
          </w:tcPr>
          <w:p w14:paraId="010443B2"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1BA5A4B6"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3CAC9191"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4359368A"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508E199C" w14:textId="77777777" w:rsidR="007C3F32" w:rsidRPr="00A9073B" w:rsidRDefault="007C3F32" w:rsidP="007576F0">
            <w:pPr>
              <w:widowControl w:val="0"/>
              <w:spacing w:after="0"/>
              <w:jc w:val="left"/>
              <w:rPr>
                <w:szCs w:val="17"/>
                <w:lang w:val="en-US"/>
              </w:rPr>
            </w:pPr>
            <w:r w:rsidRPr="00FB773B">
              <w:t>48.50</w:t>
            </w:r>
          </w:p>
        </w:tc>
        <w:tc>
          <w:tcPr>
            <w:tcW w:w="419" w:type="dxa"/>
            <w:hideMark/>
          </w:tcPr>
          <w:p w14:paraId="76794877"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307C4FC2" w14:textId="77777777" w:rsidTr="007576F0">
        <w:tc>
          <w:tcPr>
            <w:tcW w:w="602" w:type="dxa"/>
            <w:tcMar>
              <w:top w:w="0" w:type="dxa"/>
              <w:left w:w="108" w:type="dxa"/>
              <w:bottom w:w="0" w:type="dxa"/>
              <w:right w:w="108" w:type="dxa"/>
            </w:tcMar>
            <w:vAlign w:val="center"/>
            <w:hideMark/>
          </w:tcPr>
          <w:p w14:paraId="4EA9D002" w14:textId="77777777" w:rsidR="007C3F32" w:rsidRPr="00A9073B" w:rsidRDefault="007C3F32" w:rsidP="007576F0">
            <w:pPr>
              <w:widowControl w:val="0"/>
              <w:spacing w:after="0"/>
              <w:jc w:val="left"/>
              <w:rPr>
                <w:szCs w:val="17"/>
                <w:lang w:val="en-US"/>
              </w:rPr>
            </w:pPr>
            <w:r w:rsidRPr="00A9073B">
              <w:rPr>
                <w:szCs w:val="17"/>
                <w:lang w:val="en-US"/>
              </w:rPr>
              <w:t>8.</w:t>
            </w:r>
          </w:p>
        </w:tc>
        <w:tc>
          <w:tcPr>
            <w:tcW w:w="704" w:type="dxa"/>
            <w:noWrap/>
            <w:tcMar>
              <w:top w:w="0" w:type="dxa"/>
              <w:left w:w="108" w:type="dxa"/>
              <w:bottom w:w="0" w:type="dxa"/>
              <w:right w:w="108" w:type="dxa"/>
            </w:tcMar>
            <w:vAlign w:val="center"/>
            <w:hideMark/>
          </w:tcPr>
          <w:p w14:paraId="639DAE19"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332CD8F6"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5A8C3413" w14:textId="77777777" w:rsidR="007C3F32" w:rsidRPr="00A9073B" w:rsidRDefault="007C3F32" w:rsidP="007576F0">
            <w:pPr>
              <w:widowControl w:val="0"/>
              <w:spacing w:after="0"/>
              <w:jc w:val="left"/>
              <w:rPr>
                <w:szCs w:val="17"/>
                <w:lang w:val="en-US"/>
              </w:rPr>
            </w:pPr>
            <w:r w:rsidRPr="005159F9">
              <w:t>49.50</w:t>
            </w:r>
          </w:p>
        </w:tc>
        <w:tc>
          <w:tcPr>
            <w:tcW w:w="339" w:type="dxa"/>
            <w:tcMar>
              <w:top w:w="0" w:type="dxa"/>
              <w:left w:w="108" w:type="dxa"/>
              <w:bottom w:w="0" w:type="dxa"/>
              <w:right w:w="108" w:type="dxa"/>
            </w:tcMar>
            <w:hideMark/>
          </w:tcPr>
          <w:p w14:paraId="4FB6AD85"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2E2BA162"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5ADAECD0"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1BBBDAF4"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10CB91FE" w14:textId="77777777" w:rsidR="007C3F32" w:rsidRPr="00A9073B" w:rsidRDefault="007C3F32" w:rsidP="007576F0">
            <w:pPr>
              <w:widowControl w:val="0"/>
              <w:spacing w:after="0"/>
              <w:jc w:val="left"/>
              <w:rPr>
                <w:szCs w:val="17"/>
                <w:lang w:val="en-US"/>
              </w:rPr>
            </w:pPr>
            <w:r w:rsidRPr="00FB773B">
              <w:t>40.50</w:t>
            </w:r>
          </w:p>
        </w:tc>
        <w:tc>
          <w:tcPr>
            <w:tcW w:w="419" w:type="dxa"/>
            <w:hideMark/>
          </w:tcPr>
          <w:p w14:paraId="6CAC7E75"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5E867274" w14:textId="77777777" w:rsidTr="007576F0">
        <w:tc>
          <w:tcPr>
            <w:tcW w:w="602" w:type="dxa"/>
            <w:tcMar>
              <w:top w:w="0" w:type="dxa"/>
              <w:left w:w="108" w:type="dxa"/>
              <w:bottom w:w="0" w:type="dxa"/>
              <w:right w:w="108" w:type="dxa"/>
            </w:tcMar>
            <w:vAlign w:val="center"/>
            <w:hideMark/>
          </w:tcPr>
          <w:p w14:paraId="2C0C85B1" w14:textId="77777777" w:rsidR="007C3F32" w:rsidRPr="00A9073B" w:rsidRDefault="007C3F32" w:rsidP="007576F0">
            <w:pPr>
              <w:widowControl w:val="0"/>
              <w:spacing w:after="0"/>
              <w:jc w:val="left"/>
              <w:rPr>
                <w:szCs w:val="17"/>
                <w:lang w:val="en-US"/>
              </w:rPr>
            </w:pPr>
            <w:r w:rsidRPr="00A9073B">
              <w:rPr>
                <w:szCs w:val="17"/>
                <w:lang w:val="en-US"/>
              </w:rPr>
              <w:t>9.</w:t>
            </w:r>
          </w:p>
        </w:tc>
        <w:tc>
          <w:tcPr>
            <w:tcW w:w="704" w:type="dxa"/>
            <w:noWrap/>
            <w:tcMar>
              <w:top w:w="0" w:type="dxa"/>
              <w:left w:w="108" w:type="dxa"/>
              <w:bottom w:w="0" w:type="dxa"/>
              <w:right w:w="108" w:type="dxa"/>
            </w:tcMar>
            <w:vAlign w:val="center"/>
            <w:hideMark/>
          </w:tcPr>
          <w:p w14:paraId="7771A453" w14:textId="77777777" w:rsidR="007C3F32" w:rsidRPr="00A9073B" w:rsidRDefault="007C3F32" w:rsidP="007576F0">
            <w:pPr>
              <w:widowControl w:val="0"/>
              <w:spacing w:after="0"/>
              <w:jc w:val="left"/>
              <w:rPr>
                <w:szCs w:val="17"/>
                <w:lang w:val="en-US"/>
              </w:rPr>
            </w:pPr>
            <w:r w:rsidRPr="00A9073B">
              <w:rPr>
                <w:szCs w:val="17"/>
                <w:lang w:val="en-US"/>
              </w:rPr>
              <w:t>34</w:t>
            </w:r>
          </w:p>
        </w:tc>
        <w:tc>
          <w:tcPr>
            <w:tcW w:w="321" w:type="dxa"/>
            <w:tcMar>
              <w:top w:w="0" w:type="dxa"/>
              <w:left w:w="108" w:type="dxa"/>
              <w:bottom w:w="0" w:type="dxa"/>
              <w:right w:w="108" w:type="dxa"/>
            </w:tcMar>
            <w:vAlign w:val="center"/>
            <w:hideMark/>
          </w:tcPr>
          <w:p w14:paraId="5DB9F9DD"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noWrap/>
            <w:tcMar>
              <w:top w:w="0" w:type="dxa"/>
              <w:left w:w="108" w:type="dxa"/>
              <w:bottom w:w="0" w:type="dxa"/>
              <w:right w:w="108" w:type="dxa"/>
            </w:tcMar>
            <w:hideMark/>
          </w:tcPr>
          <w:p w14:paraId="42B37AE9" w14:textId="77777777" w:rsidR="007C3F32" w:rsidRPr="00A9073B" w:rsidRDefault="007C3F32" w:rsidP="007576F0">
            <w:pPr>
              <w:widowControl w:val="0"/>
              <w:spacing w:after="0"/>
              <w:jc w:val="left"/>
              <w:rPr>
                <w:szCs w:val="17"/>
                <w:lang w:val="en-US"/>
              </w:rPr>
            </w:pPr>
            <w:r w:rsidRPr="005159F9">
              <w:t>39.50</w:t>
            </w:r>
          </w:p>
        </w:tc>
        <w:tc>
          <w:tcPr>
            <w:tcW w:w="339" w:type="dxa"/>
            <w:tcMar>
              <w:top w:w="0" w:type="dxa"/>
              <w:left w:w="108" w:type="dxa"/>
              <w:bottom w:w="0" w:type="dxa"/>
              <w:right w:w="108" w:type="dxa"/>
            </w:tcMar>
            <w:hideMark/>
          </w:tcPr>
          <w:p w14:paraId="7A7F1E7F" w14:textId="77777777" w:rsidR="007C3F32" w:rsidRPr="00A9073B" w:rsidRDefault="007C3F32" w:rsidP="007576F0">
            <w:pPr>
              <w:widowControl w:val="0"/>
              <w:spacing w:after="0"/>
              <w:jc w:val="left"/>
              <w:rPr>
                <w:szCs w:val="17"/>
                <w:lang w:val="en-US"/>
              </w:rPr>
            </w:pPr>
            <w:r w:rsidRPr="00A9073B">
              <w:rPr>
                <w:szCs w:val="17"/>
                <w:lang w:val="en-US"/>
              </w:rPr>
              <w:t>S</w:t>
            </w:r>
          </w:p>
        </w:tc>
        <w:tc>
          <w:tcPr>
            <w:tcW w:w="636" w:type="dxa"/>
          </w:tcPr>
          <w:p w14:paraId="79C1F6E1"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vAlign w:val="center"/>
            <w:hideMark/>
          </w:tcPr>
          <w:p w14:paraId="2129029C" w14:textId="77777777" w:rsidR="007C3F32" w:rsidRPr="00A9073B" w:rsidRDefault="007C3F32" w:rsidP="007576F0">
            <w:pPr>
              <w:widowControl w:val="0"/>
              <w:spacing w:after="0"/>
              <w:jc w:val="left"/>
              <w:rPr>
                <w:szCs w:val="17"/>
                <w:lang w:val="en-US"/>
              </w:rPr>
            </w:pPr>
            <w:r w:rsidRPr="00A9073B">
              <w:rPr>
                <w:szCs w:val="17"/>
                <w:lang w:val="en-US"/>
              </w:rPr>
              <w:t>136</w:t>
            </w:r>
          </w:p>
        </w:tc>
        <w:tc>
          <w:tcPr>
            <w:tcW w:w="321" w:type="dxa"/>
            <w:tcMar>
              <w:top w:w="0" w:type="dxa"/>
              <w:left w:w="108" w:type="dxa"/>
              <w:bottom w:w="0" w:type="dxa"/>
              <w:right w:w="108" w:type="dxa"/>
            </w:tcMar>
            <w:vAlign w:val="center"/>
            <w:hideMark/>
          </w:tcPr>
          <w:p w14:paraId="3D55F1AA" w14:textId="77777777" w:rsidR="007C3F32" w:rsidRPr="00A9073B" w:rsidRDefault="007C3F32" w:rsidP="007576F0">
            <w:pPr>
              <w:widowControl w:val="0"/>
              <w:spacing w:after="0"/>
              <w:jc w:val="left"/>
              <w:rPr>
                <w:szCs w:val="17"/>
                <w:lang w:val="en-US"/>
              </w:rPr>
            </w:pPr>
            <w:r w:rsidRPr="00A9073B">
              <w:rPr>
                <w:szCs w:val="17"/>
                <w:lang w:val="en-US"/>
              </w:rPr>
              <w:t>°</w:t>
            </w:r>
          </w:p>
        </w:tc>
        <w:tc>
          <w:tcPr>
            <w:tcW w:w="856" w:type="dxa"/>
            <w:noWrap/>
            <w:tcMar>
              <w:top w:w="0" w:type="dxa"/>
              <w:left w:w="108" w:type="dxa"/>
              <w:bottom w:w="0" w:type="dxa"/>
              <w:right w:w="108" w:type="dxa"/>
            </w:tcMar>
            <w:hideMark/>
          </w:tcPr>
          <w:p w14:paraId="2524DC2E" w14:textId="77777777" w:rsidR="007C3F32" w:rsidRPr="00A9073B" w:rsidRDefault="007C3F32" w:rsidP="007576F0">
            <w:pPr>
              <w:widowControl w:val="0"/>
              <w:spacing w:after="0"/>
              <w:jc w:val="left"/>
              <w:rPr>
                <w:szCs w:val="17"/>
                <w:lang w:val="en-US"/>
              </w:rPr>
            </w:pPr>
            <w:r w:rsidRPr="00FB773B">
              <w:t>40.50</w:t>
            </w:r>
          </w:p>
        </w:tc>
        <w:tc>
          <w:tcPr>
            <w:tcW w:w="419" w:type="dxa"/>
            <w:hideMark/>
          </w:tcPr>
          <w:p w14:paraId="121F86E3" w14:textId="77777777" w:rsidR="007C3F32" w:rsidRPr="00A9073B" w:rsidRDefault="007C3F32" w:rsidP="007576F0">
            <w:pPr>
              <w:widowControl w:val="0"/>
              <w:spacing w:after="0"/>
              <w:ind w:right="-1014"/>
              <w:jc w:val="left"/>
              <w:rPr>
                <w:szCs w:val="17"/>
                <w:lang w:val="en-US"/>
              </w:rPr>
            </w:pPr>
            <w:r w:rsidRPr="00A9073B">
              <w:rPr>
                <w:szCs w:val="17"/>
                <w:lang w:val="en-US"/>
              </w:rPr>
              <w:t xml:space="preserve">E </w:t>
            </w:r>
          </w:p>
        </w:tc>
      </w:tr>
      <w:tr w:rsidR="007C3F32" w:rsidRPr="00A9073B" w14:paraId="26DCD32C" w14:textId="77777777" w:rsidTr="007576F0">
        <w:tc>
          <w:tcPr>
            <w:tcW w:w="5251" w:type="dxa"/>
            <w:gridSpan w:val="9"/>
            <w:tcMar>
              <w:top w:w="0" w:type="dxa"/>
              <w:left w:w="108" w:type="dxa"/>
              <w:bottom w:w="0" w:type="dxa"/>
              <w:right w:w="108" w:type="dxa"/>
            </w:tcMar>
            <w:vAlign w:val="center"/>
            <w:hideMark/>
          </w:tcPr>
          <w:p w14:paraId="66E1AAA0" w14:textId="77777777" w:rsidR="007C3F32" w:rsidRPr="00A9073B" w:rsidRDefault="007C3F32" w:rsidP="007576F0">
            <w:pPr>
              <w:widowControl w:val="0"/>
              <w:jc w:val="left"/>
              <w:rPr>
                <w:szCs w:val="17"/>
                <w:lang w:val="en-US"/>
              </w:rPr>
            </w:pPr>
            <w:r w:rsidRPr="00A9073B">
              <w:rPr>
                <w:szCs w:val="17"/>
                <w:lang w:val="en-US"/>
              </w:rPr>
              <w:t>Then back to point 1</w:t>
            </w:r>
          </w:p>
        </w:tc>
        <w:tc>
          <w:tcPr>
            <w:tcW w:w="419" w:type="dxa"/>
          </w:tcPr>
          <w:p w14:paraId="7A5B97D6" w14:textId="77777777" w:rsidR="007C3F32" w:rsidRPr="00A9073B" w:rsidRDefault="007C3F32" w:rsidP="007576F0">
            <w:pPr>
              <w:widowControl w:val="0"/>
              <w:ind w:right="-1014"/>
              <w:jc w:val="left"/>
              <w:rPr>
                <w:szCs w:val="17"/>
                <w:lang w:val="en-US"/>
              </w:rPr>
            </w:pPr>
          </w:p>
        </w:tc>
      </w:tr>
    </w:tbl>
    <w:p w14:paraId="009DFE27" w14:textId="77777777" w:rsidR="007C3F32" w:rsidRPr="00A9073B" w:rsidRDefault="007C3F32" w:rsidP="00BF1FC7">
      <w:pPr>
        <w:widowControl w:val="0"/>
        <w:numPr>
          <w:ilvl w:val="0"/>
          <w:numId w:val="5"/>
        </w:numPr>
        <w:ind w:left="426" w:hanging="284"/>
        <w:jc w:val="left"/>
        <w:rPr>
          <w:rFonts w:eastAsia="Arial"/>
          <w:spacing w:val="-1"/>
          <w:szCs w:val="17"/>
          <w:lang w:val="en-US"/>
        </w:rPr>
      </w:pPr>
      <w:r w:rsidRPr="00A9073B">
        <w:rPr>
          <w:rFonts w:eastAsia="Arial"/>
          <w:spacing w:val="-1"/>
          <w:szCs w:val="17"/>
          <w:lang w:val="en-US"/>
        </w:rPr>
        <w:t>Except the Illusions closure area, which is defined as the waters contained within the following closure index points:</w:t>
      </w:r>
    </w:p>
    <w:tbl>
      <w:tblPr>
        <w:tblW w:w="5578" w:type="dxa"/>
        <w:tblInd w:w="462" w:type="dxa"/>
        <w:tblLayout w:type="fixed"/>
        <w:tblLook w:val="04A0" w:firstRow="1" w:lastRow="0" w:firstColumn="1" w:lastColumn="0" w:noHBand="0" w:noVBand="1"/>
      </w:tblPr>
      <w:tblGrid>
        <w:gridCol w:w="567"/>
        <w:gridCol w:w="749"/>
        <w:gridCol w:w="322"/>
        <w:gridCol w:w="784"/>
        <w:gridCol w:w="426"/>
        <w:gridCol w:w="540"/>
        <w:gridCol w:w="708"/>
        <w:gridCol w:w="314"/>
        <w:gridCol w:w="742"/>
        <w:gridCol w:w="426"/>
      </w:tblGrid>
      <w:tr w:rsidR="007C3F32" w:rsidRPr="00A9073B" w14:paraId="30BC24F8" w14:textId="77777777" w:rsidTr="007576F0">
        <w:tc>
          <w:tcPr>
            <w:tcW w:w="567" w:type="dxa"/>
            <w:tcBorders>
              <w:top w:val="nil"/>
              <w:left w:val="nil"/>
              <w:bottom w:val="nil"/>
              <w:right w:val="nil"/>
            </w:tcBorders>
            <w:shd w:val="clear" w:color="auto" w:fill="auto"/>
            <w:noWrap/>
            <w:hideMark/>
          </w:tcPr>
          <w:p w14:paraId="482BD65D" w14:textId="77777777" w:rsidR="007C3F32" w:rsidRPr="00A9073B" w:rsidRDefault="007C3F32" w:rsidP="007576F0">
            <w:pPr>
              <w:widowControl w:val="0"/>
              <w:spacing w:after="0"/>
              <w:jc w:val="left"/>
              <w:rPr>
                <w:szCs w:val="17"/>
                <w:lang w:val="en-US"/>
              </w:rPr>
            </w:pPr>
            <w:r w:rsidRPr="00A9073B">
              <w:rPr>
                <w:szCs w:val="17"/>
                <w:lang w:val="en-US"/>
              </w:rPr>
              <w:t>1.</w:t>
            </w:r>
          </w:p>
        </w:tc>
        <w:tc>
          <w:tcPr>
            <w:tcW w:w="749" w:type="dxa"/>
            <w:tcBorders>
              <w:top w:val="nil"/>
              <w:left w:val="nil"/>
              <w:bottom w:val="nil"/>
              <w:right w:val="nil"/>
            </w:tcBorders>
            <w:shd w:val="clear" w:color="auto" w:fill="auto"/>
            <w:noWrap/>
            <w:hideMark/>
          </w:tcPr>
          <w:p w14:paraId="54CB9077"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20721301"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534FC4CF" w14:textId="77777777" w:rsidR="007C3F32" w:rsidRPr="00A9073B" w:rsidRDefault="007C3F32" w:rsidP="007576F0">
            <w:pPr>
              <w:widowControl w:val="0"/>
              <w:spacing w:after="0"/>
              <w:jc w:val="left"/>
              <w:rPr>
                <w:szCs w:val="17"/>
                <w:lang w:val="en-US"/>
              </w:rPr>
            </w:pPr>
            <w:r w:rsidRPr="00A9073B">
              <w:rPr>
                <w:szCs w:val="17"/>
                <w:lang w:val="en-US"/>
              </w:rPr>
              <w:t>28.80</w:t>
            </w:r>
          </w:p>
        </w:tc>
        <w:tc>
          <w:tcPr>
            <w:tcW w:w="426" w:type="dxa"/>
            <w:tcBorders>
              <w:top w:val="nil"/>
              <w:left w:val="nil"/>
              <w:bottom w:val="nil"/>
              <w:right w:val="nil"/>
            </w:tcBorders>
          </w:tcPr>
          <w:p w14:paraId="363E22ED"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08CE9CE4"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7965928B"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48B3D5C8"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361D3A17" w14:textId="77777777" w:rsidR="007C3F32" w:rsidRPr="00A9073B" w:rsidRDefault="007C3F32" w:rsidP="007576F0">
            <w:pPr>
              <w:widowControl w:val="0"/>
              <w:spacing w:after="0"/>
              <w:jc w:val="left"/>
              <w:rPr>
                <w:szCs w:val="17"/>
                <w:lang w:val="en-US"/>
              </w:rPr>
            </w:pPr>
            <w:r w:rsidRPr="00A9073B">
              <w:rPr>
                <w:szCs w:val="17"/>
                <w:lang w:val="en-US"/>
              </w:rPr>
              <w:t>32.2</w:t>
            </w:r>
          </w:p>
        </w:tc>
        <w:tc>
          <w:tcPr>
            <w:tcW w:w="426" w:type="dxa"/>
            <w:tcBorders>
              <w:top w:val="nil"/>
              <w:left w:val="nil"/>
              <w:bottom w:val="nil"/>
              <w:right w:val="nil"/>
            </w:tcBorders>
          </w:tcPr>
          <w:p w14:paraId="1A4A556E"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58CBEC21" w14:textId="77777777" w:rsidTr="007576F0">
        <w:tc>
          <w:tcPr>
            <w:tcW w:w="567" w:type="dxa"/>
            <w:tcBorders>
              <w:top w:val="nil"/>
              <w:left w:val="nil"/>
              <w:bottom w:val="nil"/>
              <w:right w:val="nil"/>
            </w:tcBorders>
            <w:shd w:val="clear" w:color="auto" w:fill="auto"/>
            <w:noWrap/>
            <w:hideMark/>
          </w:tcPr>
          <w:p w14:paraId="3CE306ED" w14:textId="77777777" w:rsidR="007C3F32" w:rsidRPr="00A9073B" w:rsidRDefault="007C3F32" w:rsidP="007576F0">
            <w:pPr>
              <w:widowControl w:val="0"/>
              <w:spacing w:after="0"/>
              <w:jc w:val="left"/>
              <w:rPr>
                <w:szCs w:val="17"/>
                <w:lang w:val="en-US"/>
              </w:rPr>
            </w:pPr>
            <w:r w:rsidRPr="00A9073B">
              <w:rPr>
                <w:szCs w:val="17"/>
                <w:lang w:val="en-US"/>
              </w:rPr>
              <w:t>2.</w:t>
            </w:r>
          </w:p>
        </w:tc>
        <w:tc>
          <w:tcPr>
            <w:tcW w:w="749" w:type="dxa"/>
            <w:tcBorders>
              <w:top w:val="nil"/>
              <w:left w:val="nil"/>
              <w:bottom w:val="nil"/>
              <w:right w:val="nil"/>
            </w:tcBorders>
            <w:shd w:val="clear" w:color="auto" w:fill="auto"/>
            <w:noWrap/>
            <w:hideMark/>
          </w:tcPr>
          <w:p w14:paraId="6C8D7ADA"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0AAEE559"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72A14D63" w14:textId="77777777" w:rsidR="007C3F32" w:rsidRPr="00A9073B" w:rsidRDefault="007C3F32" w:rsidP="007576F0">
            <w:pPr>
              <w:widowControl w:val="0"/>
              <w:spacing w:after="0"/>
              <w:jc w:val="left"/>
              <w:rPr>
                <w:szCs w:val="17"/>
                <w:lang w:val="en-US"/>
              </w:rPr>
            </w:pPr>
            <w:r w:rsidRPr="00A9073B">
              <w:rPr>
                <w:szCs w:val="17"/>
                <w:lang w:val="en-US"/>
              </w:rPr>
              <w:t>28.30</w:t>
            </w:r>
          </w:p>
        </w:tc>
        <w:tc>
          <w:tcPr>
            <w:tcW w:w="426" w:type="dxa"/>
            <w:tcBorders>
              <w:top w:val="nil"/>
              <w:left w:val="nil"/>
              <w:bottom w:val="nil"/>
              <w:right w:val="nil"/>
            </w:tcBorders>
          </w:tcPr>
          <w:p w14:paraId="3122C8CD"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1E7E2170"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67D58BAB"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065C11FD"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152ADBD9" w14:textId="77777777" w:rsidR="007C3F32" w:rsidRPr="00A9073B" w:rsidRDefault="007C3F32" w:rsidP="007576F0">
            <w:pPr>
              <w:widowControl w:val="0"/>
              <w:spacing w:after="0"/>
              <w:jc w:val="left"/>
              <w:rPr>
                <w:szCs w:val="17"/>
                <w:lang w:val="en-US"/>
              </w:rPr>
            </w:pPr>
            <w:r w:rsidRPr="00A9073B">
              <w:rPr>
                <w:szCs w:val="17"/>
                <w:lang w:val="en-US"/>
              </w:rPr>
              <w:t>33.2</w:t>
            </w:r>
          </w:p>
        </w:tc>
        <w:tc>
          <w:tcPr>
            <w:tcW w:w="426" w:type="dxa"/>
            <w:tcBorders>
              <w:top w:val="nil"/>
              <w:left w:val="nil"/>
              <w:bottom w:val="nil"/>
              <w:right w:val="nil"/>
            </w:tcBorders>
          </w:tcPr>
          <w:p w14:paraId="2840CB81"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5FDCCBC8" w14:textId="77777777" w:rsidTr="007576F0">
        <w:tc>
          <w:tcPr>
            <w:tcW w:w="567" w:type="dxa"/>
            <w:tcBorders>
              <w:top w:val="nil"/>
              <w:left w:val="nil"/>
              <w:bottom w:val="nil"/>
              <w:right w:val="nil"/>
            </w:tcBorders>
            <w:shd w:val="clear" w:color="auto" w:fill="auto"/>
            <w:noWrap/>
            <w:hideMark/>
          </w:tcPr>
          <w:p w14:paraId="222E86C8" w14:textId="77777777" w:rsidR="007C3F32" w:rsidRPr="00A9073B" w:rsidRDefault="007C3F32" w:rsidP="007576F0">
            <w:pPr>
              <w:widowControl w:val="0"/>
              <w:spacing w:after="0"/>
              <w:jc w:val="left"/>
              <w:rPr>
                <w:szCs w:val="17"/>
                <w:lang w:val="en-US"/>
              </w:rPr>
            </w:pPr>
            <w:r w:rsidRPr="00A9073B">
              <w:rPr>
                <w:szCs w:val="17"/>
                <w:lang w:val="en-US"/>
              </w:rPr>
              <w:t>3.</w:t>
            </w:r>
          </w:p>
        </w:tc>
        <w:tc>
          <w:tcPr>
            <w:tcW w:w="749" w:type="dxa"/>
            <w:tcBorders>
              <w:top w:val="nil"/>
              <w:left w:val="nil"/>
              <w:bottom w:val="nil"/>
              <w:right w:val="nil"/>
            </w:tcBorders>
            <w:shd w:val="clear" w:color="auto" w:fill="auto"/>
            <w:noWrap/>
            <w:hideMark/>
          </w:tcPr>
          <w:p w14:paraId="6DF5637F"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79F6EBDB"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10C31FFB" w14:textId="77777777" w:rsidR="007C3F32" w:rsidRPr="00A9073B" w:rsidRDefault="007C3F32" w:rsidP="007576F0">
            <w:pPr>
              <w:widowControl w:val="0"/>
              <w:spacing w:after="0"/>
              <w:jc w:val="left"/>
              <w:rPr>
                <w:szCs w:val="17"/>
                <w:lang w:val="en-US"/>
              </w:rPr>
            </w:pPr>
            <w:r w:rsidRPr="00A9073B">
              <w:rPr>
                <w:szCs w:val="17"/>
                <w:lang w:val="en-US"/>
              </w:rPr>
              <w:t>28.85</w:t>
            </w:r>
          </w:p>
        </w:tc>
        <w:tc>
          <w:tcPr>
            <w:tcW w:w="426" w:type="dxa"/>
            <w:tcBorders>
              <w:top w:val="nil"/>
              <w:left w:val="nil"/>
              <w:bottom w:val="nil"/>
              <w:right w:val="nil"/>
            </w:tcBorders>
          </w:tcPr>
          <w:p w14:paraId="28AE978F"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4CF90557"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084EC3E2"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50BD7072"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0E8F99DD" w14:textId="77777777" w:rsidR="007C3F32" w:rsidRPr="00A9073B" w:rsidRDefault="007C3F32" w:rsidP="007576F0">
            <w:pPr>
              <w:widowControl w:val="0"/>
              <w:spacing w:after="0"/>
              <w:jc w:val="left"/>
              <w:rPr>
                <w:szCs w:val="17"/>
                <w:lang w:val="en-US"/>
              </w:rPr>
            </w:pPr>
            <w:r w:rsidRPr="00A9073B">
              <w:rPr>
                <w:szCs w:val="17"/>
                <w:lang w:val="en-US"/>
              </w:rPr>
              <w:t>33.5</w:t>
            </w:r>
          </w:p>
        </w:tc>
        <w:tc>
          <w:tcPr>
            <w:tcW w:w="426" w:type="dxa"/>
            <w:tcBorders>
              <w:top w:val="nil"/>
              <w:left w:val="nil"/>
              <w:bottom w:val="nil"/>
              <w:right w:val="nil"/>
            </w:tcBorders>
          </w:tcPr>
          <w:p w14:paraId="360E5B99"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0D1A79E9" w14:textId="77777777" w:rsidTr="007576F0">
        <w:tc>
          <w:tcPr>
            <w:tcW w:w="567" w:type="dxa"/>
            <w:tcBorders>
              <w:top w:val="nil"/>
              <w:left w:val="nil"/>
              <w:bottom w:val="nil"/>
              <w:right w:val="nil"/>
            </w:tcBorders>
            <w:shd w:val="clear" w:color="auto" w:fill="auto"/>
            <w:noWrap/>
            <w:hideMark/>
          </w:tcPr>
          <w:p w14:paraId="34829146" w14:textId="77777777" w:rsidR="007C3F32" w:rsidRPr="00A9073B" w:rsidRDefault="007C3F32" w:rsidP="007576F0">
            <w:pPr>
              <w:widowControl w:val="0"/>
              <w:spacing w:after="0"/>
              <w:jc w:val="left"/>
              <w:rPr>
                <w:szCs w:val="17"/>
                <w:lang w:val="en-US"/>
              </w:rPr>
            </w:pPr>
            <w:r w:rsidRPr="00A9073B">
              <w:rPr>
                <w:szCs w:val="17"/>
                <w:lang w:val="en-US"/>
              </w:rPr>
              <w:t>4.</w:t>
            </w:r>
          </w:p>
        </w:tc>
        <w:tc>
          <w:tcPr>
            <w:tcW w:w="749" w:type="dxa"/>
            <w:tcBorders>
              <w:top w:val="nil"/>
              <w:left w:val="nil"/>
              <w:bottom w:val="nil"/>
              <w:right w:val="nil"/>
            </w:tcBorders>
            <w:shd w:val="clear" w:color="auto" w:fill="auto"/>
            <w:noWrap/>
            <w:hideMark/>
          </w:tcPr>
          <w:p w14:paraId="100BE733"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33B14EEB"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342D5A79" w14:textId="77777777" w:rsidR="007C3F32" w:rsidRPr="00A9073B" w:rsidRDefault="007C3F32" w:rsidP="007576F0">
            <w:pPr>
              <w:widowControl w:val="0"/>
              <w:spacing w:after="0"/>
              <w:jc w:val="left"/>
              <w:rPr>
                <w:szCs w:val="17"/>
                <w:lang w:val="en-US"/>
              </w:rPr>
            </w:pPr>
            <w:r w:rsidRPr="00A9073B">
              <w:rPr>
                <w:szCs w:val="17"/>
                <w:lang w:val="en-US"/>
              </w:rPr>
              <w:t>29.40</w:t>
            </w:r>
          </w:p>
        </w:tc>
        <w:tc>
          <w:tcPr>
            <w:tcW w:w="426" w:type="dxa"/>
            <w:tcBorders>
              <w:top w:val="nil"/>
              <w:left w:val="nil"/>
              <w:bottom w:val="nil"/>
              <w:right w:val="nil"/>
            </w:tcBorders>
          </w:tcPr>
          <w:p w14:paraId="4AF4AA46"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273522DD"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3C872D2F"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28DD470E"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4BFBBBE7" w14:textId="77777777" w:rsidR="007C3F32" w:rsidRPr="00A9073B" w:rsidRDefault="007C3F32" w:rsidP="007576F0">
            <w:pPr>
              <w:widowControl w:val="0"/>
              <w:spacing w:after="0"/>
              <w:jc w:val="left"/>
              <w:rPr>
                <w:szCs w:val="17"/>
                <w:lang w:val="en-US"/>
              </w:rPr>
            </w:pPr>
            <w:r w:rsidRPr="00A9073B">
              <w:rPr>
                <w:szCs w:val="17"/>
                <w:lang w:val="en-US"/>
              </w:rPr>
              <w:t>32.5</w:t>
            </w:r>
          </w:p>
        </w:tc>
        <w:tc>
          <w:tcPr>
            <w:tcW w:w="426" w:type="dxa"/>
            <w:tcBorders>
              <w:top w:val="nil"/>
              <w:left w:val="nil"/>
              <w:bottom w:val="nil"/>
              <w:right w:val="nil"/>
            </w:tcBorders>
          </w:tcPr>
          <w:p w14:paraId="13646244" w14:textId="77777777" w:rsidR="007C3F32" w:rsidRPr="00A9073B" w:rsidRDefault="007C3F32" w:rsidP="007576F0">
            <w:pPr>
              <w:widowControl w:val="0"/>
              <w:spacing w:after="0"/>
              <w:jc w:val="left"/>
              <w:rPr>
                <w:szCs w:val="17"/>
                <w:lang w:val="en-US"/>
              </w:rPr>
            </w:pPr>
            <w:r w:rsidRPr="00A9073B">
              <w:rPr>
                <w:szCs w:val="17"/>
                <w:lang w:val="en-US"/>
              </w:rPr>
              <w:t>E</w:t>
            </w:r>
          </w:p>
        </w:tc>
      </w:tr>
    </w:tbl>
    <w:p w14:paraId="4BC3A3C1" w14:textId="77777777" w:rsidR="007C3F32" w:rsidRPr="00597F2D" w:rsidRDefault="007C3F32" w:rsidP="007C3F32">
      <w:pPr>
        <w:widowControl w:val="0"/>
        <w:ind w:left="574"/>
        <w:jc w:val="left"/>
        <w:rPr>
          <w:rFonts w:eastAsia="Arial"/>
          <w:spacing w:val="-1"/>
          <w:szCs w:val="17"/>
          <w:lang w:val="en-US"/>
        </w:rPr>
      </w:pPr>
      <w:r w:rsidRPr="00A9073B">
        <w:rPr>
          <w:szCs w:val="17"/>
          <w:lang w:val="en-US"/>
        </w:rPr>
        <w:t>Then back to point 1</w:t>
      </w:r>
    </w:p>
    <w:p w14:paraId="2B6E013A" w14:textId="77777777" w:rsidR="007C3F32" w:rsidRPr="00A9073B" w:rsidRDefault="007C3F32" w:rsidP="00BF1FC7">
      <w:pPr>
        <w:widowControl w:val="0"/>
        <w:numPr>
          <w:ilvl w:val="0"/>
          <w:numId w:val="5"/>
        </w:numPr>
        <w:ind w:left="426" w:hanging="284"/>
        <w:jc w:val="left"/>
        <w:rPr>
          <w:rFonts w:eastAsia="Arial"/>
          <w:spacing w:val="-1"/>
          <w:szCs w:val="17"/>
          <w:lang w:val="en-US"/>
        </w:rPr>
      </w:pPr>
      <w:r w:rsidRPr="00A9073B">
        <w:rPr>
          <w:rFonts w:eastAsia="Arial"/>
          <w:spacing w:val="-1"/>
          <w:szCs w:val="17"/>
          <w:lang w:val="en-US"/>
        </w:rPr>
        <w:t>Except the Jurassic Park closure area, which is defined as the waters contained within the following closure index points:</w:t>
      </w:r>
    </w:p>
    <w:tbl>
      <w:tblPr>
        <w:tblW w:w="0" w:type="auto"/>
        <w:tblInd w:w="84" w:type="dxa"/>
        <w:tblLook w:val="04A0" w:firstRow="1" w:lastRow="0" w:firstColumn="1" w:lastColumn="0" w:noHBand="0" w:noVBand="1"/>
      </w:tblPr>
      <w:tblGrid>
        <w:gridCol w:w="957"/>
        <w:gridCol w:w="711"/>
        <w:gridCol w:w="320"/>
        <w:gridCol w:w="763"/>
        <w:gridCol w:w="367"/>
        <w:gridCol w:w="648"/>
        <w:gridCol w:w="711"/>
        <w:gridCol w:w="284"/>
        <w:gridCol w:w="755"/>
        <w:gridCol w:w="340"/>
      </w:tblGrid>
      <w:tr w:rsidR="007C3F32" w:rsidRPr="00A9073B" w14:paraId="57577992" w14:textId="77777777" w:rsidTr="007576F0">
        <w:tc>
          <w:tcPr>
            <w:tcW w:w="957" w:type="dxa"/>
          </w:tcPr>
          <w:p w14:paraId="3631C6F1"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2EA9E039"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460BA7EC"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4835F1EF" w14:textId="77777777" w:rsidR="007C3F32" w:rsidRPr="00A9073B" w:rsidRDefault="007C3F32" w:rsidP="007576F0">
            <w:pPr>
              <w:widowControl w:val="0"/>
              <w:spacing w:after="0"/>
              <w:jc w:val="left"/>
              <w:rPr>
                <w:szCs w:val="17"/>
                <w:lang w:val="en-US"/>
              </w:rPr>
            </w:pPr>
            <w:r w:rsidRPr="00A9073B">
              <w:rPr>
                <w:szCs w:val="17"/>
                <w:lang w:val="en-US"/>
              </w:rPr>
              <w:t>54.90</w:t>
            </w:r>
          </w:p>
        </w:tc>
        <w:tc>
          <w:tcPr>
            <w:tcW w:w="367" w:type="dxa"/>
          </w:tcPr>
          <w:p w14:paraId="588F3890"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0979C4E2" w14:textId="77777777" w:rsidR="007C3F32" w:rsidRPr="00A9073B" w:rsidRDefault="007C3F32" w:rsidP="007576F0">
            <w:pPr>
              <w:widowControl w:val="0"/>
              <w:spacing w:after="0"/>
              <w:jc w:val="left"/>
              <w:rPr>
                <w:szCs w:val="17"/>
                <w:lang w:val="en-US"/>
              </w:rPr>
            </w:pPr>
          </w:p>
        </w:tc>
        <w:tc>
          <w:tcPr>
            <w:tcW w:w="711" w:type="dxa"/>
          </w:tcPr>
          <w:p w14:paraId="1F82BA0A"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7527E45A"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16703EEB" w14:textId="77777777" w:rsidR="007C3F32" w:rsidRPr="00A9073B" w:rsidRDefault="007C3F32" w:rsidP="007576F0">
            <w:pPr>
              <w:widowControl w:val="0"/>
              <w:spacing w:after="0"/>
              <w:jc w:val="left"/>
              <w:rPr>
                <w:szCs w:val="17"/>
                <w:lang w:val="en-US"/>
              </w:rPr>
            </w:pPr>
            <w:r w:rsidRPr="00A9073B">
              <w:rPr>
                <w:szCs w:val="17"/>
                <w:lang w:val="en-US"/>
              </w:rPr>
              <w:t>17.60</w:t>
            </w:r>
          </w:p>
        </w:tc>
        <w:tc>
          <w:tcPr>
            <w:tcW w:w="340" w:type="dxa"/>
          </w:tcPr>
          <w:p w14:paraId="6B2A7856"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239981E9" w14:textId="77777777" w:rsidTr="007576F0">
        <w:tc>
          <w:tcPr>
            <w:tcW w:w="957" w:type="dxa"/>
          </w:tcPr>
          <w:p w14:paraId="51DFB978"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0EDB0BDC"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0462B38B"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598E8CF3" w14:textId="77777777" w:rsidR="007C3F32" w:rsidRPr="00A9073B" w:rsidRDefault="007C3F32" w:rsidP="007576F0">
            <w:pPr>
              <w:widowControl w:val="0"/>
              <w:spacing w:after="0"/>
              <w:jc w:val="left"/>
              <w:rPr>
                <w:szCs w:val="17"/>
                <w:lang w:val="en-US"/>
              </w:rPr>
            </w:pPr>
            <w:r w:rsidRPr="00A9073B">
              <w:rPr>
                <w:szCs w:val="17"/>
                <w:lang w:val="en-US"/>
              </w:rPr>
              <w:t>54.40</w:t>
            </w:r>
          </w:p>
        </w:tc>
        <w:tc>
          <w:tcPr>
            <w:tcW w:w="367" w:type="dxa"/>
          </w:tcPr>
          <w:p w14:paraId="4CC21B9F"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4DAA7854" w14:textId="77777777" w:rsidR="007C3F32" w:rsidRPr="00A9073B" w:rsidRDefault="007C3F32" w:rsidP="007576F0">
            <w:pPr>
              <w:widowControl w:val="0"/>
              <w:spacing w:after="0"/>
              <w:jc w:val="left"/>
              <w:rPr>
                <w:szCs w:val="17"/>
                <w:lang w:val="en-US"/>
              </w:rPr>
            </w:pPr>
          </w:p>
        </w:tc>
        <w:tc>
          <w:tcPr>
            <w:tcW w:w="711" w:type="dxa"/>
          </w:tcPr>
          <w:p w14:paraId="1FD718FE"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19E68006"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3ACA1F0D" w14:textId="77777777" w:rsidR="007C3F32" w:rsidRPr="00A9073B" w:rsidRDefault="007C3F32" w:rsidP="007576F0">
            <w:pPr>
              <w:widowControl w:val="0"/>
              <w:spacing w:after="0"/>
              <w:jc w:val="left"/>
              <w:rPr>
                <w:szCs w:val="17"/>
                <w:lang w:val="en-US"/>
              </w:rPr>
            </w:pPr>
            <w:r w:rsidRPr="00A9073B">
              <w:rPr>
                <w:szCs w:val="17"/>
                <w:lang w:val="en-US"/>
              </w:rPr>
              <w:t>19.40</w:t>
            </w:r>
          </w:p>
        </w:tc>
        <w:tc>
          <w:tcPr>
            <w:tcW w:w="340" w:type="dxa"/>
          </w:tcPr>
          <w:p w14:paraId="77160A63"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391519B9" w14:textId="77777777" w:rsidTr="007576F0">
        <w:tc>
          <w:tcPr>
            <w:tcW w:w="957" w:type="dxa"/>
          </w:tcPr>
          <w:p w14:paraId="53198A8E"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15E54B4C"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188650B1"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73D264F9" w14:textId="77777777" w:rsidR="007C3F32" w:rsidRPr="00A9073B" w:rsidRDefault="007C3F32" w:rsidP="007576F0">
            <w:pPr>
              <w:widowControl w:val="0"/>
              <w:spacing w:after="0"/>
              <w:jc w:val="left"/>
              <w:rPr>
                <w:szCs w:val="17"/>
                <w:lang w:val="en-US"/>
              </w:rPr>
            </w:pPr>
            <w:r w:rsidRPr="00A9073B">
              <w:rPr>
                <w:szCs w:val="17"/>
                <w:lang w:val="en-US"/>
              </w:rPr>
              <w:t>54.70</w:t>
            </w:r>
          </w:p>
        </w:tc>
        <w:tc>
          <w:tcPr>
            <w:tcW w:w="367" w:type="dxa"/>
          </w:tcPr>
          <w:p w14:paraId="69789A04"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52B98B81" w14:textId="77777777" w:rsidR="007C3F32" w:rsidRPr="00A9073B" w:rsidRDefault="007C3F32" w:rsidP="007576F0">
            <w:pPr>
              <w:widowControl w:val="0"/>
              <w:spacing w:after="0"/>
              <w:jc w:val="left"/>
              <w:rPr>
                <w:szCs w:val="17"/>
                <w:lang w:val="en-US"/>
              </w:rPr>
            </w:pPr>
          </w:p>
        </w:tc>
        <w:tc>
          <w:tcPr>
            <w:tcW w:w="711" w:type="dxa"/>
          </w:tcPr>
          <w:p w14:paraId="3329BDF6"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636967FF"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5DC79579" w14:textId="77777777" w:rsidR="007C3F32" w:rsidRPr="00A9073B" w:rsidRDefault="007C3F32" w:rsidP="007576F0">
            <w:pPr>
              <w:widowControl w:val="0"/>
              <w:spacing w:after="0"/>
              <w:jc w:val="left"/>
              <w:rPr>
                <w:szCs w:val="17"/>
                <w:lang w:val="en-US"/>
              </w:rPr>
            </w:pPr>
            <w:r w:rsidRPr="00A9073B">
              <w:rPr>
                <w:szCs w:val="17"/>
                <w:lang w:val="en-US"/>
              </w:rPr>
              <w:t>19.60</w:t>
            </w:r>
          </w:p>
        </w:tc>
        <w:tc>
          <w:tcPr>
            <w:tcW w:w="340" w:type="dxa"/>
          </w:tcPr>
          <w:p w14:paraId="4CBE3C1E"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392D03D4" w14:textId="77777777" w:rsidTr="007576F0">
        <w:tc>
          <w:tcPr>
            <w:tcW w:w="957" w:type="dxa"/>
          </w:tcPr>
          <w:p w14:paraId="7988AB57"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0B222058"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373F8DA3"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1C296C80" w14:textId="77777777" w:rsidR="007C3F32" w:rsidRPr="00A9073B" w:rsidRDefault="007C3F32" w:rsidP="007576F0">
            <w:pPr>
              <w:widowControl w:val="0"/>
              <w:spacing w:after="0"/>
              <w:jc w:val="left"/>
              <w:rPr>
                <w:szCs w:val="17"/>
                <w:lang w:val="en-US"/>
              </w:rPr>
            </w:pPr>
            <w:r w:rsidRPr="00A9073B">
              <w:rPr>
                <w:szCs w:val="17"/>
                <w:lang w:val="en-US"/>
              </w:rPr>
              <w:t>55.20</w:t>
            </w:r>
          </w:p>
        </w:tc>
        <w:tc>
          <w:tcPr>
            <w:tcW w:w="367" w:type="dxa"/>
          </w:tcPr>
          <w:p w14:paraId="7C342C82"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789C7866" w14:textId="77777777" w:rsidR="007C3F32" w:rsidRPr="00A9073B" w:rsidRDefault="007C3F32" w:rsidP="007576F0">
            <w:pPr>
              <w:widowControl w:val="0"/>
              <w:spacing w:after="0"/>
              <w:jc w:val="left"/>
              <w:rPr>
                <w:szCs w:val="17"/>
                <w:lang w:val="en-US"/>
              </w:rPr>
            </w:pPr>
          </w:p>
        </w:tc>
        <w:tc>
          <w:tcPr>
            <w:tcW w:w="711" w:type="dxa"/>
          </w:tcPr>
          <w:p w14:paraId="25C3E6F4"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677FE8E4"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31167342" w14:textId="77777777" w:rsidR="007C3F32" w:rsidRPr="00A9073B" w:rsidRDefault="007C3F32" w:rsidP="007576F0">
            <w:pPr>
              <w:widowControl w:val="0"/>
              <w:spacing w:after="0"/>
              <w:jc w:val="left"/>
              <w:rPr>
                <w:szCs w:val="17"/>
                <w:lang w:val="en-US"/>
              </w:rPr>
            </w:pPr>
            <w:r w:rsidRPr="00A9073B">
              <w:rPr>
                <w:szCs w:val="17"/>
                <w:lang w:val="en-US"/>
              </w:rPr>
              <w:t>17.80</w:t>
            </w:r>
          </w:p>
        </w:tc>
        <w:tc>
          <w:tcPr>
            <w:tcW w:w="340" w:type="dxa"/>
          </w:tcPr>
          <w:p w14:paraId="45506B31" w14:textId="77777777" w:rsidR="007C3F32" w:rsidRPr="00A9073B" w:rsidRDefault="007C3F32" w:rsidP="007576F0">
            <w:pPr>
              <w:widowControl w:val="0"/>
              <w:spacing w:after="0"/>
              <w:jc w:val="left"/>
              <w:rPr>
                <w:szCs w:val="17"/>
                <w:lang w:val="en-US"/>
              </w:rPr>
            </w:pPr>
            <w:r w:rsidRPr="00A9073B">
              <w:rPr>
                <w:szCs w:val="17"/>
                <w:lang w:val="en-US"/>
              </w:rPr>
              <w:t>E</w:t>
            </w:r>
          </w:p>
        </w:tc>
      </w:tr>
    </w:tbl>
    <w:p w14:paraId="0EF8AB5E" w14:textId="77777777" w:rsidR="007C3F32" w:rsidRPr="00597F2D" w:rsidRDefault="007C3F32" w:rsidP="007C3F32">
      <w:pPr>
        <w:widowControl w:val="0"/>
        <w:ind w:left="567"/>
        <w:rPr>
          <w:rFonts w:eastAsia="Arial"/>
          <w:spacing w:val="-1"/>
          <w:szCs w:val="17"/>
          <w:lang w:val="en-US"/>
        </w:rPr>
      </w:pPr>
      <w:r w:rsidRPr="00597F2D">
        <w:rPr>
          <w:szCs w:val="17"/>
          <w:lang w:val="en-US"/>
        </w:rPr>
        <w:t>Then back to point 1</w:t>
      </w:r>
    </w:p>
    <w:p w14:paraId="74D2F655" w14:textId="77777777" w:rsidR="007C3F32" w:rsidRPr="00A9073B" w:rsidRDefault="007C3F32" w:rsidP="00BF1FC7">
      <w:pPr>
        <w:widowControl w:val="0"/>
        <w:numPr>
          <w:ilvl w:val="0"/>
          <w:numId w:val="5"/>
        </w:numPr>
        <w:ind w:left="426" w:hanging="284"/>
        <w:jc w:val="left"/>
        <w:rPr>
          <w:rFonts w:eastAsia="Arial"/>
          <w:spacing w:val="-1"/>
          <w:szCs w:val="17"/>
          <w:lang w:val="en-US"/>
        </w:rPr>
      </w:pPr>
      <w:r w:rsidRPr="00A9073B">
        <w:rPr>
          <w:rFonts w:eastAsia="Arial"/>
          <w:spacing w:val="-1"/>
          <w:szCs w:val="17"/>
          <w:lang w:val="en-US"/>
        </w:rPr>
        <w:t>Except the Estelle Star closure area, which is defined as the waters contained within the following closure index points:</w:t>
      </w:r>
    </w:p>
    <w:tbl>
      <w:tblPr>
        <w:tblW w:w="0" w:type="auto"/>
        <w:tblInd w:w="84" w:type="dxa"/>
        <w:tblLayout w:type="fixed"/>
        <w:tblLook w:val="04A0" w:firstRow="1" w:lastRow="0" w:firstColumn="1" w:lastColumn="0" w:noHBand="0" w:noVBand="1"/>
      </w:tblPr>
      <w:tblGrid>
        <w:gridCol w:w="909"/>
        <w:gridCol w:w="425"/>
        <w:gridCol w:w="388"/>
        <w:gridCol w:w="321"/>
        <w:gridCol w:w="727"/>
        <w:gridCol w:w="407"/>
        <w:gridCol w:w="425"/>
        <w:gridCol w:w="612"/>
        <w:gridCol w:w="536"/>
        <w:gridCol w:w="567"/>
        <w:gridCol w:w="506"/>
      </w:tblGrid>
      <w:tr w:rsidR="007C3F32" w:rsidRPr="00A9073B" w14:paraId="4C44C060" w14:textId="77777777" w:rsidTr="007576F0">
        <w:tc>
          <w:tcPr>
            <w:tcW w:w="909" w:type="dxa"/>
            <w:vAlign w:val="center"/>
          </w:tcPr>
          <w:p w14:paraId="5C411C21" w14:textId="77777777" w:rsidR="007C3F32" w:rsidRPr="00A9073B" w:rsidRDefault="007C3F32" w:rsidP="006F7372">
            <w:pPr>
              <w:widowControl w:val="0"/>
              <w:numPr>
                <w:ilvl w:val="0"/>
                <w:numId w:val="8"/>
              </w:numPr>
              <w:spacing w:after="0"/>
              <w:ind w:left="707" w:right="-199" w:hanging="347"/>
              <w:rPr>
                <w:szCs w:val="17"/>
                <w:lang w:val="en-US"/>
              </w:rPr>
            </w:pPr>
          </w:p>
        </w:tc>
        <w:tc>
          <w:tcPr>
            <w:tcW w:w="425" w:type="dxa"/>
          </w:tcPr>
          <w:p w14:paraId="48E10491"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7B78FBB3" w14:textId="77777777" w:rsidR="007C3F32" w:rsidRPr="00A9073B" w:rsidRDefault="007C3F32" w:rsidP="007576F0">
            <w:pPr>
              <w:widowControl w:val="0"/>
              <w:spacing w:after="0"/>
              <w:ind w:left="360"/>
              <w:jc w:val="left"/>
              <w:rPr>
                <w:szCs w:val="17"/>
                <w:lang w:val="en-US"/>
              </w:rPr>
            </w:pPr>
          </w:p>
        </w:tc>
        <w:tc>
          <w:tcPr>
            <w:tcW w:w="321" w:type="dxa"/>
            <w:vAlign w:val="center"/>
          </w:tcPr>
          <w:p w14:paraId="6B5CF7BD"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6898F549"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58.8</w:t>
            </w:r>
          </w:p>
        </w:tc>
        <w:tc>
          <w:tcPr>
            <w:tcW w:w="407" w:type="dxa"/>
            <w:vAlign w:val="center"/>
          </w:tcPr>
          <w:p w14:paraId="4F06D373"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53EACC20" w14:textId="77777777" w:rsidR="007C3F32" w:rsidRPr="00A9073B" w:rsidRDefault="007C3F32" w:rsidP="007576F0">
            <w:pPr>
              <w:widowControl w:val="0"/>
              <w:spacing w:after="0"/>
              <w:jc w:val="left"/>
              <w:rPr>
                <w:color w:val="000000"/>
                <w:szCs w:val="17"/>
                <w:lang w:val="en-US"/>
              </w:rPr>
            </w:pPr>
          </w:p>
        </w:tc>
        <w:tc>
          <w:tcPr>
            <w:tcW w:w="612" w:type="dxa"/>
            <w:vAlign w:val="center"/>
          </w:tcPr>
          <w:p w14:paraId="71A5D04C"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0134EA4D"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660D34A8"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49.8</w:t>
            </w:r>
          </w:p>
        </w:tc>
        <w:tc>
          <w:tcPr>
            <w:tcW w:w="506" w:type="dxa"/>
          </w:tcPr>
          <w:p w14:paraId="23AA0313" w14:textId="77777777" w:rsidR="007C3F32" w:rsidRPr="00A9073B" w:rsidRDefault="007C3F32" w:rsidP="007576F0">
            <w:pPr>
              <w:widowControl w:val="0"/>
              <w:spacing w:after="0"/>
              <w:jc w:val="right"/>
              <w:rPr>
                <w:szCs w:val="17"/>
                <w:lang w:val="en-US"/>
              </w:rPr>
            </w:pPr>
            <w:r w:rsidRPr="00A9073B">
              <w:rPr>
                <w:szCs w:val="17"/>
                <w:lang w:val="en-US"/>
              </w:rPr>
              <w:t>E</w:t>
            </w:r>
          </w:p>
        </w:tc>
      </w:tr>
      <w:tr w:rsidR="007C3F32" w:rsidRPr="00A9073B" w14:paraId="44CB7D61" w14:textId="77777777" w:rsidTr="007576F0">
        <w:tc>
          <w:tcPr>
            <w:tcW w:w="909" w:type="dxa"/>
            <w:vAlign w:val="center"/>
          </w:tcPr>
          <w:p w14:paraId="0494FFDD" w14:textId="77777777" w:rsidR="007C3F32" w:rsidRPr="00A9073B" w:rsidRDefault="007C3F32" w:rsidP="006F7372">
            <w:pPr>
              <w:widowControl w:val="0"/>
              <w:numPr>
                <w:ilvl w:val="0"/>
                <w:numId w:val="8"/>
              </w:numPr>
              <w:spacing w:after="0"/>
              <w:ind w:left="707" w:right="-199" w:hanging="347"/>
              <w:jc w:val="left"/>
              <w:rPr>
                <w:szCs w:val="17"/>
                <w:lang w:val="en-US"/>
              </w:rPr>
            </w:pPr>
          </w:p>
        </w:tc>
        <w:tc>
          <w:tcPr>
            <w:tcW w:w="425" w:type="dxa"/>
          </w:tcPr>
          <w:p w14:paraId="632884B8"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247872F8" w14:textId="77777777" w:rsidR="007C3F32" w:rsidRPr="00A9073B" w:rsidRDefault="007C3F32" w:rsidP="007576F0">
            <w:pPr>
              <w:widowControl w:val="0"/>
              <w:spacing w:after="0"/>
              <w:ind w:left="360"/>
              <w:jc w:val="left"/>
              <w:rPr>
                <w:szCs w:val="17"/>
                <w:lang w:val="en-US"/>
              </w:rPr>
            </w:pPr>
          </w:p>
        </w:tc>
        <w:tc>
          <w:tcPr>
            <w:tcW w:w="321" w:type="dxa"/>
            <w:vAlign w:val="center"/>
          </w:tcPr>
          <w:p w14:paraId="3BDF4BB1"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0067969A"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58.2</w:t>
            </w:r>
          </w:p>
        </w:tc>
        <w:tc>
          <w:tcPr>
            <w:tcW w:w="407" w:type="dxa"/>
            <w:vAlign w:val="center"/>
          </w:tcPr>
          <w:p w14:paraId="2109487F"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7C2EEC9A" w14:textId="77777777" w:rsidR="007C3F32" w:rsidRPr="00A9073B" w:rsidRDefault="007C3F32" w:rsidP="007576F0">
            <w:pPr>
              <w:widowControl w:val="0"/>
              <w:spacing w:after="0"/>
              <w:jc w:val="left"/>
              <w:rPr>
                <w:color w:val="000000"/>
                <w:szCs w:val="17"/>
                <w:lang w:val="en-US"/>
              </w:rPr>
            </w:pPr>
          </w:p>
        </w:tc>
        <w:tc>
          <w:tcPr>
            <w:tcW w:w="612" w:type="dxa"/>
            <w:vAlign w:val="center"/>
          </w:tcPr>
          <w:p w14:paraId="2F37CE93"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0AFCB659"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1BEC18C0"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51</w:t>
            </w:r>
          </w:p>
        </w:tc>
        <w:tc>
          <w:tcPr>
            <w:tcW w:w="506" w:type="dxa"/>
          </w:tcPr>
          <w:p w14:paraId="4B7E3BDD" w14:textId="77777777" w:rsidR="007C3F32" w:rsidRPr="00A9073B" w:rsidRDefault="007C3F32" w:rsidP="007576F0">
            <w:pPr>
              <w:widowControl w:val="0"/>
              <w:spacing w:after="0"/>
              <w:jc w:val="right"/>
              <w:rPr>
                <w:szCs w:val="17"/>
                <w:lang w:val="en-US"/>
              </w:rPr>
            </w:pPr>
            <w:r w:rsidRPr="00A9073B">
              <w:rPr>
                <w:szCs w:val="17"/>
                <w:lang w:val="en-US"/>
              </w:rPr>
              <w:t>E</w:t>
            </w:r>
          </w:p>
        </w:tc>
      </w:tr>
      <w:tr w:rsidR="007C3F32" w:rsidRPr="00A9073B" w14:paraId="7FB85B17" w14:textId="77777777" w:rsidTr="007576F0">
        <w:tc>
          <w:tcPr>
            <w:tcW w:w="909" w:type="dxa"/>
            <w:vAlign w:val="center"/>
          </w:tcPr>
          <w:p w14:paraId="4D95C1E3" w14:textId="77777777" w:rsidR="007C3F32" w:rsidRPr="00A9073B" w:rsidRDefault="007C3F32" w:rsidP="006F7372">
            <w:pPr>
              <w:widowControl w:val="0"/>
              <w:numPr>
                <w:ilvl w:val="0"/>
                <w:numId w:val="8"/>
              </w:numPr>
              <w:spacing w:after="0"/>
              <w:ind w:left="707" w:right="-199" w:hanging="347"/>
              <w:jc w:val="left"/>
              <w:rPr>
                <w:szCs w:val="17"/>
                <w:lang w:val="en-US"/>
              </w:rPr>
            </w:pPr>
          </w:p>
        </w:tc>
        <w:tc>
          <w:tcPr>
            <w:tcW w:w="425" w:type="dxa"/>
          </w:tcPr>
          <w:p w14:paraId="053BFE88"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69A04B72" w14:textId="77777777" w:rsidR="007C3F32" w:rsidRPr="00A9073B" w:rsidRDefault="007C3F32" w:rsidP="007576F0">
            <w:pPr>
              <w:widowControl w:val="0"/>
              <w:spacing w:after="0"/>
              <w:ind w:left="360"/>
              <w:jc w:val="left"/>
              <w:rPr>
                <w:szCs w:val="17"/>
                <w:lang w:val="en-US"/>
              </w:rPr>
            </w:pPr>
          </w:p>
        </w:tc>
        <w:tc>
          <w:tcPr>
            <w:tcW w:w="321" w:type="dxa"/>
            <w:vAlign w:val="center"/>
          </w:tcPr>
          <w:p w14:paraId="457B3C6A"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23C98CD8"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59.1</w:t>
            </w:r>
          </w:p>
        </w:tc>
        <w:tc>
          <w:tcPr>
            <w:tcW w:w="407" w:type="dxa"/>
            <w:vAlign w:val="center"/>
          </w:tcPr>
          <w:p w14:paraId="062D0840"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08A22132" w14:textId="77777777" w:rsidR="007C3F32" w:rsidRPr="00A9073B" w:rsidRDefault="007C3F32" w:rsidP="007576F0">
            <w:pPr>
              <w:widowControl w:val="0"/>
              <w:spacing w:after="0"/>
              <w:jc w:val="left"/>
              <w:rPr>
                <w:color w:val="000000"/>
                <w:szCs w:val="17"/>
                <w:lang w:val="en-US"/>
              </w:rPr>
            </w:pPr>
          </w:p>
        </w:tc>
        <w:tc>
          <w:tcPr>
            <w:tcW w:w="612" w:type="dxa"/>
            <w:vAlign w:val="center"/>
          </w:tcPr>
          <w:p w14:paraId="4EE03981"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0B0AE880"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3C8639C9"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51.7</w:t>
            </w:r>
          </w:p>
        </w:tc>
        <w:tc>
          <w:tcPr>
            <w:tcW w:w="506" w:type="dxa"/>
          </w:tcPr>
          <w:p w14:paraId="0463B235" w14:textId="77777777" w:rsidR="007C3F32" w:rsidRPr="00A9073B" w:rsidRDefault="007C3F32" w:rsidP="007576F0">
            <w:pPr>
              <w:widowControl w:val="0"/>
              <w:spacing w:after="0"/>
              <w:jc w:val="right"/>
              <w:rPr>
                <w:szCs w:val="17"/>
                <w:lang w:val="en-US"/>
              </w:rPr>
            </w:pPr>
            <w:r w:rsidRPr="00A9073B">
              <w:rPr>
                <w:szCs w:val="17"/>
                <w:lang w:val="en-US"/>
              </w:rPr>
              <w:t>E</w:t>
            </w:r>
          </w:p>
        </w:tc>
      </w:tr>
      <w:tr w:rsidR="007C3F32" w:rsidRPr="00A9073B" w14:paraId="077B0FA2" w14:textId="77777777" w:rsidTr="007576F0">
        <w:tc>
          <w:tcPr>
            <w:tcW w:w="909" w:type="dxa"/>
            <w:vAlign w:val="center"/>
          </w:tcPr>
          <w:p w14:paraId="5E8B7844" w14:textId="77777777" w:rsidR="007C3F32" w:rsidRPr="00A9073B" w:rsidRDefault="007C3F32" w:rsidP="006F7372">
            <w:pPr>
              <w:widowControl w:val="0"/>
              <w:numPr>
                <w:ilvl w:val="0"/>
                <w:numId w:val="8"/>
              </w:numPr>
              <w:spacing w:after="0"/>
              <w:ind w:left="707" w:right="-199" w:hanging="347"/>
              <w:jc w:val="left"/>
              <w:rPr>
                <w:szCs w:val="17"/>
                <w:lang w:val="en-US"/>
              </w:rPr>
            </w:pPr>
          </w:p>
        </w:tc>
        <w:tc>
          <w:tcPr>
            <w:tcW w:w="425" w:type="dxa"/>
          </w:tcPr>
          <w:p w14:paraId="2791ACBC"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1A9C6E95" w14:textId="77777777" w:rsidR="007C3F32" w:rsidRPr="00A9073B" w:rsidRDefault="007C3F32" w:rsidP="007576F0">
            <w:pPr>
              <w:widowControl w:val="0"/>
              <w:spacing w:after="0"/>
              <w:ind w:left="360"/>
              <w:jc w:val="left"/>
              <w:rPr>
                <w:szCs w:val="17"/>
                <w:lang w:val="en-US"/>
              </w:rPr>
            </w:pPr>
          </w:p>
        </w:tc>
        <w:tc>
          <w:tcPr>
            <w:tcW w:w="321" w:type="dxa"/>
            <w:vAlign w:val="center"/>
          </w:tcPr>
          <w:p w14:paraId="7E4B0C23"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201D9BE5"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59.8</w:t>
            </w:r>
          </w:p>
        </w:tc>
        <w:tc>
          <w:tcPr>
            <w:tcW w:w="407" w:type="dxa"/>
            <w:vAlign w:val="center"/>
          </w:tcPr>
          <w:p w14:paraId="2AF2595D"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2E5B0EF7" w14:textId="77777777" w:rsidR="007C3F32" w:rsidRPr="00A9073B" w:rsidRDefault="007C3F32" w:rsidP="007576F0">
            <w:pPr>
              <w:widowControl w:val="0"/>
              <w:spacing w:after="0"/>
              <w:jc w:val="left"/>
              <w:rPr>
                <w:color w:val="000000"/>
                <w:szCs w:val="17"/>
                <w:lang w:val="en-US"/>
              </w:rPr>
            </w:pPr>
          </w:p>
        </w:tc>
        <w:tc>
          <w:tcPr>
            <w:tcW w:w="612" w:type="dxa"/>
            <w:vAlign w:val="center"/>
          </w:tcPr>
          <w:p w14:paraId="7659ECD3"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72DF4559"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7A745A58"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50.4</w:t>
            </w:r>
          </w:p>
        </w:tc>
        <w:tc>
          <w:tcPr>
            <w:tcW w:w="506" w:type="dxa"/>
          </w:tcPr>
          <w:p w14:paraId="5CBADB47" w14:textId="77777777" w:rsidR="007C3F32" w:rsidRPr="00A9073B" w:rsidRDefault="007C3F32" w:rsidP="007576F0">
            <w:pPr>
              <w:widowControl w:val="0"/>
              <w:spacing w:after="0"/>
              <w:jc w:val="right"/>
              <w:rPr>
                <w:szCs w:val="17"/>
                <w:lang w:val="en-US"/>
              </w:rPr>
            </w:pPr>
            <w:r w:rsidRPr="00A9073B">
              <w:rPr>
                <w:szCs w:val="17"/>
                <w:lang w:val="en-US"/>
              </w:rPr>
              <w:t>E</w:t>
            </w:r>
          </w:p>
        </w:tc>
      </w:tr>
    </w:tbl>
    <w:p w14:paraId="17136F5A" w14:textId="77777777" w:rsidR="007C3F32" w:rsidRPr="00597F2D" w:rsidRDefault="007C3F32" w:rsidP="007C3F32">
      <w:pPr>
        <w:widowControl w:val="0"/>
        <w:ind w:left="574"/>
        <w:jc w:val="left"/>
        <w:rPr>
          <w:rFonts w:eastAsia="Arial"/>
          <w:spacing w:val="-1"/>
          <w:szCs w:val="17"/>
          <w:lang w:val="en-US"/>
        </w:rPr>
      </w:pPr>
      <w:r w:rsidRPr="00A9073B">
        <w:rPr>
          <w:szCs w:val="17"/>
          <w:lang w:val="en-US"/>
        </w:rPr>
        <w:t>Then back to point 1</w:t>
      </w:r>
    </w:p>
    <w:p w14:paraId="5FA39DB2" w14:textId="77777777" w:rsidR="007C3F32" w:rsidRPr="00D1363F" w:rsidRDefault="007C3F32" w:rsidP="007C3F32">
      <w:pPr>
        <w:pStyle w:val="GG-Title2"/>
      </w:pPr>
      <w:r w:rsidRPr="00D1363F">
        <w:t>Schedule 2</w:t>
      </w:r>
    </w:p>
    <w:p w14:paraId="22E592E1" w14:textId="77777777" w:rsidR="007C3F32" w:rsidRPr="00B64339" w:rsidRDefault="007C3F32" w:rsidP="007C3F32">
      <w:pPr>
        <w:pStyle w:val="GG-body"/>
      </w:pPr>
      <w:r w:rsidRPr="00B64339">
        <w:t>Commencing</w:t>
      </w:r>
      <w:r w:rsidRPr="00B64339">
        <w:rPr>
          <w:spacing w:val="-1"/>
        </w:rPr>
        <w:t xml:space="preserve"> at</w:t>
      </w:r>
      <w:r w:rsidRPr="00B64339">
        <w:t xml:space="preserve"> </w:t>
      </w:r>
      <w:r w:rsidRPr="00B64339">
        <w:rPr>
          <w:spacing w:val="-1"/>
        </w:rPr>
        <w:t>sunset</w:t>
      </w:r>
      <w:r w:rsidRPr="00B64339">
        <w:rPr>
          <w:spacing w:val="-2"/>
        </w:rPr>
        <w:t xml:space="preserve"> </w:t>
      </w:r>
      <w:r w:rsidRPr="00B64339">
        <w:t>on 17 May 2023 and ending at sunrise on the 20 May 2023</w:t>
      </w:r>
      <w:r w:rsidRPr="00B64339">
        <w:rPr>
          <w:spacing w:val="-1"/>
        </w:rPr>
        <w:t>.</w:t>
      </w:r>
    </w:p>
    <w:p w14:paraId="5C4073B7" w14:textId="77777777" w:rsidR="007C3F32" w:rsidRPr="00D1363F" w:rsidRDefault="007C3F32" w:rsidP="007C3F32">
      <w:pPr>
        <w:pStyle w:val="GG-Title2"/>
      </w:pPr>
      <w:r w:rsidRPr="00D1363F">
        <w:t>Schedule 3</w:t>
      </w:r>
    </w:p>
    <w:p w14:paraId="2FA4133D" w14:textId="77777777" w:rsidR="007C3F32" w:rsidRDefault="007C3F32" w:rsidP="006F7372">
      <w:pPr>
        <w:pStyle w:val="GG-body"/>
        <w:numPr>
          <w:ilvl w:val="0"/>
          <w:numId w:val="11"/>
        </w:numPr>
        <w:ind w:left="284" w:hanging="284"/>
      </w:pPr>
      <w:r>
        <w:t>The coordinates in Schedule 1 are defined as degrees decimal minutes and are based on the World Geodetic System 1984 (WGS 84).</w:t>
      </w:r>
    </w:p>
    <w:p w14:paraId="4482EA3F" w14:textId="77777777" w:rsidR="007C3F32" w:rsidRDefault="007C3F32" w:rsidP="006F7372">
      <w:pPr>
        <w:pStyle w:val="GG-body"/>
        <w:numPr>
          <w:ilvl w:val="0"/>
          <w:numId w:val="11"/>
        </w:numPr>
        <w:ind w:left="284" w:hanging="284"/>
      </w:pPr>
      <w:r>
        <w:t xml:space="preserve">No fishing activity may be undertaken between the prescribed times of sunrise and sunset for Adelaide (as published in the </w:t>
      </w:r>
      <w:r w:rsidRPr="00B13D92">
        <w:rPr>
          <w:i/>
          <w:iCs/>
        </w:rPr>
        <w:t>South Australian Government Gazette</w:t>
      </w:r>
      <w:r>
        <w:t xml:space="preserve"> pursuant to the requirements of the </w:t>
      </w:r>
      <w:r w:rsidRPr="004E1E0A">
        <w:rPr>
          <w:i/>
          <w:iCs/>
        </w:rPr>
        <w:t>Proof of Sunrise and Sunset Act 1923</w:t>
      </w:r>
      <w:r>
        <w:t>) during the period specified in Schedule 2.</w:t>
      </w:r>
    </w:p>
    <w:p w14:paraId="6D61399E" w14:textId="77777777" w:rsidR="007C3F32" w:rsidRDefault="007C3F32" w:rsidP="006F7372">
      <w:pPr>
        <w:pStyle w:val="GG-body"/>
        <w:numPr>
          <w:ilvl w:val="0"/>
          <w:numId w:val="11"/>
        </w:numPr>
        <w:ind w:left="284" w:hanging="284"/>
      </w:pPr>
      <w:r>
        <w:t>Fishing must cease:</w:t>
      </w:r>
    </w:p>
    <w:p w14:paraId="45EC4E38" w14:textId="77777777" w:rsidR="007C3F32" w:rsidRDefault="007C3F32" w:rsidP="006F7372">
      <w:pPr>
        <w:pStyle w:val="GG-body"/>
        <w:numPr>
          <w:ilvl w:val="0"/>
          <w:numId w:val="10"/>
        </w:numPr>
        <w:ind w:hanging="294"/>
      </w:pPr>
      <w: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1581A2DF" w14:textId="77777777" w:rsidR="007C3F32" w:rsidRDefault="007C3F32" w:rsidP="006F7372">
      <w:pPr>
        <w:pStyle w:val="GG-body"/>
        <w:numPr>
          <w:ilvl w:val="0"/>
          <w:numId w:val="10"/>
        </w:numPr>
        <w:ind w:hanging="294"/>
      </w:pPr>
      <w: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29520766" w14:textId="77777777" w:rsidR="007C3F32" w:rsidRDefault="007C3F32" w:rsidP="006F7372">
      <w:pPr>
        <w:pStyle w:val="GG-body"/>
        <w:numPr>
          <w:ilvl w:val="0"/>
          <w:numId w:val="11"/>
        </w:numPr>
        <w:ind w:left="284" w:hanging="284"/>
      </w:pPr>
      <w:r w:rsidRPr="00787A13">
        <w:rPr>
          <w:lang w:val="en-US"/>
        </w:rPr>
        <w:t>Based on the best information available from the fleet, fishing must cease in an area in the Mid/North Gulf if the average prawn bucket count exceeds 260 prawns per 7kg; or in an area in the Southern Gulf if the average prawn bucket count exceeds 260 prawns/7kg</w:t>
      </w:r>
      <w:r>
        <w:t>.</w:t>
      </w:r>
    </w:p>
    <w:p w14:paraId="4AF2AB59" w14:textId="77777777" w:rsidR="007C3F32" w:rsidRDefault="007C3F32" w:rsidP="006F7372">
      <w:pPr>
        <w:pStyle w:val="GG-body"/>
        <w:numPr>
          <w:ilvl w:val="0"/>
          <w:numId w:val="11"/>
        </w:numPr>
        <w:ind w:left="284" w:hanging="284"/>
      </w:pPr>
      <w:r>
        <w:t>No fishing activity may occur without the authorisation of Coordinator at Sea, Ashley Lukin, or other nominated Coordinator at Sea appointed by the Spencer Gulf and West Coast Prawn Fishermen’s Association.</w:t>
      </w:r>
    </w:p>
    <w:p w14:paraId="5AA44042" w14:textId="13B5BB82" w:rsidR="007C3F32" w:rsidRDefault="007C3F32" w:rsidP="006F7372">
      <w:pPr>
        <w:pStyle w:val="GG-body"/>
        <w:numPr>
          <w:ilvl w:val="0"/>
          <w:numId w:val="11"/>
        </w:numPr>
        <w:ind w:left="284" w:hanging="284"/>
      </w:pPr>
      <w:r>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3DE71C6E" w14:textId="77777777" w:rsidR="007C3F32" w:rsidRDefault="007C3F32">
      <w:pPr>
        <w:spacing w:after="0" w:line="240" w:lineRule="auto"/>
        <w:jc w:val="left"/>
        <w:rPr>
          <w:rFonts w:eastAsia="Times New Roman"/>
          <w:szCs w:val="17"/>
        </w:rPr>
      </w:pPr>
      <w:r>
        <w:br w:type="page"/>
      </w:r>
    </w:p>
    <w:p w14:paraId="6A421664" w14:textId="77777777" w:rsidR="007C3F32" w:rsidRDefault="007C3F32" w:rsidP="006F7372">
      <w:pPr>
        <w:pStyle w:val="GG-body"/>
        <w:numPr>
          <w:ilvl w:val="0"/>
          <w:numId w:val="11"/>
        </w:numPr>
        <w:ind w:left="284" w:hanging="284"/>
      </w:pPr>
      <w:r>
        <w:lastRenderedPageBreak/>
        <w:t>The Coordinator at Sea must cause a copy of any authorisation for fishing activity or variation of same, made under this notice to be emailed to the Prawn Fisheries Manager immediately after it is made.</w:t>
      </w:r>
    </w:p>
    <w:p w14:paraId="0461E22F" w14:textId="77777777" w:rsidR="007C3F32" w:rsidRDefault="007C3F32" w:rsidP="006F7372">
      <w:pPr>
        <w:pStyle w:val="GG-body"/>
        <w:numPr>
          <w:ilvl w:val="0"/>
          <w:numId w:val="11"/>
        </w:numPr>
        <w:ind w:left="284" w:hanging="284"/>
      </w:pPr>
      <w:r>
        <w:t>The Spencer Gulf and West Coast Prawn Fishermen’s Association must keep records of all authorisations issued pursuant to this notice.</w:t>
      </w:r>
    </w:p>
    <w:p w14:paraId="3A2ECF1C" w14:textId="77777777" w:rsidR="007C3F32" w:rsidRPr="003A7A96" w:rsidRDefault="007C3F32" w:rsidP="007C3F32">
      <w:pPr>
        <w:pStyle w:val="GG-SDated"/>
      </w:pPr>
      <w:r w:rsidRPr="003A7A96">
        <w:t xml:space="preserve">Dated: </w:t>
      </w:r>
      <w:r>
        <w:t xml:space="preserve">17 May </w:t>
      </w:r>
      <w:r w:rsidRPr="003A7A96">
        <w:t>2023</w:t>
      </w:r>
    </w:p>
    <w:p w14:paraId="30CC3B31" w14:textId="77777777" w:rsidR="007C3F32" w:rsidRPr="003A7A96" w:rsidRDefault="007C3F32" w:rsidP="007C3F32">
      <w:pPr>
        <w:pStyle w:val="GG-SName"/>
      </w:pPr>
      <w:r>
        <w:t>Ashley Lukin</w:t>
      </w:r>
    </w:p>
    <w:p w14:paraId="26078E5C" w14:textId="77777777" w:rsidR="007C3F32" w:rsidRDefault="007C3F32" w:rsidP="007C3F32">
      <w:pPr>
        <w:pStyle w:val="GG-Signature"/>
      </w:pPr>
      <w:r w:rsidRPr="004E1E0A">
        <w:t>Coordinator at Sea, Spencer Gulf &amp; West Coast Prawn Fishermen’s Association Inc</w:t>
      </w:r>
      <w:r>
        <w:t>.</w:t>
      </w:r>
    </w:p>
    <w:p w14:paraId="0322E6AD" w14:textId="7BD71DBC" w:rsidR="007C3F32" w:rsidRDefault="007C3F32" w:rsidP="003840BD">
      <w:pPr>
        <w:pStyle w:val="GG-Signature"/>
      </w:pPr>
      <w:r w:rsidRPr="003A7A96">
        <w:t>Delegate of the Minister for Primary Industries and Regional Development</w:t>
      </w:r>
    </w:p>
    <w:p w14:paraId="069CBE1F" w14:textId="46365273" w:rsidR="003840BD" w:rsidRDefault="003840BD" w:rsidP="003840BD">
      <w:pPr>
        <w:pStyle w:val="GG-Signature"/>
        <w:pBdr>
          <w:top w:val="single" w:sz="4" w:space="1" w:color="auto"/>
        </w:pBdr>
        <w:spacing w:before="100" w:line="14" w:lineRule="exact"/>
        <w:jc w:val="center"/>
        <w:rPr>
          <w:lang w:val="en-US"/>
        </w:rPr>
      </w:pPr>
    </w:p>
    <w:p w14:paraId="2D05DF8B" w14:textId="77777777" w:rsidR="003840BD" w:rsidRDefault="003840BD" w:rsidP="003840BD">
      <w:pPr>
        <w:pStyle w:val="GG-body"/>
        <w:spacing w:after="0"/>
        <w:rPr>
          <w:lang w:val="en-US"/>
        </w:rPr>
      </w:pPr>
    </w:p>
    <w:p w14:paraId="3E2CE0AA" w14:textId="77777777" w:rsidR="007C3F32" w:rsidRDefault="007C3F32" w:rsidP="007C3F32">
      <w:pPr>
        <w:pStyle w:val="GG-Title1"/>
      </w:pPr>
      <w:r w:rsidRPr="009B7E70">
        <w:rPr>
          <w:lang w:val="en-US"/>
        </w:rPr>
        <w:t>Fisheries Management (Prawn Fisheries) Regulations 2017</w:t>
      </w:r>
    </w:p>
    <w:p w14:paraId="5AB3B252" w14:textId="77777777" w:rsidR="007C3F32" w:rsidRPr="00D9100B" w:rsidRDefault="007C3F32" w:rsidP="007C3F32">
      <w:pPr>
        <w:pStyle w:val="GG-Title3"/>
      </w:pPr>
      <w:r w:rsidRPr="009B7E70">
        <w:rPr>
          <w:lang w:val="en-US"/>
        </w:rPr>
        <w:t>Variation</w:t>
      </w:r>
      <w:r>
        <w:rPr>
          <w:lang w:val="en-US"/>
        </w:rPr>
        <w:t xml:space="preserve"> </w:t>
      </w:r>
      <w:r w:rsidRPr="009B7E70">
        <w:rPr>
          <w:lang w:val="en-US"/>
        </w:rPr>
        <w:t>to Fishing Activities in the Spencer Gulf Prawn Fishery</w:t>
      </w:r>
    </w:p>
    <w:p w14:paraId="3ACCE874" w14:textId="77777777" w:rsidR="007C3F32" w:rsidRPr="00D9100B" w:rsidRDefault="007C3F32" w:rsidP="007C3F32">
      <w:pPr>
        <w:pStyle w:val="GG-body"/>
      </w:pPr>
      <w:r w:rsidRPr="00D06C41">
        <w:rPr>
          <w:lang w:val="en-US"/>
        </w:rPr>
        <w:t xml:space="preserve">TAKE NOTE that pursuant to regulation 10 of the </w:t>
      </w:r>
      <w:r w:rsidRPr="00D06C41">
        <w:rPr>
          <w:i/>
          <w:iCs/>
          <w:lang w:val="en-US"/>
        </w:rPr>
        <w:t>Fisheries Management (Prawn Fisheries) Regulations 2017</w:t>
      </w:r>
      <w:r w:rsidRPr="00D06C41">
        <w:rPr>
          <w:lang w:val="en-US"/>
        </w:rPr>
        <w:t xml:space="preserve">, the notice dated 20 September 2022 on page 6144 of the </w:t>
      </w:r>
      <w:r w:rsidRPr="00D06C41">
        <w:rPr>
          <w:i/>
          <w:iCs/>
          <w:lang w:val="en-US"/>
        </w:rPr>
        <w:t xml:space="preserve">South Australian Government Gazette </w:t>
      </w:r>
      <w:r w:rsidRPr="00D06C41">
        <w:rPr>
          <w:lang w:val="en-US"/>
        </w:rPr>
        <w:t>on 23 September 2022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r w:rsidRPr="00D9100B">
        <w:t>.</w:t>
      </w:r>
    </w:p>
    <w:p w14:paraId="61FE7CDC" w14:textId="77777777" w:rsidR="007C3F32" w:rsidRPr="00D1363F" w:rsidRDefault="007C3F32" w:rsidP="007C3F32">
      <w:pPr>
        <w:pStyle w:val="GG-Title2"/>
      </w:pPr>
      <w:r w:rsidRPr="00D1363F">
        <w:t>Schedule 1</w:t>
      </w:r>
    </w:p>
    <w:p w14:paraId="7B08F223" w14:textId="77777777" w:rsidR="007C3F32" w:rsidRPr="00A9073B" w:rsidRDefault="007C3F32" w:rsidP="007C3F32">
      <w:pPr>
        <w:pStyle w:val="GG-body"/>
        <w:rPr>
          <w:rFonts w:eastAsia="Arial"/>
          <w:lang w:val="en-US"/>
        </w:rPr>
      </w:pPr>
      <w:r w:rsidRPr="00A9073B">
        <w:rPr>
          <w:rFonts w:eastAsia="Arial"/>
          <w:lang w:val="en-US"/>
        </w:rPr>
        <w:t>The waters of the</w:t>
      </w:r>
      <w:r w:rsidRPr="00A9073B">
        <w:rPr>
          <w:rFonts w:eastAsia="Arial"/>
          <w:spacing w:val="-2"/>
          <w:lang w:val="en-US"/>
        </w:rPr>
        <w:t xml:space="preserve"> </w:t>
      </w:r>
      <w:r w:rsidRPr="00A9073B">
        <w:rPr>
          <w:rFonts w:eastAsia="Arial"/>
          <w:lang w:val="en-US"/>
        </w:rPr>
        <w:t>Spencer Gulf Prawn Fishery:</w:t>
      </w:r>
    </w:p>
    <w:p w14:paraId="213E3056" w14:textId="77777777" w:rsidR="007C3F32" w:rsidRPr="00A9073B" w:rsidRDefault="007C3F32" w:rsidP="00BF1FC7">
      <w:pPr>
        <w:widowControl w:val="0"/>
        <w:numPr>
          <w:ilvl w:val="0"/>
          <w:numId w:val="25"/>
        </w:numPr>
        <w:ind w:left="426" w:hanging="284"/>
        <w:jc w:val="left"/>
        <w:rPr>
          <w:rFonts w:eastAsia="Arial"/>
          <w:szCs w:val="17"/>
          <w:lang w:val="en-US"/>
        </w:rPr>
      </w:pPr>
      <w:r>
        <w:rPr>
          <w:rStyle w:val="GG-bodyChar"/>
          <w:rFonts w:eastAsia="Arial"/>
        </w:rPr>
        <w:t xml:space="preserve">i. </w:t>
      </w:r>
      <w:r w:rsidRPr="000F0608">
        <w:rPr>
          <w:rStyle w:val="GG-bodyChar"/>
          <w:rFonts w:eastAsia="Arial"/>
        </w:rPr>
        <w:t>Except the Northern Closure area, which is defined as the area north of the following index points</w:t>
      </w:r>
      <w:r w:rsidRPr="00A9073B">
        <w:rPr>
          <w:rFonts w:eastAsia="Arial"/>
          <w:szCs w:val="17"/>
          <w:lang w:val="en-US"/>
        </w:rPr>
        <w:t>:</w:t>
      </w:r>
    </w:p>
    <w:tbl>
      <w:tblPr>
        <w:tblW w:w="0" w:type="auto"/>
        <w:tblInd w:w="142" w:type="dxa"/>
        <w:tblLook w:val="04A0" w:firstRow="1" w:lastRow="0" w:firstColumn="1" w:lastColumn="0" w:noHBand="0" w:noVBand="1"/>
      </w:tblPr>
      <w:tblGrid>
        <w:gridCol w:w="957"/>
        <w:gridCol w:w="711"/>
        <w:gridCol w:w="320"/>
        <w:gridCol w:w="767"/>
        <w:gridCol w:w="367"/>
        <w:gridCol w:w="567"/>
        <w:gridCol w:w="577"/>
        <w:gridCol w:w="422"/>
        <w:gridCol w:w="756"/>
        <w:gridCol w:w="340"/>
      </w:tblGrid>
      <w:tr w:rsidR="007C3F32" w:rsidRPr="00A9073B" w14:paraId="1DD3A5A5" w14:textId="77777777" w:rsidTr="007576F0">
        <w:tc>
          <w:tcPr>
            <w:tcW w:w="957" w:type="dxa"/>
          </w:tcPr>
          <w:p w14:paraId="69D12463"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176DDF4E" w14:textId="77777777" w:rsidR="007C3F32" w:rsidRPr="00A9073B" w:rsidRDefault="007C3F32" w:rsidP="007576F0">
            <w:pPr>
              <w:widowControl w:val="0"/>
              <w:spacing w:after="0"/>
              <w:jc w:val="left"/>
              <w:rPr>
                <w:szCs w:val="17"/>
                <w:lang w:val="en-US"/>
              </w:rPr>
            </w:pPr>
            <w:r w:rsidRPr="00BA5A9D">
              <w:t>33</w:t>
            </w:r>
          </w:p>
        </w:tc>
        <w:tc>
          <w:tcPr>
            <w:tcW w:w="320" w:type="dxa"/>
          </w:tcPr>
          <w:p w14:paraId="6D1C780B" w14:textId="77777777" w:rsidR="007C3F32" w:rsidRPr="00A9073B" w:rsidRDefault="007C3F32" w:rsidP="007576F0">
            <w:pPr>
              <w:widowControl w:val="0"/>
              <w:spacing w:after="0"/>
              <w:jc w:val="left"/>
              <w:rPr>
                <w:szCs w:val="17"/>
                <w:lang w:val="en-US"/>
              </w:rPr>
            </w:pPr>
            <w:r w:rsidRPr="00BA5A9D">
              <w:t>°</w:t>
            </w:r>
          </w:p>
        </w:tc>
        <w:tc>
          <w:tcPr>
            <w:tcW w:w="767" w:type="dxa"/>
          </w:tcPr>
          <w:p w14:paraId="78362D7C" w14:textId="77777777" w:rsidR="007C3F32" w:rsidRPr="00A9073B" w:rsidRDefault="007C3F32" w:rsidP="007576F0">
            <w:pPr>
              <w:widowControl w:val="0"/>
              <w:spacing w:after="0"/>
              <w:jc w:val="left"/>
              <w:rPr>
                <w:szCs w:val="17"/>
                <w:lang w:val="en-US"/>
              </w:rPr>
            </w:pPr>
            <w:r w:rsidRPr="00BA5A9D">
              <w:t>29.50</w:t>
            </w:r>
          </w:p>
        </w:tc>
        <w:tc>
          <w:tcPr>
            <w:tcW w:w="367" w:type="dxa"/>
          </w:tcPr>
          <w:p w14:paraId="517BF90A" w14:textId="77777777" w:rsidR="007C3F32" w:rsidRPr="00A9073B" w:rsidRDefault="007C3F32" w:rsidP="007576F0">
            <w:pPr>
              <w:widowControl w:val="0"/>
              <w:spacing w:after="0"/>
              <w:jc w:val="left"/>
              <w:rPr>
                <w:szCs w:val="17"/>
                <w:lang w:val="en-US"/>
              </w:rPr>
            </w:pPr>
            <w:r w:rsidRPr="00BA5A9D">
              <w:t>S</w:t>
            </w:r>
          </w:p>
        </w:tc>
        <w:tc>
          <w:tcPr>
            <w:tcW w:w="567" w:type="dxa"/>
          </w:tcPr>
          <w:p w14:paraId="1C0DCC60" w14:textId="77777777" w:rsidR="007C3F32" w:rsidRPr="00A9073B" w:rsidRDefault="007C3F32" w:rsidP="007576F0">
            <w:pPr>
              <w:widowControl w:val="0"/>
              <w:spacing w:after="0"/>
              <w:jc w:val="left"/>
              <w:rPr>
                <w:szCs w:val="17"/>
                <w:lang w:val="en-US"/>
              </w:rPr>
            </w:pPr>
          </w:p>
        </w:tc>
        <w:tc>
          <w:tcPr>
            <w:tcW w:w="577" w:type="dxa"/>
          </w:tcPr>
          <w:p w14:paraId="58664D40" w14:textId="77777777" w:rsidR="007C3F32" w:rsidRPr="00A9073B" w:rsidRDefault="007C3F32" w:rsidP="007576F0">
            <w:pPr>
              <w:widowControl w:val="0"/>
              <w:spacing w:after="0"/>
              <w:jc w:val="left"/>
              <w:rPr>
                <w:szCs w:val="17"/>
                <w:lang w:val="en-US"/>
              </w:rPr>
            </w:pPr>
            <w:r w:rsidRPr="00BA5A9D">
              <w:t>137</w:t>
            </w:r>
          </w:p>
        </w:tc>
        <w:tc>
          <w:tcPr>
            <w:tcW w:w="422" w:type="dxa"/>
          </w:tcPr>
          <w:p w14:paraId="67AE69F0" w14:textId="77777777" w:rsidR="007C3F32" w:rsidRPr="00A9073B" w:rsidRDefault="007C3F32" w:rsidP="007576F0">
            <w:pPr>
              <w:widowControl w:val="0"/>
              <w:spacing w:after="0"/>
              <w:jc w:val="left"/>
              <w:rPr>
                <w:szCs w:val="17"/>
                <w:lang w:val="en-US"/>
              </w:rPr>
            </w:pPr>
            <w:r w:rsidRPr="00BA5A9D">
              <w:t>°</w:t>
            </w:r>
          </w:p>
        </w:tc>
        <w:tc>
          <w:tcPr>
            <w:tcW w:w="756" w:type="dxa"/>
          </w:tcPr>
          <w:p w14:paraId="2923064A" w14:textId="77777777" w:rsidR="007C3F32" w:rsidRPr="00A9073B" w:rsidRDefault="007C3F32" w:rsidP="007576F0">
            <w:pPr>
              <w:widowControl w:val="0"/>
              <w:spacing w:after="0"/>
              <w:jc w:val="left"/>
              <w:rPr>
                <w:szCs w:val="17"/>
                <w:lang w:val="en-US"/>
              </w:rPr>
            </w:pPr>
            <w:r w:rsidRPr="00BA5A9D">
              <w:t>16.00</w:t>
            </w:r>
          </w:p>
        </w:tc>
        <w:tc>
          <w:tcPr>
            <w:tcW w:w="340" w:type="dxa"/>
          </w:tcPr>
          <w:p w14:paraId="3FB50027" w14:textId="77777777" w:rsidR="007C3F32" w:rsidRPr="00A9073B" w:rsidRDefault="007C3F32" w:rsidP="007576F0">
            <w:pPr>
              <w:widowControl w:val="0"/>
              <w:spacing w:after="0"/>
              <w:jc w:val="left"/>
              <w:rPr>
                <w:szCs w:val="17"/>
                <w:lang w:val="en-US"/>
              </w:rPr>
            </w:pPr>
            <w:r w:rsidRPr="00BA5A9D">
              <w:t>E</w:t>
            </w:r>
          </w:p>
        </w:tc>
      </w:tr>
      <w:tr w:rsidR="007C3F32" w:rsidRPr="00A9073B" w14:paraId="76E86ABF" w14:textId="77777777" w:rsidTr="007576F0">
        <w:tc>
          <w:tcPr>
            <w:tcW w:w="957" w:type="dxa"/>
          </w:tcPr>
          <w:p w14:paraId="5B867DBC"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51928A7C" w14:textId="77777777" w:rsidR="007C3F32" w:rsidRPr="00A9073B" w:rsidRDefault="007C3F32" w:rsidP="007576F0">
            <w:pPr>
              <w:widowControl w:val="0"/>
              <w:spacing w:after="0"/>
              <w:jc w:val="left"/>
              <w:rPr>
                <w:szCs w:val="17"/>
                <w:lang w:val="en-US"/>
              </w:rPr>
            </w:pPr>
            <w:r w:rsidRPr="00BA5A9D">
              <w:t>33</w:t>
            </w:r>
          </w:p>
        </w:tc>
        <w:tc>
          <w:tcPr>
            <w:tcW w:w="320" w:type="dxa"/>
          </w:tcPr>
          <w:p w14:paraId="7DD7942E" w14:textId="77777777" w:rsidR="007C3F32" w:rsidRPr="00A9073B" w:rsidRDefault="007C3F32" w:rsidP="007576F0">
            <w:pPr>
              <w:widowControl w:val="0"/>
              <w:spacing w:after="0"/>
              <w:jc w:val="left"/>
              <w:rPr>
                <w:szCs w:val="17"/>
                <w:lang w:val="en-US"/>
              </w:rPr>
            </w:pPr>
            <w:r w:rsidRPr="00BA5A9D">
              <w:t>°</w:t>
            </w:r>
          </w:p>
        </w:tc>
        <w:tc>
          <w:tcPr>
            <w:tcW w:w="767" w:type="dxa"/>
          </w:tcPr>
          <w:p w14:paraId="525CA072" w14:textId="77777777" w:rsidR="007C3F32" w:rsidRPr="00A9073B" w:rsidRDefault="007C3F32" w:rsidP="007576F0">
            <w:pPr>
              <w:widowControl w:val="0"/>
              <w:spacing w:after="0"/>
              <w:jc w:val="left"/>
              <w:rPr>
                <w:szCs w:val="17"/>
                <w:lang w:val="en-US"/>
              </w:rPr>
            </w:pPr>
            <w:r w:rsidRPr="00BA5A9D">
              <w:t>29.50</w:t>
            </w:r>
          </w:p>
        </w:tc>
        <w:tc>
          <w:tcPr>
            <w:tcW w:w="367" w:type="dxa"/>
          </w:tcPr>
          <w:p w14:paraId="46841971" w14:textId="77777777" w:rsidR="007C3F32" w:rsidRPr="00A9073B" w:rsidRDefault="007C3F32" w:rsidP="007576F0">
            <w:pPr>
              <w:widowControl w:val="0"/>
              <w:spacing w:after="0"/>
              <w:jc w:val="left"/>
              <w:rPr>
                <w:szCs w:val="17"/>
                <w:lang w:val="en-US"/>
              </w:rPr>
            </w:pPr>
            <w:r w:rsidRPr="00BA5A9D">
              <w:t>S</w:t>
            </w:r>
          </w:p>
        </w:tc>
        <w:tc>
          <w:tcPr>
            <w:tcW w:w="567" w:type="dxa"/>
          </w:tcPr>
          <w:p w14:paraId="54D0F0B2" w14:textId="77777777" w:rsidR="007C3F32" w:rsidRPr="00A9073B" w:rsidRDefault="007C3F32" w:rsidP="007576F0">
            <w:pPr>
              <w:widowControl w:val="0"/>
              <w:spacing w:after="0"/>
              <w:jc w:val="left"/>
              <w:rPr>
                <w:szCs w:val="17"/>
                <w:lang w:val="en-US"/>
              </w:rPr>
            </w:pPr>
          </w:p>
        </w:tc>
        <w:tc>
          <w:tcPr>
            <w:tcW w:w="577" w:type="dxa"/>
          </w:tcPr>
          <w:p w14:paraId="6EAEC509" w14:textId="77777777" w:rsidR="007C3F32" w:rsidRPr="00A9073B" w:rsidRDefault="007C3F32" w:rsidP="007576F0">
            <w:pPr>
              <w:widowControl w:val="0"/>
              <w:spacing w:after="0"/>
              <w:jc w:val="left"/>
              <w:rPr>
                <w:szCs w:val="17"/>
                <w:lang w:val="en-US"/>
              </w:rPr>
            </w:pPr>
            <w:r w:rsidRPr="00BA5A9D">
              <w:t>137</w:t>
            </w:r>
          </w:p>
        </w:tc>
        <w:tc>
          <w:tcPr>
            <w:tcW w:w="422" w:type="dxa"/>
          </w:tcPr>
          <w:p w14:paraId="41C9EB72" w14:textId="77777777" w:rsidR="007C3F32" w:rsidRPr="00A9073B" w:rsidRDefault="007C3F32" w:rsidP="007576F0">
            <w:pPr>
              <w:widowControl w:val="0"/>
              <w:spacing w:after="0"/>
              <w:jc w:val="left"/>
              <w:rPr>
                <w:szCs w:val="17"/>
                <w:lang w:val="en-US"/>
              </w:rPr>
            </w:pPr>
            <w:r w:rsidRPr="00BA5A9D">
              <w:t>°</w:t>
            </w:r>
          </w:p>
        </w:tc>
        <w:tc>
          <w:tcPr>
            <w:tcW w:w="756" w:type="dxa"/>
          </w:tcPr>
          <w:p w14:paraId="7A5A53F2" w14:textId="77777777" w:rsidR="007C3F32" w:rsidRPr="00A9073B" w:rsidRDefault="007C3F32" w:rsidP="007576F0">
            <w:pPr>
              <w:widowControl w:val="0"/>
              <w:spacing w:after="0"/>
              <w:jc w:val="left"/>
              <w:rPr>
                <w:szCs w:val="17"/>
                <w:lang w:val="en-US"/>
              </w:rPr>
            </w:pPr>
            <w:r w:rsidRPr="00BA5A9D">
              <w:t>28.40</w:t>
            </w:r>
          </w:p>
        </w:tc>
        <w:tc>
          <w:tcPr>
            <w:tcW w:w="340" w:type="dxa"/>
          </w:tcPr>
          <w:p w14:paraId="76535B74" w14:textId="77777777" w:rsidR="007C3F32" w:rsidRPr="00A9073B" w:rsidRDefault="007C3F32" w:rsidP="007576F0">
            <w:pPr>
              <w:widowControl w:val="0"/>
              <w:spacing w:after="0"/>
              <w:jc w:val="left"/>
              <w:rPr>
                <w:szCs w:val="17"/>
                <w:lang w:val="en-US"/>
              </w:rPr>
            </w:pPr>
            <w:r w:rsidRPr="00BA5A9D">
              <w:t>E</w:t>
            </w:r>
          </w:p>
        </w:tc>
      </w:tr>
      <w:tr w:rsidR="007C3F32" w:rsidRPr="00A9073B" w14:paraId="267C6EA2" w14:textId="77777777" w:rsidTr="007576F0">
        <w:tc>
          <w:tcPr>
            <w:tcW w:w="957" w:type="dxa"/>
          </w:tcPr>
          <w:p w14:paraId="4D541A19"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2E79FC89" w14:textId="77777777" w:rsidR="007C3F32" w:rsidRPr="00A9073B" w:rsidRDefault="007C3F32" w:rsidP="007576F0">
            <w:pPr>
              <w:widowControl w:val="0"/>
              <w:spacing w:after="0"/>
              <w:jc w:val="left"/>
              <w:rPr>
                <w:szCs w:val="17"/>
                <w:lang w:val="en-US"/>
              </w:rPr>
            </w:pPr>
            <w:r w:rsidRPr="00BA5A9D">
              <w:t>33</w:t>
            </w:r>
          </w:p>
        </w:tc>
        <w:tc>
          <w:tcPr>
            <w:tcW w:w="320" w:type="dxa"/>
          </w:tcPr>
          <w:p w14:paraId="18D9EA3D" w14:textId="77777777" w:rsidR="007C3F32" w:rsidRPr="00A9073B" w:rsidRDefault="007C3F32" w:rsidP="007576F0">
            <w:pPr>
              <w:widowControl w:val="0"/>
              <w:spacing w:after="0"/>
              <w:jc w:val="left"/>
              <w:rPr>
                <w:szCs w:val="17"/>
                <w:lang w:val="en-US"/>
              </w:rPr>
            </w:pPr>
            <w:r w:rsidRPr="00BA5A9D">
              <w:t>°</w:t>
            </w:r>
          </w:p>
        </w:tc>
        <w:tc>
          <w:tcPr>
            <w:tcW w:w="767" w:type="dxa"/>
          </w:tcPr>
          <w:p w14:paraId="7AFBF129" w14:textId="77777777" w:rsidR="007C3F32" w:rsidRPr="00A9073B" w:rsidRDefault="007C3F32" w:rsidP="007576F0">
            <w:pPr>
              <w:widowControl w:val="0"/>
              <w:spacing w:after="0"/>
              <w:jc w:val="left"/>
              <w:rPr>
                <w:szCs w:val="17"/>
                <w:lang w:val="en-US"/>
              </w:rPr>
            </w:pPr>
            <w:r w:rsidRPr="00BA5A9D">
              <w:t>31.50</w:t>
            </w:r>
          </w:p>
        </w:tc>
        <w:tc>
          <w:tcPr>
            <w:tcW w:w="367" w:type="dxa"/>
          </w:tcPr>
          <w:p w14:paraId="2E5FAB48" w14:textId="77777777" w:rsidR="007C3F32" w:rsidRPr="00A9073B" w:rsidRDefault="007C3F32" w:rsidP="007576F0">
            <w:pPr>
              <w:widowControl w:val="0"/>
              <w:spacing w:after="0"/>
              <w:jc w:val="left"/>
              <w:rPr>
                <w:szCs w:val="17"/>
                <w:lang w:val="en-US"/>
              </w:rPr>
            </w:pPr>
            <w:r w:rsidRPr="00BA5A9D">
              <w:t>S</w:t>
            </w:r>
          </w:p>
        </w:tc>
        <w:tc>
          <w:tcPr>
            <w:tcW w:w="567" w:type="dxa"/>
          </w:tcPr>
          <w:p w14:paraId="273AA686" w14:textId="77777777" w:rsidR="007C3F32" w:rsidRPr="00A9073B" w:rsidRDefault="007C3F32" w:rsidP="007576F0">
            <w:pPr>
              <w:widowControl w:val="0"/>
              <w:spacing w:after="0"/>
              <w:jc w:val="left"/>
              <w:rPr>
                <w:szCs w:val="17"/>
                <w:lang w:val="en-US"/>
              </w:rPr>
            </w:pPr>
          </w:p>
        </w:tc>
        <w:tc>
          <w:tcPr>
            <w:tcW w:w="577" w:type="dxa"/>
          </w:tcPr>
          <w:p w14:paraId="10133375" w14:textId="77777777" w:rsidR="007C3F32" w:rsidRPr="00A9073B" w:rsidRDefault="007C3F32" w:rsidP="007576F0">
            <w:pPr>
              <w:widowControl w:val="0"/>
              <w:spacing w:after="0"/>
              <w:jc w:val="left"/>
              <w:rPr>
                <w:szCs w:val="17"/>
                <w:lang w:val="en-US"/>
              </w:rPr>
            </w:pPr>
            <w:r w:rsidRPr="00BA5A9D">
              <w:t>137</w:t>
            </w:r>
          </w:p>
        </w:tc>
        <w:tc>
          <w:tcPr>
            <w:tcW w:w="422" w:type="dxa"/>
          </w:tcPr>
          <w:p w14:paraId="4BA9BBA3" w14:textId="77777777" w:rsidR="007C3F32" w:rsidRPr="00A9073B" w:rsidRDefault="007C3F32" w:rsidP="007576F0">
            <w:pPr>
              <w:widowControl w:val="0"/>
              <w:spacing w:after="0"/>
              <w:jc w:val="left"/>
              <w:rPr>
                <w:szCs w:val="17"/>
                <w:lang w:val="en-US"/>
              </w:rPr>
            </w:pPr>
            <w:r w:rsidRPr="00BA5A9D">
              <w:t>°</w:t>
            </w:r>
          </w:p>
        </w:tc>
        <w:tc>
          <w:tcPr>
            <w:tcW w:w="756" w:type="dxa"/>
          </w:tcPr>
          <w:p w14:paraId="49903587" w14:textId="77777777" w:rsidR="007C3F32" w:rsidRPr="00A9073B" w:rsidRDefault="007C3F32" w:rsidP="007576F0">
            <w:pPr>
              <w:widowControl w:val="0"/>
              <w:spacing w:after="0"/>
              <w:jc w:val="left"/>
              <w:rPr>
                <w:szCs w:val="17"/>
                <w:lang w:val="en-US"/>
              </w:rPr>
            </w:pPr>
            <w:r w:rsidRPr="00BA5A9D">
              <w:t>28.40</w:t>
            </w:r>
          </w:p>
        </w:tc>
        <w:tc>
          <w:tcPr>
            <w:tcW w:w="340" w:type="dxa"/>
          </w:tcPr>
          <w:p w14:paraId="3C6269AA" w14:textId="77777777" w:rsidR="007C3F32" w:rsidRPr="00A9073B" w:rsidRDefault="007C3F32" w:rsidP="007576F0">
            <w:pPr>
              <w:widowControl w:val="0"/>
              <w:spacing w:after="0"/>
              <w:jc w:val="left"/>
              <w:rPr>
                <w:szCs w:val="17"/>
                <w:lang w:val="en-US"/>
              </w:rPr>
            </w:pPr>
            <w:r w:rsidRPr="00BA5A9D">
              <w:t>E</w:t>
            </w:r>
          </w:p>
        </w:tc>
      </w:tr>
      <w:tr w:rsidR="007C3F32" w:rsidRPr="00A9073B" w14:paraId="162A6D37" w14:textId="77777777" w:rsidTr="007576F0">
        <w:tc>
          <w:tcPr>
            <w:tcW w:w="957" w:type="dxa"/>
          </w:tcPr>
          <w:p w14:paraId="0EAD0875"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1F2A2E8C" w14:textId="77777777" w:rsidR="007C3F32" w:rsidRPr="00A9073B" w:rsidRDefault="007C3F32" w:rsidP="007576F0">
            <w:pPr>
              <w:widowControl w:val="0"/>
              <w:spacing w:after="0"/>
              <w:jc w:val="left"/>
              <w:rPr>
                <w:szCs w:val="17"/>
                <w:lang w:val="en-US"/>
              </w:rPr>
            </w:pPr>
            <w:r w:rsidRPr="00BA5A9D">
              <w:t>33</w:t>
            </w:r>
          </w:p>
        </w:tc>
        <w:tc>
          <w:tcPr>
            <w:tcW w:w="320" w:type="dxa"/>
          </w:tcPr>
          <w:p w14:paraId="3048739F" w14:textId="77777777" w:rsidR="007C3F32" w:rsidRPr="00A9073B" w:rsidRDefault="007C3F32" w:rsidP="007576F0">
            <w:pPr>
              <w:widowControl w:val="0"/>
              <w:spacing w:after="0"/>
              <w:jc w:val="left"/>
              <w:rPr>
                <w:szCs w:val="17"/>
                <w:lang w:val="en-US"/>
              </w:rPr>
            </w:pPr>
            <w:r w:rsidRPr="00BA5A9D">
              <w:t>°</w:t>
            </w:r>
          </w:p>
        </w:tc>
        <w:tc>
          <w:tcPr>
            <w:tcW w:w="767" w:type="dxa"/>
          </w:tcPr>
          <w:p w14:paraId="66886E88" w14:textId="77777777" w:rsidR="007C3F32" w:rsidRPr="00170799" w:rsidRDefault="007C3F32" w:rsidP="007576F0">
            <w:pPr>
              <w:widowControl w:val="0"/>
              <w:spacing w:after="0"/>
              <w:jc w:val="left"/>
            </w:pPr>
            <w:r w:rsidRPr="00BA5A9D">
              <w:t>31.50</w:t>
            </w:r>
          </w:p>
        </w:tc>
        <w:tc>
          <w:tcPr>
            <w:tcW w:w="367" w:type="dxa"/>
          </w:tcPr>
          <w:p w14:paraId="1B053418" w14:textId="77777777" w:rsidR="007C3F32" w:rsidRPr="00A9073B" w:rsidRDefault="007C3F32" w:rsidP="007576F0">
            <w:pPr>
              <w:widowControl w:val="0"/>
              <w:spacing w:after="0"/>
              <w:jc w:val="left"/>
              <w:rPr>
                <w:szCs w:val="17"/>
                <w:lang w:val="en-US"/>
              </w:rPr>
            </w:pPr>
            <w:r w:rsidRPr="00BA5A9D">
              <w:t>S</w:t>
            </w:r>
          </w:p>
        </w:tc>
        <w:tc>
          <w:tcPr>
            <w:tcW w:w="567" w:type="dxa"/>
          </w:tcPr>
          <w:p w14:paraId="31AC4AA5" w14:textId="77777777" w:rsidR="007C3F32" w:rsidRPr="00A9073B" w:rsidRDefault="007C3F32" w:rsidP="007576F0">
            <w:pPr>
              <w:widowControl w:val="0"/>
              <w:spacing w:after="0"/>
              <w:jc w:val="left"/>
              <w:rPr>
                <w:szCs w:val="17"/>
                <w:lang w:val="en-US"/>
              </w:rPr>
            </w:pPr>
          </w:p>
        </w:tc>
        <w:tc>
          <w:tcPr>
            <w:tcW w:w="577" w:type="dxa"/>
          </w:tcPr>
          <w:p w14:paraId="39B8722F" w14:textId="77777777" w:rsidR="007C3F32" w:rsidRPr="00A9073B" w:rsidRDefault="007C3F32" w:rsidP="007576F0">
            <w:pPr>
              <w:widowControl w:val="0"/>
              <w:spacing w:after="0"/>
              <w:jc w:val="left"/>
              <w:rPr>
                <w:szCs w:val="17"/>
                <w:lang w:val="en-US"/>
              </w:rPr>
            </w:pPr>
            <w:r w:rsidRPr="00BA5A9D">
              <w:t>137</w:t>
            </w:r>
          </w:p>
        </w:tc>
        <w:tc>
          <w:tcPr>
            <w:tcW w:w="422" w:type="dxa"/>
          </w:tcPr>
          <w:p w14:paraId="74015188" w14:textId="77777777" w:rsidR="007C3F32" w:rsidRPr="00A9073B" w:rsidRDefault="007C3F32" w:rsidP="007576F0">
            <w:pPr>
              <w:widowControl w:val="0"/>
              <w:spacing w:after="0"/>
              <w:jc w:val="left"/>
              <w:rPr>
                <w:szCs w:val="17"/>
                <w:lang w:val="en-US"/>
              </w:rPr>
            </w:pPr>
            <w:r w:rsidRPr="00BA5A9D">
              <w:t>°</w:t>
            </w:r>
          </w:p>
        </w:tc>
        <w:tc>
          <w:tcPr>
            <w:tcW w:w="756" w:type="dxa"/>
          </w:tcPr>
          <w:p w14:paraId="71A1D427" w14:textId="77777777" w:rsidR="007C3F32" w:rsidRPr="00AD5BC1" w:rsidRDefault="007C3F32" w:rsidP="007576F0">
            <w:pPr>
              <w:widowControl w:val="0"/>
              <w:spacing w:after="0"/>
              <w:jc w:val="left"/>
            </w:pPr>
            <w:r w:rsidRPr="00BA5A9D">
              <w:t>30.30</w:t>
            </w:r>
          </w:p>
        </w:tc>
        <w:tc>
          <w:tcPr>
            <w:tcW w:w="340" w:type="dxa"/>
          </w:tcPr>
          <w:p w14:paraId="6854BED9" w14:textId="77777777" w:rsidR="007C3F32" w:rsidRPr="00A9073B" w:rsidRDefault="007C3F32" w:rsidP="007576F0">
            <w:pPr>
              <w:widowControl w:val="0"/>
              <w:spacing w:after="0"/>
              <w:jc w:val="left"/>
              <w:rPr>
                <w:szCs w:val="17"/>
                <w:lang w:val="en-US"/>
              </w:rPr>
            </w:pPr>
            <w:r w:rsidRPr="00BA5A9D">
              <w:t>E</w:t>
            </w:r>
          </w:p>
        </w:tc>
      </w:tr>
      <w:tr w:rsidR="007C3F32" w:rsidRPr="00A9073B" w14:paraId="30B55061" w14:textId="77777777" w:rsidTr="007576F0">
        <w:tc>
          <w:tcPr>
            <w:tcW w:w="957" w:type="dxa"/>
          </w:tcPr>
          <w:p w14:paraId="74AC9D69"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1D1FBB75" w14:textId="77777777" w:rsidR="007C3F32" w:rsidRPr="00A9073B" w:rsidRDefault="007C3F32" w:rsidP="007576F0">
            <w:pPr>
              <w:widowControl w:val="0"/>
              <w:spacing w:after="0"/>
              <w:jc w:val="left"/>
              <w:rPr>
                <w:szCs w:val="17"/>
                <w:lang w:val="en-US"/>
              </w:rPr>
            </w:pPr>
            <w:r w:rsidRPr="00BA5A9D">
              <w:t>33</w:t>
            </w:r>
          </w:p>
        </w:tc>
        <w:tc>
          <w:tcPr>
            <w:tcW w:w="320" w:type="dxa"/>
          </w:tcPr>
          <w:p w14:paraId="65674A26" w14:textId="77777777" w:rsidR="007C3F32" w:rsidRPr="00A9073B" w:rsidRDefault="007C3F32" w:rsidP="007576F0">
            <w:pPr>
              <w:widowControl w:val="0"/>
              <w:spacing w:after="0"/>
              <w:jc w:val="left"/>
              <w:rPr>
                <w:szCs w:val="17"/>
                <w:lang w:val="en-US"/>
              </w:rPr>
            </w:pPr>
            <w:r w:rsidRPr="00BA5A9D">
              <w:t>°</w:t>
            </w:r>
          </w:p>
        </w:tc>
        <w:tc>
          <w:tcPr>
            <w:tcW w:w="767" w:type="dxa"/>
          </w:tcPr>
          <w:p w14:paraId="46947B0E" w14:textId="77777777" w:rsidR="007C3F32" w:rsidRPr="00170799" w:rsidRDefault="007C3F32" w:rsidP="007576F0">
            <w:pPr>
              <w:widowControl w:val="0"/>
              <w:spacing w:after="0"/>
              <w:jc w:val="left"/>
            </w:pPr>
            <w:r w:rsidRPr="00BA5A9D">
              <w:t>23.30</w:t>
            </w:r>
          </w:p>
        </w:tc>
        <w:tc>
          <w:tcPr>
            <w:tcW w:w="367" w:type="dxa"/>
          </w:tcPr>
          <w:p w14:paraId="4941AD77" w14:textId="77777777" w:rsidR="007C3F32" w:rsidRPr="00A9073B" w:rsidRDefault="007C3F32" w:rsidP="007576F0">
            <w:pPr>
              <w:widowControl w:val="0"/>
              <w:spacing w:after="0"/>
              <w:jc w:val="left"/>
              <w:rPr>
                <w:szCs w:val="17"/>
                <w:lang w:val="en-US"/>
              </w:rPr>
            </w:pPr>
            <w:r w:rsidRPr="00BA5A9D">
              <w:t>S</w:t>
            </w:r>
          </w:p>
        </w:tc>
        <w:tc>
          <w:tcPr>
            <w:tcW w:w="567" w:type="dxa"/>
          </w:tcPr>
          <w:p w14:paraId="77A87EDA" w14:textId="77777777" w:rsidR="007C3F32" w:rsidRPr="00A9073B" w:rsidRDefault="007C3F32" w:rsidP="007576F0">
            <w:pPr>
              <w:widowControl w:val="0"/>
              <w:spacing w:after="0"/>
              <w:jc w:val="left"/>
              <w:rPr>
                <w:szCs w:val="17"/>
                <w:lang w:val="en-US"/>
              </w:rPr>
            </w:pPr>
          </w:p>
        </w:tc>
        <w:tc>
          <w:tcPr>
            <w:tcW w:w="577" w:type="dxa"/>
          </w:tcPr>
          <w:p w14:paraId="16175C1F" w14:textId="77777777" w:rsidR="007C3F32" w:rsidRPr="00A9073B" w:rsidRDefault="007C3F32" w:rsidP="007576F0">
            <w:pPr>
              <w:widowControl w:val="0"/>
              <w:spacing w:after="0"/>
              <w:jc w:val="left"/>
              <w:rPr>
                <w:szCs w:val="17"/>
                <w:lang w:val="en-US"/>
              </w:rPr>
            </w:pPr>
            <w:r w:rsidRPr="00BA5A9D">
              <w:t>137</w:t>
            </w:r>
          </w:p>
        </w:tc>
        <w:tc>
          <w:tcPr>
            <w:tcW w:w="422" w:type="dxa"/>
          </w:tcPr>
          <w:p w14:paraId="1935CC88" w14:textId="77777777" w:rsidR="007C3F32" w:rsidRPr="00A9073B" w:rsidRDefault="007C3F32" w:rsidP="007576F0">
            <w:pPr>
              <w:widowControl w:val="0"/>
              <w:spacing w:after="0"/>
              <w:jc w:val="left"/>
              <w:rPr>
                <w:szCs w:val="17"/>
                <w:lang w:val="en-US"/>
              </w:rPr>
            </w:pPr>
            <w:r w:rsidRPr="00BA5A9D">
              <w:t>°</w:t>
            </w:r>
          </w:p>
        </w:tc>
        <w:tc>
          <w:tcPr>
            <w:tcW w:w="756" w:type="dxa"/>
          </w:tcPr>
          <w:p w14:paraId="3FF44AE2" w14:textId="77777777" w:rsidR="007C3F32" w:rsidRPr="00AD5BC1" w:rsidRDefault="007C3F32" w:rsidP="007576F0">
            <w:pPr>
              <w:widowControl w:val="0"/>
              <w:spacing w:after="0"/>
              <w:jc w:val="left"/>
            </w:pPr>
            <w:r w:rsidRPr="00BA5A9D">
              <w:t>30.80</w:t>
            </w:r>
          </w:p>
        </w:tc>
        <w:tc>
          <w:tcPr>
            <w:tcW w:w="340" w:type="dxa"/>
          </w:tcPr>
          <w:p w14:paraId="19E992E6" w14:textId="77777777" w:rsidR="007C3F32" w:rsidRPr="00A9073B" w:rsidRDefault="007C3F32" w:rsidP="007576F0">
            <w:pPr>
              <w:widowControl w:val="0"/>
              <w:spacing w:after="0"/>
              <w:jc w:val="left"/>
              <w:rPr>
                <w:szCs w:val="17"/>
                <w:lang w:val="en-US"/>
              </w:rPr>
            </w:pPr>
            <w:r w:rsidRPr="00BA5A9D">
              <w:t>E</w:t>
            </w:r>
          </w:p>
        </w:tc>
      </w:tr>
      <w:tr w:rsidR="007C3F32" w:rsidRPr="00A9073B" w14:paraId="20C2C650" w14:textId="77777777" w:rsidTr="007576F0">
        <w:tc>
          <w:tcPr>
            <w:tcW w:w="957" w:type="dxa"/>
          </w:tcPr>
          <w:p w14:paraId="36D97660"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4F9F123F" w14:textId="77777777" w:rsidR="007C3F32" w:rsidRPr="00A9073B" w:rsidRDefault="007C3F32" w:rsidP="007576F0">
            <w:pPr>
              <w:widowControl w:val="0"/>
              <w:spacing w:after="0"/>
              <w:jc w:val="left"/>
              <w:rPr>
                <w:szCs w:val="17"/>
                <w:lang w:val="en-US"/>
              </w:rPr>
            </w:pPr>
            <w:r w:rsidRPr="00BA5A9D">
              <w:t>33</w:t>
            </w:r>
          </w:p>
        </w:tc>
        <w:tc>
          <w:tcPr>
            <w:tcW w:w="320" w:type="dxa"/>
          </w:tcPr>
          <w:p w14:paraId="248BDEC5" w14:textId="77777777" w:rsidR="007C3F32" w:rsidRPr="00A9073B" w:rsidRDefault="007C3F32" w:rsidP="007576F0">
            <w:pPr>
              <w:widowControl w:val="0"/>
              <w:spacing w:after="0"/>
              <w:jc w:val="left"/>
              <w:rPr>
                <w:szCs w:val="17"/>
                <w:lang w:val="en-US"/>
              </w:rPr>
            </w:pPr>
            <w:r w:rsidRPr="00BA5A9D">
              <w:t>°</w:t>
            </w:r>
          </w:p>
        </w:tc>
        <w:tc>
          <w:tcPr>
            <w:tcW w:w="767" w:type="dxa"/>
          </w:tcPr>
          <w:p w14:paraId="24EDE3EA" w14:textId="77777777" w:rsidR="007C3F32" w:rsidRPr="00170799" w:rsidRDefault="007C3F32" w:rsidP="007576F0">
            <w:pPr>
              <w:widowControl w:val="0"/>
              <w:spacing w:after="0"/>
              <w:jc w:val="left"/>
            </w:pPr>
            <w:r w:rsidRPr="00BA5A9D">
              <w:t>23.30</w:t>
            </w:r>
          </w:p>
        </w:tc>
        <w:tc>
          <w:tcPr>
            <w:tcW w:w="367" w:type="dxa"/>
          </w:tcPr>
          <w:p w14:paraId="554D5243" w14:textId="77777777" w:rsidR="007C3F32" w:rsidRPr="00A9073B" w:rsidRDefault="007C3F32" w:rsidP="007576F0">
            <w:pPr>
              <w:widowControl w:val="0"/>
              <w:spacing w:after="0"/>
              <w:jc w:val="left"/>
              <w:rPr>
                <w:szCs w:val="17"/>
                <w:lang w:val="en-US"/>
              </w:rPr>
            </w:pPr>
            <w:r w:rsidRPr="00BA5A9D">
              <w:t>S</w:t>
            </w:r>
          </w:p>
        </w:tc>
        <w:tc>
          <w:tcPr>
            <w:tcW w:w="567" w:type="dxa"/>
          </w:tcPr>
          <w:p w14:paraId="1259AE68" w14:textId="77777777" w:rsidR="007C3F32" w:rsidRPr="00A9073B" w:rsidRDefault="007C3F32" w:rsidP="007576F0">
            <w:pPr>
              <w:widowControl w:val="0"/>
              <w:spacing w:after="0"/>
              <w:jc w:val="left"/>
              <w:rPr>
                <w:szCs w:val="17"/>
                <w:lang w:val="en-US"/>
              </w:rPr>
            </w:pPr>
          </w:p>
        </w:tc>
        <w:tc>
          <w:tcPr>
            <w:tcW w:w="577" w:type="dxa"/>
          </w:tcPr>
          <w:p w14:paraId="15848BFF" w14:textId="77777777" w:rsidR="007C3F32" w:rsidRPr="00A9073B" w:rsidRDefault="007C3F32" w:rsidP="007576F0">
            <w:pPr>
              <w:widowControl w:val="0"/>
              <w:spacing w:after="0"/>
              <w:jc w:val="left"/>
              <w:rPr>
                <w:szCs w:val="17"/>
                <w:lang w:val="en-US"/>
              </w:rPr>
            </w:pPr>
            <w:r w:rsidRPr="00BA5A9D">
              <w:t>137</w:t>
            </w:r>
          </w:p>
        </w:tc>
        <w:tc>
          <w:tcPr>
            <w:tcW w:w="422" w:type="dxa"/>
          </w:tcPr>
          <w:p w14:paraId="18FB82AA" w14:textId="77777777" w:rsidR="007C3F32" w:rsidRPr="00A9073B" w:rsidRDefault="007C3F32" w:rsidP="007576F0">
            <w:pPr>
              <w:widowControl w:val="0"/>
              <w:spacing w:after="0"/>
              <w:jc w:val="left"/>
              <w:rPr>
                <w:szCs w:val="17"/>
                <w:lang w:val="en-US"/>
              </w:rPr>
            </w:pPr>
            <w:r w:rsidRPr="00BA5A9D">
              <w:t>°</w:t>
            </w:r>
          </w:p>
        </w:tc>
        <w:tc>
          <w:tcPr>
            <w:tcW w:w="756" w:type="dxa"/>
          </w:tcPr>
          <w:p w14:paraId="03D0831C" w14:textId="77777777" w:rsidR="007C3F32" w:rsidRPr="00AD5BC1" w:rsidRDefault="007C3F32" w:rsidP="007576F0">
            <w:pPr>
              <w:widowControl w:val="0"/>
              <w:spacing w:after="0"/>
              <w:jc w:val="left"/>
            </w:pPr>
            <w:r w:rsidRPr="00BA5A9D">
              <w:t>32.60</w:t>
            </w:r>
          </w:p>
        </w:tc>
        <w:tc>
          <w:tcPr>
            <w:tcW w:w="340" w:type="dxa"/>
          </w:tcPr>
          <w:p w14:paraId="71428A5B" w14:textId="77777777" w:rsidR="007C3F32" w:rsidRPr="00A9073B" w:rsidRDefault="007C3F32" w:rsidP="007576F0">
            <w:pPr>
              <w:widowControl w:val="0"/>
              <w:spacing w:after="0"/>
              <w:jc w:val="left"/>
              <w:rPr>
                <w:szCs w:val="17"/>
                <w:lang w:val="en-US"/>
              </w:rPr>
            </w:pPr>
            <w:r w:rsidRPr="00BA5A9D">
              <w:t>E</w:t>
            </w:r>
          </w:p>
        </w:tc>
      </w:tr>
      <w:tr w:rsidR="007C3F32" w:rsidRPr="00A9073B" w14:paraId="3CB9511E" w14:textId="77777777" w:rsidTr="007576F0">
        <w:tc>
          <w:tcPr>
            <w:tcW w:w="957" w:type="dxa"/>
          </w:tcPr>
          <w:p w14:paraId="6B3EAB46"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5E3D8FD1" w14:textId="77777777" w:rsidR="007C3F32" w:rsidRPr="00A9073B" w:rsidRDefault="007C3F32" w:rsidP="007576F0">
            <w:pPr>
              <w:widowControl w:val="0"/>
              <w:spacing w:after="0"/>
              <w:jc w:val="left"/>
              <w:rPr>
                <w:szCs w:val="17"/>
                <w:lang w:val="en-US"/>
              </w:rPr>
            </w:pPr>
            <w:r w:rsidRPr="00BA5A9D">
              <w:t>33</w:t>
            </w:r>
          </w:p>
        </w:tc>
        <w:tc>
          <w:tcPr>
            <w:tcW w:w="320" w:type="dxa"/>
          </w:tcPr>
          <w:p w14:paraId="7AC33AA3" w14:textId="77777777" w:rsidR="007C3F32" w:rsidRPr="00A9073B" w:rsidRDefault="007C3F32" w:rsidP="007576F0">
            <w:pPr>
              <w:widowControl w:val="0"/>
              <w:spacing w:after="0"/>
              <w:jc w:val="left"/>
              <w:rPr>
                <w:szCs w:val="17"/>
                <w:lang w:val="en-US"/>
              </w:rPr>
            </w:pPr>
            <w:r w:rsidRPr="00BA5A9D">
              <w:t>°</w:t>
            </w:r>
          </w:p>
        </w:tc>
        <w:tc>
          <w:tcPr>
            <w:tcW w:w="767" w:type="dxa"/>
          </w:tcPr>
          <w:p w14:paraId="2EAD66C4" w14:textId="77777777" w:rsidR="007C3F32" w:rsidRPr="00170799" w:rsidRDefault="007C3F32" w:rsidP="007576F0">
            <w:pPr>
              <w:widowControl w:val="0"/>
              <w:spacing w:after="0"/>
              <w:jc w:val="left"/>
            </w:pPr>
            <w:r w:rsidRPr="00BA5A9D">
              <w:t>29.00</w:t>
            </w:r>
          </w:p>
        </w:tc>
        <w:tc>
          <w:tcPr>
            <w:tcW w:w="367" w:type="dxa"/>
          </w:tcPr>
          <w:p w14:paraId="4D4C483E" w14:textId="77777777" w:rsidR="007C3F32" w:rsidRPr="00A9073B" w:rsidRDefault="007C3F32" w:rsidP="007576F0">
            <w:pPr>
              <w:widowControl w:val="0"/>
              <w:spacing w:after="0"/>
              <w:jc w:val="left"/>
              <w:rPr>
                <w:szCs w:val="17"/>
                <w:lang w:val="en-US"/>
              </w:rPr>
            </w:pPr>
            <w:r w:rsidRPr="00BA5A9D">
              <w:t>S</w:t>
            </w:r>
          </w:p>
        </w:tc>
        <w:tc>
          <w:tcPr>
            <w:tcW w:w="567" w:type="dxa"/>
          </w:tcPr>
          <w:p w14:paraId="027C409A" w14:textId="77777777" w:rsidR="007C3F32" w:rsidRPr="00A9073B" w:rsidRDefault="007C3F32" w:rsidP="007576F0">
            <w:pPr>
              <w:widowControl w:val="0"/>
              <w:spacing w:after="0"/>
              <w:jc w:val="left"/>
              <w:rPr>
                <w:szCs w:val="17"/>
                <w:lang w:val="en-US"/>
              </w:rPr>
            </w:pPr>
          </w:p>
        </w:tc>
        <w:tc>
          <w:tcPr>
            <w:tcW w:w="577" w:type="dxa"/>
          </w:tcPr>
          <w:p w14:paraId="73C711C2" w14:textId="77777777" w:rsidR="007C3F32" w:rsidRPr="00A9073B" w:rsidRDefault="007C3F32" w:rsidP="007576F0">
            <w:pPr>
              <w:widowControl w:val="0"/>
              <w:spacing w:after="0"/>
              <w:jc w:val="left"/>
              <w:rPr>
                <w:szCs w:val="17"/>
                <w:lang w:val="en-US"/>
              </w:rPr>
            </w:pPr>
            <w:r w:rsidRPr="00BA5A9D">
              <w:t>137</w:t>
            </w:r>
          </w:p>
        </w:tc>
        <w:tc>
          <w:tcPr>
            <w:tcW w:w="422" w:type="dxa"/>
          </w:tcPr>
          <w:p w14:paraId="37013A10" w14:textId="77777777" w:rsidR="007C3F32" w:rsidRPr="00A9073B" w:rsidRDefault="007C3F32" w:rsidP="007576F0">
            <w:pPr>
              <w:widowControl w:val="0"/>
              <w:spacing w:after="0"/>
              <w:jc w:val="left"/>
              <w:rPr>
                <w:szCs w:val="17"/>
                <w:lang w:val="en-US"/>
              </w:rPr>
            </w:pPr>
            <w:r w:rsidRPr="00BA5A9D">
              <w:t>°</w:t>
            </w:r>
          </w:p>
        </w:tc>
        <w:tc>
          <w:tcPr>
            <w:tcW w:w="756" w:type="dxa"/>
          </w:tcPr>
          <w:p w14:paraId="451D48A9" w14:textId="77777777" w:rsidR="007C3F32" w:rsidRPr="00AD5BC1" w:rsidRDefault="007C3F32" w:rsidP="007576F0">
            <w:pPr>
              <w:widowControl w:val="0"/>
              <w:spacing w:after="0"/>
              <w:jc w:val="left"/>
            </w:pPr>
            <w:r w:rsidRPr="00BA5A9D">
              <w:t>32.60</w:t>
            </w:r>
          </w:p>
        </w:tc>
        <w:tc>
          <w:tcPr>
            <w:tcW w:w="340" w:type="dxa"/>
          </w:tcPr>
          <w:p w14:paraId="0F7954DD" w14:textId="77777777" w:rsidR="007C3F32" w:rsidRPr="00A9073B" w:rsidRDefault="007C3F32" w:rsidP="007576F0">
            <w:pPr>
              <w:widowControl w:val="0"/>
              <w:spacing w:after="0"/>
              <w:jc w:val="left"/>
              <w:rPr>
                <w:szCs w:val="17"/>
                <w:lang w:val="en-US"/>
              </w:rPr>
            </w:pPr>
            <w:r w:rsidRPr="00BA5A9D">
              <w:t>E</w:t>
            </w:r>
          </w:p>
        </w:tc>
      </w:tr>
      <w:tr w:rsidR="007C3F32" w:rsidRPr="00A9073B" w14:paraId="64F28114" w14:textId="77777777" w:rsidTr="007576F0">
        <w:tc>
          <w:tcPr>
            <w:tcW w:w="957" w:type="dxa"/>
          </w:tcPr>
          <w:p w14:paraId="2C69B388"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6E1934C1" w14:textId="77777777" w:rsidR="007C3F32" w:rsidRPr="00A9073B" w:rsidRDefault="007C3F32" w:rsidP="007576F0">
            <w:pPr>
              <w:widowControl w:val="0"/>
              <w:spacing w:after="0"/>
              <w:jc w:val="left"/>
              <w:rPr>
                <w:szCs w:val="17"/>
                <w:lang w:val="en-US"/>
              </w:rPr>
            </w:pPr>
            <w:r w:rsidRPr="00BA5A9D">
              <w:t>33</w:t>
            </w:r>
          </w:p>
        </w:tc>
        <w:tc>
          <w:tcPr>
            <w:tcW w:w="320" w:type="dxa"/>
          </w:tcPr>
          <w:p w14:paraId="5809D3D6" w14:textId="77777777" w:rsidR="007C3F32" w:rsidRPr="00A9073B" w:rsidRDefault="007C3F32" w:rsidP="007576F0">
            <w:pPr>
              <w:widowControl w:val="0"/>
              <w:spacing w:after="0"/>
              <w:jc w:val="left"/>
              <w:rPr>
                <w:szCs w:val="17"/>
                <w:lang w:val="en-US"/>
              </w:rPr>
            </w:pPr>
            <w:r w:rsidRPr="00BA5A9D">
              <w:t>°</w:t>
            </w:r>
          </w:p>
        </w:tc>
        <w:tc>
          <w:tcPr>
            <w:tcW w:w="767" w:type="dxa"/>
          </w:tcPr>
          <w:p w14:paraId="0C109F2C" w14:textId="77777777" w:rsidR="007C3F32" w:rsidRPr="00170799" w:rsidRDefault="007C3F32" w:rsidP="007576F0">
            <w:pPr>
              <w:widowControl w:val="0"/>
              <w:spacing w:after="0"/>
              <w:jc w:val="left"/>
            </w:pPr>
            <w:r w:rsidRPr="00BA5A9D">
              <w:t>29.00</w:t>
            </w:r>
          </w:p>
        </w:tc>
        <w:tc>
          <w:tcPr>
            <w:tcW w:w="367" w:type="dxa"/>
          </w:tcPr>
          <w:p w14:paraId="74B71A12" w14:textId="77777777" w:rsidR="007C3F32" w:rsidRPr="00A9073B" w:rsidRDefault="007C3F32" w:rsidP="007576F0">
            <w:pPr>
              <w:widowControl w:val="0"/>
              <w:spacing w:after="0"/>
              <w:jc w:val="left"/>
              <w:rPr>
                <w:szCs w:val="17"/>
                <w:lang w:val="en-US"/>
              </w:rPr>
            </w:pPr>
            <w:r w:rsidRPr="00BA5A9D">
              <w:t>S</w:t>
            </w:r>
          </w:p>
        </w:tc>
        <w:tc>
          <w:tcPr>
            <w:tcW w:w="567" w:type="dxa"/>
          </w:tcPr>
          <w:p w14:paraId="2F70227F" w14:textId="77777777" w:rsidR="007C3F32" w:rsidRPr="00A9073B" w:rsidRDefault="007C3F32" w:rsidP="007576F0">
            <w:pPr>
              <w:widowControl w:val="0"/>
              <w:spacing w:after="0"/>
              <w:jc w:val="left"/>
              <w:rPr>
                <w:szCs w:val="17"/>
                <w:lang w:val="en-US"/>
              </w:rPr>
            </w:pPr>
          </w:p>
        </w:tc>
        <w:tc>
          <w:tcPr>
            <w:tcW w:w="577" w:type="dxa"/>
          </w:tcPr>
          <w:p w14:paraId="7BE822A6" w14:textId="77777777" w:rsidR="007C3F32" w:rsidRPr="00A9073B" w:rsidRDefault="007C3F32" w:rsidP="007576F0">
            <w:pPr>
              <w:widowControl w:val="0"/>
              <w:spacing w:after="0"/>
              <w:jc w:val="left"/>
              <w:rPr>
                <w:szCs w:val="17"/>
                <w:lang w:val="en-US"/>
              </w:rPr>
            </w:pPr>
            <w:r w:rsidRPr="00BA5A9D">
              <w:t>137</w:t>
            </w:r>
          </w:p>
        </w:tc>
        <w:tc>
          <w:tcPr>
            <w:tcW w:w="422" w:type="dxa"/>
          </w:tcPr>
          <w:p w14:paraId="13862335" w14:textId="77777777" w:rsidR="007C3F32" w:rsidRPr="00A9073B" w:rsidRDefault="007C3F32" w:rsidP="007576F0">
            <w:pPr>
              <w:widowControl w:val="0"/>
              <w:spacing w:after="0"/>
              <w:jc w:val="left"/>
              <w:rPr>
                <w:szCs w:val="17"/>
                <w:lang w:val="en-US"/>
              </w:rPr>
            </w:pPr>
            <w:r w:rsidRPr="00BA5A9D">
              <w:t>°</w:t>
            </w:r>
          </w:p>
        </w:tc>
        <w:tc>
          <w:tcPr>
            <w:tcW w:w="756" w:type="dxa"/>
          </w:tcPr>
          <w:p w14:paraId="1C01671F" w14:textId="77777777" w:rsidR="007C3F32" w:rsidRPr="00AD5BC1" w:rsidRDefault="007C3F32" w:rsidP="007576F0">
            <w:pPr>
              <w:widowControl w:val="0"/>
              <w:spacing w:after="0"/>
              <w:jc w:val="left"/>
            </w:pPr>
            <w:r w:rsidRPr="00BA5A9D">
              <w:t>34.00</w:t>
            </w:r>
          </w:p>
        </w:tc>
        <w:tc>
          <w:tcPr>
            <w:tcW w:w="340" w:type="dxa"/>
          </w:tcPr>
          <w:p w14:paraId="7CDDD2F2" w14:textId="77777777" w:rsidR="007C3F32" w:rsidRPr="00A9073B" w:rsidRDefault="007C3F32" w:rsidP="007576F0">
            <w:pPr>
              <w:widowControl w:val="0"/>
              <w:spacing w:after="0"/>
              <w:jc w:val="left"/>
              <w:rPr>
                <w:szCs w:val="17"/>
                <w:lang w:val="en-US"/>
              </w:rPr>
            </w:pPr>
            <w:r w:rsidRPr="00BA5A9D">
              <w:t>E</w:t>
            </w:r>
          </w:p>
        </w:tc>
      </w:tr>
      <w:tr w:rsidR="007C3F32" w:rsidRPr="00A9073B" w14:paraId="3EF69BB1" w14:textId="77777777" w:rsidTr="007576F0">
        <w:tc>
          <w:tcPr>
            <w:tcW w:w="957" w:type="dxa"/>
          </w:tcPr>
          <w:p w14:paraId="464EBD26" w14:textId="77777777" w:rsidR="007C3F32" w:rsidRPr="00A9073B" w:rsidRDefault="007C3F32" w:rsidP="006F7372">
            <w:pPr>
              <w:widowControl w:val="0"/>
              <w:numPr>
                <w:ilvl w:val="0"/>
                <w:numId w:val="6"/>
              </w:numPr>
              <w:spacing w:after="0"/>
              <w:jc w:val="left"/>
              <w:rPr>
                <w:szCs w:val="17"/>
                <w:lang w:val="en-US"/>
              </w:rPr>
            </w:pPr>
          </w:p>
        </w:tc>
        <w:tc>
          <w:tcPr>
            <w:tcW w:w="711" w:type="dxa"/>
          </w:tcPr>
          <w:p w14:paraId="55BB2F53" w14:textId="77777777" w:rsidR="007C3F32" w:rsidRPr="00A9073B" w:rsidRDefault="007C3F32" w:rsidP="007576F0">
            <w:pPr>
              <w:widowControl w:val="0"/>
              <w:spacing w:after="0"/>
              <w:jc w:val="left"/>
              <w:rPr>
                <w:szCs w:val="17"/>
                <w:lang w:val="en-US"/>
              </w:rPr>
            </w:pPr>
            <w:r w:rsidRPr="00BA5A9D">
              <w:t>33</w:t>
            </w:r>
          </w:p>
        </w:tc>
        <w:tc>
          <w:tcPr>
            <w:tcW w:w="320" w:type="dxa"/>
          </w:tcPr>
          <w:p w14:paraId="091358CD" w14:textId="77777777" w:rsidR="007C3F32" w:rsidRPr="00A9073B" w:rsidRDefault="007C3F32" w:rsidP="007576F0">
            <w:pPr>
              <w:widowControl w:val="0"/>
              <w:spacing w:after="0"/>
              <w:jc w:val="left"/>
              <w:rPr>
                <w:szCs w:val="17"/>
                <w:lang w:val="en-US"/>
              </w:rPr>
            </w:pPr>
            <w:r w:rsidRPr="00BA5A9D">
              <w:t>°</w:t>
            </w:r>
          </w:p>
        </w:tc>
        <w:tc>
          <w:tcPr>
            <w:tcW w:w="767" w:type="dxa"/>
          </w:tcPr>
          <w:p w14:paraId="46425530" w14:textId="77777777" w:rsidR="007C3F32" w:rsidRPr="00170799" w:rsidRDefault="007C3F32" w:rsidP="007576F0">
            <w:pPr>
              <w:widowControl w:val="0"/>
              <w:spacing w:after="0"/>
              <w:jc w:val="left"/>
            </w:pPr>
            <w:r w:rsidRPr="00BA5A9D">
              <w:t>37.00</w:t>
            </w:r>
          </w:p>
        </w:tc>
        <w:tc>
          <w:tcPr>
            <w:tcW w:w="367" w:type="dxa"/>
          </w:tcPr>
          <w:p w14:paraId="79CAEC6C" w14:textId="77777777" w:rsidR="007C3F32" w:rsidRPr="00A9073B" w:rsidRDefault="007C3F32" w:rsidP="007576F0">
            <w:pPr>
              <w:widowControl w:val="0"/>
              <w:spacing w:after="0"/>
              <w:jc w:val="left"/>
              <w:rPr>
                <w:szCs w:val="17"/>
                <w:lang w:val="en-US"/>
              </w:rPr>
            </w:pPr>
            <w:r w:rsidRPr="00BA5A9D">
              <w:t>S</w:t>
            </w:r>
          </w:p>
        </w:tc>
        <w:tc>
          <w:tcPr>
            <w:tcW w:w="567" w:type="dxa"/>
          </w:tcPr>
          <w:p w14:paraId="78DCF134" w14:textId="77777777" w:rsidR="007C3F32" w:rsidRPr="00A9073B" w:rsidRDefault="007C3F32" w:rsidP="007576F0">
            <w:pPr>
              <w:widowControl w:val="0"/>
              <w:spacing w:after="0"/>
              <w:jc w:val="left"/>
              <w:rPr>
                <w:szCs w:val="17"/>
                <w:lang w:val="en-US"/>
              </w:rPr>
            </w:pPr>
          </w:p>
        </w:tc>
        <w:tc>
          <w:tcPr>
            <w:tcW w:w="577" w:type="dxa"/>
          </w:tcPr>
          <w:p w14:paraId="4F1E4F67" w14:textId="77777777" w:rsidR="007C3F32" w:rsidRPr="00A9073B" w:rsidRDefault="007C3F32" w:rsidP="007576F0">
            <w:pPr>
              <w:widowControl w:val="0"/>
              <w:spacing w:after="0"/>
              <w:jc w:val="left"/>
              <w:rPr>
                <w:szCs w:val="17"/>
                <w:lang w:val="en-US"/>
              </w:rPr>
            </w:pPr>
            <w:r w:rsidRPr="00BA5A9D">
              <w:t>137</w:t>
            </w:r>
          </w:p>
        </w:tc>
        <w:tc>
          <w:tcPr>
            <w:tcW w:w="422" w:type="dxa"/>
          </w:tcPr>
          <w:p w14:paraId="58D8F177" w14:textId="77777777" w:rsidR="007C3F32" w:rsidRPr="00A9073B" w:rsidRDefault="007C3F32" w:rsidP="007576F0">
            <w:pPr>
              <w:widowControl w:val="0"/>
              <w:spacing w:after="0"/>
              <w:jc w:val="left"/>
              <w:rPr>
                <w:szCs w:val="17"/>
                <w:lang w:val="en-US"/>
              </w:rPr>
            </w:pPr>
            <w:r w:rsidRPr="00BA5A9D">
              <w:t>°</w:t>
            </w:r>
          </w:p>
        </w:tc>
        <w:tc>
          <w:tcPr>
            <w:tcW w:w="756" w:type="dxa"/>
          </w:tcPr>
          <w:p w14:paraId="15B45446" w14:textId="77777777" w:rsidR="007C3F32" w:rsidRPr="00AD5BC1" w:rsidRDefault="007C3F32" w:rsidP="007576F0">
            <w:pPr>
              <w:widowControl w:val="0"/>
              <w:spacing w:after="0"/>
              <w:jc w:val="left"/>
            </w:pPr>
            <w:r w:rsidRPr="00BA5A9D">
              <w:t>33.00</w:t>
            </w:r>
          </w:p>
        </w:tc>
        <w:tc>
          <w:tcPr>
            <w:tcW w:w="340" w:type="dxa"/>
          </w:tcPr>
          <w:p w14:paraId="4211C670" w14:textId="77777777" w:rsidR="007C3F32" w:rsidRPr="00A9073B" w:rsidRDefault="007C3F32" w:rsidP="007576F0">
            <w:pPr>
              <w:widowControl w:val="0"/>
              <w:spacing w:after="0"/>
              <w:jc w:val="left"/>
              <w:rPr>
                <w:szCs w:val="17"/>
                <w:lang w:val="en-US"/>
              </w:rPr>
            </w:pPr>
            <w:r w:rsidRPr="00BA5A9D">
              <w:t>E</w:t>
            </w:r>
          </w:p>
        </w:tc>
      </w:tr>
      <w:tr w:rsidR="007C3F32" w:rsidRPr="00A9073B" w14:paraId="1CB28D10" w14:textId="77777777" w:rsidTr="007576F0">
        <w:tc>
          <w:tcPr>
            <w:tcW w:w="957" w:type="dxa"/>
          </w:tcPr>
          <w:p w14:paraId="15BFA973" w14:textId="77777777" w:rsidR="007C3F32" w:rsidRPr="00A9073B" w:rsidRDefault="007C3F32" w:rsidP="006F7372">
            <w:pPr>
              <w:widowControl w:val="0"/>
              <w:numPr>
                <w:ilvl w:val="0"/>
                <w:numId w:val="6"/>
              </w:numPr>
              <w:jc w:val="left"/>
              <w:rPr>
                <w:szCs w:val="17"/>
                <w:lang w:val="en-US"/>
              </w:rPr>
            </w:pPr>
          </w:p>
        </w:tc>
        <w:tc>
          <w:tcPr>
            <w:tcW w:w="711" w:type="dxa"/>
          </w:tcPr>
          <w:p w14:paraId="74D45393" w14:textId="77777777" w:rsidR="007C3F32" w:rsidRPr="00A9073B" w:rsidRDefault="007C3F32" w:rsidP="007576F0">
            <w:pPr>
              <w:widowControl w:val="0"/>
              <w:jc w:val="left"/>
              <w:rPr>
                <w:szCs w:val="17"/>
                <w:lang w:val="en-US"/>
              </w:rPr>
            </w:pPr>
            <w:r w:rsidRPr="00BA5A9D">
              <w:t>33</w:t>
            </w:r>
          </w:p>
        </w:tc>
        <w:tc>
          <w:tcPr>
            <w:tcW w:w="320" w:type="dxa"/>
          </w:tcPr>
          <w:p w14:paraId="10973474" w14:textId="77777777" w:rsidR="007C3F32" w:rsidRPr="00A9073B" w:rsidRDefault="007C3F32" w:rsidP="007576F0">
            <w:pPr>
              <w:widowControl w:val="0"/>
              <w:jc w:val="left"/>
              <w:rPr>
                <w:szCs w:val="17"/>
                <w:lang w:val="en-US"/>
              </w:rPr>
            </w:pPr>
            <w:r w:rsidRPr="00BA5A9D">
              <w:t>°</w:t>
            </w:r>
          </w:p>
        </w:tc>
        <w:tc>
          <w:tcPr>
            <w:tcW w:w="767" w:type="dxa"/>
          </w:tcPr>
          <w:p w14:paraId="13C3F7F9" w14:textId="77777777" w:rsidR="007C3F32" w:rsidRPr="00A9073B" w:rsidRDefault="007C3F32" w:rsidP="007576F0">
            <w:pPr>
              <w:widowControl w:val="0"/>
              <w:jc w:val="left"/>
              <w:rPr>
                <w:szCs w:val="17"/>
                <w:lang w:val="en-US"/>
              </w:rPr>
            </w:pPr>
            <w:r w:rsidRPr="00BA5A9D">
              <w:t>46.00</w:t>
            </w:r>
          </w:p>
        </w:tc>
        <w:tc>
          <w:tcPr>
            <w:tcW w:w="367" w:type="dxa"/>
          </w:tcPr>
          <w:p w14:paraId="600CB6EA" w14:textId="77777777" w:rsidR="007C3F32" w:rsidRPr="00A9073B" w:rsidRDefault="007C3F32" w:rsidP="007576F0">
            <w:pPr>
              <w:widowControl w:val="0"/>
              <w:jc w:val="left"/>
              <w:rPr>
                <w:szCs w:val="17"/>
                <w:lang w:val="en-US"/>
              </w:rPr>
            </w:pPr>
            <w:r w:rsidRPr="00BA5A9D">
              <w:t>S</w:t>
            </w:r>
          </w:p>
        </w:tc>
        <w:tc>
          <w:tcPr>
            <w:tcW w:w="567" w:type="dxa"/>
          </w:tcPr>
          <w:p w14:paraId="62D21655" w14:textId="77777777" w:rsidR="007C3F32" w:rsidRPr="00A9073B" w:rsidRDefault="007C3F32" w:rsidP="007576F0">
            <w:pPr>
              <w:widowControl w:val="0"/>
              <w:jc w:val="left"/>
              <w:rPr>
                <w:szCs w:val="17"/>
                <w:lang w:val="en-US"/>
              </w:rPr>
            </w:pPr>
          </w:p>
        </w:tc>
        <w:tc>
          <w:tcPr>
            <w:tcW w:w="577" w:type="dxa"/>
          </w:tcPr>
          <w:p w14:paraId="30AFA73A" w14:textId="77777777" w:rsidR="007C3F32" w:rsidRPr="00A9073B" w:rsidRDefault="007C3F32" w:rsidP="007576F0">
            <w:pPr>
              <w:widowControl w:val="0"/>
              <w:jc w:val="left"/>
              <w:rPr>
                <w:szCs w:val="17"/>
                <w:lang w:val="en-US"/>
              </w:rPr>
            </w:pPr>
            <w:r w:rsidRPr="00BA5A9D">
              <w:t>137</w:t>
            </w:r>
          </w:p>
        </w:tc>
        <w:tc>
          <w:tcPr>
            <w:tcW w:w="422" w:type="dxa"/>
          </w:tcPr>
          <w:p w14:paraId="5DAF2892" w14:textId="77777777" w:rsidR="007C3F32" w:rsidRPr="00A9073B" w:rsidRDefault="007C3F32" w:rsidP="007576F0">
            <w:pPr>
              <w:widowControl w:val="0"/>
              <w:jc w:val="left"/>
              <w:rPr>
                <w:szCs w:val="17"/>
                <w:lang w:val="en-US"/>
              </w:rPr>
            </w:pPr>
            <w:r w:rsidRPr="00BA5A9D">
              <w:t>°</w:t>
            </w:r>
          </w:p>
        </w:tc>
        <w:tc>
          <w:tcPr>
            <w:tcW w:w="756" w:type="dxa"/>
          </w:tcPr>
          <w:p w14:paraId="23B45457" w14:textId="77777777" w:rsidR="007C3F32" w:rsidRPr="00A9073B" w:rsidRDefault="007C3F32" w:rsidP="007576F0">
            <w:pPr>
              <w:widowControl w:val="0"/>
              <w:jc w:val="left"/>
              <w:rPr>
                <w:szCs w:val="17"/>
                <w:lang w:val="en-US"/>
              </w:rPr>
            </w:pPr>
            <w:r w:rsidRPr="00BA5A9D">
              <w:t>44.00</w:t>
            </w:r>
          </w:p>
        </w:tc>
        <w:tc>
          <w:tcPr>
            <w:tcW w:w="340" w:type="dxa"/>
          </w:tcPr>
          <w:p w14:paraId="58144547" w14:textId="77777777" w:rsidR="007C3F32" w:rsidRPr="00A9073B" w:rsidRDefault="007C3F32" w:rsidP="007576F0">
            <w:pPr>
              <w:widowControl w:val="0"/>
              <w:jc w:val="left"/>
              <w:rPr>
                <w:szCs w:val="17"/>
                <w:lang w:val="en-US"/>
              </w:rPr>
            </w:pPr>
            <w:r w:rsidRPr="00BA5A9D">
              <w:t>E</w:t>
            </w:r>
          </w:p>
        </w:tc>
      </w:tr>
    </w:tbl>
    <w:p w14:paraId="08DA513E" w14:textId="77777777" w:rsidR="007C3F32" w:rsidRPr="00A9073B" w:rsidRDefault="007C3F32" w:rsidP="007C3F32">
      <w:pPr>
        <w:widowControl w:val="0"/>
        <w:ind w:left="378"/>
        <w:jc w:val="left"/>
        <w:rPr>
          <w:rFonts w:eastAsia="Arial"/>
          <w:szCs w:val="17"/>
          <w:lang w:val="en-US"/>
        </w:rPr>
      </w:pPr>
      <w:r>
        <w:rPr>
          <w:rStyle w:val="GG-bodyChar"/>
          <w:rFonts w:eastAsia="Arial"/>
        </w:rPr>
        <w:t xml:space="preserve">ii. </w:t>
      </w:r>
      <w:r w:rsidRPr="00D06C41">
        <w:rPr>
          <w:rFonts w:eastAsia="Arial"/>
          <w:bCs/>
          <w:szCs w:val="17"/>
          <w:lang w:val="en-US"/>
        </w:rPr>
        <w:t>Excluding the Stones area, as defined by the area within the following index points</w:t>
      </w:r>
      <w:r w:rsidRPr="00A9073B">
        <w:rPr>
          <w:rFonts w:eastAsia="Arial"/>
          <w:szCs w:val="17"/>
          <w:lang w:val="en-US"/>
        </w:rPr>
        <w:t>:</w:t>
      </w:r>
    </w:p>
    <w:tbl>
      <w:tblPr>
        <w:tblW w:w="0" w:type="auto"/>
        <w:tblInd w:w="142" w:type="dxa"/>
        <w:tblLook w:val="04A0" w:firstRow="1" w:lastRow="0" w:firstColumn="1" w:lastColumn="0" w:noHBand="0" w:noVBand="1"/>
      </w:tblPr>
      <w:tblGrid>
        <w:gridCol w:w="957"/>
        <w:gridCol w:w="711"/>
        <w:gridCol w:w="320"/>
        <w:gridCol w:w="767"/>
        <w:gridCol w:w="367"/>
        <w:gridCol w:w="567"/>
        <w:gridCol w:w="577"/>
        <w:gridCol w:w="422"/>
        <w:gridCol w:w="756"/>
        <w:gridCol w:w="340"/>
      </w:tblGrid>
      <w:tr w:rsidR="007C3F32" w:rsidRPr="00A9073B" w14:paraId="7555A39A" w14:textId="77777777" w:rsidTr="007576F0">
        <w:tc>
          <w:tcPr>
            <w:tcW w:w="957" w:type="dxa"/>
          </w:tcPr>
          <w:p w14:paraId="3A6B745E" w14:textId="77777777" w:rsidR="007C3F32" w:rsidRPr="00A9073B" w:rsidRDefault="007C3F32" w:rsidP="006F7372">
            <w:pPr>
              <w:widowControl w:val="0"/>
              <w:numPr>
                <w:ilvl w:val="0"/>
                <w:numId w:val="12"/>
              </w:numPr>
              <w:spacing w:after="0"/>
              <w:jc w:val="left"/>
              <w:rPr>
                <w:szCs w:val="17"/>
                <w:lang w:val="en-US"/>
              </w:rPr>
            </w:pPr>
          </w:p>
        </w:tc>
        <w:tc>
          <w:tcPr>
            <w:tcW w:w="711" w:type="dxa"/>
          </w:tcPr>
          <w:p w14:paraId="475C0082" w14:textId="77777777" w:rsidR="007C3F32" w:rsidRPr="00A9073B" w:rsidRDefault="007C3F32" w:rsidP="007576F0">
            <w:pPr>
              <w:widowControl w:val="0"/>
              <w:spacing w:after="0"/>
              <w:jc w:val="left"/>
              <w:rPr>
                <w:szCs w:val="17"/>
                <w:lang w:val="en-US"/>
              </w:rPr>
            </w:pPr>
            <w:r w:rsidRPr="00A94126">
              <w:t>33</w:t>
            </w:r>
          </w:p>
        </w:tc>
        <w:tc>
          <w:tcPr>
            <w:tcW w:w="320" w:type="dxa"/>
          </w:tcPr>
          <w:p w14:paraId="2F8C4435" w14:textId="77777777" w:rsidR="007C3F32" w:rsidRPr="00A9073B" w:rsidRDefault="007C3F32" w:rsidP="007576F0">
            <w:pPr>
              <w:widowControl w:val="0"/>
              <w:spacing w:after="0"/>
              <w:jc w:val="left"/>
              <w:rPr>
                <w:szCs w:val="17"/>
                <w:lang w:val="en-US"/>
              </w:rPr>
            </w:pPr>
            <w:r w:rsidRPr="00A94126">
              <w:t>°</w:t>
            </w:r>
          </w:p>
        </w:tc>
        <w:tc>
          <w:tcPr>
            <w:tcW w:w="767" w:type="dxa"/>
          </w:tcPr>
          <w:p w14:paraId="33217BF2" w14:textId="77777777" w:rsidR="007C3F32" w:rsidRPr="00A9073B" w:rsidRDefault="007C3F32" w:rsidP="007576F0">
            <w:pPr>
              <w:widowControl w:val="0"/>
              <w:spacing w:after="0"/>
              <w:jc w:val="left"/>
              <w:rPr>
                <w:szCs w:val="17"/>
                <w:lang w:val="en-US"/>
              </w:rPr>
            </w:pPr>
            <w:r w:rsidRPr="00A94126">
              <w:t>12.00</w:t>
            </w:r>
          </w:p>
        </w:tc>
        <w:tc>
          <w:tcPr>
            <w:tcW w:w="367" w:type="dxa"/>
          </w:tcPr>
          <w:p w14:paraId="269CD2D3" w14:textId="77777777" w:rsidR="007C3F32" w:rsidRPr="00A9073B" w:rsidRDefault="007C3F32" w:rsidP="007576F0">
            <w:pPr>
              <w:widowControl w:val="0"/>
              <w:spacing w:after="0"/>
              <w:jc w:val="left"/>
              <w:rPr>
                <w:szCs w:val="17"/>
                <w:lang w:val="en-US"/>
              </w:rPr>
            </w:pPr>
            <w:r w:rsidRPr="00A94126">
              <w:t>S</w:t>
            </w:r>
          </w:p>
        </w:tc>
        <w:tc>
          <w:tcPr>
            <w:tcW w:w="567" w:type="dxa"/>
          </w:tcPr>
          <w:p w14:paraId="6950AF4F" w14:textId="77777777" w:rsidR="007C3F32" w:rsidRPr="00A9073B" w:rsidRDefault="007C3F32" w:rsidP="007576F0">
            <w:pPr>
              <w:widowControl w:val="0"/>
              <w:spacing w:after="0"/>
              <w:jc w:val="left"/>
              <w:rPr>
                <w:szCs w:val="17"/>
                <w:lang w:val="en-US"/>
              </w:rPr>
            </w:pPr>
          </w:p>
        </w:tc>
        <w:tc>
          <w:tcPr>
            <w:tcW w:w="577" w:type="dxa"/>
          </w:tcPr>
          <w:p w14:paraId="57624E8D" w14:textId="77777777" w:rsidR="007C3F32" w:rsidRPr="00A9073B" w:rsidRDefault="007C3F32" w:rsidP="007576F0">
            <w:pPr>
              <w:widowControl w:val="0"/>
              <w:spacing w:after="0"/>
              <w:jc w:val="left"/>
              <w:rPr>
                <w:szCs w:val="17"/>
                <w:lang w:val="en-US"/>
              </w:rPr>
            </w:pPr>
            <w:r w:rsidRPr="00A94126">
              <w:t>137</w:t>
            </w:r>
          </w:p>
        </w:tc>
        <w:tc>
          <w:tcPr>
            <w:tcW w:w="422" w:type="dxa"/>
          </w:tcPr>
          <w:p w14:paraId="716C63CB" w14:textId="77777777" w:rsidR="007C3F32" w:rsidRPr="00A9073B" w:rsidRDefault="007C3F32" w:rsidP="007576F0">
            <w:pPr>
              <w:widowControl w:val="0"/>
              <w:spacing w:after="0"/>
              <w:jc w:val="left"/>
              <w:rPr>
                <w:szCs w:val="17"/>
                <w:lang w:val="en-US"/>
              </w:rPr>
            </w:pPr>
            <w:r w:rsidRPr="00A94126">
              <w:t>°</w:t>
            </w:r>
          </w:p>
        </w:tc>
        <w:tc>
          <w:tcPr>
            <w:tcW w:w="756" w:type="dxa"/>
          </w:tcPr>
          <w:p w14:paraId="663D4427" w14:textId="77777777" w:rsidR="007C3F32" w:rsidRPr="00A9073B" w:rsidRDefault="007C3F32" w:rsidP="007576F0">
            <w:pPr>
              <w:widowControl w:val="0"/>
              <w:spacing w:after="0"/>
              <w:jc w:val="left"/>
              <w:rPr>
                <w:szCs w:val="17"/>
                <w:lang w:val="en-US"/>
              </w:rPr>
            </w:pPr>
            <w:r w:rsidRPr="00A94126">
              <w:t>51.00</w:t>
            </w:r>
          </w:p>
        </w:tc>
        <w:tc>
          <w:tcPr>
            <w:tcW w:w="340" w:type="dxa"/>
          </w:tcPr>
          <w:p w14:paraId="576C6B1A" w14:textId="77777777" w:rsidR="007C3F32" w:rsidRPr="00A9073B" w:rsidRDefault="007C3F32" w:rsidP="007576F0">
            <w:pPr>
              <w:widowControl w:val="0"/>
              <w:spacing w:after="0"/>
              <w:jc w:val="left"/>
              <w:rPr>
                <w:szCs w:val="17"/>
                <w:lang w:val="en-US"/>
              </w:rPr>
            </w:pPr>
            <w:r w:rsidRPr="00A94126">
              <w:t>E</w:t>
            </w:r>
          </w:p>
        </w:tc>
      </w:tr>
      <w:tr w:rsidR="007C3F32" w:rsidRPr="00A9073B" w14:paraId="0CA7BCF4" w14:textId="77777777" w:rsidTr="007576F0">
        <w:tc>
          <w:tcPr>
            <w:tcW w:w="957" w:type="dxa"/>
          </w:tcPr>
          <w:p w14:paraId="71723F02" w14:textId="77777777" w:rsidR="007C3F32" w:rsidRPr="00A9073B" w:rsidRDefault="007C3F32" w:rsidP="006F7372">
            <w:pPr>
              <w:widowControl w:val="0"/>
              <w:numPr>
                <w:ilvl w:val="0"/>
                <w:numId w:val="12"/>
              </w:numPr>
              <w:spacing w:after="0"/>
              <w:jc w:val="left"/>
              <w:rPr>
                <w:szCs w:val="17"/>
                <w:lang w:val="en-US"/>
              </w:rPr>
            </w:pPr>
          </w:p>
        </w:tc>
        <w:tc>
          <w:tcPr>
            <w:tcW w:w="711" w:type="dxa"/>
          </w:tcPr>
          <w:p w14:paraId="46E81781" w14:textId="77777777" w:rsidR="007C3F32" w:rsidRPr="00A9073B" w:rsidRDefault="007C3F32" w:rsidP="007576F0">
            <w:pPr>
              <w:widowControl w:val="0"/>
              <w:spacing w:after="0"/>
              <w:jc w:val="left"/>
              <w:rPr>
                <w:szCs w:val="17"/>
                <w:lang w:val="en-US"/>
              </w:rPr>
            </w:pPr>
            <w:r w:rsidRPr="00A94126">
              <w:t>33</w:t>
            </w:r>
          </w:p>
        </w:tc>
        <w:tc>
          <w:tcPr>
            <w:tcW w:w="320" w:type="dxa"/>
          </w:tcPr>
          <w:p w14:paraId="50DA795E" w14:textId="77777777" w:rsidR="007C3F32" w:rsidRPr="00A9073B" w:rsidRDefault="007C3F32" w:rsidP="007576F0">
            <w:pPr>
              <w:widowControl w:val="0"/>
              <w:spacing w:after="0"/>
              <w:jc w:val="left"/>
              <w:rPr>
                <w:szCs w:val="17"/>
                <w:lang w:val="en-US"/>
              </w:rPr>
            </w:pPr>
            <w:r w:rsidRPr="00A94126">
              <w:t>°</w:t>
            </w:r>
          </w:p>
        </w:tc>
        <w:tc>
          <w:tcPr>
            <w:tcW w:w="767" w:type="dxa"/>
          </w:tcPr>
          <w:p w14:paraId="686EEC41" w14:textId="77777777" w:rsidR="007C3F32" w:rsidRPr="00A9073B" w:rsidRDefault="007C3F32" w:rsidP="007576F0">
            <w:pPr>
              <w:widowControl w:val="0"/>
              <w:spacing w:after="0"/>
              <w:jc w:val="left"/>
              <w:rPr>
                <w:szCs w:val="17"/>
                <w:lang w:val="en-US"/>
              </w:rPr>
            </w:pPr>
            <w:r w:rsidRPr="00A94126">
              <w:t>12.00</w:t>
            </w:r>
          </w:p>
        </w:tc>
        <w:tc>
          <w:tcPr>
            <w:tcW w:w="367" w:type="dxa"/>
          </w:tcPr>
          <w:p w14:paraId="026A630B" w14:textId="77777777" w:rsidR="007C3F32" w:rsidRPr="00A9073B" w:rsidRDefault="007C3F32" w:rsidP="007576F0">
            <w:pPr>
              <w:widowControl w:val="0"/>
              <w:spacing w:after="0"/>
              <w:jc w:val="left"/>
              <w:rPr>
                <w:szCs w:val="17"/>
                <w:lang w:val="en-US"/>
              </w:rPr>
            </w:pPr>
            <w:r w:rsidRPr="00A94126">
              <w:t>S</w:t>
            </w:r>
          </w:p>
        </w:tc>
        <w:tc>
          <w:tcPr>
            <w:tcW w:w="567" w:type="dxa"/>
          </w:tcPr>
          <w:p w14:paraId="46663FEA" w14:textId="77777777" w:rsidR="007C3F32" w:rsidRPr="00A9073B" w:rsidRDefault="007C3F32" w:rsidP="007576F0">
            <w:pPr>
              <w:widowControl w:val="0"/>
              <w:spacing w:after="0"/>
              <w:jc w:val="left"/>
              <w:rPr>
                <w:szCs w:val="17"/>
                <w:lang w:val="en-US"/>
              </w:rPr>
            </w:pPr>
          </w:p>
        </w:tc>
        <w:tc>
          <w:tcPr>
            <w:tcW w:w="577" w:type="dxa"/>
          </w:tcPr>
          <w:p w14:paraId="5BAEC036" w14:textId="77777777" w:rsidR="007C3F32" w:rsidRPr="00A9073B" w:rsidRDefault="007C3F32" w:rsidP="007576F0">
            <w:pPr>
              <w:widowControl w:val="0"/>
              <w:spacing w:after="0"/>
              <w:jc w:val="left"/>
              <w:rPr>
                <w:szCs w:val="17"/>
                <w:lang w:val="en-US"/>
              </w:rPr>
            </w:pPr>
            <w:r w:rsidRPr="00A94126">
              <w:t>137</w:t>
            </w:r>
          </w:p>
        </w:tc>
        <w:tc>
          <w:tcPr>
            <w:tcW w:w="422" w:type="dxa"/>
          </w:tcPr>
          <w:p w14:paraId="5A10BE0B" w14:textId="77777777" w:rsidR="007C3F32" w:rsidRPr="00A9073B" w:rsidRDefault="007C3F32" w:rsidP="007576F0">
            <w:pPr>
              <w:widowControl w:val="0"/>
              <w:spacing w:after="0"/>
              <w:jc w:val="left"/>
              <w:rPr>
                <w:szCs w:val="17"/>
                <w:lang w:val="en-US"/>
              </w:rPr>
            </w:pPr>
            <w:r w:rsidRPr="00A94126">
              <w:t>°</w:t>
            </w:r>
          </w:p>
        </w:tc>
        <w:tc>
          <w:tcPr>
            <w:tcW w:w="756" w:type="dxa"/>
          </w:tcPr>
          <w:p w14:paraId="4F579173" w14:textId="77777777" w:rsidR="007C3F32" w:rsidRPr="00A9073B" w:rsidRDefault="007C3F32" w:rsidP="007576F0">
            <w:pPr>
              <w:widowControl w:val="0"/>
              <w:spacing w:after="0"/>
              <w:jc w:val="left"/>
              <w:rPr>
                <w:szCs w:val="17"/>
                <w:lang w:val="en-US"/>
              </w:rPr>
            </w:pPr>
            <w:r w:rsidRPr="00A94126">
              <w:t>43.00</w:t>
            </w:r>
          </w:p>
        </w:tc>
        <w:tc>
          <w:tcPr>
            <w:tcW w:w="340" w:type="dxa"/>
          </w:tcPr>
          <w:p w14:paraId="6D73C05E" w14:textId="77777777" w:rsidR="007C3F32" w:rsidRPr="00A9073B" w:rsidRDefault="007C3F32" w:rsidP="007576F0">
            <w:pPr>
              <w:widowControl w:val="0"/>
              <w:spacing w:after="0"/>
              <w:jc w:val="left"/>
              <w:rPr>
                <w:szCs w:val="17"/>
                <w:lang w:val="en-US"/>
              </w:rPr>
            </w:pPr>
            <w:r w:rsidRPr="00A94126">
              <w:t>E</w:t>
            </w:r>
          </w:p>
        </w:tc>
      </w:tr>
      <w:tr w:rsidR="007C3F32" w:rsidRPr="00A9073B" w14:paraId="2CF09C0E" w14:textId="77777777" w:rsidTr="007576F0">
        <w:tc>
          <w:tcPr>
            <w:tcW w:w="957" w:type="dxa"/>
          </w:tcPr>
          <w:p w14:paraId="1A089836" w14:textId="77777777" w:rsidR="007C3F32" w:rsidRPr="00A9073B" w:rsidRDefault="007C3F32" w:rsidP="006F7372">
            <w:pPr>
              <w:widowControl w:val="0"/>
              <w:numPr>
                <w:ilvl w:val="0"/>
                <w:numId w:val="12"/>
              </w:numPr>
              <w:spacing w:after="0"/>
              <w:jc w:val="left"/>
              <w:rPr>
                <w:szCs w:val="17"/>
                <w:lang w:val="en-US"/>
              </w:rPr>
            </w:pPr>
          </w:p>
        </w:tc>
        <w:tc>
          <w:tcPr>
            <w:tcW w:w="711" w:type="dxa"/>
          </w:tcPr>
          <w:p w14:paraId="56C4129A" w14:textId="77777777" w:rsidR="007C3F32" w:rsidRPr="00A9073B" w:rsidRDefault="007C3F32" w:rsidP="007576F0">
            <w:pPr>
              <w:widowControl w:val="0"/>
              <w:spacing w:after="0"/>
              <w:jc w:val="left"/>
              <w:rPr>
                <w:szCs w:val="17"/>
                <w:lang w:val="en-US"/>
              </w:rPr>
            </w:pPr>
            <w:r w:rsidRPr="00A94126">
              <w:t>33</w:t>
            </w:r>
          </w:p>
        </w:tc>
        <w:tc>
          <w:tcPr>
            <w:tcW w:w="320" w:type="dxa"/>
          </w:tcPr>
          <w:p w14:paraId="3B0A869F" w14:textId="77777777" w:rsidR="007C3F32" w:rsidRPr="00A9073B" w:rsidRDefault="007C3F32" w:rsidP="007576F0">
            <w:pPr>
              <w:widowControl w:val="0"/>
              <w:spacing w:after="0"/>
              <w:jc w:val="left"/>
              <w:rPr>
                <w:szCs w:val="17"/>
                <w:lang w:val="en-US"/>
              </w:rPr>
            </w:pPr>
            <w:r w:rsidRPr="00A94126">
              <w:t>°</w:t>
            </w:r>
          </w:p>
        </w:tc>
        <w:tc>
          <w:tcPr>
            <w:tcW w:w="767" w:type="dxa"/>
          </w:tcPr>
          <w:p w14:paraId="1DDB5216" w14:textId="77777777" w:rsidR="007C3F32" w:rsidRPr="00A9073B" w:rsidRDefault="007C3F32" w:rsidP="007576F0">
            <w:pPr>
              <w:widowControl w:val="0"/>
              <w:spacing w:after="0"/>
              <w:jc w:val="left"/>
              <w:rPr>
                <w:szCs w:val="17"/>
                <w:lang w:val="en-US"/>
              </w:rPr>
            </w:pPr>
            <w:r w:rsidRPr="00A94126">
              <w:t>17.50</w:t>
            </w:r>
          </w:p>
        </w:tc>
        <w:tc>
          <w:tcPr>
            <w:tcW w:w="367" w:type="dxa"/>
          </w:tcPr>
          <w:p w14:paraId="01E8E50C" w14:textId="77777777" w:rsidR="007C3F32" w:rsidRPr="00A9073B" w:rsidRDefault="007C3F32" w:rsidP="007576F0">
            <w:pPr>
              <w:widowControl w:val="0"/>
              <w:spacing w:after="0"/>
              <w:jc w:val="left"/>
              <w:rPr>
                <w:szCs w:val="17"/>
                <w:lang w:val="en-US"/>
              </w:rPr>
            </w:pPr>
            <w:r w:rsidRPr="00A94126">
              <w:t>S</w:t>
            </w:r>
          </w:p>
        </w:tc>
        <w:tc>
          <w:tcPr>
            <w:tcW w:w="567" w:type="dxa"/>
          </w:tcPr>
          <w:p w14:paraId="5EA7A2AC" w14:textId="77777777" w:rsidR="007C3F32" w:rsidRPr="00A9073B" w:rsidRDefault="007C3F32" w:rsidP="007576F0">
            <w:pPr>
              <w:widowControl w:val="0"/>
              <w:spacing w:after="0"/>
              <w:jc w:val="left"/>
              <w:rPr>
                <w:szCs w:val="17"/>
                <w:lang w:val="en-US"/>
              </w:rPr>
            </w:pPr>
          </w:p>
        </w:tc>
        <w:tc>
          <w:tcPr>
            <w:tcW w:w="577" w:type="dxa"/>
          </w:tcPr>
          <w:p w14:paraId="60188BDB" w14:textId="77777777" w:rsidR="007C3F32" w:rsidRPr="00A9073B" w:rsidRDefault="007C3F32" w:rsidP="007576F0">
            <w:pPr>
              <w:widowControl w:val="0"/>
              <w:spacing w:after="0"/>
              <w:jc w:val="left"/>
              <w:rPr>
                <w:szCs w:val="17"/>
                <w:lang w:val="en-US"/>
              </w:rPr>
            </w:pPr>
            <w:r w:rsidRPr="00A94126">
              <w:t>137</w:t>
            </w:r>
          </w:p>
        </w:tc>
        <w:tc>
          <w:tcPr>
            <w:tcW w:w="422" w:type="dxa"/>
          </w:tcPr>
          <w:p w14:paraId="28BA4C91" w14:textId="77777777" w:rsidR="007C3F32" w:rsidRPr="00A9073B" w:rsidRDefault="007C3F32" w:rsidP="007576F0">
            <w:pPr>
              <w:widowControl w:val="0"/>
              <w:spacing w:after="0"/>
              <w:jc w:val="left"/>
              <w:rPr>
                <w:szCs w:val="17"/>
                <w:lang w:val="en-US"/>
              </w:rPr>
            </w:pPr>
            <w:r w:rsidRPr="00A94126">
              <w:t>°</w:t>
            </w:r>
          </w:p>
        </w:tc>
        <w:tc>
          <w:tcPr>
            <w:tcW w:w="756" w:type="dxa"/>
          </w:tcPr>
          <w:p w14:paraId="0E1821C2" w14:textId="77777777" w:rsidR="007C3F32" w:rsidRPr="00A9073B" w:rsidRDefault="007C3F32" w:rsidP="007576F0">
            <w:pPr>
              <w:widowControl w:val="0"/>
              <w:spacing w:after="0"/>
              <w:jc w:val="left"/>
              <w:rPr>
                <w:szCs w:val="17"/>
                <w:lang w:val="en-US"/>
              </w:rPr>
            </w:pPr>
            <w:r w:rsidRPr="00A94126">
              <w:t>35.50</w:t>
            </w:r>
          </w:p>
        </w:tc>
        <w:tc>
          <w:tcPr>
            <w:tcW w:w="340" w:type="dxa"/>
          </w:tcPr>
          <w:p w14:paraId="4ED3C31A" w14:textId="77777777" w:rsidR="007C3F32" w:rsidRPr="00A9073B" w:rsidRDefault="007C3F32" w:rsidP="007576F0">
            <w:pPr>
              <w:widowControl w:val="0"/>
              <w:spacing w:after="0"/>
              <w:jc w:val="left"/>
              <w:rPr>
                <w:szCs w:val="17"/>
                <w:lang w:val="en-US"/>
              </w:rPr>
            </w:pPr>
            <w:r w:rsidRPr="00A94126">
              <w:t>E</w:t>
            </w:r>
          </w:p>
        </w:tc>
      </w:tr>
      <w:tr w:rsidR="007C3F32" w:rsidRPr="00A9073B" w14:paraId="198E8969" w14:textId="77777777" w:rsidTr="007576F0">
        <w:tc>
          <w:tcPr>
            <w:tcW w:w="957" w:type="dxa"/>
          </w:tcPr>
          <w:p w14:paraId="259F963C" w14:textId="77777777" w:rsidR="007C3F32" w:rsidRPr="00A9073B" w:rsidRDefault="007C3F32" w:rsidP="006F7372">
            <w:pPr>
              <w:widowControl w:val="0"/>
              <w:numPr>
                <w:ilvl w:val="0"/>
                <w:numId w:val="12"/>
              </w:numPr>
              <w:spacing w:after="0"/>
              <w:jc w:val="left"/>
              <w:rPr>
                <w:szCs w:val="17"/>
                <w:lang w:val="en-US"/>
              </w:rPr>
            </w:pPr>
          </w:p>
        </w:tc>
        <w:tc>
          <w:tcPr>
            <w:tcW w:w="711" w:type="dxa"/>
          </w:tcPr>
          <w:p w14:paraId="76534AC5" w14:textId="77777777" w:rsidR="007C3F32" w:rsidRPr="00A9073B" w:rsidRDefault="007C3F32" w:rsidP="007576F0">
            <w:pPr>
              <w:widowControl w:val="0"/>
              <w:spacing w:after="0"/>
              <w:jc w:val="left"/>
              <w:rPr>
                <w:szCs w:val="17"/>
                <w:lang w:val="en-US"/>
              </w:rPr>
            </w:pPr>
            <w:r w:rsidRPr="00A94126">
              <w:t>33</w:t>
            </w:r>
          </w:p>
        </w:tc>
        <w:tc>
          <w:tcPr>
            <w:tcW w:w="320" w:type="dxa"/>
          </w:tcPr>
          <w:p w14:paraId="746852A3" w14:textId="77777777" w:rsidR="007C3F32" w:rsidRPr="00A9073B" w:rsidRDefault="007C3F32" w:rsidP="007576F0">
            <w:pPr>
              <w:widowControl w:val="0"/>
              <w:spacing w:after="0"/>
              <w:jc w:val="left"/>
              <w:rPr>
                <w:szCs w:val="17"/>
                <w:lang w:val="en-US"/>
              </w:rPr>
            </w:pPr>
            <w:r w:rsidRPr="00A94126">
              <w:t>°</w:t>
            </w:r>
          </w:p>
        </w:tc>
        <w:tc>
          <w:tcPr>
            <w:tcW w:w="767" w:type="dxa"/>
          </w:tcPr>
          <w:p w14:paraId="613726C8" w14:textId="77777777" w:rsidR="007C3F32" w:rsidRPr="00170799" w:rsidRDefault="007C3F32" w:rsidP="007576F0">
            <w:pPr>
              <w:widowControl w:val="0"/>
              <w:spacing w:after="0"/>
              <w:jc w:val="left"/>
            </w:pPr>
            <w:r w:rsidRPr="00A94126">
              <w:t>26.50</w:t>
            </w:r>
          </w:p>
        </w:tc>
        <w:tc>
          <w:tcPr>
            <w:tcW w:w="367" w:type="dxa"/>
          </w:tcPr>
          <w:p w14:paraId="1BD7B255" w14:textId="77777777" w:rsidR="007C3F32" w:rsidRPr="00A9073B" w:rsidRDefault="007C3F32" w:rsidP="007576F0">
            <w:pPr>
              <w:widowControl w:val="0"/>
              <w:spacing w:after="0"/>
              <w:jc w:val="left"/>
              <w:rPr>
                <w:szCs w:val="17"/>
                <w:lang w:val="en-US"/>
              </w:rPr>
            </w:pPr>
            <w:r w:rsidRPr="00A94126">
              <w:t>S</w:t>
            </w:r>
          </w:p>
        </w:tc>
        <w:tc>
          <w:tcPr>
            <w:tcW w:w="567" w:type="dxa"/>
          </w:tcPr>
          <w:p w14:paraId="3CE11B08" w14:textId="77777777" w:rsidR="007C3F32" w:rsidRPr="00A9073B" w:rsidRDefault="007C3F32" w:rsidP="007576F0">
            <w:pPr>
              <w:widowControl w:val="0"/>
              <w:spacing w:after="0"/>
              <w:jc w:val="left"/>
              <w:rPr>
                <w:szCs w:val="17"/>
                <w:lang w:val="en-US"/>
              </w:rPr>
            </w:pPr>
          </w:p>
        </w:tc>
        <w:tc>
          <w:tcPr>
            <w:tcW w:w="577" w:type="dxa"/>
          </w:tcPr>
          <w:p w14:paraId="22D6C592" w14:textId="77777777" w:rsidR="007C3F32" w:rsidRPr="00A9073B" w:rsidRDefault="007C3F32" w:rsidP="007576F0">
            <w:pPr>
              <w:widowControl w:val="0"/>
              <w:spacing w:after="0"/>
              <w:jc w:val="left"/>
              <w:rPr>
                <w:szCs w:val="17"/>
                <w:lang w:val="en-US"/>
              </w:rPr>
            </w:pPr>
            <w:r w:rsidRPr="00A94126">
              <w:t>137</w:t>
            </w:r>
          </w:p>
        </w:tc>
        <w:tc>
          <w:tcPr>
            <w:tcW w:w="422" w:type="dxa"/>
          </w:tcPr>
          <w:p w14:paraId="24662657" w14:textId="77777777" w:rsidR="007C3F32" w:rsidRPr="00A9073B" w:rsidRDefault="007C3F32" w:rsidP="007576F0">
            <w:pPr>
              <w:widowControl w:val="0"/>
              <w:spacing w:after="0"/>
              <w:jc w:val="left"/>
              <w:rPr>
                <w:szCs w:val="17"/>
                <w:lang w:val="en-US"/>
              </w:rPr>
            </w:pPr>
            <w:r w:rsidRPr="00A94126">
              <w:t>°</w:t>
            </w:r>
          </w:p>
        </w:tc>
        <w:tc>
          <w:tcPr>
            <w:tcW w:w="756" w:type="dxa"/>
          </w:tcPr>
          <w:p w14:paraId="7DD9A933" w14:textId="77777777" w:rsidR="007C3F32" w:rsidRPr="00AD5BC1" w:rsidRDefault="007C3F32" w:rsidP="007576F0">
            <w:pPr>
              <w:widowControl w:val="0"/>
              <w:spacing w:after="0"/>
              <w:jc w:val="left"/>
            </w:pPr>
            <w:r w:rsidRPr="00A94126">
              <w:t>35.50</w:t>
            </w:r>
          </w:p>
        </w:tc>
        <w:tc>
          <w:tcPr>
            <w:tcW w:w="340" w:type="dxa"/>
          </w:tcPr>
          <w:p w14:paraId="223D0250" w14:textId="77777777" w:rsidR="007C3F32" w:rsidRPr="00A9073B" w:rsidRDefault="007C3F32" w:rsidP="007576F0">
            <w:pPr>
              <w:widowControl w:val="0"/>
              <w:spacing w:after="0"/>
              <w:jc w:val="left"/>
              <w:rPr>
                <w:szCs w:val="17"/>
                <w:lang w:val="en-US"/>
              </w:rPr>
            </w:pPr>
            <w:r w:rsidRPr="00A94126">
              <w:t>E</w:t>
            </w:r>
          </w:p>
        </w:tc>
      </w:tr>
      <w:tr w:rsidR="007C3F32" w:rsidRPr="00A9073B" w14:paraId="71A63BD2" w14:textId="77777777" w:rsidTr="007576F0">
        <w:tc>
          <w:tcPr>
            <w:tcW w:w="957" w:type="dxa"/>
          </w:tcPr>
          <w:p w14:paraId="0C3A4C87" w14:textId="77777777" w:rsidR="007C3F32" w:rsidRPr="00A9073B" w:rsidRDefault="007C3F32" w:rsidP="006F7372">
            <w:pPr>
              <w:widowControl w:val="0"/>
              <w:numPr>
                <w:ilvl w:val="0"/>
                <w:numId w:val="12"/>
              </w:numPr>
              <w:spacing w:after="0"/>
              <w:jc w:val="left"/>
              <w:rPr>
                <w:szCs w:val="17"/>
                <w:lang w:val="en-US"/>
              </w:rPr>
            </w:pPr>
          </w:p>
        </w:tc>
        <w:tc>
          <w:tcPr>
            <w:tcW w:w="711" w:type="dxa"/>
          </w:tcPr>
          <w:p w14:paraId="3396802E" w14:textId="77777777" w:rsidR="007C3F32" w:rsidRPr="00A9073B" w:rsidRDefault="007C3F32" w:rsidP="007576F0">
            <w:pPr>
              <w:widowControl w:val="0"/>
              <w:spacing w:after="0"/>
              <w:jc w:val="left"/>
              <w:rPr>
                <w:szCs w:val="17"/>
                <w:lang w:val="en-US"/>
              </w:rPr>
            </w:pPr>
            <w:r w:rsidRPr="00A94126">
              <w:t>33</w:t>
            </w:r>
          </w:p>
        </w:tc>
        <w:tc>
          <w:tcPr>
            <w:tcW w:w="320" w:type="dxa"/>
          </w:tcPr>
          <w:p w14:paraId="2FC033D6" w14:textId="77777777" w:rsidR="007C3F32" w:rsidRPr="00A9073B" w:rsidRDefault="007C3F32" w:rsidP="007576F0">
            <w:pPr>
              <w:widowControl w:val="0"/>
              <w:spacing w:after="0"/>
              <w:jc w:val="left"/>
              <w:rPr>
                <w:szCs w:val="17"/>
                <w:lang w:val="en-US"/>
              </w:rPr>
            </w:pPr>
            <w:r w:rsidRPr="00A94126">
              <w:t>°</w:t>
            </w:r>
          </w:p>
        </w:tc>
        <w:tc>
          <w:tcPr>
            <w:tcW w:w="767" w:type="dxa"/>
          </w:tcPr>
          <w:p w14:paraId="7B916B63" w14:textId="77777777" w:rsidR="007C3F32" w:rsidRPr="00170799" w:rsidRDefault="007C3F32" w:rsidP="007576F0">
            <w:pPr>
              <w:widowControl w:val="0"/>
              <w:spacing w:after="0"/>
              <w:jc w:val="left"/>
            </w:pPr>
            <w:r w:rsidRPr="00A94126">
              <w:t>26.50</w:t>
            </w:r>
          </w:p>
        </w:tc>
        <w:tc>
          <w:tcPr>
            <w:tcW w:w="367" w:type="dxa"/>
          </w:tcPr>
          <w:p w14:paraId="14D19C38" w14:textId="77777777" w:rsidR="007C3F32" w:rsidRPr="00A9073B" w:rsidRDefault="007C3F32" w:rsidP="007576F0">
            <w:pPr>
              <w:widowControl w:val="0"/>
              <w:spacing w:after="0"/>
              <w:jc w:val="left"/>
              <w:rPr>
                <w:szCs w:val="17"/>
                <w:lang w:val="en-US"/>
              </w:rPr>
            </w:pPr>
            <w:r w:rsidRPr="00A94126">
              <w:t>S</w:t>
            </w:r>
          </w:p>
        </w:tc>
        <w:tc>
          <w:tcPr>
            <w:tcW w:w="567" w:type="dxa"/>
          </w:tcPr>
          <w:p w14:paraId="4862CF82" w14:textId="77777777" w:rsidR="007C3F32" w:rsidRPr="00A9073B" w:rsidRDefault="007C3F32" w:rsidP="007576F0">
            <w:pPr>
              <w:widowControl w:val="0"/>
              <w:spacing w:after="0"/>
              <w:jc w:val="left"/>
              <w:rPr>
                <w:szCs w:val="17"/>
                <w:lang w:val="en-US"/>
              </w:rPr>
            </w:pPr>
          </w:p>
        </w:tc>
        <w:tc>
          <w:tcPr>
            <w:tcW w:w="577" w:type="dxa"/>
          </w:tcPr>
          <w:p w14:paraId="11BF8CCA" w14:textId="77777777" w:rsidR="007C3F32" w:rsidRPr="00A9073B" w:rsidRDefault="007C3F32" w:rsidP="007576F0">
            <w:pPr>
              <w:widowControl w:val="0"/>
              <w:spacing w:after="0"/>
              <w:jc w:val="left"/>
              <w:rPr>
                <w:szCs w:val="17"/>
                <w:lang w:val="en-US"/>
              </w:rPr>
            </w:pPr>
            <w:r w:rsidRPr="00A94126">
              <w:t>137</w:t>
            </w:r>
          </w:p>
        </w:tc>
        <w:tc>
          <w:tcPr>
            <w:tcW w:w="422" w:type="dxa"/>
          </w:tcPr>
          <w:p w14:paraId="7C88DDB2" w14:textId="77777777" w:rsidR="007C3F32" w:rsidRPr="00A9073B" w:rsidRDefault="007C3F32" w:rsidP="007576F0">
            <w:pPr>
              <w:widowControl w:val="0"/>
              <w:spacing w:after="0"/>
              <w:jc w:val="left"/>
              <w:rPr>
                <w:szCs w:val="17"/>
                <w:lang w:val="en-US"/>
              </w:rPr>
            </w:pPr>
            <w:r w:rsidRPr="00A94126">
              <w:t>°</w:t>
            </w:r>
          </w:p>
        </w:tc>
        <w:tc>
          <w:tcPr>
            <w:tcW w:w="756" w:type="dxa"/>
          </w:tcPr>
          <w:p w14:paraId="29ADFE56" w14:textId="77777777" w:rsidR="007C3F32" w:rsidRPr="00AD5BC1" w:rsidRDefault="007C3F32" w:rsidP="007576F0">
            <w:pPr>
              <w:widowControl w:val="0"/>
              <w:spacing w:after="0"/>
              <w:jc w:val="left"/>
            </w:pPr>
            <w:r w:rsidRPr="00A94126">
              <w:t>37.30</w:t>
            </w:r>
          </w:p>
        </w:tc>
        <w:tc>
          <w:tcPr>
            <w:tcW w:w="340" w:type="dxa"/>
          </w:tcPr>
          <w:p w14:paraId="1302E8B6" w14:textId="77777777" w:rsidR="007C3F32" w:rsidRPr="00A9073B" w:rsidRDefault="007C3F32" w:rsidP="007576F0">
            <w:pPr>
              <w:widowControl w:val="0"/>
              <w:spacing w:after="0"/>
              <w:jc w:val="left"/>
              <w:rPr>
                <w:szCs w:val="17"/>
                <w:lang w:val="en-US"/>
              </w:rPr>
            </w:pPr>
            <w:r w:rsidRPr="00A94126">
              <w:t>E</w:t>
            </w:r>
          </w:p>
        </w:tc>
      </w:tr>
      <w:tr w:rsidR="007C3F32" w:rsidRPr="00A9073B" w14:paraId="50FAB32D" w14:textId="77777777" w:rsidTr="007576F0">
        <w:tc>
          <w:tcPr>
            <w:tcW w:w="957" w:type="dxa"/>
          </w:tcPr>
          <w:p w14:paraId="1151DFDA" w14:textId="77777777" w:rsidR="007C3F32" w:rsidRPr="00A9073B" w:rsidRDefault="007C3F32" w:rsidP="006F7372">
            <w:pPr>
              <w:widowControl w:val="0"/>
              <w:numPr>
                <w:ilvl w:val="0"/>
                <w:numId w:val="12"/>
              </w:numPr>
              <w:spacing w:after="0"/>
              <w:jc w:val="left"/>
              <w:rPr>
                <w:szCs w:val="17"/>
                <w:lang w:val="en-US"/>
              </w:rPr>
            </w:pPr>
          </w:p>
        </w:tc>
        <w:tc>
          <w:tcPr>
            <w:tcW w:w="711" w:type="dxa"/>
          </w:tcPr>
          <w:p w14:paraId="0D056BB7" w14:textId="77777777" w:rsidR="007C3F32" w:rsidRPr="00A9073B" w:rsidRDefault="007C3F32" w:rsidP="007576F0">
            <w:pPr>
              <w:widowControl w:val="0"/>
              <w:spacing w:after="0"/>
              <w:jc w:val="left"/>
              <w:rPr>
                <w:szCs w:val="17"/>
                <w:lang w:val="en-US"/>
              </w:rPr>
            </w:pPr>
            <w:r w:rsidRPr="00A94126">
              <w:t>33</w:t>
            </w:r>
          </w:p>
        </w:tc>
        <w:tc>
          <w:tcPr>
            <w:tcW w:w="320" w:type="dxa"/>
          </w:tcPr>
          <w:p w14:paraId="240203D4" w14:textId="77777777" w:rsidR="007C3F32" w:rsidRPr="00A9073B" w:rsidRDefault="007C3F32" w:rsidP="007576F0">
            <w:pPr>
              <w:widowControl w:val="0"/>
              <w:spacing w:after="0"/>
              <w:jc w:val="left"/>
              <w:rPr>
                <w:szCs w:val="17"/>
                <w:lang w:val="en-US"/>
              </w:rPr>
            </w:pPr>
            <w:r w:rsidRPr="00A94126">
              <w:t>°</w:t>
            </w:r>
          </w:p>
        </w:tc>
        <w:tc>
          <w:tcPr>
            <w:tcW w:w="767" w:type="dxa"/>
          </w:tcPr>
          <w:p w14:paraId="7C59A644" w14:textId="77777777" w:rsidR="007C3F32" w:rsidRPr="00170799" w:rsidRDefault="007C3F32" w:rsidP="007576F0">
            <w:pPr>
              <w:widowControl w:val="0"/>
              <w:spacing w:after="0"/>
              <w:jc w:val="left"/>
            </w:pPr>
            <w:r w:rsidRPr="00A94126">
              <w:t>32.70</w:t>
            </w:r>
          </w:p>
        </w:tc>
        <w:tc>
          <w:tcPr>
            <w:tcW w:w="367" w:type="dxa"/>
          </w:tcPr>
          <w:p w14:paraId="164C7F22" w14:textId="77777777" w:rsidR="007C3F32" w:rsidRPr="00A9073B" w:rsidRDefault="007C3F32" w:rsidP="007576F0">
            <w:pPr>
              <w:widowControl w:val="0"/>
              <w:spacing w:after="0"/>
              <w:jc w:val="left"/>
              <w:rPr>
                <w:szCs w:val="17"/>
                <w:lang w:val="en-US"/>
              </w:rPr>
            </w:pPr>
            <w:r w:rsidRPr="00A94126">
              <w:t>S</w:t>
            </w:r>
          </w:p>
        </w:tc>
        <w:tc>
          <w:tcPr>
            <w:tcW w:w="567" w:type="dxa"/>
          </w:tcPr>
          <w:p w14:paraId="0FB5FBB8" w14:textId="77777777" w:rsidR="007C3F32" w:rsidRPr="00A9073B" w:rsidRDefault="007C3F32" w:rsidP="007576F0">
            <w:pPr>
              <w:widowControl w:val="0"/>
              <w:spacing w:after="0"/>
              <w:jc w:val="left"/>
              <w:rPr>
                <w:szCs w:val="17"/>
                <w:lang w:val="en-US"/>
              </w:rPr>
            </w:pPr>
          </w:p>
        </w:tc>
        <w:tc>
          <w:tcPr>
            <w:tcW w:w="577" w:type="dxa"/>
          </w:tcPr>
          <w:p w14:paraId="53867671" w14:textId="77777777" w:rsidR="007C3F32" w:rsidRPr="00A9073B" w:rsidRDefault="007C3F32" w:rsidP="007576F0">
            <w:pPr>
              <w:widowControl w:val="0"/>
              <w:spacing w:after="0"/>
              <w:jc w:val="left"/>
              <w:rPr>
                <w:szCs w:val="17"/>
                <w:lang w:val="en-US"/>
              </w:rPr>
            </w:pPr>
            <w:r w:rsidRPr="00A94126">
              <w:t>137</w:t>
            </w:r>
          </w:p>
        </w:tc>
        <w:tc>
          <w:tcPr>
            <w:tcW w:w="422" w:type="dxa"/>
          </w:tcPr>
          <w:p w14:paraId="687ABA85" w14:textId="77777777" w:rsidR="007C3F32" w:rsidRPr="00A9073B" w:rsidRDefault="007C3F32" w:rsidP="007576F0">
            <w:pPr>
              <w:widowControl w:val="0"/>
              <w:spacing w:after="0"/>
              <w:jc w:val="left"/>
              <w:rPr>
                <w:szCs w:val="17"/>
                <w:lang w:val="en-US"/>
              </w:rPr>
            </w:pPr>
            <w:r w:rsidRPr="00A94126">
              <w:t>°</w:t>
            </w:r>
          </w:p>
        </w:tc>
        <w:tc>
          <w:tcPr>
            <w:tcW w:w="756" w:type="dxa"/>
          </w:tcPr>
          <w:p w14:paraId="4752689E" w14:textId="77777777" w:rsidR="007C3F32" w:rsidRPr="00AD5BC1" w:rsidRDefault="007C3F32" w:rsidP="007576F0">
            <w:pPr>
              <w:widowControl w:val="0"/>
              <w:spacing w:after="0"/>
              <w:jc w:val="left"/>
            </w:pPr>
            <w:r w:rsidRPr="00A94126">
              <w:t>37.30</w:t>
            </w:r>
          </w:p>
        </w:tc>
        <w:tc>
          <w:tcPr>
            <w:tcW w:w="340" w:type="dxa"/>
          </w:tcPr>
          <w:p w14:paraId="3F84493E" w14:textId="77777777" w:rsidR="007C3F32" w:rsidRPr="00A9073B" w:rsidRDefault="007C3F32" w:rsidP="007576F0">
            <w:pPr>
              <w:widowControl w:val="0"/>
              <w:spacing w:after="0"/>
              <w:jc w:val="left"/>
              <w:rPr>
                <w:szCs w:val="17"/>
                <w:lang w:val="en-US"/>
              </w:rPr>
            </w:pPr>
            <w:r w:rsidRPr="00A94126">
              <w:t>E</w:t>
            </w:r>
          </w:p>
        </w:tc>
      </w:tr>
      <w:tr w:rsidR="007C3F32" w:rsidRPr="00A9073B" w14:paraId="79BFA139" w14:textId="77777777" w:rsidTr="007576F0">
        <w:tc>
          <w:tcPr>
            <w:tcW w:w="957" w:type="dxa"/>
          </w:tcPr>
          <w:p w14:paraId="3CB8B584" w14:textId="77777777" w:rsidR="007C3F32" w:rsidRPr="00A9073B" w:rsidRDefault="007C3F32" w:rsidP="006F7372">
            <w:pPr>
              <w:widowControl w:val="0"/>
              <w:numPr>
                <w:ilvl w:val="0"/>
                <w:numId w:val="12"/>
              </w:numPr>
              <w:jc w:val="left"/>
              <w:rPr>
                <w:szCs w:val="17"/>
                <w:lang w:val="en-US"/>
              </w:rPr>
            </w:pPr>
          </w:p>
        </w:tc>
        <w:tc>
          <w:tcPr>
            <w:tcW w:w="711" w:type="dxa"/>
          </w:tcPr>
          <w:p w14:paraId="15185F93" w14:textId="77777777" w:rsidR="007C3F32" w:rsidRPr="00A9073B" w:rsidRDefault="007C3F32" w:rsidP="007576F0">
            <w:pPr>
              <w:widowControl w:val="0"/>
              <w:jc w:val="left"/>
              <w:rPr>
                <w:szCs w:val="17"/>
                <w:lang w:val="en-US"/>
              </w:rPr>
            </w:pPr>
            <w:r w:rsidRPr="00A94126">
              <w:t>33</w:t>
            </w:r>
          </w:p>
        </w:tc>
        <w:tc>
          <w:tcPr>
            <w:tcW w:w="320" w:type="dxa"/>
          </w:tcPr>
          <w:p w14:paraId="63173CFA" w14:textId="77777777" w:rsidR="007C3F32" w:rsidRPr="00A9073B" w:rsidRDefault="007C3F32" w:rsidP="007576F0">
            <w:pPr>
              <w:widowControl w:val="0"/>
              <w:jc w:val="left"/>
              <w:rPr>
                <w:szCs w:val="17"/>
                <w:lang w:val="en-US"/>
              </w:rPr>
            </w:pPr>
            <w:r w:rsidRPr="00A94126">
              <w:t>°</w:t>
            </w:r>
          </w:p>
        </w:tc>
        <w:tc>
          <w:tcPr>
            <w:tcW w:w="767" w:type="dxa"/>
          </w:tcPr>
          <w:p w14:paraId="0D8B33F7" w14:textId="77777777" w:rsidR="007C3F32" w:rsidRPr="00A9073B" w:rsidRDefault="007C3F32" w:rsidP="007576F0">
            <w:pPr>
              <w:widowControl w:val="0"/>
              <w:jc w:val="left"/>
              <w:rPr>
                <w:szCs w:val="17"/>
                <w:lang w:val="en-US"/>
              </w:rPr>
            </w:pPr>
            <w:r w:rsidRPr="00A94126">
              <w:t>18.70</w:t>
            </w:r>
          </w:p>
        </w:tc>
        <w:tc>
          <w:tcPr>
            <w:tcW w:w="367" w:type="dxa"/>
          </w:tcPr>
          <w:p w14:paraId="305548D9" w14:textId="77777777" w:rsidR="007C3F32" w:rsidRPr="00A9073B" w:rsidRDefault="007C3F32" w:rsidP="007576F0">
            <w:pPr>
              <w:widowControl w:val="0"/>
              <w:jc w:val="left"/>
              <w:rPr>
                <w:szCs w:val="17"/>
                <w:lang w:val="en-US"/>
              </w:rPr>
            </w:pPr>
            <w:r w:rsidRPr="00A94126">
              <w:t>S</w:t>
            </w:r>
          </w:p>
        </w:tc>
        <w:tc>
          <w:tcPr>
            <w:tcW w:w="567" w:type="dxa"/>
          </w:tcPr>
          <w:p w14:paraId="52D87690" w14:textId="77777777" w:rsidR="007C3F32" w:rsidRPr="00A9073B" w:rsidRDefault="007C3F32" w:rsidP="007576F0">
            <w:pPr>
              <w:widowControl w:val="0"/>
              <w:jc w:val="left"/>
              <w:rPr>
                <w:szCs w:val="17"/>
                <w:lang w:val="en-US"/>
              </w:rPr>
            </w:pPr>
          </w:p>
        </w:tc>
        <w:tc>
          <w:tcPr>
            <w:tcW w:w="577" w:type="dxa"/>
          </w:tcPr>
          <w:p w14:paraId="554941F6" w14:textId="77777777" w:rsidR="007C3F32" w:rsidRPr="00A9073B" w:rsidRDefault="007C3F32" w:rsidP="007576F0">
            <w:pPr>
              <w:widowControl w:val="0"/>
              <w:jc w:val="left"/>
              <w:rPr>
                <w:szCs w:val="17"/>
                <w:lang w:val="en-US"/>
              </w:rPr>
            </w:pPr>
            <w:r w:rsidRPr="00A94126">
              <w:t>137</w:t>
            </w:r>
          </w:p>
        </w:tc>
        <w:tc>
          <w:tcPr>
            <w:tcW w:w="422" w:type="dxa"/>
          </w:tcPr>
          <w:p w14:paraId="7674576D" w14:textId="77777777" w:rsidR="007C3F32" w:rsidRPr="00A9073B" w:rsidRDefault="007C3F32" w:rsidP="007576F0">
            <w:pPr>
              <w:widowControl w:val="0"/>
              <w:jc w:val="left"/>
              <w:rPr>
                <w:szCs w:val="17"/>
                <w:lang w:val="en-US"/>
              </w:rPr>
            </w:pPr>
            <w:r w:rsidRPr="00A94126">
              <w:t>°</w:t>
            </w:r>
          </w:p>
        </w:tc>
        <w:tc>
          <w:tcPr>
            <w:tcW w:w="756" w:type="dxa"/>
          </w:tcPr>
          <w:p w14:paraId="684AE15D" w14:textId="77777777" w:rsidR="007C3F32" w:rsidRPr="00A9073B" w:rsidRDefault="007C3F32" w:rsidP="007576F0">
            <w:pPr>
              <w:widowControl w:val="0"/>
              <w:jc w:val="left"/>
              <w:rPr>
                <w:szCs w:val="17"/>
                <w:lang w:val="en-US"/>
              </w:rPr>
            </w:pPr>
            <w:r w:rsidRPr="00A94126">
              <w:t>51.30</w:t>
            </w:r>
          </w:p>
        </w:tc>
        <w:tc>
          <w:tcPr>
            <w:tcW w:w="340" w:type="dxa"/>
          </w:tcPr>
          <w:p w14:paraId="1BB494DD" w14:textId="77777777" w:rsidR="007C3F32" w:rsidRPr="00A9073B" w:rsidRDefault="007C3F32" w:rsidP="007576F0">
            <w:pPr>
              <w:widowControl w:val="0"/>
              <w:jc w:val="left"/>
              <w:rPr>
                <w:szCs w:val="17"/>
                <w:lang w:val="en-US"/>
              </w:rPr>
            </w:pPr>
            <w:r w:rsidRPr="00A94126">
              <w:t>E</w:t>
            </w:r>
          </w:p>
        </w:tc>
      </w:tr>
    </w:tbl>
    <w:p w14:paraId="4798F7BA" w14:textId="77777777" w:rsidR="007C3F32" w:rsidRPr="00A9073B" w:rsidRDefault="007C3F32" w:rsidP="00BF1FC7">
      <w:pPr>
        <w:widowControl w:val="0"/>
        <w:numPr>
          <w:ilvl w:val="0"/>
          <w:numId w:val="25"/>
        </w:numPr>
        <w:ind w:left="426" w:hanging="284"/>
        <w:jc w:val="left"/>
        <w:rPr>
          <w:rFonts w:eastAsia="Arial"/>
          <w:spacing w:val="-1"/>
          <w:szCs w:val="17"/>
          <w:lang w:val="en-US"/>
        </w:rPr>
      </w:pPr>
      <w:r w:rsidRPr="00AF0231">
        <w:rPr>
          <w:rFonts w:eastAsia="Arial"/>
          <w:spacing w:val="-1"/>
          <w:szCs w:val="17"/>
          <w:lang w:val="en-US"/>
        </w:rPr>
        <w:t>Except the Southern Closure area, which is defined as the waters contained within the following closure index points</w:t>
      </w:r>
      <w:r w:rsidRPr="00A9073B">
        <w:rPr>
          <w:rFonts w:eastAsia="Arial"/>
          <w:spacing w:val="-1"/>
          <w:szCs w:val="17"/>
          <w:lang w:val="en-US"/>
        </w:rPr>
        <w:t>:</w:t>
      </w:r>
    </w:p>
    <w:tbl>
      <w:tblPr>
        <w:tblW w:w="0" w:type="auto"/>
        <w:tblInd w:w="504" w:type="dxa"/>
        <w:tblLook w:val="04A0" w:firstRow="1" w:lastRow="0" w:firstColumn="1" w:lastColumn="0" w:noHBand="0" w:noVBand="1"/>
      </w:tblPr>
      <w:tblGrid>
        <w:gridCol w:w="567"/>
        <w:gridCol w:w="711"/>
        <w:gridCol w:w="320"/>
        <w:gridCol w:w="763"/>
        <w:gridCol w:w="367"/>
        <w:gridCol w:w="567"/>
        <w:gridCol w:w="765"/>
        <w:gridCol w:w="294"/>
        <w:gridCol w:w="741"/>
        <w:gridCol w:w="340"/>
      </w:tblGrid>
      <w:tr w:rsidR="007C3F32" w:rsidRPr="00A9073B" w14:paraId="02686880" w14:textId="77777777" w:rsidTr="007576F0">
        <w:tc>
          <w:tcPr>
            <w:tcW w:w="567" w:type="dxa"/>
          </w:tcPr>
          <w:p w14:paraId="52646353" w14:textId="77777777" w:rsidR="007C3F32" w:rsidRPr="00A9073B" w:rsidRDefault="007C3F32" w:rsidP="007576F0">
            <w:pPr>
              <w:widowControl w:val="0"/>
              <w:spacing w:after="0"/>
              <w:jc w:val="left"/>
              <w:rPr>
                <w:szCs w:val="17"/>
                <w:lang w:val="en-US"/>
              </w:rPr>
            </w:pPr>
            <w:r w:rsidRPr="00A9073B">
              <w:rPr>
                <w:szCs w:val="17"/>
                <w:lang w:val="en-US"/>
              </w:rPr>
              <w:t>1.</w:t>
            </w:r>
          </w:p>
        </w:tc>
        <w:tc>
          <w:tcPr>
            <w:tcW w:w="711" w:type="dxa"/>
          </w:tcPr>
          <w:p w14:paraId="70434F4D" w14:textId="77777777" w:rsidR="007C3F32" w:rsidRPr="00A9073B" w:rsidRDefault="007C3F32" w:rsidP="007576F0">
            <w:pPr>
              <w:widowControl w:val="0"/>
              <w:spacing w:after="0"/>
              <w:jc w:val="left"/>
              <w:rPr>
                <w:szCs w:val="17"/>
                <w:lang w:val="en-US"/>
              </w:rPr>
            </w:pPr>
            <w:r w:rsidRPr="00650B76">
              <w:t>33</w:t>
            </w:r>
          </w:p>
        </w:tc>
        <w:tc>
          <w:tcPr>
            <w:tcW w:w="320" w:type="dxa"/>
          </w:tcPr>
          <w:p w14:paraId="6146293E" w14:textId="77777777" w:rsidR="007C3F32" w:rsidRPr="00A9073B" w:rsidRDefault="007C3F32" w:rsidP="007576F0">
            <w:pPr>
              <w:widowControl w:val="0"/>
              <w:spacing w:after="0"/>
              <w:jc w:val="left"/>
              <w:rPr>
                <w:szCs w:val="17"/>
                <w:lang w:val="en-US"/>
              </w:rPr>
            </w:pPr>
            <w:r w:rsidRPr="00650B76">
              <w:t>°</w:t>
            </w:r>
          </w:p>
        </w:tc>
        <w:tc>
          <w:tcPr>
            <w:tcW w:w="763" w:type="dxa"/>
          </w:tcPr>
          <w:p w14:paraId="5BA91B7E" w14:textId="77777777" w:rsidR="007C3F32" w:rsidRPr="00A9073B" w:rsidRDefault="007C3F32" w:rsidP="007576F0">
            <w:pPr>
              <w:widowControl w:val="0"/>
              <w:spacing w:after="0"/>
              <w:jc w:val="left"/>
              <w:rPr>
                <w:szCs w:val="17"/>
                <w:lang w:val="en-US"/>
              </w:rPr>
            </w:pPr>
            <w:r w:rsidRPr="00650B76">
              <w:t>41.50</w:t>
            </w:r>
          </w:p>
        </w:tc>
        <w:tc>
          <w:tcPr>
            <w:tcW w:w="367" w:type="dxa"/>
          </w:tcPr>
          <w:p w14:paraId="0190A72A" w14:textId="77777777" w:rsidR="007C3F32" w:rsidRPr="00A9073B" w:rsidRDefault="007C3F32" w:rsidP="007576F0">
            <w:pPr>
              <w:widowControl w:val="0"/>
              <w:spacing w:after="0"/>
              <w:jc w:val="left"/>
              <w:rPr>
                <w:szCs w:val="17"/>
                <w:lang w:val="en-US"/>
              </w:rPr>
            </w:pPr>
            <w:r w:rsidRPr="00650B76">
              <w:t>S</w:t>
            </w:r>
          </w:p>
        </w:tc>
        <w:tc>
          <w:tcPr>
            <w:tcW w:w="567" w:type="dxa"/>
          </w:tcPr>
          <w:p w14:paraId="2569A970" w14:textId="77777777" w:rsidR="007C3F32" w:rsidRPr="00A9073B" w:rsidRDefault="007C3F32" w:rsidP="007576F0">
            <w:pPr>
              <w:widowControl w:val="0"/>
              <w:spacing w:after="0"/>
              <w:jc w:val="left"/>
              <w:rPr>
                <w:szCs w:val="17"/>
                <w:lang w:val="en-US"/>
              </w:rPr>
            </w:pPr>
          </w:p>
        </w:tc>
        <w:tc>
          <w:tcPr>
            <w:tcW w:w="765" w:type="dxa"/>
          </w:tcPr>
          <w:p w14:paraId="6195E37C" w14:textId="77777777" w:rsidR="007C3F32" w:rsidRPr="00A9073B" w:rsidRDefault="007C3F32" w:rsidP="007576F0">
            <w:pPr>
              <w:widowControl w:val="0"/>
              <w:spacing w:after="0"/>
              <w:jc w:val="left"/>
              <w:rPr>
                <w:szCs w:val="17"/>
                <w:lang w:val="en-US"/>
              </w:rPr>
            </w:pPr>
            <w:r w:rsidRPr="00650B76">
              <w:t>137</w:t>
            </w:r>
          </w:p>
        </w:tc>
        <w:tc>
          <w:tcPr>
            <w:tcW w:w="294" w:type="dxa"/>
          </w:tcPr>
          <w:p w14:paraId="4E45016C" w14:textId="77777777" w:rsidR="007C3F32" w:rsidRPr="00A9073B" w:rsidRDefault="007C3F32" w:rsidP="007576F0">
            <w:pPr>
              <w:widowControl w:val="0"/>
              <w:spacing w:after="0"/>
              <w:jc w:val="left"/>
              <w:rPr>
                <w:szCs w:val="17"/>
                <w:lang w:val="en-US"/>
              </w:rPr>
            </w:pPr>
            <w:r w:rsidRPr="00650B76">
              <w:t>°</w:t>
            </w:r>
          </w:p>
        </w:tc>
        <w:tc>
          <w:tcPr>
            <w:tcW w:w="741" w:type="dxa"/>
          </w:tcPr>
          <w:p w14:paraId="485467A6" w14:textId="77777777" w:rsidR="007C3F32" w:rsidRPr="00A9073B" w:rsidRDefault="007C3F32" w:rsidP="007576F0">
            <w:pPr>
              <w:widowControl w:val="0"/>
              <w:spacing w:after="0"/>
              <w:jc w:val="left"/>
              <w:rPr>
                <w:szCs w:val="17"/>
                <w:lang w:val="en-US"/>
              </w:rPr>
            </w:pPr>
            <w:r w:rsidRPr="00650B76">
              <w:t>08.90</w:t>
            </w:r>
          </w:p>
        </w:tc>
        <w:tc>
          <w:tcPr>
            <w:tcW w:w="340" w:type="dxa"/>
          </w:tcPr>
          <w:p w14:paraId="691915DB" w14:textId="77777777" w:rsidR="007C3F32" w:rsidRPr="00A9073B" w:rsidRDefault="007C3F32" w:rsidP="007576F0">
            <w:pPr>
              <w:widowControl w:val="0"/>
              <w:spacing w:after="0"/>
              <w:jc w:val="left"/>
              <w:rPr>
                <w:szCs w:val="17"/>
                <w:lang w:val="en-US"/>
              </w:rPr>
            </w:pPr>
            <w:r w:rsidRPr="00650B76">
              <w:t>E</w:t>
            </w:r>
          </w:p>
        </w:tc>
      </w:tr>
      <w:tr w:rsidR="007C3F32" w:rsidRPr="00A9073B" w14:paraId="22DCE81C" w14:textId="77777777" w:rsidTr="007576F0">
        <w:tc>
          <w:tcPr>
            <w:tcW w:w="567" w:type="dxa"/>
          </w:tcPr>
          <w:p w14:paraId="7A7DA63A" w14:textId="77777777" w:rsidR="007C3F32" w:rsidRPr="00A9073B" w:rsidRDefault="007C3F32" w:rsidP="007576F0">
            <w:pPr>
              <w:widowControl w:val="0"/>
              <w:spacing w:after="0"/>
              <w:jc w:val="left"/>
              <w:rPr>
                <w:szCs w:val="17"/>
                <w:lang w:val="en-US"/>
              </w:rPr>
            </w:pPr>
            <w:r w:rsidRPr="00A9073B">
              <w:rPr>
                <w:szCs w:val="17"/>
                <w:lang w:val="en-US"/>
              </w:rPr>
              <w:t>2.</w:t>
            </w:r>
          </w:p>
        </w:tc>
        <w:tc>
          <w:tcPr>
            <w:tcW w:w="711" w:type="dxa"/>
          </w:tcPr>
          <w:p w14:paraId="415EF3F6" w14:textId="77777777" w:rsidR="007C3F32" w:rsidRPr="00A9073B" w:rsidRDefault="007C3F32" w:rsidP="007576F0">
            <w:pPr>
              <w:widowControl w:val="0"/>
              <w:spacing w:after="0"/>
              <w:jc w:val="left"/>
              <w:rPr>
                <w:szCs w:val="17"/>
                <w:lang w:val="en-US"/>
              </w:rPr>
            </w:pPr>
            <w:r w:rsidRPr="00650B76">
              <w:t>33</w:t>
            </w:r>
          </w:p>
        </w:tc>
        <w:tc>
          <w:tcPr>
            <w:tcW w:w="320" w:type="dxa"/>
          </w:tcPr>
          <w:p w14:paraId="72C1FCB4" w14:textId="77777777" w:rsidR="007C3F32" w:rsidRPr="00A9073B" w:rsidRDefault="007C3F32" w:rsidP="007576F0">
            <w:pPr>
              <w:widowControl w:val="0"/>
              <w:spacing w:after="0"/>
              <w:jc w:val="left"/>
              <w:rPr>
                <w:szCs w:val="17"/>
                <w:lang w:val="en-US"/>
              </w:rPr>
            </w:pPr>
            <w:r w:rsidRPr="00650B76">
              <w:t>°</w:t>
            </w:r>
          </w:p>
        </w:tc>
        <w:tc>
          <w:tcPr>
            <w:tcW w:w="763" w:type="dxa"/>
          </w:tcPr>
          <w:p w14:paraId="17088B84" w14:textId="77777777" w:rsidR="007C3F32" w:rsidRPr="00A9073B" w:rsidRDefault="007C3F32" w:rsidP="007576F0">
            <w:pPr>
              <w:widowControl w:val="0"/>
              <w:spacing w:after="0"/>
              <w:jc w:val="left"/>
              <w:rPr>
                <w:szCs w:val="17"/>
                <w:lang w:val="en-US"/>
              </w:rPr>
            </w:pPr>
            <w:r w:rsidRPr="00650B76">
              <w:t>51.00</w:t>
            </w:r>
          </w:p>
        </w:tc>
        <w:tc>
          <w:tcPr>
            <w:tcW w:w="367" w:type="dxa"/>
          </w:tcPr>
          <w:p w14:paraId="3DDCFFD3" w14:textId="77777777" w:rsidR="007C3F32" w:rsidRPr="00A9073B" w:rsidRDefault="007C3F32" w:rsidP="007576F0">
            <w:pPr>
              <w:widowControl w:val="0"/>
              <w:spacing w:after="0"/>
              <w:jc w:val="left"/>
              <w:rPr>
                <w:szCs w:val="17"/>
                <w:lang w:val="en-US"/>
              </w:rPr>
            </w:pPr>
            <w:r w:rsidRPr="00650B76">
              <w:t>S</w:t>
            </w:r>
          </w:p>
        </w:tc>
        <w:tc>
          <w:tcPr>
            <w:tcW w:w="567" w:type="dxa"/>
          </w:tcPr>
          <w:p w14:paraId="624F1652" w14:textId="77777777" w:rsidR="007C3F32" w:rsidRPr="00A9073B" w:rsidRDefault="007C3F32" w:rsidP="007576F0">
            <w:pPr>
              <w:widowControl w:val="0"/>
              <w:spacing w:after="0"/>
              <w:jc w:val="left"/>
              <w:rPr>
                <w:szCs w:val="17"/>
                <w:lang w:val="en-US"/>
              </w:rPr>
            </w:pPr>
          </w:p>
        </w:tc>
        <w:tc>
          <w:tcPr>
            <w:tcW w:w="765" w:type="dxa"/>
          </w:tcPr>
          <w:p w14:paraId="0F182B5F" w14:textId="77777777" w:rsidR="007C3F32" w:rsidRPr="00A9073B" w:rsidRDefault="007C3F32" w:rsidP="007576F0">
            <w:pPr>
              <w:widowControl w:val="0"/>
              <w:spacing w:after="0"/>
              <w:jc w:val="left"/>
              <w:rPr>
                <w:szCs w:val="17"/>
                <w:lang w:val="en-US"/>
              </w:rPr>
            </w:pPr>
            <w:r w:rsidRPr="00650B76">
              <w:t>137</w:t>
            </w:r>
          </w:p>
        </w:tc>
        <w:tc>
          <w:tcPr>
            <w:tcW w:w="294" w:type="dxa"/>
          </w:tcPr>
          <w:p w14:paraId="2D449E59" w14:textId="77777777" w:rsidR="007C3F32" w:rsidRPr="00A9073B" w:rsidRDefault="007C3F32" w:rsidP="007576F0">
            <w:pPr>
              <w:widowControl w:val="0"/>
              <w:spacing w:after="0"/>
              <w:jc w:val="left"/>
              <w:rPr>
                <w:szCs w:val="17"/>
                <w:lang w:val="en-US"/>
              </w:rPr>
            </w:pPr>
            <w:r w:rsidRPr="00650B76">
              <w:t>°</w:t>
            </w:r>
          </w:p>
        </w:tc>
        <w:tc>
          <w:tcPr>
            <w:tcW w:w="741" w:type="dxa"/>
          </w:tcPr>
          <w:p w14:paraId="3C7B9712" w14:textId="77777777" w:rsidR="007C3F32" w:rsidRPr="00A9073B" w:rsidRDefault="007C3F32" w:rsidP="007576F0">
            <w:pPr>
              <w:widowControl w:val="0"/>
              <w:spacing w:after="0"/>
              <w:jc w:val="left"/>
              <w:rPr>
                <w:szCs w:val="17"/>
                <w:lang w:val="en-US"/>
              </w:rPr>
            </w:pPr>
            <w:r w:rsidRPr="00650B76">
              <w:t>18.00</w:t>
            </w:r>
          </w:p>
        </w:tc>
        <w:tc>
          <w:tcPr>
            <w:tcW w:w="340" w:type="dxa"/>
          </w:tcPr>
          <w:p w14:paraId="6C5F661A" w14:textId="77777777" w:rsidR="007C3F32" w:rsidRPr="00A9073B" w:rsidRDefault="007C3F32" w:rsidP="007576F0">
            <w:pPr>
              <w:widowControl w:val="0"/>
              <w:spacing w:after="0"/>
              <w:jc w:val="left"/>
              <w:rPr>
                <w:szCs w:val="17"/>
                <w:lang w:val="en-US"/>
              </w:rPr>
            </w:pPr>
            <w:r w:rsidRPr="00650B76">
              <w:t>E</w:t>
            </w:r>
          </w:p>
        </w:tc>
      </w:tr>
      <w:tr w:rsidR="007C3F32" w:rsidRPr="00A9073B" w14:paraId="779AEA7D" w14:textId="77777777" w:rsidTr="007576F0">
        <w:tc>
          <w:tcPr>
            <w:tcW w:w="567" w:type="dxa"/>
          </w:tcPr>
          <w:p w14:paraId="0FC14CF9" w14:textId="77777777" w:rsidR="007C3F32" w:rsidRPr="00A9073B" w:rsidRDefault="007C3F32" w:rsidP="007576F0">
            <w:pPr>
              <w:widowControl w:val="0"/>
              <w:spacing w:after="0"/>
              <w:jc w:val="left"/>
              <w:rPr>
                <w:szCs w:val="17"/>
                <w:lang w:val="en-US"/>
              </w:rPr>
            </w:pPr>
            <w:r w:rsidRPr="00A9073B">
              <w:rPr>
                <w:szCs w:val="17"/>
                <w:lang w:val="en-US"/>
              </w:rPr>
              <w:t>3.</w:t>
            </w:r>
          </w:p>
        </w:tc>
        <w:tc>
          <w:tcPr>
            <w:tcW w:w="711" w:type="dxa"/>
          </w:tcPr>
          <w:p w14:paraId="05B294EC" w14:textId="77777777" w:rsidR="007C3F32" w:rsidRPr="00A9073B" w:rsidRDefault="007C3F32" w:rsidP="007576F0">
            <w:pPr>
              <w:widowControl w:val="0"/>
              <w:spacing w:after="0"/>
              <w:jc w:val="left"/>
              <w:rPr>
                <w:szCs w:val="17"/>
                <w:lang w:val="en-US"/>
              </w:rPr>
            </w:pPr>
            <w:r w:rsidRPr="00650B76">
              <w:t>33</w:t>
            </w:r>
          </w:p>
        </w:tc>
        <w:tc>
          <w:tcPr>
            <w:tcW w:w="320" w:type="dxa"/>
          </w:tcPr>
          <w:p w14:paraId="2F07D882" w14:textId="77777777" w:rsidR="007C3F32" w:rsidRPr="00A9073B" w:rsidRDefault="007C3F32" w:rsidP="007576F0">
            <w:pPr>
              <w:widowControl w:val="0"/>
              <w:spacing w:after="0"/>
              <w:jc w:val="left"/>
              <w:rPr>
                <w:szCs w:val="17"/>
                <w:lang w:val="en-US"/>
              </w:rPr>
            </w:pPr>
            <w:r w:rsidRPr="00650B76">
              <w:t>°</w:t>
            </w:r>
          </w:p>
        </w:tc>
        <w:tc>
          <w:tcPr>
            <w:tcW w:w="763" w:type="dxa"/>
          </w:tcPr>
          <w:p w14:paraId="5B09C499" w14:textId="77777777" w:rsidR="007C3F32" w:rsidRPr="00A9073B" w:rsidRDefault="007C3F32" w:rsidP="007576F0">
            <w:pPr>
              <w:widowControl w:val="0"/>
              <w:spacing w:after="0"/>
              <w:jc w:val="left"/>
              <w:rPr>
                <w:szCs w:val="17"/>
                <w:lang w:val="en-US"/>
              </w:rPr>
            </w:pPr>
            <w:r w:rsidRPr="00650B76">
              <w:t>54.80</w:t>
            </w:r>
          </w:p>
        </w:tc>
        <w:tc>
          <w:tcPr>
            <w:tcW w:w="367" w:type="dxa"/>
          </w:tcPr>
          <w:p w14:paraId="20C80577" w14:textId="77777777" w:rsidR="007C3F32" w:rsidRPr="00A9073B" w:rsidRDefault="007C3F32" w:rsidP="007576F0">
            <w:pPr>
              <w:widowControl w:val="0"/>
              <w:spacing w:after="0"/>
              <w:jc w:val="left"/>
              <w:rPr>
                <w:szCs w:val="17"/>
                <w:lang w:val="en-US"/>
              </w:rPr>
            </w:pPr>
            <w:r w:rsidRPr="00650B76">
              <w:t>S</w:t>
            </w:r>
          </w:p>
        </w:tc>
        <w:tc>
          <w:tcPr>
            <w:tcW w:w="567" w:type="dxa"/>
          </w:tcPr>
          <w:p w14:paraId="34865E94" w14:textId="77777777" w:rsidR="007C3F32" w:rsidRPr="00A9073B" w:rsidRDefault="007C3F32" w:rsidP="007576F0">
            <w:pPr>
              <w:widowControl w:val="0"/>
              <w:spacing w:after="0"/>
              <w:jc w:val="left"/>
              <w:rPr>
                <w:szCs w:val="17"/>
                <w:lang w:val="en-US"/>
              </w:rPr>
            </w:pPr>
          </w:p>
        </w:tc>
        <w:tc>
          <w:tcPr>
            <w:tcW w:w="765" w:type="dxa"/>
          </w:tcPr>
          <w:p w14:paraId="21E71E06" w14:textId="77777777" w:rsidR="007C3F32" w:rsidRPr="00A9073B" w:rsidRDefault="007C3F32" w:rsidP="007576F0">
            <w:pPr>
              <w:widowControl w:val="0"/>
              <w:spacing w:after="0"/>
              <w:jc w:val="left"/>
              <w:rPr>
                <w:szCs w:val="17"/>
                <w:lang w:val="en-US"/>
              </w:rPr>
            </w:pPr>
            <w:r w:rsidRPr="00650B76">
              <w:t>137</w:t>
            </w:r>
          </w:p>
        </w:tc>
        <w:tc>
          <w:tcPr>
            <w:tcW w:w="294" w:type="dxa"/>
          </w:tcPr>
          <w:p w14:paraId="3A777FE2" w14:textId="77777777" w:rsidR="007C3F32" w:rsidRPr="00A9073B" w:rsidRDefault="007C3F32" w:rsidP="007576F0">
            <w:pPr>
              <w:widowControl w:val="0"/>
              <w:spacing w:after="0"/>
              <w:jc w:val="left"/>
              <w:rPr>
                <w:szCs w:val="17"/>
                <w:lang w:val="en-US"/>
              </w:rPr>
            </w:pPr>
            <w:r w:rsidRPr="00650B76">
              <w:t>°</w:t>
            </w:r>
          </w:p>
        </w:tc>
        <w:tc>
          <w:tcPr>
            <w:tcW w:w="741" w:type="dxa"/>
          </w:tcPr>
          <w:p w14:paraId="1571C151" w14:textId="77777777" w:rsidR="007C3F32" w:rsidRPr="00A9073B" w:rsidRDefault="007C3F32" w:rsidP="007576F0">
            <w:pPr>
              <w:widowControl w:val="0"/>
              <w:spacing w:after="0"/>
              <w:jc w:val="left"/>
              <w:rPr>
                <w:szCs w:val="17"/>
                <w:lang w:val="en-US"/>
              </w:rPr>
            </w:pPr>
            <w:r w:rsidRPr="00650B76">
              <w:t>09.10</w:t>
            </w:r>
          </w:p>
        </w:tc>
        <w:tc>
          <w:tcPr>
            <w:tcW w:w="340" w:type="dxa"/>
          </w:tcPr>
          <w:p w14:paraId="48120D74" w14:textId="77777777" w:rsidR="007C3F32" w:rsidRPr="00A9073B" w:rsidRDefault="007C3F32" w:rsidP="007576F0">
            <w:pPr>
              <w:widowControl w:val="0"/>
              <w:spacing w:after="0"/>
              <w:jc w:val="left"/>
              <w:rPr>
                <w:szCs w:val="17"/>
                <w:lang w:val="en-US"/>
              </w:rPr>
            </w:pPr>
            <w:r w:rsidRPr="00650B76">
              <w:t>E</w:t>
            </w:r>
          </w:p>
        </w:tc>
      </w:tr>
      <w:tr w:rsidR="007C3F32" w:rsidRPr="00A9073B" w14:paraId="70D14D29" w14:textId="77777777" w:rsidTr="007576F0">
        <w:tc>
          <w:tcPr>
            <w:tcW w:w="567" w:type="dxa"/>
          </w:tcPr>
          <w:p w14:paraId="0D22A4F7" w14:textId="77777777" w:rsidR="007C3F32" w:rsidRPr="00A9073B" w:rsidRDefault="007C3F32" w:rsidP="007576F0">
            <w:pPr>
              <w:widowControl w:val="0"/>
              <w:spacing w:after="0"/>
              <w:jc w:val="left"/>
              <w:rPr>
                <w:szCs w:val="17"/>
                <w:lang w:val="en-US"/>
              </w:rPr>
            </w:pPr>
            <w:r w:rsidRPr="00A9073B">
              <w:rPr>
                <w:szCs w:val="17"/>
                <w:lang w:val="en-US"/>
              </w:rPr>
              <w:t>4.</w:t>
            </w:r>
          </w:p>
        </w:tc>
        <w:tc>
          <w:tcPr>
            <w:tcW w:w="711" w:type="dxa"/>
          </w:tcPr>
          <w:p w14:paraId="051F4C69" w14:textId="77777777" w:rsidR="007C3F32" w:rsidRPr="00A9073B" w:rsidRDefault="007C3F32" w:rsidP="007576F0">
            <w:pPr>
              <w:widowControl w:val="0"/>
              <w:spacing w:after="0"/>
              <w:jc w:val="left"/>
              <w:rPr>
                <w:szCs w:val="17"/>
                <w:lang w:val="en-US"/>
              </w:rPr>
            </w:pPr>
            <w:r w:rsidRPr="00650B76">
              <w:t>34</w:t>
            </w:r>
          </w:p>
        </w:tc>
        <w:tc>
          <w:tcPr>
            <w:tcW w:w="320" w:type="dxa"/>
          </w:tcPr>
          <w:p w14:paraId="1CC2FFDC" w14:textId="77777777" w:rsidR="007C3F32" w:rsidRPr="00A9073B" w:rsidRDefault="007C3F32" w:rsidP="007576F0">
            <w:pPr>
              <w:widowControl w:val="0"/>
              <w:spacing w:after="0"/>
              <w:jc w:val="left"/>
              <w:rPr>
                <w:szCs w:val="17"/>
                <w:lang w:val="en-US"/>
              </w:rPr>
            </w:pPr>
            <w:r w:rsidRPr="00650B76">
              <w:t>°</w:t>
            </w:r>
          </w:p>
        </w:tc>
        <w:tc>
          <w:tcPr>
            <w:tcW w:w="763" w:type="dxa"/>
          </w:tcPr>
          <w:p w14:paraId="7FDE58BC" w14:textId="77777777" w:rsidR="007C3F32" w:rsidRPr="00A9073B" w:rsidRDefault="007C3F32" w:rsidP="007576F0">
            <w:pPr>
              <w:widowControl w:val="0"/>
              <w:spacing w:after="0"/>
              <w:jc w:val="left"/>
              <w:rPr>
                <w:szCs w:val="17"/>
                <w:lang w:val="en-US"/>
              </w:rPr>
            </w:pPr>
            <w:r w:rsidRPr="00650B76">
              <w:t>03.00</w:t>
            </w:r>
          </w:p>
        </w:tc>
        <w:tc>
          <w:tcPr>
            <w:tcW w:w="367" w:type="dxa"/>
          </w:tcPr>
          <w:p w14:paraId="0FFF1EE2" w14:textId="77777777" w:rsidR="007C3F32" w:rsidRPr="00A9073B" w:rsidRDefault="007C3F32" w:rsidP="007576F0">
            <w:pPr>
              <w:widowControl w:val="0"/>
              <w:spacing w:after="0"/>
              <w:jc w:val="left"/>
              <w:rPr>
                <w:szCs w:val="17"/>
                <w:lang w:val="en-US"/>
              </w:rPr>
            </w:pPr>
            <w:r w:rsidRPr="00650B76">
              <w:t>S</w:t>
            </w:r>
          </w:p>
        </w:tc>
        <w:tc>
          <w:tcPr>
            <w:tcW w:w="567" w:type="dxa"/>
          </w:tcPr>
          <w:p w14:paraId="49507DDF" w14:textId="77777777" w:rsidR="007C3F32" w:rsidRPr="00A9073B" w:rsidRDefault="007C3F32" w:rsidP="007576F0">
            <w:pPr>
              <w:widowControl w:val="0"/>
              <w:spacing w:after="0"/>
              <w:jc w:val="left"/>
              <w:rPr>
                <w:szCs w:val="17"/>
                <w:lang w:val="en-US"/>
              </w:rPr>
            </w:pPr>
          </w:p>
        </w:tc>
        <w:tc>
          <w:tcPr>
            <w:tcW w:w="765" w:type="dxa"/>
          </w:tcPr>
          <w:p w14:paraId="2FF9AF93" w14:textId="77777777" w:rsidR="007C3F32" w:rsidRPr="00A9073B" w:rsidRDefault="007C3F32" w:rsidP="007576F0">
            <w:pPr>
              <w:widowControl w:val="0"/>
              <w:spacing w:after="0"/>
              <w:jc w:val="left"/>
              <w:rPr>
                <w:szCs w:val="17"/>
                <w:lang w:val="en-US"/>
              </w:rPr>
            </w:pPr>
            <w:r w:rsidRPr="00650B76">
              <w:t>137</w:t>
            </w:r>
          </w:p>
        </w:tc>
        <w:tc>
          <w:tcPr>
            <w:tcW w:w="294" w:type="dxa"/>
          </w:tcPr>
          <w:p w14:paraId="18D172E5" w14:textId="77777777" w:rsidR="007C3F32" w:rsidRPr="00A9073B" w:rsidRDefault="007C3F32" w:rsidP="007576F0">
            <w:pPr>
              <w:widowControl w:val="0"/>
              <w:spacing w:after="0"/>
              <w:jc w:val="left"/>
              <w:rPr>
                <w:szCs w:val="17"/>
                <w:lang w:val="en-US"/>
              </w:rPr>
            </w:pPr>
            <w:r w:rsidRPr="00650B76">
              <w:t>°</w:t>
            </w:r>
          </w:p>
        </w:tc>
        <w:tc>
          <w:tcPr>
            <w:tcW w:w="741" w:type="dxa"/>
          </w:tcPr>
          <w:p w14:paraId="36318286" w14:textId="77777777" w:rsidR="007C3F32" w:rsidRPr="00A9073B" w:rsidRDefault="007C3F32" w:rsidP="007576F0">
            <w:pPr>
              <w:widowControl w:val="0"/>
              <w:spacing w:after="0"/>
              <w:jc w:val="left"/>
              <w:rPr>
                <w:szCs w:val="17"/>
                <w:lang w:val="en-US"/>
              </w:rPr>
            </w:pPr>
            <w:r w:rsidRPr="00650B76">
              <w:t>09.00</w:t>
            </w:r>
          </w:p>
        </w:tc>
        <w:tc>
          <w:tcPr>
            <w:tcW w:w="340" w:type="dxa"/>
          </w:tcPr>
          <w:p w14:paraId="24692586" w14:textId="77777777" w:rsidR="007C3F32" w:rsidRPr="00A9073B" w:rsidRDefault="007C3F32" w:rsidP="007576F0">
            <w:pPr>
              <w:widowControl w:val="0"/>
              <w:spacing w:after="0"/>
              <w:jc w:val="left"/>
              <w:rPr>
                <w:szCs w:val="17"/>
                <w:lang w:val="en-US"/>
              </w:rPr>
            </w:pPr>
            <w:r w:rsidRPr="00650B76">
              <w:t>E</w:t>
            </w:r>
          </w:p>
        </w:tc>
      </w:tr>
      <w:tr w:rsidR="007C3F32" w:rsidRPr="00A9073B" w14:paraId="767C5935" w14:textId="77777777" w:rsidTr="007576F0">
        <w:tc>
          <w:tcPr>
            <w:tcW w:w="567" w:type="dxa"/>
          </w:tcPr>
          <w:p w14:paraId="288A02AD" w14:textId="77777777" w:rsidR="007C3F32" w:rsidRPr="00A9073B" w:rsidRDefault="007C3F32" w:rsidP="007576F0">
            <w:pPr>
              <w:widowControl w:val="0"/>
              <w:spacing w:after="0"/>
              <w:jc w:val="left"/>
              <w:rPr>
                <w:szCs w:val="17"/>
                <w:lang w:val="en-US"/>
              </w:rPr>
            </w:pPr>
            <w:r w:rsidRPr="00A9073B">
              <w:rPr>
                <w:szCs w:val="17"/>
                <w:lang w:val="en-US"/>
              </w:rPr>
              <w:t>5.</w:t>
            </w:r>
          </w:p>
        </w:tc>
        <w:tc>
          <w:tcPr>
            <w:tcW w:w="711" w:type="dxa"/>
          </w:tcPr>
          <w:p w14:paraId="51956629" w14:textId="77777777" w:rsidR="007C3F32" w:rsidRPr="00A9073B" w:rsidRDefault="007C3F32" w:rsidP="007576F0">
            <w:pPr>
              <w:widowControl w:val="0"/>
              <w:spacing w:after="0"/>
              <w:jc w:val="left"/>
              <w:rPr>
                <w:szCs w:val="17"/>
                <w:lang w:val="en-US"/>
              </w:rPr>
            </w:pPr>
            <w:r w:rsidRPr="00650B76">
              <w:t>34</w:t>
            </w:r>
          </w:p>
        </w:tc>
        <w:tc>
          <w:tcPr>
            <w:tcW w:w="320" w:type="dxa"/>
          </w:tcPr>
          <w:p w14:paraId="6B7D1F63" w14:textId="77777777" w:rsidR="007C3F32" w:rsidRPr="00A9073B" w:rsidRDefault="007C3F32" w:rsidP="007576F0">
            <w:pPr>
              <w:widowControl w:val="0"/>
              <w:spacing w:after="0"/>
              <w:jc w:val="left"/>
              <w:rPr>
                <w:szCs w:val="17"/>
                <w:lang w:val="en-US"/>
              </w:rPr>
            </w:pPr>
            <w:r w:rsidRPr="00650B76">
              <w:t>°</w:t>
            </w:r>
          </w:p>
        </w:tc>
        <w:tc>
          <w:tcPr>
            <w:tcW w:w="763" w:type="dxa"/>
          </w:tcPr>
          <w:p w14:paraId="3A2A19C4" w14:textId="77777777" w:rsidR="007C3F32" w:rsidRPr="00A9073B" w:rsidRDefault="007C3F32" w:rsidP="007576F0">
            <w:pPr>
              <w:widowControl w:val="0"/>
              <w:spacing w:after="0"/>
              <w:jc w:val="left"/>
              <w:rPr>
                <w:szCs w:val="17"/>
                <w:lang w:val="en-US"/>
              </w:rPr>
            </w:pPr>
            <w:r w:rsidRPr="00650B76">
              <w:t>14.00</w:t>
            </w:r>
          </w:p>
        </w:tc>
        <w:tc>
          <w:tcPr>
            <w:tcW w:w="367" w:type="dxa"/>
          </w:tcPr>
          <w:p w14:paraId="7C2B5754" w14:textId="77777777" w:rsidR="007C3F32" w:rsidRPr="00A9073B" w:rsidRDefault="007C3F32" w:rsidP="007576F0">
            <w:pPr>
              <w:widowControl w:val="0"/>
              <w:spacing w:after="0"/>
              <w:jc w:val="left"/>
              <w:rPr>
                <w:szCs w:val="17"/>
                <w:lang w:val="en-US"/>
              </w:rPr>
            </w:pPr>
            <w:r w:rsidRPr="00650B76">
              <w:t>S</w:t>
            </w:r>
          </w:p>
        </w:tc>
        <w:tc>
          <w:tcPr>
            <w:tcW w:w="567" w:type="dxa"/>
          </w:tcPr>
          <w:p w14:paraId="25C23DA2" w14:textId="77777777" w:rsidR="007C3F32" w:rsidRPr="00A9073B" w:rsidRDefault="007C3F32" w:rsidP="007576F0">
            <w:pPr>
              <w:widowControl w:val="0"/>
              <w:spacing w:after="0"/>
              <w:jc w:val="left"/>
              <w:rPr>
                <w:szCs w:val="17"/>
                <w:lang w:val="en-US"/>
              </w:rPr>
            </w:pPr>
          </w:p>
        </w:tc>
        <w:tc>
          <w:tcPr>
            <w:tcW w:w="765" w:type="dxa"/>
          </w:tcPr>
          <w:p w14:paraId="27C33D1B" w14:textId="77777777" w:rsidR="007C3F32" w:rsidRPr="00A9073B" w:rsidRDefault="007C3F32" w:rsidP="007576F0">
            <w:pPr>
              <w:widowControl w:val="0"/>
              <w:spacing w:after="0"/>
              <w:jc w:val="left"/>
              <w:rPr>
                <w:szCs w:val="17"/>
                <w:lang w:val="en-US"/>
              </w:rPr>
            </w:pPr>
            <w:r w:rsidRPr="00650B76">
              <w:t>136</w:t>
            </w:r>
          </w:p>
        </w:tc>
        <w:tc>
          <w:tcPr>
            <w:tcW w:w="294" w:type="dxa"/>
          </w:tcPr>
          <w:p w14:paraId="080BF2B4" w14:textId="77777777" w:rsidR="007C3F32" w:rsidRPr="00A9073B" w:rsidRDefault="007C3F32" w:rsidP="007576F0">
            <w:pPr>
              <w:widowControl w:val="0"/>
              <w:spacing w:after="0"/>
              <w:jc w:val="left"/>
              <w:rPr>
                <w:szCs w:val="17"/>
                <w:lang w:val="en-US"/>
              </w:rPr>
            </w:pPr>
            <w:r w:rsidRPr="00650B76">
              <w:t>°</w:t>
            </w:r>
          </w:p>
        </w:tc>
        <w:tc>
          <w:tcPr>
            <w:tcW w:w="741" w:type="dxa"/>
          </w:tcPr>
          <w:p w14:paraId="4D6A9837" w14:textId="77777777" w:rsidR="007C3F32" w:rsidRPr="00A9073B" w:rsidRDefault="007C3F32" w:rsidP="007576F0">
            <w:pPr>
              <w:widowControl w:val="0"/>
              <w:spacing w:after="0"/>
              <w:jc w:val="left"/>
              <w:rPr>
                <w:szCs w:val="17"/>
                <w:lang w:val="en-US"/>
              </w:rPr>
            </w:pPr>
            <w:r w:rsidRPr="00650B76">
              <w:t>58.30</w:t>
            </w:r>
          </w:p>
        </w:tc>
        <w:tc>
          <w:tcPr>
            <w:tcW w:w="340" w:type="dxa"/>
          </w:tcPr>
          <w:p w14:paraId="0D5E51FF" w14:textId="77777777" w:rsidR="007C3F32" w:rsidRPr="00A9073B" w:rsidRDefault="007C3F32" w:rsidP="007576F0">
            <w:pPr>
              <w:widowControl w:val="0"/>
              <w:spacing w:after="0"/>
              <w:jc w:val="left"/>
              <w:rPr>
                <w:szCs w:val="17"/>
                <w:lang w:val="en-US"/>
              </w:rPr>
            </w:pPr>
            <w:r w:rsidRPr="00650B76">
              <w:t>E</w:t>
            </w:r>
          </w:p>
        </w:tc>
      </w:tr>
      <w:tr w:rsidR="007C3F32" w:rsidRPr="00A9073B" w14:paraId="12DCA945" w14:textId="77777777" w:rsidTr="007576F0">
        <w:tc>
          <w:tcPr>
            <w:tcW w:w="567" w:type="dxa"/>
          </w:tcPr>
          <w:p w14:paraId="1B774197" w14:textId="77777777" w:rsidR="007C3F32" w:rsidRPr="00A9073B" w:rsidRDefault="007C3F32" w:rsidP="007576F0">
            <w:pPr>
              <w:widowControl w:val="0"/>
              <w:spacing w:after="0"/>
              <w:jc w:val="left"/>
              <w:rPr>
                <w:szCs w:val="17"/>
                <w:lang w:val="en-US"/>
              </w:rPr>
            </w:pPr>
            <w:r w:rsidRPr="00A9073B">
              <w:rPr>
                <w:szCs w:val="17"/>
                <w:lang w:val="en-US"/>
              </w:rPr>
              <w:t>6.</w:t>
            </w:r>
          </w:p>
        </w:tc>
        <w:tc>
          <w:tcPr>
            <w:tcW w:w="711" w:type="dxa"/>
          </w:tcPr>
          <w:p w14:paraId="491BF0BB" w14:textId="77777777" w:rsidR="007C3F32" w:rsidRPr="00A9073B" w:rsidRDefault="007C3F32" w:rsidP="007576F0">
            <w:pPr>
              <w:widowControl w:val="0"/>
              <w:spacing w:after="0"/>
              <w:jc w:val="left"/>
              <w:rPr>
                <w:szCs w:val="17"/>
                <w:lang w:val="en-US"/>
              </w:rPr>
            </w:pPr>
            <w:r w:rsidRPr="00650B76">
              <w:t>34</w:t>
            </w:r>
          </w:p>
        </w:tc>
        <w:tc>
          <w:tcPr>
            <w:tcW w:w="320" w:type="dxa"/>
          </w:tcPr>
          <w:p w14:paraId="4FEF1C96" w14:textId="77777777" w:rsidR="007C3F32" w:rsidRPr="00A9073B" w:rsidRDefault="007C3F32" w:rsidP="007576F0">
            <w:pPr>
              <w:widowControl w:val="0"/>
              <w:spacing w:after="0"/>
              <w:jc w:val="left"/>
              <w:rPr>
                <w:szCs w:val="17"/>
                <w:lang w:val="en-US"/>
              </w:rPr>
            </w:pPr>
            <w:r w:rsidRPr="00650B76">
              <w:t>°</w:t>
            </w:r>
          </w:p>
        </w:tc>
        <w:tc>
          <w:tcPr>
            <w:tcW w:w="763" w:type="dxa"/>
          </w:tcPr>
          <w:p w14:paraId="23287A7D" w14:textId="77777777" w:rsidR="007C3F32" w:rsidRPr="00A9073B" w:rsidRDefault="007C3F32" w:rsidP="007576F0">
            <w:pPr>
              <w:widowControl w:val="0"/>
              <w:spacing w:after="0"/>
              <w:jc w:val="left"/>
              <w:rPr>
                <w:szCs w:val="17"/>
                <w:lang w:val="en-US"/>
              </w:rPr>
            </w:pPr>
            <w:r w:rsidRPr="00650B76">
              <w:t>14.00</w:t>
            </w:r>
          </w:p>
        </w:tc>
        <w:tc>
          <w:tcPr>
            <w:tcW w:w="367" w:type="dxa"/>
          </w:tcPr>
          <w:p w14:paraId="62EFD8A3" w14:textId="77777777" w:rsidR="007C3F32" w:rsidRPr="00A9073B" w:rsidRDefault="007C3F32" w:rsidP="007576F0">
            <w:pPr>
              <w:widowControl w:val="0"/>
              <w:spacing w:after="0"/>
              <w:jc w:val="left"/>
              <w:rPr>
                <w:szCs w:val="17"/>
                <w:lang w:val="en-US"/>
              </w:rPr>
            </w:pPr>
            <w:r w:rsidRPr="00650B76">
              <w:t>S</w:t>
            </w:r>
          </w:p>
        </w:tc>
        <w:tc>
          <w:tcPr>
            <w:tcW w:w="567" w:type="dxa"/>
          </w:tcPr>
          <w:p w14:paraId="2656CD24" w14:textId="77777777" w:rsidR="007C3F32" w:rsidRPr="00A9073B" w:rsidRDefault="007C3F32" w:rsidP="007576F0">
            <w:pPr>
              <w:widowControl w:val="0"/>
              <w:spacing w:after="0"/>
              <w:jc w:val="left"/>
              <w:rPr>
                <w:szCs w:val="17"/>
                <w:lang w:val="en-US"/>
              </w:rPr>
            </w:pPr>
          </w:p>
        </w:tc>
        <w:tc>
          <w:tcPr>
            <w:tcW w:w="765" w:type="dxa"/>
          </w:tcPr>
          <w:p w14:paraId="6B08B571" w14:textId="77777777" w:rsidR="007C3F32" w:rsidRPr="00A9073B" w:rsidRDefault="007C3F32" w:rsidP="007576F0">
            <w:pPr>
              <w:widowControl w:val="0"/>
              <w:spacing w:after="0"/>
              <w:jc w:val="left"/>
              <w:rPr>
                <w:szCs w:val="17"/>
                <w:lang w:val="en-US"/>
              </w:rPr>
            </w:pPr>
            <w:r w:rsidRPr="00650B76">
              <w:t>136</w:t>
            </w:r>
          </w:p>
        </w:tc>
        <w:tc>
          <w:tcPr>
            <w:tcW w:w="294" w:type="dxa"/>
          </w:tcPr>
          <w:p w14:paraId="4825A84F" w14:textId="77777777" w:rsidR="007C3F32" w:rsidRPr="00A9073B" w:rsidRDefault="007C3F32" w:rsidP="007576F0">
            <w:pPr>
              <w:widowControl w:val="0"/>
              <w:spacing w:after="0"/>
              <w:jc w:val="left"/>
              <w:rPr>
                <w:szCs w:val="17"/>
                <w:lang w:val="en-US"/>
              </w:rPr>
            </w:pPr>
            <w:r w:rsidRPr="00650B76">
              <w:t>°</w:t>
            </w:r>
          </w:p>
        </w:tc>
        <w:tc>
          <w:tcPr>
            <w:tcW w:w="741" w:type="dxa"/>
          </w:tcPr>
          <w:p w14:paraId="67B6CD11" w14:textId="77777777" w:rsidR="007C3F32" w:rsidRPr="00A9073B" w:rsidRDefault="007C3F32" w:rsidP="007576F0">
            <w:pPr>
              <w:widowControl w:val="0"/>
              <w:spacing w:after="0"/>
              <w:jc w:val="left"/>
              <w:rPr>
                <w:szCs w:val="17"/>
                <w:lang w:val="en-US"/>
              </w:rPr>
            </w:pPr>
            <w:r w:rsidRPr="00650B76">
              <w:t>55.60</w:t>
            </w:r>
          </w:p>
        </w:tc>
        <w:tc>
          <w:tcPr>
            <w:tcW w:w="340" w:type="dxa"/>
          </w:tcPr>
          <w:p w14:paraId="6AE5F45E" w14:textId="77777777" w:rsidR="007C3F32" w:rsidRPr="00A9073B" w:rsidRDefault="007C3F32" w:rsidP="007576F0">
            <w:pPr>
              <w:widowControl w:val="0"/>
              <w:spacing w:after="0"/>
              <w:jc w:val="left"/>
              <w:rPr>
                <w:szCs w:val="17"/>
                <w:lang w:val="en-US"/>
              </w:rPr>
            </w:pPr>
            <w:r w:rsidRPr="00650B76">
              <w:t>E</w:t>
            </w:r>
          </w:p>
        </w:tc>
      </w:tr>
      <w:tr w:rsidR="007C3F32" w:rsidRPr="00A9073B" w14:paraId="3D446BC4" w14:textId="77777777" w:rsidTr="007576F0">
        <w:tc>
          <w:tcPr>
            <w:tcW w:w="567" w:type="dxa"/>
          </w:tcPr>
          <w:p w14:paraId="36567DEE" w14:textId="77777777" w:rsidR="007C3F32" w:rsidRPr="00A9073B" w:rsidRDefault="007C3F32" w:rsidP="007576F0">
            <w:pPr>
              <w:widowControl w:val="0"/>
              <w:spacing w:after="0"/>
              <w:jc w:val="left"/>
              <w:rPr>
                <w:szCs w:val="17"/>
                <w:lang w:val="en-US"/>
              </w:rPr>
            </w:pPr>
            <w:r>
              <w:rPr>
                <w:szCs w:val="17"/>
                <w:lang w:val="en-US"/>
              </w:rPr>
              <w:t>7.</w:t>
            </w:r>
          </w:p>
        </w:tc>
        <w:tc>
          <w:tcPr>
            <w:tcW w:w="711" w:type="dxa"/>
          </w:tcPr>
          <w:p w14:paraId="2F29E057" w14:textId="77777777" w:rsidR="007C3F32" w:rsidRPr="00A9073B" w:rsidRDefault="007C3F32" w:rsidP="007576F0">
            <w:pPr>
              <w:widowControl w:val="0"/>
              <w:spacing w:after="0"/>
              <w:jc w:val="left"/>
              <w:rPr>
                <w:szCs w:val="17"/>
                <w:lang w:val="en-US"/>
              </w:rPr>
            </w:pPr>
            <w:r w:rsidRPr="00650B76">
              <w:t>34</w:t>
            </w:r>
          </w:p>
        </w:tc>
        <w:tc>
          <w:tcPr>
            <w:tcW w:w="320" w:type="dxa"/>
          </w:tcPr>
          <w:p w14:paraId="74902B04" w14:textId="77777777" w:rsidR="007C3F32" w:rsidRPr="00A9073B" w:rsidRDefault="007C3F32" w:rsidP="007576F0">
            <w:pPr>
              <w:widowControl w:val="0"/>
              <w:spacing w:after="0"/>
              <w:jc w:val="left"/>
              <w:rPr>
                <w:szCs w:val="17"/>
                <w:lang w:val="en-US"/>
              </w:rPr>
            </w:pPr>
            <w:r w:rsidRPr="00650B76">
              <w:t>°</w:t>
            </w:r>
          </w:p>
        </w:tc>
        <w:tc>
          <w:tcPr>
            <w:tcW w:w="763" w:type="dxa"/>
          </w:tcPr>
          <w:p w14:paraId="59CF283F" w14:textId="77777777" w:rsidR="007C3F32" w:rsidRPr="00A9073B" w:rsidRDefault="007C3F32" w:rsidP="007576F0">
            <w:pPr>
              <w:widowControl w:val="0"/>
              <w:spacing w:after="0"/>
              <w:jc w:val="left"/>
              <w:rPr>
                <w:szCs w:val="17"/>
                <w:lang w:val="en-US"/>
              </w:rPr>
            </w:pPr>
            <w:r w:rsidRPr="00650B76">
              <w:t>24.00</w:t>
            </w:r>
          </w:p>
        </w:tc>
        <w:tc>
          <w:tcPr>
            <w:tcW w:w="367" w:type="dxa"/>
          </w:tcPr>
          <w:p w14:paraId="7B47D306" w14:textId="77777777" w:rsidR="007C3F32" w:rsidRPr="00A9073B" w:rsidRDefault="007C3F32" w:rsidP="007576F0">
            <w:pPr>
              <w:widowControl w:val="0"/>
              <w:spacing w:after="0"/>
              <w:jc w:val="left"/>
              <w:rPr>
                <w:szCs w:val="17"/>
                <w:lang w:val="en-US"/>
              </w:rPr>
            </w:pPr>
            <w:r w:rsidRPr="00650B76">
              <w:t>S</w:t>
            </w:r>
          </w:p>
        </w:tc>
        <w:tc>
          <w:tcPr>
            <w:tcW w:w="567" w:type="dxa"/>
          </w:tcPr>
          <w:p w14:paraId="0D777ABA" w14:textId="77777777" w:rsidR="007C3F32" w:rsidRPr="00A9073B" w:rsidRDefault="007C3F32" w:rsidP="007576F0">
            <w:pPr>
              <w:widowControl w:val="0"/>
              <w:spacing w:after="0"/>
              <w:jc w:val="left"/>
              <w:rPr>
                <w:szCs w:val="17"/>
                <w:lang w:val="en-US"/>
              </w:rPr>
            </w:pPr>
          </w:p>
        </w:tc>
        <w:tc>
          <w:tcPr>
            <w:tcW w:w="765" w:type="dxa"/>
          </w:tcPr>
          <w:p w14:paraId="3BABFAA0" w14:textId="77777777" w:rsidR="007C3F32" w:rsidRPr="00A9073B" w:rsidRDefault="007C3F32" w:rsidP="007576F0">
            <w:pPr>
              <w:widowControl w:val="0"/>
              <w:spacing w:after="0"/>
              <w:jc w:val="left"/>
              <w:rPr>
                <w:szCs w:val="17"/>
                <w:lang w:val="en-US"/>
              </w:rPr>
            </w:pPr>
            <w:r w:rsidRPr="00650B76">
              <w:t>136</w:t>
            </w:r>
          </w:p>
        </w:tc>
        <w:tc>
          <w:tcPr>
            <w:tcW w:w="294" w:type="dxa"/>
          </w:tcPr>
          <w:p w14:paraId="4FBAA9C9" w14:textId="77777777" w:rsidR="007C3F32" w:rsidRPr="00A9073B" w:rsidRDefault="007C3F32" w:rsidP="007576F0">
            <w:pPr>
              <w:widowControl w:val="0"/>
              <w:spacing w:after="0"/>
              <w:jc w:val="left"/>
              <w:rPr>
                <w:szCs w:val="17"/>
                <w:lang w:val="en-US"/>
              </w:rPr>
            </w:pPr>
            <w:r w:rsidRPr="00650B76">
              <w:t>°</w:t>
            </w:r>
          </w:p>
        </w:tc>
        <w:tc>
          <w:tcPr>
            <w:tcW w:w="741" w:type="dxa"/>
          </w:tcPr>
          <w:p w14:paraId="47105FCE" w14:textId="77777777" w:rsidR="007C3F32" w:rsidRPr="00A9073B" w:rsidRDefault="007C3F32" w:rsidP="007576F0">
            <w:pPr>
              <w:widowControl w:val="0"/>
              <w:spacing w:after="0"/>
              <w:jc w:val="left"/>
              <w:rPr>
                <w:szCs w:val="17"/>
                <w:lang w:val="en-US"/>
              </w:rPr>
            </w:pPr>
            <w:r w:rsidRPr="00650B76">
              <w:t>49.00</w:t>
            </w:r>
          </w:p>
        </w:tc>
        <w:tc>
          <w:tcPr>
            <w:tcW w:w="340" w:type="dxa"/>
          </w:tcPr>
          <w:p w14:paraId="5A384F3B" w14:textId="77777777" w:rsidR="007C3F32" w:rsidRPr="00A9073B" w:rsidRDefault="007C3F32" w:rsidP="007576F0">
            <w:pPr>
              <w:widowControl w:val="0"/>
              <w:spacing w:after="0"/>
              <w:jc w:val="left"/>
              <w:rPr>
                <w:szCs w:val="17"/>
                <w:lang w:val="en-US"/>
              </w:rPr>
            </w:pPr>
            <w:r w:rsidRPr="00650B76">
              <w:t>E</w:t>
            </w:r>
          </w:p>
        </w:tc>
      </w:tr>
      <w:tr w:rsidR="007C3F32" w:rsidRPr="00A9073B" w14:paraId="1B8F6D03" w14:textId="77777777" w:rsidTr="007576F0">
        <w:tc>
          <w:tcPr>
            <w:tcW w:w="567" w:type="dxa"/>
          </w:tcPr>
          <w:p w14:paraId="04E7162C" w14:textId="77777777" w:rsidR="007C3F32" w:rsidRPr="00A9073B" w:rsidRDefault="007C3F32" w:rsidP="007576F0">
            <w:pPr>
              <w:widowControl w:val="0"/>
              <w:spacing w:after="0"/>
              <w:jc w:val="left"/>
              <w:rPr>
                <w:szCs w:val="17"/>
                <w:lang w:val="en-US"/>
              </w:rPr>
            </w:pPr>
            <w:r>
              <w:rPr>
                <w:szCs w:val="17"/>
                <w:lang w:val="en-US"/>
              </w:rPr>
              <w:t>8.</w:t>
            </w:r>
          </w:p>
        </w:tc>
        <w:tc>
          <w:tcPr>
            <w:tcW w:w="711" w:type="dxa"/>
          </w:tcPr>
          <w:p w14:paraId="304A52E7" w14:textId="77777777" w:rsidR="007C3F32" w:rsidRPr="00A9073B" w:rsidRDefault="007C3F32" w:rsidP="007576F0">
            <w:pPr>
              <w:widowControl w:val="0"/>
              <w:spacing w:after="0"/>
              <w:jc w:val="left"/>
              <w:rPr>
                <w:szCs w:val="17"/>
                <w:lang w:val="en-US"/>
              </w:rPr>
            </w:pPr>
            <w:r w:rsidRPr="00650B76">
              <w:t>34</w:t>
            </w:r>
          </w:p>
        </w:tc>
        <w:tc>
          <w:tcPr>
            <w:tcW w:w="320" w:type="dxa"/>
          </w:tcPr>
          <w:p w14:paraId="2E5B353F" w14:textId="77777777" w:rsidR="007C3F32" w:rsidRPr="00A9073B" w:rsidRDefault="007C3F32" w:rsidP="007576F0">
            <w:pPr>
              <w:widowControl w:val="0"/>
              <w:spacing w:after="0"/>
              <w:jc w:val="left"/>
              <w:rPr>
                <w:szCs w:val="17"/>
                <w:lang w:val="en-US"/>
              </w:rPr>
            </w:pPr>
            <w:r w:rsidRPr="00650B76">
              <w:t>°</w:t>
            </w:r>
          </w:p>
        </w:tc>
        <w:tc>
          <w:tcPr>
            <w:tcW w:w="763" w:type="dxa"/>
          </w:tcPr>
          <w:p w14:paraId="7C1676BE" w14:textId="77777777" w:rsidR="007C3F32" w:rsidRPr="00A9073B" w:rsidRDefault="007C3F32" w:rsidP="007576F0">
            <w:pPr>
              <w:widowControl w:val="0"/>
              <w:spacing w:after="0"/>
              <w:jc w:val="left"/>
              <w:rPr>
                <w:szCs w:val="17"/>
                <w:lang w:val="en-US"/>
              </w:rPr>
            </w:pPr>
            <w:r w:rsidRPr="00650B76">
              <w:t>31.40</w:t>
            </w:r>
          </w:p>
        </w:tc>
        <w:tc>
          <w:tcPr>
            <w:tcW w:w="367" w:type="dxa"/>
          </w:tcPr>
          <w:p w14:paraId="04D65475" w14:textId="77777777" w:rsidR="007C3F32" w:rsidRPr="00A9073B" w:rsidRDefault="007C3F32" w:rsidP="007576F0">
            <w:pPr>
              <w:widowControl w:val="0"/>
              <w:spacing w:after="0"/>
              <w:jc w:val="left"/>
              <w:rPr>
                <w:szCs w:val="17"/>
                <w:lang w:val="en-US"/>
              </w:rPr>
            </w:pPr>
            <w:r w:rsidRPr="00650B76">
              <w:t>S</w:t>
            </w:r>
          </w:p>
        </w:tc>
        <w:tc>
          <w:tcPr>
            <w:tcW w:w="567" w:type="dxa"/>
          </w:tcPr>
          <w:p w14:paraId="2D72C2AE" w14:textId="77777777" w:rsidR="007C3F32" w:rsidRPr="00A9073B" w:rsidRDefault="007C3F32" w:rsidP="007576F0">
            <w:pPr>
              <w:widowControl w:val="0"/>
              <w:spacing w:after="0"/>
              <w:jc w:val="left"/>
              <w:rPr>
                <w:szCs w:val="17"/>
                <w:lang w:val="en-US"/>
              </w:rPr>
            </w:pPr>
          </w:p>
        </w:tc>
        <w:tc>
          <w:tcPr>
            <w:tcW w:w="765" w:type="dxa"/>
          </w:tcPr>
          <w:p w14:paraId="26A34D34" w14:textId="77777777" w:rsidR="007C3F32" w:rsidRPr="00A9073B" w:rsidRDefault="007C3F32" w:rsidP="007576F0">
            <w:pPr>
              <w:widowControl w:val="0"/>
              <w:spacing w:after="0"/>
              <w:jc w:val="left"/>
              <w:rPr>
                <w:szCs w:val="17"/>
                <w:lang w:val="en-US"/>
              </w:rPr>
            </w:pPr>
            <w:r w:rsidRPr="00650B76">
              <w:t>136</w:t>
            </w:r>
          </w:p>
        </w:tc>
        <w:tc>
          <w:tcPr>
            <w:tcW w:w="294" w:type="dxa"/>
          </w:tcPr>
          <w:p w14:paraId="61D57C03" w14:textId="77777777" w:rsidR="007C3F32" w:rsidRPr="00A9073B" w:rsidRDefault="007C3F32" w:rsidP="007576F0">
            <w:pPr>
              <w:widowControl w:val="0"/>
              <w:spacing w:after="0"/>
              <w:jc w:val="left"/>
              <w:rPr>
                <w:szCs w:val="17"/>
                <w:lang w:val="en-US"/>
              </w:rPr>
            </w:pPr>
            <w:r w:rsidRPr="00650B76">
              <w:t>°</w:t>
            </w:r>
          </w:p>
        </w:tc>
        <w:tc>
          <w:tcPr>
            <w:tcW w:w="741" w:type="dxa"/>
          </w:tcPr>
          <w:p w14:paraId="56035ACD" w14:textId="77777777" w:rsidR="007C3F32" w:rsidRPr="00A9073B" w:rsidRDefault="007C3F32" w:rsidP="007576F0">
            <w:pPr>
              <w:widowControl w:val="0"/>
              <w:spacing w:after="0"/>
              <w:jc w:val="left"/>
              <w:rPr>
                <w:szCs w:val="17"/>
                <w:lang w:val="en-US"/>
              </w:rPr>
            </w:pPr>
            <w:r w:rsidRPr="00650B76">
              <w:t>49.00</w:t>
            </w:r>
          </w:p>
        </w:tc>
        <w:tc>
          <w:tcPr>
            <w:tcW w:w="340" w:type="dxa"/>
          </w:tcPr>
          <w:p w14:paraId="59BF50E6" w14:textId="77777777" w:rsidR="007C3F32" w:rsidRPr="00A9073B" w:rsidRDefault="007C3F32" w:rsidP="007576F0">
            <w:pPr>
              <w:widowControl w:val="0"/>
              <w:spacing w:after="0"/>
              <w:jc w:val="left"/>
              <w:rPr>
                <w:szCs w:val="17"/>
                <w:lang w:val="en-US"/>
              </w:rPr>
            </w:pPr>
            <w:r w:rsidRPr="00650B76">
              <w:t>E</w:t>
            </w:r>
          </w:p>
        </w:tc>
      </w:tr>
      <w:tr w:rsidR="007C3F32" w:rsidRPr="00A9073B" w14:paraId="5D056254" w14:textId="77777777" w:rsidTr="007576F0">
        <w:tc>
          <w:tcPr>
            <w:tcW w:w="567" w:type="dxa"/>
          </w:tcPr>
          <w:p w14:paraId="6855BD51" w14:textId="77777777" w:rsidR="007C3F32" w:rsidRPr="00A9073B" w:rsidRDefault="007C3F32" w:rsidP="007576F0">
            <w:pPr>
              <w:widowControl w:val="0"/>
              <w:spacing w:after="0"/>
              <w:jc w:val="left"/>
              <w:rPr>
                <w:szCs w:val="17"/>
                <w:lang w:val="en-US"/>
              </w:rPr>
            </w:pPr>
            <w:r>
              <w:rPr>
                <w:szCs w:val="17"/>
                <w:lang w:val="en-US"/>
              </w:rPr>
              <w:t>9.</w:t>
            </w:r>
          </w:p>
        </w:tc>
        <w:tc>
          <w:tcPr>
            <w:tcW w:w="711" w:type="dxa"/>
          </w:tcPr>
          <w:p w14:paraId="3C4CB33A" w14:textId="77777777" w:rsidR="007C3F32" w:rsidRPr="00A9073B" w:rsidRDefault="007C3F32" w:rsidP="007576F0">
            <w:pPr>
              <w:widowControl w:val="0"/>
              <w:spacing w:after="0"/>
              <w:jc w:val="left"/>
              <w:rPr>
                <w:szCs w:val="17"/>
                <w:lang w:val="en-US"/>
              </w:rPr>
            </w:pPr>
            <w:r w:rsidRPr="00650B76">
              <w:t>34</w:t>
            </w:r>
          </w:p>
        </w:tc>
        <w:tc>
          <w:tcPr>
            <w:tcW w:w="320" w:type="dxa"/>
          </w:tcPr>
          <w:p w14:paraId="65849A00" w14:textId="77777777" w:rsidR="007C3F32" w:rsidRPr="00A9073B" w:rsidRDefault="007C3F32" w:rsidP="007576F0">
            <w:pPr>
              <w:widowControl w:val="0"/>
              <w:spacing w:after="0"/>
              <w:jc w:val="left"/>
              <w:rPr>
                <w:szCs w:val="17"/>
                <w:lang w:val="en-US"/>
              </w:rPr>
            </w:pPr>
            <w:r w:rsidRPr="00650B76">
              <w:t>°</w:t>
            </w:r>
          </w:p>
        </w:tc>
        <w:tc>
          <w:tcPr>
            <w:tcW w:w="763" w:type="dxa"/>
          </w:tcPr>
          <w:p w14:paraId="2B14DB5A" w14:textId="77777777" w:rsidR="007C3F32" w:rsidRPr="00A9073B" w:rsidRDefault="007C3F32" w:rsidP="007576F0">
            <w:pPr>
              <w:widowControl w:val="0"/>
              <w:spacing w:after="0"/>
              <w:jc w:val="left"/>
              <w:rPr>
                <w:szCs w:val="17"/>
                <w:lang w:val="en-US"/>
              </w:rPr>
            </w:pPr>
            <w:r w:rsidRPr="00650B76">
              <w:t>31.40</w:t>
            </w:r>
          </w:p>
        </w:tc>
        <w:tc>
          <w:tcPr>
            <w:tcW w:w="367" w:type="dxa"/>
          </w:tcPr>
          <w:p w14:paraId="5A2FCE01" w14:textId="77777777" w:rsidR="007C3F32" w:rsidRPr="00A9073B" w:rsidRDefault="007C3F32" w:rsidP="007576F0">
            <w:pPr>
              <w:widowControl w:val="0"/>
              <w:spacing w:after="0"/>
              <w:jc w:val="left"/>
              <w:rPr>
                <w:szCs w:val="17"/>
                <w:lang w:val="en-US"/>
              </w:rPr>
            </w:pPr>
            <w:r w:rsidRPr="00650B76">
              <w:t>S</w:t>
            </w:r>
          </w:p>
        </w:tc>
        <w:tc>
          <w:tcPr>
            <w:tcW w:w="567" w:type="dxa"/>
          </w:tcPr>
          <w:p w14:paraId="76FEF30C" w14:textId="77777777" w:rsidR="007C3F32" w:rsidRPr="00A9073B" w:rsidRDefault="007C3F32" w:rsidP="007576F0">
            <w:pPr>
              <w:widowControl w:val="0"/>
              <w:spacing w:after="0"/>
              <w:jc w:val="left"/>
              <w:rPr>
                <w:szCs w:val="17"/>
                <w:lang w:val="en-US"/>
              </w:rPr>
            </w:pPr>
          </w:p>
        </w:tc>
        <w:tc>
          <w:tcPr>
            <w:tcW w:w="765" w:type="dxa"/>
          </w:tcPr>
          <w:p w14:paraId="2DBF08C6" w14:textId="77777777" w:rsidR="007C3F32" w:rsidRPr="00A9073B" w:rsidRDefault="007C3F32" w:rsidP="007576F0">
            <w:pPr>
              <w:widowControl w:val="0"/>
              <w:spacing w:after="0"/>
              <w:jc w:val="left"/>
              <w:rPr>
                <w:szCs w:val="17"/>
                <w:lang w:val="en-US"/>
              </w:rPr>
            </w:pPr>
            <w:r w:rsidRPr="00650B76">
              <w:t>136</w:t>
            </w:r>
          </w:p>
        </w:tc>
        <w:tc>
          <w:tcPr>
            <w:tcW w:w="294" w:type="dxa"/>
          </w:tcPr>
          <w:p w14:paraId="14C05FAF" w14:textId="77777777" w:rsidR="007C3F32" w:rsidRPr="00A9073B" w:rsidRDefault="007C3F32" w:rsidP="007576F0">
            <w:pPr>
              <w:widowControl w:val="0"/>
              <w:spacing w:after="0"/>
              <w:jc w:val="left"/>
              <w:rPr>
                <w:szCs w:val="17"/>
                <w:lang w:val="en-US"/>
              </w:rPr>
            </w:pPr>
            <w:r w:rsidRPr="00650B76">
              <w:t>°</w:t>
            </w:r>
          </w:p>
        </w:tc>
        <w:tc>
          <w:tcPr>
            <w:tcW w:w="741" w:type="dxa"/>
          </w:tcPr>
          <w:p w14:paraId="3323888D" w14:textId="77777777" w:rsidR="007C3F32" w:rsidRPr="00A9073B" w:rsidRDefault="007C3F32" w:rsidP="007576F0">
            <w:pPr>
              <w:widowControl w:val="0"/>
              <w:spacing w:after="0"/>
              <w:jc w:val="left"/>
              <w:rPr>
                <w:szCs w:val="17"/>
                <w:lang w:val="en-US"/>
              </w:rPr>
            </w:pPr>
            <w:r w:rsidRPr="00650B76">
              <w:t>42.80</w:t>
            </w:r>
          </w:p>
        </w:tc>
        <w:tc>
          <w:tcPr>
            <w:tcW w:w="340" w:type="dxa"/>
          </w:tcPr>
          <w:p w14:paraId="753A6A1A" w14:textId="77777777" w:rsidR="007C3F32" w:rsidRPr="00A9073B" w:rsidRDefault="007C3F32" w:rsidP="007576F0">
            <w:pPr>
              <w:widowControl w:val="0"/>
              <w:spacing w:after="0"/>
              <w:jc w:val="left"/>
              <w:rPr>
                <w:szCs w:val="17"/>
                <w:lang w:val="en-US"/>
              </w:rPr>
            </w:pPr>
            <w:r w:rsidRPr="00650B76">
              <w:t>E</w:t>
            </w:r>
          </w:p>
        </w:tc>
      </w:tr>
      <w:tr w:rsidR="007C3F32" w:rsidRPr="00A9073B" w14:paraId="02B4218F" w14:textId="77777777" w:rsidTr="007576F0">
        <w:tc>
          <w:tcPr>
            <w:tcW w:w="567" w:type="dxa"/>
          </w:tcPr>
          <w:p w14:paraId="329A0629" w14:textId="77777777" w:rsidR="007C3F32" w:rsidRPr="00A9073B" w:rsidRDefault="007C3F32" w:rsidP="007576F0">
            <w:pPr>
              <w:widowControl w:val="0"/>
              <w:spacing w:after="0"/>
              <w:jc w:val="left"/>
              <w:rPr>
                <w:szCs w:val="17"/>
                <w:lang w:val="en-US"/>
              </w:rPr>
            </w:pPr>
            <w:r>
              <w:rPr>
                <w:szCs w:val="17"/>
                <w:lang w:val="en-US"/>
              </w:rPr>
              <w:t>10.</w:t>
            </w:r>
          </w:p>
        </w:tc>
        <w:tc>
          <w:tcPr>
            <w:tcW w:w="711" w:type="dxa"/>
          </w:tcPr>
          <w:p w14:paraId="59EB1DF9" w14:textId="77777777" w:rsidR="007C3F32" w:rsidRPr="00A9073B" w:rsidRDefault="007C3F32" w:rsidP="007576F0">
            <w:pPr>
              <w:widowControl w:val="0"/>
              <w:spacing w:after="0"/>
              <w:jc w:val="left"/>
              <w:rPr>
                <w:szCs w:val="17"/>
                <w:lang w:val="en-US"/>
              </w:rPr>
            </w:pPr>
            <w:r w:rsidRPr="00650B76">
              <w:t>34</w:t>
            </w:r>
          </w:p>
        </w:tc>
        <w:tc>
          <w:tcPr>
            <w:tcW w:w="320" w:type="dxa"/>
          </w:tcPr>
          <w:p w14:paraId="2BE9B373" w14:textId="77777777" w:rsidR="007C3F32" w:rsidRPr="00A9073B" w:rsidRDefault="007C3F32" w:rsidP="007576F0">
            <w:pPr>
              <w:widowControl w:val="0"/>
              <w:spacing w:after="0"/>
              <w:jc w:val="left"/>
              <w:rPr>
                <w:szCs w:val="17"/>
                <w:lang w:val="en-US"/>
              </w:rPr>
            </w:pPr>
            <w:r w:rsidRPr="00650B76">
              <w:t>°</w:t>
            </w:r>
          </w:p>
        </w:tc>
        <w:tc>
          <w:tcPr>
            <w:tcW w:w="763" w:type="dxa"/>
          </w:tcPr>
          <w:p w14:paraId="3F95FC06" w14:textId="77777777" w:rsidR="007C3F32" w:rsidRPr="00A9073B" w:rsidRDefault="007C3F32" w:rsidP="007576F0">
            <w:pPr>
              <w:widowControl w:val="0"/>
              <w:spacing w:after="0"/>
              <w:jc w:val="left"/>
              <w:rPr>
                <w:szCs w:val="17"/>
                <w:lang w:val="en-US"/>
              </w:rPr>
            </w:pPr>
            <w:r w:rsidRPr="00650B76">
              <w:t>34.40</w:t>
            </w:r>
          </w:p>
        </w:tc>
        <w:tc>
          <w:tcPr>
            <w:tcW w:w="367" w:type="dxa"/>
          </w:tcPr>
          <w:p w14:paraId="77F24353" w14:textId="77777777" w:rsidR="007C3F32" w:rsidRPr="00A9073B" w:rsidRDefault="007C3F32" w:rsidP="007576F0">
            <w:pPr>
              <w:widowControl w:val="0"/>
              <w:spacing w:after="0"/>
              <w:jc w:val="left"/>
              <w:rPr>
                <w:szCs w:val="17"/>
                <w:lang w:val="en-US"/>
              </w:rPr>
            </w:pPr>
            <w:r w:rsidRPr="00650B76">
              <w:t>S</w:t>
            </w:r>
          </w:p>
        </w:tc>
        <w:tc>
          <w:tcPr>
            <w:tcW w:w="567" w:type="dxa"/>
          </w:tcPr>
          <w:p w14:paraId="240DBC7E" w14:textId="77777777" w:rsidR="007C3F32" w:rsidRPr="00A9073B" w:rsidRDefault="007C3F32" w:rsidP="007576F0">
            <w:pPr>
              <w:widowControl w:val="0"/>
              <w:spacing w:after="0"/>
              <w:jc w:val="left"/>
              <w:rPr>
                <w:szCs w:val="17"/>
                <w:lang w:val="en-US"/>
              </w:rPr>
            </w:pPr>
          </w:p>
        </w:tc>
        <w:tc>
          <w:tcPr>
            <w:tcW w:w="765" w:type="dxa"/>
          </w:tcPr>
          <w:p w14:paraId="3E04F2A2" w14:textId="77777777" w:rsidR="007C3F32" w:rsidRPr="00A9073B" w:rsidRDefault="007C3F32" w:rsidP="007576F0">
            <w:pPr>
              <w:widowControl w:val="0"/>
              <w:spacing w:after="0"/>
              <w:jc w:val="left"/>
              <w:rPr>
                <w:szCs w:val="17"/>
                <w:lang w:val="en-US"/>
              </w:rPr>
            </w:pPr>
            <w:r w:rsidRPr="00650B76">
              <w:t>136</w:t>
            </w:r>
          </w:p>
        </w:tc>
        <w:tc>
          <w:tcPr>
            <w:tcW w:w="294" w:type="dxa"/>
          </w:tcPr>
          <w:p w14:paraId="5EDD07EB" w14:textId="77777777" w:rsidR="007C3F32" w:rsidRPr="00A9073B" w:rsidRDefault="007C3F32" w:rsidP="007576F0">
            <w:pPr>
              <w:widowControl w:val="0"/>
              <w:spacing w:after="0"/>
              <w:jc w:val="left"/>
              <w:rPr>
                <w:szCs w:val="17"/>
                <w:lang w:val="en-US"/>
              </w:rPr>
            </w:pPr>
            <w:r w:rsidRPr="00650B76">
              <w:t>°</w:t>
            </w:r>
          </w:p>
        </w:tc>
        <w:tc>
          <w:tcPr>
            <w:tcW w:w="741" w:type="dxa"/>
          </w:tcPr>
          <w:p w14:paraId="60859EC2" w14:textId="77777777" w:rsidR="007C3F32" w:rsidRPr="00A9073B" w:rsidRDefault="007C3F32" w:rsidP="007576F0">
            <w:pPr>
              <w:widowControl w:val="0"/>
              <w:spacing w:after="0"/>
              <w:jc w:val="left"/>
              <w:rPr>
                <w:szCs w:val="17"/>
                <w:lang w:val="en-US"/>
              </w:rPr>
            </w:pPr>
            <w:r w:rsidRPr="00650B76">
              <w:t>39.40</w:t>
            </w:r>
          </w:p>
        </w:tc>
        <w:tc>
          <w:tcPr>
            <w:tcW w:w="340" w:type="dxa"/>
          </w:tcPr>
          <w:p w14:paraId="012850E5" w14:textId="77777777" w:rsidR="007C3F32" w:rsidRPr="00A9073B" w:rsidRDefault="007C3F32" w:rsidP="007576F0">
            <w:pPr>
              <w:widowControl w:val="0"/>
              <w:spacing w:after="0"/>
              <w:jc w:val="left"/>
              <w:rPr>
                <w:szCs w:val="17"/>
                <w:lang w:val="en-US"/>
              </w:rPr>
            </w:pPr>
            <w:r w:rsidRPr="00650B76">
              <w:t>E</w:t>
            </w:r>
          </w:p>
        </w:tc>
      </w:tr>
      <w:tr w:rsidR="007C3F32" w:rsidRPr="00A9073B" w14:paraId="07D9FC30" w14:textId="77777777" w:rsidTr="007576F0">
        <w:tc>
          <w:tcPr>
            <w:tcW w:w="567" w:type="dxa"/>
          </w:tcPr>
          <w:p w14:paraId="53781F8D" w14:textId="77777777" w:rsidR="007C3F32" w:rsidRPr="00A9073B" w:rsidRDefault="007C3F32" w:rsidP="007576F0">
            <w:pPr>
              <w:widowControl w:val="0"/>
              <w:spacing w:after="0"/>
              <w:jc w:val="left"/>
              <w:rPr>
                <w:szCs w:val="17"/>
                <w:lang w:val="en-US"/>
              </w:rPr>
            </w:pPr>
            <w:r>
              <w:rPr>
                <w:szCs w:val="17"/>
                <w:lang w:val="en-US"/>
              </w:rPr>
              <w:t>11.</w:t>
            </w:r>
          </w:p>
        </w:tc>
        <w:tc>
          <w:tcPr>
            <w:tcW w:w="711" w:type="dxa"/>
          </w:tcPr>
          <w:p w14:paraId="425F36D4" w14:textId="77777777" w:rsidR="007C3F32" w:rsidRPr="00A9073B" w:rsidRDefault="007C3F32" w:rsidP="007576F0">
            <w:pPr>
              <w:widowControl w:val="0"/>
              <w:spacing w:after="0"/>
              <w:jc w:val="left"/>
              <w:rPr>
                <w:szCs w:val="17"/>
                <w:lang w:val="en-US"/>
              </w:rPr>
            </w:pPr>
            <w:r w:rsidRPr="00650B76">
              <w:t>34</w:t>
            </w:r>
          </w:p>
        </w:tc>
        <w:tc>
          <w:tcPr>
            <w:tcW w:w="320" w:type="dxa"/>
          </w:tcPr>
          <w:p w14:paraId="59C742FF" w14:textId="77777777" w:rsidR="007C3F32" w:rsidRPr="00A9073B" w:rsidRDefault="007C3F32" w:rsidP="007576F0">
            <w:pPr>
              <w:widowControl w:val="0"/>
              <w:spacing w:after="0"/>
              <w:jc w:val="left"/>
              <w:rPr>
                <w:szCs w:val="17"/>
                <w:lang w:val="en-US"/>
              </w:rPr>
            </w:pPr>
            <w:r w:rsidRPr="00650B76">
              <w:t>°</w:t>
            </w:r>
          </w:p>
        </w:tc>
        <w:tc>
          <w:tcPr>
            <w:tcW w:w="763" w:type="dxa"/>
          </w:tcPr>
          <w:p w14:paraId="4C6224A0" w14:textId="77777777" w:rsidR="007C3F32" w:rsidRPr="00A9073B" w:rsidRDefault="007C3F32" w:rsidP="007576F0">
            <w:pPr>
              <w:widowControl w:val="0"/>
              <w:spacing w:after="0"/>
              <w:jc w:val="left"/>
              <w:rPr>
                <w:szCs w:val="17"/>
                <w:lang w:val="en-US"/>
              </w:rPr>
            </w:pPr>
            <w:r w:rsidRPr="00650B76">
              <w:t>20.20</w:t>
            </w:r>
          </w:p>
        </w:tc>
        <w:tc>
          <w:tcPr>
            <w:tcW w:w="367" w:type="dxa"/>
          </w:tcPr>
          <w:p w14:paraId="6C23EEDB" w14:textId="77777777" w:rsidR="007C3F32" w:rsidRPr="00A9073B" w:rsidRDefault="007C3F32" w:rsidP="007576F0">
            <w:pPr>
              <w:widowControl w:val="0"/>
              <w:spacing w:after="0"/>
              <w:jc w:val="left"/>
              <w:rPr>
                <w:szCs w:val="17"/>
                <w:lang w:val="en-US"/>
              </w:rPr>
            </w:pPr>
            <w:r w:rsidRPr="00650B76">
              <w:t>S</w:t>
            </w:r>
          </w:p>
        </w:tc>
        <w:tc>
          <w:tcPr>
            <w:tcW w:w="567" w:type="dxa"/>
          </w:tcPr>
          <w:p w14:paraId="398F3481" w14:textId="77777777" w:rsidR="007C3F32" w:rsidRPr="00A9073B" w:rsidRDefault="007C3F32" w:rsidP="007576F0">
            <w:pPr>
              <w:widowControl w:val="0"/>
              <w:spacing w:after="0"/>
              <w:jc w:val="left"/>
              <w:rPr>
                <w:szCs w:val="17"/>
                <w:lang w:val="en-US"/>
              </w:rPr>
            </w:pPr>
          </w:p>
        </w:tc>
        <w:tc>
          <w:tcPr>
            <w:tcW w:w="765" w:type="dxa"/>
          </w:tcPr>
          <w:p w14:paraId="45DE16E6" w14:textId="77777777" w:rsidR="007C3F32" w:rsidRPr="00A9073B" w:rsidRDefault="007C3F32" w:rsidP="007576F0">
            <w:pPr>
              <w:widowControl w:val="0"/>
              <w:spacing w:after="0"/>
              <w:jc w:val="left"/>
              <w:rPr>
                <w:szCs w:val="17"/>
                <w:lang w:val="en-US"/>
              </w:rPr>
            </w:pPr>
            <w:r w:rsidRPr="00650B76">
              <w:t>136</w:t>
            </w:r>
          </w:p>
        </w:tc>
        <w:tc>
          <w:tcPr>
            <w:tcW w:w="294" w:type="dxa"/>
          </w:tcPr>
          <w:p w14:paraId="74214DD1" w14:textId="77777777" w:rsidR="007C3F32" w:rsidRPr="00A9073B" w:rsidRDefault="007C3F32" w:rsidP="007576F0">
            <w:pPr>
              <w:widowControl w:val="0"/>
              <w:spacing w:after="0"/>
              <w:jc w:val="left"/>
              <w:rPr>
                <w:szCs w:val="17"/>
                <w:lang w:val="en-US"/>
              </w:rPr>
            </w:pPr>
            <w:r w:rsidRPr="00650B76">
              <w:t>°</w:t>
            </w:r>
          </w:p>
        </w:tc>
        <w:tc>
          <w:tcPr>
            <w:tcW w:w="741" w:type="dxa"/>
          </w:tcPr>
          <w:p w14:paraId="3CB34A14" w14:textId="77777777" w:rsidR="007C3F32" w:rsidRPr="00A9073B" w:rsidRDefault="007C3F32" w:rsidP="007576F0">
            <w:pPr>
              <w:widowControl w:val="0"/>
              <w:spacing w:after="0"/>
              <w:jc w:val="left"/>
              <w:rPr>
                <w:szCs w:val="17"/>
                <w:lang w:val="en-US"/>
              </w:rPr>
            </w:pPr>
            <w:r w:rsidRPr="00650B76">
              <w:t>39.40</w:t>
            </w:r>
          </w:p>
        </w:tc>
        <w:tc>
          <w:tcPr>
            <w:tcW w:w="340" w:type="dxa"/>
          </w:tcPr>
          <w:p w14:paraId="452DC48C" w14:textId="77777777" w:rsidR="007C3F32" w:rsidRPr="00A9073B" w:rsidRDefault="007C3F32" w:rsidP="007576F0">
            <w:pPr>
              <w:widowControl w:val="0"/>
              <w:spacing w:after="0"/>
              <w:jc w:val="left"/>
              <w:rPr>
                <w:szCs w:val="17"/>
                <w:lang w:val="en-US"/>
              </w:rPr>
            </w:pPr>
            <w:r w:rsidRPr="00650B76">
              <w:t>E</w:t>
            </w:r>
          </w:p>
        </w:tc>
      </w:tr>
      <w:tr w:rsidR="007C3F32" w:rsidRPr="00A9073B" w14:paraId="7D50B270" w14:textId="77777777" w:rsidTr="007576F0">
        <w:tc>
          <w:tcPr>
            <w:tcW w:w="567" w:type="dxa"/>
          </w:tcPr>
          <w:p w14:paraId="50AC824C" w14:textId="77777777" w:rsidR="007C3F32" w:rsidRPr="00A9073B" w:rsidRDefault="007C3F32" w:rsidP="007576F0">
            <w:pPr>
              <w:widowControl w:val="0"/>
              <w:spacing w:after="0"/>
              <w:jc w:val="left"/>
              <w:rPr>
                <w:szCs w:val="17"/>
                <w:lang w:val="en-US"/>
              </w:rPr>
            </w:pPr>
            <w:r>
              <w:rPr>
                <w:szCs w:val="17"/>
                <w:lang w:val="en-US"/>
              </w:rPr>
              <w:t>12.</w:t>
            </w:r>
          </w:p>
        </w:tc>
        <w:tc>
          <w:tcPr>
            <w:tcW w:w="711" w:type="dxa"/>
          </w:tcPr>
          <w:p w14:paraId="050F74AE" w14:textId="77777777" w:rsidR="007C3F32" w:rsidRPr="00A9073B" w:rsidRDefault="007C3F32" w:rsidP="007576F0">
            <w:pPr>
              <w:widowControl w:val="0"/>
              <w:spacing w:after="0"/>
              <w:jc w:val="left"/>
              <w:rPr>
                <w:szCs w:val="17"/>
                <w:lang w:val="en-US"/>
              </w:rPr>
            </w:pPr>
            <w:r w:rsidRPr="00650B76">
              <w:t>34</w:t>
            </w:r>
          </w:p>
        </w:tc>
        <w:tc>
          <w:tcPr>
            <w:tcW w:w="320" w:type="dxa"/>
          </w:tcPr>
          <w:p w14:paraId="3CFBED3C" w14:textId="77777777" w:rsidR="007C3F32" w:rsidRPr="00A9073B" w:rsidRDefault="007C3F32" w:rsidP="007576F0">
            <w:pPr>
              <w:widowControl w:val="0"/>
              <w:spacing w:after="0"/>
              <w:jc w:val="left"/>
              <w:rPr>
                <w:szCs w:val="17"/>
                <w:lang w:val="en-US"/>
              </w:rPr>
            </w:pPr>
            <w:r w:rsidRPr="00650B76">
              <w:t>°</w:t>
            </w:r>
          </w:p>
        </w:tc>
        <w:tc>
          <w:tcPr>
            <w:tcW w:w="763" w:type="dxa"/>
          </w:tcPr>
          <w:p w14:paraId="27C8EF37" w14:textId="77777777" w:rsidR="007C3F32" w:rsidRPr="00A9073B" w:rsidRDefault="007C3F32" w:rsidP="007576F0">
            <w:pPr>
              <w:widowControl w:val="0"/>
              <w:spacing w:after="0"/>
              <w:jc w:val="left"/>
              <w:rPr>
                <w:szCs w:val="17"/>
                <w:lang w:val="en-US"/>
              </w:rPr>
            </w:pPr>
            <w:r w:rsidRPr="00650B76">
              <w:t>02.20</w:t>
            </w:r>
          </w:p>
        </w:tc>
        <w:tc>
          <w:tcPr>
            <w:tcW w:w="367" w:type="dxa"/>
          </w:tcPr>
          <w:p w14:paraId="628DD158" w14:textId="77777777" w:rsidR="007C3F32" w:rsidRPr="00A9073B" w:rsidRDefault="007C3F32" w:rsidP="007576F0">
            <w:pPr>
              <w:widowControl w:val="0"/>
              <w:spacing w:after="0"/>
              <w:jc w:val="left"/>
              <w:rPr>
                <w:szCs w:val="17"/>
                <w:lang w:val="en-US"/>
              </w:rPr>
            </w:pPr>
            <w:r w:rsidRPr="00650B76">
              <w:t>S</w:t>
            </w:r>
          </w:p>
        </w:tc>
        <w:tc>
          <w:tcPr>
            <w:tcW w:w="567" w:type="dxa"/>
          </w:tcPr>
          <w:p w14:paraId="75A4F7EE" w14:textId="77777777" w:rsidR="007C3F32" w:rsidRPr="00A9073B" w:rsidRDefault="007C3F32" w:rsidP="007576F0">
            <w:pPr>
              <w:widowControl w:val="0"/>
              <w:spacing w:after="0"/>
              <w:jc w:val="left"/>
              <w:rPr>
                <w:szCs w:val="17"/>
                <w:lang w:val="en-US"/>
              </w:rPr>
            </w:pPr>
          </w:p>
        </w:tc>
        <w:tc>
          <w:tcPr>
            <w:tcW w:w="765" w:type="dxa"/>
          </w:tcPr>
          <w:p w14:paraId="54C852EE" w14:textId="77777777" w:rsidR="007C3F32" w:rsidRPr="00A9073B" w:rsidRDefault="007C3F32" w:rsidP="007576F0">
            <w:pPr>
              <w:widowControl w:val="0"/>
              <w:spacing w:after="0"/>
              <w:jc w:val="left"/>
              <w:rPr>
                <w:szCs w:val="17"/>
                <w:lang w:val="en-US"/>
              </w:rPr>
            </w:pPr>
            <w:r w:rsidRPr="00650B76">
              <w:t>136</w:t>
            </w:r>
          </w:p>
        </w:tc>
        <w:tc>
          <w:tcPr>
            <w:tcW w:w="294" w:type="dxa"/>
          </w:tcPr>
          <w:p w14:paraId="24225CD7" w14:textId="77777777" w:rsidR="007C3F32" w:rsidRPr="00A9073B" w:rsidRDefault="007C3F32" w:rsidP="007576F0">
            <w:pPr>
              <w:widowControl w:val="0"/>
              <w:spacing w:after="0"/>
              <w:jc w:val="left"/>
              <w:rPr>
                <w:szCs w:val="17"/>
                <w:lang w:val="en-US"/>
              </w:rPr>
            </w:pPr>
            <w:r w:rsidRPr="00650B76">
              <w:t>°</w:t>
            </w:r>
          </w:p>
        </w:tc>
        <w:tc>
          <w:tcPr>
            <w:tcW w:w="741" w:type="dxa"/>
          </w:tcPr>
          <w:p w14:paraId="5550588E" w14:textId="77777777" w:rsidR="007C3F32" w:rsidRPr="00A9073B" w:rsidRDefault="007C3F32" w:rsidP="007576F0">
            <w:pPr>
              <w:widowControl w:val="0"/>
              <w:spacing w:after="0"/>
              <w:jc w:val="left"/>
              <w:rPr>
                <w:szCs w:val="17"/>
                <w:lang w:val="en-US"/>
              </w:rPr>
            </w:pPr>
            <w:r w:rsidRPr="00650B76">
              <w:t>51.30</w:t>
            </w:r>
          </w:p>
        </w:tc>
        <w:tc>
          <w:tcPr>
            <w:tcW w:w="340" w:type="dxa"/>
          </w:tcPr>
          <w:p w14:paraId="06621F20" w14:textId="77777777" w:rsidR="007C3F32" w:rsidRPr="00A9073B" w:rsidRDefault="007C3F32" w:rsidP="007576F0">
            <w:pPr>
              <w:widowControl w:val="0"/>
              <w:spacing w:after="0"/>
              <w:jc w:val="left"/>
              <w:rPr>
                <w:szCs w:val="17"/>
                <w:lang w:val="en-US"/>
              </w:rPr>
            </w:pPr>
            <w:r w:rsidRPr="00650B76">
              <w:t>E</w:t>
            </w:r>
          </w:p>
        </w:tc>
      </w:tr>
      <w:tr w:rsidR="007C3F32" w:rsidRPr="00A9073B" w14:paraId="33795847" w14:textId="77777777" w:rsidTr="007576F0">
        <w:tc>
          <w:tcPr>
            <w:tcW w:w="567" w:type="dxa"/>
          </w:tcPr>
          <w:p w14:paraId="1BDA6C26" w14:textId="77777777" w:rsidR="007C3F32" w:rsidRPr="00A9073B" w:rsidRDefault="007C3F32" w:rsidP="007576F0">
            <w:pPr>
              <w:widowControl w:val="0"/>
              <w:spacing w:after="0"/>
              <w:jc w:val="left"/>
              <w:rPr>
                <w:szCs w:val="17"/>
                <w:lang w:val="en-US"/>
              </w:rPr>
            </w:pPr>
            <w:r>
              <w:rPr>
                <w:szCs w:val="17"/>
                <w:lang w:val="en-US"/>
              </w:rPr>
              <w:t>13.</w:t>
            </w:r>
          </w:p>
        </w:tc>
        <w:tc>
          <w:tcPr>
            <w:tcW w:w="711" w:type="dxa"/>
          </w:tcPr>
          <w:p w14:paraId="2573B237" w14:textId="77777777" w:rsidR="007C3F32" w:rsidRPr="00A9073B" w:rsidRDefault="007C3F32" w:rsidP="007576F0">
            <w:pPr>
              <w:widowControl w:val="0"/>
              <w:spacing w:after="0"/>
              <w:jc w:val="left"/>
              <w:rPr>
                <w:szCs w:val="17"/>
                <w:lang w:val="en-US"/>
              </w:rPr>
            </w:pPr>
            <w:r w:rsidRPr="00650B76">
              <w:t>34</w:t>
            </w:r>
          </w:p>
        </w:tc>
        <w:tc>
          <w:tcPr>
            <w:tcW w:w="320" w:type="dxa"/>
          </w:tcPr>
          <w:p w14:paraId="6288BB99" w14:textId="77777777" w:rsidR="007C3F32" w:rsidRPr="00A9073B" w:rsidRDefault="007C3F32" w:rsidP="007576F0">
            <w:pPr>
              <w:widowControl w:val="0"/>
              <w:spacing w:after="0"/>
              <w:jc w:val="left"/>
              <w:rPr>
                <w:szCs w:val="17"/>
                <w:lang w:val="en-US"/>
              </w:rPr>
            </w:pPr>
            <w:r w:rsidRPr="00650B76">
              <w:t>°</w:t>
            </w:r>
          </w:p>
        </w:tc>
        <w:tc>
          <w:tcPr>
            <w:tcW w:w="763" w:type="dxa"/>
          </w:tcPr>
          <w:p w14:paraId="3291D1B2" w14:textId="77777777" w:rsidR="007C3F32" w:rsidRPr="00A9073B" w:rsidRDefault="007C3F32" w:rsidP="007576F0">
            <w:pPr>
              <w:widowControl w:val="0"/>
              <w:spacing w:after="0"/>
              <w:jc w:val="left"/>
              <w:rPr>
                <w:szCs w:val="17"/>
                <w:lang w:val="en-US"/>
              </w:rPr>
            </w:pPr>
            <w:r w:rsidRPr="00650B76">
              <w:t>01.00</w:t>
            </w:r>
          </w:p>
        </w:tc>
        <w:tc>
          <w:tcPr>
            <w:tcW w:w="367" w:type="dxa"/>
          </w:tcPr>
          <w:p w14:paraId="1F266FD5" w14:textId="77777777" w:rsidR="007C3F32" w:rsidRPr="00A9073B" w:rsidRDefault="007C3F32" w:rsidP="007576F0">
            <w:pPr>
              <w:widowControl w:val="0"/>
              <w:spacing w:after="0"/>
              <w:jc w:val="left"/>
              <w:rPr>
                <w:szCs w:val="17"/>
                <w:lang w:val="en-US"/>
              </w:rPr>
            </w:pPr>
            <w:r w:rsidRPr="00650B76">
              <w:t>S</w:t>
            </w:r>
          </w:p>
        </w:tc>
        <w:tc>
          <w:tcPr>
            <w:tcW w:w="567" w:type="dxa"/>
          </w:tcPr>
          <w:p w14:paraId="209D13E0" w14:textId="77777777" w:rsidR="007C3F32" w:rsidRPr="00A9073B" w:rsidRDefault="007C3F32" w:rsidP="007576F0">
            <w:pPr>
              <w:widowControl w:val="0"/>
              <w:spacing w:after="0"/>
              <w:jc w:val="left"/>
              <w:rPr>
                <w:szCs w:val="17"/>
                <w:lang w:val="en-US"/>
              </w:rPr>
            </w:pPr>
          </w:p>
        </w:tc>
        <w:tc>
          <w:tcPr>
            <w:tcW w:w="765" w:type="dxa"/>
          </w:tcPr>
          <w:p w14:paraId="45103584" w14:textId="77777777" w:rsidR="007C3F32" w:rsidRPr="00A9073B" w:rsidRDefault="007C3F32" w:rsidP="007576F0">
            <w:pPr>
              <w:widowControl w:val="0"/>
              <w:spacing w:after="0"/>
              <w:jc w:val="left"/>
              <w:rPr>
                <w:szCs w:val="17"/>
                <w:lang w:val="en-US"/>
              </w:rPr>
            </w:pPr>
            <w:r w:rsidRPr="00650B76">
              <w:t>136</w:t>
            </w:r>
          </w:p>
        </w:tc>
        <w:tc>
          <w:tcPr>
            <w:tcW w:w="294" w:type="dxa"/>
          </w:tcPr>
          <w:p w14:paraId="19E1EB30" w14:textId="77777777" w:rsidR="007C3F32" w:rsidRPr="00A9073B" w:rsidRDefault="007C3F32" w:rsidP="007576F0">
            <w:pPr>
              <w:widowControl w:val="0"/>
              <w:spacing w:after="0"/>
              <w:jc w:val="left"/>
              <w:rPr>
                <w:szCs w:val="17"/>
                <w:lang w:val="en-US"/>
              </w:rPr>
            </w:pPr>
            <w:r w:rsidRPr="00650B76">
              <w:t>°</w:t>
            </w:r>
          </w:p>
        </w:tc>
        <w:tc>
          <w:tcPr>
            <w:tcW w:w="741" w:type="dxa"/>
          </w:tcPr>
          <w:p w14:paraId="0B0848F0" w14:textId="77777777" w:rsidR="007C3F32" w:rsidRPr="00A9073B" w:rsidRDefault="007C3F32" w:rsidP="007576F0">
            <w:pPr>
              <w:widowControl w:val="0"/>
              <w:spacing w:after="0"/>
              <w:jc w:val="left"/>
              <w:rPr>
                <w:szCs w:val="17"/>
                <w:lang w:val="en-US"/>
              </w:rPr>
            </w:pPr>
            <w:r w:rsidRPr="00650B76">
              <w:t>50.40</w:t>
            </w:r>
          </w:p>
        </w:tc>
        <w:tc>
          <w:tcPr>
            <w:tcW w:w="340" w:type="dxa"/>
          </w:tcPr>
          <w:p w14:paraId="57E2D104" w14:textId="77777777" w:rsidR="007C3F32" w:rsidRPr="00A9073B" w:rsidRDefault="007C3F32" w:rsidP="007576F0">
            <w:pPr>
              <w:widowControl w:val="0"/>
              <w:spacing w:after="0"/>
              <w:jc w:val="left"/>
              <w:rPr>
                <w:szCs w:val="17"/>
                <w:lang w:val="en-US"/>
              </w:rPr>
            </w:pPr>
            <w:r w:rsidRPr="00650B76">
              <w:t>E</w:t>
            </w:r>
          </w:p>
        </w:tc>
      </w:tr>
      <w:tr w:rsidR="007C3F32" w:rsidRPr="00A9073B" w14:paraId="2A17253A" w14:textId="77777777" w:rsidTr="007576F0">
        <w:tc>
          <w:tcPr>
            <w:tcW w:w="567" w:type="dxa"/>
          </w:tcPr>
          <w:p w14:paraId="513C5CC1" w14:textId="77777777" w:rsidR="007C3F32" w:rsidRPr="00A9073B" w:rsidRDefault="007C3F32" w:rsidP="007576F0">
            <w:pPr>
              <w:widowControl w:val="0"/>
              <w:spacing w:after="0"/>
              <w:jc w:val="left"/>
              <w:rPr>
                <w:szCs w:val="17"/>
                <w:lang w:val="en-US"/>
              </w:rPr>
            </w:pPr>
            <w:r>
              <w:rPr>
                <w:szCs w:val="17"/>
                <w:lang w:val="en-US"/>
              </w:rPr>
              <w:t>14.</w:t>
            </w:r>
          </w:p>
        </w:tc>
        <w:tc>
          <w:tcPr>
            <w:tcW w:w="711" w:type="dxa"/>
          </w:tcPr>
          <w:p w14:paraId="13BF4476" w14:textId="77777777" w:rsidR="007C3F32" w:rsidRPr="00A9073B" w:rsidRDefault="007C3F32" w:rsidP="007576F0">
            <w:pPr>
              <w:widowControl w:val="0"/>
              <w:spacing w:after="0"/>
              <w:jc w:val="left"/>
              <w:rPr>
                <w:szCs w:val="17"/>
                <w:lang w:val="en-US"/>
              </w:rPr>
            </w:pPr>
            <w:r w:rsidRPr="00650B76">
              <w:t>33</w:t>
            </w:r>
          </w:p>
        </w:tc>
        <w:tc>
          <w:tcPr>
            <w:tcW w:w="320" w:type="dxa"/>
          </w:tcPr>
          <w:p w14:paraId="2BB22F5F" w14:textId="77777777" w:rsidR="007C3F32" w:rsidRPr="00A9073B" w:rsidRDefault="007C3F32" w:rsidP="007576F0">
            <w:pPr>
              <w:widowControl w:val="0"/>
              <w:spacing w:after="0"/>
              <w:jc w:val="left"/>
              <w:rPr>
                <w:szCs w:val="17"/>
                <w:lang w:val="en-US"/>
              </w:rPr>
            </w:pPr>
            <w:r w:rsidRPr="00650B76">
              <w:t>°</w:t>
            </w:r>
          </w:p>
        </w:tc>
        <w:tc>
          <w:tcPr>
            <w:tcW w:w="763" w:type="dxa"/>
          </w:tcPr>
          <w:p w14:paraId="6DD01471" w14:textId="77777777" w:rsidR="007C3F32" w:rsidRPr="00A9073B" w:rsidRDefault="007C3F32" w:rsidP="007576F0">
            <w:pPr>
              <w:widowControl w:val="0"/>
              <w:spacing w:after="0"/>
              <w:jc w:val="left"/>
              <w:rPr>
                <w:szCs w:val="17"/>
                <w:lang w:val="en-US"/>
              </w:rPr>
            </w:pPr>
            <w:r w:rsidRPr="00650B76">
              <w:t>59.50</w:t>
            </w:r>
          </w:p>
        </w:tc>
        <w:tc>
          <w:tcPr>
            <w:tcW w:w="367" w:type="dxa"/>
          </w:tcPr>
          <w:p w14:paraId="62AD3773" w14:textId="77777777" w:rsidR="007C3F32" w:rsidRPr="00A9073B" w:rsidRDefault="007C3F32" w:rsidP="007576F0">
            <w:pPr>
              <w:widowControl w:val="0"/>
              <w:spacing w:after="0"/>
              <w:jc w:val="left"/>
              <w:rPr>
                <w:szCs w:val="17"/>
                <w:lang w:val="en-US"/>
              </w:rPr>
            </w:pPr>
            <w:r w:rsidRPr="00650B76">
              <w:t>S</w:t>
            </w:r>
          </w:p>
        </w:tc>
        <w:tc>
          <w:tcPr>
            <w:tcW w:w="567" w:type="dxa"/>
          </w:tcPr>
          <w:p w14:paraId="2A350F1F" w14:textId="77777777" w:rsidR="007C3F32" w:rsidRPr="00A9073B" w:rsidRDefault="007C3F32" w:rsidP="007576F0">
            <w:pPr>
              <w:widowControl w:val="0"/>
              <w:spacing w:after="0"/>
              <w:jc w:val="left"/>
              <w:rPr>
                <w:szCs w:val="17"/>
                <w:lang w:val="en-US"/>
              </w:rPr>
            </w:pPr>
          </w:p>
        </w:tc>
        <w:tc>
          <w:tcPr>
            <w:tcW w:w="765" w:type="dxa"/>
          </w:tcPr>
          <w:p w14:paraId="5091D1A8" w14:textId="77777777" w:rsidR="007C3F32" w:rsidRPr="00A9073B" w:rsidRDefault="007C3F32" w:rsidP="007576F0">
            <w:pPr>
              <w:widowControl w:val="0"/>
              <w:spacing w:after="0"/>
              <w:jc w:val="left"/>
              <w:rPr>
                <w:szCs w:val="17"/>
                <w:lang w:val="en-US"/>
              </w:rPr>
            </w:pPr>
            <w:r w:rsidRPr="00650B76">
              <w:t>136</w:t>
            </w:r>
          </w:p>
        </w:tc>
        <w:tc>
          <w:tcPr>
            <w:tcW w:w="294" w:type="dxa"/>
          </w:tcPr>
          <w:p w14:paraId="0524F91F" w14:textId="77777777" w:rsidR="007C3F32" w:rsidRPr="00A9073B" w:rsidRDefault="007C3F32" w:rsidP="007576F0">
            <w:pPr>
              <w:widowControl w:val="0"/>
              <w:spacing w:after="0"/>
              <w:jc w:val="left"/>
              <w:rPr>
                <w:szCs w:val="17"/>
                <w:lang w:val="en-US"/>
              </w:rPr>
            </w:pPr>
            <w:r w:rsidRPr="00650B76">
              <w:t>°</w:t>
            </w:r>
          </w:p>
        </w:tc>
        <w:tc>
          <w:tcPr>
            <w:tcW w:w="741" w:type="dxa"/>
          </w:tcPr>
          <w:p w14:paraId="7675BAA1" w14:textId="77777777" w:rsidR="007C3F32" w:rsidRPr="00A9073B" w:rsidRDefault="007C3F32" w:rsidP="007576F0">
            <w:pPr>
              <w:widowControl w:val="0"/>
              <w:spacing w:after="0"/>
              <w:jc w:val="left"/>
              <w:rPr>
                <w:szCs w:val="17"/>
                <w:lang w:val="en-US"/>
              </w:rPr>
            </w:pPr>
            <w:r w:rsidRPr="00650B76">
              <w:t>53.30</w:t>
            </w:r>
          </w:p>
        </w:tc>
        <w:tc>
          <w:tcPr>
            <w:tcW w:w="340" w:type="dxa"/>
          </w:tcPr>
          <w:p w14:paraId="1D859E50" w14:textId="77777777" w:rsidR="007C3F32" w:rsidRPr="00A9073B" w:rsidRDefault="007C3F32" w:rsidP="007576F0">
            <w:pPr>
              <w:widowControl w:val="0"/>
              <w:spacing w:after="0"/>
              <w:jc w:val="left"/>
              <w:rPr>
                <w:szCs w:val="17"/>
                <w:lang w:val="en-US"/>
              </w:rPr>
            </w:pPr>
            <w:r w:rsidRPr="00650B76">
              <w:t>E</w:t>
            </w:r>
          </w:p>
        </w:tc>
      </w:tr>
      <w:tr w:rsidR="007C3F32" w:rsidRPr="00A9073B" w14:paraId="1BABF58F" w14:textId="77777777" w:rsidTr="007576F0">
        <w:tc>
          <w:tcPr>
            <w:tcW w:w="567" w:type="dxa"/>
          </w:tcPr>
          <w:p w14:paraId="54FBE475" w14:textId="77777777" w:rsidR="007C3F32" w:rsidRPr="00A9073B" w:rsidRDefault="007C3F32" w:rsidP="007576F0">
            <w:pPr>
              <w:widowControl w:val="0"/>
              <w:spacing w:after="0"/>
              <w:jc w:val="left"/>
              <w:rPr>
                <w:szCs w:val="17"/>
                <w:lang w:val="en-US"/>
              </w:rPr>
            </w:pPr>
            <w:r>
              <w:rPr>
                <w:szCs w:val="17"/>
                <w:lang w:val="en-US"/>
              </w:rPr>
              <w:t>15.</w:t>
            </w:r>
          </w:p>
        </w:tc>
        <w:tc>
          <w:tcPr>
            <w:tcW w:w="711" w:type="dxa"/>
          </w:tcPr>
          <w:p w14:paraId="5E7833CB" w14:textId="77777777" w:rsidR="007C3F32" w:rsidRPr="00A9073B" w:rsidRDefault="007C3F32" w:rsidP="007576F0">
            <w:pPr>
              <w:widowControl w:val="0"/>
              <w:spacing w:after="0"/>
              <w:jc w:val="left"/>
              <w:rPr>
                <w:szCs w:val="17"/>
                <w:lang w:val="en-US"/>
              </w:rPr>
            </w:pPr>
            <w:r w:rsidRPr="00650B76">
              <w:t>34</w:t>
            </w:r>
          </w:p>
        </w:tc>
        <w:tc>
          <w:tcPr>
            <w:tcW w:w="320" w:type="dxa"/>
          </w:tcPr>
          <w:p w14:paraId="4467E40A" w14:textId="77777777" w:rsidR="007C3F32" w:rsidRPr="00A9073B" w:rsidRDefault="007C3F32" w:rsidP="007576F0">
            <w:pPr>
              <w:widowControl w:val="0"/>
              <w:spacing w:after="0"/>
              <w:jc w:val="left"/>
              <w:rPr>
                <w:szCs w:val="17"/>
                <w:lang w:val="en-US"/>
              </w:rPr>
            </w:pPr>
            <w:r w:rsidRPr="00650B76">
              <w:t>°</w:t>
            </w:r>
          </w:p>
        </w:tc>
        <w:tc>
          <w:tcPr>
            <w:tcW w:w="763" w:type="dxa"/>
          </w:tcPr>
          <w:p w14:paraId="60A41FAF" w14:textId="77777777" w:rsidR="007C3F32" w:rsidRPr="00A9073B" w:rsidRDefault="007C3F32" w:rsidP="007576F0">
            <w:pPr>
              <w:widowControl w:val="0"/>
              <w:spacing w:after="0"/>
              <w:jc w:val="left"/>
              <w:rPr>
                <w:szCs w:val="17"/>
                <w:lang w:val="en-US"/>
              </w:rPr>
            </w:pPr>
            <w:r w:rsidRPr="00650B76">
              <w:t>00.70</w:t>
            </w:r>
          </w:p>
        </w:tc>
        <w:tc>
          <w:tcPr>
            <w:tcW w:w="367" w:type="dxa"/>
          </w:tcPr>
          <w:p w14:paraId="1360646E" w14:textId="77777777" w:rsidR="007C3F32" w:rsidRPr="00A9073B" w:rsidRDefault="007C3F32" w:rsidP="007576F0">
            <w:pPr>
              <w:widowControl w:val="0"/>
              <w:spacing w:after="0"/>
              <w:jc w:val="left"/>
              <w:rPr>
                <w:szCs w:val="17"/>
                <w:lang w:val="en-US"/>
              </w:rPr>
            </w:pPr>
            <w:r w:rsidRPr="00650B76">
              <w:t>S</w:t>
            </w:r>
          </w:p>
        </w:tc>
        <w:tc>
          <w:tcPr>
            <w:tcW w:w="567" w:type="dxa"/>
          </w:tcPr>
          <w:p w14:paraId="73F979FE" w14:textId="77777777" w:rsidR="007C3F32" w:rsidRPr="00A9073B" w:rsidRDefault="007C3F32" w:rsidP="007576F0">
            <w:pPr>
              <w:widowControl w:val="0"/>
              <w:spacing w:after="0"/>
              <w:jc w:val="left"/>
              <w:rPr>
                <w:szCs w:val="17"/>
                <w:lang w:val="en-US"/>
              </w:rPr>
            </w:pPr>
          </w:p>
        </w:tc>
        <w:tc>
          <w:tcPr>
            <w:tcW w:w="765" w:type="dxa"/>
          </w:tcPr>
          <w:p w14:paraId="44CA01A8" w14:textId="77777777" w:rsidR="007C3F32" w:rsidRPr="00A9073B" w:rsidRDefault="007C3F32" w:rsidP="007576F0">
            <w:pPr>
              <w:widowControl w:val="0"/>
              <w:spacing w:after="0"/>
              <w:jc w:val="left"/>
              <w:rPr>
                <w:szCs w:val="17"/>
                <w:lang w:val="en-US"/>
              </w:rPr>
            </w:pPr>
            <w:r w:rsidRPr="00650B76">
              <w:t>136</w:t>
            </w:r>
          </w:p>
        </w:tc>
        <w:tc>
          <w:tcPr>
            <w:tcW w:w="294" w:type="dxa"/>
          </w:tcPr>
          <w:p w14:paraId="14AE5197" w14:textId="77777777" w:rsidR="007C3F32" w:rsidRPr="00A9073B" w:rsidRDefault="007C3F32" w:rsidP="007576F0">
            <w:pPr>
              <w:widowControl w:val="0"/>
              <w:spacing w:after="0"/>
              <w:jc w:val="left"/>
              <w:rPr>
                <w:szCs w:val="17"/>
                <w:lang w:val="en-US"/>
              </w:rPr>
            </w:pPr>
            <w:r w:rsidRPr="00650B76">
              <w:t>°</w:t>
            </w:r>
          </w:p>
        </w:tc>
        <w:tc>
          <w:tcPr>
            <w:tcW w:w="741" w:type="dxa"/>
          </w:tcPr>
          <w:p w14:paraId="7E7CD33C" w14:textId="77777777" w:rsidR="007C3F32" w:rsidRPr="00A9073B" w:rsidRDefault="007C3F32" w:rsidP="007576F0">
            <w:pPr>
              <w:widowControl w:val="0"/>
              <w:spacing w:after="0"/>
              <w:jc w:val="left"/>
              <w:rPr>
                <w:szCs w:val="17"/>
                <w:lang w:val="en-US"/>
              </w:rPr>
            </w:pPr>
            <w:r w:rsidRPr="00650B76">
              <w:t>54.60</w:t>
            </w:r>
          </w:p>
        </w:tc>
        <w:tc>
          <w:tcPr>
            <w:tcW w:w="340" w:type="dxa"/>
          </w:tcPr>
          <w:p w14:paraId="15C0ACA5" w14:textId="77777777" w:rsidR="007C3F32" w:rsidRPr="00A9073B" w:rsidRDefault="007C3F32" w:rsidP="007576F0">
            <w:pPr>
              <w:widowControl w:val="0"/>
              <w:spacing w:after="0"/>
              <w:jc w:val="left"/>
              <w:rPr>
                <w:szCs w:val="17"/>
                <w:lang w:val="en-US"/>
              </w:rPr>
            </w:pPr>
            <w:r w:rsidRPr="00650B76">
              <w:t>E</w:t>
            </w:r>
          </w:p>
        </w:tc>
      </w:tr>
      <w:tr w:rsidR="007C3F32" w:rsidRPr="00A9073B" w14:paraId="2D68BFC8" w14:textId="77777777" w:rsidTr="007576F0">
        <w:tc>
          <w:tcPr>
            <w:tcW w:w="567" w:type="dxa"/>
          </w:tcPr>
          <w:p w14:paraId="2EF82A98" w14:textId="77777777" w:rsidR="007C3F32" w:rsidRPr="00A9073B" w:rsidRDefault="007C3F32" w:rsidP="007576F0">
            <w:pPr>
              <w:widowControl w:val="0"/>
              <w:spacing w:after="0"/>
              <w:jc w:val="left"/>
              <w:rPr>
                <w:szCs w:val="17"/>
                <w:lang w:val="en-US"/>
              </w:rPr>
            </w:pPr>
            <w:r>
              <w:rPr>
                <w:szCs w:val="17"/>
                <w:lang w:val="en-US"/>
              </w:rPr>
              <w:t>16.</w:t>
            </w:r>
          </w:p>
        </w:tc>
        <w:tc>
          <w:tcPr>
            <w:tcW w:w="711" w:type="dxa"/>
          </w:tcPr>
          <w:p w14:paraId="0186D32D" w14:textId="77777777" w:rsidR="007C3F32" w:rsidRPr="00A9073B" w:rsidRDefault="007C3F32" w:rsidP="007576F0">
            <w:pPr>
              <w:widowControl w:val="0"/>
              <w:spacing w:after="0"/>
              <w:jc w:val="left"/>
              <w:rPr>
                <w:szCs w:val="17"/>
                <w:lang w:val="en-US"/>
              </w:rPr>
            </w:pPr>
            <w:r w:rsidRPr="00650B76">
              <w:t>33</w:t>
            </w:r>
          </w:p>
        </w:tc>
        <w:tc>
          <w:tcPr>
            <w:tcW w:w="320" w:type="dxa"/>
          </w:tcPr>
          <w:p w14:paraId="2C60238A" w14:textId="77777777" w:rsidR="007C3F32" w:rsidRPr="00A9073B" w:rsidRDefault="007C3F32" w:rsidP="007576F0">
            <w:pPr>
              <w:widowControl w:val="0"/>
              <w:spacing w:after="0"/>
              <w:jc w:val="left"/>
              <w:rPr>
                <w:szCs w:val="17"/>
                <w:lang w:val="en-US"/>
              </w:rPr>
            </w:pPr>
            <w:r w:rsidRPr="00650B76">
              <w:t>°</w:t>
            </w:r>
          </w:p>
        </w:tc>
        <w:tc>
          <w:tcPr>
            <w:tcW w:w="763" w:type="dxa"/>
          </w:tcPr>
          <w:p w14:paraId="7F4035D4" w14:textId="77777777" w:rsidR="007C3F32" w:rsidRPr="00A9073B" w:rsidRDefault="007C3F32" w:rsidP="007576F0">
            <w:pPr>
              <w:widowControl w:val="0"/>
              <w:spacing w:after="0"/>
              <w:jc w:val="left"/>
              <w:rPr>
                <w:szCs w:val="17"/>
                <w:lang w:val="en-US"/>
              </w:rPr>
            </w:pPr>
            <w:r w:rsidRPr="00650B76">
              <w:t>59.10</w:t>
            </w:r>
          </w:p>
        </w:tc>
        <w:tc>
          <w:tcPr>
            <w:tcW w:w="367" w:type="dxa"/>
          </w:tcPr>
          <w:p w14:paraId="5D5E0368" w14:textId="77777777" w:rsidR="007C3F32" w:rsidRPr="00A9073B" w:rsidRDefault="007C3F32" w:rsidP="007576F0">
            <w:pPr>
              <w:widowControl w:val="0"/>
              <w:spacing w:after="0"/>
              <w:jc w:val="left"/>
              <w:rPr>
                <w:szCs w:val="17"/>
                <w:lang w:val="en-US"/>
              </w:rPr>
            </w:pPr>
            <w:r w:rsidRPr="00650B76">
              <w:t>S</w:t>
            </w:r>
          </w:p>
        </w:tc>
        <w:tc>
          <w:tcPr>
            <w:tcW w:w="567" w:type="dxa"/>
          </w:tcPr>
          <w:p w14:paraId="7AB598E6" w14:textId="77777777" w:rsidR="007C3F32" w:rsidRPr="00A9073B" w:rsidRDefault="007C3F32" w:rsidP="007576F0">
            <w:pPr>
              <w:widowControl w:val="0"/>
              <w:spacing w:after="0"/>
              <w:jc w:val="left"/>
              <w:rPr>
                <w:szCs w:val="17"/>
                <w:lang w:val="en-US"/>
              </w:rPr>
            </w:pPr>
          </w:p>
        </w:tc>
        <w:tc>
          <w:tcPr>
            <w:tcW w:w="765" w:type="dxa"/>
          </w:tcPr>
          <w:p w14:paraId="23B7B3E1" w14:textId="77777777" w:rsidR="007C3F32" w:rsidRPr="00A9073B" w:rsidRDefault="007C3F32" w:rsidP="007576F0">
            <w:pPr>
              <w:widowControl w:val="0"/>
              <w:spacing w:after="0"/>
              <w:jc w:val="left"/>
              <w:rPr>
                <w:szCs w:val="17"/>
                <w:lang w:val="en-US"/>
              </w:rPr>
            </w:pPr>
            <w:r w:rsidRPr="00650B76">
              <w:t>136</w:t>
            </w:r>
          </w:p>
        </w:tc>
        <w:tc>
          <w:tcPr>
            <w:tcW w:w="294" w:type="dxa"/>
          </w:tcPr>
          <w:p w14:paraId="597C902F" w14:textId="77777777" w:rsidR="007C3F32" w:rsidRPr="00A9073B" w:rsidRDefault="007C3F32" w:rsidP="007576F0">
            <w:pPr>
              <w:widowControl w:val="0"/>
              <w:spacing w:after="0"/>
              <w:jc w:val="left"/>
              <w:rPr>
                <w:szCs w:val="17"/>
                <w:lang w:val="en-US"/>
              </w:rPr>
            </w:pPr>
            <w:r w:rsidRPr="00650B76">
              <w:t>°</w:t>
            </w:r>
          </w:p>
        </w:tc>
        <w:tc>
          <w:tcPr>
            <w:tcW w:w="741" w:type="dxa"/>
          </w:tcPr>
          <w:p w14:paraId="1AB445ED" w14:textId="77777777" w:rsidR="007C3F32" w:rsidRPr="00A9073B" w:rsidRDefault="007C3F32" w:rsidP="007576F0">
            <w:pPr>
              <w:widowControl w:val="0"/>
              <w:spacing w:after="0"/>
              <w:jc w:val="left"/>
              <w:rPr>
                <w:szCs w:val="17"/>
                <w:lang w:val="en-US"/>
              </w:rPr>
            </w:pPr>
            <w:r w:rsidRPr="00650B76">
              <w:t>57.60</w:t>
            </w:r>
          </w:p>
        </w:tc>
        <w:tc>
          <w:tcPr>
            <w:tcW w:w="340" w:type="dxa"/>
          </w:tcPr>
          <w:p w14:paraId="10EB4953" w14:textId="77777777" w:rsidR="007C3F32" w:rsidRPr="00A9073B" w:rsidRDefault="007C3F32" w:rsidP="007576F0">
            <w:pPr>
              <w:widowControl w:val="0"/>
              <w:spacing w:after="0"/>
              <w:jc w:val="left"/>
              <w:rPr>
                <w:szCs w:val="17"/>
                <w:lang w:val="en-US"/>
              </w:rPr>
            </w:pPr>
            <w:r w:rsidRPr="00650B76">
              <w:t>E</w:t>
            </w:r>
          </w:p>
        </w:tc>
      </w:tr>
      <w:tr w:rsidR="007C3F32" w:rsidRPr="00A9073B" w14:paraId="0C157958" w14:textId="77777777" w:rsidTr="007576F0">
        <w:tc>
          <w:tcPr>
            <w:tcW w:w="567" w:type="dxa"/>
          </w:tcPr>
          <w:p w14:paraId="26923233" w14:textId="77777777" w:rsidR="007C3F32" w:rsidRPr="00A9073B" w:rsidRDefault="007C3F32" w:rsidP="007576F0">
            <w:pPr>
              <w:widowControl w:val="0"/>
              <w:spacing w:after="0"/>
              <w:jc w:val="left"/>
              <w:rPr>
                <w:szCs w:val="17"/>
                <w:lang w:val="en-US"/>
              </w:rPr>
            </w:pPr>
            <w:r>
              <w:rPr>
                <w:szCs w:val="17"/>
                <w:lang w:val="en-US"/>
              </w:rPr>
              <w:t>17.</w:t>
            </w:r>
          </w:p>
        </w:tc>
        <w:tc>
          <w:tcPr>
            <w:tcW w:w="711" w:type="dxa"/>
          </w:tcPr>
          <w:p w14:paraId="519CA080" w14:textId="77777777" w:rsidR="007C3F32" w:rsidRPr="00A9073B" w:rsidRDefault="007C3F32" w:rsidP="007576F0">
            <w:pPr>
              <w:widowControl w:val="0"/>
              <w:spacing w:after="0"/>
              <w:jc w:val="left"/>
              <w:rPr>
                <w:szCs w:val="17"/>
                <w:lang w:val="en-US"/>
              </w:rPr>
            </w:pPr>
            <w:r w:rsidRPr="00650B76">
              <w:t>33</w:t>
            </w:r>
          </w:p>
        </w:tc>
        <w:tc>
          <w:tcPr>
            <w:tcW w:w="320" w:type="dxa"/>
          </w:tcPr>
          <w:p w14:paraId="00C61D67" w14:textId="77777777" w:rsidR="007C3F32" w:rsidRPr="00A9073B" w:rsidRDefault="007C3F32" w:rsidP="007576F0">
            <w:pPr>
              <w:widowControl w:val="0"/>
              <w:spacing w:after="0"/>
              <w:jc w:val="left"/>
              <w:rPr>
                <w:szCs w:val="17"/>
                <w:lang w:val="en-US"/>
              </w:rPr>
            </w:pPr>
            <w:r w:rsidRPr="00650B76">
              <w:t>°</w:t>
            </w:r>
          </w:p>
        </w:tc>
        <w:tc>
          <w:tcPr>
            <w:tcW w:w="763" w:type="dxa"/>
          </w:tcPr>
          <w:p w14:paraId="4B62B629" w14:textId="77777777" w:rsidR="007C3F32" w:rsidRPr="00A9073B" w:rsidRDefault="007C3F32" w:rsidP="007576F0">
            <w:pPr>
              <w:widowControl w:val="0"/>
              <w:spacing w:after="0"/>
              <w:jc w:val="left"/>
              <w:rPr>
                <w:szCs w:val="17"/>
                <w:lang w:val="en-US"/>
              </w:rPr>
            </w:pPr>
            <w:r w:rsidRPr="00650B76">
              <w:t>55.50</w:t>
            </w:r>
          </w:p>
        </w:tc>
        <w:tc>
          <w:tcPr>
            <w:tcW w:w="367" w:type="dxa"/>
          </w:tcPr>
          <w:p w14:paraId="24F31026" w14:textId="77777777" w:rsidR="007C3F32" w:rsidRPr="00A9073B" w:rsidRDefault="007C3F32" w:rsidP="007576F0">
            <w:pPr>
              <w:widowControl w:val="0"/>
              <w:spacing w:after="0"/>
              <w:jc w:val="left"/>
              <w:rPr>
                <w:szCs w:val="17"/>
                <w:lang w:val="en-US"/>
              </w:rPr>
            </w:pPr>
            <w:r w:rsidRPr="00650B76">
              <w:t>S</w:t>
            </w:r>
          </w:p>
        </w:tc>
        <w:tc>
          <w:tcPr>
            <w:tcW w:w="567" w:type="dxa"/>
          </w:tcPr>
          <w:p w14:paraId="1BBF4B29" w14:textId="77777777" w:rsidR="007C3F32" w:rsidRPr="00A9073B" w:rsidRDefault="007C3F32" w:rsidP="007576F0">
            <w:pPr>
              <w:widowControl w:val="0"/>
              <w:spacing w:after="0"/>
              <w:jc w:val="left"/>
              <w:rPr>
                <w:szCs w:val="17"/>
                <w:lang w:val="en-US"/>
              </w:rPr>
            </w:pPr>
          </w:p>
        </w:tc>
        <w:tc>
          <w:tcPr>
            <w:tcW w:w="765" w:type="dxa"/>
          </w:tcPr>
          <w:p w14:paraId="14B33711" w14:textId="77777777" w:rsidR="007C3F32" w:rsidRPr="00A9073B" w:rsidRDefault="007C3F32" w:rsidP="007576F0">
            <w:pPr>
              <w:widowControl w:val="0"/>
              <w:spacing w:after="0"/>
              <w:jc w:val="left"/>
              <w:rPr>
                <w:szCs w:val="17"/>
                <w:lang w:val="en-US"/>
              </w:rPr>
            </w:pPr>
            <w:r w:rsidRPr="00650B76">
              <w:t>136</w:t>
            </w:r>
          </w:p>
        </w:tc>
        <w:tc>
          <w:tcPr>
            <w:tcW w:w="294" w:type="dxa"/>
          </w:tcPr>
          <w:p w14:paraId="3A54527B" w14:textId="77777777" w:rsidR="007C3F32" w:rsidRPr="00A9073B" w:rsidRDefault="007C3F32" w:rsidP="007576F0">
            <w:pPr>
              <w:widowControl w:val="0"/>
              <w:spacing w:after="0"/>
              <w:jc w:val="left"/>
              <w:rPr>
                <w:szCs w:val="17"/>
                <w:lang w:val="en-US"/>
              </w:rPr>
            </w:pPr>
            <w:r w:rsidRPr="00650B76">
              <w:t>°</w:t>
            </w:r>
          </w:p>
        </w:tc>
        <w:tc>
          <w:tcPr>
            <w:tcW w:w="741" w:type="dxa"/>
          </w:tcPr>
          <w:p w14:paraId="4FED0137" w14:textId="77777777" w:rsidR="007C3F32" w:rsidRPr="00A9073B" w:rsidRDefault="007C3F32" w:rsidP="007576F0">
            <w:pPr>
              <w:widowControl w:val="0"/>
              <w:spacing w:after="0"/>
              <w:jc w:val="left"/>
              <w:rPr>
                <w:szCs w:val="17"/>
                <w:lang w:val="en-US"/>
              </w:rPr>
            </w:pPr>
            <w:r w:rsidRPr="00650B76">
              <w:t>53.80</w:t>
            </w:r>
          </w:p>
        </w:tc>
        <w:tc>
          <w:tcPr>
            <w:tcW w:w="340" w:type="dxa"/>
          </w:tcPr>
          <w:p w14:paraId="52546E3A" w14:textId="77777777" w:rsidR="007C3F32" w:rsidRPr="00A9073B" w:rsidRDefault="007C3F32" w:rsidP="007576F0">
            <w:pPr>
              <w:widowControl w:val="0"/>
              <w:spacing w:after="0"/>
              <w:jc w:val="left"/>
              <w:rPr>
                <w:szCs w:val="17"/>
                <w:lang w:val="en-US"/>
              </w:rPr>
            </w:pPr>
            <w:r w:rsidRPr="00650B76">
              <w:t>E</w:t>
            </w:r>
          </w:p>
        </w:tc>
      </w:tr>
      <w:tr w:rsidR="007C3F32" w:rsidRPr="00A9073B" w14:paraId="2F8D0DB8" w14:textId="77777777" w:rsidTr="007576F0">
        <w:tc>
          <w:tcPr>
            <w:tcW w:w="567" w:type="dxa"/>
          </w:tcPr>
          <w:p w14:paraId="2EDCE961" w14:textId="77777777" w:rsidR="007C3F32" w:rsidRPr="00A9073B" w:rsidRDefault="007C3F32" w:rsidP="007576F0">
            <w:pPr>
              <w:widowControl w:val="0"/>
              <w:spacing w:after="0"/>
              <w:jc w:val="left"/>
              <w:rPr>
                <w:szCs w:val="17"/>
                <w:lang w:val="en-US"/>
              </w:rPr>
            </w:pPr>
            <w:r>
              <w:rPr>
                <w:szCs w:val="17"/>
                <w:lang w:val="en-US"/>
              </w:rPr>
              <w:t>18.</w:t>
            </w:r>
          </w:p>
        </w:tc>
        <w:tc>
          <w:tcPr>
            <w:tcW w:w="711" w:type="dxa"/>
          </w:tcPr>
          <w:p w14:paraId="6BF201DB" w14:textId="77777777" w:rsidR="007C3F32" w:rsidRPr="00A9073B" w:rsidRDefault="007C3F32" w:rsidP="007576F0">
            <w:pPr>
              <w:widowControl w:val="0"/>
              <w:spacing w:after="0"/>
              <w:jc w:val="left"/>
              <w:rPr>
                <w:szCs w:val="17"/>
                <w:lang w:val="en-US"/>
              </w:rPr>
            </w:pPr>
            <w:r w:rsidRPr="00650B76">
              <w:t>34</w:t>
            </w:r>
          </w:p>
        </w:tc>
        <w:tc>
          <w:tcPr>
            <w:tcW w:w="320" w:type="dxa"/>
          </w:tcPr>
          <w:p w14:paraId="3E3E23AC" w14:textId="77777777" w:rsidR="007C3F32" w:rsidRPr="00A9073B" w:rsidRDefault="007C3F32" w:rsidP="007576F0">
            <w:pPr>
              <w:widowControl w:val="0"/>
              <w:spacing w:after="0"/>
              <w:jc w:val="left"/>
              <w:rPr>
                <w:szCs w:val="17"/>
                <w:lang w:val="en-US"/>
              </w:rPr>
            </w:pPr>
            <w:r w:rsidRPr="00650B76">
              <w:t>°</w:t>
            </w:r>
          </w:p>
        </w:tc>
        <w:tc>
          <w:tcPr>
            <w:tcW w:w="763" w:type="dxa"/>
          </w:tcPr>
          <w:p w14:paraId="70EB53B9" w14:textId="77777777" w:rsidR="007C3F32" w:rsidRPr="00A9073B" w:rsidRDefault="007C3F32" w:rsidP="007576F0">
            <w:pPr>
              <w:widowControl w:val="0"/>
              <w:spacing w:after="0"/>
              <w:jc w:val="left"/>
              <w:rPr>
                <w:szCs w:val="17"/>
                <w:lang w:val="en-US"/>
              </w:rPr>
            </w:pPr>
            <w:r w:rsidRPr="00650B76">
              <w:t>00.40</w:t>
            </w:r>
          </w:p>
        </w:tc>
        <w:tc>
          <w:tcPr>
            <w:tcW w:w="367" w:type="dxa"/>
          </w:tcPr>
          <w:p w14:paraId="0EF7E309" w14:textId="77777777" w:rsidR="007C3F32" w:rsidRPr="00A9073B" w:rsidRDefault="007C3F32" w:rsidP="007576F0">
            <w:pPr>
              <w:widowControl w:val="0"/>
              <w:spacing w:after="0"/>
              <w:jc w:val="left"/>
              <w:rPr>
                <w:szCs w:val="17"/>
                <w:lang w:val="en-US"/>
              </w:rPr>
            </w:pPr>
            <w:r w:rsidRPr="00650B76">
              <w:t>S</w:t>
            </w:r>
          </w:p>
        </w:tc>
        <w:tc>
          <w:tcPr>
            <w:tcW w:w="567" w:type="dxa"/>
          </w:tcPr>
          <w:p w14:paraId="56CD8970" w14:textId="77777777" w:rsidR="007C3F32" w:rsidRPr="00A9073B" w:rsidRDefault="007C3F32" w:rsidP="007576F0">
            <w:pPr>
              <w:widowControl w:val="0"/>
              <w:spacing w:after="0"/>
              <w:jc w:val="left"/>
              <w:rPr>
                <w:szCs w:val="17"/>
                <w:lang w:val="en-US"/>
              </w:rPr>
            </w:pPr>
          </w:p>
        </w:tc>
        <w:tc>
          <w:tcPr>
            <w:tcW w:w="765" w:type="dxa"/>
          </w:tcPr>
          <w:p w14:paraId="261E7E3B" w14:textId="77777777" w:rsidR="007C3F32" w:rsidRPr="00A9073B" w:rsidRDefault="007C3F32" w:rsidP="007576F0">
            <w:pPr>
              <w:widowControl w:val="0"/>
              <w:spacing w:after="0"/>
              <w:jc w:val="left"/>
              <w:rPr>
                <w:szCs w:val="17"/>
                <w:lang w:val="en-US"/>
              </w:rPr>
            </w:pPr>
            <w:r w:rsidRPr="00650B76">
              <w:t>136</w:t>
            </w:r>
          </w:p>
        </w:tc>
        <w:tc>
          <w:tcPr>
            <w:tcW w:w="294" w:type="dxa"/>
          </w:tcPr>
          <w:p w14:paraId="7ADD7087" w14:textId="77777777" w:rsidR="007C3F32" w:rsidRPr="00A9073B" w:rsidRDefault="007C3F32" w:rsidP="007576F0">
            <w:pPr>
              <w:widowControl w:val="0"/>
              <w:spacing w:after="0"/>
              <w:jc w:val="left"/>
              <w:rPr>
                <w:szCs w:val="17"/>
                <w:lang w:val="en-US"/>
              </w:rPr>
            </w:pPr>
            <w:r w:rsidRPr="00650B76">
              <w:t>°</w:t>
            </w:r>
          </w:p>
        </w:tc>
        <w:tc>
          <w:tcPr>
            <w:tcW w:w="741" w:type="dxa"/>
          </w:tcPr>
          <w:p w14:paraId="1C32D5BE" w14:textId="77777777" w:rsidR="007C3F32" w:rsidRPr="00A9073B" w:rsidRDefault="007C3F32" w:rsidP="007576F0">
            <w:pPr>
              <w:widowControl w:val="0"/>
              <w:spacing w:after="0"/>
              <w:jc w:val="left"/>
              <w:rPr>
                <w:szCs w:val="17"/>
                <w:lang w:val="en-US"/>
              </w:rPr>
            </w:pPr>
            <w:r w:rsidRPr="00650B76">
              <w:t>44.40</w:t>
            </w:r>
          </w:p>
        </w:tc>
        <w:tc>
          <w:tcPr>
            <w:tcW w:w="340" w:type="dxa"/>
          </w:tcPr>
          <w:p w14:paraId="653EA6AC" w14:textId="77777777" w:rsidR="007C3F32" w:rsidRPr="00A9073B" w:rsidRDefault="007C3F32" w:rsidP="007576F0">
            <w:pPr>
              <w:widowControl w:val="0"/>
              <w:spacing w:after="0"/>
              <w:jc w:val="left"/>
              <w:rPr>
                <w:szCs w:val="17"/>
                <w:lang w:val="en-US"/>
              </w:rPr>
            </w:pPr>
            <w:r w:rsidRPr="00650B76">
              <w:t>E</w:t>
            </w:r>
          </w:p>
        </w:tc>
      </w:tr>
      <w:tr w:rsidR="007C3F32" w:rsidRPr="00A9073B" w14:paraId="4BFF1648" w14:textId="77777777" w:rsidTr="007576F0">
        <w:tc>
          <w:tcPr>
            <w:tcW w:w="567" w:type="dxa"/>
          </w:tcPr>
          <w:p w14:paraId="515421A3" w14:textId="77777777" w:rsidR="007C3F32" w:rsidRPr="00A9073B" w:rsidRDefault="007C3F32" w:rsidP="007576F0">
            <w:pPr>
              <w:widowControl w:val="0"/>
              <w:spacing w:after="0"/>
              <w:jc w:val="left"/>
              <w:rPr>
                <w:szCs w:val="17"/>
                <w:lang w:val="en-US"/>
              </w:rPr>
            </w:pPr>
            <w:r>
              <w:rPr>
                <w:szCs w:val="17"/>
                <w:lang w:val="en-US"/>
              </w:rPr>
              <w:t>19.</w:t>
            </w:r>
          </w:p>
        </w:tc>
        <w:tc>
          <w:tcPr>
            <w:tcW w:w="711" w:type="dxa"/>
          </w:tcPr>
          <w:p w14:paraId="239B433B" w14:textId="77777777" w:rsidR="007C3F32" w:rsidRPr="00A9073B" w:rsidRDefault="007C3F32" w:rsidP="007576F0">
            <w:pPr>
              <w:widowControl w:val="0"/>
              <w:spacing w:after="0"/>
              <w:jc w:val="left"/>
              <w:rPr>
                <w:szCs w:val="17"/>
                <w:lang w:val="en-US"/>
              </w:rPr>
            </w:pPr>
            <w:r w:rsidRPr="00650B76">
              <w:t>34</w:t>
            </w:r>
          </w:p>
        </w:tc>
        <w:tc>
          <w:tcPr>
            <w:tcW w:w="320" w:type="dxa"/>
          </w:tcPr>
          <w:p w14:paraId="166F002F" w14:textId="77777777" w:rsidR="007C3F32" w:rsidRPr="00A9073B" w:rsidRDefault="007C3F32" w:rsidP="007576F0">
            <w:pPr>
              <w:widowControl w:val="0"/>
              <w:spacing w:after="0"/>
              <w:jc w:val="left"/>
              <w:rPr>
                <w:szCs w:val="17"/>
                <w:lang w:val="en-US"/>
              </w:rPr>
            </w:pPr>
            <w:r w:rsidRPr="00650B76">
              <w:t>°</w:t>
            </w:r>
          </w:p>
        </w:tc>
        <w:tc>
          <w:tcPr>
            <w:tcW w:w="763" w:type="dxa"/>
          </w:tcPr>
          <w:p w14:paraId="3B66C512" w14:textId="77777777" w:rsidR="007C3F32" w:rsidRPr="00A9073B" w:rsidRDefault="007C3F32" w:rsidP="007576F0">
            <w:pPr>
              <w:widowControl w:val="0"/>
              <w:spacing w:after="0"/>
              <w:jc w:val="left"/>
              <w:rPr>
                <w:szCs w:val="17"/>
                <w:lang w:val="en-US"/>
              </w:rPr>
            </w:pPr>
            <w:r w:rsidRPr="00650B76">
              <w:t>02.40</w:t>
            </w:r>
          </w:p>
        </w:tc>
        <w:tc>
          <w:tcPr>
            <w:tcW w:w="367" w:type="dxa"/>
          </w:tcPr>
          <w:p w14:paraId="70A30DA4" w14:textId="77777777" w:rsidR="007C3F32" w:rsidRPr="00A9073B" w:rsidRDefault="007C3F32" w:rsidP="007576F0">
            <w:pPr>
              <w:widowControl w:val="0"/>
              <w:spacing w:after="0"/>
              <w:jc w:val="left"/>
              <w:rPr>
                <w:szCs w:val="17"/>
                <w:lang w:val="en-US"/>
              </w:rPr>
            </w:pPr>
            <w:r w:rsidRPr="00650B76">
              <w:t>S</w:t>
            </w:r>
          </w:p>
        </w:tc>
        <w:tc>
          <w:tcPr>
            <w:tcW w:w="567" w:type="dxa"/>
          </w:tcPr>
          <w:p w14:paraId="3A4F3F12" w14:textId="77777777" w:rsidR="007C3F32" w:rsidRPr="00A9073B" w:rsidRDefault="007C3F32" w:rsidP="007576F0">
            <w:pPr>
              <w:widowControl w:val="0"/>
              <w:spacing w:after="0"/>
              <w:jc w:val="left"/>
              <w:rPr>
                <w:szCs w:val="17"/>
                <w:lang w:val="en-US"/>
              </w:rPr>
            </w:pPr>
          </w:p>
        </w:tc>
        <w:tc>
          <w:tcPr>
            <w:tcW w:w="765" w:type="dxa"/>
          </w:tcPr>
          <w:p w14:paraId="0D335E00" w14:textId="77777777" w:rsidR="007C3F32" w:rsidRPr="00A9073B" w:rsidRDefault="007C3F32" w:rsidP="007576F0">
            <w:pPr>
              <w:widowControl w:val="0"/>
              <w:spacing w:after="0"/>
              <w:jc w:val="left"/>
              <w:rPr>
                <w:szCs w:val="17"/>
                <w:lang w:val="en-US"/>
              </w:rPr>
            </w:pPr>
            <w:r w:rsidRPr="00650B76">
              <w:t>136</w:t>
            </w:r>
          </w:p>
        </w:tc>
        <w:tc>
          <w:tcPr>
            <w:tcW w:w="294" w:type="dxa"/>
          </w:tcPr>
          <w:p w14:paraId="06A9CBEB" w14:textId="77777777" w:rsidR="007C3F32" w:rsidRPr="00A9073B" w:rsidRDefault="007C3F32" w:rsidP="007576F0">
            <w:pPr>
              <w:widowControl w:val="0"/>
              <w:spacing w:after="0"/>
              <w:jc w:val="left"/>
              <w:rPr>
                <w:szCs w:val="17"/>
                <w:lang w:val="en-US"/>
              </w:rPr>
            </w:pPr>
            <w:r w:rsidRPr="00650B76">
              <w:t>°</w:t>
            </w:r>
          </w:p>
        </w:tc>
        <w:tc>
          <w:tcPr>
            <w:tcW w:w="741" w:type="dxa"/>
          </w:tcPr>
          <w:p w14:paraId="3B00A667" w14:textId="77777777" w:rsidR="007C3F32" w:rsidRPr="00A9073B" w:rsidRDefault="007C3F32" w:rsidP="007576F0">
            <w:pPr>
              <w:widowControl w:val="0"/>
              <w:spacing w:after="0"/>
              <w:jc w:val="left"/>
              <w:rPr>
                <w:szCs w:val="17"/>
                <w:lang w:val="en-US"/>
              </w:rPr>
            </w:pPr>
            <w:r w:rsidRPr="00650B76">
              <w:t>46.50</w:t>
            </w:r>
          </w:p>
        </w:tc>
        <w:tc>
          <w:tcPr>
            <w:tcW w:w="340" w:type="dxa"/>
          </w:tcPr>
          <w:p w14:paraId="22FC8174" w14:textId="77777777" w:rsidR="007C3F32" w:rsidRPr="00A9073B" w:rsidRDefault="007C3F32" w:rsidP="007576F0">
            <w:pPr>
              <w:widowControl w:val="0"/>
              <w:spacing w:after="0"/>
              <w:jc w:val="left"/>
              <w:rPr>
                <w:szCs w:val="17"/>
                <w:lang w:val="en-US"/>
              </w:rPr>
            </w:pPr>
            <w:r w:rsidRPr="00650B76">
              <w:t>E</w:t>
            </w:r>
          </w:p>
        </w:tc>
      </w:tr>
      <w:tr w:rsidR="007C3F32" w:rsidRPr="00A9073B" w14:paraId="79D51EE0" w14:textId="77777777" w:rsidTr="007576F0">
        <w:tc>
          <w:tcPr>
            <w:tcW w:w="567" w:type="dxa"/>
          </w:tcPr>
          <w:p w14:paraId="1406AB84" w14:textId="77777777" w:rsidR="007C3F32" w:rsidRPr="00A9073B" w:rsidRDefault="007C3F32" w:rsidP="007576F0">
            <w:pPr>
              <w:widowControl w:val="0"/>
              <w:spacing w:after="0"/>
              <w:jc w:val="left"/>
              <w:rPr>
                <w:szCs w:val="17"/>
                <w:lang w:val="en-US"/>
              </w:rPr>
            </w:pPr>
            <w:r>
              <w:rPr>
                <w:szCs w:val="17"/>
                <w:lang w:val="en-US"/>
              </w:rPr>
              <w:t>20.</w:t>
            </w:r>
          </w:p>
        </w:tc>
        <w:tc>
          <w:tcPr>
            <w:tcW w:w="711" w:type="dxa"/>
          </w:tcPr>
          <w:p w14:paraId="5EEE94E2" w14:textId="77777777" w:rsidR="007C3F32" w:rsidRPr="00A9073B" w:rsidRDefault="007C3F32" w:rsidP="007576F0">
            <w:pPr>
              <w:widowControl w:val="0"/>
              <w:spacing w:after="0"/>
              <w:jc w:val="left"/>
              <w:rPr>
                <w:szCs w:val="17"/>
                <w:lang w:val="en-US"/>
              </w:rPr>
            </w:pPr>
            <w:r w:rsidRPr="00650B76">
              <w:t>34</w:t>
            </w:r>
          </w:p>
        </w:tc>
        <w:tc>
          <w:tcPr>
            <w:tcW w:w="320" w:type="dxa"/>
          </w:tcPr>
          <w:p w14:paraId="01D28935" w14:textId="77777777" w:rsidR="007C3F32" w:rsidRPr="00A9073B" w:rsidRDefault="007C3F32" w:rsidP="007576F0">
            <w:pPr>
              <w:widowControl w:val="0"/>
              <w:spacing w:after="0"/>
              <w:jc w:val="left"/>
              <w:rPr>
                <w:szCs w:val="17"/>
                <w:lang w:val="en-US"/>
              </w:rPr>
            </w:pPr>
            <w:r w:rsidRPr="00650B76">
              <w:t>°</w:t>
            </w:r>
          </w:p>
        </w:tc>
        <w:tc>
          <w:tcPr>
            <w:tcW w:w="763" w:type="dxa"/>
          </w:tcPr>
          <w:p w14:paraId="04E66756" w14:textId="77777777" w:rsidR="007C3F32" w:rsidRPr="00A9073B" w:rsidRDefault="007C3F32" w:rsidP="007576F0">
            <w:pPr>
              <w:widowControl w:val="0"/>
              <w:spacing w:after="0"/>
              <w:jc w:val="left"/>
              <w:rPr>
                <w:szCs w:val="17"/>
                <w:lang w:val="en-US"/>
              </w:rPr>
            </w:pPr>
            <w:r w:rsidRPr="00650B76">
              <w:t>03.70</w:t>
            </w:r>
          </w:p>
        </w:tc>
        <w:tc>
          <w:tcPr>
            <w:tcW w:w="367" w:type="dxa"/>
          </w:tcPr>
          <w:p w14:paraId="161700C0" w14:textId="77777777" w:rsidR="007C3F32" w:rsidRPr="00A9073B" w:rsidRDefault="007C3F32" w:rsidP="007576F0">
            <w:pPr>
              <w:widowControl w:val="0"/>
              <w:spacing w:after="0"/>
              <w:jc w:val="left"/>
              <w:rPr>
                <w:szCs w:val="17"/>
                <w:lang w:val="en-US"/>
              </w:rPr>
            </w:pPr>
            <w:r w:rsidRPr="00650B76">
              <w:t>S</w:t>
            </w:r>
          </w:p>
        </w:tc>
        <w:tc>
          <w:tcPr>
            <w:tcW w:w="567" w:type="dxa"/>
          </w:tcPr>
          <w:p w14:paraId="0B847A32" w14:textId="77777777" w:rsidR="007C3F32" w:rsidRPr="00A9073B" w:rsidRDefault="007C3F32" w:rsidP="007576F0">
            <w:pPr>
              <w:widowControl w:val="0"/>
              <w:spacing w:after="0"/>
              <w:jc w:val="left"/>
              <w:rPr>
                <w:szCs w:val="17"/>
                <w:lang w:val="en-US"/>
              </w:rPr>
            </w:pPr>
          </w:p>
        </w:tc>
        <w:tc>
          <w:tcPr>
            <w:tcW w:w="765" w:type="dxa"/>
          </w:tcPr>
          <w:p w14:paraId="74507A15" w14:textId="77777777" w:rsidR="007C3F32" w:rsidRPr="00A9073B" w:rsidRDefault="007C3F32" w:rsidP="007576F0">
            <w:pPr>
              <w:widowControl w:val="0"/>
              <w:spacing w:after="0"/>
              <w:jc w:val="left"/>
              <w:rPr>
                <w:szCs w:val="17"/>
                <w:lang w:val="en-US"/>
              </w:rPr>
            </w:pPr>
            <w:r w:rsidRPr="00650B76">
              <w:t>136</w:t>
            </w:r>
          </w:p>
        </w:tc>
        <w:tc>
          <w:tcPr>
            <w:tcW w:w="294" w:type="dxa"/>
          </w:tcPr>
          <w:p w14:paraId="4E687CBD" w14:textId="77777777" w:rsidR="007C3F32" w:rsidRPr="00A9073B" w:rsidRDefault="007C3F32" w:rsidP="007576F0">
            <w:pPr>
              <w:widowControl w:val="0"/>
              <w:spacing w:after="0"/>
              <w:jc w:val="left"/>
              <w:rPr>
                <w:szCs w:val="17"/>
                <w:lang w:val="en-US"/>
              </w:rPr>
            </w:pPr>
            <w:r w:rsidRPr="00650B76">
              <w:t>°</w:t>
            </w:r>
          </w:p>
        </w:tc>
        <w:tc>
          <w:tcPr>
            <w:tcW w:w="741" w:type="dxa"/>
          </w:tcPr>
          <w:p w14:paraId="19863FB2" w14:textId="77777777" w:rsidR="007C3F32" w:rsidRPr="00A9073B" w:rsidRDefault="007C3F32" w:rsidP="007576F0">
            <w:pPr>
              <w:widowControl w:val="0"/>
              <w:spacing w:after="0"/>
              <w:jc w:val="left"/>
              <w:rPr>
                <w:szCs w:val="17"/>
                <w:lang w:val="en-US"/>
              </w:rPr>
            </w:pPr>
            <w:r w:rsidRPr="00650B76">
              <w:t>44.00</w:t>
            </w:r>
          </w:p>
        </w:tc>
        <w:tc>
          <w:tcPr>
            <w:tcW w:w="340" w:type="dxa"/>
          </w:tcPr>
          <w:p w14:paraId="4E464BC2" w14:textId="77777777" w:rsidR="007C3F32" w:rsidRPr="00A9073B" w:rsidRDefault="007C3F32" w:rsidP="007576F0">
            <w:pPr>
              <w:widowControl w:val="0"/>
              <w:spacing w:after="0"/>
              <w:jc w:val="left"/>
              <w:rPr>
                <w:szCs w:val="17"/>
                <w:lang w:val="en-US"/>
              </w:rPr>
            </w:pPr>
            <w:r w:rsidRPr="00650B76">
              <w:t>E</w:t>
            </w:r>
          </w:p>
        </w:tc>
      </w:tr>
      <w:tr w:rsidR="007C3F32" w:rsidRPr="00A9073B" w14:paraId="12DD284A" w14:textId="77777777" w:rsidTr="007576F0">
        <w:tc>
          <w:tcPr>
            <w:tcW w:w="567" w:type="dxa"/>
          </w:tcPr>
          <w:p w14:paraId="000E6992" w14:textId="77777777" w:rsidR="007C3F32" w:rsidRPr="00A9073B" w:rsidRDefault="007C3F32" w:rsidP="007576F0">
            <w:pPr>
              <w:widowControl w:val="0"/>
              <w:jc w:val="left"/>
              <w:rPr>
                <w:szCs w:val="17"/>
                <w:lang w:val="en-US"/>
              </w:rPr>
            </w:pPr>
            <w:r>
              <w:rPr>
                <w:szCs w:val="17"/>
                <w:lang w:val="en-US"/>
              </w:rPr>
              <w:t>21.</w:t>
            </w:r>
          </w:p>
        </w:tc>
        <w:tc>
          <w:tcPr>
            <w:tcW w:w="711" w:type="dxa"/>
          </w:tcPr>
          <w:p w14:paraId="43F4B29F" w14:textId="77777777" w:rsidR="007C3F32" w:rsidRPr="00A9073B" w:rsidRDefault="007C3F32" w:rsidP="007576F0">
            <w:pPr>
              <w:widowControl w:val="0"/>
              <w:jc w:val="left"/>
              <w:rPr>
                <w:szCs w:val="17"/>
                <w:lang w:val="en-US"/>
              </w:rPr>
            </w:pPr>
            <w:r w:rsidRPr="00650B76">
              <w:t>33</w:t>
            </w:r>
          </w:p>
        </w:tc>
        <w:tc>
          <w:tcPr>
            <w:tcW w:w="320" w:type="dxa"/>
          </w:tcPr>
          <w:p w14:paraId="1D755A87" w14:textId="77777777" w:rsidR="007C3F32" w:rsidRPr="00A9073B" w:rsidRDefault="007C3F32" w:rsidP="007576F0">
            <w:pPr>
              <w:widowControl w:val="0"/>
              <w:jc w:val="left"/>
              <w:rPr>
                <w:szCs w:val="17"/>
                <w:lang w:val="en-US"/>
              </w:rPr>
            </w:pPr>
            <w:r w:rsidRPr="00650B76">
              <w:t>°</w:t>
            </w:r>
          </w:p>
        </w:tc>
        <w:tc>
          <w:tcPr>
            <w:tcW w:w="763" w:type="dxa"/>
          </w:tcPr>
          <w:p w14:paraId="3A1EA936" w14:textId="77777777" w:rsidR="007C3F32" w:rsidRPr="00A9073B" w:rsidRDefault="007C3F32" w:rsidP="007576F0">
            <w:pPr>
              <w:widowControl w:val="0"/>
              <w:jc w:val="left"/>
              <w:rPr>
                <w:szCs w:val="17"/>
                <w:lang w:val="en-US"/>
              </w:rPr>
            </w:pPr>
            <w:r w:rsidRPr="00650B76">
              <w:t>55.40</w:t>
            </w:r>
          </w:p>
        </w:tc>
        <w:tc>
          <w:tcPr>
            <w:tcW w:w="367" w:type="dxa"/>
          </w:tcPr>
          <w:p w14:paraId="454E50FD" w14:textId="77777777" w:rsidR="007C3F32" w:rsidRPr="00A9073B" w:rsidRDefault="007C3F32" w:rsidP="007576F0">
            <w:pPr>
              <w:widowControl w:val="0"/>
              <w:jc w:val="left"/>
              <w:rPr>
                <w:szCs w:val="17"/>
                <w:lang w:val="en-US"/>
              </w:rPr>
            </w:pPr>
            <w:r w:rsidRPr="00650B76">
              <w:t>S</w:t>
            </w:r>
          </w:p>
        </w:tc>
        <w:tc>
          <w:tcPr>
            <w:tcW w:w="567" w:type="dxa"/>
          </w:tcPr>
          <w:p w14:paraId="6885C19D" w14:textId="77777777" w:rsidR="007C3F32" w:rsidRPr="00A9073B" w:rsidRDefault="007C3F32" w:rsidP="007576F0">
            <w:pPr>
              <w:widowControl w:val="0"/>
              <w:jc w:val="left"/>
              <w:rPr>
                <w:szCs w:val="17"/>
                <w:lang w:val="en-US"/>
              </w:rPr>
            </w:pPr>
          </w:p>
        </w:tc>
        <w:tc>
          <w:tcPr>
            <w:tcW w:w="765" w:type="dxa"/>
          </w:tcPr>
          <w:p w14:paraId="6E619DB7" w14:textId="77777777" w:rsidR="007C3F32" w:rsidRPr="00A9073B" w:rsidRDefault="007C3F32" w:rsidP="007576F0">
            <w:pPr>
              <w:widowControl w:val="0"/>
              <w:jc w:val="left"/>
              <w:rPr>
                <w:szCs w:val="17"/>
                <w:lang w:val="en-US"/>
              </w:rPr>
            </w:pPr>
            <w:r w:rsidRPr="00650B76">
              <w:t>136</w:t>
            </w:r>
          </w:p>
        </w:tc>
        <w:tc>
          <w:tcPr>
            <w:tcW w:w="294" w:type="dxa"/>
          </w:tcPr>
          <w:p w14:paraId="31EC7516" w14:textId="77777777" w:rsidR="007C3F32" w:rsidRPr="00A9073B" w:rsidRDefault="007C3F32" w:rsidP="007576F0">
            <w:pPr>
              <w:widowControl w:val="0"/>
              <w:jc w:val="left"/>
              <w:rPr>
                <w:szCs w:val="17"/>
                <w:lang w:val="en-US"/>
              </w:rPr>
            </w:pPr>
            <w:r w:rsidRPr="00650B76">
              <w:t>°</w:t>
            </w:r>
          </w:p>
        </w:tc>
        <w:tc>
          <w:tcPr>
            <w:tcW w:w="741" w:type="dxa"/>
          </w:tcPr>
          <w:p w14:paraId="57548D5B" w14:textId="77777777" w:rsidR="007C3F32" w:rsidRPr="00A9073B" w:rsidRDefault="007C3F32" w:rsidP="007576F0">
            <w:pPr>
              <w:widowControl w:val="0"/>
              <w:jc w:val="left"/>
              <w:rPr>
                <w:szCs w:val="17"/>
                <w:lang w:val="en-US"/>
              </w:rPr>
            </w:pPr>
            <w:r w:rsidRPr="00650B76">
              <w:t>33.80</w:t>
            </w:r>
          </w:p>
        </w:tc>
        <w:tc>
          <w:tcPr>
            <w:tcW w:w="340" w:type="dxa"/>
          </w:tcPr>
          <w:p w14:paraId="61BFB705" w14:textId="77777777" w:rsidR="007C3F32" w:rsidRPr="00A9073B" w:rsidRDefault="007C3F32" w:rsidP="007576F0">
            <w:pPr>
              <w:widowControl w:val="0"/>
              <w:jc w:val="left"/>
              <w:rPr>
                <w:szCs w:val="17"/>
                <w:lang w:val="en-US"/>
              </w:rPr>
            </w:pPr>
            <w:r w:rsidRPr="00650B76">
              <w:t>E</w:t>
            </w:r>
          </w:p>
        </w:tc>
      </w:tr>
    </w:tbl>
    <w:p w14:paraId="495F60D2" w14:textId="77777777" w:rsidR="007C3F32" w:rsidRPr="00A9073B" w:rsidRDefault="007C3F32" w:rsidP="00BF1FC7">
      <w:pPr>
        <w:widowControl w:val="0"/>
        <w:numPr>
          <w:ilvl w:val="0"/>
          <w:numId w:val="25"/>
        </w:numPr>
        <w:ind w:left="426" w:hanging="284"/>
        <w:jc w:val="left"/>
        <w:rPr>
          <w:rFonts w:eastAsia="Arial"/>
          <w:spacing w:val="-1"/>
          <w:szCs w:val="17"/>
          <w:lang w:val="en-US"/>
        </w:rPr>
      </w:pPr>
      <w:r w:rsidRPr="00832352">
        <w:rPr>
          <w:rFonts w:eastAsia="Arial"/>
          <w:spacing w:val="-1"/>
          <w:szCs w:val="17"/>
          <w:lang w:val="en-US"/>
        </w:rPr>
        <w:t>Except the Wardang Closure area, which is defined as the waters contained within the following index points</w:t>
      </w:r>
      <w:r w:rsidRPr="00A9073B">
        <w:rPr>
          <w:rFonts w:eastAsia="Arial"/>
          <w:spacing w:val="-1"/>
          <w:szCs w:val="17"/>
          <w:lang w:val="en-US"/>
        </w:rPr>
        <w:t>:</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7C3F32" w:rsidRPr="00A9073B" w14:paraId="1684EBC5" w14:textId="77777777" w:rsidTr="007576F0">
        <w:tc>
          <w:tcPr>
            <w:tcW w:w="602" w:type="dxa"/>
            <w:tcMar>
              <w:top w:w="0" w:type="dxa"/>
              <w:left w:w="108" w:type="dxa"/>
              <w:bottom w:w="0" w:type="dxa"/>
              <w:right w:w="108" w:type="dxa"/>
            </w:tcMar>
            <w:vAlign w:val="center"/>
            <w:hideMark/>
          </w:tcPr>
          <w:p w14:paraId="6B122C22" w14:textId="77777777" w:rsidR="007C3F32" w:rsidRPr="00A9073B" w:rsidRDefault="007C3F32" w:rsidP="007576F0">
            <w:pPr>
              <w:widowControl w:val="0"/>
              <w:spacing w:after="0"/>
              <w:jc w:val="left"/>
              <w:rPr>
                <w:szCs w:val="17"/>
                <w:lang w:val="en-US"/>
              </w:rPr>
            </w:pPr>
            <w:r w:rsidRPr="00A9073B">
              <w:rPr>
                <w:szCs w:val="17"/>
                <w:lang w:val="en-US"/>
              </w:rPr>
              <w:t>1.</w:t>
            </w:r>
          </w:p>
        </w:tc>
        <w:tc>
          <w:tcPr>
            <w:tcW w:w="704" w:type="dxa"/>
            <w:noWrap/>
            <w:tcMar>
              <w:top w:w="0" w:type="dxa"/>
              <w:left w:w="108" w:type="dxa"/>
              <w:bottom w:w="0" w:type="dxa"/>
              <w:right w:w="108" w:type="dxa"/>
            </w:tcMar>
            <w:hideMark/>
          </w:tcPr>
          <w:p w14:paraId="3333F802" w14:textId="77777777" w:rsidR="007C3F32" w:rsidRPr="00A9073B" w:rsidRDefault="007C3F32" w:rsidP="007576F0">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6BBE2EAE" w14:textId="77777777" w:rsidR="007C3F32" w:rsidRPr="00A9073B" w:rsidRDefault="007C3F32" w:rsidP="007576F0">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7A11ADC3" w14:textId="77777777" w:rsidR="007C3F32" w:rsidRPr="00A9073B" w:rsidRDefault="007C3F32" w:rsidP="007576F0">
            <w:pPr>
              <w:widowControl w:val="0"/>
              <w:spacing w:after="0"/>
              <w:jc w:val="left"/>
              <w:rPr>
                <w:szCs w:val="17"/>
                <w:lang w:val="en-US"/>
              </w:rPr>
            </w:pPr>
            <w:r w:rsidRPr="00E84C26">
              <w:t>10.00</w:t>
            </w:r>
          </w:p>
        </w:tc>
        <w:tc>
          <w:tcPr>
            <w:tcW w:w="339" w:type="dxa"/>
            <w:tcMar>
              <w:top w:w="0" w:type="dxa"/>
              <w:left w:w="108" w:type="dxa"/>
              <w:bottom w:w="0" w:type="dxa"/>
              <w:right w:w="108" w:type="dxa"/>
            </w:tcMar>
            <w:hideMark/>
          </w:tcPr>
          <w:p w14:paraId="1344090E" w14:textId="77777777" w:rsidR="007C3F32" w:rsidRPr="00A9073B" w:rsidRDefault="007C3F32" w:rsidP="007576F0">
            <w:pPr>
              <w:widowControl w:val="0"/>
              <w:spacing w:after="0"/>
              <w:jc w:val="left"/>
              <w:rPr>
                <w:szCs w:val="17"/>
                <w:lang w:val="en-US"/>
              </w:rPr>
            </w:pPr>
            <w:r w:rsidRPr="00E84C26">
              <w:t>S</w:t>
            </w:r>
          </w:p>
        </w:tc>
        <w:tc>
          <w:tcPr>
            <w:tcW w:w="636" w:type="dxa"/>
          </w:tcPr>
          <w:p w14:paraId="341C1143"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33CF1381" w14:textId="77777777" w:rsidR="007C3F32" w:rsidRPr="00A9073B" w:rsidRDefault="007C3F32" w:rsidP="007576F0">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2A2BFF60" w14:textId="77777777" w:rsidR="007C3F32" w:rsidRPr="00A9073B" w:rsidRDefault="007C3F32" w:rsidP="007576F0">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74F0D299" w14:textId="77777777" w:rsidR="007C3F32" w:rsidRPr="00A9073B" w:rsidRDefault="007C3F32" w:rsidP="007576F0">
            <w:pPr>
              <w:widowControl w:val="0"/>
              <w:spacing w:after="0"/>
              <w:jc w:val="left"/>
              <w:rPr>
                <w:szCs w:val="17"/>
                <w:lang w:val="en-US"/>
              </w:rPr>
            </w:pPr>
            <w:r w:rsidRPr="00E84C26">
              <w:t>28.00</w:t>
            </w:r>
          </w:p>
        </w:tc>
        <w:tc>
          <w:tcPr>
            <w:tcW w:w="419" w:type="dxa"/>
            <w:hideMark/>
          </w:tcPr>
          <w:p w14:paraId="55CC37C9" w14:textId="77777777" w:rsidR="007C3F32" w:rsidRPr="00A9073B" w:rsidRDefault="007C3F32" w:rsidP="007576F0">
            <w:pPr>
              <w:widowControl w:val="0"/>
              <w:spacing w:after="0"/>
              <w:jc w:val="left"/>
              <w:rPr>
                <w:szCs w:val="17"/>
                <w:lang w:val="en-US"/>
              </w:rPr>
            </w:pPr>
            <w:r w:rsidRPr="00E84C26">
              <w:t>E</w:t>
            </w:r>
          </w:p>
        </w:tc>
      </w:tr>
      <w:tr w:rsidR="007C3F32" w:rsidRPr="00A9073B" w14:paraId="590C57E2" w14:textId="77777777" w:rsidTr="007576F0">
        <w:tc>
          <w:tcPr>
            <w:tcW w:w="602" w:type="dxa"/>
            <w:tcMar>
              <w:top w:w="0" w:type="dxa"/>
              <w:left w:w="108" w:type="dxa"/>
              <w:bottom w:w="0" w:type="dxa"/>
              <w:right w:w="108" w:type="dxa"/>
            </w:tcMar>
            <w:vAlign w:val="center"/>
            <w:hideMark/>
          </w:tcPr>
          <w:p w14:paraId="04559E91" w14:textId="77777777" w:rsidR="007C3F32" w:rsidRPr="00A9073B" w:rsidRDefault="007C3F32" w:rsidP="007576F0">
            <w:pPr>
              <w:widowControl w:val="0"/>
              <w:spacing w:after="0"/>
              <w:jc w:val="left"/>
              <w:rPr>
                <w:szCs w:val="17"/>
                <w:lang w:val="en-US"/>
              </w:rPr>
            </w:pPr>
            <w:r w:rsidRPr="00A9073B">
              <w:rPr>
                <w:szCs w:val="17"/>
                <w:lang w:val="en-US"/>
              </w:rPr>
              <w:t>2.</w:t>
            </w:r>
          </w:p>
        </w:tc>
        <w:tc>
          <w:tcPr>
            <w:tcW w:w="704" w:type="dxa"/>
            <w:noWrap/>
            <w:tcMar>
              <w:top w:w="0" w:type="dxa"/>
              <w:left w:w="108" w:type="dxa"/>
              <w:bottom w:w="0" w:type="dxa"/>
              <w:right w:w="108" w:type="dxa"/>
            </w:tcMar>
            <w:hideMark/>
          </w:tcPr>
          <w:p w14:paraId="63B0C46A" w14:textId="77777777" w:rsidR="007C3F32" w:rsidRPr="00A9073B" w:rsidRDefault="007C3F32" w:rsidP="007576F0">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0F6C0900" w14:textId="77777777" w:rsidR="007C3F32" w:rsidRPr="00A9073B" w:rsidRDefault="007C3F32" w:rsidP="007576F0">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3EA20D75" w14:textId="77777777" w:rsidR="007C3F32" w:rsidRPr="00A9073B" w:rsidRDefault="007C3F32" w:rsidP="007576F0">
            <w:pPr>
              <w:widowControl w:val="0"/>
              <w:spacing w:after="0"/>
              <w:jc w:val="left"/>
              <w:rPr>
                <w:szCs w:val="17"/>
                <w:lang w:val="en-US"/>
              </w:rPr>
            </w:pPr>
            <w:r w:rsidRPr="00E84C26">
              <w:t>21.00</w:t>
            </w:r>
          </w:p>
        </w:tc>
        <w:tc>
          <w:tcPr>
            <w:tcW w:w="339" w:type="dxa"/>
            <w:tcMar>
              <w:top w:w="0" w:type="dxa"/>
              <w:left w:w="108" w:type="dxa"/>
              <w:bottom w:w="0" w:type="dxa"/>
              <w:right w:w="108" w:type="dxa"/>
            </w:tcMar>
            <w:hideMark/>
          </w:tcPr>
          <w:p w14:paraId="69EB0DC7" w14:textId="77777777" w:rsidR="007C3F32" w:rsidRPr="00A9073B" w:rsidRDefault="007C3F32" w:rsidP="007576F0">
            <w:pPr>
              <w:widowControl w:val="0"/>
              <w:spacing w:after="0"/>
              <w:jc w:val="left"/>
              <w:rPr>
                <w:szCs w:val="17"/>
                <w:lang w:val="en-US"/>
              </w:rPr>
            </w:pPr>
            <w:r w:rsidRPr="00E84C26">
              <w:t>S</w:t>
            </w:r>
          </w:p>
        </w:tc>
        <w:tc>
          <w:tcPr>
            <w:tcW w:w="636" w:type="dxa"/>
          </w:tcPr>
          <w:p w14:paraId="797C880C"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397C1EC2" w14:textId="77777777" w:rsidR="007C3F32" w:rsidRPr="00A9073B" w:rsidRDefault="007C3F32" w:rsidP="007576F0">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69B4CF9E" w14:textId="77777777" w:rsidR="007C3F32" w:rsidRPr="00A9073B" w:rsidRDefault="007C3F32" w:rsidP="007576F0">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588DC3C1" w14:textId="77777777" w:rsidR="007C3F32" w:rsidRPr="00A9073B" w:rsidRDefault="007C3F32" w:rsidP="007576F0">
            <w:pPr>
              <w:widowControl w:val="0"/>
              <w:spacing w:after="0"/>
              <w:jc w:val="left"/>
              <w:rPr>
                <w:szCs w:val="17"/>
                <w:lang w:val="en-US"/>
              </w:rPr>
            </w:pPr>
            <w:r w:rsidRPr="00E84C26">
              <w:t>12.00</w:t>
            </w:r>
          </w:p>
        </w:tc>
        <w:tc>
          <w:tcPr>
            <w:tcW w:w="419" w:type="dxa"/>
            <w:hideMark/>
          </w:tcPr>
          <w:p w14:paraId="519B9768" w14:textId="77777777" w:rsidR="007C3F32" w:rsidRPr="00A9073B" w:rsidRDefault="007C3F32" w:rsidP="007576F0">
            <w:pPr>
              <w:widowControl w:val="0"/>
              <w:spacing w:after="0"/>
              <w:jc w:val="left"/>
              <w:rPr>
                <w:szCs w:val="17"/>
                <w:lang w:val="en-US"/>
              </w:rPr>
            </w:pPr>
            <w:r w:rsidRPr="00E84C26">
              <w:t>E</w:t>
            </w:r>
          </w:p>
        </w:tc>
      </w:tr>
      <w:tr w:rsidR="007C3F32" w:rsidRPr="00A9073B" w14:paraId="056EF16F" w14:textId="77777777" w:rsidTr="007576F0">
        <w:tc>
          <w:tcPr>
            <w:tcW w:w="602" w:type="dxa"/>
            <w:tcMar>
              <w:top w:w="0" w:type="dxa"/>
              <w:left w:w="108" w:type="dxa"/>
              <w:bottom w:w="0" w:type="dxa"/>
              <w:right w:w="108" w:type="dxa"/>
            </w:tcMar>
            <w:vAlign w:val="center"/>
            <w:hideMark/>
          </w:tcPr>
          <w:p w14:paraId="4994508B" w14:textId="77777777" w:rsidR="007C3F32" w:rsidRPr="00A9073B" w:rsidRDefault="007C3F32" w:rsidP="007576F0">
            <w:pPr>
              <w:widowControl w:val="0"/>
              <w:spacing w:after="0"/>
              <w:jc w:val="left"/>
              <w:rPr>
                <w:szCs w:val="17"/>
                <w:lang w:val="en-US"/>
              </w:rPr>
            </w:pPr>
            <w:r w:rsidRPr="00A9073B">
              <w:rPr>
                <w:szCs w:val="17"/>
                <w:lang w:val="en-US"/>
              </w:rPr>
              <w:t>3.</w:t>
            </w:r>
          </w:p>
        </w:tc>
        <w:tc>
          <w:tcPr>
            <w:tcW w:w="704" w:type="dxa"/>
            <w:noWrap/>
            <w:tcMar>
              <w:top w:w="0" w:type="dxa"/>
              <w:left w:w="108" w:type="dxa"/>
              <w:bottom w:w="0" w:type="dxa"/>
              <w:right w:w="108" w:type="dxa"/>
            </w:tcMar>
            <w:hideMark/>
          </w:tcPr>
          <w:p w14:paraId="59E2BD5C" w14:textId="77777777" w:rsidR="007C3F32" w:rsidRPr="00A9073B" w:rsidRDefault="007C3F32" w:rsidP="007576F0">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6A875C98" w14:textId="77777777" w:rsidR="007C3F32" w:rsidRPr="00A9073B" w:rsidRDefault="007C3F32" w:rsidP="007576F0">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65F81BD1" w14:textId="77777777" w:rsidR="007C3F32" w:rsidRPr="00A9073B" w:rsidRDefault="007C3F32" w:rsidP="007576F0">
            <w:pPr>
              <w:widowControl w:val="0"/>
              <w:spacing w:after="0"/>
              <w:jc w:val="left"/>
              <w:rPr>
                <w:szCs w:val="17"/>
                <w:lang w:val="en-US"/>
              </w:rPr>
            </w:pPr>
            <w:r w:rsidRPr="00E84C26">
              <w:t>45.00</w:t>
            </w:r>
          </w:p>
        </w:tc>
        <w:tc>
          <w:tcPr>
            <w:tcW w:w="339" w:type="dxa"/>
            <w:tcMar>
              <w:top w:w="0" w:type="dxa"/>
              <w:left w:w="108" w:type="dxa"/>
              <w:bottom w:w="0" w:type="dxa"/>
              <w:right w:w="108" w:type="dxa"/>
            </w:tcMar>
            <w:hideMark/>
          </w:tcPr>
          <w:p w14:paraId="7A5010A4" w14:textId="77777777" w:rsidR="007C3F32" w:rsidRPr="00A9073B" w:rsidRDefault="007C3F32" w:rsidP="007576F0">
            <w:pPr>
              <w:widowControl w:val="0"/>
              <w:spacing w:after="0"/>
              <w:jc w:val="left"/>
              <w:rPr>
                <w:szCs w:val="17"/>
                <w:lang w:val="en-US"/>
              </w:rPr>
            </w:pPr>
            <w:r w:rsidRPr="00E84C26">
              <w:t>S</w:t>
            </w:r>
          </w:p>
        </w:tc>
        <w:tc>
          <w:tcPr>
            <w:tcW w:w="636" w:type="dxa"/>
          </w:tcPr>
          <w:p w14:paraId="6C9B5D1C"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1F4FECFE" w14:textId="77777777" w:rsidR="007C3F32" w:rsidRPr="00A9073B" w:rsidRDefault="007C3F32" w:rsidP="007576F0">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58437C74" w14:textId="77777777" w:rsidR="007C3F32" w:rsidRPr="00A9073B" w:rsidRDefault="007C3F32" w:rsidP="007576F0">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300A401D" w14:textId="77777777" w:rsidR="007C3F32" w:rsidRPr="00A9073B" w:rsidRDefault="007C3F32" w:rsidP="007576F0">
            <w:pPr>
              <w:widowControl w:val="0"/>
              <w:spacing w:after="0"/>
              <w:jc w:val="left"/>
              <w:rPr>
                <w:szCs w:val="17"/>
                <w:lang w:val="en-US"/>
              </w:rPr>
            </w:pPr>
            <w:r w:rsidRPr="00E84C26">
              <w:t>15.00</w:t>
            </w:r>
          </w:p>
        </w:tc>
        <w:tc>
          <w:tcPr>
            <w:tcW w:w="419" w:type="dxa"/>
            <w:hideMark/>
          </w:tcPr>
          <w:p w14:paraId="144A6770" w14:textId="77777777" w:rsidR="007C3F32" w:rsidRPr="00A9073B" w:rsidRDefault="007C3F32" w:rsidP="007576F0">
            <w:pPr>
              <w:widowControl w:val="0"/>
              <w:spacing w:after="0"/>
              <w:jc w:val="left"/>
              <w:rPr>
                <w:szCs w:val="17"/>
                <w:lang w:val="en-US"/>
              </w:rPr>
            </w:pPr>
            <w:r w:rsidRPr="00E84C26">
              <w:t>E</w:t>
            </w:r>
          </w:p>
        </w:tc>
      </w:tr>
      <w:tr w:rsidR="007C3F32" w:rsidRPr="00A9073B" w14:paraId="3EFE7EE3" w14:textId="77777777" w:rsidTr="007576F0">
        <w:tc>
          <w:tcPr>
            <w:tcW w:w="602" w:type="dxa"/>
            <w:tcMar>
              <w:top w:w="0" w:type="dxa"/>
              <w:left w:w="108" w:type="dxa"/>
              <w:bottom w:w="0" w:type="dxa"/>
              <w:right w:w="108" w:type="dxa"/>
            </w:tcMar>
            <w:vAlign w:val="center"/>
            <w:hideMark/>
          </w:tcPr>
          <w:p w14:paraId="0C30D637" w14:textId="77777777" w:rsidR="007C3F32" w:rsidRPr="00A9073B" w:rsidRDefault="007C3F32" w:rsidP="007576F0">
            <w:pPr>
              <w:widowControl w:val="0"/>
              <w:spacing w:after="0"/>
              <w:jc w:val="left"/>
              <w:rPr>
                <w:szCs w:val="17"/>
                <w:lang w:val="en-US"/>
              </w:rPr>
            </w:pPr>
            <w:r w:rsidRPr="00A9073B">
              <w:rPr>
                <w:szCs w:val="17"/>
                <w:lang w:val="en-US"/>
              </w:rPr>
              <w:t>4.</w:t>
            </w:r>
          </w:p>
        </w:tc>
        <w:tc>
          <w:tcPr>
            <w:tcW w:w="704" w:type="dxa"/>
            <w:noWrap/>
            <w:tcMar>
              <w:top w:w="0" w:type="dxa"/>
              <w:left w:w="108" w:type="dxa"/>
              <w:bottom w:w="0" w:type="dxa"/>
              <w:right w:w="108" w:type="dxa"/>
            </w:tcMar>
            <w:hideMark/>
          </w:tcPr>
          <w:p w14:paraId="4896B9DF" w14:textId="77777777" w:rsidR="007C3F32" w:rsidRPr="00A9073B" w:rsidRDefault="007C3F32" w:rsidP="007576F0">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59657B33" w14:textId="77777777" w:rsidR="007C3F32" w:rsidRPr="00A9073B" w:rsidRDefault="007C3F32" w:rsidP="007576F0">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25342F8B" w14:textId="77777777" w:rsidR="007C3F32" w:rsidRPr="00A9073B" w:rsidRDefault="007C3F32" w:rsidP="007576F0">
            <w:pPr>
              <w:widowControl w:val="0"/>
              <w:spacing w:after="0"/>
              <w:jc w:val="left"/>
              <w:rPr>
                <w:szCs w:val="17"/>
                <w:lang w:val="en-US"/>
              </w:rPr>
            </w:pPr>
            <w:r w:rsidRPr="00E84C26">
              <w:t>48.53</w:t>
            </w:r>
          </w:p>
        </w:tc>
        <w:tc>
          <w:tcPr>
            <w:tcW w:w="339" w:type="dxa"/>
            <w:tcMar>
              <w:top w:w="0" w:type="dxa"/>
              <w:left w:w="108" w:type="dxa"/>
              <w:bottom w:w="0" w:type="dxa"/>
              <w:right w:w="108" w:type="dxa"/>
            </w:tcMar>
            <w:hideMark/>
          </w:tcPr>
          <w:p w14:paraId="5E109D11" w14:textId="77777777" w:rsidR="007C3F32" w:rsidRPr="00A9073B" w:rsidRDefault="007C3F32" w:rsidP="007576F0">
            <w:pPr>
              <w:widowControl w:val="0"/>
              <w:spacing w:after="0"/>
              <w:jc w:val="left"/>
              <w:rPr>
                <w:szCs w:val="17"/>
                <w:lang w:val="en-US"/>
              </w:rPr>
            </w:pPr>
            <w:r w:rsidRPr="00E84C26">
              <w:t>S</w:t>
            </w:r>
          </w:p>
        </w:tc>
        <w:tc>
          <w:tcPr>
            <w:tcW w:w="636" w:type="dxa"/>
          </w:tcPr>
          <w:p w14:paraId="3E669082"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7FC2A450" w14:textId="77777777" w:rsidR="007C3F32" w:rsidRPr="00A9073B" w:rsidRDefault="007C3F32" w:rsidP="007576F0">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69269024" w14:textId="77777777" w:rsidR="007C3F32" w:rsidRPr="00A9073B" w:rsidRDefault="007C3F32" w:rsidP="007576F0">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07749152" w14:textId="77777777" w:rsidR="007C3F32" w:rsidRPr="00A9073B" w:rsidRDefault="007C3F32" w:rsidP="007576F0">
            <w:pPr>
              <w:widowControl w:val="0"/>
              <w:spacing w:after="0"/>
              <w:jc w:val="left"/>
              <w:rPr>
                <w:szCs w:val="17"/>
                <w:lang w:val="en-US"/>
              </w:rPr>
            </w:pPr>
            <w:r w:rsidRPr="00E84C26">
              <w:t>09.45</w:t>
            </w:r>
          </w:p>
        </w:tc>
        <w:tc>
          <w:tcPr>
            <w:tcW w:w="419" w:type="dxa"/>
            <w:hideMark/>
          </w:tcPr>
          <w:p w14:paraId="1DF79AE8" w14:textId="77777777" w:rsidR="007C3F32" w:rsidRPr="00A9073B" w:rsidRDefault="007C3F32" w:rsidP="007576F0">
            <w:pPr>
              <w:widowControl w:val="0"/>
              <w:spacing w:after="0"/>
              <w:jc w:val="left"/>
              <w:rPr>
                <w:szCs w:val="17"/>
                <w:lang w:val="en-US"/>
              </w:rPr>
            </w:pPr>
            <w:r w:rsidRPr="00E84C26">
              <w:t>E</w:t>
            </w:r>
          </w:p>
        </w:tc>
      </w:tr>
      <w:tr w:rsidR="007C3F32" w:rsidRPr="00A9073B" w14:paraId="2C942D51" w14:textId="77777777" w:rsidTr="007576F0">
        <w:tc>
          <w:tcPr>
            <w:tcW w:w="602" w:type="dxa"/>
            <w:tcMar>
              <w:top w:w="0" w:type="dxa"/>
              <w:left w:w="108" w:type="dxa"/>
              <w:bottom w:w="0" w:type="dxa"/>
              <w:right w:w="108" w:type="dxa"/>
            </w:tcMar>
            <w:vAlign w:val="center"/>
            <w:hideMark/>
          </w:tcPr>
          <w:p w14:paraId="4456A4AE" w14:textId="77777777" w:rsidR="007C3F32" w:rsidRPr="00A9073B" w:rsidRDefault="007C3F32" w:rsidP="007576F0">
            <w:pPr>
              <w:widowControl w:val="0"/>
              <w:spacing w:after="0"/>
              <w:jc w:val="left"/>
              <w:rPr>
                <w:szCs w:val="17"/>
                <w:lang w:val="en-US"/>
              </w:rPr>
            </w:pPr>
            <w:r w:rsidRPr="00A9073B">
              <w:rPr>
                <w:szCs w:val="17"/>
                <w:lang w:val="en-US"/>
              </w:rPr>
              <w:t>5.</w:t>
            </w:r>
          </w:p>
        </w:tc>
        <w:tc>
          <w:tcPr>
            <w:tcW w:w="704" w:type="dxa"/>
            <w:noWrap/>
            <w:tcMar>
              <w:top w:w="0" w:type="dxa"/>
              <w:left w:w="108" w:type="dxa"/>
              <w:bottom w:w="0" w:type="dxa"/>
              <w:right w:w="108" w:type="dxa"/>
            </w:tcMar>
            <w:hideMark/>
          </w:tcPr>
          <w:p w14:paraId="4AF8755C" w14:textId="77777777" w:rsidR="007C3F32" w:rsidRPr="00A9073B" w:rsidRDefault="007C3F32" w:rsidP="007576F0">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38BB3592" w14:textId="77777777" w:rsidR="007C3F32" w:rsidRPr="00A9073B" w:rsidRDefault="007C3F32" w:rsidP="007576F0">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0102F224" w14:textId="77777777" w:rsidR="007C3F32" w:rsidRPr="00A9073B" w:rsidRDefault="007C3F32" w:rsidP="007576F0">
            <w:pPr>
              <w:widowControl w:val="0"/>
              <w:spacing w:after="0"/>
              <w:jc w:val="left"/>
              <w:rPr>
                <w:szCs w:val="17"/>
                <w:lang w:val="en-US"/>
              </w:rPr>
            </w:pPr>
            <w:r w:rsidRPr="00E84C26">
              <w:t>48.53</w:t>
            </w:r>
          </w:p>
        </w:tc>
        <w:tc>
          <w:tcPr>
            <w:tcW w:w="339" w:type="dxa"/>
            <w:tcMar>
              <w:top w:w="0" w:type="dxa"/>
              <w:left w:w="108" w:type="dxa"/>
              <w:bottom w:w="0" w:type="dxa"/>
              <w:right w:w="108" w:type="dxa"/>
            </w:tcMar>
            <w:hideMark/>
          </w:tcPr>
          <w:p w14:paraId="69100938" w14:textId="77777777" w:rsidR="007C3F32" w:rsidRPr="00A9073B" w:rsidRDefault="007C3F32" w:rsidP="007576F0">
            <w:pPr>
              <w:widowControl w:val="0"/>
              <w:spacing w:after="0"/>
              <w:jc w:val="left"/>
              <w:rPr>
                <w:szCs w:val="17"/>
                <w:lang w:val="en-US"/>
              </w:rPr>
            </w:pPr>
            <w:r w:rsidRPr="00E84C26">
              <w:t>S</w:t>
            </w:r>
          </w:p>
        </w:tc>
        <w:tc>
          <w:tcPr>
            <w:tcW w:w="636" w:type="dxa"/>
          </w:tcPr>
          <w:p w14:paraId="273EA7C0"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29B6401A" w14:textId="77777777" w:rsidR="007C3F32" w:rsidRPr="00A9073B" w:rsidRDefault="007C3F32" w:rsidP="007576F0">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4FC5E6A2" w14:textId="77777777" w:rsidR="007C3F32" w:rsidRPr="00A9073B" w:rsidRDefault="007C3F32" w:rsidP="007576F0">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762DAFBD" w14:textId="77777777" w:rsidR="007C3F32" w:rsidRPr="00A9073B" w:rsidRDefault="007C3F32" w:rsidP="007576F0">
            <w:pPr>
              <w:widowControl w:val="0"/>
              <w:spacing w:after="0"/>
              <w:jc w:val="left"/>
              <w:rPr>
                <w:szCs w:val="17"/>
                <w:lang w:val="en-US"/>
              </w:rPr>
            </w:pPr>
            <w:r w:rsidRPr="00E84C26">
              <w:t>06.00</w:t>
            </w:r>
          </w:p>
        </w:tc>
        <w:tc>
          <w:tcPr>
            <w:tcW w:w="419" w:type="dxa"/>
            <w:hideMark/>
          </w:tcPr>
          <w:p w14:paraId="51BBCC29" w14:textId="77777777" w:rsidR="007C3F32" w:rsidRPr="00A9073B" w:rsidRDefault="007C3F32" w:rsidP="007576F0">
            <w:pPr>
              <w:widowControl w:val="0"/>
              <w:spacing w:after="0"/>
              <w:jc w:val="left"/>
              <w:rPr>
                <w:szCs w:val="17"/>
                <w:lang w:val="en-US"/>
              </w:rPr>
            </w:pPr>
            <w:r w:rsidRPr="00E84C26">
              <w:t>E</w:t>
            </w:r>
          </w:p>
        </w:tc>
      </w:tr>
      <w:tr w:rsidR="007C3F32" w:rsidRPr="00A9073B" w14:paraId="2AE61A19" w14:textId="77777777" w:rsidTr="007576F0">
        <w:tc>
          <w:tcPr>
            <w:tcW w:w="602" w:type="dxa"/>
            <w:tcMar>
              <w:top w:w="0" w:type="dxa"/>
              <w:left w:w="108" w:type="dxa"/>
              <w:bottom w:w="0" w:type="dxa"/>
              <w:right w:w="108" w:type="dxa"/>
            </w:tcMar>
            <w:vAlign w:val="center"/>
            <w:hideMark/>
          </w:tcPr>
          <w:p w14:paraId="4B9B4FE5" w14:textId="77777777" w:rsidR="007C3F32" w:rsidRPr="00A9073B" w:rsidRDefault="007C3F32" w:rsidP="007576F0">
            <w:pPr>
              <w:widowControl w:val="0"/>
              <w:spacing w:after="0"/>
              <w:jc w:val="left"/>
              <w:rPr>
                <w:szCs w:val="17"/>
                <w:lang w:val="en-US"/>
              </w:rPr>
            </w:pPr>
            <w:r w:rsidRPr="00A9073B">
              <w:rPr>
                <w:szCs w:val="17"/>
                <w:lang w:val="en-US"/>
              </w:rPr>
              <w:t>6.</w:t>
            </w:r>
          </w:p>
        </w:tc>
        <w:tc>
          <w:tcPr>
            <w:tcW w:w="704" w:type="dxa"/>
            <w:noWrap/>
            <w:tcMar>
              <w:top w:w="0" w:type="dxa"/>
              <w:left w:w="108" w:type="dxa"/>
              <w:bottom w:w="0" w:type="dxa"/>
              <w:right w:w="108" w:type="dxa"/>
            </w:tcMar>
            <w:hideMark/>
          </w:tcPr>
          <w:p w14:paraId="2054EB5F" w14:textId="77777777" w:rsidR="007C3F32" w:rsidRPr="00A9073B" w:rsidRDefault="007C3F32" w:rsidP="007576F0">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74D6538E" w14:textId="77777777" w:rsidR="007C3F32" w:rsidRPr="00A9073B" w:rsidRDefault="007C3F32" w:rsidP="007576F0">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5D5069B1" w14:textId="77777777" w:rsidR="007C3F32" w:rsidRPr="00A9073B" w:rsidRDefault="007C3F32" w:rsidP="007576F0">
            <w:pPr>
              <w:widowControl w:val="0"/>
              <w:spacing w:after="0"/>
              <w:jc w:val="left"/>
              <w:rPr>
                <w:szCs w:val="17"/>
                <w:lang w:val="en-US"/>
              </w:rPr>
            </w:pPr>
            <w:r w:rsidRPr="00E84C26">
              <w:t>50.75</w:t>
            </w:r>
          </w:p>
        </w:tc>
        <w:tc>
          <w:tcPr>
            <w:tcW w:w="339" w:type="dxa"/>
            <w:tcMar>
              <w:top w:w="0" w:type="dxa"/>
              <w:left w:w="108" w:type="dxa"/>
              <w:bottom w:w="0" w:type="dxa"/>
              <w:right w:w="108" w:type="dxa"/>
            </w:tcMar>
            <w:hideMark/>
          </w:tcPr>
          <w:p w14:paraId="70F395EC" w14:textId="77777777" w:rsidR="007C3F32" w:rsidRPr="00A9073B" w:rsidRDefault="007C3F32" w:rsidP="007576F0">
            <w:pPr>
              <w:widowControl w:val="0"/>
              <w:spacing w:after="0"/>
              <w:jc w:val="left"/>
              <w:rPr>
                <w:szCs w:val="17"/>
                <w:lang w:val="en-US"/>
              </w:rPr>
            </w:pPr>
            <w:r w:rsidRPr="00E84C26">
              <w:t>S</w:t>
            </w:r>
          </w:p>
        </w:tc>
        <w:tc>
          <w:tcPr>
            <w:tcW w:w="636" w:type="dxa"/>
          </w:tcPr>
          <w:p w14:paraId="4BCB6AC8"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55CC51CC" w14:textId="77777777" w:rsidR="007C3F32" w:rsidRPr="00A9073B" w:rsidRDefault="007C3F32" w:rsidP="007576F0">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1A6AE278" w14:textId="77777777" w:rsidR="007C3F32" w:rsidRPr="00A9073B" w:rsidRDefault="007C3F32" w:rsidP="007576F0">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117EC387" w14:textId="77777777" w:rsidR="007C3F32" w:rsidRPr="00A9073B" w:rsidRDefault="007C3F32" w:rsidP="007576F0">
            <w:pPr>
              <w:widowControl w:val="0"/>
              <w:spacing w:after="0"/>
              <w:jc w:val="left"/>
              <w:rPr>
                <w:szCs w:val="17"/>
                <w:lang w:val="en-US"/>
              </w:rPr>
            </w:pPr>
            <w:r w:rsidRPr="00E84C26">
              <w:t>06.00</w:t>
            </w:r>
          </w:p>
        </w:tc>
        <w:tc>
          <w:tcPr>
            <w:tcW w:w="419" w:type="dxa"/>
            <w:hideMark/>
          </w:tcPr>
          <w:p w14:paraId="471FD2C8" w14:textId="77777777" w:rsidR="007C3F32" w:rsidRPr="00A9073B" w:rsidRDefault="007C3F32" w:rsidP="007576F0">
            <w:pPr>
              <w:widowControl w:val="0"/>
              <w:spacing w:after="0"/>
              <w:jc w:val="left"/>
              <w:rPr>
                <w:szCs w:val="17"/>
                <w:lang w:val="en-US"/>
              </w:rPr>
            </w:pPr>
            <w:r w:rsidRPr="00E84C26">
              <w:t>E</w:t>
            </w:r>
          </w:p>
        </w:tc>
      </w:tr>
      <w:tr w:rsidR="007C3F32" w:rsidRPr="00A9073B" w14:paraId="320F54E9" w14:textId="77777777" w:rsidTr="007576F0">
        <w:tc>
          <w:tcPr>
            <w:tcW w:w="602" w:type="dxa"/>
            <w:tcMar>
              <w:top w:w="0" w:type="dxa"/>
              <w:left w:w="108" w:type="dxa"/>
              <w:bottom w:w="0" w:type="dxa"/>
              <w:right w:w="108" w:type="dxa"/>
            </w:tcMar>
            <w:vAlign w:val="center"/>
            <w:hideMark/>
          </w:tcPr>
          <w:p w14:paraId="588409F2" w14:textId="77777777" w:rsidR="007C3F32" w:rsidRPr="00A9073B" w:rsidRDefault="007C3F32" w:rsidP="007576F0">
            <w:pPr>
              <w:widowControl w:val="0"/>
              <w:jc w:val="left"/>
              <w:rPr>
                <w:szCs w:val="17"/>
                <w:lang w:val="en-US"/>
              </w:rPr>
            </w:pPr>
            <w:r w:rsidRPr="00A9073B">
              <w:rPr>
                <w:szCs w:val="17"/>
                <w:lang w:val="en-US"/>
              </w:rPr>
              <w:t>7.</w:t>
            </w:r>
          </w:p>
        </w:tc>
        <w:tc>
          <w:tcPr>
            <w:tcW w:w="704" w:type="dxa"/>
            <w:noWrap/>
            <w:tcMar>
              <w:top w:w="0" w:type="dxa"/>
              <w:left w:w="108" w:type="dxa"/>
              <w:bottom w:w="0" w:type="dxa"/>
              <w:right w:w="108" w:type="dxa"/>
            </w:tcMar>
            <w:hideMark/>
          </w:tcPr>
          <w:p w14:paraId="5C7E7316" w14:textId="77777777" w:rsidR="007C3F32" w:rsidRPr="00A9073B" w:rsidRDefault="007C3F32" w:rsidP="007576F0">
            <w:pPr>
              <w:widowControl w:val="0"/>
              <w:jc w:val="left"/>
              <w:rPr>
                <w:szCs w:val="17"/>
                <w:lang w:val="en-US"/>
              </w:rPr>
            </w:pPr>
            <w:r w:rsidRPr="00E84C26">
              <w:t>34</w:t>
            </w:r>
          </w:p>
        </w:tc>
        <w:tc>
          <w:tcPr>
            <w:tcW w:w="321" w:type="dxa"/>
            <w:tcMar>
              <w:top w:w="0" w:type="dxa"/>
              <w:left w:w="108" w:type="dxa"/>
              <w:bottom w:w="0" w:type="dxa"/>
              <w:right w:w="108" w:type="dxa"/>
            </w:tcMar>
            <w:hideMark/>
          </w:tcPr>
          <w:p w14:paraId="7A11FB97" w14:textId="77777777" w:rsidR="007C3F32" w:rsidRPr="00A9073B" w:rsidRDefault="007C3F32" w:rsidP="007576F0">
            <w:pPr>
              <w:widowControl w:val="0"/>
              <w:jc w:val="left"/>
              <w:rPr>
                <w:szCs w:val="17"/>
                <w:lang w:val="en-US"/>
              </w:rPr>
            </w:pPr>
            <w:r w:rsidRPr="00E84C26">
              <w:t>°</w:t>
            </w:r>
          </w:p>
        </w:tc>
        <w:tc>
          <w:tcPr>
            <w:tcW w:w="763" w:type="dxa"/>
            <w:noWrap/>
            <w:tcMar>
              <w:top w:w="0" w:type="dxa"/>
              <w:left w:w="108" w:type="dxa"/>
              <w:bottom w:w="0" w:type="dxa"/>
              <w:right w:w="108" w:type="dxa"/>
            </w:tcMar>
            <w:hideMark/>
          </w:tcPr>
          <w:p w14:paraId="1EEDBF93" w14:textId="77777777" w:rsidR="007C3F32" w:rsidRPr="00A9073B" w:rsidRDefault="007C3F32" w:rsidP="007576F0">
            <w:pPr>
              <w:widowControl w:val="0"/>
              <w:jc w:val="left"/>
              <w:rPr>
                <w:szCs w:val="17"/>
                <w:lang w:val="en-US"/>
              </w:rPr>
            </w:pPr>
            <w:r w:rsidRPr="00E84C26">
              <w:t>54.00</w:t>
            </w:r>
          </w:p>
        </w:tc>
        <w:tc>
          <w:tcPr>
            <w:tcW w:w="339" w:type="dxa"/>
            <w:tcMar>
              <w:top w:w="0" w:type="dxa"/>
              <w:left w:w="108" w:type="dxa"/>
              <w:bottom w:w="0" w:type="dxa"/>
              <w:right w:w="108" w:type="dxa"/>
            </w:tcMar>
            <w:hideMark/>
          </w:tcPr>
          <w:p w14:paraId="21DB3DA6" w14:textId="77777777" w:rsidR="007C3F32" w:rsidRPr="00A9073B" w:rsidRDefault="007C3F32" w:rsidP="007576F0">
            <w:pPr>
              <w:widowControl w:val="0"/>
              <w:jc w:val="left"/>
              <w:rPr>
                <w:szCs w:val="17"/>
                <w:lang w:val="en-US"/>
              </w:rPr>
            </w:pPr>
            <w:r w:rsidRPr="00E84C26">
              <w:t>S</w:t>
            </w:r>
          </w:p>
        </w:tc>
        <w:tc>
          <w:tcPr>
            <w:tcW w:w="636" w:type="dxa"/>
          </w:tcPr>
          <w:p w14:paraId="72D8DB93" w14:textId="77777777" w:rsidR="007C3F32" w:rsidRPr="00A9073B" w:rsidRDefault="007C3F32" w:rsidP="007576F0">
            <w:pPr>
              <w:widowControl w:val="0"/>
              <w:jc w:val="left"/>
              <w:rPr>
                <w:szCs w:val="17"/>
                <w:lang w:val="en-US"/>
              </w:rPr>
            </w:pPr>
          </w:p>
        </w:tc>
        <w:tc>
          <w:tcPr>
            <w:tcW w:w="709" w:type="dxa"/>
            <w:noWrap/>
            <w:tcMar>
              <w:top w:w="0" w:type="dxa"/>
              <w:left w:w="108" w:type="dxa"/>
              <w:bottom w:w="0" w:type="dxa"/>
              <w:right w:w="108" w:type="dxa"/>
            </w:tcMar>
            <w:hideMark/>
          </w:tcPr>
          <w:p w14:paraId="046C812E" w14:textId="77777777" w:rsidR="007C3F32" w:rsidRPr="00A9073B" w:rsidRDefault="007C3F32" w:rsidP="007576F0">
            <w:pPr>
              <w:widowControl w:val="0"/>
              <w:jc w:val="left"/>
              <w:rPr>
                <w:szCs w:val="17"/>
                <w:lang w:val="en-US"/>
              </w:rPr>
            </w:pPr>
            <w:r w:rsidRPr="00E84C26">
              <w:t>137</w:t>
            </w:r>
          </w:p>
        </w:tc>
        <w:tc>
          <w:tcPr>
            <w:tcW w:w="321" w:type="dxa"/>
            <w:tcMar>
              <w:top w:w="0" w:type="dxa"/>
              <w:left w:w="108" w:type="dxa"/>
              <w:bottom w:w="0" w:type="dxa"/>
              <w:right w:w="108" w:type="dxa"/>
            </w:tcMar>
            <w:hideMark/>
          </w:tcPr>
          <w:p w14:paraId="51A46F0B" w14:textId="77777777" w:rsidR="007C3F32" w:rsidRPr="00A9073B" w:rsidRDefault="007C3F32" w:rsidP="007576F0">
            <w:pPr>
              <w:widowControl w:val="0"/>
              <w:jc w:val="left"/>
              <w:rPr>
                <w:szCs w:val="17"/>
                <w:lang w:val="en-US"/>
              </w:rPr>
            </w:pPr>
            <w:r w:rsidRPr="00E84C26">
              <w:t>°</w:t>
            </w:r>
          </w:p>
        </w:tc>
        <w:tc>
          <w:tcPr>
            <w:tcW w:w="856" w:type="dxa"/>
            <w:noWrap/>
            <w:tcMar>
              <w:top w:w="0" w:type="dxa"/>
              <w:left w:w="108" w:type="dxa"/>
              <w:bottom w:w="0" w:type="dxa"/>
              <w:right w:w="108" w:type="dxa"/>
            </w:tcMar>
            <w:hideMark/>
          </w:tcPr>
          <w:p w14:paraId="2C44CEB7" w14:textId="77777777" w:rsidR="007C3F32" w:rsidRPr="00A9073B" w:rsidRDefault="007C3F32" w:rsidP="007576F0">
            <w:pPr>
              <w:widowControl w:val="0"/>
              <w:jc w:val="left"/>
              <w:rPr>
                <w:szCs w:val="17"/>
                <w:lang w:val="en-US"/>
              </w:rPr>
            </w:pPr>
            <w:r w:rsidRPr="00E84C26">
              <w:t>01.00</w:t>
            </w:r>
          </w:p>
        </w:tc>
        <w:tc>
          <w:tcPr>
            <w:tcW w:w="419" w:type="dxa"/>
            <w:hideMark/>
          </w:tcPr>
          <w:p w14:paraId="66BB1486" w14:textId="77777777" w:rsidR="007C3F32" w:rsidRPr="00A9073B" w:rsidRDefault="007C3F32" w:rsidP="007576F0">
            <w:pPr>
              <w:widowControl w:val="0"/>
              <w:jc w:val="left"/>
              <w:rPr>
                <w:szCs w:val="17"/>
                <w:lang w:val="en-US"/>
              </w:rPr>
            </w:pPr>
            <w:r w:rsidRPr="00E84C26">
              <w:t>E</w:t>
            </w:r>
          </w:p>
        </w:tc>
      </w:tr>
    </w:tbl>
    <w:p w14:paraId="11394EA1" w14:textId="77777777" w:rsidR="007C3F32" w:rsidRPr="00A9073B" w:rsidRDefault="007C3F32" w:rsidP="00BF1FC7">
      <w:pPr>
        <w:widowControl w:val="0"/>
        <w:numPr>
          <w:ilvl w:val="0"/>
          <w:numId w:val="25"/>
        </w:numPr>
        <w:ind w:left="426" w:hanging="284"/>
        <w:jc w:val="left"/>
        <w:rPr>
          <w:rFonts w:eastAsia="Arial"/>
          <w:spacing w:val="-1"/>
          <w:szCs w:val="17"/>
          <w:lang w:val="en-US"/>
        </w:rPr>
      </w:pPr>
      <w:r w:rsidRPr="00A9073B">
        <w:rPr>
          <w:rFonts w:eastAsia="Arial"/>
          <w:spacing w:val="-1"/>
          <w:szCs w:val="17"/>
          <w:lang w:val="en-US"/>
        </w:rPr>
        <w:t>Except the Corny closure area, which is defined as the waters within and bounded by the following closure index points:</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7C3F32" w:rsidRPr="00A9073B" w14:paraId="4BEBA722" w14:textId="77777777" w:rsidTr="007576F0">
        <w:tc>
          <w:tcPr>
            <w:tcW w:w="602" w:type="dxa"/>
            <w:tcMar>
              <w:top w:w="0" w:type="dxa"/>
              <w:left w:w="108" w:type="dxa"/>
              <w:bottom w:w="0" w:type="dxa"/>
              <w:right w:w="108" w:type="dxa"/>
            </w:tcMar>
            <w:vAlign w:val="center"/>
            <w:hideMark/>
          </w:tcPr>
          <w:p w14:paraId="5E8A441D" w14:textId="77777777" w:rsidR="007C3F32" w:rsidRPr="00A9073B" w:rsidRDefault="007C3F32" w:rsidP="007576F0">
            <w:pPr>
              <w:widowControl w:val="0"/>
              <w:spacing w:after="0"/>
              <w:jc w:val="left"/>
              <w:rPr>
                <w:szCs w:val="17"/>
                <w:lang w:val="en-US"/>
              </w:rPr>
            </w:pPr>
            <w:r w:rsidRPr="00A9073B">
              <w:rPr>
                <w:szCs w:val="17"/>
                <w:lang w:val="en-US"/>
              </w:rPr>
              <w:t>1.</w:t>
            </w:r>
          </w:p>
        </w:tc>
        <w:tc>
          <w:tcPr>
            <w:tcW w:w="704" w:type="dxa"/>
            <w:noWrap/>
            <w:tcMar>
              <w:top w:w="0" w:type="dxa"/>
              <w:left w:w="108" w:type="dxa"/>
              <w:bottom w:w="0" w:type="dxa"/>
              <w:right w:w="108" w:type="dxa"/>
            </w:tcMar>
            <w:hideMark/>
          </w:tcPr>
          <w:p w14:paraId="7963ED44"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099236A7"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49475C57" w14:textId="77777777" w:rsidR="007C3F32" w:rsidRPr="00A9073B" w:rsidRDefault="007C3F32" w:rsidP="007576F0">
            <w:pPr>
              <w:widowControl w:val="0"/>
              <w:spacing w:after="0"/>
              <w:jc w:val="left"/>
              <w:rPr>
                <w:szCs w:val="17"/>
                <w:lang w:val="en-US"/>
              </w:rPr>
            </w:pPr>
            <w:r w:rsidRPr="00474307">
              <w:t>27.00</w:t>
            </w:r>
          </w:p>
        </w:tc>
        <w:tc>
          <w:tcPr>
            <w:tcW w:w="339" w:type="dxa"/>
            <w:tcMar>
              <w:top w:w="0" w:type="dxa"/>
              <w:left w:w="108" w:type="dxa"/>
              <w:bottom w:w="0" w:type="dxa"/>
              <w:right w:w="108" w:type="dxa"/>
            </w:tcMar>
            <w:hideMark/>
          </w:tcPr>
          <w:p w14:paraId="51AE4DDF" w14:textId="77777777" w:rsidR="007C3F32" w:rsidRPr="00A9073B" w:rsidRDefault="007C3F32" w:rsidP="007576F0">
            <w:pPr>
              <w:widowControl w:val="0"/>
              <w:spacing w:after="0"/>
              <w:jc w:val="left"/>
              <w:rPr>
                <w:szCs w:val="17"/>
                <w:lang w:val="en-US"/>
              </w:rPr>
            </w:pPr>
            <w:r w:rsidRPr="00474307">
              <w:t>S</w:t>
            </w:r>
          </w:p>
        </w:tc>
        <w:tc>
          <w:tcPr>
            <w:tcW w:w="636" w:type="dxa"/>
          </w:tcPr>
          <w:p w14:paraId="26EE3CCE"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1C9F67AE"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2A594492"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3DA85E05" w14:textId="77777777" w:rsidR="007C3F32" w:rsidRPr="00A9073B" w:rsidRDefault="007C3F32" w:rsidP="007576F0">
            <w:pPr>
              <w:widowControl w:val="0"/>
              <w:spacing w:after="0"/>
              <w:jc w:val="left"/>
              <w:rPr>
                <w:szCs w:val="17"/>
                <w:lang w:val="en-US"/>
              </w:rPr>
            </w:pPr>
            <w:r w:rsidRPr="00474307">
              <w:t>53.00</w:t>
            </w:r>
          </w:p>
        </w:tc>
        <w:tc>
          <w:tcPr>
            <w:tcW w:w="419" w:type="dxa"/>
            <w:hideMark/>
          </w:tcPr>
          <w:p w14:paraId="7F2BBC81" w14:textId="77777777" w:rsidR="007C3F32" w:rsidRPr="00A9073B" w:rsidRDefault="007C3F32" w:rsidP="007576F0">
            <w:pPr>
              <w:widowControl w:val="0"/>
              <w:spacing w:after="0"/>
              <w:jc w:val="left"/>
              <w:rPr>
                <w:szCs w:val="17"/>
                <w:lang w:val="en-US"/>
              </w:rPr>
            </w:pPr>
            <w:r w:rsidRPr="00474307">
              <w:t>E</w:t>
            </w:r>
          </w:p>
        </w:tc>
      </w:tr>
      <w:tr w:rsidR="007C3F32" w:rsidRPr="00A9073B" w14:paraId="61594882" w14:textId="77777777" w:rsidTr="007576F0">
        <w:tc>
          <w:tcPr>
            <w:tcW w:w="602" w:type="dxa"/>
            <w:tcMar>
              <w:top w:w="0" w:type="dxa"/>
              <w:left w:w="108" w:type="dxa"/>
              <w:bottom w:w="0" w:type="dxa"/>
              <w:right w:w="108" w:type="dxa"/>
            </w:tcMar>
            <w:vAlign w:val="center"/>
            <w:hideMark/>
          </w:tcPr>
          <w:p w14:paraId="2A77B060" w14:textId="77777777" w:rsidR="007C3F32" w:rsidRPr="00A9073B" w:rsidRDefault="007C3F32" w:rsidP="007576F0">
            <w:pPr>
              <w:widowControl w:val="0"/>
              <w:spacing w:after="0"/>
              <w:jc w:val="left"/>
              <w:rPr>
                <w:szCs w:val="17"/>
                <w:lang w:val="en-US"/>
              </w:rPr>
            </w:pPr>
            <w:r w:rsidRPr="00A9073B">
              <w:rPr>
                <w:szCs w:val="17"/>
                <w:lang w:val="en-US"/>
              </w:rPr>
              <w:t>2.</w:t>
            </w:r>
          </w:p>
        </w:tc>
        <w:tc>
          <w:tcPr>
            <w:tcW w:w="704" w:type="dxa"/>
            <w:noWrap/>
            <w:tcMar>
              <w:top w:w="0" w:type="dxa"/>
              <w:left w:w="108" w:type="dxa"/>
              <w:bottom w:w="0" w:type="dxa"/>
              <w:right w:w="108" w:type="dxa"/>
            </w:tcMar>
            <w:hideMark/>
          </w:tcPr>
          <w:p w14:paraId="4CB6115D"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7FC5095A"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4504C977" w14:textId="77777777" w:rsidR="007C3F32" w:rsidRPr="00A9073B" w:rsidRDefault="007C3F32" w:rsidP="007576F0">
            <w:pPr>
              <w:widowControl w:val="0"/>
              <w:spacing w:after="0"/>
              <w:jc w:val="left"/>
              <w:rPr>
                <w:szCs w:val="17"/>
                <w:lang w:val="en-US"/>
              </w:rPr>
            </w:pPr>
            <w:r w:rsidRPr="00474307">
              <w:t>27.00</w:t>
            </w:r>
          </w:p>
        </w:tc>
        <w:tc>
          <w:tcPr>
            <w:tcW w:w="339" w:type="dxa"/>
            <w:tcMar>
              <w:top w:w="0" w:type="dxa"/>
              <w:left w:w="108" w:type="dxa"/>
              <w:bottom w:w="0" w:type="dxa"/>
              <w:right w:w="108" w:type="dxa"/>
            </w:tcMar>
            <w:hideMark/>
          </w:tcPr>
          <w:p w14:paraId="63B1B92A" w14:textId="77777777" w:rsidR="007C3F32" w:rsidRPr="00A9073B" w:rsidRDefault="007C3F32" w:rsidP="007576F0">
            <w:pPr>
              <w:widowControl w:val="0"/>
              <w:spacing w:after="0"/>
              <w:jc w:val="left"/>
              <w:rPr>
                <w:szCs w:val="17"/>
                <w:lang w:val="en-US"/>
              </w:rPr>
            </w:pPr>
            <w:r w:rsidRPr="00474307">
              <w:t>S</w:t>
            </w:r>
          </w:p>
        </w:tc>
        <w:tc>
          <w:tcPr>
            <w:tcW w:w="636" w:type="dxa"/>
          </w:tcPr>
          <w:p w14:paraId="34195F6B"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4C6E5992" w14:textId="77777777" w:rsidR="007C3F32" w:rsidRPr="00A9073B" w:rsidRDefault="007C3F32" w:rsidP="007576F0">
            <w:pPr>
              <w:widowControl w:val="0"/>
              <w:spacing w:after="0"/>
              <w:jc w:val="left"/>
              <w:rPr>
                <w:szCs w:val="17"/>
                <w:lang w:val="en-US"/>
              </w:rPr>
            </w:pPr>
            <w:r w:rsidRPr="00474307">
              <w:t>137</w:t>
            </w:r>
          </w:p>
        </w:tc>
        <w:tc>
          <w:tcPr>
            <w:tcW w:w="321" w:type="dxa"/>
            <w:tcMar>
              <w:top w:w="0" w:type="dxa"/>
              <w:left w:w="108" w:type="dxa"/>
              <w:bottom w:w="0" w:type="dxa"/>
              <w:right w:w="108" w:type="dxa"/>
            </w:tcMar>
            <w:hideMark/>
          </w:tcPr>
          <w:p w14:paraId="406F1DBD"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01D4C47D" w14:textId="77777777" w:rsidR="007C3F32" w:rsidRPr="00A9073B" w:rsidRDefault="007C3F32" w:rsidP="007576F0">
            <w:pPr>
              <w:widowControl w:val="0"/>
              <w:spacing w:after="0"/>
              <w:jc w:val="left"/>
              <w:rPr>
                <w:szCs w:val="17"/>
                <w:lang w:val="en-US"/>
              </w:rPr>
            </w:pPr>
            <w:r w:rsidRPr="00474307">
              <w:t>02.00</w:t>
            </w:r>
          </w:p>
        </w:tc>
        <w:tc>
          <w:tcPr>
            <w:tcW w:w="419" w:type="dxa"/>
            <w:hideMark/>
          </w:tcPr>
          <w:p w14:paraId="5A82A74E" w14:textId="77777777" w:rsidR="007C3F32" w:rsidRPr="00A9073B" w:rsidRDefault="007C3F32" w:rsidP="007576F0">
            <w:pPr>
              <w:widowControl w:val="0"/>
              <w:spacing w:after="0"/>
              <w:jc w:val="left"/>
              <w:rPr>
                <w:szCs w:val="17"/>
                <w:lang w:val="en-US"/>
              </w:rPr>
            </w:pPr>
            <w:r w:rsidRPr="00474307">
              <w:t>E</w:t>
            </w:r>
          </w:p>
        </w:tc>
      </w:tr>
      <w:tr w:rsidR="007C3F32" w:rsidRPr="00A9073B" w14:paraId="69DBE5C4" w14:textId="77777777" w:rsidTr="007576F0">
        <w:tc>
          <w:tcPr>
            <w:tcW w:w="602" w:type="dxa"/>
            <w:tcMar>
              <w:top w:w="0" w:type="dxa"/>
              <w:left w:w="108" w:type="dxa"/>
              <w:bottom w:w="0" w:type="dxa"/>
              <w:right w:w="108" w:type="dxa"/>
            </w:tcMar>
            <w:vAlign w:val="center"/>
            <w:hideMark/>
          </w:tcPr>
          <w:p w14:paraId="393F86A8" w14:textId="77777777" w:rsidR="007C3F32" w:rsidRPr="00A9073B" w:rsidRDefault="007C3F32" w:rsidP="007576F0">
            <w:pPr>
              <w:widowControl w:val="0"/>
              <w:spacing w:after="0"/>
              <w:jc w:val="left"/>
              <w:rPr>
                <w:szCs w:val="17"/>
                <w:lang w:val="en-US"/>
              </w:rPr>
            </w:pPr>
            <w:r w:rsidRPr="00A9073B">
              <w:rPr>
                <w:szCs w:val="17"/>
                <w:lang w:val="en-US"/>
              </w:rPr>
              <w:t>3.</w:t>
            </w:r>
          </w:p>
        </w:tc>
        <w:tc>
          <w:tcPr>
            <w:tcW w:w="704" w:type="dxa"/>
            <w:noWrap/>
            <w:tcMar>
              <w:top w:w="0" w:type="dxa"/>
              <w:left w:w="108" w:type="dxa"/>
              <w:bottom w:w="0" w:type="dxa"/>
              <w:right w:w="108" w:type="dxa"/>
            </w:tcMar>
            <w:hideMark/>
          </w:tcPr>
          <w:p w14:paraId="551DB64B"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6FE73E39"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154B0EE4" w14:textId="77777777" w:rsidR="007C3F32" w:rsidRPr="00A9073B" w:rsidRDefault="007C3F32" w:rsidP="007576F0">
            <w:pPr>
              <w:widowControl w:val="0"/>
              <w:spacing w:after="0"/>
              <w:jc w:val="left"/>
              <w:rPr>
                <w:szCs w:val="17"/>
                <w:lang w:val="en-US"/>
              </w:rPr>
            </w:pPr>
            <w:r w:rsidRPr="00474307">
              <w:t>35.00</w:t>
            </w:r>
          </w:p>
        </w:tc>
        <w:tc>
          <w:tcPr>
            <w:tcW w:w="339" w:type="dxa"/>
            <w:tcMar>
              <w:top w:w="0" w:type="dxa"/>
              <w:left w:w="108" w:type="dxa"/>
              <w:bottom w:w="0" w:type="dxa"/>
              <w:right w:w="108" w:type="dxa"/>
            </w:tcMar>
            <w:hideMark/>
          </w:tcPr>
          <w:p w14:paraId="7B86EFCE" w14:textId="77777777" w:rsidR="007C3F32" w:rsidRPr="00A9073B" w:rsidRDefault="007C3F32" w:rsidP="007576F0">
            <w:pPr>
              <w:widowControl w:val="0"/>
              <w:spacing w:after="0"/>
              <w:jc w:val="left"/>
              <w:rPr>
                <w:szCs w:val="17"/>
                <w:lang w:val="en-US"/>
              </w:rPr>
            </w:pPr>
            <w:r w:rsidRPr="00474307">
              <w:t>S</w:t>
            </w:r>
          </w:p>
        </w:tc>
        <w:tc>
          <w:tcPr>
            <w:tcW w:w="636" w:type="dxa"/>
          </w:tcPr>
          <w:p w14:paraId="02AAADC5"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68D922D3"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6D19E4B3"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15679506" w14:textId="77777777" w:rsidR="007C3F32" w:rsidRPr="00A9073B" w:rsidRDefault="007C3F32" w:rsidP="007576F0">
            <w:pPr>
              <w:widowControl w:val="0"/>
              <w:spacing w:after="0"/>
              <w:jc w:val="left"/>
              <w:rPr>
                <w:szCs w:val="17"/>
                <w:lang w:val="en-US"/>
              </w:rPr>
            </w:pPr>
            <w:r w:rsidRPr="00474307">
              <w:t>56.00</w:t>
            </w:r>
          </w:p>
        </w:tc>
        <w:tc>
          <w:tcPr>
            <w:tcW w:w="419" w:type="dxa"/>
            <w:hideMark/>
          </w:tcPr>
          <w:p w14:paraId="41CCD388" w14:textId="77777777" w:rsidR="007C3F32" w:rsidRPr="00A9073B" w:rsidRDefault="007C3F32" w:rsidP="007576F0">
            <w:pPr>
              <w:widowControl w:val="0"/>
              <w:spacing w:after="0"/>
              <w:jc w:val="left"/>
              <w:rPr>
                <w:szCs w:val="17"/>
                <w:lang w:val="en-US"/>
              </w:rPr>
            </w:pPr>
            <w:r w:rsidRPr="00474307">
              <w:t>E</w:t>
            </w:r>
          </w:p>
        </w:tc>
      </w:tr>
      <w:tr w:rsidR="007C3F32" w:rsidRPr="00A9073B" w14:paraId="3E7A3AB7" w14:textId="77777777" w:rsidTr="007576F0">
        <w:tc>
          <w:tcPr>
            <w:tcW w:w="602" w:type="dxa"/>
            <w:tcMar>
              <w:top w:w="0" w:type="dxa"/>
              <w:left w:w="108" w:type="dxa"/>
              <w:bottom w:w="0" w:type="dxa"/>
              <w:right w:w="108" w:type="dxa"/>
            </w:tcMar>
            <w:vAlign w:val="center"/>
            <w:hideMark/>
          </w:tcPr>
          <w:p w14:paraId="340A767B" w14:textId="77777777" w:rsidR="007C3F32" w:rsidRPr="00A9073B" w:rsidRDefault="007C3F32" w:rsidP="007576F0">
            <w:pPr>
              <w:widowControl w:val="0"/>
              <w:spacing w:after="0"/>
              <w:jc w:val="left"/>
              <w:rPr>
                <w:szCs w:val="17"/>
                <w:lang w:val="en-US"/>
              </w:rPr>
            </w:pPr>
            <w:r w:rsidRPr="00A9073B">
              <w:rPr>
                <w:szCs w:val="17"/>
                <w:lang w:val="en-US"/>
              </w:rPr>
              <w:t>4.</w:t>
            </w:r>
          </w:p>
        </w:tc>
        <w:tc>
          <w:tcPr>
            <w:tcW w:w="704" w:type="dxa"/>
            <w:noWrap/>
            <w:tcMar>
              <w:top w:w="0" w:type="dxa"/>
              <w:left w:w="108" w:type="dxa"/>
              <w:bottom w:w="0" w:type="dxa"/>
              <w:right w:w="108" w:type="dxa"/>
            </w:tcMar>
            <w:hideMark/>
          </w:tcPr>
          <w:p w14:paraId="10702434"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3929985D"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0BC6E77A" w14:textId="77777777" w:rsidR="007C3F32" w:rsidRPr="00A9073B" w:rsidRDefault="007C3F32" w:rsidP="007576F0">
            <w:pPr>
              <w:widowControl w:val="0"/>
              <w:spacing w:after="0"/>
              <w:jc w:val="left"/>
              <w:rPr>
                <w:szCs w:val="17"/>
                <w:lang w:val="en-US"/>
              </w:rPr>
            </w:pPr>
            <w:r w:rsidRPr="00474307">
              <w:t>48.60</w:t>
            </w:r>
          </w:p>
        </w:tc>
        <w:tc>
          <w:tcPr>
            <w:tcW w:w="339" w:type="dxa"/>
            <w:tcMar>
              <w:top w:w="0" w:type="dxa"/>
              <w:left w:w="108" w:type="dxa"/>
              <w:bottom w:w="0" w:type="dxa"/>
              <w:right w:w="108" w:type="dxa"/>
            </w:tcMar>
            <w:hideMark/>
          </w:tcPr>
          <w:p w14:paraId="68AAF5EE" w14:textId="77777777" w:rsidR="007C3F32" w:rsidRPr="00A9073B" w:rsidRDefault="007C3F32" w:rsidP="007576F0">
            <w:pPr>
              <w:widowControl w:val="0"/>
              <w:spacing w:after="0"/>
              <w:jc w:val="left"/>
              <w:rPr>
                <w:szCs w:val="17"/>
                <w:lang w:val="en-US"/>
              </w:rPr>
            </w:pPr>
            <w:r w:rsidRPr="00474307">
              <w:t>S</w:t>
            </w:r>
          </w:p>
        </w:tc>
        <w:tc>
          <w:tcPr>
            <w:tcW w:w="636" w:type="dxa"/>
          </w:tcPr>
          <w:p w14:paraId="01A997A9"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622BECF5"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4A2E668B"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7120CB3E" w14:textId="77777777" w:rsidR="007C3F32" w:rsidRPr="00A9073B" w:rsidRDefault="007C3F32" w:rsidP="007576F0">
            <w:pPr>
              <w:widowControl w:val="0"/>
              <w:spacing w:after="0"/>
              <w:jc w:val="left"/>
              <w:rPr>
                <w:szCs w:val="17"/>
                <w:lang w:val="en-US"/>
              </w:rPr>
            </w:pPr>
            <w:r w:rsidRPr="00474307">
              <w:t>52.00</w:t>
            </w:r>
          </w:p>
        </w:tc>
        <w:tc>
          <w:tcPr>
            <w:tcW w:w="419" w:type="dxa"/>
            <w:hideMark/>
          </w:tcPr>
          <w:p w14:paraId="1222072E" w14:textId="77777777" w:rsidR="007C3F32" w:rsidRPr="00A9073B" w:rsidRDefault="007C3F32" w:rsidP="007576F0">
            <w:pPr>
              <w:widowControl w:val="0"/>
              <w:spacing w:after="0"/>
              <w:jc w:val="left"/>
              <w:rPr>
                <w:szCs w:val="17"/>
                <w:lang w:val="en-US"/>
              </w:rPr>
            </w:pPr>
            <w:r w:rsidRPr="00474307">
              <w:t>E</w:t>
            </w:r>
          </w:p>
        </w:tc>
      </w:tr>
      <w:tr w:rsidR="007C3F32" w:rsidRPr="00A9073B" w14:paraId="26EF0C21" w14:textId="77777777" w:rsidTr="007576F0">
        <w:tc>
          <w:tcPr>
            <w:tcW w:w="602" w:type="dxa"/>
            <w:tcMar>
              <w:top w:w="0" w:type="dxa"/>
              <w:left w:w="108" w:type="dxa"/>
              <w:bottom w:w="0" w:type="dxa"/>
              <w:right w:w="108" w:type="dxa"/>
            </w:tcMar>
            <w:vAlign w:val="center"/>
            <w:hideMark/>
          </w:tcPr>
          <w:p w14:paraId="722B5180" w14:textId="77777777" w:rsidR="007C3F32" w:rsidRPr="00A9073B" w:rsidRDefault="007C3F32" w:rsidP="007576F0">
            <w:pPr>
              <w:widowControl w:val="0"/>
              <w:spacing w:after="0"/>
              <w:jc w:val="left"/>
              <w:rPr>
                <w:szCs w:val="17"/>
                <w:lang w:val="en-US"/>
              </w:rPr>
            </w:pPr>
            <w:r w:rsidRPr="00A9073B">
              <w:rPr>
                <w:szCs w:val="17"/>
                <w:lang w:val="en-US"/>
              </w:rPr>
              <w:t>5.</w:t>
            </w:r>
          </w:p>
        </w:tc>
        <w:tc>
          <w:tcPr>
            <w:tcW w:w="704" w:type="dxa"/>
            <w:noWrap/>
            <w:tcMar>
              <w:top w:w="0" w:type="dxa"/>
              <w:left w:w="108" w:type="dxa"/>
              <w:bottom w:w="0" w:type="dxa"/>
              <w:right w:w="108" w:type="dxa"/>
            </w:tcMar>
            <w:hideMark/>
          </w:tcPr>
          <w:p w14:paraId="02E27F3C"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4637CB48"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657E629F" w14:textId="77777777" w:rsidR="007C3F32" w:rsidRPr="00A9073B" w:rsidRDefault="007C3F32" w:rsidP="007576F0">
            <w:pPr>
              <w:widowControl w:val="0"/>
              <w:spacing w:after="0"/>
              <w:jc w:val="left"/>
              <w:rPr>
                <w:szCs w:val="17"/>
                <w:lang w:val="en-US"/>
              </w:rPr>
            </w:pPr>
            <w:r w:rsidRPr="00474307">
              <w:t>54.00</w:t>
            </w:r>
          </w:p>
        </w:tc>
        <w:tc>
          <w:tcPr>
            <w:tcW w:w="339" w:type="dxa"/>
            <w:tcMar>
              <w:top w:w="0" w:type="dxa"/>
              <w:left w:w="108" w:type="dxa"/>
              <w:bottom w:w="0" w:type="dxa"/>
              <w:right w:w="108" w:type="dxa"/>
            </w:tcMar>
            <w:hideMark/>
          </w:tcPr>
          <w:p w14:paraId="3C9A59F5" w14:textId="77777777" w:rsidR="007C3F32" w:rsidRPr="00A9073B" w:rsidRDefault="007C3F32" w:rsidP="007576F0">
            <w:pPr>
              <w:widowControl w:val="0"/>
              <w:spacing w:after="0"/>
              <w:jc w:val="left"/>
              <w:rPr>
                <w:szCs w:val="17"/>
                <w:lang w:val="en-US"/>
              </w:rPr>
            </w:pPr>
            <w:r w:rsidRPr="00474307">
              <w:t>S</w:t>
            </w:r>
          </w:p>
        </w:tc>
        <w:tc>
          <w:tcPr>
            <w:tcW w:w="636" w:type="dxa"/>
          </w:tcPr>
          <w:p w14:paraId="0879F0F0"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491CCE00"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7117B348"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3545D6D4" w14:textId="77777777" w:rsidR="007C3F32" w:rsidRPr="00A9073B" w:rsidRDefault="007C3F32" w:rsidP="007576F0">
            <w:pPr>
              <w:widowControl w:val="0"/>
              <w:spacing w:after="0"/>
              <w:jc w:val="left"/>
              <w:rPr>
                <w:szCs w:val="17"/>
                <w:lang w:val="en-US"/>
              </w:rPr>
            </w:pPr>
            <w:r w:rsidRPr="00474307">
              <w:t>52.00</w:t>
            </w:r>
          </w:p>
        </w:tc>
        <w:tc>
          <w:tcPr>
            <w:tcW w:w="419" w:type="dxa"/>
            <w:hideMark/>
          </w:tcPr>
          <w:p w14:paraId="534F5EA7" w14:textId="77777777" w:rsidR="007C3F32" w:rsidRPr="00A9073B" w:rsidRDefault="007C3F32" w:rsidP="007576F0">
            <w:pPr>
              <w:widowControl w:val="0"/>
              <w:spacing w:after="0"/>
              <w:jc w:val="left"/>
              <w:rPr>
                <w:szCs w:val="17"/>
                <w:lang w:val="en-US"/>
              </w:rPr>
            </w:pPr>
            <w:r w:rsidRPr="00474307">
              <w:t>E</w:t>
            </w:r>
          </w:p>
        </w:tc>
      </w:tr>
      <w:tr w:rsidR="007C3F32" w:rsidRPr="00A9073B" w14:paraId="7467DCEF" w14:textId="77777777" w:rsidTr="007576F0">
        <w:tc>
          <w:tcPr>
            <w:tcW w:w="602" w:type="dxa"/>
            <w:tcMar>
              <w:top w:w="0" w:type="dxa"/>
              <w:left w:w="108" w:type="dxa"/>
              <w:bottom w:w="0" w:type="dxa"/>
              <w:right w:w="108" w:type="dxa"/>
            </w:tcMar>
            <w:vAlign w:val="center"/>
            <w:hideMark/>
          </w:tcPr>
          <w:p w14:paraId="3BB11133" w14:textId="77777777" w:rsidR="007C3F32" w:rsidRPr="00A9073B" w:rsidRDefault="007C3F32" w:rsidP="007576F0">
            <w:pPr>
              <w:widowControl w:val="0"/>
              <w:spacing w:after="0"/>
              <w:jc w:val="left"/>
              <w:rPr>
                <w:szCs w:val="17"/>
                <w:lang w:val="en-US"/>
              </w:rPr>
            </w:pPr>
            <w:r w:rsidRPr="00A9073B">
              <w:rPr>
                <w:szCs w:val="17"/>
                <w:lang w:val="en-US"/>
              </w:rPr>
              <w:t>6.</w:t>
            </w:r>
          </w:p>
        </w:tc>
        <w:tc>
          <w:tcPr>
            <w:tcW w:w="704" w:type="dxa"/>
            <w:noWrap/>
            <w:tcMar>
              <w:top w:w="0" w:type="dxa"/>
              <w:left w:w="108" w:type="dxa"/>
              <w:bottom w:w="0" w:type="dxa"/>
              <w:right w:w="108" w:type="dxa"/>
            </w:tcMar>
            <w:hideMark/>
          </w:tcPr>
          <w:p w14:paraId="12EDA8BF"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426F6B59"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47760581" w14:textId="77777777" w:rsidR="007C3F32" w:rsidRPr="00A9073B" w:rsidRDefault="007C3F32" w:rsidP="007576F0">
            <w:pPr>
              <w:widowControl w:val="0"/>
              <w:spacing w:after="0"/>
              <w:jc w:val="left"/>
              <w:rPr>
                <w:szCs w:val="17"/>
                <w:lang w:val="en-US"/>
              </w:rPr>
            </w:pPr>
            <w:r w:rsidRPr="00474307">
              <w:t>54.00</w:t>
            </w:r>
          </w:p>
        </w:tc>
        <w:tc>
          <w:tcPr>
            <w:tcW w:w="339" w:type="dxa"/>
            <w:tcMar>
              <w:top w:w="0" w:type="dxa"/>
              <w:left w:w="108" w:type="dxa"/>
              <w:bottom w:w="0" w:type="dxa"/>
              <w:right w:w="108" w:type="dxa"/>
            </w:tcMar>
            <w:hideMark/>
          </w:tcPr>
          <w:p w14:paraId="15BE0D58" w14:textId="77777777" w:rsidR="007C3F32" w:rsidRPr="00A9073B" w:rsidRDefault="007C3F32" w:rsidP="007576F0">
            <w:pPr>
              <w:widowControl w:val="0"/>
              <w:spacing w:after="0"/>
              <w:jc w:val="left"/>
              <w:rPr>
                <w:szCs w:val="17"/>
                <w:lang w:val="en-US"/>
              </w:rPr>
            </w:pPr>
            <w:r w:rsidRPr="00474307">
              <w:t>S</w:t>
            </w:r>
          </w:p>
        </w:tc>
        <w:tc>
          <w:tcPr>
            <w:tcW w:w="636" w:type="dxa"/>
          </w:tcPr>
          <w:p w14:paraId="37129687"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5F257D4D"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3C44DF05"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392C99CF" w14:textId="77777777" w:rsidR="007C3F32" w:rsidRPr="00A9073B" w:rsidRDefault="007C3F32" w:rsidP="007576F0">
            <w:pPr>
              <w:widowControl w:val="0"/>
              <w:spacing w:after="0"/>
              <w:jc w:val="left"/>
              <w:rPr>
                <w:szCs w:val="17"/>
                <w:lang w:val="en-US"/>
              </w:rPr>
            </w:pPr>
            <w:r w:rsidRPr="00474307">
              <w:t>48.50</w:t>
            </w:r>
          </w:p>
        </w:tc>
        <w:tc>
          <w:tcPr>
            <w:tcW w:w="419" w:type="dxa"/>
            <w:hideMark/>
          </w:tcPr>
          <w:p w14:paraId="7F156F9D" w14:textId="77777777" w:rsidR="007C3F32" w:rsidRPr="00A9073B" w:rsidRDefault="007C3F32" w:rsidP="007576F0">
            <w:pPr>
              <w:widowControl w:val="0"/>
              <w:spacing w:after="0"/>
              <w:jc w:val="left"/>
              <w:rPr>
                <w:szCs w:val="17"/>
                <w:lang w:val="en-US"/>
              </w:rPr>
            </w:pPr>
            <w:r w:rsidRPr="00474307">
              <w:t>E</w:t>
            </w:r>
          </w:p>
        </w:tc>
      </w:tr>
      <w:tr w:rsidR="007C3F32" w:rsidRPr="00A9073B" w14:paraId="1E3A611A" w14:textId="77777777" w:rsidTr="007576F0">
        <w:tc>
          <w:tcPr>
            <w:tcW w:w="602" w:type="dxa"/>
            <w:tcMar>
              <w:top w:w="0" w:type="dxa"/>
              <w:left w:w="108" w:type="dxa"/>
              <w:bottom w:w="0" w:type="dxa"/>
              <w:right w:w="108" w:type="dxa"/>
            </w:tcMar>
            <w:vAlign w:val="center"/>
            <w:hideMark/>
          </w:tcPr>
          <w:p w14:paraId="4F93A340" w14:textId="77777777" w:rsidR="007C3F32" w:rsidRPr="00A9073B" w:rsidRDefault="007C3F32" w:rsidP="007576F0">
            <w:pPr>
              <w:widowControl w:val="0"/>
              <w:spacing w:after="0"/>
              <w:jc w:val="left"/>
              <w:rPr>
                <w:szCs w:val="17"/>
                <w:lang w:val="en-US"/>
              </w:rPr>
            </w:pPr>
            <w:r w:rsidRPr="00A9073B">
              <w:rPr>
                <w:szCs w:val="17"/>
                <w:lang w:val="en-US"/>
              </w:rPr>
              <w:lastRenderedPageBreak/>
              <w:t>7.</w:t>
            </w:r>
          </w:p>
        </w:tc>
        <w:tc>
          <w:tcPr>
            <w:tcW w:w="704" w:type="dxa"/>
            <w:noWrap/>
            <w:tcMar>
              <w:top w:w="0" w:type="dxa"/>
              <w:left w:w="108" w:type="dxa"/>
              <w:bottom w:w="0" w:type="dxa"/>
              <w:right w:w="108" w:type="dxa"/>
            </w:tcMar>
            <w:hideMark/>
          </w:tcPr>
          <w:p w14:paraId="6DEAB3C6"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5FFFB7DA"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703D0906" w14:textId="77777777" w:rsidR="007C3F32" w:rsidRPr="00A9073B" w:rsidRDefault="007C3F32" w:rsidP="007576F0">
            <w:pPr>
              <w:widowControl w:val="0"/>
              <w:spacing w:after="0"/>
              <w:jc w:val="left"/>
              <w:rPr>
                <w:szCs w:val="17"/>
                <w:lang w:val="en-US"/>
              </w:rPr>
            </w:pPr>
            <w:r w:rsidRPr="00474307">
              <w:t>49.50</w:t>
            </w:r>
          </w:p>
        </w:tc>
        <w:tc>
          <w:tcPr>
            <w:tcW w:w="339" w:type="dxa"/>
            <w:tcMar>
              <w:top w:w="0" w:type="dxa"/>
              <w:left w:w="108" w:type="dxa"/>
              <w:bottom w:w="0" w:type="dxa"/>
              <w:right w:w="108" w:type="dxa"/>
            </w:tcMar>
            <w:hideMark/>
          </w:tcPr>
          <w:p w14:paraId="70901B6B" w14:textId="77777777" w:rsidR="007C3F32" w:rsidRPr="00A9073B" w:rsidRDefault="007C3F32" w:rsidP="007576F0">
            <w:pPr>
              <w:widowControl w:val="0"/>
              <w:spacing w:after="0"/>
              <w:jc w:val="left"/>
              <w:rPr>
                <w:szCs w:val="17"/>
                <w:lang w:val="en-US"/>
              </w:rPr>
            </w:pPr>
            <w:r w:rsidRPr="00474307">
              <w:t>S</w:t>
            </w:r>
          </w:p>
        </w:tc>
        <w:tc>
          <w:tcPr>
            <w:tcW w:w="636" w:type="dxa"/>
          </w:tcPr>
          <w:p w14:paraId="6378DBF8"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2E9B9BED"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22B99CFB"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45C80068" w14:textId="77777777" w:rsidR="007C3F32" w:rsidRPr="00A9073B" w:rsidRDefault="007C3F32" w:rsidP="007576F0">
            <w:pPr>
              <w:widowControl w:val="0"/>
              <w:spacing w:after="0"/>
              <w:jc w:val="left"/>
              <w:rPr>
                <w:szCs w:val="17"/>
                <w:lang w:val="en-US"/>
              </w:rPr>
            </w:pPr>
            <w:r w:rsidRPr="00474307">
              <w:t>48.50</w:t>
            </w:r>
          </w:p>
        </w:tc>
        <w:tc>
          <w:tcPr>
            <w:tcW w:w="419" w:type="dxa"/>
            <w:hideMark/>
          </w:tcPr>
          <w:p w14:paraId="24C46A9A" w14:textId="77777777" w:rsidR="007C3F32" w:rsidRPr="00A9073B" w:rsidRDefault="007C3F32" w:rsidP="007576F0">
            <w:pPr>
              <w:widowControl w:val="0"/>
              <w:spacing w:after="0"/>
              <w:jc w:val="left"/>
              <w:rPr>
                <w:szCs w:val="17"/>
                <w:lang w:val="en-US"/>
              </w:rPr>
            </w:pPr>
            <w:r w:rsidRPr="00474307">
              <w:t>E</w:t>
            </w:r>
          </w:p>
        </w:tc>
      </w:tr>
      <w:tr w:rsidR="007C3F32" w:rsidRPr="00A9073B" w14:paraId="426E03EC" w14:textId="77777777" w:rsidTr="007576F0">
        <w:tc>
          <w:tcPr>
            <w:tcW w:w="602" w:type="dxa"/>
            <w:tcMar>
              <w:top w:w="0" w:type="dxa"/>
              <w:left w:w="108" w:type="dxa"/>
              <w:bottom w:w="0" w:type="dxa"/>
              <w:right w:w="108" w:type="dxa"/>
            </w:tcMar>
            <w:vAlign w:val="center"/>
            <w:hideMark/>
          </w:tcPr>
          <w:p w14:paraId="40ABDD0A" w14:textId="77777777" w:rsidR="007C3F32" w:rsidRPr="00A9073B" w:rsidRDefault="007C3F32" w:rsidP="007576F0">
            <w:pPr>
              <w:widowControl w:val="0"/>
              <w:spacing w:after="0"/>
              <w:jc w:val="left"/>
              <w:rPr>
                <w:szCs w:val="17"/>
                <w:lang w:val="en-US"/>
              </w:rPr>
            </w:pPr>
            <w:r w:rsidRPr="00A9073B">
              <w:rPr>
                <w:szCs w:val="17"/>
                <w:lang w:val="en-US"/>
              </w:rPr>
              <w:t>8.</w:t>
            </w:r>
          </w:p>
        </w:tc>
        <w:tc>
          <w:tcPr>
            <w:tcW w:w="704" w:type="dxa"/>
            <w:noWrap/>
            <w:tcMar>
              <w:top w:w="0" w:type="dxa"/>
              <w:left w:w="108" w:type="dxa"/>
              <w:bottom w:w="0" w:type="dxa"/>
              <w:right w:w="108" w:type="dxa"/>
            </w:tcMar>
            <w:hideMark/>
          </w:tcPr>
          <w:p w14:paraId="1C4BA41F"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1CE40AC9"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737E8C78" w14:textId="77777777" w:rsidR="007C3F32" w:rsidRPr="00A9073B" w:rsidRDefault="007C3F32" w:rsidP="007576F0">
            <w:pPr>
              <w:widowControl w:val="0"/>
              <w:spacing w:after="0"/>
              <w:jc w:val="left"/>
              <w:rPr>
                <w:szCs w:val="17"/>
                <w:lang w:val="en-US"/>
              </w:rPr>
            </w:pPr>
            <w:r w:rsidRPr="00474307">
              <w:t>49.50</w:t>
            </w:r>
          </w:p>
        </w:tc>
        <w:tc>
          <w:tcPr>
            <w:tcW w:w="339" w:type="dxa"/>
            <w:tcMar>
              <w:top w:w="0" w:type="dxa"/>
              <w:left w:w="108" w:type="dxa"/>
              <w:bottom w:w="0" w:type="dxa"/>
              <w:right w:w="108" w:type="dxa"/>
            </w:tcMar>
            <w:hideMark/>
          </w:tcPr>
          <w:p w14:paraId="58DFD46C" w14:textId="77777777" w:rsidR="007C3F32" w:rsidRPr="00A9073B" w:rsidRDefault="007C3F32" w:rsidP="007576F0">
            <w:pPr>
              <w:widowControl w:val="0"/>
              <w:spacing w:after="0"/>
              <w:jc w:val="left"/>
              <w:rPr>
                <w:szCs w:val="17"/>
                <w:lang w:val="en-US"/>
              </w:rPr>
            </w:pPr>
            <w:r w:rsidRPr="00474307">
              <w:t>S</w:t>
            </w:r>
          </w:p>
        </w:tc>
        <w:tc>
          <w:tcPr>
            <w:tcW w:w="636" w:type="dxa"/>
          </w:tcPr>
          <w:p w14:paraId="1DE524C1"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7ABFBAB4"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286A8D3E"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1AB9551F" w14:textId="77777777" w:rsidR="007C3F32" w:rsidRPr="00A9073B" w:rsidRDefault="007C3F32" w:rsidP="007576F0">
            <w:pPr>
              <w:widowControl w:val="0"/>
              <w:spacing w:after="0"/>
              <w:jc w:val="left"/>
              <w:rPr>
                <w:szCs w:val="17"/>
                <w:lang w:val="en-US"/>
              </w:rPr>
            </w:pPr>
            <w:r w:rsidRPr="00474307">
              <w:t>40.50</w:t>
            </w:r>
          </w:p>
        </w:tc>
        <w:tc>
          <w:tcPr>
            <w:tcW w:w="419" w:type="dxa"/>
            <w:hideMark/>
          </w:tcPr>
          <w:p w14:paraId="530358AF" w14:textId="77777777" w:rsidR="007C3F32" w:rsidRPr="00A9073B" w:rsidRDefault="007C3F32" w:rsidP="007576F0">
            <w:pPr>
              <w:widowControl w:val="0"/>
              <w:spacing w:after="0"/>
              <w:jc w:val="left"/>
              <w:rPr>
                <w:szCs w:val="17"/>
                <w:lang w:val="en-US"/>
              </w:rPr>
            </w:pPr>
            <w:r w:rsidRPr="00474307">
              <w:t>E</w:t>
            </w:r>
          </w:p>
        </w:tc>
      </w:tr>
      <w:tr w:rsidR="007C3F32" w:rsidRPr="00A9073B" w14:paraId="48ABF3F2" w14:textId="77777777" w:rsidTr="007576F0">
        <w:tc>
          <w:tcPr>
            <w:tcW w:w="602" w:type="dxa"/>
            <w:tcMar>
              <w:top w:w="0" w:type="dxa"/>
              <w:left w:w="108" w:type="dxa"/>
              <w:bottom w:w="0" w:type="dxa"/>
              <w:right w:w="108" w:type="dxa"/>
            </w:tcMar>
            <w:vAlign w:val="center"/>
            <w:hideMark/>
          </w:tcPr>
          <w:p w14:paraId="1199401E" w14:textId="77777777" w:rsidR="007C3F32" w:rsidRPr="00A9073B" w:rsidRDefault="007C3F32" w:rsidP="007576F0">
            <w:pPr>
              <w:widowControl w:val="0"/>
              <w:spacing w:after="0"/>
              <w:jc w:val="left"/>
              <w:rPr>
                <w:szCs w:val="17"/>
                <w:lang w:val="en-US"/>
              </w:rPr>
            </w:pPr>
            <w:r w:rsidRPr="00A9073B">
              <w:rPr>
                <w:szCs w:val="17"/>
                <w:lang w:val="en-US"/>
              </w:rPr>
              <w:t>9.</w:t>
            </w:r>
          </w:p>
        </w:tc>
        <w:tc>
          <w:tcPr>
            <w:tcW w:w="704" w:type="dxa"/>
            <w:noWrap/>
            <w:tcMar>
              <w:top w:w="0" w:type="dxa"/>
              <w:left w:w="108" w:type="dxa"/>
              <w:bottom w:w="0" w:type="dxa"/>
              <w:right w:w="108" w:type="dxa"/>
            </w:tcMar>
            <w:hideMark/>
          </w:tcPr>
          <w:p w14:paraId="3F3D6809" w14:textId="77777777" w:rsidR="007C3F32" w:rsidRPr="00A9073B" w:rsidRDefault="007C3F32" w:rsidP="007576F0">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31CCF065" w14:textId="77777777" w:rsidR="007C3F32" w:rsidRPr="00A9073B" w:rsidRDefault="007C3F32" w:rsidP="007576F0">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1E2F2557" w14:textId="77777777" w:rsidR="007C3F32" w:rsidRPr="00A9073B" w:rsidRDefault="007C3F32" w:rsidP="007576F0">
            <w:pPr>
              <w:widowControl w:val="0"/>
              <w:spacing w:after="0"/>
              <w:jc w:val="left"/>
              <w:rPr>
                <w:szCs w:val="17"/>
                <w:lang w:val="en-US"/>
              </w:rPr>
            </w:pPr>
            <w:r w:rsidRPr="00474307">
              <w:t>39.50</w:t>
            </w:r>
          </w:p>
        </w:tc>
        <w:tc>
          <w:tcPr>
            <w:tcW w:w="339" w:type="dxa"/>
            <w:tcMar>
              <w:top w:w="0" w:type="dxa"/>
              <w:left w:w="108" w:type="dxa"/>
              <w:bottom w:w="0" w:type="dxa"/>
              <w:right w:w="108" w:type="dxa"/>
            </w:tcMar>
            <w:hideMark/>
          </w:tcPr>
          <w:p w14:paraId="11B83B7F" w14:textId="77777777" w:rsidR="007C3F32" w:rsidRPr="00A9073B" w:rsidRDefault="007C3F32" w:rsidP="007576F0">
            <w:pPr>
              <w:widowControl w:val="0"/>
              <w:spacing w:after="0"/>
              <w:jc w:val="left"/>
              <w:rPr>
                <w:szCs w:val="17"/>
                <w:lang w:val="en-US"/>
              </w:rPr>
            </w:pPr>
            <w:r w:rsidRPr="00474307">
              <w:t>S</w:t>
            </w:r>
          </w:p>
        </w:tc>
        <w:tc>
          <w:tcPr>
            <w:tcW w:w="636" w:type="dxa"/>
          </w:tcPr>
          <w:p w14:paraId="63CF3626" w14:textId="77777777" w:rsidR="007C3F32" w:rsidRPr="00A9073B" w:rsidRDefault="007C3F32" w:rsidP="007576F0">
            <w:pPr>
              <w:widowControl w:val="0"/>
              <w:spacing w:after="0"/>
              <w:jc w:val="left"/>
              <w:rPr>
                <w:szCs w:val="17"/>
                <w:lang w:val="en-US"/>
              </w:rPr>
            </w:pPr>
          </w:p>
        </w:tc>
        <w:tc>
          <w:tcPr>
            <w:tcW w:w="709" w:type="dxa"/>
            <w:noWrap/>
            <w:tcMar>
              <w:top w:w="0" w:type="dxa"/>
              <w:left w:w="108" w:type="dxa"/>
              <w:bottom w:w="0" w:type="dxa"/>
              <w:right w:w="108" w:type="dxa"/>
            </w:tcMar>
            <w:hideMark/>
          </w:tcPr>
          <w:p w14:paraId="1F5D46CB" w14:textId="77777777" w:rsidR="007C3F32" w:rsidRPr="00A9073B" w:rsidRDefault="007C3F32" w:rsidP="007576F0">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58719E4E" w14:textId="77777777" w:rsidR="007C3F32" w:rsidRPr="00A9073B" w:rsidRDefault="007C3F32" w:rsidP="007576F0">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19D2F7E5" w14:textId="77777777" w:rsidR="007C3F32" w:rsidRPr="00A9073B" w:rsidRDefault="007C3F32" w:rsidP="007576F0">
            <w:pPr>
              <w:widowControl w:val="0"/>
              <w:spacing w:after="0"/>
              <w:jc w:val="left"/>
              <w:rPr>
                <w:szCs w:val="17"/>
                <w:lang w:val="en-US"/>
              </w:rPr>
            </w:pPr>
            <w:r w:rsidRPr="00474307">
              <w:t>40.50</w:t>
            </w:r>
          </w:p>
        </w:tc>
        <w:tc>
          <w:tcPr>
            <w:tcW w:w="419" w:type="dxa"/>
            <w:hideMark/>
          </w:tcPr>
          <w:p w14:paraId="4D7CD2B3" w14:textId="77777777" w:rsidR="007C3F32" w:rsidRPr="00A9073B" w:rsidRDefault="007C3F32" w:rsidP="007576F0">
            <w:pPr>
              <w:widowControl w:val="0"/>
              <w:spacing w:after="0"/>
              <w:ind w:right="-1014"/>
              <w:jc w:val="left"/>
              <w:rPr>
                <w:szCs w:val="17"/>
                <w:lang w:val="en-US"/>
              </w:rPr>
            </w:pPr>
            <w:r w:rsidRPr="00474307">
              <w:t xml:space="preserve">E </w:t>
            </w:r>
          </w:p>
        </w:tc>
      </w:tr>
      <w:tr w:rsidR="007C3F32" w:rsidRPr="00A9073B" w14:paraId="7AC04606" w14:textId="77777777" w:rsidTr="007576F0">
        <w:tc>
          <w:tcPr>
            <w:tcW w:w="5251" w:type="dxa"/>
            <w:gridSpan w:val="9"/>
            <w:tcMar>
              <w:top w:w="0" w:type="dxa"/>
              <w:left w:w="108" w:type="dxa"/>
              <w:bottom w:w="0" w:type="dxa"/>
              <w:right w:w="108" w:type="dxa"/>
            </w:tcMar>
            <w:vAlign w:val="center"/>
            <w:hideMark/>
          </w:tcPr>
          <w:p w14:paraId="07BA595E" w14:textId="77777777" w:rsidR="007C3F32" w:rsidRPr="00A9073B" w:rsidRDefault="007C3F32" w:rsidP="007576F0">
            <w:pPr>
              <w:widowControl w:val="0"/>
              <w:jc w:val="left"/>
              <w:rPr>
                <w:szCs w:val="17"/>
                <w:lang w:val="en-US"/>
              </w:rPr>
            </w:pPr>
            <w:r w:rsidRPr="00A9073B">
              <w:rPr>
                <w:szCs w:val="17"/>
                <w:lang w:val="en-US"/>
              </w:rPr>
              <w:t>Then back to point 1</w:t>
            </w:r>
          </w:p>
        </w:tc>
        <w:tc>
          <w:tcPr>
            <w:tcW w:w="419" w:type="dxa"/>
          </w:tcPr>
          <w:p w14:paraId="13032572" w14:textId="77777777" w:rsidR="007C3F32" w:rsidRPr="00A9073B" w:rsidRDefault="007C3F32" w:rsidP="007576F0">
            <w:pPr>
              <w:widowControl w:val="0"/>
              <w:ind w:right="-1014"/>
              <w:jc w:val="left"/>
              <w:rPr>
                <w:szCs w:val="17"/>
                <w:lang w:val="en-US"/>
              </w:rPr>
            </w:pPr>
          </w:p>
        </w:tc>
      </w:tr>
    </w:tbl>
    <w:p w14:paraId="3D4B5C8D" w14:textId="77777777" w:rsidR="007C3F32" w:rsidRPr="00A9073B" w:rsidRDefault="007C3F32" w:rsidP="00BF1FC7">
      <w:pPr>
        <w:widowControl w:val="0"/>
        <w:numPr>
          <w:ilvl w:val="0"/>
          <w:numId w:val="25"/>
        </w:numPr>
        <w:ind w:left="426" w:hanging="284"/>
        <w:jc w:val="left"/>
        <w:rPr>
          <w:rFonts w:eastAsia="Arial"/>
          <w:spacing w:val="-1"/>
          <w:szCs w:val="17"/>
          <w:lang w:val="en-US"/>
        </w:rPr>
      </w:pPr>
      <w:r w:rsidRPr="00A9073B">
        <w:rPr>
          <w:rFonts w:eastAsia="Arial"/>
          <w:spacing w:val="-1"/>
          <w:szCs w:val="17"/>
          <w:lang w:val="en-US"/>
        </w:rPr>
        <w:t>Except the Illusions closure area, which is defined as the waters contained within the following closure index points:</w:t>
      </w:r>
    </w:p>
    <w:tbl>
      <w:tblPr>
        <w:tblW w:w="5578" w:type="dxa"/>
        <w:tblInd w:w="462" w:type="dxa"/>
        <w:tblLayout w:type="fixed"/>
        <w:tblLook w:val="04A0" w:firstRow="1" w:lastRow="0" w:firstColumn="1" w:lastColumn="0" w:noHBand="0" w:noVBand="1"/>
      </w:tblPr>
      <w:tblGrid>
        <w:gridCol w:w="567"/>
        <w:gridCol w:w="749"/>
        <w:gridCol w:w="322"/>
        <w:gridCol w:w="784"/>
        <w:gridCol w:w="426"/>
        <w:gridCol w:w="540"/>
        <w:gridCol w:w="708"/>
        <w:gridCol w:w="314"/>
        <w:gridCol w:w="742"/>
        <w:gridCol w:w="426"/>
      </w:tblGrid>
      <w:tr w:rsidR="007C3F32" w:rsidRPr="00A9073B" w14:paraId="69A48D9D" w14:textId="77777777" w:rsidTr="007576F0">
        <w:tc>
          <w:tcPr>
            <w:tcW w:w="567" w:type="dxa"/>
            <w:tcBorders>
              <w:top w:val="nil"/>
              <w:left w:val="nil"/>
              <w:bottom w:val="nil"/>
              <w:right w:val="nil"/>
            </w:tcBorders>
            <w:shd w:val="clear" w:color="auto" w:fill="auto"/>
            <w:noWrap/>
            <w:hideMark/>
          </w:tcPr>
          <w:p w14:paraId="0F2A572E" w14:textId="77777777" w:rsidR="007C3F32" w:rsidRPr="00A9073B" w:rsidRDefault="007C3F32" w:rsidP="007576F0">
            <w:pPr>
              <w:widowControl w:val="0"/>
              <w:spacing w:after="0"/>
              <w:jc w:val="left"/>
              <w:rPr>
                <w:szCs w:val="17"/>
                <w:lang w:val="en-US"/>
              </w:rPr>
            </w:pPr>
            <w:r w:rsidRPr="00A9073B">
              <w:rPr>
                <w:szCs w:val="17"/>
                <w:lang w:val="en-US"/>
              </w:rPr>
              <w:t>1.</w:t>
            </w:r>
          </w:p>
        </w:tc>
        <w:tc>
          <w:tcPr>
            <w:tcW w:w="749" w:type="dxa"/>
            <w:tcBorders>
              <w:top w:val="nil"/>
              <w:left w:val="nil"/>
              <w:bottom w:val="nil"/>
              <w:right w:val="nil"/>
            </w:tcBorders>
            <w:shd w:val="clear" w:color="auto" w:fill="auto"/>
            <w:noWrap/>
            <w:hideMark/>
          </w:tcPr>
          <w:p w14:paraId="665F3DE6"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6ED6979D"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398353ED" w14:textId="77777777" w:rsidR="007C3F32" w:rsidRPr="00A9073B" w:rsidRDefault="007C3F32" w:rsidP="007576F0">
            <w:pPr>
              <w:widowControl w:val="0"/>
              <w:spacing w:after="0"/>
              <w:jc w:val="left"/>
              <w:rPr>
                <w:szCs w:val="17"/>
                <w:lang w:val="en-US"/>
              </w:rPr>
            </w:pPr>
            <w:r w:rsidRPr="00A9073B">
              <w:rPr>
                <w:szCs w:val="17"/>
                <w:lang w:val="en-US"/>
              </w:rPr>
              <w:t>28.80</w:t>
            </w:r>
          </w:p>
        </w:tc>
        <w:tc>
          <w:tcPr>
            <w:tcW w:w="426" w:type="dxa"/>
            <w:tcBorders>
              <w:top w:val="nil"/>
              <w:left w:val="nil"/>
              <w:bottom w:val="nil"/>
              <w:right w:val="nil"/>
            </w:tcBorders>
          </w:tcPr>
          <w:p w14:paraId="7E378888"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337DB6A7"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78D4F836"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1D431DC4"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32D99C48" w14:textId="77777777" w:rsidR="007C3F32" w:rsidRPr="00A9073B" w:rsidRDefault="007C3F32" w:rsidP="007576F0">
            <w:pPr>
              <w:widowControl w:val="0"/>
              <w:spacing w:after="0"/>
              <w:jc w:val="left"/>
              <w:rPr>
                <w:szCs w:val="17"/>
                <w:lang w:val="en-US"/>
              </w:rPr>
            </w:pPr>
            <w:r w:rsidRPr="00A9073B">
              <w:rPr>
                <w:szCs w:val="17"/>
                <w:lang w:val="en-US"/>
              </w:rPr>
              <w:t>32.2</w:t>
            </w:r>
          </w:p>
        </w:tc>
        <w:tc>
          <w:tcPr>
            <w:tcW w:w="426" w:type="dxa"/>
            <w:tcBorders>
              <w:top w:val="nil"/>
              <w:left w:val="nil"/>
              <w:bottom w:val="nil"/>
              <w:right w:val="nil"/>
            </w:tcBorders>
          </w:tcPr>
          <w:p w14:paraId="614D32D9"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7AFE5C09" w14:textId="77777777" w:rsidTr="007576F0">
        <w:tc>
          <w:tcPr>
            <w:tcW w:w="567" w:type="dxa"/>
            <w:tcBorders>
              <w:top w:val="nil"/>
              <w:left w:val="nil"/>
              <w:bottom w:val="nil"/>
              <w:right w:val="nil"/>
            </w:tcBorders>
            <w:shd w:val="clear" w:color="auto" w:fill="auto"/>
            <w:noWrap/>
            <w:hideMark/>
          </w:tcPr>
          <w:p w14:paraId="68D9B79E" w14:textId="77777777" w:rsidR="007C3F32" w:rsidRPr="00A9073B" w:rsidRDefault="007C3F32" w:rsidP="007576F0">
            <w:pPr>
              <w:widowControl w:val="0"/>
              <w:spacing w:after="0"/>
              <w:jc w:val="left"/>
              <w:rPr>
                <w:szCs w:val="17"/>
                <w:lang w:val="en-US"/>
              </w:rPr>
            </w:pPr>
            <w:r w:rsidRPr="00A9073B">
              <w:rPr>
                <w:szCs w:val="17"/>
                <w:lang w:val="en-US"/>
              </w:rPr>
              <w:t>2.</w:t>
            </w:r>
          </w:p>
        </w:tc>
        <w:tc>
          <w:tcPr>
            <w:tcW w:w="749" w:type="dxa"/>
            <w:tcBorders>
              <w:top w:val="nil"/>
              <w:left w:val="nil"/>
              <w:bottom w:val="nil"/>
              <w:right w:val="nil"/>
            </w:tcBorders>
            <w:shd w:val="clear" w:color="auto" w:fill="auto"/>
            <w:noWrap/>
            <w:hideMark/>
          </w:tcPr>
          <w:p w14:paraId="036624B5"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009AF459"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539C9D79" w14:textId="77777777" w:rsidR="007C3F32" w:rsidRPr="00A9073B" w:rsidRDefault="007C3F32" w:rsidP="007576F0">
            <w:pPr>
              <w:widowControl w:val="0"/>
              <w:spacing w:after="0"/>
              <w:jc w:val="left"/>
              <w:rPr>
                <w:szCs w:val="17"/>
                <w:lang w:val="en-US"/>
              </w:rPr>
            </w:pPr>
            <w:r w:rsidRPr="00A9073B">
              <w:rPr>
                <w:szCs w:val="17"/>
                <w:lang w:val="en-US"/>
              </w:rPr>
              <w:t>28.30</w:t>
            </w:r>
          </w:p>
        </w:tc>
        <w:tc>
          <w:tcPr>
            <w:tcW w:w="426" w:type="dxa"/>
            <w:tcBorders>
              <w:top w:val="nil"/>
              <w:left w:val="nil"/>
              <w:bottom w:val="nil"/>
              <w:right w:val="nil"/>
            </w:tcBorders>
          </w:tcPr>
          <w:p w14:paraId="3A520C11"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78A5B6B3"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085ED8A8"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39AA609A"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5848B6EE" w14:textId="77777777" w:rsidR="007C3F32" w:rsidRPr="00A9073B" w:rsidRDefault="007C3F32" w:rsidP="007576F0">
            <w:pPr>
              <w:widowControl w:val="0"/>
              <w:spacing w:after="0"/>
              <w:jc w:val="left"/>
              <w:rPr>
                <w:szCs w:val="17"/>
                <w:lang w:val="en-US"/>
              </w:rPr>
            </w:pPr>
            <w:r w:rsidRPr="00A9073B">
              <w:rPr>
                <w:szCs w:val="17"/>
                <w:lang w:val="en-US"/>
              </w:rPr>
              <w:t>33.2</w:t>
            </w:r>
          </w:p>
        </w:tc>
        <w:tc>
          <w:tcPr>
            <w:tcW w:w="426" w:type="dxa"/>
            <w:tcBorders>
              <w:top w:val="nil"/>
              <w:left w:val="nil"/>
              <w:bottom w:val="nil"/>
              <w:right w:val="nil"/>
            </w:tcBorders>
          </w:tcPr>
          <w:p w14:paraId="789EB122"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078F5882" w14:textId="77777777" w:rsidTr="007576F0">
        <w:tc>
          <w:tcPr>
            <w:tcW w:w="567" w:type="dxa"/>
            <w:tcBorders>
              <w:top w:val="nil"/>
              <w:left w:val="nil"/>
              <w:bottom w:val="nil"/>
              <w:right w:val="nil"/>
            </w:tcBorders>
            <w:shd w:val="clear" w:color="auto" w:fill="auto"/>
            <w:noWrap/>
            <w:hideMark/>
          </w:tcPr>
          <w:p w14:paraId="0B1DBAB0" w14:textId="77777777" w:rsidR="007C3F32" w:rsidRPr="00A9073B" w:rsidRDefault="007C3F32" w:rsidP="007576F0">
            <w:pPr>
              <w:widowControl w:val="0"/>
              <w:spacing w:after="0"/>
              <w:jc w:val="left"/>
              <w:rPr>
                <w:szCs w:val="17"/>
                <w:lang w:val="en-US"/>
              </w:rPr>
            </w:pPr>
            <w:r w:rsidRPr="00A9073B">
              <w:rPr>
                <w:szCs w:val="17"/>
                <w:lang w:val="en-US"/>
              </w:rPr>
              <w:t>3.</w:t>
            </w:r>
          </w:p>
        </w:tc>
        <w:tc>
          <w:tcPr>
            <w:tcW w:w="749" w:type="dxa"/>
            <w:tcBorders>
              <w:top w:val="nil"/>
              <w:left w:val="nil"/>
              <w:bottom w:val="nil"/>
              <w:right w:val="nil"/>
            </w:tcBorders>
            <w:shd w:val="clear" w:color="auto" w:fill="auto"/>
            <w:noWrap/>
            <w:hideMark/>
          </w:tcPr>
          <w:p w14:paraId="0E8F9754"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35AD3D7E"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521CEBA8" w14:textId="77777777" w:rsidR="007C3F32" w:rsidRPr="00A9073B" w:rsidRDefault="007C3F32" w:rsidP="007576F0">
            <w:pPr>
              <w:widowControl w:val="0"/>
              <w:spacing w:after="0"/>
              <w:jc w:val="left"/>
              <w:rPr>
                <w:szCs w:val="17"/>
                <w:lang w:val="en-US"/>
              </w:rPr>
            </w:pPr>
            <w:r w:rsidRPr="00A9073B">
              <w:rPr>
                <w:szCs w:val="17"/>
                <w:lang w:val="en-US"/>
              </w:rPr>
              <w:t>28.85</w:t>
            </w:r>
          </w:p>
        </w:tc>
        <w:tc>
          <w:tcPr>
            <w:tcW w:w="426" w:type="dxa"/>
            <w:tcBorders>
              <w:top w:val="nil"/>
              <w:left w:val="nil"/>
              <w:bottom w:val="nil"/>
              <w:right w:val="nil"/>
            </w:tcBorders>
          </w:tcPr>
          <w:p w14:paraId="3A89608D"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4349D6DE"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02C4CDBB"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5315328F"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6F41778F" w14:textId="77777777" w:rsidR="007C3F32" w:rsidRPr="00A9073B" w:rsidRDefault="007C3F32" w:rsidP="007576F0">
            <w:pPr>
              <w:widowControl w:val="0"/>
              <w:spacing w:after="0"/>
              <w:jc w:val="left"/>
              <w:rPr>
                <w:szCs w:val="17"/>
                <w:lang w:val="en-US"/>
              </w:rPr>
            </w:pPr>
            <w:r w:rsidRPr="00A9073B">
              <w:rPr>
                <w:szCs w:val="17"/>
                <w:lang w:val="en-US"/>
              </w:rPr>
              <w:t>33.5</w:t>
            </w:r>
          </w:p>
        </w:tc>
        <w:tc>
          <w:tcPr>
            <w:tcW w:w="426" w:type="dxa"/>
            <w:tcBorders>
              <w:top w:val="nil"/>
              <w:left w:val="nil"/>
              <w:bottom w:val="nil"/>
              <w:right w:val="nil"/>
            </w:tcBorders>
          </w:tcPr>
          <w:p w14:paraId="3D94911A"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61BE7924" w14:textId="77777777" w:rsidTr="007576F0">
        <w:tc>
          <w:tcPr>
            <w:tcW w:w="567" w:type="dxa"/>
            <w:tcBorders>
              <w:top w:val="nil"/>
              <w:left w:val="nil"/>
              <w:bottom w:val="nil"/>
              <w:right w:val="nil"/>
            </w:tcBorders>
            <w:shd w:val="clear" w:color="auto" w:fill="auto"/>
            <w:noWrap/>
            <w:hideMark/>
          </w:tcPr>
          <w:p w14:paraId="21432056" w14:textId="77777777" w:rsidR="007C3F32" w:rsidRPr="00A9073B" w:rsidRDefault="007C3F32" w:rsidP="007576F0">
            <w:pPr>
              <w:widowControl w:val="0"/>
              <w:spacing w:after="0"/>
              <w:jc w:val="left"/>
              <w:rPr>
                <w:szCs w:val="17"/>
                <w:lang w:val="en-US"/>
              </w:rPr>
            </w:pPr>
            <w:r w:rsidRPr="00A9073B">
              <w:rPr>
                <w:szCs w:val="17"/>
                <w:lang w:val="en-US"/>
              </w:rPr>
              <w:t>4.</w:t>
            </w:r>
          </w:p>
        </w:tc>
        <w:tc>
          <w:tcPr>
            <w:tcW w:w="749" w:type="dxa"/>
            <w:tcBorders>
              <w:top w:val="nil"/>
              <w:left w:val="nil"/>
              <w:bottom w:val="nil"/>
              <w:right w:val="nil"/>
            </w:tcBorders>
            <w:shd w:val="clear" w:color="auto" w:fill="auto"/>
            <w:noWrap/>
            <w:hideMark/>
          </w:tcPr>
          <w:p w14:paraId="273C440F"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4E0BAB7F" w14:textId="77777777" w:rsidR="007C3F32" w:rsidRPr="00A9073B" w:rsidRDefault="007C3F32" w:rsidP="007576F0">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30BEFBE2" w14:textId="77777777" w:rsidR="007C3F32" w:rsidRPr="00A9073B" w:rsidRDefault="007C3F32" w:rsidP="007576F0">
            <w:pPr>
              <w:widowControl w:val="0"/>
              <w:spacing w:after="0"/>
              <w:jc w:val="left"/>
              <w:rPr>
                <w:szCs w:val="17"/>
                <w:lang w:val="en-US"/>
              </w:rPr>
            </w:pPr>
            <w:r w:rsidRPr="00A9073B">
              <w:rPr>
                <w:szCs w:val="17"/>
                <w:lang w:val="en-US"/>
              </w:rPr>
              <w:t>29.40</w:t>
            </w:r>
          </w:p>
        </w:tc>
        <w:tc>
          <w:tcPr>
            <w:tcW w:w="426" w:type="dxa"/>
            <w:tcBorders>
              <w:top w:val="nil"/>
              <w:left w:val="nil"/>
              <w:bottom w:val="nil"/>
              <w:right w:val="nil"/>
            </w:tcBorders>
          </w:tcPr>
          <w:p w14:paraId="29D1D14A" w14:textId="77777777" w:rsidR="007C3F32" w:rsidRPr="00A9073B" w:rsidRDefault="007C3F32" w:rsidP="007576F0">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7156C298" w14:textId="77777777" w:rsidR="007C3F32" w:rsidRPr="00A9073B" w:rsidRDefault="007C3F32" w:rsidP="007576F0">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287442B2" w14:textId="77777777" w:rsidR="007C3F32" w:rsidRPr="00A9073B" w:rsidRDefault="007C3F32" w:rsidP="007576F0">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0F2F7BB6" w14:textId="77777777" w:rsidR="007C3F32" w:rsidRPr="00A9073B" w:rsidRDefault="007C3F32" w:rsidP="007576F0">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2BA9AED0" w14:textId="77777777" w:rsidR="007C3F32" w:rsidRPr="00A9073B" w:rsidRDefault="007C3F32" w:rsidP="007576F0">
            <w:pPr>
              <w:widowControl w:val="0"/>
              <w:spacing w:after="0"/>
              <w:jc w:val="left"/>
              <w:rPr>
                <w:szCs w:val="17"/>
                <w:lang w:val="en-US"/>
              </w:rPr>
            </w:pPr>
            <w:r w:rsidRPr="00A9073B">
              <w:rPr>
                <w:szCs w:val="17"/>
                <w:lang w:val="en-US"/>
              </w:rPr>
              <w:t>32.5</w:t>
            </w:r>
          </w:p>
        </w:tc>
        <w:tc>
          <w:tcPr>
            <w:tcW w:w="426" w:type="dxa"/>
            <w:tcBorders>
              <w:top w:val="nil"/>
              <w:left w:val="nil"/>
              <w:bottom w:val="nil"/>
              <w:right w:val="nil"/>
            </w:tcBorders>
          </w:tcPr>
          <w:p w14:paraId="27A43629" w14:textId="77777777" w:rsidR="007C3F32" w:rsidRPr="00A9073B" w:rsidRDefault="007C3F32" w:rsidP="007576F0">
            <w:pPr>
              <w:widowControl w:val="0"/>
              <w:spacing w:after="0"/>
              <w:jc w:val="left"/>
              <w:rPr>
                <w:szCs w:val="17"/>
                <w:lang w:val="en-US"/>
              </w:rPr>
            </w:pPr>
            <w:r w:rsidRPr="00A9073B">
              <w:rPr>
                <w:szCs w:val="17"/>
                <w:lang w:val="en-US"/>
              </w:rPr>
              <w:t>E</w:t>
            </w:r>
          </w:p>
        </w:tc>
      </w:tr>
    </w:tbl>
    <w:p w14:paraId="633A4766" w14:textId="77777777" w:rsidR="007C3F32" w:rsidRPr="00597F2D" w:rsidRDefault="007C3F32" w:rsidP="007C3F32">
      <w:pPr>
        <w:widowControl w:val="0"/>
        <w:ind w:left="574"/>
        <w:jc w:val="left"/>
        <w:rPr>
          <w:rFonts w:eastAsia="Arial"/>
          <w:spacing w:val="-1"/>
          <w:szCs w:val="17"/>
          <w:lang w:val="en-US"/>
        </w:rPr>
      </w:pPr>
      <w:r w:rsidRPr="00A9073B">
        <w:rPr>
          <w:szCs w:val="17"/>
          <w:lang w:val="en-US"/>
        </w:rPr>
        <w:t>Then back to point 1</w:t>
      </w:r>
    </w:p>
    <w:p w14:paraId="4DD1EE6B" w14:textId="77777777" w:rsidR="007C3F32" w:rsidRPr="00A9073B" w:rsidRDefault="007C3F32" w:rsidP="00BF1FC7">
      <w:pPr>
        <w:widowControl w:val="0"/>
        <w:numPr>
          <w:ilvl w:val="0"/>
          <w:numId w:val="25"/>
        </w:numPr>
        <w:ind w:left="426" w:hanging="284"/>
        <w:jc w:val="left"/>
        <w:rPr>
          <w:rFonts w:eastAsia="Arial"/>
          <w:spacing w:val="-1"/>
          <w:szCs w:val="17"/>
          <w:lang w:val="en-US"/>
        </w:rPr>
      </w:pPr>
      <w:r w:rsidRPr="00A9073B">
        <w:rPr>
          <w:rFonts w:eastAsia="Arial"/>
          <w:spacing w:val="-1"/>
          <w:szCs w:val="17"/>
          <w:lang w:val="en-US"/>
        </w:rPr>
        <w:t>Except the Jurassic Park closure area, which is defined as the waters contained within the following closure index points:</w:t>
      </w:r>
    </w:p>
    <w:tbl>
      <w:tblPr>
        <w:tblW w:w="0" w:type="auto"/>
        <w:tblInd w:w="84" w:type="dxa"/>
        <w:tblLook w:val="04A0" w:firstRow="1" w:lastRow="0" w:firstColumn="1" w:lastColumn="0" w:noHBand="0" w:noVBand="1"/>
      </w:tblPr>
      <w:tblGrid>
        <w:gridCol w:w="957"/>
        <w:gridCol w:w="711"/>
        <w:gridCol w:w="320"/>
        <w:gridCol w:w="763"/>
        <w:gridCol w:w="367"/>
        <w:gridCol w:w="648"/>
        <w:gridCol w:w="711"/>
        <w:gridCol w:w="284"/>
        <w:gridCol w:w="755"/>
        <w:gridCol w:w="340"/>
      </w:tblGrid>
      <w:tr w:rsidR="007C3F32" w:rsidRPr="00A9073B" w14:paraId="2E4B20A7" w14:textId="77777777" w:rsidTr="007576F0">
        <w:tc>
          <w:tcPr>
            <w:tcW w:w="957" w:type="dxa"/>
          </w:tcPr>
          <w:p w14:paraId="09B45AF6"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67124BE8"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43F6FA7E"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74F48D3C" w14:textId="77777777" w:rsidR="007C3F32" w:rsidRPr="00A9073B" w:rsidRDefault="007C3F32" w:rsidP="007576F0">
            <w:pPr>
              <w:widowControl w:val="0"/>
              <w:spacing w:after="0"/>
              <w:jc w:val="left"/>
              <w:rPr>
                <w:szCs w:val="17"/>
                <w:lang w:val="en-US"/>
              </w:rPr>
            </w:pPr>
            <w:r w:rsidRPr="00A9073B">
              <w:rPr>
                <w:szCs w:val="17"/>
                <w:lang w:val="en-US"/>
              </w:rPr>
              <w:t>54.90</w:t>
            </w:r>
          </w:p>
        </w:tc>
        <w:tc>
          <w:tcPr>
            <w:tcW w:w="367" w:type="dxa"/>
          </w:tcPr>
          <w:p w14:paraId="64DB325A"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482794C4" w14:textId="77777777" w:rsidR="007C3F32" w:rsidRPr="00A9073B" w:rsidRDefault="007C3F32" w:rsidP="007576F0">
            <w:pPr>
              <w:widowControl w:val="0"/>
              <w:spacing w:after="0"/>
              <w:jc w:val="left"/>
              <w:rPr>
                <w:szCs w:val="17"/>
                <w:lang w:val="en-US"/>
              </w:rPr>
            </w:pPr>
          </w:p>
        </w:tc>
        <w:tc>
          <w:tcPr>
            <w:tcW w:w="711" w:type="dxa"/>
          </w:tcPr>
          <w:p w14:paraId="3182F686"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08384BEC"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72C55D05" w14:textId="77777777" w:rsidR="007C3F32" w:rsidRPr="00A9073B" w:rsidRDefault="007C3F32" w:rsidP="007576F0">
            <w:pPr>
              <w:widowControl w:val="0"/>
              <w:spacing w:after="0"/>
              <w:jc w:val="left"/>
              <w:rPr>
                <w:szCs w:val="17"/>
                <w:lang w:val="en-US"/>
              </w:rPr>
            </w:pPr>
            <w:r w:rsidRPr="00A9073B">
              <w:rPr>
                <w:szCs w:val="17"/>
                <w:lang w:val="en-US"/>
              </w:rPr>
              <w:t>17.60</w:t>
            </w:r>
          </w:p>
        </w:tc>
        <w:tc>
          <w:tcPr>
            <w:tcW w:w="340" w:type="dxa"/>
          </w:tcPr>
          <w:p w14:paraId="188E832D"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215E15BE" w14:textId="77777777" w:rsidTr="007576F0">
        <w:tc>
          <w:tcPr>
            <w:tcW w:w="957" w:type="dxa"/>
          </w:tcPr>
          <w:p w14:paraId="13306F34"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4426CAC6"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1F3DE034"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23CEEF4D" w14:textId="77777777" w:rsidR="007C3F32" w:rsidRPr="00A9073B" w:rsidRDefault="007C3F32" w:rsidP="007576F0">
            <w:pPr>
              <w:widowControl w:val="0"/>
              <w:spacing w:after="0"/>
              <w:jc w:val="left"/>
              <w:rPr>
                <w:szCs w:val="17"/>
                <w:lang w:val="en-US"/>
              </w:rPr>
            </w:pPr>
            <w:r w:rsidRPr="00A9073B">
              <w:rPr>
                <w:szCs w:val="17"/>
                <w:lang w:val="en-US"/>
              </w:rPr>
              <w:t>54.40</w:t>
            </w:r>
          </w:p>
        </w:tc>
        <w:tc>
          <w:tcPr>
            <w:tcW w:w="367" w:type="dxa"/>
          </w:tcPr>
          <w:p w14:paraId="54BF3097"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45B805F8" w14:textId="77777777" w:rsidR="007C3F32" w:rsidRPr="00A9073B" w:rsidRDefault="007C3F32" w:rsidP="007576F0">
            <w:pPr>
              <w:widowControl w:val="0"/>
              <w:spacing w:after="0"/>
              <w:jc w:val="left"/>
              <w:rPr>
                <w:szCs w:val="17"/>
                <w:lang w:val="en-US"/>
              </w:rPr>
            </w:pPr>
          </w:p>
        </w:tc>
        <w:tc>
          <w:tcPr>
            <w:tcW w:w="711" w:type="dxa"/>
          </w:tcPr>
          <w:p w14:paraId="3FC9D143"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3C6DCCD5"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5B57EAE2" w14:textId="77777777" w:rsidR="007C3F32" w:rsidRPr="00A9073B" w:rsidRDefault="007C3F32" w:rsidP="007576F0">
            <w:pPr>
              <w:widowControl w:val="0"/>
              <w:spacing w:after="0"/>
              <w:jc w:val="left"/>
              <w:rPr>
                <w:szCs w:val="17"/>
                <w:lang w:val="en-US"/>
              </w:rPr>
            </w:pPr>
            <w:r w:rsidRPr="00A9073B">
              <w:rPr>
                <w:szCs w:val="17"/>
                <w:lang w:val="en-US"/>
              </w:rPr>
              <w:t>19.40</w:t>
            </w:r>
          </w:p>
        </w:tc>
        <w:tc>
          <w:tcPr>
            <w:tcW w:w="340" w:type="dxa"/>
          </w:tcPr>
          <w:p w14:paraId="56DAC255"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2A326E34" w14:textId="77777777" w:rsidTr="007576F0">
        <w:tc>
          <w:tcPr>
            <w:tcW w:w="957" w:type="dxa"/>
          </w:tcPr>
          <w:p w14:paraId="3174CBDA"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68BD3C04"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3EB44CC8"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25F25AA4" w14:textId="77777777" w:rsidR="007C3F32" w:rsidRPr="00A9073B" w:rsidRDefault="007C3F32" w:rsidP="007576F0">
            <w:pPr>
              <w:widowControl w:val="0"/>
              <w:spacing w:after="0"/>
              <w:jc w:val="left"/>
              <w:rPr>
                <w:szCs w:val="17"/>
                <w:lang w:val="en-US"/>
              </w:rPr>
            </w:pPr>
            <w:r w:rsidRPr="00A9073B">
              <w:rPr>
                <w:szCs w:val="17"/>
                <w:lang w:val="en-US"/>
              </w:rPr>
              <w:t>54.70</w:t>
            </w:r>
          </w:p>
        </w:tc>
        <w:tc>
          <w:tcPr>
            <w:tcW w:w="367" w:type="dxa"/>
          </w:tcPr>
          <w:p w14:paraId="5D8C1214"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619E7490" w14:textId="77777777" w:rsidR="007C3F32" w:rsidRPr="00A9073B" w:rsidRDefault="007C3F32" w:rsidP="007576F0">
            <w:pPr>
              <w:widowControl w:val="0"/>
              <w:spacing w:after="0"/>
              <w:jc w:val="left"/>
              <w:rPr>
                <w:szCs w:val="17"/>
                <w:lang w:val="en-US"/>
              </w:rPr>
            </w:pPr>
          </w:p>
        </w:tc>
        <w:tc>
          <w:tcPr>
            <w:tcW w:w="711" w:type="dxa"/>
          </w:tcPr>
          <w:p w14:paraId="16EA965A"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4096AC99"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6F68425F" w14:textId="77777777" w:rsidR="007C3F32" w:rsidRPr="00A9073B" w:rsidRDefault="007C3F32" w:rsidP="007576F0">
            <w:pPr>
              <w:widowControl w:val="0"/>
              <w:spacing w:after="0"/>
              <w:jc w:val="left"/>
              <w:rPr>
                <w:szCs w:val="17"/>
                <w:lang w:val="en-US"/>
              </w:rPr>
            </w:pPr>
            <w:r w:rsidRPr="00A9073B">
              <w:rPr>
                <w:szCs w:val="17"/>
                <w:lang w:val="en-US"/>
              </w:rPr>
              <w:t>19.60</w:t>
            </w:r>
          </w:p>
        </w:tc>
        <w:tc>
          <w:tcPr>
            <w:tcW w:w="340" w:type="dxa"/>
          </w:tcPr>
          <w:p w14:paraId="0DC719B8" w14:textId="77777777" w:rsidR="007C3F32" w:rsidRPr="00A9073B" w:rsidRDefault="007C3F32" w:rsidP="007576F0">
            <w:pPr>
              <w:widowControl w:val="0"/>
              <w:spacing w:after="0"/>
              <w:jc w:val="left"/>
              <w:rPr>
                <w:szCs w:val="17"/>
                <w:lang w:val="en-US"/>
              </w:rPr>
            </w:pPr>
            <w:r w:rsidRPr="00A9073B">
              <w:rPr>
                <w:szCs w:val="17"/>
                <w:lang w:val="en-US"/>
              </w:rPr>
              <w:t>E</w:t>
            </w:r>
          </w:p>
        </w:tc>
      </w:tr>
      <w:tr w:rsidR="007C3F32" w:rsidRPr="00A9073B" w14:paraId="2F03521E" w14:textId="77777777" w:rsidTr="007576F0">
        <w:tc>
          <w:tcPr>
            <w:tcW w:w="957" w:type="dxa"/>
          </w:tcPr>
          <w:p w14:paraId="6BBA89DE" w14:textId="77777777" w:rsidR="007C3F32" w:rsidRPr="00A9073B" w:rsidRDefault="007C3F32" w:rsidP="006F7372">
            <w:pPr>
              <w:widowControl w:val="0"/>
              <w:numPr>
                <w:ilvl w:val="0"/>
                <w:numId w:val="7"/>
              </w:numPr>
              <w:spacing w:after="0"/>
              <w:jc w:val="left"/>
              <w:rPr>
                <w:szCs w:val="17"/>
                <w:lang w:val="en-US"/>
              </w:rPr>
            </w:pPr>
          </w:p>
        </w:tc>
        <w:tc>
          <w:tcPr>
            <w:tcW w:w="711" w:type="dxa"/>
          </w:tcPr>
          <w:p w14:paraId="6E4806B4" w14:textId="77777777" w:rsidR="007C3F32" w:rsidRPr="00A9073B" w:rsidRDefault="007C3F32" w:rsidP="007576F0">
            <w:pPr>
              <w:widowControl w:val="0"/>
              <w:spacing w:after="0"/>
              <w:jc w:val="left"/>
              <w:rPr>
                <w:szCs w:val="17"/>
                <w:lang w:val="en-US"/>
              </w:rPr>
            </w:pPr>
            <w:r w:rsidRPr="00A9073B">
              <w:rPr>
                <w:szCs w:val="17"/>
                <w:lang w:val="en-US"/>
              </w:rPr>
              <w:t>33</w:t>
            </w:r>
          </w:p>
        </w:tc>
        <w:tc>
          <w:tcPr>
            <w:tcW w:w="320" w:type="dxa"/>
          </w:tcPr>
          <w:p w14:paraId="5C36075F" w14:textId="77777777" w:rsidR="007C3F32" w:rsidRPr="00A9073B" w:rsidRDefault="007C3F32" w:rsidP="007576F0">
            <w:pPr>
              <w:widowControl w:val="0"/>
              <w:spacing w:after="0"/>
              <w:jc w:val="left"/>
              <w:rPr>
                <w:szCs w:val="17"/>
                <w:lang w:val="en-US"/>
              </w:rPr>
            </w:pPr>
            <w:r w:rsidRPr="00A9073B">
              <w:rPr>
                <w:szCs w:val="17"/>
                <w:lang w:val="en-US"/>
              </w:rPr>
              <w:t>°</w:t>
            </w:r>
          </w:p>
        </w:tc>
        <w:tc>
          <w:tcPr>
            <w:tcW w:w="763" w:type="dxa"/>
          </w:tcPr>
          <w:p w14:paraId="1FC5BB94" w14:textId="77777777" w:rsidR="007C3F32" w:rsidRPr="00A9073B" w:rsidRDefault="007C3F32" w:rsidP="007576F0">
            <w:pPr>
              <w:widowControl w:val="0"/>
              <w:spacing w:after="0"/>
              <w:jc w:val="left"/>
              <w:rPr>
                <w:szCs w:val="17"/>
                <w:lang w:val="en-US"/>
              </w:rPr>
            </w:pPr>
            <w:r w:rsidRPr="00A9073B">
              <w:rPr>
                <w:szCs w:val="17"/>
                <w:lang w:val="en-US"/>
              </w:rPr>
              <w:t>55.20</w:t>
            </w:r>
          </w:p>
        </w:tc>
        <w:tc>
          <w:tcPr>
            <w:tcW w:w="367" w:type="dxa"/>
          </w:tcPr>
          <w:p w14:paraId="7FB9DE19" w14:textId="77777777" w:rsidR="007C3F32" w:rsidRPr="00A9073B" w:rsidRDefault="007C3F32" w:rsidP="007576F0">
            <w:pPr>
              <w:widowControl w:val="0"/>
              <w:spacing w:after="0"/>
              <w:jc w:val="left"/>
              <w:rPr>
                <w:szCs w:val="17"/>
                <w:lang w:val="en-US"/>
              </w:rPr>
            </w:pPr>
            <w:r w:rsidRPr="00A9073B">
              <w:rPr>
                <w:szCs w:val="17"/>
                <w:lang w:val="en-US"/>
              </w:rPr>
              <w:t>S</w:t>
            </w:r>
          </w:p>
        </w:tc>
        <w:tc>
          <w:tcPr>
            <w:tcW w:w="648" w:type="dxa"/>
          </w:tcPr>
          <w:p w14:paraId="188A7446" w14:textId="77777777" w:rsidR="007C3F32" w:rsidRPr="00A9073B" w:rsidRDefault="007C3F32" w:rsidP="007576F0">
            <w:pPr>
              <w:widowControl w:val="0"/>
              <w:spacing w:after="0"/>
              <w:jc w:val="left"/>
              <w:rPr>
                <w:szCs w:val="17"/>
                <w:lang w:val="en-US"/>
              </w:rPr>
            </w:pPr>
          </w:p>
        </w:tc>
        <w:tc>
          <w:tcPr>
            <w:tcW w:w="711" w:type="dxa"/>
          </w:tcPr>
          <w:p w14:paraId="129B5967" w14:textId="77777777" w:rsidR="007C3F32" w:rsidRPr="00A9073B" w:rsidRDefault="007C3F32" w:rsidP="007576F0">
            <w:pPr>
              <w:widowControl w:val="0"/>
              <w:spacing w:after="0"/>
              <w:jc w:val="left"/>
              <w:rPr>
                <w:szCs w:val="17"/>
                <w:lang w:val="en-US"/>
              </w:rPr>
            </w:pPr>
            <w:r w:rsidRPr="00A9073B">
              <w:rPr>
                <w:szCs w:val="17"/>
                <w:lang w:val="en-US"/>
              </w:rPr>
              <w:t>137</w:t>
            </w:r>
          </w:p>
        </w:tc>
        <w:tc>
          <w:tcPr>
            <w:tcW w:w="284" w:type="dxa"/>
          </w:tcPr>
          <w:p w14:paraId="6CC19231" w14:textId="77777777" w:rsidR="007C3F32" w:rsidRPr="00A9073B" w:rsidRDefault="007C3F32" w:rsidP="007576F0">
            <w:pPr>
              <w:widowControl w:val="0"/>
              <w:spacing w:after="0"/>
              <w:jc w:val="left"/>
              <w:rPr>
                <w:szCs w:val="17"/>
                <w:lang w:val="en-US"/>
              </w:rPr>
            </w:pPr>
            <w:r w:rsidRPr="00A9073B">
              <w:rPr>
                <w:szCs w:val="17"/>
                <w:lang w:val="en-US"/>
              </w:rPr>
              <w:t>°</w:t>
            </w:r>
          </w:p>
        </w:tc>
        <w:tc>
          <w:tcPr>
            <w:tcW w:w="755" w:type="dxa"/>
          </w:tcPr>
          <w:p w14:paraId="59125078" w14:textId="77777777" w:rsidR="007C3F32" w:rsidRPr="00A9073B" w:rsidRDefault="007C3F32" w:rsidP="007576F0">
            <w:pPr>
              <w:widowControl w:val="0"/>
              <w:spacing w:after="0"/>
              <w:jc w:val="left"/>
              <w:rPr>
                <w:szCs w:val="17"/>
                <w:lang w:val="en-US"/>
              </w:rPr>
            </w:pPr>
            <w:r w:rsidRPr="00A9073B">
              <w:rPr>
                <w:szCs w:val="17"/>
                <w:lang w:val="en-US"/>
              </w:rPr>
              <w:t>17.80</w:t>
            </w:r>
          </w:p>
        </w:tc>
        <w:tc>
          <w:tcPr>
            <w:tcW w:w="340" w:type="dxa"/>
          </w:tcPr>
          <w:p w14:paraId="2EA5F060" w14:textId="77777777" w:rsidR="007C3F32" w:rsidRPr="00A9073B" w:rsidRDefault="007C3F32" w:rsidP="007576F0">
            <w:pPr>
              <w:widowControl w:val="0"/>
              <w:spacing w:after="0"/>
              <w:jc w:val="left"/>
              <w:rPr>
                <w:szCs w:val="17"/>
                <w:lang w:val="en-US"/>
              </w:rPr>
            </w:pPr>
            <w:r w:rsidRPr="00A9073B">
              <w:rPr>
                <w:szCs w:val="17"/>
                <w:lang w:val="en-US"/>
              </w:rPr>
              <w:t>E</w:t>
            </w:r>
          </w:p>
        </w:tc>
      </w:tr>
    </w:tbl>
    <w:p w14:paraId="2D720810" w14:textId="77777777" w:rsidR="007C3F32" w:rsidRPr="00597F2D" w:rsidRDefault="007C3F32" w:rsidP="007C3F32">
      <w:pPr>
        <w:widowControl w:val="0"/>
        <w:ind w:left="567"/>
        <w:rPr>
          <w:rFonts w:eastAsia="Arial"/>
          <w:spacing w:val="-1"/>
          <w:szCs w:val="17"/>
          <w:lang w:val="en-US"/>
        </w:rPr>
      </w:pPr>
      <w:r w:rsidRPr="00597F2D">
        <w:rPr>
          <w:szCs w:val="17"/>
          <w:lang w:val="en-US"/>
        </w:rPr>
        <w:t>Then back to point 1</w:t>
      </w:r>
    </w:p>
    <w:p w14:paraId="0AAC2C60" w14:textId="77777777" w:rsidR="007C3F32" w:rsidRPr="00A9073B" w:rsidRDefault="007C3F32" w:rsidP="00BF1FC7">
      <w:pPr>
        <w:widowControl w:val="0"/>
        <w:numPr>
          <w:ilvl w:val="0"/>
          <w:numId w:val="25"/>
        </w:numPr>
        <w:ind w:left="426" w:hanging="284"/>
        <w:jc w:val="left"/>
        <w:rPr>
          <w:rFonts w:eastAsia="Arial"/>
          <w:spacing w:val="-1"/>
          <w:szCs w:val="17"/>
          <w:lang w:val="en-US"/>
        </w:rPr>
      </w:pPr>
      <w:r w:rsidRPr="00A9073B">
        <w:rPr>
          <w:rFonts w:eastAsia="Arial"/>
          <w:spacing w:val="-1"/>
          <w:szCs w:val="17"/>
          <w:lang w:val="en-US"/>
        </w:rPr>
        <w:t>Except the Estelle Star closure area, which is defined as the waters contained within the following closure index points:</w:t>
      </w:r>
    </w:p>
    <w:tbl>
      <w:tblPr>
        <w:tblW w:w="0" w:type="auto"/>
        <w:tblInd w:w="84" w:type="dxa"/>
        <w:tblLayout w:type="fixed"/>
        <w:tblLook w:val="04A0" w:firstRow="1" w:lastRow="0" w:firstColumn="1" w:lastColumn="0" w:noHBand="0" w:noVBand="1"/>
      </w:tblPr>
      <w:tblGrid>
        <w:gridCol w:w="909"/>
        <w:gridCol w:w="425"/>
        <w:gridCol w:w="388"/>
        <w:gridCol w:w="321"/>
        <w:gridCol w:w="727"/>
        <w:gridCol w:w="407"/>
        <w:gridCol w:w="425"/>
        <w:gridCol w:w="612"/>
        <w:gridCol w:w="536"/>
        <w:gridCol w:w="567"/>
        <w:gridCol w:w="506"/>
      </w:tblGrid>
      <w:tr w:rsidR="007C3F32" w:rsidRPr="00A9073B" w14:paraId="723483CB" w14:textId="77777777" w:rsidTr="007576F0">
        <w:tc>
          <w:tcPr>
            <w:tcW w:w="909" w:type="dxa"/>
            <w:vAlign w:val="center"/>
          </w:tcPr>
          <w:p w14:paraId="0A2F1B32" w14:textId="77777777" w:rsidR="007C3F32" w:rsidRPr="00A9073B" w:rsidRDefault="007C3F32" w:rsidP="006F7372">
            <w:pPr>
              <w:widowControl w:val="0"/>
              <w:numPr>
                <w:ilvl w:val="0"/>
                <w:numId w:val="8"/>
              </w:numPr>
              <w:spacing w:after="0"/>
              <w:ind w:left="707" w:right="-199" w:hanging="347"/>
              <w:rPr>
                <w:szCs w:val="17"/>
                <w:lang w:val="en-US"/>
              </w:rPr>
            </w:pPr>
          </w:p>
        </w:tc>
        <w:tc>
          <w:tcPr>
            <w:tcW w:w="425" w:type="dxa"/>
          </w:tcPr>
          <w:p w14:paraId="4C33091B"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5CF136A2" w14:textId="77777777" w:rsidR="007C3F32" w:rsidRPr="00A9073B" w:rsidRDefault="007C3F32" w:rsidP="007576F0">
            <w:pPr>
              <w:widowControl w:val="0"/>
              <w:spacing w:after="0"/>
              <w:ind w:left="360"/>
              <w:jc w:val="left"/>
              <w:rPr>
                <w:szCs w:val="17"/>
                <w:lang w:val="en-US"/>
              </w:rPr>
            </w:pPr>
          </w:p>
        </w:tc>
        <w:tc>
          <w:tcPr>
            <w:tcW w:w="321" w:type="dxa"/>
            <w:vAlign w:val="center"/>
          </w:tcPr>
          <w:p w14:paraId="2CC9DF49"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5787C5B7"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58.8</w:t>
            </w:r>
          </w:p>
        </w:tc>
        <w:tc>
          <w:tcPr>
            <w:tcW w:w="407" w:type="dxa"/>
            <w:vAlign w:val="center"/>
          </w:tcPr>
          <w:p w14:paraId="0EB8E14A"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65A78542" w14:textId="77777777" w:rsidR="007C3F32" w:rsidRPr="00A9073B" w:rsidRDefault="007C3F32" w:rsidP="007576F0">
            <w:pPr>
              <w:widowControl w:val="0"/>
              <w:spacing w:after="0"/>
              <w:jc w:val="left"/>
              <w:rPr>
                <w:color w:val="000000"/>
                <w:szCs w:val="17"/>
                <w:lang w:val="en-US"/>
              </w:rPr>
            </w:pPr>
          </w:p>
        </w:tc>
        <w:tc>
          <w:tcPr>
            <w:tcW w:w="612" w:type="dxa"/>
            <w:vAlign w:val="center"/>
          </w:tcPr>
          <w:p w14:paraId="66B029B6"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0F3D2B2C"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38ADFAB8"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49.8</w:t>
            </w:r>
          </w:p>
        </w:tc>
        <w:tc>
          <w:tcPr>
            <w:tcW w:w="506" w:type="dxa"/>
          </w:tcPr>
          <w:p w14:paraId="0578467B" w14:textId="77777777" w:rsidR="007C3F32" w:rsidRPr="00A9073B" w:rsidRDefault="007C3F32" w:rsidP="007576F0">
            <w:pPr>
              <w:widowControl w:val="0"/>
              <w:spacing w:after="0"/>
              <w:jc w:val="right"/>
              <w:rPr>
                <w:szCs w:val="17"/>
                <w:lang w:val="en-US"/>
              </w:rPr>
            </w:pPr>
            <w:r w:rsidRPr="00A9073B">
              <w:rPr>
                <w:szCs w:val="17"/>
                <w:lang w:val="en-US"/>
              </w:rPr>
              <w:t>E</w:t>
            </w:r>
          </w:p>
        </w:tc>
      </w:tr>
      <w:tr w:rsidR="007C3F32" w:rsidRPr="00A9073B" w14:paraId="1E93C374" w14:textId="77777777" w:rsidTr="007576F0">
        <w:tc>
          <w:tcPr>
            <w:tcW w:w="909" w:type="dxa"/>
            <w:vAlign w:val="center"/>
          </w:tcPr>
          <w:p w14:paraId="63B0FBE7" w14:textId="77777777" w:rsidR="007C3F32" w:rsidRPr="00A9073B" w:rsidRDefault="007C3F32" w:rsidP="006F7372">
            <w:pPr>
              <w:widowControl w:val="0"/>
              <w:numPr>
                <w:ilvl w:val="0"/>
                <w:numId w:val="8"/>
              </w:numPr>
              <w:spacing w:after="0"/>
              <w:ind w:left="707" w:right="-199" w:hanging="347"/>
              <w:jc w:val="left"/>
              <w:rPr>
                <w:szCs w:val="17"/>
                <w:lang w:val="en-US"/>
              </w:rPr>
            </w:pPr>
          </w:p>
        </w:tc>
        <w:tc>
          <w:tcPr>
            <w:tcW w:w="425" w:type="dxa"/>
          </w:tcPr>
          <w:p w14:paraId="17BCC22F"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3F7242D1" w14:textId="77777777" w:rsidR="007C3F32" w:rsidRPr="00A9073B" w:rsidRDefault="007C3F32" w:rsidP="007576F0">
            <w:pPr>
              <w:widowControl w:val="0"/>
              <w:spacing w:after="0"/>
              <w:ind w:left="360"/>
              <w:jc w:val="left"/>
              <w:rPr>
                <w:szCs w:val="17"/>
                <w:lang w:val="en-US"/>
              </w:rPr>
            </w:pPr>
          </w:p>
        </w:tc>
        <w:tc>
          <w:tcPr>
            <w:tcW w:w="321" w:type="dxa"/>
            <w:vAlign w:val="center"/>
          </w:tcPr>
          <w:p w14:paraId="1D7A192E"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7024B799"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58.2</w:t>
            </w:r>
          </w:p>
        </w:tc>
        <w:tc>
          <w:tcPr>
            <w:tcW w:w="407" w:type="dxa"/>
            <w:vAlign w:val="center"/>
          </w:tcPr>
          <w:p w14:paraId="4BA46A22"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7D88766F" w14:textId="77777777" w:rsidR="007C3F32" w:rsidRPr="00A9073B" w:rsidRDefault="007C3F32" w:rsidP="007576F0">
            <w:pPr>
              <w:widowControl w:val="0"/>
              <w:spacing w:after="0"/>
              <w:jc w:val="left"/>
              <w:rPr>
                <w:color w:val="000000"/>
                <w:szCs w:val="17"/>
                <w:lang w:val="en-US"/>
              </w:rPr>
            </w:pPr>
          </w:p>
        </w:tc>
        <w:tc>
          <w:tcPr>
            <w:tcW w:w="612" w:type="dxa"/>
            <w:vAlign w:val="center"/>
          </w:tcPr>
          <w:p w14:paraId="77348997"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358F5D11"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57F22EB7"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51</w:t>
            </w:r>
          </w:p>
        </w:tc>
        <w:tc>
          <w:tcPr>
            <w:tcW w:w="506" w:type="dxa"/>
          </w:tcPr>
          <w:p w14:paraId="00F6FEA5" w14:textId="77777777" w:rsidR="007C3F32" w:rsidRPr="00A9073B" w:rsidRDefault="007C3F32" w:rsidP="007576F0">
            <w:pPr>
              <w:widowControl w:val="0"/>
              <w:spacing w:after="0"/>
              <w:jc w:val="right"/>
              <w:rPr>
                <w:szCs w:val="17"/>
                <w:lang w:val="en-US"/>
              </w:rPr>
            </w:pPr>
            <w:r w:rsidRPr="00A9073B">
              <w:rPr>
                <w:szCs w:val="17"/>
                <w:lang w:val="en-US"/>
              </w:rPr>
              <w:t>E</w:t>
            </w:r>
          </w:p>
        </w:tc>
      </w:tr>
      <w:tr w:rsidR="007C3F32" w:rsidRPr="00A9073B" w14:paraId="1E0A82D4" w14:textId="77777777" w:rsidTr="007576F0">
        <w:tc>
          <w:tcPr>
            <w:tcW w:w="909" w:type="dxa"/>
            <w:vAlign w:val="center"/>
          </w:tcPr>
          <w:p w14:paraId="25BE05DF" w14:textId="77777777" w:rsidR="007C3F32" w:rsidRPr="00A9073B" w:rsidRDefault="007C3F32" w:rsidP="006F7372">
            <w:pPr>
              <w:widowControl w:val="0"/>
              <w:numPr>
                <w:ilvl w:val="0"/>
                <w:numId w:val="8"/>
              </w:numPr>
              <w:spacing w:after="0"/>
              <w:ind w:left="707" w:right="-199" w:hanging="347"/>
              <w:jc w:val="left"/>
              <w:rPr>
                <w:szCs w:val="17"/>
                <w:lang w:val="en-US"/>
              </w:rPr>
            </w:pPr>
          </w:p>
        </w:tc>
        <w:tc>
          <w:tcPr>
            <w:tcW w:w="425" w:type="dxa"/>
          </w:tcPr>
          <w:p w14:paraId="05F3FAFE"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7BF09C3A" w14:textId="77777777" w:rsidR="007C3F32" w:rsidRPr="00A9073B" w:rsidRDefault="007C3F32" w:rsidP="007576F0">
            <w:pPr>
              <w:widowControl w:val="0"/>
              <w:spacing w:after="0"/>
              <w:ind w:left="360"/>
              <w:jc w:val="left"/>
              <w:rPr>
                <w:szCs w:val="17"/>
                <w:lang w:val="en-US"/>
              </w:rPr>
            </w:pPr>
          </w:p>
        </w:tc>
        <w:tc>
          <w:tcPr>
            <w:tcW w:w="321" w:type="dxa"/>
            <w:vAlign w:val="center"/>
          </w:tcPr>
          <w:p w14:paraId="58A65D3C"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0153A848"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59.1</w:t>
            </w:r>
          </w:p>
        </w:tc>
        <w:tc>
          <w:tcPr>
            <w:tcW w:w="407" w:type="dxa"/>
            <w:vAlign w:val="center"/>
          </w:tcPr>
          <w:p w14:paraId="016B91B3"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16C134B5" w14:textId="77777777" w:rsidR="007C3F32" w:rsidRPr="00A9073B" w:rsidRDefault="007C3F32" w:rsidP="007576F0">
            <w:pPr>
              <w:widowControl w:val="0"/>
              <w:spacing w:after="0"/>
              <w:jc w:val="left"/>
              <w:rPr>
                <w:color w:val="000000"/>
                <w:szCs w:val="17"/>
                <w:lang w:val="en-US"/>
              </w:rPr>
            </w:pPr>
          </w:p>
        </w:tc>
        <w:tc>
          <w:tcPr>
            <w:tcW w:w="612" w:type="dxa"/>
            <w:vAlign w:val="center"/>
          </w:tcPr>
          <w:p w14:paraId="0D0FB6F8"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2EEAFD8E"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080E0E4A"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51.7</w:t>
            </w:r>
          </w:p>
        </w:tc>
        <w:tc>
          <w:tcPr>
            <w:tcW w:w="506" w:type="dxa"/>
          </w:tcPr>
          <w:p w14:paraId="1E46D29D" w14:textId="77777777" w:rsidR="007C3F32" w:rsidRPr="00A9073B" w:rsidRDefault="007C3F32" w:rsidP="007576F0">
            <w:pPr>
              <w:widowControl w:val="0"/>
              <w:spacing w:after="0"/>
              <w:jc w:val="right"/>
              <w:rPr>
                <w:szCs w:val="17"/>
                <w:lang w:val="en-US"/>
              </w:rPr>
            </w:pPr>
            <w:r w:rsidRPr="00A9073B">
              <w:rPr>
                <w:szCs w:val="17"/>
                <w:lang w:val="en-US"/>
              </w:rPr>
              <w:t>E</w:t>
            </w:r>
          </w:p>
        </w:tc>
      </w:tr>
      <w:tr w:rsidR="007C3F32" w:rsidRPr="00A9073B" w14:paraId="60C9E867" w14:textId="77777777" w:rsidTr="007576F0">
        <w:tc>
          <w:tcPr>
            <w:tcW w:w="909" w:type="dxa"/>
            <w:vAlign w:val="center"/>
          </w:tcPr>
          <w:p w14:paraId="1449BA2D" w14:textId="77777777" w:rsidR="007C3F32" w:rsidRPr="00A9073B" w:rsidRDefault="007C3F32" w:rsidP="006F7372">
            <w:pPr>
              <w:widowControl w:val="0"/>
              <w:numPr>
                <w:ilvl w:val="0"/>
                <w:numId w:val="8"/>
              </w:numPr>
              <w:spacing w:after="0"/>
              <w:ind w:left="707" w:right="-199" w:hanging="347"/>
              <w:jc w:val="left"/>
              <w:rPr>
                <w:szCs w:val="17"/>
                <w:lang w:val="en-US"/>
              </w:rPr>
            </w:pPr>
          </w:p>
        </w:tc>
        <w:tc>
          <w:tcPr>
            <w:tcW w:w="425" w:type="dxa"/>
          </w:tcPr>
          <w:p w14:paraId="6B780030" w14:textId="77777777" w:rsidR="007C3F32" w:rsidRPr="00A9073B" w:rsidRDefault="007C3F32" w:rsidP="007576F0">
            <w:pPr>
              <w:widowControl w:val="0"/>
              <w:spacing w:after="0"/>
              <w:ind w:left="30"/>
              <w:jc w:val="left"/>
              <w:rPr>
                <w:szCs w:val="17"/>
                <w:lang w:val="en-US"/>
              </w:rPr>
            </w:pPr>
            <w:r w:rsidRPr="00A9073B">
              <w:rPr>
                <w:color w:val="000000"/>
                <w:szCs w:val="17"/>
                <w:lang w:val="en-US"/>
              </w:rPr>
              <w:t>33</w:t>
            </w:r>
          </w:p>
        </w:tc>
        <w:tc>
          <w:tcPr>
            <w:tcW w:w="388" w:type="dxa"/>
          </w:tcPr>
          <w:p w14:paraId="75AC1D98" w14:textId="77777777" w:rsidR="007C3F32" w:rsidRPr="00A9073B" w:rsidRDefault="007C3F32" w:rsidP="007576F0">
            <w:pPr>
              <w:widowControl w:val="0"/>
              <w:spacing w:after="0"/>
              <w:ind w:left="360"/>
              <w:jc w:val="left"/>
              <w:rPr>
                <w:szCs w:val="17"/>
                <w:lang w:val="en-US"/>
              </w:rPr>
            </w:pPr>
          </w:p>
        </w:tc>
        <w:tc>
          <w:tcPr>
            <w:tcW w:w="321" w:type="dxa"/>
            <w:vAlign w:val="center"/>
          </w:tcPr>
          <w:p w14:paraId="66F844E1" w14:textId="77777777" w:rsidR="007C3F32" w:rsidRPr="00A9073B" w:rsidRDefault="007C3F32" w:rsidP="007576F0">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5D7764E5" w14:textId="77777777" w:rsidR="007C3F32" w:rsidRPr="00A9073B" w:rsidRDefault="007C3F32" w:rsidP="007576F0">
            <w:pPr>
              <w:widowControl w:val="0"/>
              <w:spacing w:after="0"/>
              <w:ind w:right="-88"/>
              <w:jc w:val="left"/>
              <w:rPr>
                <w:color w:val="000000"/>
                <w:szCs w:val="17"/>
                <w:lang w:val="en-US"/>
              </w:rPr>
            </w:pPr>
            <w:r w:rsidRPr="00A9073B">
              <w:rPr>
                <w:color w:val="000000"/>
                <w:szCs w:val="17"/>
                <w:lang w:val="en-US"/>
              </w:rPr>
              <w:t>59.8</w:t>
            </w:r>
          </w:p>
        </w:tc>
        <w:tc>
          <w:tcPr>
            <w:tcW w:w="407" w:type="dxa"/>
            <w:vAlign w:val="center"/>
          </w:tcPr>
          <w:p w14:paraId="48669A61" w14:textId="77777777" w:rsidR="007C3F32" w:rsidRPr="00A9073B" w:rsidRDefault="007C3F32" w:rsidP="007576F0">
            <w:pPr>
              <w:widowControl w:val="0"/>
              <w:spacing w:after="0"/>
              <w:jc w:val="left"/>
              <w:rPr>
                <w:color w:val="000000"/>
                <w:szCs w:val="17"/>
                <w:lang w:val="en-US"/>
              </w:rPr>
            </w:pPr>
            <w:r w:rsidRPr="00A9073B">
              <w:rPr>
                <w:color w:val="000000"/>
                <w:szCs w:val="17"/>
                <w:lang w:val="en-US"/>
              </w:rPr>
              <w:t>S</w:t>
            </w:r>
          </w:p>
        </w:tc>
        <w:tc>
          <w:tcPr>
            <w:tcW w:w="425" w:type="dxa"/>
            <w:vAlign w:val="center"/>
          </w:tcPr>
          <w:p w14:paraId="233D5860" w14:textId="77777777" w:rsidR="007C3F32" w:rsidRPr="00A9073B" w:rsidRDefault="007C3F32" w:rsidP="007576F0">
            <w:pPr>
              <w:widowControl w:val="0"/>
              <w:spacing w:after="0"/>
              <w:jc w:val="left"/>
              <w:rPr>
                <w:color w:val="000000"/>
                <w:szCs w:val="17"/>
                <w:lang w:val="en-US"/>
              </w:rPr>
            </w:pPr>
          </w:p>
        </w:tc>
        <w:tc>
          <w:tcPr>
            <w:tcW w:w="612" w:type="dxa"/>
            <w:vAlign w:val="center"/>
          </w:tcPr>
          <w:p w14:paraId="03742C40"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136</w:t>
            </w:r>
          </w:p>
        </w:tc>
        <w:tc>
          <w:tcPr>
            <w:tcW w:w="536" w:type="dxa"/>
            <w:vAlign w:val="center"/>
          </w:tcPr>
          <w:p w14:paraId="1AD250C5"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w:t>
            </w:r>
          </w:p>
        </w:tc>
        <w:tc>
          <w:tcPr>
            <w:tcW w:w="567" w:type="dxa"/>
            <w:vAlign w:val="center"/>
          </w:tcPr>
          <w:p w14:paraId="11714DEA" w14:textId="77777777" w:rsidR="007C3F32" w:rsidRPr="00A9073B" w:rsidRDefault="007C3F32" w:rsidP="007576F0">
            <w:pPr>
              <w:widowControl w:val="0"/>
              <w:spacing w:after="0"/>
              <w:jc w:val="right"/>
              <w:rPr>
                <w:color w:val="000000"/>
                <w:szCs w:val="17"/>
                <w:lang w:val="en-US"/>
              </w:rPr>
            </w:pPr>
            <w:r w:rsidRPr="00A9073B">
              <w:rPr>
                <w:color w:val="000000"/>
                <w:szCs w:val="17"/>
                <w:lang w:val="en-US"/>
              </w:rPr>
              <w:t>50.4</w:t>
            </w:r>
          </w:p>
        </w:tc>
        <w:tc>
          <w:tcPr>
            <w:tcW w:w="506" w:type="dxa"/>
          </w:tcPr>
          <w:p w14:paraId="42C6D443" w14:textId="77777777" w:rsidR="007C3F32" w:rsidRPr="00A9073B" w:rsidRDefault="007C3F32" w:rsidP="007576F0">
            <w:pPr>
              <w:widowControl w:val="0"/>
              <w:spacing w:after="0"/>
              <w:jc w:val="right"/>
              <w:rPr>
                <w:szCs w:val="17"/>
                <w:lang w:val="en-US"/>
              </w:rPr>
            </w:pPr>
            <w:r w:rsidRPr="00A9073B">
              <w:rPr>
                <w:szCs w:val="17"/>
                <w:lang w:val="en-US"/>
              </w:rPr>
              <w:t>E</w:t>
            </w:r>
          </w:p>
        </w:tc>
      </w:tr>
    </w:tbl>
    <w:p w14:paraId="3CE59DFF" w14:textId="77777777" w:rsidR="007C3F32" w:rsidRPr="00597F2D" w:rsidRDefault="007C3F32" w:rsidP="007C3F32">
      <w:pPr>
        <w:widowControl w:val="0"/>
        <w:ind w:left="574"/>
        <w:jc w:val="left"/>
        <w:rPr>
          <w:rFonts w:eastAsia="Arial"/>
          <w:spacing w:val="-1"/>
          <w:szCs w:val="17"/>
          <w:lang w:val="en-US"/>
        </w:rPr>
      </w:pPr>
      <w:r w:rsidRPr="00A9073B">
        <w:rPr>
          <w:szCs w:val="17"/>
          <w:lang w:val="en-US"/>
        </w:rPr>
        <w:t>Then back to point 1</w:t>
      </w:r>
    </w:p>
    <w:p w14:paraId="4FEB0CAA" w14:textId="77777777" w:rsidR="007C3F32" w:rsidRPr="00D1363F" w:rsidRDefault="007C3F32" w:rsidP="007C3F32">
      <w:pPr>
        <w:pStyle w:val="GG-Title2"/>
      </w:pPr>
      <w:r w:rsidRPr="00D1363F">
        <w:t>Schedule 2</w:t>
      </w:r>
    </w:p>
    <w:p w14:paraId="0751A51C" w14:textId="77777777" w:rsidR="007C3F32" w:rsidRPr="00B64339" w:rsidRDefault="007C3F32" w:rsidP="007C3F32">
      <w:pPr>
        <w:pStyle w:val="GG-body"/>
      </w:pPr>
      <w:r w:rsidRPr="00B64339">
        <w:t>Commencing</w:t>
      </w:r>
      <w:r w:rsidRPr="00B64339">
        <w:rPr>
          <w:spacing w:val="-1"/>
        </w:rPr>
        <w:t xml:space="preserve"> at</w:t>
      </w:r>
      <w:r w:rsidRPr="00B64339">
        <w:t xml:space="preserve"> </w:t>
      </w:r>
      <w:r w:rsidRPr="00B64339">
        <w:rPr>
          <w:spacing w:val="-1"/>
        </w:rPr>
        <w:t>sunset</w:t>
      </w:r>
      <w:r w:rsidRPr="00B64339">
        <w:rPr>
          <w:spacing w:val="-2"/>
        </w:rPr>
        <w:t xml:space="preserve"> </w:t>
      </w:r>
      <w:r w:rsidRPr="00B64339">
        <w:t xml:space="preserve">on </w:t>
      </w:r>
      <w:r w:rsidRPr="004915FE">
        <w:rPr>
          <w:lang w:val="en-US"/>
        </w:rPr>
        <w:t>21 May 2023 and ending at sunrise on the 30 May 2023</w:t>
      </w:r>
      <w:r w:rsidRPr="00B64339">
        <w:rPr>
          <w:spacing w:val="-1"/>
        </w:rPr>
        <w:t>.</w:t>
      </w:r>
    </w:p>
    <w:p w14:paraId="6237E45C" w14:textId="77777777" w:rsidR="007C3F32" w:rsidRPr="00D1363F" w:rsidRDefault="007C3F32" w:rsidP="007C3F32">
      <w:pPr>
        <w:pStyle w:val="GG-Title2"/>
      </w:pPr>
      <w:r w:rsidRPr="00D1363F">
        <w:t>Schedule 3</w:t>
      </w:r>
    </w:p>
    <w:p w14:paraId="15407850" w14:textId="77777777" w:rsidR="007C3F32" w:rsidRDefault="007C3F32" w:rsidP="006F7372">
      <w:pPr>
        <w:pStyle w:val="GG-body"/>
        <w:numPr>
          <w:ilvl w:val="0"/>
          <w:numId w:val="13"/>
        </w:numPr>
        <w:ind w:left="284" w:hanging="284"/>
      </w:pPr>
      <w:r>
        <w:t>The coordinates in Schedule 1 are defined as degrees decimal minutes and are based on the World Geodetic System 1984 (WGS 84).</w:t>
      </w:r>
    </w:p>
    <w:p w14:paraId="65545533" w14:textId="77777777" w:rsidR="007C3F32" w:rsidRDefault="007C3F32" w:rsidP="006F7372">
      <w:pPr>
        <w:pStyle w:val="GG-body"/>
        <w:numPr>
          <w:ilvl w:val="0"/>
          <w:numId w:val="13"/>
        </w:numPr>
        <w:ind w:left="284" w:hanging="284"/>
      </w:pPr>
      <w:r>
        <w:t xml:space="preserve">No fishing activity may be undertaken between the prescribed times of sunrise and sunset for Adelaide (as published in the </w:t>
      </w:r>
      <w:r w:rsidRPr="00B13D92">
        <w:rPr>
          <w:i/>
          <w:iCs/>
        </w:rPr>
        <w:t>South Australian Government Gazette</w:t>
      </w:r>
      <w:r>
        <w:t xml:space="preserve"> pursuant to the requirements of the </w:t>
      </w:r>
      <w:r w:rsidRPr="004E1E0A">
        <w:rPr>
          <w:i/>
          <w:iCs/>
        </w:rPr>
        <w:t>Proof of Sunrise and Sunset Act 1923</w:t>
      </w:r>
      <w:r>
        <w:t>) during the period specified in Schedule 2.</w:t>
      </w:r>
    </w:p>
    <w:p w14:paraId="6F5571F2" w14:textId="77777777" w:rsidR="007C3F32" w:rsidRDefault="007C3F32" w:rsidP="006F7372">
      <w:pPr>
        <w:pStyle w:val="GG-body"/>
        <w:numPr>
          <w:ilvl w:val="0"/>
          <w:numId w:val="13"/>
        </w:numPr>
        <w:ind w:left="284" w:hanging="284"/>
      </w:pPr>
      <w:r>
        <w:t>Fishing must cease:</w:t>
      </w:r>
    </w:p>
    <w:p w14:paraId="3C014ABF" w14:textId="7155F7FB" w:rsidR="007C3F32" w:rsidRPr="00E80B70" w:rsidRDefault="007C3F32" w:rsidP="006F7372">
      <w:pPr>
        <w:pStyle w:val="GG-body"/>
        <w:numPr>
          <w:ilvl w:val="0"/>
          <w:numId w:val="14"/>
        </w:numPr>
        <w:ind w:hanging="294"/>
      </w:pPr>
      <w:r>
        <w:t xml:space="preserve">In the fishing area known as the ‘Stones’ area (as identified by the coordinates in this </w:t>
      </w:r>
      <w:r w:rsidR="008A3A1E">
        <w:rPr>
          <w:i/>
          <w:iCs/>
        </w:rPr>
        <w:t>G</w:t>
      </w:r>
      <w:r w:rsidRPr="008A3A1E">
        <w:rPr>
          <w:i/>
          <w:iCs/>
        </w:rPr>
        <w:t>azette</w:t>
      </w:r>
      <w:r>
        <w:t>) if the average catch per vessel, per night (based on the best information available to the committee at sea) drops below 700kg; and</w:t>
      </w:r>
    </w:p>
    <w:p w14:paraId="189D68B7" w14:textId="77777777" w:rsidR="007C3F32" w:rsidRDefault="007C3F32" w:rsidP="006F7372">
      <w:pPr>
        <w:pStyle w:val="GG-body"/>
        <w:numPr>
          <w:ilvl w:val="0"/>
          <w:numId w:val="14"/>
        </w:numPr>
        <w:ind w:hanging="294"/>
      </w:pPr>
      <w:r w:rsidRPr="004915FE">
        <w:rPr>
          <w:lang w:val="en-US"/>
        </w:rP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w:t>
      </w:r>
      <w:r>
        <w:t>; and</w:t>
      </w:r>
    </w:p>
    <w:p w14:paraId="69C6FA76" w14:textId="77777777" w:rsidR="007C3F32" w:rsidRDefault="007C3F32" w:rsidP="006F7372">
      <w:pPr>
        <w:pStyle w:val="GG-body"/>
        <w:numPr>
          <w:ilvl w:val="0"/>
          <w:numId w:val="14"/>
        </w:numPr>
        <w:ind w:hanging="294"/>
      </w:pPr>
      <w:r w:rsidRPr="004915FE">
        <w:rPr>
          <w:lang w:val="en-US"/>
        </w:rP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r>
        <w:t>.</w:t>
      </w:r>
    </w:p>
    <w:p w14:paraId="118373BC" w14:textId="77777777" w:rsidR="007C3F32" w:rsidRDefault="007C3F32" w:rsidP="006F7372">
      <w:pPr>
        <w:pStyle w:val="GG-body"/>
        <w:numPr>
          <w:ilvl w:val="0"/>
          <w:numId w:val="13"/>
        </w:numPr>
        <w:ind w:left="284" w:hanging="284"/>
      </w:pPr>
      <w:r w:rsidRPr="004915FE">
        <w:rPr>
          <w:lang w:val="en-US"/>
        </w:rPr>
        <w:t>Based on the best information available from the fleet, fishing must cease in an area in the Mid/North Gulf if the average prawn bucket count exceeds 260 prawns per 7kg; or in an area in the Southern Gulf if the average prawn bucket count exceeds 260 prawns/7kg</w:t>
      </w:r>
      <w:r>
        <w:t>.</w:t>
      </w:r>
    </w:p>
    <w:p w14:paraId="7AFBB83A" w14:textId="77777777" w:rsidR="007C3F32" w:rsidRDefault="007C3F32" w:rsidP="006F7372">
      <w:pPr>
        <w:pStyle w:val="GG-body"/>
        <w:numPr>
          <w:ilvl w:val="0"/>
          <w:numId w:val="13"/>
        </w:numPr>
        <w:ind w:left="284" w:hanging="284"/>
      </w:pPr>
      <w:r>
        <w:t>No fishing activity may occur without the authorisation of Coordinator at Sea, Ashley Lukin, or other nominated Coordinator at Sea appointed by the Spencer Gulf and West Coast Prawn Fishermen’s Association.</w:t>
      </w:r>
    </w:p>
    <w:p w14:paraId="25D78D78" w14:textId="77777777" w:rsidR="007C3F32" w:rsidRDefault="007C3F32" w:rsidP="006F7372">
      <w:pPr>
        <w:pStyle w:val="GG-body"/>
        <w:numPr>
          <w:ilvl w:val="0"/>
          <w:numId w:val="13"/>
        </w:numPr>
        <w:ind w:left="284" w:hanging="284"/>
      </w:pPr>
      <w:r>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595B0CEF" w14:textId="77777777" w:rsidR="007C3F32" w:rsidRDefault="007C3F32" w:rsidP="006F7372">
      <w:pPr>
        <w:pStyle w:val="GG-body"/>
        <w:numPr>
          <w:ilvl w:val="0"/>
          <w:numId w:val="13"/>
        </w:numPr>
        <w:ind w:left="284" w:hanging="284"/>
      </w:pPr>
      <w:r>
        <w:t>The Coordinator at Sea must cause a copy of any authorisation for fishing activity or variation of same, made under this notice to be emailed to the Prawn Fisheries Manager immediately after it is made.</w:t>
      </w:r>
    </w:p>
    <w:p w14:paraId="150C0C96" w14:textId="77777777" w:rsidR="007C3F32" w:rsidRDefault="007C3F32" w:rsidP="006F7372">
      <w:pPr>
        <w:pStyle w:val="GG-body"/>
        <w:numPr>
          <w:ilvl w:val="0"/>
          <w:numId w:val="13"/>
        </w:numPr>
        <w:ind w:left="284" w:hanging="284"/>
      </w:pPr>
      <w:r>
        <w:t>The Spencer Gulf and West Coast Prawn Fishermen’s Association must keep records of all authorisations issued pursuant to this notice.</w:t>
      </w:r>
    </w:p>
    <w:p w14:paraId="0A4B8F37" w14:textId="77777777" w:rsidR="007C3F32" w:rsidRPr="003A7A96" w:rsidRDefault="007C3F32" w:rsidP="007C3F32">
      <w:pPr>
        <w:pStyle w:val="GG-SDated"/>
      </w:pPr>
      <w:r w:rsidRPr="003A7A96">
        <w:t xml:space="preserve">Dated: </w:t>
      </w:r>
      <w:r>
        <w:t xml:space="preserve">21 May </w:t>
      </w:r>
      <w:r w:rsidRPr="003A7A96">
        <w:t>2023</w:t>
      </w:r>
    </w:p>
    <w:p w14:paraId="0FC1F7B7" w14:textId="77777777" w:rsidR="007C3F32" w:rsidRPr="003A7A96" w:rsidRDefault="007C3F32" w:rsidP="007C3F32">
      <w:pPr>
        <w:pStyle w:val="GG-SName"/>
      </w:pPr>
      <w:r>
        <w:t>Ashley Lukin</w:t>
      </w:r>
    </w:p>
    <w:p w14:paraId="1F48ECF1" w14:textId="77777777" w:rsidR="007C3F32" w:rsidRDefault="007C3F32" w:rsidP="007C3F32">
      <w:pPr>
        <w:pStyle w:val="GG-Signature"/>
      </w:pPr>
      <w:r w:rsidRPr="004E1E0A">
        <w:t>Coordinator at Sea, Spencer Gulf &amp; West Coast Prawn Fishermen’s Association Inc</w:t>
      </w:r>
      <w:r>
        <w:t>.</w:t>
      </w:r>
    </w:p>
    <w:p w14:paraId="4BB69BA3" w14:textId="77777777" w:rsidR="007C3F32" w:rsidRDefault="007C3F32" w:rsidP="007C3F32">
      <w:pPr>
        <w:pStyle w:val="GG-Signature"/>
      </w:pPr>
      <w:r w:rsidRPr="003A7A96">
        <w:t>Delegate of the Minister for Primary Industries and Regional Development</w:t>
      </w:r>
    </w:p>
    <w:p w14:paraId="377D9DFF" w14:textId="77777777" w:rsidR="007C3F32" w:rsidRDefault="007C3F32" w:rsidP="007C3F32">
      <w:pPr>
        <w:pStyle w:val="GG-Signature"/>
        <w:pBdr>
          <w:bottom w:val="single" w:sz="4" w:space="1" w:color="auto"/>
        </w:pBdr>
        <w:spacing w:line="52" w:lineRule="exact"/>
        <w:jc w:val="center"/>
      </w:pPr>
    </w:p>
    <w:p w14:paraId="69231B0C" w14:textId="77777777" w:rsidR="007C3F32" w:rsidRDefault="007C3F32" w:rsidP="007C3F32">
      <w:pPr>
        <w:pStyle w:val="GG-Signature"/>
        <w:pBdr>
          <w:top w:val="single" w:sz="4" w:space="1" w:color="auto"/>
        </w:pBdr>
        <w:spacing w:before="34" w:line="14" w:lineRule="exact"/>
        <w:jc w:val="center"/>
      </w:pPr>
    </w:p>
    <w:p w14:paraId="6BD7BB0F" w14:textId="77777777" w:rsidR="007C3F32" w:rsidRDefault="007C3F32" w:rsidP="007C3F32">
      <w:pPr>
        <w:pStyle w:val="GG-body"/>
        <w:spacing w:after="0"/>
        <w:rPr>
          <w:lang w:val="en-US"/>
        </w:rPr>
      </w:pPr>
    </w:p>
    <w:p w14:paraId="0FF35E2E" w14:textId="77777777" w:rsidR="00B24E77" w:rsidRDefault="00B24E77" w:rsidP="0049457B">
      <w:pPr>
        <w:pStyle w:val="Heading2"/>
      </w:pPr>
      <w:bookmarkStart w:id="16" w:name="_Toc135905364"/>
      <w:r w:rsidRPr="00D1363F">
        <w:t>Fisheries Management Act 2007</w:t>
      </w:r>
      <w:bookmarkEnd w:id="16"/>
    </w:p>
    <w:p w14:paraId="0670C59C" w14:textId="77777777" w:rsidR="00B24E77" w:rsidRPr="00D1363F" w:rsidRDefault="00B24E77" w:rsidP="00B24E77">
      <w:pPr>
        <w:pStyle w:val="GG-Title2"/>
      </w:pPr>
      <w:r w:rsidRPr="00D1363F">
        <w:t>Section 115</w:t>
      </w:r>
    </w:p>
    <w:p w14:paraId="2F599C4F" w14:textId="77777777" w:rsidR="00B24E77" w:rsidRPr="00D9100B" w:rsidRDefault="00B24E77" w:rsidP="00B24E77">
      <w:pPr>
        <w:pStyle w:val="GG-Title3"/>
      </w:pPr>
      <w:r w:rsidRPr="00D9100B">
        <w:t>Ministerial Exemption ME99032</w:t>
      </w:r>
      <w:r>
        <w:t>56</w:t>
      </w:r>
    </w:p>
    <w:p w14:paraId="1BCE43BD" w14:textId="77777777" w:rsidR="00B24E77" w:rsidRPr="00D9100B" w:rsidRDefault="00B24E77" w:rsidP="00B24E77">
      <w:pPr>
        <w:pStyle w:val="GG-body"/>
      </w:pPr>
      <w:r w:rsidRPr="004B37A1">
        <w:t xml:space="preserve">TAKE NOTICE that pursuant to section 115 of the </w:t>
      </w:r>
      <w:r w:rsidRPr="004B37A1">
        <w:rPr>
          <w:i/>
        </w:rPr>
        <w:t xml:space="preserve">Fisheries Management Act 2007 </w:t>
      </w:r>
      <w:r w:rsidRPr="004B37A1">
        <w:t xml:space="preserve">(the Act), Elaine Spence of Kleinfelder Australia Pty Ltd (CAN 146 082 500), level 5 390 St Kilda Rd Melbourne Victoria, (the ‘exemption holder’) or a person acting as their agent, are exempt from section 70 of the Act and clause 116 of Schedule 6 of the </w:t>
      </w:r>
      <w:r w:rsidRPr="004B37A1">
        <w:rPr>
          <w:i/>
        </w:rPr>
        <w:t>Fisheries Management (General) Regulations 2007</w:t>
      </w:r>
      <w:r w:rsidRPr="004B37A1">
        <w:t xml:space="preserve"> but only insofar as they may engage in the activities specified in Schedule 1 in the area of a rocky reef and its waters, (the 'exempted activity'), subject to the conditions specified in Schedule 2, from 18 May 2023 to 17 May 2024 , unless varied or revoked earlier</w:t>
      </w:r>
      <w:r w:rsidRPr="00D9100B">
        <w:t>.</w:t>
      </w:r>
    </w:p>
    <w:p w14:paraId="65EDEB77" w14:textId="77777777" w:rsidR="00B24E77" w:rsidRDefault="00B24E77">
      <w:pPr>
        <w:spacing w:after="0" w:line="240" w:lineRule="auto"/>
        <w:jc w:val="left"/>
        <w:rPr>
          <w:smallCaps/>
          <w:szCs w:val="17"/>
        </w:rPr>
      </w:pPr>
      <w:r>
        <w:br w:type="page"/>
      </w:r>
    </w:p>
    <w:p w14:paraId="5309769C" w14:textId="2BBBFD37" w:rsidR="00B24E77" w:rsidRPr="00D1363F" w:rsidRDefault="00B24E77" w:rsidP="00B24E77">
      <w:pPr>
        <w:pStyle w:val="GG-Title2"/>
      </w:pPr>
      <w:r w:rsidRPr="00D1363F">
        <w:lastRenderedPageBreak/>
        <w:t>Schedule 1</w:t>
      </w:r>
    </w:p>
    <w:p w14:paraId="2D182D6B" w14:textId="77777777" w:rsidR="00B24E77" w:rsidRPr="004B37A1" w:rsidRDefault="00B24E77" w:rsidP="00B24E77">
      <w:pPr>
        <w:pStyle w:val="GG-body"/>
      </w:pPr>
      <w:r w:rsidRPr="004B37A1">
        <w:t>The collection of pied periwinkles (</w:t>
      </w:r>
      <w:r w:rsidRPr="004B37A1">
        <w:rPr>
          <w:i/>
          <w:iCs/>
        </w:rPr>
        <w:t>Diloma concameratum</w:t>
      </w:r>
      <w:r w:rsidRPr="004B37A1">
        <w:t>) for the purposes of chemical analysis from the waters of northern Spencer Gulf near Port Bonython at the following four locations:</w:t>
      </w:r>
    </w:p>
    <w:p w14:paraId="1393272F" w14:textId="77777777" w:rsidR="00B24E77" w:rsidRPr="004B37A1" w:rsidRDefault="00B24E77" w:rsidP="006F7372">
      <w:pPr>
        <w:pStyle w:val="GG-body"/>
        <w:numPr>
          <w:ilvl w:val="0"/>
          <w:numId w:val="15"/>
        </w:numPr>
        <w:spacing w:after="0"/>
        <w:ind w:left="426" w:hanging="284"/>
      </w:pPr>
      <w:r w:rsidRPr="004B37A1">
        <w:t>Latitude 32.99613, Longitude 137.74797</w:t>
      </w:r>
    </w:p>
    <w:p w14:paraId="0F52EA3A" w14:textId="77777777" w:rsidR="00B24E77" w:rsidRPr="004B37A1" w:rsidRDefault="00B24E77" w:rsidP="006F7372">
      <w:pPr>
        <w:pStyle w:val="GG-body"/>
        <w:numPr>
          <w:ilvl w:val="0"/>
          <w:numId w:val="15"/>
        </w:numPr>
        <w:spacing w:after="0"/>
        <w:ind w:left="426" w:hanging="284"/>
      </w:pPr>
      <w:r w:rsidRPr="004B37A1">
        <w:t>Latitude 32.99263, Longitude 137.76279</w:t>
      </w:r>
    </w:p>
    <w:p w14:paraId="7AF076BA" w14:textId="77777777" w:rsidR="00B24E77" w:rsidRPr="004B37A1" w:rsidRDefault="00B24E77" w:rsidP="006F7372">
      <w:pPr>
        <w:pStyle w:val="GG-body"/>
        <w:numPr>
          <w:ilvl w:val="0"/>
          <w:numId w:val="15"/>
        </w:numPr>
        <w:spacing w:after="0"/>
        <w:ind w:left="426" w:hanging="284"/>
      </w:pPr>
      <w:r w:rsidRPr="004B37A1">
        <w:t>Latitude 32.99335, Longitude 137.76811</w:t>
      </w:r>
    </w:p>
    <w:p w14:paraId="7607BE98" w14:textId="77777777" w:rsidR="00B24E77" w:rsidRDefault="00B24E77" w:rsidP="006F7372">
      <w:pPr>
        <w:pStyle w:val="GG-body"/>
        <w:numPr>
          <w:ilvl w:val="0"/>
          <w:numId w:val="15"/>
        </w:numPr>
        <w:ind w:left="426" w:hanging="284"/>
      </w:pPr>
      <w:r w:rsidRPr="004B37A1">
        <w:t>Latitude 32.99567, Longitude 137.78001</w:t>
      </w:r>
    </w:p>
    <w:p w14:paraId="2227C555" w14:textId="77777777" w:rsidR="00B24E77" w:rsidRPr="00630372" w:rsidRDefault="00B24E77" w:rsidP="00B24E77">
      <w:pPr>
        <w:pStyle w:val="GG-body"/>
      </w:pPr>
      <w:r w:rsidRPr="00630372">
        <w:t xml:space="preserve">but excluding: </w:t>
      </w:r>
    </w:p>
    <w:p w14:paraId="6ACA07F2" w14:textId="77777777" w:rsidR="00B24E77" w:rsidRPr="00630372" w:rsidRDefault="00B24E77" w:rsidP="006F7372">
      <w:pPr>
        <w:pStyle w:val="GG-body"/>
        <w:numPr>
          <w:ilvl w:val="0"/>
          <w:numId w:val="16"/>
        </w:numPr>
        <w:spacing w:after="0"/>
        <w:ind w:left="426" w:hanging="284"/>
      </w:pPr>
      <w:r w:rsidRPr="00630372">
        <w:t xml:space="preserve">aquatic reserves (unless otherwise authorised under the </w:t>
      </w:r>
      <w:r w:rsidRPr="00630372">
        <w:rPr>
          <w:i/>
        </w:rPr>
        <w:t>Fisheries Management Act 2007</w:t>
      </w:r>
      <w:r w:rsidRPr="00630372">
        <w:t>); and</w:t>
      </w:r>
    </w:p>
    <w:p w14:paraId="639FC659" w14:textId="77777777" w:rsidR="00B24E77" w:rsidRPr="00630372" w:rsidRDefault="00B24E77" w:rsidP="006F7372">
      <w:pPr>
        <w:pStyle w:val="GG-body"/>
        <w:numPr>
          <w:ilvl w:val="0"/>
          <w:numId w:val="16"/>
        </w:numPr>
        <w:ind w:left="426" w:hanging="284"/>
      </w:pPr>
      <w:r w:rsidRPr="00630372">
        <w:t xml:space="preserve">sanctuary and restricted access zones of marine parks (unless otherwise authorised under the </w:t>
      </w:r>
      <w:r w:rsidRPr="00630372">
        <w:rPr>
          <w:i/>
        </w:rPr>
        <w:t>Marine Parks Act 2007</w:t>
      </w:r>
      <w:r w:rsidRPr="00630372">
        <w:t>).</w:t>
      </w:r>
    </w:p>
    <w:p w14:paraId="038932DB" w14:textId="77777777" w:rsidR="00B24E77" w:rsidRPr="00D1363F" w:rsidRDefault="00B24E77" w:rsidP="00B24E77">
      <w:pPr>
        <w:pStyle w:val="GG-Title2"/>
      </w:pPr>
      <w:r w:rsidRPr="00D1363F">
        <w:t>Schedule 2</w:t>
      </w:r>
    </w:p>
    <w:p w14:paraId="4170ABF6" w14:textId="77777777" w:rsidR="00B24E77" w:rsidRDefault="00B24E77" w:rsidP="00B24E77">
      <w:pPr>
        <w:pStyle w:val="GG-body"/>
        <w:ind w:left="284" w:hanging="284"/>
      </w:pPr>
      <w:r>
        <w:t>1.</w:t>
      </w:r>
      <w:r>
        <w:tab/>
        <w:t>The exemption holder will be deemed responsible for the conduct of all persons conducting the research activities under this notice. Any person conducting research activities under this exemption must have been provided with a copy of this notice, and have signed it to confirm that they have read, understood it, and agreed to act in accordance with the conditions under it.</w:t>
      </w:r>
    </w:p>
    <w:p w14:paraId="1A81E33F" w14:textId="77777777" w:rsidR="00B24E77" w:rsidRDefault="00B24E77" w:rsidP="00B24E77">
      <w:pPr>
        <w:pStyle w:val="GG-body"/>
        <w:ind w:left="284" w:hanging="284"/>
      </w:pPr>
      <w:r>
        <w:t>2.</w:t>
      </w:r>
      <w:r>
        <w:tab/>
        <w:t>A maximum of 30 pied periwinkles (</w:t>
      </w:r>
      <w:r w:rsidRPr="007C6034">
        <w:rPr>
          <w:i/>
          <w:iCs/>
        </w:rPr>
        <w:t>Diloma concameratum</w:t>
      </w:r>
      <w:r>
        <w:t>) may be taken and retained for research purposes during the period of this exemption from each of the four locations specified in Schedule 1.</w:t>
      </w:r>
    </w:p>
    <w:p w14:paraId="03F7AA6D" w14:textId="77777777" w:rsidR="00B24E77" w:rsidRDefault="00B24E77" w:rsidP="00B24E77">
      <w:pPr>
        <w:pStyle w:val="GG-body"/>
        <w:ind w:left="284" w:hanging="284"/>
      </w:pPr>
      <w:r>
        <w:t>3.</w:t>
      </w:r>
      <w:r>
        <w:tab/>
        <w:t>The specimens may only be collected by hand by the exemption holder or her nominated agents. The specimens may only be taken for scientific and research purposes only and must not be sold or used for any commercial purpose.</w:t>
      </w:r>
    </w:p>
    <w:p w14:paraId="4F51D676" w14:textId="77777777" w:rsidR="00B24E77" w:rsidRDefault="00B24E77" w:rsidP="00B24E77">
      <w:pPr>
        <w:pStyle w:val="GG-body"/>
        <w:ind w:left="284" w:hanging="284"/>
      </w:pPr>
      <w:r>
        <w:t>4.</w:t>
      </w:r>
      <w:r>
        <w:tab/>
        <w:t>Any protected species collected incidentally while undertaking research under this exemption must be returned to the water immediately.</w:t>
      </w:r>
    </w:p>
    <w:p w14:paraId="119D55EB" w14:textId="77777777" w:rsidR="00B24E77" w:rsidRDefault="00B24E77" w:rsidP="00B24E77">
      <w:pPr>
        <w:pStyle w:val="GG-body"/>
        <w:ind w:left="284" w:hanging="284"/>
      </w:pPr>
      <w:r>
        <w:t>5.</w:t>
      </w:r>
      <w:r>
        <w:tab/>
        <w:t>The nominated agents of the exemption holder are;</w:t>
      </w:r>
    </w:p>
    <w:p w14:paraId="5BF5E52C" w14:textId="77777777" w:rsidR="00B24E77" w:rsidRDefault="00B24E77" w:rsidP="006F7372">
      <w:pPr>
        <w:pStyle w:val="GG-body"/>
        <w:numPr>
          <w:ilvl w:val="0"/>
          <w:numId w:val="17"/>
        </w:numPr>
        <w:spacing w:after="0"/>
        <w:ind w:hanging="294"/>
      </w:pPr>
      <w:r>
        <w:t>David Wiltshire, 4 Culvert Street, Parkside SA 5063; and</w:t>
      </w:r>
    </w:p>
    <w:p w14:paraId="0365A9CC" w14:textId="77777777" w:rsidR="00B24E77" w:rsidRDefault="00B24E77" w:rsidP="006F7372">
      <w:pPr>
        <w:pStyle w:val="GG-body"/>
        <w:numPr>
          <w:ilvl w:val="0"/>
          <w:numId w:val="17"/>
        </w:numPr>
        <w:ind w:hanging="294"/>
      </w:pPr>
      <w:r>
        <w:t>Jake Jeffries, 1/60 Hindmarsh Square, Adelaide 5000</w:t>
      </w:r>
    </w:p>
    <w:p w14:paraId="6E2F9E4B" w14:textId="77777777" w:rsidR="00B24E77" w:rsidRDefault="00B24E77" w:rsidP="00B24E77">
      <w:pPr>
        <w:pStyle w:val="GG-body"/>
        <w:ind w:left="284" w:hanging="284"/>
      </w:pPr>
      <w:r>
        <w:t>6.</w:t>
      </w:r>
      <w:r>
        <w:tab/>
        <w:t xml:space="preserve">At least 1 hour before conducting research under this exemption, the exemption holder must contact the Department of Primary Industries and Regions (PIRSA) Fishwatch on </w:t>
      </w:r>
      <w:r w:rsidRPr="007C6034">
        <w:rPr>
          <w:b/>
          <w:bCs/>
        </w:rPr>
        <w:t>1800 065 522</w:t>
      </w:r>
      <w:r>
        <w:t xml:space="preserve"> and answer a series of questions about the proposed activity. The exemption holder will need to have a copy of this notice in their possession at the time of making the call, and be able to provide information about the area and time of the activity, the vehicles and/or boats involved, the number of permit holders undertaking the exempted activity and other related questions.</w:t>
      </w:r>
    </w:p>
    <w:p w14:paraId="33D8A360" w14:textId="77777777" w:rsidR="00B24E77" w:rsidRDefault="00B24E77" w:rsidP="00B24E77">
      <w:pPr>
        <w:pStyle w:val="GG-body"/>
        <w:ind w:left="284" w:hanging="284"/>
      </w:pPr>
      <w:r>
        <w:t>7.</w:t>
      </w:r>
      <w:r>
        <w:tab/>
        <w:t>The exemption holder must provide a report in writing detailing the activities carried out pursuant to this notice to the Executive Director, Fisheries and Aquaculture (GPO Box 1625, ADELAIDE SA 5001) within 14 days of the last collection activity pursuant to this exemption, or within 14 days of the expiry of this notice if no collection has occurred, giving the following details:</w:t>
      </w:r>
    </w:p>
    <w:p w14:paraId="190064BB" w14:textId="77777777" w:rsidR="00B24E77" w:rsidRDefault="00B24E77" w:rsidP="006F7372">
      <w:pPr>
        <w:pStyle w:val="GG-body"/>
        <w:numPr>
          <w:ilvl w:val="0"/>
          <w:numId w:val="16"/>
        </w:numPr>
        <w:spacing w:after="0"/>
        <w:ind w:left="709" w:hanging="284"/>
      </w:pPr>
      <w:r>
        <w:t>The date and location of sampling.</w:t>
      </w:r>
    </w:p>
    <w:p w14:paraId="3F251F05" w14:textId="77777777" w:rsidR="00B24E77" w:rsidRDefault="00B24E77" w:rsidP="006F7372">
      <w:pPr>
        <w:pStyle w:val="GG-body"/>
        <w:numPr>
          <w:ilvl w:val="0"/>
          <w:numId w:val="16"/>
        </w:numPr>
        <w:spacing w:after="0"/>
        <w:ind w:left="709" w:hanging="284"/>
      </w:pPr>
      <w:r>
        <w:t>The collection method used.</w:t>
      </w:r>
    </w:p>
    <w:p w14:paraId="0E23C86E" w14:textId="77777777" w:rsidR="00B24E77" w:rsidRDefault="00B24E77" w:rsidP="006F7372">
      <w:pPr>
        <w:pStyle w:val="GG-body"/>
        <w:numPr>
          <w:ilvl w:val="0"/>
          <w:numId w:val="16"/>
        </w:numPr>
        <w:spacing w:after="0"/>
        <w:ind w:left="709" w:hanging="284"/>
      </w:pPr>
      <w:r>
        <w:t>The number and description of all species collected.</w:t>
      </w:r>
    </w:p>
    <w:p w14:paraId="0DCCCDA0" w14:textId="77777777" w:rsidR="00B24E77" w:rsidRDefault="00B24E77" w:rsidP="006F7372">
      <w:pPr>
        <w:pStyle w:val="GG-body"/>
        <w:numPr>
          <w:ilvl w:val="0"/>
          <w:numId w:val="16"/>
        </w:numPr>
        <w:spacing w:after="0"/>
        <w:ind w:left="709" w:hanging="284"/>
      </w:pPr>
      <w:r>
        <w:t>Any interaction with threatened, endangered or protected species.</w:t>
      </w:r>
    </w:p>
    <w:p w14:paraId="04F9264E" w14:textId="77777777" w:rsidR="00B24E77" w:rsidRDefault="00B24E77" w:rsidP="006F7372">
      <w:pPr>
        <w:pStyle w:val="GG-body"/>
        <w:numPr>
          <w:ilvl w:val="0"/>
          <w:numId w:val="16"/>
        </w:numPr>
        <w:ind w:left="709" w:hanging="284"/>
      </w:pPr>
      <w:r>
        <w:t>Any other information regarding size, breeding or anything deemed relevant or of interest that is able to be volunteered.</w:t>
      </w:r>
    </w:p>
    <w:p w14:paraId="653F3422" w14:textId="77777777" w:rsidR="00B24E77" w:rsidRDefault="00B24E77" w:rsidP="00B24E77">
      <w:pPr>
        <w:pStyle w:val="GG-body"/>
        <w:ind w:left="284" w:hanging="284"/>
      </w:pPr>
      <w:r>
        <w:t>8.</w:t>
      </w:r>
      <w:r>
        <w:tab/>
        <w:t xml:space="preserve">While engaging in the exempted activity, the exemption holder or agents must be in possession of a copy of this exemption and be able to produce it to a Fisheries Officer if requested. </w:t>
      </w:r>
    </w:p>
    <w:p w14:paraId="44BFE63A" w14:textId="77777777" w:rsidR="00B24E77" w:rsidRDefault="00B24E77" w:rsidP="00B24E77">
      <w:pPr>
        <w:pStyle w:val="GG-body"/>
        <w:ind w:left="284" w:hanging="284"/>
      </w:pPr>
      <w:r>
        <w:t>9.</w:t>
      </w:r>
      <w:r>
        <w:tab/>
        <w:t>The exemption holders or a person acting as an agent must not contravene or fail to comply with the Act or any regulations made under it, except where specifically exempted by this notice.</w:t>
      </w:r>
    </w:p>
    <w:p w14:paraId="10F00BCD" w14:textId="77777777" w:rsidR="00B24E77" w:rsidRDefault="00B24E77" w:rsidP="00B24E77">
      <w:pPr>
        <w:pStyle w:val="GG-body"/>
      </w:pPr>
      <w:r>
        <w:t xml:space="preserve">This notice does not purport to override the provisions or operation of any other Act including, but not limited to, the </w:t>
      </w:r>
      <w:r w:rsidRPr="003D3358">
        <w:rPr>
          <w:i/>
          <w:iCs/>
        </w:rPr>
        <w:t>Marine Parks Act 2007</w:t>
      </w:r>
      <w:r>
        <w:t xml:space="preserve">, the </w:t>
      </w:r>
      <w:r w:rsidRPr="003D3358">
        <w:rPr>
          <w:i/>
          <w:iCs/>
        </w:rPr>
        <w:t>National Parks and Wildlife Act 1972</w:t>
      </w:r>
      <w:r>
        <w:t xml:space="preserve"> and the </w:t>
      </w:r>
      <w:r w:rsidRPr="003D3358">
        <w:rPr>
          <w:i/>
          <w:iCs/>
        </w:rPr>
        <w:t>Adelaide Dolphin Sanctuary Act 2005</w:t>
      </w:r>
      <w:r>
        <w:t>. The exemption holder and her nominated agent must comply with any relevant regulations, permits, requirements and directions from the Department for Environment and Water when undertaking activities within a marine park, national park or specially protected area.</w:t>
      </w:r>
    </w:p>
    <w:p w14:paraId="64016AF2" w14:textId="77777777" w:rsidR="00B24E77" w:rsidRPr="00C32341" w:rsidRDefault="00B24E77" w:rsidP="00B24E77">
      <w:pPr>
        <w:pStyle w:val="GG-body"/>
      </w:pPr>
      <w:r>
        <w:t>For the purpose of this notice all co-ordinates are expressed in terms of GDA2020.</w:t>
      </w:r>
    </w:p>
    <w:p w14:paraId="2570BDF3" w14:textId="77777777" w:rsidR="00B24E77" w:rsidRPr="00D1363F" w:rsidRDefault="00B24E77" w:rsidP="00B24E77">
      <w:pPr>
        <w:pStyle w:val="GG-SDated"/>
      </w:pPr>
      <w:r>
        <w:t xml:space="preserve">Dated: </w:t>
      </w:r>
      <w:r w:rsidRPr="00D1363F">
        <w:t>1</w:t>
      </w:r>
      <w:r>
        <w:t>7</w:t>
      </w:r>
      <w:r w:rsidRPr="00D1363F">
        <w:rPr>
          <w:spacing w:val="-1"/>
        </w:rPr>
        <w:t xml:space="preserve"> </w:t>
      </w:r>
      <w:r w:rsidRPr="00D1363F">
        <w:t>May</w:t>
      </w:r>
      <w:r w:rsidRPr="00D1363F">
        <w:rPr>
          <w:spacing w:val="-1"/>
        </w:rPr>
        <w:t xml:space="preserve"> </w:t>
      </w:r>
      <w:r w:rsidRPr="00D1363F">
        <w:t>2023</w:t>
      </w:r>
    </w:p>
    <w:p w14:paraId="7133ECAA" w14:textId="77777777" w:rsidR="00B24E77" w:rsidRPr="00D1363F" w:rsidRDefault="00B24E77" w:rsidP="00B24E77">
      <w:pPr>
        <w:pStyle w:val="GG-SName"/>
      </w:pPr>
      <w:r w:rsidRPr="00D1363F">
        <w:t>Prof Gavin Begg</w:t>
      </w:r>
    </w:p>
    <w:p w14:paraId="700B2A58" w14:textId="77777777" w:rsidR="00B24E77" w:rsidRPr="00D1363F" w:rsidRDefault="00B24E77" w:rsidP="00B24E77">
      <w:pPr>
        <w:pStyle w:val="GG-Signature"/>
      </w:pPr>
      <w:r w:rsidRPr="00D1363F">
        <w:t>Executive Director</w:t>
      </w:r>
      <w:r>
        <w:t>,</w:t>
      </w:r>
      <w:r w:rsidRPr="00D1363F">
        <w:t xml:space="preserve"> Fisheries </w:t>
      </w:r>
      <w:r>
        <w:t>a</w:t>
      </w:r>
      <w:r w:rsidRPr="00D1363F">
        <w:t>nd Aquaculture</w:t>
      </w:r>
    </w:p>
    <w:p w14:paraId="06940678" w14:textId="77777777" w:rsidR="00B24E77" w:rsidRDefault="00B24E77" w:rsidP="00B24E77">
      <w:pPr>
        <w:pStyle w:val="GG-Signature"/>
      </w:pPr>
      <w:r w:rsidRPr="00D1363F">
        <w:t>Delegate of the Minister for Primary Industries and Regional Development</w:t>
      </w:r>
    </w:p>
    <w:p w14:paraId="6EB37A45" w14:textId="77777777" w:rsidR="00B24E77" w:rsidRDefault="00B24E77" w:rsidP="00B24E77">
      <w:pPr>
        <w:pStyle w:val="GG-Signature"/>
        <w:pBdr>
          <w:top w:val="single" w:sz="4" w:space="1" w:color="auto"/>
        </w:pBdr>
        <w:spacing w:before="100" w:line="14" w:lineRule="exact"/>
        <w:jc w:val="center"/>
      </w:pPr>
    </w:p>
    <w:p w14:paraId="0ABEC33A" w14:textId="77777777" w:rsidR="00B24E77" w:rsidRDefault="00B24E77" w:rsidP="00B24E77">
      <w:pPr>
        <w:pStyle w:val="GG-Signature"/>
        <w:tabs>
          <w:tab w:val="left" w:pos="160"/>
          <w:tab w:val="left" w:pos="320"/>
          <w:tab w:val="left" w:pos="480"/>
          <w:tab w:val="left" w:pos="640"/>
          <w:tab w:val="left" w:pos="800"/>
          <w:tab w:val="left" w:pos="960"/>
          <w:tab w:val="left" w:pos="1120"/>
        </w:tabs>
      </w:pPr>
    </w:p>
    <w:p w14:paraId="01955E3E" w14:textId="17D613B5" w:rsidR="00B24E77" w:rsidRDefault="00B24E77" w:rsidP="00B24E77">
      <w:pPr>
        <w:pStyle w:val="GG-Title1"/>
      </w:pPr>
      <w:r w:rsidRPr="00D1363F">
        <w:t>Fisheries Management Act 2007</w:t>
      </w:r>
    </w:p>
    <w:p w14:paraId="5A4D3335" w14:textId="77777777" w:rsidR="00B24E77" w:rsidRPr="00D1363F" w:rsidRDefault="00B24E77" w:rsidP="00B24E77">
      <w:pPr>
        <w:pStyle w:val="GG-Title2"/>
      </w:pPr>
      <w:r w:rsidRPr="00D1363F">
        <w:t>Section 115</w:t>
      </w:r>
    </w:p>
    <w:p w14:paraId="5EB26B6B" w14:textId="77777777" w:rsidR="00B24E77" w:rsidRPr="00D9100B" w:rsidRDefault="00B24E77" w:rsidP="00B24E77">
      <w:pPr>
        <w:pStyle w:val="GG-Title3"/>
      </w:pPr>
      <w:r w:rsidRPr="00D9100B">
        <w:t>Ministerial Exemption ME99032</w:t>
      </w:r>
      <w:r>
        <w:t>59</w:t>
      </w:r>
    </w:p>
    <w:p w14:paraId="7DCFD424" w14:textId="77777777" w:rsidR="00B24E77" w:rsidRPr="00D9100B" w:rsidRDefault="00B24E77" w:rsidP="00B24E77">
      <w:pPr>
        <w:pStyle w:val="GG-body"/>
      </w:pPr>
      <w:r w:rsidRPr="00C32341">
        <w:rPr>
          <w:lang w:val="en-GB"/>
        </w:rPr>
        <w:t xml:space="preserve">TAKE NOTICE that pursuant to section 115 of the </w:t>
      </w:r>
      <w:r w:rsidRPr="00C32341">
        <w:rPr>
          <w:i/>
          <w:lang w:val="en-GB"/>
        </w:rPr>
        <w:t>Fisheries Management Act 2007</w:t>
      </w:r>
      <w:r w:rsidRPr="00C32341">
        <w:rPr>
          <w:lang w:val="en-GB"/>
        </w:rPr>
        <w:t xml:space="preserve">, the holders of the Sardine Fishery licences listed in Schedule 1 (the ‘exemption holders’), or their registered masters, are exempt from the provisions of Section 70 of the </w:t>
      </w:r>
      <w:r w:rsidRPr="00C32341">
        <w:rPr>
          <w:i/>
          <w:lang w:val="en-GB"/>
        </w:rPr>
        <w:t>Fisheries Management Act 2007</w:t>
      </w:r>
      <w:r w:rsidRPr="00C32341">
        <w:rPr>
          <w:lang w:val="en-GB"/>
        </w:rPr>
        <w:t xml:space="preserve">, and Regulation 5(b) and Schedule 7 of the </w:t>
      </w:r>
      <w:r w:rsidRPr="00C32341">
        <w:rPr>
          <w:i/>
          <w:iCs/>
          <w:lang w:val="en-GB"/>
        </w:rPr>
        <w:t>Fisheries Management (General) Regulations 2017</w:t>
      </w:r>
      <w:r w:rsidRPr="00C32341">
        <w:rPr>
          <w:lang w:val="en-GB"/>
        </w:rPr>
        <w:t xml:space="preserve"> but only insofar as the exemption holder may use a Sardine net for the purposes of trade or business in the waters described in Schedule 2 (the “exempted activity”), subject to the conditions set out in Schedule 3, from 18 May 2023 until 17 May 2024, unless this notice is varied or revoked earlier</w:t>
      </w:r>
      <w:r w:rsidRPr="00D9100B">
        <w:t>.</w:t>
      </w:r>
    </w:p>
    <w:p w14:paraId="290A54FA" w14:textId="77777777" w:rsidR="00B24E77" w:rsidRPr="00D1363F" w:rsidRDefault="00B24E77" w:rsidP="00B24E77">
      <w:pPr>
        <w:pStyle w:val="GG-Title2"/>
      </w:pPr>
      <w:r w:rsidRPr="00D1363F">
        <w:t>Schedule 1</w:t>
      </w:r>
    </w:p>
    <w:tbl>
      <w:tblPr>
        <w:tblW w:w="0" w:type="auto"/>
        <w:jc w:val="center"/>
        <w:tblLook w:val="04A0" w:firstRow="1" w:lastRow="0" w:firstColumn="1" w:lastColumn="0" w:noHBand="0" w:noVBand="1"/>
      </w:tblPr>
      <w:tblGrid>
        <w:gridCol w:w="4673"/>
        <w:gridCol w:w="3831"/>
      </w:tblGrid>
      <w:tr w:rsidR="00B24E77" w:rsidRPr="00C32341" w14:paraId="6E30A30E" w14:textId="77777777" w:rsidTr="007576F0">
        <w:trPr>
          <w:jc w:val="center"/>
        </w:trPr>
        <w:tc>
          <w:tcPr>
            <w:tcW w:w="4673" w:type="dxa"/>
            <w:tcBorders>
              <w:top w:val="single" w:sz="4" w:space="0" w:color="auto"/>
              <w:bottom w:val="single" w:sz="4" w:space="0" w:color="auto"/>
            </w:tcBorders>
            <w:shd w:val="clear" w:color="auto" w:fill="auto"/>
          </w:tcPr>
          <w:p w14:paraId="0C6AC3E1" w14:textId="77777777" w:rsidR="00B24E77" w:rsidRPr="00C32341" w:rsidRDefault="00B24E77" w:rsidP="007576F0">
            <w:pPr>
              <w:suppressAutoHyphens/>
              <w:spacing w:before="40" w:after="40"/>
              <w:rPr>
                <w:b/>
                <w:bCs/>
                <w:sz w:val="22"/>
              </w:rPr>
            </w:pPr>
            <w:bookmarkStart w:id="17" w:name="_Hlk98331111"/>
            <w:r w:rsidRPr="00C32341">
              <w:rPr>
                <w:b/>
                <w:bCs/>
              </w:rPr>
              <w:t>Licence holder</w:t>
            </w:r>
          </w:p>
        </w:tc>
        <w:tc>
          <w:tcPr>
            <w:tcW w:w="3831" w:type="dxa"/>
            <w:tcBorders>
              <w:top w:val="single" w:sz="4" w:space="0" w:color="auto"/>
              <w:bottom w:val="single" w:sz="4" w:space="0" w:color="auto"/>
            </w:tcBorders>
            <w:shd w:val="clear" w:color="auto" w:fill="auto"/>
          </w:tcPr>
          <w:p w14:paraId="76E94608" w14:textId="77777777" w:rsidR="00B24E77" w:rsidRPr="00C32341" w:rsidRDefault="00B24E77" w:rsidP="007576F0">
            <w:pPr>
              <w:suppressAutoHyphens/>
              <w:spacing w:before="40" w:after="40"/>
              <w:rPr>
                <w:b/>
                <w:bCs/>
                <w:sz w:val="22"/>
              </w:rPr>
            </w:pPr>
            <w:r w:rsidRPr="00C32341">
              <w:rPr>
                <w:b/>
                <w:bCs/>
              </w:rPr>
              <w:t>Licence numbers</w:t>
            </w:r>
          </w:p>
        </w:tc>
      </w:tr>
      <w:bookmarkEnd w:id="17"/>
      <w:tr w:rsidR="00B24E77" w:rsidRPr="00C32341" w14:paraId="591BB02E" w14:textId="77777777" w:rsidTr="007576F0">
        <w:trPr>
          <w:jc w:val="center"/>
        </w:trPr>
        <w:tc>
          <w:tcPr>
            <w:tcW w:w="4673" w:type="dxa"/>
            <w:tcBorders>
              <w:top w:val="single" w:sz="4" w:space="0" w:color="auto"/>
            </w:tcBorders>
            <w:shd w:val="clear" w:color="auto" w:fill="auto"/>
          </w:tcPr>
          <w:p w14:paraId="5AEC3D8E" w14:textId="77777777" w:rsidR="00B24E77" w:rsidRPr="00C32341" w:rsidRDefault="00B24E77" w:rsidP="007576F0">
            <w:pPr>
              <w:suppressAutoHyphens/>
              <w:spacing w:before="20" w:after="0"/>
              <w:rPr>
                <w:sz w:val="22"/>
              </w:rPr>
            </w:pPr>
            <w:r w:rsidRPr="00C32341">
              <w:t>S &amp; Z Lukin Pty Ltd</w:t>
            </w:r>
          </w:p>
        </w:tc>
        <w:tc>
          <w:tcPr>
            <w:tcW w:w="3831" w:type="dxa"/>
            <w:tcBorders>
              <w:top w:val="single" w:sz="4" w:space="0" w:color="auto"/>
            </w:tcBorders>
            <w:shd w:val="clear" w:color="auto" w:fill="auto"/>
          </w:tcPr>
          <w:p w14:paraId="340258F6" w14:textId="77777777" w:rsidR="00B24E77" w:rsidRPr="00C32341" w:rsidRDefault="00B24E77" w:rsidP="007576F0">
            <w:pPr>
              <w:suppressAutoHyphens/>
              <w:spacing w:before="20" w:after="0"/>
              <w:rPr>
                <w:sz w:val="22"/>
              </w:rPr>
            </w:pPr>
            <w:r w:rsidRPr="00C32341">
              <w:t>Z03 &amp; Z05</w:t>
            </w:r>
          </w:p>
        </w:tc>
      </w:tr>
      <w:tr w:rsidR="00B24E77" w:rsidRPr="00C32341" w14:paraId="44282245" w14:textId="77777777" w:rsidTr="007576F0">
        <w:trPr>
          <w:jc w:val="center"/>
        </w:trPr>
        <w:tc>
          <w:tcPr>
            <w:tcW w:w="4673" w:type="dxa"/>
            <w:shd w:val="clear" w:color="auto" w:fill="auto"/>
          </w:tcPr>
          <w:p w14:paraId="1642B43F" w14:textId="77777777" w:rsidR="00B24E77" w:rsidRPr="00C32341" w:rsidRDefault="00B24E77" w:rsidP="007576F0">
            <w:pPr>
              <w:suppressAutoHyphens/>
              <w:spacing w:after="0"/>
              <w:rPr>
                <w:sz w:val="22"/>
              </w:rPr>
            </w:pPr>
            <w:r w:rsidRPr="00C32341">
              <w:t xml:space="preserve">Sustainable Seafood Co Op Pty Ltd </w:t>
            </w:r>
          </w:p>
        </w:tc>
        <w:tc>
          <w:tcPr>
            <w:tcW w:w="3831" w:type="dxa"/>
            <w:shd w:val="clear" w:color="auto" w:fill="auto"/>
          </w:tcPr>
          <w:p w14:paraId="18099F12" w14:textId="77777777" w:rsidR="00B24E77" w:rsidRPr="00C32341" w:rsidRDefault="00B24E77" w:rsidP="007576F0">
            <w:pPr>
              <w:suppressAutoHyphens/>
              <w:spacing w:after="0"/>
              <w:rPr>
                <w:sz w:val="22"/>
              </w:rPr>
            </w:pPr>
            <w:r w:rsidRPr="00C32341">
              <w:t>Z04</w:t>
            </w:r>
          </w:p>
        </w:tc>
      </w:tr>
      <w:tr w:rsidR="00B24E77" w:rsidRPr="00C32341" w14:paraId="6078F66D" w14:textId="77777777" w:rsidTr="007576F0">
        <w:trPr>
          <w:jc w:val="center"/>
        </w:trPr>
        <w:tc>
          <w:tcPr>
            <w:tcW w:w="4673" w:type="dxa"/>
            <w:shd w:val="clear" w:color="auto" w:fill="auto"/>
          </w:tcPr>
          <w:p w14:paraId="52B79BC3" w14:textId="77777777" w:rsidR="00B24E77" w:rsidRPr="00C32341" w:rsidRDefault="00B24E77" w:rsidP="007576F0">
            <w:pPr>
              <w:suppressAutoHyphens/>
              <w:spacing w:after="0"/>
              <w:rPr>
                <w:sz w:val="22"/>
              </w:rPr>
            </w:pPr>
            <w:r w:rsidRPr="00C32341">
              <w:t>Blaslov Fishing Group Pty Ltd</w:t>
            </w:r>
          </w:p>
        </w:tc>
        <w:tc>
          <w:tcPr>
            <w:tcW w:w="3831" w:type="dxa"/>
            <w:shd w:val="clear" w:color="auto" w:fill="auto"/>
          </w:tcPr>
          <w:p w14:paraId="68DF7ADA" w14:textId="77777777" w:rsidR="00B24E77" w:rsidRPr="00C32341" w:rsidRDefault="00B24E77" w:rsidP="007576F0">
            <w:pPr>
              <w:suppressAutoHyphens/>
              <w:spacing w:after="0"/>
              <w:rPr>
                <w:sz w:val="22"/>
              </w:rPr>
            </w:pPr>
            <w:r w:rsidRPr="00C32341">
              <w:t>Z07</w:t>
            </w:r>
          </w:p>
        </w:tc>
      </w:tr>
      <w:tr w:rsidR="00B24E77" w:rsidRPr="00C32341" w14:paraId="2EDABBBD" w14:textId="77777777" w:rsidTr="007576F0">
        <w:trPr>
          <w:jc w:val="center"/>
        </w:trPr>
        <w:tc>
          <w:tcPr>
            <w:tcW w:w="4673" w:type="dxa"/>
            <w:shd w:val="clear" w:color="auto" w:fill="auto"/>
          </w:tcPr>
          <w:p w14:paraId="1B92AFC2" w14:textId="77777777" w:rsidR="00B24E77" w:rsidRPr="00C32341" w:rsidRDefault="00B24E77" w:rsidP="007576F0">
            <w:pPr>
              <w:suppressAutoHyphens/>
              <w:spacing w:after="0"/>
              <w:rPr>
                <w:sz w:val="22"/>
              </w:rPr>
            </w:pPr>
            <w:r w:rsidRPr="00C32341">
              <w:t>Marnikol Fisheries Pty Ltd</w:t>
            </w:r>
          </w:p>
        </w:tc>
        <w:tc>
          <w:tcPr>
            <w:tcW w:w="3831" w:type="dxa"/>
            <w:shd w:val="clear" w:color="auto" w:fill="auto"/>
          </w:tcPr>
          <w:p w14:paraId="656D5820" w14:textId="77777777" w:rsidR="00B24E77" w:rsidRPr="00C32341" w:rsidRDefault="00B24E77" w:rsidP="007576F0">
            <w:pPr>
              <w:suppressAutoHyphens/>
              <w:spacing w:after="0"/>
              <w:rPr>
                <w:sz w:val="22"/>
              </w:rPr>
            </w:pPr>
            <w:r w:rsidRPr="00C32341">
              <w:t>Z09</w:t>
            </w:r>
          </w:p>
        </w:tc>
      </w:tr>
      <w:tr w:rsidR="00B24E77" w:rsidRPr="00C32341" w14:paraId="1CFAD8D8" w14:textId="77777777" w:rsidTr="007576F0">
        <w:trPr>
          <w:jc w:val="center"/>
        </w:trPr>
        <w:tc>
          <w:tcPr>
            <w:tcW w:w="4673" w:type="dxa"/>
            <w:shd w:val="clear" w:color="auto" w:fill="auto"/>
          </w:tcPr>
          <w:p w14:paraId="1860FBA8" w14:textId="77777777" w:rsidR="00B24E77" w:rsidRPr="00C32341" w:rsidRDefault="00B24E77" w:rsidP="007576F0">
            <w:pPr>
              <w:suppressAutoHyphens/>
              <w:spacing w:after="0"/>
              <w:rPr>
                <w:sz w:val="22"/>
              </w:rPr>
            </w:pPr>
            <w:r w:rsidRPr="00C32341">
              <w:t>Peter White</w:t>
            </w:r>
          </w:p>
        </w:tc>
        <w:tc>
          <w:tcPr>
            <w:tcW w:w="3831" w:type="dxa"/>
            <w:shd w:val="clear" w:color="auto" w:fill="auto"/>
          </w:tcPr>
          <w:p w14:paraId="5BA32622" w14:textId="77777777" w:rsidR="00B24E77" w:rsidRPr="00C32341" w:rsidRDefault="00B24E77" w:rsidP="007576F0">
            <w:pPr>
              <w:suppressAutoHyphens/>
              <w:spacing w:after="0"/>
              <w:rPr>
                <w:sz w:val="22"/>
              </w:rPr>
            </w:pPr>
            <w:r w:rsidRPr="00C32341">
              <w:t>Z10</w:t>
            </w:r>
          </w:p>
        </w:tc>
      </w:tr>
      <w:tr w:rsidR="00B24E77" w:rsidRPr="00C32341" w14:paraId="3EAF5745" w14:textId="77777777" w:rsidTr="007576F0">
        <w:trPr>
          <w:jc w:val="center"/>
        </w:trPr>
        <w:tc>
          <w:tcPr>
            <w:tcW w:w="4673" w:type="dxa"/>
            <w:shd w:val="clear" w:color="auto" w:fill="auto"/>
          </w:tcPr>
          <w:p w14:paraId="5E5D9EEC" w14:textId="77777777" w:rsidR="00B24E77" w:rsidRPr="00C32341" w:rsidRDefault="00B24E77" w:rsidP="007576F0">
            <w:pPr>
              <w:suppressAutoHyphens/>
              <w:spacing w:after="0"/>
              <w:rPr>
                <w:sz w:val="22"/>
              </w:rPr>
            </w:pPr>
            <w:r w:rsidRPr="00C32341">
              <w:t>Australian Fishing Enterprises Pty Ltd</w:t>
            </w:r>
          </w:p>
        </w:tc>
        <w:tc>
          <w:tcPr>
            <w:tcW w:w="3831" w:type="dxa"/>
            <w:shd w:val="clear" w:color="auto" w:fill="auto"/>
          </w:tcPr>
          <w:p w14:paraId="48A6B660" w14:textId="77777777" w:rsidR="00B24E77" w:rsidRPr="00C32341" w:rsidRDefault="00B24E77" w:rsidP="007576F0">
            <w:pPr>
              <w:suppressAutoHyphens/>
              <w:spacing w:after="0"/>
              <w:rPr>
                <w:sz w:val="22"/>
              </w:rPr>
            </w:pPr>
            <w:r w:rsidRPr="00C32341">
              <w:t>Z11, Z13 &amp; Z14</w:t>
            </w:r>
          </w:p>
        </w:tc>
      </w:tr>
      <w:tr w:rsidR="00B24E77" w:rsidRPr="00C32341" w14:paraId="4F978FD9" w14:textId="77777777" w:rsidTr="007576F0">
        <w:trPr>
          <w:jc w:val="center"/>
        </w:trPr>
        <w:tc>
          <w:tcPr>
            <w:tcW w:w="4673" w:type="dxa"/>
            <w:tcBorders>
              <w:bottom w:val="single" w:sz="4" w:space="0" w:color="auto"/>
            </w:tcBorders>
            <w:shd w:val="clear" w:color="auto" w:fill="auto"/>
          </w:tcPr>
          <w:p w14:paraId="67B3B619" w14:textId="77777777" w:rsidR="00B24E77" w:rsidRPr="00C32341" w:rsidDel="00CA1ECC" w:rsidRDefault="00B24E77" w:rsidP="007576F0">
            <w:pPr>
              <w:suppressAutoHyphens/>
              <w:spacing w:after="20"/>
              <w:rPr>
                <w:sz w:val="22"/>
              </w:rPr>
            </w:pPr>
            <w:r w:rsidRPr="00C32341">
              <w:t>Sardinops Pty Ltd</w:t>
            </w:r>
          </w:p>
        </w:tc>
        <w:tc>
          <w:tcPr>
            <w:tcW w:w="3831" w:type="dxa"/>
            <w:tcBorders>
              <w:bottom w:val="single" w:sz="4" w:space="0" w:color="auto"/>
            </w:tcBorders>
            <w:shd w:val="clear" w:color="auto" w:fill="auto"/>
          </w:tcPr>
          <w:p w14:paraId="745DDA96" w14:textId="77777777" w:rsidR="00B24E77" w:rsidRPr="00C32341" w:rsidRDefault="00B24E77" w:rsidP="007576F0">
            <w:pPr>
              <w:suppressAutoHyphens/>
              <w:spacing w:after="20"/>
              <w:rPr>
                <w:sz w:val="22"/>
              </w:rPr>
            </w:pPr>
            <w:r w:rsidRPr="00C32341">
              <w:t>Z12</w:t>
            </w:r>
          </w:p>
        </w:tc>
      </w:tr>
    </w:tbl>
    <w:p w14:paraId="04764C48" w14:textId="77777777" w:rsidR="00B24E77" w:rsidRDefault="00B24E77" w:rsidP="00B24E77">
      <w:pPr>
        <w:pStyle w:val="GG-Title2"/>
        <w:spacing w:after="0"/>
      </w:pPr>
    </w:p>
    <w:p w14:paraId="49590E78" w14:textId="77777777" w:rsidR="00B24E77" w:rsidRPr="00D1363F" w:rsidRDefault="00B24E77" w:rsidP="00B24E77">
      <w:pPr>
        <w:pStyle w:val="GG-Title2"/>
      </w:pPr>
      <w:r w:rsidRPr="00D1363F">
        <w:lastRenderedPageBreak/>
        <w:t>Schedule 2</w:t>
      </w:r>
    </w:p>
    <w:p w14:paraId="788CE0CA" w14:textId="77777777" w:rsidR="00B24E77" w:rsidRPr="00C32341" w:rsidRDefault="00B24E77" w:rsidP="00B24E77">
      <w:pPr>
        <w:pStyle w:val="GG-body"/>
        <w:ind w:left="284" w:hanging="284"/>
      </w:pPr>
      <w:r w:rsidRPr="00C32341">
        <w:t>1.</w:t>
      </w:r>
      <w:r w:rsidRPr="00C32341">
        <w:tab/>
        <w:t>The waters of or near Coffin Bay contained within and bounded by a line commencing at Mean High Water Springs closest to 34°25′44.84″ South, 135°12′22.73″ East (Point Sir Isaac), then easterly to the location on Mean High Water Springs closest to 34°25′06.25″ South, 135°21′31.65″ East (Frenchman Bluff), then beginning southerly following the line of Mean High Water Springs to the location on Mean High Water Springs closest to 34°31′19.92″ South, 135°22′38.52″ East, then westerly to the location on Mean High Water Springs closest to 34°31′19.92″ South, 135°21′12.12″ East (Point Longnose), then beginning northerly following the line of Mean High Water Springs to the point of commencement (GDA94).</w:t>
      </w:r>
    </w:p>
    <w:p w14:paraId="4F98A55C" w14:textId="77777777" w:rsidR="00B24E77" w:rsidRPr="00C32341" w:rsidRDefault="00B24E77" w:rsidP="00B24E77">
      <w:pPr>
        <w:pStyle w:val="GG-body"/>
        <w:ind w:left="284" w:hanging="284"/>
      </w:pPr>
      <w:r w:rsidRPr="00C32341">
        <w:t>2.</w:t>
      </w:r>
      <w:r w:rsidRPr="00C32341">
        <w:tab/>
        <w:t>Waters adjacent to Port Lincoln west of the geodesic from the location on Mean High Water Springs closest to 34°32′30.60″ South, 136°05′19.80″ East (Point Bolingbroke) to the location on Mean High Water Springs closest to latitude 34°43′43.80″ South, longitude 135°59′37.80″ East (Cape Donington) - excluding those waters contained within and bounded by a line commencing at Mean High Water Springs at the shore end of the North Shields jetty, then south-easterly to Maria Point on Boston Island, then beginning southerly following the line of Mean High Water Springs to the light at Point Fanny, then west-south-westerly to the most northerly point of Billy Lights Point, then beginning south-westerly following the line of Mean High Water Springs to the point of commencement (GDA94</w:t>
      </w:r>
      <w:r>
        <w:t>).</w:t>
      </w:r>
    </w:p>
    <w:p w14:paraId="2E0C9D8E" w14:textId="77777777" w:rsidR="00B24E77" w:rsidRPr="00D1363F" w:rsidRDefault="00B24E77" w:rsidP="00B24E77">
      <w:pPr>
        <w:pStyle w:val="GG-Title2"/>
      </w:pPr>
      <w:r w:rsidRPr="00D1363F">
        <w:t>Schedule 3</w:t>
      </w:r>
    </w:p>
    <w:p w14:paraId="35050FFA" w14:textId="77777777" w:rsidR="00B24E77" w:rsidRPr="00C32341" w:rsidRDefault="00B24E77" w:rsidP="00B24E77">
      <w:pPr>
        <w:pStyle w:val="GG-body"/>
        <w:ind w:left="284" w:hanging="284"/>
      </w:pPr>
      <w:r w:rsidRPr="00C32341">
        <w:t>1.</w:t>
      </w:r>
      <w:r w:rsidRPr="00C32341">
        <w:tab/>
        <w:t>This exemption is valid only in respect of fishing activities undertaken on boats that are registered and endorsed on the exemption holder’s Sardine Fishery licence.</w:t>
      </w:r>
    </w:p>
    <w:p w14:paraId="1E42B6ED" w14:textId="77777777" w:rsidR="00B24E77" w:rsidRPr="00C32341" w:rsidRDefault="00B24E77" w:rsidP="00B24E77">
      <w:pPr>
        <w:pStyle w:val="GG-body"/>
        <w:ind w:left="284" w:hanging="284"/>
      </w:pPr>
      <w:r w:rsidRPr="00C32341">
        <w:t>2.</w:t>
      </w:r>
      <w:r w:rsidRPr="00C32341">
        <w:tab/>
        <w:t>The exempted activity may only be undertaken using a registered Sardine net that is endorsed on the exemption holder’s Sardine licence and is being used pursuant to that licence and the conditions of that licence.</w:t>
      </w:r>
    </w:p>
    <w:p w14:paraId="0070520E" w14:textId="77777777" w:rsidR="00B24E77" w:rsidRPr="00C32341" w:rsidRDefault="00B24E77" w:rsidP="00B24E77">
      <w:pPr>
        <w:pStyle w:val="GG-body"/>
        <w:ind w:left="284" w:hanging="284"/>
      </w:pPr>
      <w:r w:rsidRPr="00C32341">
        <w:t>3.</w:t>
      </w:r>
      <w:r w:rsidRPr="00C32341">
        <w:tab/>
        <w:t>The exempted activity must not be undertaken in waters less than ten (10) metres in depth.</w:t>
      </w:r>
    </w:p>
    <w:p w14:paraId="7008A026" w14:textId="77777777" w:rsidR="00B24E77" w:rsidRPr="00C32341" w:rsidRDefault="00B24E77" w:rsidP="00B24E77">
      <w:pPr>
        <w:pStyle w:val="GG-body"/>
        <w:ind w:left="284" w:hanging="284"/>
      </w:pPr>
      <w:r w:rsidRPr="00C32341">
        <w:t>4.</w:t>
      </w:r>
      <w:r w:rsidRPr="00C32341">
        <w:tab/>
        <w:t xml:space="preserve">The exempted activity may only be undertaken using one Sardine net to take Australian Sardine or Australian Anchovy at any one time. </w:t>
      </w:r>
    </w:p>
    <w:p w14:paraId="15F4D36F" w14:textId="77777777" w:rsidR="00B24E77" w:rsidRPr="00C32341" w:rsidRDefault="00B24E77" w:rsidP="00B24E77">
      <w:pPr>
        <w:pStyle w:val="GG-body"/>
        <w:ind w:left="284" w:hanging="284"/>
      </w:pPr>
      <w:r w:rsidRPr="00C32341">
        <w:t>5.</w:t>
      </w:r>
      <w:r w:rsidRPr="00C32341">
        <w:tab/>
        <w:t>Whilst engaged in the exempted activity the exemption holder must not use any other registered device endorsed on their Sardine licence.</w:t>
      </w:r>
    </w:p>
    <w:p w14:paraId="6C60117A" w14:textId="77777777" w:rsidR="00B24E77" w:rsidRPr="00C32341" w:rsidRDefault="00B24E77" w:rsidP="00B24E77">
      <w:pPr>
        <w:pStyle w:val="GG-body"/>
        <w:ind w:left="284" w:hanging="284"/>
      </w:pPr>
      <w:r w:rsidRPr="00C32341">
        <w:t>6.</w:t>
      </w:r>
      <w:r w:rsidRPr="00C32341">
        <w:tab/>
        <w:t>The exemption holder must notify the Department of Primary Industries and Regions Fishwatch on 1800 065 522 prior to conducting the exempted activity and provide the following information:</w:t>
      </w:r>
    </w:p>
    <w:p w14:paraId="3C8B7273" w14:textId="77777777" w:rsidR="00B24E77" w:rsidRPr="00C32341" w:rsidRDefault="00B24E77" w:rsidP="00B24E77">
      <w:pPr>
        <w:pStyle w:val="GG-body"/>
        <w:spacing w:after="0"/>
        <w:ind w:left="709" w:hanging="284"/>
      </w:pPr>
      <w:r w:rsidRPr="00C32341">
        <w:t>•</w:t>
      </w:r>
      <w:r w:rsidRPr="00C32341">
        <w:tab/>
        <w:t>The place and time of departure;</w:t>
      </w:r>
    </w:p>
    <w:p w14:paraId="4CB28CCE" w14:textId="77777777" w:rsidR="00B24E77" w:rsidRPr="00C32341" w:rsidRDefault="00B24E77" w:rsidP="00B24E77">
      <w:pPr>
        <w:pStyle w:val="GG-body"/>
        <w:spacing w:after="0"/>
        <w:ind w:left="709" w:hanging="284"/>
      </w:pPr>
      <w:r w:rsidRPr="00C32341">
        <w:t>•</w:t>
      </w:r>
      <w:r w:rsidRPr="00C32341">
        <w:tab/>
        <w:t>The place and time of landing; and</w:t>
      </w:r>
    </w:p>
    <w:p w14:paraId="78D08B4E" w14:textId="77777777" w:rsidR="00B24E77" w:rsidRPr="00C32341" w:rsidRDefault="00B24E77" w:rsidP="00B24E77">
      <w:pPr>
        <w:pStyle w:val="GG-body"/>
        <w:ind w:left="709" w:hanging="284"/>
      </w:pPr>
      <w:r w:rsidRPr="00C32341">
        <w:t>•</w:t>
      </w:r>
      <w:r w:rsidRPr="00C32341">
        <w:tab/>
        <w:t>Exemption number.</w:t>
      </w:r>
    </w:p>
    <w:p w14:paraId="737D32AF" w14:textId="77777777" w:rsidR="00B24E77" w:rsidRPr="00C32341" w:rsidRDefault="00B24E77" w:rsidP="00B24E77">
      <w:pPr>
        <w:pStyle w:val="GG-body"/>
        <w:ind w:left="284" w:hanging="284"/>
      </w:pPr>
      <w:r w:rsidRPr="00C32341">
        <w:t>7.</w:t>
      </w:r>
      <w:r w:rsidRPr="00C32341">
        <w:tab/>
        <w:t>While engaged in the exempted activity the exemption holder must have in their possession a copy of this notice and produce that notice to a Fisheries Officer upon request.</w:t>
      </w:r>
    </w:p>
    <w:p w14:paraId="250E4D73" w14:textId="77777777" w:rsidR="00B24E77" w:rsidRPr="00C32341" w:rsidRDefault="00B24E77" w:rsidP="00B24E77">
      <w:pPr>
        <w:pStyle w:val="GG-body"/>
      </w:pPr>
      <w:r w:rsidRPr="00C32341">
        <w:t xml:space="preserve">This notice does not purport to override the provisions or operation of any other Act including, but not limited to, the </w:t>
      </w:r>
      <w:r w:rsidRPr="00CA0931">
        <w:rPr>
          <w:i/>
          <w:iCs/>
        </w:rPr>
        <w:t>Marine Parks Act 2007</w:t>
      </w:r>
      <w:r w:rsidRPr="00C32341">
        <w:t>. The exemption holder and his agents must comply with any relevant regulations, permits, requirements and directions from the Department for Environment and Water when undertaking activities within a marine park.</w:t>
      </w:r>
    </w:p>
    <w:p w14:paraId="30BE0195" w14:textId="77777777" w:rsidR="00B24E77" w:rsidRPr="00D1363F" w:rsidRDefault="00B24E77" w:rsidP="00B24E77">
      <w:pPr>
        <w:pStyle w:val="GG-SDated"/>
      </w:pPr>
      <w:r>
        <w:t xml:space="preserve">Dated: </w:t>
      </w:r>
      <w:r w:rsidRPr="00D1363F">
        <w:t>1</w:t>
      </w:r>
      <w:r>
        <w:t>7</w:t>
      </w:r>
      <w:r w:rsidRPr="00D1363F">
        <w:rPr>
          <w:spacing w:val="-1"/>
        </w:rPr>
        <w:t xml:space="preserve"> </w:t>
      </w:r>
      <w:r w:rsidRPr="00D1363F">
        <w:t>May</w:t>
      </w:r>
      <w:r w:rsidRPr="00D1363F">
        <w:rPr>
          <w:spacing w:val="-1"/>
        </w:rPr>
        <w:t xml:space="preserve"> </w:t>
      </w:r>
      <w:r w:rsidRPr="00D1363F">
        <w:t>2023</w:t>
      </w:r>
    </w:p>
    <w:p w14:paraId="044F6B94" w14:textId="77777777" w:rsidR="00B24E77" w:rsidRPr="00D1363F" w:rsidRDefault="00B24E77" w:rsidP="00B24E77">
      <w:pPr>
        <w:pStyle w:val="GG-SName"/>
      </w:pPr>
      <w:r w:rsidRPr="00D1363F">
        <w:t>Prof Gavin Begg</w:t>
      </w:r>
    </w:p>
    <w:p w14:paraId="75DEB3F3" w14:textId="77777777" w:rsidR="00B24E77" w:rsidRPr="00D1363F" w:rsidRDefault="00B24E77" w:rsidP="00B24E77">
      <w:pPr>
        <w:pStyle w:val="GG-Signature"/>
      </w:pPr>
      <w:r w:rsidRPr="00D1363F">
        <w:t>Executive Director</w:t>
      </w:r>
      <w:r>
        <w:t>,</w:t>
      </w:r>
      <w:r w:rsidRPr="00D1363F">
        <w:t xml:space="preserve"> Fisheries </w:t>
      </w:r>
      <w:r>
        <w:t>a</w:t>
      </w:r>
      <w:r w:rsidRPr="00D1363F">
        <w:t>nd Aquaculture</w:t>
      </w:r>
    </w:p>
    <w:p w14:paraId="7BAA7167" w14:textId="77777777" w:rsidR="00B24E77" w:rsidRDefault="00B24E77" w:rsidP="00B24E77">
      <w:pPr>
        <w:pStyle w:val="GG-Signature"/>
      </w:pPr>
      <w:r w:rsidRPr="00D1363F">
        <w:t>Delegate of the Minister for Primary Industries and Regional Development</w:t>
      </w:r>
    </w:p>
    <w:p w14:paraId="54CD6DA2" w14:textId="77777777" w:rsidR="00B24E77" w:rsidRDefault="00B24E77" w:rsidP="00B24E77">
      <w:pPr>
        <w:pStyle w:val="GG-Signature"/>
        <w:pBdr>
          <w:bottom w:val="single" w:sz="4" w:space="1" w:color="auto"/>
        </w:pBdr>
        <w:spacing w:line="52" w:lineRule="exact"/>
        <w:jc w:val="center"/>
      </w:pPr>
    </w:p>
    <w:p w14:paraId="67F3CB5F" w14:textId="77777777" w:rsidR="00B24E77" w:rsidRDefault="00B24E77" w:rsidP="00B24E77">
      <w:pPr>
        <w:pStyle w:val="GG-Signature"/>
        <w:pBdr>
          <w:top w:val="single" w:sz="4" w:space="1" w:color="auto"/>
        </w:pBdr>
        <w:spacing w:before="34" w:line="14" w:lineRule="exact"/>
        <w:jc w:val="center"/>
      </w:pPr>
    </w:p>
    <w:p w14:paraId="069858EC" w14:textId="77777777" w:rsidR="00B24E77" w:rsidRDefault="00B24E77" w:rsidP="007C3F32">
      <w:pPr>
        <w:pStyle w:val="GG-body"/>
        <w:spacing w:after="0"/>
        <w:rPr>
          <w:lang w:val="en-US"/>
        </w:rPr>
      </w:pPr>
    </w:p>
    <w:p w14:paraId="45946DCE" w14:textId="2A1D2863" w:rsidR="00B24E77" w:rsidRPr="00B24E77" w:rsidRDefault="00B24E77" w:rsidP="0049457B">
      <w:pPr>
        <w:pStyle w:val="Heading2"/>
      </w:pPr>
      <w:bookmarkStart w:id="18" w:name="_Toc135905365"/>
      <w:r w:rsidRPr="00B24E77">
        <w:t xml:space="preserve">Health Care Act </w:t>
      </w:r>
      <w:bookmarkEnd w:id="18"/>
      <w:r w:rsidR="00043AB8">
        <w:t>2008</w:t>
      </w:r>
    </w:p>
    <w:p w14:paraId="6A45556B" w14:textId="77777777" w:rsidR="00B24E77" w:rsidRPr="00B24E77" w:rsidRDefault="00B24E77" w:rsidP="00B24E77">
      <w:pPr>
        <w:jc w:val="center"/>
        <w:rPr>
          <w:i/>
          <w:szCs w:val="17"/>
        </w:rPr>
      </w:pPr>
      <w:r w:rsidRPr="00B24E77">
        <w:rPr>
          <w:i/>
          <w:szCs w:val="17"/>
        </w:rPr>
        <w:t>Fees and Charges</w:t>
      </w:r>
    </w:p>
    <w:p w14:paraId="00EAE50F" w14:textId="77777777" w:rsidR="00B24E77" w:rsidRPr="00B24E77" w:rsidRDefault="00B24E77" w:rsidP="00B24E77">
      <w:pPr>
        <w:rPr>
          <w:rFonts w:eastAsia="Times New Roman"/>
          <w:szCs w:val="17"/>
        </w:rPr>
      </w:pPr>
      <w:r w:rsidRPr="00B24E77">
        <w:rPr>
          <w:rFonts w:eastAsia="Times New Roman"/>
          <w:szCs w:val="17"/>
        </w:rPr>
        <w:t xml:space="preserve">I, CHRIS PICTON, Minister for Health and Wellbeing, hereby give notice pursuant to section 44 of the </w:t>
      </w:r>
      <w:r w:rsidRPr="00B24E77">
        <w:rPr>
          <w:rFonts w:eastAsia="Times New Roman"/>
          <w:i/>
          <w:szCs w:val="17"/>
        </w:rPr>
        <w:t>Health Care Act 2008</w:t>
      </w:r>
      <w:r w:rsidRPr="00B24E77">
        <w:rPr>
          <w:rFonts w:eastAsia="Times New Roman"/>
          <w:szCs w:val="17"/>
        </w:rPr>
        <w:t>, of the fees in the list attached to apply to compensable patients or patients who are not Medicare patients:</w:t>
      </w:r>
    </w:p>
    <w:p w14:paraId="4E62153D" w14:textId="77777777" w:rsidR="00B24E77" w:rsidRPr="00B24E77" w:rsidRDefault="00B24E77" w:rsidP="00B24E77">
      <w:pPr>
        <w:rPr>
          <w:rFonts w:eastAsia="Times New Roman"/>
          <w:szCs w:val="17"/>
        </w:rPr>
      </w:pPr>
      <w:r w:rsidRPr="00B24E77">
        <w:rPr>
          <w:rFonts w:eastAsia="Times New Roman"/>
          <w:szCs w:val="17"/>
        </w:rPr>
        <w:t>These fees will operate from 1 July 2023 until I make a further Notice under section 44 of the Act.</w:t>
      </w:r>
    </w:p>
    <w:p w14:paraId="23D5A61F" w14:textId="7A9EA52F" w:rsidR="00B24E77" w:rsidRPr="00B24E77" w:rsidRDefault="00B24E77" w:rsidP="00B24E77">
      <w:pPr>
        <w:rPr>
          <w:rFonts w:eastAsia="Times New Roman"/>
          <w:bCs/>
          <w:szCs w:val="17"/>
        </w:rPr>
      </w:pPr>
      <w:r w:rsidRPr="00B24E77">
        <w:rPr>
          <w:rFonts w:eastAsia="Times New Roman"/>
          <w:bCs/>
          <w:szCs w:val="17"/>
        </w:rPr>
        <w:t>Dated: 17 May 202</w:t>
      </w:r>
      <w:r w:rsidR="00043AB8">
        <w:rPr>
          <w:rFonts w:eastAsia="Times New Roman"/>
          <w:bCs/>
          <w:szCs w:val="17"/>
        </w:rPr>
        <w:t>3</w:t>
      </w:r>
    </w:p>
    <w:p w14:paraId="5652B3D9" w14:textId="77777777" w:rsidR="00B24E77" w:rsidRPr="00B24E77" w:rsidRDefault="00B24E77" w:rsidP="00B24E77">
      <w:pPr>
        <w:spacing w:after="0"/>
        <w:jc w:val="right"/>
        <w:rPr>
          <w:rFonts w:eastAsia="Times New Roman"/>
          <w:smallCaps/>
          <w:szCs w:val="20"/>
        </w:rPr>
      </w:pPr>
      <w:r w:rsidRPr="00B24E77">
        <w:rPr>
          <w:rFonts w:eastAsia="Times New Roman"/>
          <w:smallCaps/>
          <w:szCs w:val="20"/>
        </w:rPr>
        <w:t>Hon Chris Picton MP</w:t>
      </w:r>
    </w:p>
    <w:p w14:paraId="3DCA7BB3" w14:textId="77777777" w:rsidR="00B24E77" w:rsidRPr="00B24E77" w:rsidRDefault="00B24E77" w:rsidP="00B24E77">
      <w:pPr>
        <w:spacing w:after="0"/>
        <w:jc w:val="right"/>
        <w:rPr>
          <w:rFonts w:eastAsia="Times New Roman"/>
          <w:szCs w:val="17"/>
        </w:rPr>
      </w:pPr>
      <w:r w:rsidRPr="00B24E77">
        <w:rPr>
          <w:rFonts w:eastAsia="Times New Roman"/>
          <w:szCs w:val="17"/>
        </w:rPr>
        <w:t>Minister for Health and Wellbeing</w:t>
      </w:r>
    </w:p>
    <w:p w14:paraId="1BF86323" w14:textId="77777777" w:rsidR="00B24E77" w:rsidRPr="00B24E77" w:rsidRDefault="00B24E77" w:rsidP="00B24E77">
      <w:pPr>
        <w:pBdr>
          <w:top w:val="single" w:sz="4" w:space="1" w:color="auto"/>
        </w:pBdr>
        <w:spacing w:before="100" w:line="14" w:lineRule="exact"/>
        <w:ind w:left="1080" w:right="1080"/>
        <w:jc w:val="center"/>
        <w:rPr>
          <w:rFonts w:eastAsia="Times New Roman"/>
          <w:szCs w:val="17"/>
        </w:rPr>
      </w:pPr>
    </w:p>
    <w:p w14:paraId="22FFF8C7"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Interpretation</w:t>
      </w:r>
    </w:p>
    <w:p w14:paraId="50F7B392"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unless the contrary intention appears—</w:t>
      </w:r>
    </w:p>
    <w:p w14:paraId="49B0DA9B"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Act</w:t>
      </w:r>
      <w:r w:rsidRPr="00B24E77">
        <w:rPr>
          <w:rFonts w:eastAsia="MS ??"/>
          <w:bCs/>
          <w:szCs w:val="17"/>
          <w:lang w:val="en-GB"/>
        </w:rPr>
        <w:t xml:space="preserve"> means the </w:t>
      </w:r>
      <w:r w:rsidRPr="00B24E77">
        <w:rPr>
          <w:rFonts w:eastAsia="MS ??"/>
          <w:bCs/>
          <w:i/>
          <w:szCs w:val="17"/>
          <w:lang w:val="en-GB"/>
        </w:rPr>
        <w:t>Health Care Act 2008</w:t>
      </w:r>
      <w:r w:rsidRPr="00B24E77">
        <w:rPr>
          <w:rFonts w:eastAsia="MS ??"/>
          <w:bCs/>
          <w:szCs w:val="17"/>
          <w:lang w:val="en-GB"/>
        </w:rPr>
        <w:t>.</w:t>
      </w:r>
    </w:p>
    <w:p w14:paraId="20BF3BBC"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admission</w:t>
      </w:r>
      <w:r w:rsidRPr="00B24E77">
        <w:rPr>
          <w:rFonts w:eastAsia="MS ??"/>
          <w:bCs/>
          <w:szCs w:val="17"/>
          <w:lang w:val="en-GB"/>
        </w:rPr>
        <w:t xml:space="preserve"> means the formal administrative process of a public hospital site by which a patient commences a period of treatment, care, and accommodation in the public hospital site.</w:t>
      </w:r>
    </w:p>
    <w:p w14:paraId="63636373"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admitted</w:t>
      </w:r>
      <w:r w:rsidRPr="00B24E77">
        <w:rPr>
          <w:rFonts w:eastAsia="MS ??"/>
          <w:bCs/>
          <w:szCs w:val="17"/>
          <w:lang w:val="en-GB"/>
        </w:rPr>
        <w:t xml:space="preserve"> in relation to a patient, means a patient who has undergone the formal admission process of a public hospital site.</w:t>
      </w:r>
    </w:p>
    <w:p w14:paraId="76EB2FE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compensable patient</w:t>
      </w:r>
      <w:r w:rsidRPr="00B24E77">
        <w:rPr>
          <w:rFonts w:eastAsia="MS ??"/>
          <w:bCs/>
          <w:szCs w:val="17"/>
          <w:lang w:val="en-GB"/>
        </w:rPr>
        <w:t xml:space="preserve"> means a patient receiving services from a public hospital site who is, or may be, entitled to payment, or has received payment, by way of compensation in respect of the injury, illness, or disease for which the patient is receiving those services.</w:t>
      </w:r>
    </w:p>
    <w:p w14:paraId="3799BE29"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day</w:t>
      </w:r>
      <w:r w:rsidRPr="00B24E77">
        <w:rPr>
          <w:rFonts w:eastAsia="MS ??"/>
          <w:bCs/>
          <w:szCs w:val="17"/>
          <w:lang w:val="en-GB"/>
        </w:rPr>
        <w:t xml:space="preserve"> means 24 hours (whether a continuous period or in aggregate).</w:t>
      </w:r>
    </w:p>
    <w:p w14:paraId="2020ED8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discharge</w:t>
      </w:r>
      <w:r w:rsidRPr="00B24E77">
        <w:rPr>
          <w:rFonts w:eastAsia="MS ??"/>
          <w:bCs/>
          <w:szCs w:val="17"/>
          <w:lang w:val="en-GB"/>
        </w:rPr>
        <w:t xml:space="preserve"> means the formal administrative process of a public hospital site by which a patient ceases a period of treatment, care, and accommodation in that public hospital site.</w:t>
      </w:r>
    </w:p>
    <w:p w14:paraId="2A445A10"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discharged</w:t>
      </w:r>
      <w:r w:rsidRPr="00B24E77">
        <w:rPr>
          <w:rFonts w:eastAsia="MS ??"/>
          <w:bCs/>
          <w:szCs w:val="17"/>
          <w:lang w:val="en-GB"/>
        </w:rPr>
        <w:t xml:space="preserve"> in relation to a patient, means a patient who has undergone the formal discharge process of a public hospital site.</w:t>
      </w:r>
    </w:p>
    <w:p w14:paraId="1B3FD661"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lastRenderedPageBreak/>
        <w:t>health professional</w:t>
      </w:r>
      <w:r w:rsidRPr="00B24E77">
        <w:rPr>
          <w:rFonts w:eastAsia="MS ??"/>
          <w:bCs/>
          <w:szCs w:val="17"/>
          <w:lang w:val="en-GB"/>
        </w:rPr>
        <w:t xml:space="preserve"> includes a person employed to provide training or instruction to patients or their carers in relation to patient treatment and care.</w:t>
      </w:r>
    </w:p>
    <w:p w14:paraId="7B101469"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 xml:space="preserve">Hospital in the Home service </w:t>
      </w:r>
      <w:r w:rsidRPr="00B24E77">
        <w:rPr>
          <w:rFonts w:eastAsia="MS ??"/>
          <w:bCs/>
          <w:szCs w:val="17"/>
          <w:lang w:val="en-GB"/>
        </w:rPr>
        <w:t>in relation to a public hospital site, means treatment or care provided by the public hospital site to a patient at a location outside of the public hospital site’s premises (being treatment or care provided as a direct substitute for treatment or care that would normally be provided as an inpatient service on the public hospital site’s premises)</w:t>
      </w:r>
      <w:r w:rsidRPr="00B24E77">
        <w:rPr>
          <w:rFonts w:eastAsia="MS ??"/>
          <w:b/>
          <w:i/>
          <w:iCs/>
          <w:szCs w:val="17"/>
          <w:lang w:val="en-GB"/>
        </w:rPr>
        <w:t xml:space="preserve"> </w:t>
      </w:r>
    </w:p>
    <w:p w14:paraId="32EC03CB"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bCs/>
          <w:i/>
          <w:szCs w:val="17"/>
          <w:lang w:val="en-GB"/>
        </w:rPr>
        <w:t>incorporated hospital</w:t>
      </w:r>
      <w:r w:rsidRPr="00B24E77">
        <w:rPr>
          <w:rFonts w:eastAsia="MS ??"/>
          <w:bCs/>
          <w:szCs w:val="17"/>
          <w:lang w:val="en-GB"/>
        </w:rPr>
        <w:t xml:space="preserve"> means a hospital incorporated under the </w:t>
      </w:r>
      <w:r w:rsidRPr="00B24E77">
        <w:rPr>
          <w:rFonts w:eastAsia="MS ??"/>
          <w:bCs/>
          <w:i/>
          <w:szCs w:val="17"/>
          <w:lang w:val="en-GB"/>
        </w:rPr>
        <w:t>Health Care Act 2008</w:t>
      </w:r>
      <w:r w:rsidRPr="00B24E77">
        <w:rPr>
          <w:rFonts w:eastAsia="MS ??"/>
          <w:bCs/>
          <w:szCs w:val="17"/>
          <w:lang w:val="en-GB"/>
        </w:rPr>
        <w:t>.</w:t>
      </w:r>
    </w:p>
    <w:p w14:paraId="235A622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Medicare eligible patient</w:t>
      </w:r>
      <w:r w:rsidRPr="00B24E77">
        <w:rPr>
          <w:rFonts w:eastAsia="MS ??"/>
          <w:bCs/>
          <w:szCs w:val="17"/>
          <w:lang w:val="en-GB"/>
        </w:rPr>
        <w:t xml:space="preserve"> means a patient who is an eligible person for the purposes of receiving medical benefits under the </w:t>
      </w:r>
      <w:r w:rsidRPr="00B24E77">
        <w:rPr>
          <w:rFonts w:eastAsia="MS ??"/>
          <w:bCs/>
          <w:i/>
          <w:iCs/>
          <w:szCs w:val="17"/>
          <w:lang w:val="en-GB"/>
        </w:rPr>
        <w:t>Health Insurance Act 1973</w:t>
      </w:r>
      <w:r w:rsidRPr="00B24E77">
        <w:rPr>
          <w:rFonts w:eastAsia="MS ??"/>
          <w:bCs/>
          <w:szCs w:val="17"/>
          <w:lang w:val="en-GB"/>
        </w:rPr>
        <w:t xml:space="preserve"> of the Commonwealth.</w:t>
      </w:r>
    </w:p>
    <w:p w14:paraId="5D736E9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non-admitted</w:t>
      </w:r>
      <w:r w:rsidRPr="00B24E77">
        <w:rPr>
          <w:rFonts w:eastAsia="MS ??"/>
          <w:bCs/>
          <w:szCs w:val="17"/>
          <w:lang w:val="en-GB"/>
        </w:rPr>
        <w:t xml:space="preserve"> in relation to a patient, means a patient who is not an admitted patient.</w:t>
      </w:r>
    </w:p>
    <w:p w14:paraId="3066988F" w14:textId="77777777" w:rsidR="00B24E77" w:rsidRPr="00B24E77" w:rsidRDefault="00B24E77" w:rsidP="00B24E77">
      <w:pPr>
        <w:keepLines/>
        <w:autoSpaceDE w:val="0"/>
        <w:autoSpaceDN w:val="0"/>
        <w:adjustRightInd w:val="0"/>
        <w:spacing w:before="120" w:after="120" w:line="240" w:lineRule="auto"/>
        <w:ind w:left="794"/>
        <w:jc w:val="left"/>
        <w:rPr>
          <w:rFonts w:eastAsia="MS ??"/>
          <w:iCs/>
          <w:szCs w:val="17"/>
          <w:lang w:val="en-GB"/>
        </w:rPr>
      </w:pPr>
      <w:r w:rsidRPr="00B24E77">
        <w:rPr>
          <w:rFonts w:eastAsia="MS ??"/>
          <w:b/>
          <w:i/>
          <w:iCs/>
          <w:szCs w:val="17"/>
          <w:lang w:val="en-GB"/>
        </w:rPr>
        <w:t xml:space="preserve">non-Medicare patient </w:t>
      </w:r>
      <w:r w:rsidRPr="00B24E77">
        <w:rPr>
          <w:rFonts w:eastAsia="MS ??"/>
          <w:iCs/>
          <w:szCs w:val="17"/>
          <w:lang w:val="en-GB"/>
        </w:rPr>
        <w:t>is anyone who does not fall into the Compensable, Veterans’ Affairs, or Medicare eligible categories, as follows:</w:t>
      </w:r>
    </w:p>
    <w:p w14:paraId="6AF76988" w14:textId="77777777" w:rsidR="00B24E77" w:rsidRPr="00B24E77" w:rsidRDefault="00B24E77" w:rsidP="006F7372">
      <w:pPr>
        <w:numPr>
          <w:ilvl w:val="0"/>
          <w:numId w:val="18"/>
        </w:numPr>
        <w:spacing w:after="120" w:line="240" w:lineRule="auto"/>
        <w:ind w:left="1417" w:hanging="357"/>
        <w:jc w:val="left"/>
        <w:rPr>
          <w:rFonts w:eastAsia="MS ??"/>
          <w:iCs/>
          <w:szCs w:val="17"/>
          <w:lang w:val="en-GB"/>
        </w:rPr>
      </w:pPr>
      <w:r w:rsidRPr="00B24E77">
        <w:rPr>
          <w:rFonts w:eastAsia="MS ??"/>
          <w:b/>
          <w:i/>
          <w:iCs/>
          <w:szCs w:val="17"/>
          <w:lang w:val="en-GB"/>
        </w:rPr>
        <w:t>Admitted Sub-Acute and Non-Acute services</w:t>
      </w:r>
      <w:r w:rsidRPr="00B24E77">
        <w:rPr>
          <w:rFonts w:eastAsia="MS ??"/>
          <w:iCs/>
          <w:szCs w:val="17"/>
          <w:lang w:val="en-GB"/>
        </w:rPr>
        <w:t xml:space="preserve"> refers to any service that is classified as Sub-Acute or Non-Acute under the Australian National Sub-Acute and Non-Acute Patient (AN SNAP v4.0) classification system.</w:t>
      </w:r>
      <w:r w:rsidRPr="00B24E77">
        <w:rPr>
          <w:rFonts w:eastAsia="MS ??"/>
          <w:iCs/>
          <w:szCs w:val="17"/>
          <w:lang w:val="en-GB"/>
        </w:rPr>
        <w:tab/>
      </w:r>
      <w:r w:rsidRPr="00B24E77">
        <w:rPr>
          <w:rFonts w:eastAsia="MS ??"/>
          <w:iCs/>
          <w:szCs w:val="17"/>
          <w:lang w:val="en-GB"/>
        </w:rPr>
        <w:tab/>
      </w:r>
      <w:r w:rsidRPr="00B24E77">
        <w:rPr>
          <w:rFonts w:eastAsia="MS ??"/>
          <w:iCs/>
          <w:szCs w:val="17"/>
          <w:lang w:val="en-GB"/>
        </w:rPr>
        <w:tab/>
      </w:r>
      <w:r w:rsidRPr="00B24E77">
        <w:rPr>
          <w:rFonts w:eastAsia="MS ??"/>
          <w:iCs/>
          <w:szCs w:val="17"/>
          <w:lang w:val="en-GB"/>
        </w:rPr>
        <w:tab/>
      </w:r>
      <w:r w:rsidRPr="00B24E77">
        <w:rPr>
          <w:rFonts w:eastAsia="MS ??"/>
          <w:iCs/>
          <w:szCs w:val="17"/>
          <w:lang w:val="en-GB"/>
        </w:rPr>
        <w:tab/>
      </w:r>
    </w:p>
    <w:p w14:paraId="30988077" w14:textId="77777777" w:rsidR="00B24E77" w:rsidRPr="00B24E77" w:rsidRDefault="00B24E77" w:rsidP="006F7372">
      <w:pPr>
        <w:numPr>
          <w:ilvl w:val="0"/>
          <w:numId w:val="18"/>
        </w:numPr>
        <w:spacing w:after="120" w:line="240" w:lineRule="auto"/>
        <w:ind w:left="1417" w:hanging="357"/>
        <w:jc w:val="left"/>
        <w:rPr>
          <w:rFonts w:eastAsia="MS ??"/>
          <w:iCs/>
          <w:szCs w:val="17"/>
          <w:lang w:val="en-GB"/>
        </w:rPr>
      </w:pPr>
      <w:r w:rsidRPr="00B24E77">
        <w:rPr>
          <w:rFonts w:eastAsia="MS ??"/>
          <w:b/>
          <w:i/>
          <w:iCs/>
          <w:szCs w:val="17"/>
          <w:lang w:val="en-GB"/>
        </w:rPr>
        <w:t>Admitted Surgical Interventions</w:t>
      </w:r>
      <w:r w:rsidRPr="00B24E77">
        <w:rPr>
          <w:rFonts w:eastAsia="MS ??"/>
          <w:iCs/>
          <w:szCs w:val="17"/>
          <w:lang w:val="en-GB"/>
        </w:rPr>
        <w:t xml:space="preserve"> refers to any service that is classified as a Surgical Intervention under the Australian Refined Diagnosis Related Group (AR-DRG v9.0) classification system.</w:t>
      </w:r>
      <w:r w:rsidRPr="00B24E77">
        <w:rPr>
          <w:rFonts w:eastAsia="MS ??"/>
          <w:iCs/>
          <w:szCs w:val="17"/>
          <w:lang w:val="en-GB"/>
        </w:rPr>
        <w:tab/>
      </w:r>
      <w:r w:rsidRPr="00B24E77">
        <w:rPr>
          <w:rFonts w:eastAsia="MS ??"/>
          <w:iCs/>
          <w:szCs w:val="17"/>
          <w:lang w:val="en-GB"/>
        </w:rPr>
        <w:tab/>
      </w:r>
    </w:p>
    <w:p w14:paraId="65852B05" w14:textId="77777777" w:rsidR="00B24E77" w:rsidRPr="00B24E77" w:rsidRDefault="00B24E77" w:rsidP="006F7372">
      <w:pPr>
        <w:numPr>
          <w:ilvl w:val="0"/>
          <w:numId w:val="18"/>
        </w:numPr>
        <w:spacing w:after="120" w:line="240" w:lineRule="auto"/>
        <w:ind w:left="1417" w:hanging="357"/>
        <w:jc w:val="left"/>
        <w:rPr>
          <w:rFonts w:eastAsia="MS ??"/>
          <w:iCs/>
          <w:szCs w:val="17"/>
          <w:lang w:val="en-GB"/>
        </w:rPr>
      </w:pPr>
      <w:r w:rsidRPr="00B24E77">
        <w:rPr>
          <w:rFonts w:eastAsia="MS ??"/>
          <w:b/>
          <w:i/>
          <w:iCs/>
          <w:szCs w:val="17"/>
          <w:lang w:val="en-GB"/>
        </w:rPr>
        <w:t>Admitted Medical Interventions</w:t>
      </w:r>
      <w:r w:rsidRPr="00B24E77">
        <w:rPr>
          <w:rFonts w:eastAsia="MS ??"/>
          <w:iCs/>
          <w:szCs w:val="17"/>
          <w:lang w:val="en-GB"/>
        </w:rPr>
        <w:t xml:space="preserve"> refers to any service that is classified as a Medical Intervention under the Australian Refined Diagnosis Related Group (AR-DRGv9.0) classification system.</w:t>
      </w:r>
      <w:r w:rsidRPr="00B24E77">
        <w:rPr>
          <w:rFonts w:eastAsia="MS ??"/>
          <w:iCs/>
          <w:szCs w:val="17"/>
          <w:lang w:val="en-GB"/>
        </w:rPr>
        <w:tab/>
      </w:r>
      <w:r w:rsidRPr="00B24E77">
        <w:rPr>
          <w:rFonts w:eastAsia="MS ??"/>
          <w:iCs/>
          <w:szCs w:val="17"/>
          <w:lang w:val="en-GB"/>
        </w:rPr>
        <w:tab/>
      </w:r>
      <w:r w:rsidRPr="00B24E77">
        <w:rPr>
          <w:rFonts w:eastAsia="MS ??"/>
          <w:iCs/>
          <w:szCs w:val="17"/>
          <w:lang w:val="en-GB"/>
        </w:rPr>
        <w:tab/>
      </w:r>
      <w:r w:rsidRPr="00B24E77">
        <w:rPr>
          <w:rFonts w:eastAsia="MS ??"/>
          <w:iCs/>
          <w:szCs w:val="17"/>
          <w:lang w:val="en-GB"/>
        </w:rPr>
        <w:tab/>
      </w:r>
      <w:r w:rsidRPr="00B24E77">
        <w:rPr>
          <w:rFonts w:eastAsia="MS ??"/>
          <w:iCs/>
          <w:szCs w:val="17"/>
          <w:lang w:val="en-GB"/>
        </w:rPr>
        <w:tab/>
      </w:r>
    </w:p>
    <w:p w14:paraId="40D05E32" w14:textId="77777777" w:rsidR="00B24E77" w:rsidRPr="00B24E77" w:rsidRDefault="00B24E77" w:rsidP="006F7372">
      <w:pPr>
        <w:numPr>
          <w:ilvl w:val="0"/>
          <w:numId w:val="18"/>
        </w:numPr>
        <w:spacing w:after="0" w:line="240" w:lineRule="auto"/>
        <w:ind w:left="1418"/>
        <w:jc w:val="left"/>
        <w:rPr>
          <w:rFonts w:eastAsia="MS ??"/>
          <w:iCs/>
          <w:szCs w:val="17"/>
          <w:lang w:val="en-GB"/>
        </w:rPr>
      </w:pPr>
      <w:r w:rsidRPr="00B24E77">
        <w:rPr>
          <w:rFonts w:eastAsia="MS ??"/>
          <w:b/>
          <w:i/>
          <w:iCs/>
          <w:szCs w:val="17"/>
          <w:lang w:val="en-GB"/>
        </w:rPr>
        <w:t>Admitted Births / Deliveries</w:t>
      </w:r>
      <w:r w:rsidRPr="00B24E77">
        <w:rPr>
          <w:rFonts w:eastAsia="MS ??"/>
          <w:iCs/>
          <w:szCs w:val="17"/>
          <w:lang w:val="en-GB"/>
        </w:rPr>
        <w:t xml:space="preserve"> refers to any service that is classified within the Australian Refined Diagnosis Related Group (AR DRG) classification system within the adjacent AR DRGs of "O01" or "O02" or "O60" relating to births / deliveries.</w:t>
      </w:r>
    </w:p>
    <w:p w14:paraId="14BA75EA" w14:textId="77777777" w:rsidR="00B24E77" w:rsidRPr="00B24E77" w:rsidRDefault="00B24E77" w:rsidP="00B24E77">
      <w:pPr>
        <w:keepLines/>
        <w:autoSpaceDE w:val="0"/>
        <w:autoSpaceDN w:val="0"/>
        <w:adjustRightInd w:val="0"/>
        <w:spacing w:before="120" w:after="0" w:line="240" w:lineRule="auto"/>
        <w:ind w:left="794"/>
        <w:jc w:val="left"/>
        <w:rPr>
          <w:rFonts w:eastAsia="MS ??"/>
          <w:iCs/>
          <w:color w:val="FF0000"/>
          <w:szCs w:val="17"/>
          <w:lang w:val="en-GB"/>
        </w:rPr>
      </w:pPr>
      <w:r w:rsidRPr="00B24E77">
        <w:rPr>
          <w:rFonts w:eastAsia="MS ??"/>
          <w:b/>
          <w:i/>
          <w:iCs/>
          <w:szCs w:val="17"/>
          <w:lang w:val="en-GB"/>
        </w:rPr>
        <w:t xml:space="preserve">obstetrics </w:t>
      </w:r>
      <w:r w:rsidRPr="00B24E77">
        <w:rPr>
          <w:rFonts w:eastAsia="MS ??"/>
          <w:iCs/>
          <w:szCs w:val="17"/>
          <w:lang w:val="en-GB"/>
        </w:rPr>
        <w:t xml:space="preserve">refers to the branch of medicine that specialises in the care of women before, during, and after childbirth. </w:t>
      </w:r>
    </w:p>
    <w:p w14:paraId="504A4C00" w14:textId="77777777" w:rsidR="00B24E77" w:rsidRPr="00B24E77" w:rsidRDefault="00B24E77" w:rsidP="00B24E77">
      <w:pPr>
        <w:keepLines/>
        <w:autoSpaceDE w:val="0"/>
        <w:autoSpaceDN w:val="0"/>
        <w:adjustRightInd w:val="0"/>
        <w:spacing w:before="120" w:after="0" w:line="240" w:lineRule="auto"/>
        <w:ind w:left="794"/>
        <w:jc w:val="left"/>
        <w:rPr>
          <w:rFonts w:eastAsia="MS ??"/>
          <w:b/>
          <w:bCs/>
          <w:szCs w:val="17"/>
          <w:lang w:val="en-GB"/>
        </w:rPr>
      </w:pPr>
      <w:r w:rsidRPr="00B24E77">
        <w:rPr>
          <w:rFonts w:eastAsia="MS ??"/>
          <w:b/>
          <w:i/>
          <w:iCs/>
          <w:szCs w:val="17"/>
          <w:lang w:val="en-GB"/>
        </w:rPr>
        <w:t>outreach service</w:t>
      </w:r>
      <w:r w:rsidRPr="00B24E77">
        <w:rPr>
          <w:rFonts w:eastAsia="MS ??"/>
          <w:b/>
          <w:bCs/>
          <w:szCs w:val="17"/>
          <w:lang w:val="en-GB"/>
        </w:rPr>
        <w:t xml:space="preserve"> </w:t>
      </w:r>
      <w:r w:rsidRPr="00B24E77">
        <w:rPr>
          <w:rFonts w:eastAsia="MS ??"/>
          <w:bCs/>
          <w:szCs w:val="17"/>
          <w:lang w:val="en-GB"/>
        </w:rPr>
        <w:t>in relation to a public hospital site, means treatment or care provided by the public hospital site to a non-admitted patient at a location outside the public hospital site premises (being treatment or care provided as a direct substitute for treatment or care that would normally be provided on the public hospital site premises).</w:t>
      </w:r>
    </w:p>
    <w:p w14:paraId="4D528C7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patient</w:t>
      </w:r>
      <w:r w:rsidRPr="00B24E77">
        <w:rPr>
          <w:rFonts w:eastAsia="MS ??"/>
          <w:bCs/>
          <w:szCs w:val="17"/>
          <w:lang w:val="en-GB"/>
        </w:rPr>
        <w:t xml:space="preserve"> means a person to whom a public hospital site provides treatment or care (including outreach services or domiciliary maintenance and care).</w:t>
      </w:r>
    </w:p>
    <w:p w14:paraId="72E3A3B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private</w:t>
      </w:r>
      <w:r w:rsidRPr="00B24E77">
        <w:rPr>
          <w:rFonts w:eastAsia="MS ??"/>
          <w:bCs/>
          <w:szCs w:val="17"/>
          <w:lang w:val="en-GB"/>
        </w:rPr>
        <w:t xml:space="preserve"> in relation to a patient, connotes that the patient receives medical or diagnostic services from a medical practitioner selected by the patient.</w:t>
      </w:r>
    </w:p>
    <w:p w14:paraId="220CB8AA"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public</w:t>
      </w:r>
      <w:r w:rsidRPr="00B24E77">
        <w:rPr>
          <w:rFonts w:eastAsia="MS ??"/>
          <w:bCs/>
          <w:szCs w:val="17"/>
          <w:lang w:val="en-GB"/>
        </w:rPr>
        <w:t xml:space="preserve"> in relation to a patient, connotes that the patient receives medical or diagnostic services from a medical practitioner selected by the public hospital site of which he or she is a patient.</w:t>
      </w:r>
    </w:p>
    <w:p w14:paraId="5D151E1C"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public hospital site</w:t>
      </w:r>
      <w:r w:rsidRPr="00B24E77">
        <w:rPr>
          <w:rFonts w:eastAsia="MS ??"/>
          <w:iCs/>
          <w:szCs w:val="17"/>
          <w:lang w:val="en-GB"/>
        </w:rPr>
        <w:t xml:space="preserve"> means a hospital facility which is operated by and is part of an incorporated hospital and which can have buildings and facilities at more than one location in the State.</w:t>
      </w:r>
    </w:p>
    <w:p w14:paraId="0E30F589"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retrieval team</w:t>
      </w:r>
      <w:r w:rsidRPr="00B24E77">
        <w:rPr>
          <w:rFonts w:eastAsia="MS ??"/>
          <w:bCs/>
          <w:szCs w:val="17"/>
          <w:lang w:val="en-GB"/>
        </w:rPr>
        <w:t xml:space="preserve"> means a team of health professionals, at least one of whom is a medical practitioner, with specialist expertise in the treatment and care of seriously ill or seriously injured patients during transportation.</w:t>
      </w:r>
    </w:p>
    <w:p w14:paraId="074848B0"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salaried medical officer</w:t>
      </w:r>
      <w:r w:rsidRPr="00B24E77">
        <w:rPr>
          <w:rFonts w:eastAsia="MS ??"/>
          <w:bCs/>
          <w:szCs w:val="17"/>
          <w:lang w:val="en-GB"/>
        </w:rPr>
        <w:t xml:space="preserve"> in relation to a public hospital site, means a medical practitioner who is employed by the employing authority under the </w:t>
      </w:r>
      <w:r w:rsidRPr="00B24E77">
        <w:rPr>
          <w:rFonts w:eastAsia="MS ??"/>
          <w:bCs/>
          <w:i/>
          <w:szCs w:val="17"/>
          <w:lang w:val="en-GB"/>
        </w:rPr>
        <w:t>Health Care Act 2008</w:t>
      </w:r>
      <w:r w:rsidRPr="00B24E77">
        <w:rPr>
          <w:rFonts w:eastAsia="MS ??"/>
          <w:bCs/>
          <w:szCs w:val="17"/>
          <w:lang w:val="en-GB"/>
        </w:rPr>
        <w:t>.</w:t>
      </w:r>
    </w:p>
    <w:p w14:paraId="7B193916" w14:textId="77777777" w:rsidR="00B24E77" w:rsidRPr="00B24E77" w:rsidRDefault="00B24E77" w:rsidP="00B24E77">
      <w:pPr>
        <w:keepNext/>
        <w:keepLines/>
        <w:autoSpaceDE w:val="0"/>
        <w:autoSpaceDN w:val="0"/>
        <w:adjustRightInd w:val="0"/>
        <w:spacing w:before="280" w:after="0" w:line="240" w:lineRule="auto"/>
        <w:ind w:left="567" w:hanging="567"/>
        <w:jc w:val="left"/>
        <w:rPr>
          <w:rFonts w:eastAsia="MS ??"/>
          <w:b/>
          <w:szCs w:val="17"/>
          <w:lang w:val="en-GB"/>
        </w:rPr>
      </w:pPr>
      <w:r w:rsidRPr="00B24E77">
        <w:rPr>
          <w:rFonts w:eastAsia="MS ??"/>
          <w:b/>
          <w:szCs w:val="17"/>
          <w:lang w:val="en-GB"/>
        </w:rPr>
        <w:t>Determination of fees</w:t>
      </w:r>
    </w:p>
    <w:p w14:paraId="11B00731"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Fees</w:t>
      </w:r>
    </w:p>
    <w:p w14:paraId="2910A291" w14:textId="77777777" w:rsidR="00B24E77" w:rsidRPr="00B24E77" w:rsidRDefault="00B24E77" w:rsidP="00B24E77">
      <w:pPr>
        <w:keepNext/>
        <w:keepLines/>
        <w:tabs>
          <w:tab w:val="center" w:pos="397"/>
          <w:tab w:val="left" w:pos="426"/>
        </w:tabs>
        <w:autoSpaceDE w:val="0"/>
        <w:autoSpaceDN w:val="0"/>
        <w:adjustRightInd w:val="0"/>
        <w:spacing w:before="120" w:after="0" w:line="240" w:lineRule="auto"/>
        <w:ind w:left="851" w:hanging="425"/>
        <w:jc w:val="left"/>
        <w:rPr>
          <w:rFonts w:eastAsia="MS ??"/>
          <w:bCs/>
          <w:szCs w:val="17"/>
          <w:lang w:val="en-GB"/>
        </w:rPr>
      </w:pPr>
      <w:r w:rsidRPr="00B24E77">
        <w:rPr>
          <w:rFonts w:eastAsia="MS ??"/>
          <w:bCs/>
          <w:szCs w:val="17"/>
          <w:lang w:val="en-GB"/>
        </w:rPr>
        <w:t>(1)  Subject to subsection (3) and (4), the fee to be charged by a public hospital site for services of a kind set out in Schedule 1 provided to an admitted patient—</w:t>
      </w:r>
    </w:p>
    <w:p w14:paraId="7E395E40"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(a)</w:t>
      </w:r>
      <w:r w:rsidRPr="00B24E77">
        <w:rPr>
          <w:rFonts w:eastAsia="MS ??"/>
          <w:bCs/>
          <w:szCs w:val="17"/>
          <w:lang w:val="en-GB"/>
        </w:rPr>
        <w:tab/>
        <w:t xml:space="preserve"> who is a compensable patient,</w:t>
      </w:r>
    </w:p>
    <w:p w14:paraId="79E1CBAF"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37"/>
        <w:jc w:val="left"/>
        <w:rPr>
          <w:rFonts w:eastAsia="MS ??"/>
          <w:bCs/>
          <w:szCs w:val="17"/>
          <w:lang w:val="en-GB"/>
        </w:rPr>
      </w:pPr>
      <w:r w:rsidRPr="00B24E77">
        <w:rPr>
          <w:rFonts w:eastAsia="MS ??"/>
          <w:bCs/>
          <w:szCs w:val="17"/>
          <w:lang w:val="en-GB"/>
        </w:rPr>
        <w:t>is the fee set out in, or determined in accordance with, that Schedule.</w:t>
      </w:r>
    </w:p>
    <w:p w14:paraId="66500450" w14:textId="77777777" w:rsidR="00B24E77" w:rsidRPr="00B24E77" w:rsidRDefault="00B24E77" w:rsidP="00B24E77">
      <w:pPr>
        <w:keepNext/>
        <w:keepLines/>
        <w:autoSpaceDE w:val="0"/>
        <w:autoSpaceDN w:val="0"/>
        <w:adjustRightInd w:val="0"/>
        <w:spacing w:before="120" w:after="0" w:line="240" w:lineRule="auto"/>
        <w:ind w:left="851" w:hanging="426"/>
        <w:jc w:val="left"/>
        <w:rPr>
          <w:rFonts w:eastAsia="MS ??"/>
          <w:bCs/>
          <w:szCs w:val="17"/>
          <w:lang w:val="en-GB"/>
        </w:rPr>
      </w:pPr>
      <w:r w:rsidRPr="00B24E77">
        <w:rPr>
          <w:rFonts w:eastAsia="MS ??"/>
          <w:bCs/>
          <w:szCs w:val="17"/>
          <w:lang w:val="en-GB"/>
        </w:rPr>
        <w:t>(2)  Subject to subsection (3) and (4), the fee to be charged by a public hospital site for services of a kind set out in Schedule 2 provided to an admitted patient—</w:t>
      </w:r>
    </w:p>
    <w:p w14:paraId="26C26820"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(a)</w:t>
      </w:r>
      <w:r w:rsidRPr="00B24E77">
        <w:rPr>
          <w:rFonts w:eastAsia="MS ??"/>
          <w:bCs/>
          <w:szCs w:val="17"/>
          <w:lang w:val="en-GB"/>
        </w:rPr>
        <w:tab/>
        <w:t>who is not a Medicare patient,</w:t>
      </w:r>
    </w:p>
    <w:p w14:paraId="0B215F28"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firstLine="57"/>
        <w:jc w:val="left"/>
        <w:rPr>
          <w:rFonts w:eastAsia="MS ??"/>
          <w:bCs/>
          <w:szCs w:val="17"/>
          <w:lang w:val="en-GB"/>
        </w:rPr>
      </w:pPr>
      <w:r w:rsidRPr="00B24E77">
        <w:rPr>
          <w:rFonts w:eastAsia="MS ??"/>
          <w:bCs/>
          <w:szCs w:val="17"/>
          <w:lang w:val="en-GB"/>
        </w:rPr>
        <w:t>is the fee set out in, or determined in accordance with, that Schedule.</w:t>
      </w:r>
    </w:p>
    <w:p w14:paraId="1A4C389B"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hanging="454"/>
        <w:jc w:val="left"/>
        <w:rPr>
          <w:rFonts w:eastAsia="MS ??"/>
          <w:bCs/>
          <w:szCs w:val="17"/>
          <w:lang w:val="en-GB"/>
        </w:rPr>
      </w:pPr>
      <w:r w:rsidRPr="00B24E77">
        <w:rPr>
          <w:rFonts w:eastAsia="MS ??"/>
          <w:bCs/>
          <w:szCs w:val="17"/>
          <w:lang w:val="en-GB"/>
        </w:rPr>
        <w:t>(3)</w:t>
      </w:r>
      <w:r w:rsidRPr="00B24E77">
        <w:rPr>
          <w:rFonts w:eastAsia="MS ??"/>
          <w:bCs/>
          <w:szCs w:val="17"/>
          <w:lang w:val="en-GB"/>
        </w:rPr>
        <w:tab/>
        <w:t xml:space="preserve"> Subject to subsection (3) and (4), the fee (or, where specified, the maximum fee) to be charged by a public hospital site for services of a kind set out in Schedule 3 provided to a non-admitted patient—</w:t>
      </w:r>
    </w:p>
    <w:p w14:paraId="79245930"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(a)</w:t>
      </w:r>
      <w:r w:rsidRPr="00B24E77">
        <w:rPr>
          <w:rFonts w:eastAsia="MS ??"/>
          <w:bCs/>
          <w:szCs w:val="17"/>
          <w:lang w:val="en-GB"/>
        </w:rPr>
        <w:tab/>
        <w:t>who is a compensable patient, or</w:t>
      </w:r>
    </w:p>
    <w:p w14:paraId="027E8033"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(b)</w:t>
      </w:r>
      <w:r w:rsidRPr="00B24E77">
        <w:rPr>
          <w:rFonts w:eastAsia="MS ??"/>
          <w:bCs/>
          <w:szCs w:val="17"/>
          <w:lang w:val="en-GB"/>
        </w:rPr>
        <w:tab/>
        <w:t>who is not a Medicare patient,</w:t>
      </w:r>
    </w:p>
    <w:p w14:paraId="4A08DE7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is the fee set out in, or determined in accordance with, that Schedule.</w:t>
      </w:r>
    </w:p>
    <w:p w14:paraId="514AA4EA" w14:textId="6EC51F51" w:rsidR="00B24E77" w:rsidRPr="00B24E77" w:rsidRDefault="00B24E77" w:rsidP="00B24E77">
      <w:pPr>
        <w:keepLines/>
        <w:autoSpaceDE w:val="0"/>
        <w:autoSpaceDN w:val="0"/>
        <w:adjustRightInd w:val="0"/>
        <w:spacing w:before="120" w:after="0" w:line="240" w:lineRule="auto"/>
        <w:ind w:left="851" w:hanging="425"/>
        <w:jc w:val="left"/>
        <w:rPr>
          <w:rFonts w:eastAsia="MS ??"/>
          <w:bCs/>
          <w:szCs w:val="17"/>
          <w:lang w:val="en-GB"/>
        </w:rPr>
      </w:pPr>
      <w:r w:rsidRPr="00B24E77">
        <w:rPr>
          <w:rFonts w:eastAsia="MS ??"/>
          <w:bCs/>
          <w:szCs w:val="17"/>
          <w:lang w:val="en-GB"/>
        </w:rPr>
        <w:lastRenderedPageBreak/>
        <w:t>(4)</w:t>
      </w:r>
      <w:r w:rsidR="003500AD">
        <w:rPr>
          <w:rFonts w:eastAsia="MS ??"/>
          <w:bCs/>
          <w:szCs w:val="17"/>
          <w:lang w:val="en-GB"/>
        </w:rPr>
        <w:tab/>
      </w:r>
      <w:r w:rsidRPr="00B24E77">
        <w:rPr>
          <w:rFonts w:eastAsia="MS ??"/>
          <w:bCs/>
          <w:szCs w:val="17"/>
          <w:lang w:val="en-GB"/>
        </w:rPr>
        <w:t>Subject to subsection (4), the fee (or, where specified, the maximum fee) to be charged by a public hospital site for services of a kind set out in Schedule 4 provided to a patient—</w:t>
      </w:r>
    </w:p>
    <w:p w14:paraId="37A58C43"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(a)</w:t>
      </w:r>
      <w:r w:rsidRPr="00B24E77">
        <w:rPr>
          <w:rFonts w:eastAsia="MS ??"/>
          <w:bCs/>
          <w:szCs w:val="17"/>
          <w:lang w:val="en-GB"/>
        </w:rPr>
        <w:tab/>
        <w:t>who is a compensable patient, or</w:t>
      </w:r>
    </w:p>
    <w:p w14:paraId="6502A55A"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(b)</w:t>
      </w:r>
      <w:r w:rsidRPr="00B24E77">
        <w:rPr>
          <w:rFonts w:eastAsia="MS ??"/>
          <w:bCs/>
          <w:szCs w:val="17"/>
          <w:lang w:val="en-GB"/>
        </w:rPr>
        <w:tab/>
        <w:t>who is not a Medicare patient,</w:t>
      </w:r>
    </w:p>
    <w:p w14:paraId="318E64AF"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is the fee set out in, or determined in accordance with, that Schedule.</w:t>
      </w:r>
    </w:p>
    <w:p w14:paraId="3EB95222" w14:textId="77777777" w:rsidR="00B24E77" w:rsidRPr="00B24E77" w:rsidRDefault="00B24E77" w:rsidP="00B24E77">
      <w:pPr>
        <w:keepNext/>
        <w:keepLines/>
        <w:tabs>
          <w:tab w:val="center" w:pos="426"/>
          <w:tab w:val="left" w:pos="794"/>
        </w:tabs>
        <w:autoSpaceDE w:val="0"/>
        <w:autoSpaceDN w:val="0"/>
        <w:adjustRightInd w:val="0"/>
        <w:spacing w:before="120" w:after="0" w:line="240" w:lineRule="auto"/>
        <w:ind w:left="794" w:hanging="368"/>
        <w:jc w:val="left"/>
        <w:rPr>
          <w:rFonts w:eastAsia="MS ??"/>
          <w:bCs/>
          <w:szCs w:val="17"/>
          <w:lang w:val="en-GB"/>
        </w:rPr>
      </w:pPr>
      <w:r w:rsidRPr="00B24E77">
        <w:rPr>
          <w:rFonts w:eastAsia="MS ??"/>
          <w:bCs/>
          <w:szCs w:val="17"/>
          <w:lang w:val="en-GB"/>
        </w:rPr>
        <w:t>(5)</w:t>
      </w:r>
      <w:r w:rsidRPr="00B24E77">
        <w:rPr>
          <w:rFonts w:eastAsia="MS ??"/>
          <w:bCs/>
          <w:szCs w:val="17"/>
          <w:lang w:val="en-GB"/>
        </w:rPr>
        <w:tab/>
        <w:t>The fee to be charged by a public hospital site for services of a kind set out in Schedule 4A provided to a public patient—</w:t>
      </w:r>
    </w:p>
    <w:p w14:paraId="6690C3E8"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(a)</w:t>
      </w:r>
      <w:r w:rsidRPr="00B24E77">
        <w:rPr>
          <w:rFonts w:eastAsia="MS ??"/>
          <w:bCs/>
          <w:szCs w:val="17"/>
          <w:lang w:val="en-GB"/>
        </w:rPr>
        <w:tab/>
        <w:t>who is not a compensable patient, and</w:t>
      </w:r>
    </w:p>
    <w:p w14:paraId="5AB88827"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ab/>
        <w:t>(b)</w:t>
      </w:r>
      <w:r w:rsidRPr="00B24E77">
        <w:rPr>
          <w:rFonts w:eastAsia="MS ??"/>
          <w:bCs/>
          <w:szCs w:val="17"/>
          <w:lang w:val="en-GB"/>
        </w:rPr>
        <w:tab/>
        <w:t>who is not a Medicare patient,</w:t>
      </w:r>
    </w:p>
    <w:p w14:paraId="744C1715"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851"/>
        <w:jc w:val="left"/>
        <w:rPr>
          <w:rFonts w:eastAsia="MS ??"/>
          <w:bCs/>
          <w:szCs w:val="17"/>
          <w:lang w:val="en-GB"/>
        </w:rPr>
      </w:pPr>
      <w:r w:rsidRPr="00B24E77">
        <w:rPr>
          <w:rFonts w:eastAsia="MS ??"/>
          <w:bCs/>
          <w:szCs w:val="17"/>
          <w:lang w:val="en-GB"/>
        </w:rPr>
        <w:t>is the fee set out in, or determined in accordance with, that Schedule.</w:t>
      </w:r>
    </w:p>
    <w:p w14:paraId="261E7572"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Discount or remission of fees</w:t>
      </w:r>
    </w:p>
    <w:p w14:paraId="798C50C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A public hospital site may discount payment of, or remit, the whole or any part of a fee payable to it.</w:t>
      </w:r>
    </w:p>
    <w:p w14:paraId="1703F59B" w14:textId="77777777" w:rsidR="00B24E77" w:rsidRPr="00B24E77" w:rsidRDefault="00B24E77" w:rsidP="00B24E77">
      <w:pPr>
        <w:rPr>
          <w:rFonts w:eastAsia="MS ??"/>
          <w:szCs w:val="17"/>
        </w:rPr>
      </w:pPr>
    </w:p>
    <w:p w14:paraId="0DF1F2FC" w14:textId="77777777" w:rsidR="00B24E77" w:rsidRPr="00B24E77" w:rsidRDefault="00B24E77" w:rsidP="00B24E77">
      <w:pPr>
        <w:keepNext/>
        <w:keepLines/>
        <w:autoSpaceDE w:val="0"/>
        <w:autoSpaceDN w:val="0"/>
        <w:adjustRightInd w:val="0"/>
        <w:spacing w:before="280" w:after="0" w:line="240" w:lineRule="auto"/>
        <w:ind w:left="1418" w:hanging="1418"/>
        <w:jc w:val="left"/>
        <w:rPr>
          <w:rFonts w:eastAsia="MS ??"/>
          <w:b/>
          <w:szCs w:val="17"/>
          <w:lang w:val="en-GB"/>
        </w:rPr>
      </w:pPr>
      <w:r w:rsidRPr="00B24E77">
        <w:rPr>
          <w:rFonts w:eastAsia="MS ??"/>
          <w:b/>
          <w:szCs w:val="17"/>
          <w:lang w:val="en-GB"/>
        </w:rPr>
        <w:t>Schedule 1 - Incorporated hospitals and public hospital sites: fees for admitted   patients who are compensable patients</w:t>
      </w:r>
    </w:p>
    <w:p w14:paraId="16035F74"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1  Interpretation</w:t>
      </w:r>
    </w:p>
    <w:p w14:paraId="1A719792"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In this Schedule, unless the contrary intention appears -</w:t>
      </w:r>
    </w:p>
    <w:p w14:paraId="12D078E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AR-DRG</w:t>
      </w:r>
      <w:r w:rsidRPr="00B24E77">
        <w:rPr>
          <w:rFonts w:eastAsia="MS ??"/>
          <w:bCs/>
          <w:szCs w:val="17"/>
          <w:lang w:val="en-GB"/>
        </w:rPr>
        <w:t xml:space="preserve"> means Australian Refined Diagnosis Related Group.</w:t>
      </w:r>
    </w:p>
    <w:p w14:paraId="62BA3C75"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leave hour</w:t>
      </w:r>
      <w:r w:rsidRPr="00B24E77">
        <w:rPr>
          <w:rFonts w:eastAsia="MS ??"/>
          <w:bCs/>
          <w:szCs w:val="17"/>
          <w:lang w:val="en-GB"/>
        </w:rPr>
        <w:t xml:space="preserve"> means an hour for which an admitted patient of a public hospital site is on leave from the public hospital site without being discharged from the public hospital site.</w:t>
      </w:r>
    </w:p>
    <w:p w14:paraId="1DAE43DA"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maintenance care</w:t>
      </w:r>
      <w:r w:rsidRPr="00B24E77">
        <w:rPr>
          <w:rFonts w:eastAsia="MS ??"/>
          <w:bCs/>
          <w:szCs w:val="17"/>
          <w:lang w:val="en-GB"/>
        </w:rPr>
        <w:t xml:space="preserve"> (formerly Nursing Home Type care) means treatment and care of an admitted patient in which the treatment goal is to prevent deterioration in the patient's health or ability to function and where care over an indefinite period, but not further complex assessment or stabilisation, is required.</w:t>
      </w:r>
    </w:p>
    <w:p w14:paraId="416DB286" w14:textId="77777777" w:rsidR="00B24E77" w:rsidRPr="00B24E77" w:rsidRDefault="00B24E77" w:rsidP="00B24E77">
      <w:pPr>
        <w:spacing w:before="120" w:after="0" w:line="240" w:lineRule="auto"/>
        <w:ind w:left="794"/>
        <w:jc w:val="left"/>
        <w:rPr>
          <w:rFonts w:eastAsia="MS ??"/>
          <w:bCs/>
          <w:szCs w:val="17"/>
          <w:lang w:eastAsia="en-AU"/>
        </w:rPr>
      </w:pPr>
      <w:r w:rsidRPr="00B24E77">
        <w:rPr>
          <w:rFonts w:eastAsia="MS ??"/>
          <w:b/>
          <w:i/>
          <w:iCs/>
          <w:szCs w:val="17"/>
          <w:lang w:eastAsia="en-AU"/>
        </w:rPr>
        <w:t>Manual</w:t>
      </w:r>
      <w:r w:rsidRPr="00B24E77">
        <w:rPr>
          <w:rFonts w:eastAsia="MS ??"/>
          <w:bCs/>
          <w:szCs w:val="17"/>
          <w:lang w:eastAsia="en-AU"/>
        </w:rPr>
        <w:t xml:space="preserve"> means the most current </w:t>
      </w:r>
      <w:r w:rsidRPr="00B24E77">
        <w:rPr>
          <w:rFonts w:eastAsia="MS ??"/>
          <w:bCs/>
          <w:i/>
          <w:iCs/>
          <w:szCs w:val="17"/>
          <w:lang w:eastAsia="en-AU"/>
        </w:rPr>
        <w:t>Australian Refined Diagnosis Related Groups Definitions Manual</w:t>
      </w:r>
      <w:r w:rsidRPr="00B24E77">
        <w:rPr>
          <w:rFonts w:eastAsia="MS ??"/>
          <w:bCs/>
          <w:szCs w:val="17"/>
          <w:lang w:eastAsia="en-AU"/>
        </w:rPr>
        <w:t>, released by the Commonwealth Department for Health and Wellbeing.</w:t>
      </w:r>
    </w:p>
    <w:p w14:paraId="28669E97" w14:textId="77777777" w:rsidR="00B24E77" w:rsidRPr="00B24E77" w:rsidRDefault="00B24E77" w:rsidP="00B24E77">
      <w:pPr>
        <w:spacing w:before="120" w:after="0" w:line="240" w:lineRule="auto"/>
        <w:ind w:left="794"/>
        <w:jc w:val="left"/>
        <w:rPr>
          <w:rFonts w:eastAsia="MS ??"/>
          <w:bCs/>
          <w:color w:val="000080"/>
          <w:szCs w:val="17"/>
          <w:lang w:eastAsia="en-AU"/>
        </w:rPr>
      </w:pPr>
      <w:r w:rsidRPr="00B24E77">
        <w:rPr>
          <w:rFonts w:eastAsia="MS ??"/>
          <w:b/>
          <w:bCs/>
          <w:i/>
          <w:iCs/>
          <w:szCs w:val="17"/>
        </w:rPr>
        <w:t>private and public admitted compensable patients</w:t>
      </w:r>
      <w:r w:rsidRPr="00B24E77">
        <w:rPr>
          <w:rFonts w:eastAsia="MS ??"/>
          <w:szCs w:val="17"/>
        </w:rPr>
        <w:t xml:space="preserve"> means patients will be seen as a public or private admitted compensable patient in accordance with hospital practices in a similar way as applied to Medicare eligible patients.</w:t>
      </w:r>
    </w:p>
    <w:p w14:paraId="03DECD84"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rehabilitation</w:t>
      </w:r>
      <w:r w:rsidRPr="00B24E77">
        <w:rPr>
          <w:rFonts w:eastAsia="MS ??"/>
          <w:bCs/>
          <w:szCs w:val="17"/>
          <w:lang w:val="en-GB"/>
        </w:rPr>
        <w:t xml:space="preserve">, or </w:t>
      </w:r>
      <w:r w:rsidRPr="00B24E77">
        <w:rPr>
          <w:rFonts w:eastAsia="MS ??"/>
          <w:b/>
          <w:i/>
          <w:iCs/>
          <w:szCs w:val="17"/>
          <w:lang w:val="en-GB"/>
        </w:rPr>
        <w:t>rehabilitation care</w:t>
      </w:r>
      <w:r w:rsidRPr="00B24E77">
        <w:rPr>
          <w:rFonts w:eastAsia="MS ??"/>
          <w:bCs/>
          <w:szCs w:val="17"/>
          <w:lang w:val="en-GB"/>
        </w:rPr>
        <w:t xml:space="preserve"> means the treatment and care of a patient with an impairment, disability, or handicap in which the treatment goal is to improve the ability of the patient to function.</w:t>
      </w:r>
    </w:p>
    <w:p w14:paraId="157EFF7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rounded to the nearest hour</w:t>
      </w:r>
      <w:r w:rsidRPr="00B24E77">
        <w:rPr>
          <w:rFonts w:eastAsia="MS ??"/>
          <w:bCs/>
          <w:szCs w:val="17"/>
          <w:lang w:val="en-GB"/>
        </w:rPr>
        <w:t xml:space="preserve"> in relation to the determination of a number of hours, means that where a number of hours includes a fraction of an hour, the number is to be rounded up to the nearest whole hour if the fraction consists of 30 minutes or more and rounded down to the nearest whole hour (or, where necessary, to zero) if the fraction consists of less than 30 minutes.</w:t>
      </w:r>
    </w:p>
    <w:p w14:paraId="441A7E9F"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For the purposes of this Schedule -</w:t>
      </w:r>
    </w:p>
    <w:p w14:paraId="47787B2B"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AR-DRG reference numbers or descriptions are as set out in the Manual, and</w:t>
      </w:r>
    </w:p>
    <w:p w14:paraId="7419FF8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terms and abbreviations used in AR-DRG descriptions have the meanings given by the Manual.</w:t>
      </w:r>
    </w:p>
    <w:p w14:paraId="246DC9BF"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(3)</w:t>
      </w:r>
      <w:r w:rsidRPr="00B24E77">
        <w:rPr>
          <w:rFonts w:eastAsia="MS ??"/>
          <w:bCs/>
          <w:szCs w:val="17"/>
          <w:lang w:val="en-GB"/>
        </w:rPr>
        <w:tab/>
        <w:t>A reference in this Schedule to a Table of a specified number in this Schedule is a reference to the Table of that number in clause 9.</w:t>
      </w:r>
    </w:p>
    <w:p w14:paraId="22E1723D" w14:textId="77777777" w:rsidR="00B24E77" w:rsidRPr="00B24E77" w:rsidRDefault="00B24E77" w:rsidP="00B24E77">
      <w:pPr>
        <w:keepNext/>
        <w:keepLines/>
        <w:autoSpaceDE w:val="0"/>
        <w:autoSpaceDN w:val="0"/>
        <w:adjustRightInd w:val="0"/>
        <w:spacing w:before="160" w:after="0" w:line="240" w:lineRule="auto"/>
        <w:ind w:left="851" w:hanging="851"/>
        <w:jc w:val="left"/>
        <w:rPr>
          <w:rFonts w:eastAsia="MS ??"/>
          <w:b/>
          <w:szCs w:val="17"/>
        </w:rPr>
      </w:pPr>
      <w:r w:rsidRPr="00B24E77">
        <w:rPr>
          <w:rFonts w:eastAsia="MS ??"/>
          <w:b/>
          <w:szCs w:val="17"/>
        </w:rPr>
        <w:t>2  Determination of applicable AR-DRG</w:t>
      </w:r>
    </w:p>
    <w:p w14:paraId="3DE85D6F"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 xml:space="preserve">For the purposes of this Schedule, the AR-DRG applicable to a patient must be determined in accordance with the guidelines contained in </w:t>
      </w:r>
      <w:r w:rsidRPr="00B24E77">
        <w:rPr>
          <w:rFonts w:eastAsia="MS ??"/>
          <w:bCs/>
          <w:i/>
          <w:iCs/>
          <w:szCs w:val="17"/>
          <w:lang w:val="en-GB"/>
        </w:rPr>
        <w:t xml:space="preserve">South Australian Morbidity Coding Standards and Guidelines (Inpatients), </w:t>
      </w:r>
      <w:r w:rsidRPr="00B24E77">
        <w:rPr>
          <w:rFonts w:eastAsia="MS ??"/>
          <w:bCs/>
          <w:iCs/>
          <w:szCs w:val="17"/>
          <w:lang w:val="en-GB"/>
        </w:rPr>
        <w:t>effective</w:t>
      </w:r>
      <w:r w:rsidRPr="00B24E77">
        <w:rPr>
          <w:rFonts w:eastAsia="MS ??"/>
          <w:bCs/>
          <w:i/>
          <w:iCs/>
          <w:szCs w:val="17"/>
          <w:lang w:val="en-GB"/>
        </w:rPr>
        <w:t xml:space="preserve"> </w:t>
      </w:r>
      <w:r w:rsidRPr="00B24E77">
        <w:rPr>
          <w:rFonts w:eastAsia="MS ??"/>
          <w:bCs/>
          <w:iCs/>
          <w:szCs w:val="17"/>
          <w:lang w:val="en-GB"/>
        </w:rPr>
        <w:t>1 July 2015</w:t>
      </w:r>
      <w:r w:rsidRPr="00B24E77">
        <w:rPr>
          <w:rFonts w:eastAsia="MS ??"/>
          <w:bCs/>
          <w:i/>
          <w:iCs/>
          <w:szCs w:val="17"/>
          <w:lang w:val="en-GB"/>
        </w:rPr>
        <w:t xml:space="preserve">, </w:t>
      </w:r>
      <w:r w:rsidRPr="00B24E77">
        <w:rPr>
          <w:rFonts w:eastAsia="MS ??"/>
          <w:bCs/>
          <w:szCs w:val="17"/>
          <w:lang w:val="en-GB"/>
        </w:rPr>
        <w:t>published by the Department for Health and Wellbeing.</w:t>
      </w:r>
    </w:p>
    <w:p w14:paraId="16554BE9"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3  Standard fee for admitted patients</w:t>
      </w:r>
    </w:p>
    <w:p w14:paraId="614DE24A" w14:textId="77777777" w:rsidR="00B24E77" w:rsidRPr="00B24E77" w:rsidRDefault="00B24E77" w:rsidP="00B24E77">
      <w:pPr>
        <w:keepNext/>
        <w:keepLines/>
        <w:autoSpaceDE w:val="0"/>
        <w:autoSpaceDN w:val="0"/>
        <w:adjustRightInd w:val="0"/>
        <w:spacing w:before="120" w:after="0" w:line="240" w:lineRule="auto"/>
        <w:ind w:left="709"/>
        <w:jc w:val="left"/>
        <w:rPr>
          <w:rFonts w:eastAsia="MS ??"/>
          <w:bCs/>
          <w:szCs w:val="17"/>
          <w:lang w:val="en-GB"/>
        </w:rPr>
      </w:pPr>
      <w:r w:rsidRPr="00B24E77">
        <w:rPr>
          <w:rFonts w:eastAsia="MS ??"/>
          <w:bCs/>
          <w:szCs w:val="17"/>
          <w:lang w:val="en-GB"/>
        </w:rPr>
        <w:t>Subject to this Schedule, the fee to be charged by a public hospital site for a period of treatment, care, and accommodation of an admitted patient to whom an AR</w:t>
      </w:r>
      <w:r w:rsidRPr="00B24E77">
        <w:rPr>
          <w:rFonts w:eastAsia="MS ??"/>
          <w:bCs/>
          <w:szCs w:val="17"/>
          <w:lang w:val="en-GB"/>
        </w:rPr>
        <w:noBreakHyphen/>
        <w:t>DRG specified in the first and second columns of Table 3 in this Schedule is applicable must be calculated as follows:</w:t>
      </w:r>
    </w:p>
    <w:p w14:paraId="03EF1704" w14:textId="77777777" w:rsidR="00B24E77" w:rsidRPr="00B24E77" w:rsidRDefault="00B24E77" w:rsidP="00B24E77">
      <w:pPr>
        <w:keepNext/>
        <w:keepLines/>
        <w:autoSpaceDE w:val="0"/>
        <w:autoSpaceDN w:val="0"/>
        <w:adjustRightInd w:val="0"/>
        <w:spacing w:before="120" w:after="0" w:line="240" w:lineRule="auto"/>
        <w:ind w:left="709"/>
        <w:jc w:val="left"/>
        <w:rPr>
          <w:rFonts w:eastAsia="MS ??"/>
          <w:bCs/>
          <w:szCs w:val="17"/>
          <w:lang w:val="en-GB"/>
        </w:rPr>
      </w:pPr>
      <w:r w:rsidRPr="00B24E77">
        <w:rPr>
          <w:rFonts w:eastAsia="MS ??"/>
          <w:bCs/>
          <w:szCs w:val="17"/>
          <w:lang w:val="en-GB"/>
        </w:rPr>
        <w:t>Fee = Price x Cost Weight</w:t>
      </w:r>
    </w:p>
    <w:p w14:paraId="065297AC" w14:textId="77777777" w:rsidR="00B24E77" w:rsidRPr="00B24E77" w:rsidRDefault="00B24E77" w:rsidP="00B24E77">
      <w:pPr>
        <w:keepNext/>
        <w:keepLines/>
        <w:autoSpaceDE w:val="0"/>
        <w:autoSpaceDN w:val="0"/>
        <w:adjustRightInd w:val="0"/>
        <w:spacing w:before="120" w:after="0" w:line="240" w:lineRule="auto"/>
        <w:ind w:left="567"/>
        <w:jc w:val="left"/>
        <w:rPr>
          <w:rFonts w:eastAsia="MS ??"/>
          <w:bCs/>
          <w:szCs w:val="17"/>
          <w:lang w:val="en-GB"/>
        </w:rPr>
      </w:pPr>
      <w:r w:rsidRPr="00B24E77">
        <w:rPr>
          <w:rFonts w:eastAsia="MS ??"/>
          <w:bCs/>
          <w:szCs w:val="17"/>
          <w:lang w:val="en-GB"/>
        </w:rPr>
        <w:t xml:space="preserve">  Where -</w:t>
      </w:r>
    </w:p>
    <w:p w14:paraId="29916333"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 xml:space="preserve">the </w:t>
      </w:r>
      <w:r w:rsidRPr="00B24E77">
        <w:rPr>
          <w:rFonts w:eastAsia="MS ??"/>
          <w:b/>
          <w:i/>
          <w:iCs/>
          <w:szCs w:val="17"/>
          <w:lang w:val="en-GB"/>
        </w:rPr>
        <w:t>Price</w:t>
      </w:r>
      <w:r w:rsidRPr="00B24E77">
        <w:rPr>
          <w:rFonts w:eastAsia="MS ??"/>
          <w:bCs/>
          <w:szCs w:val="17"/>
          <w:lang w:val="en-GB"/>
        </w:rPr>
        <w:t xml:space="preserve"> is the price specified in the second column of Table 1 in this Schedule, and</w:t>
      </w:r>
    </w:p>
    <w:p w14:paraId="49975A78"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 xml:space="preserve">the </w:t>
      </w:r>
      <w:r w:rsidRPr="00B24E77">
        <w:rPr>
          <w:rFonts w:eastAsia="MS ??"/>
          <w:b/>
          <w:i/>
          <w:iCs/>
          <w:szCs w:val="17"/>
          <w:lang w:val="en-GB"/>
        </w:rPr>
        <w:t>Cost Weight</w:t>
      </w:r>
      <w:r w:rsidRPr="00B24E77">
        <w:rPr>
          <w:rFonts w:eastAsia="MS ??"/>
          <w:bCs/>
          <w:szCs w:val="17"/>
          <w:lang w:val="en-GB"/>
        </w:rPr>
        <w:t xml:space="preserve"> is the cost weight specified in the third or fourth column of Table 3 in this Schedule according to the patient classification (public or private) specified in those columns for the AR</w:t>
      </w:r>
      <w:r w:rsidRPr="00B24E77">
        <w:rPr>
          <w:rFonts w:eastAsia="MS ??"/>
          <w:bCs/>
          <w:szCs w:val="17"/>
          <w:lang w:val="en-GB"/>
        </w:rPr>
        <w:noBreakHyphen/>
        <w:t>DRG applicable to the patient.</w:t>
      </w:r>
    </w:p>
    <w:p w14:paraId="4E76773F"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lastRenderedPageBreak/>
        <w:t>4  Fee for rehabilitation or maintenance care</w:t>
      </w:r>
    </w:p>
    <w:p w14:paraId="31C99AEE"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Despite clause 3, the fee to be charged by a public hospital site for a period of treatment, care, and accommodation of an admitted patient where the treatment and care consists of rehabilitation or maintenance care must be calculated as follows:</w:t>
      </w:r>
    </w:p>
    <w:p w14:paraId="1E497DA5"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Fee = Price x Length of Stay (LOS)</w:t>
      </w:r>
    </w:p>
    <w:p w14:paraId="0465ECF9"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 -</w:t>
      </w:r>
    </w:p>
    <w:p w14:paraId="5540D19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 xml:space="preserve">the </w:t>
      </w:r>
      <w:r w:rsidRPr="00B24E77">
        <w:rPr>
          <w:rFonts w:eastAsia="MS ??"/>
          <w:b/>
          <w:i/>
          <w:iCs/>
          <w:szCs w:val="17"/>
          <w:lang w:val="en-GB"/>
        </w:rPr>
        <w:t>Price</w:t>
      </w:r>
      <w:r w:rsidRPr="00B24E77">
        <w:rPr>
          <w:rFonts w:eastAsia="MS ??"/>
          <w:bCs/>
          <w:szCs w:val="17"/>
          <w:lang w:val="en-GB"/>
        </w:rPr>
        <w:t xml:space="preserve"> is the price specified in the third column of Table 2 in this Schedule according to the patient classification (public or private) specified in the first column and the type of treatment or care specified in the second column of the Table, and</w:t>
      </w:r>
    </w:p>
    <w:p w14:paraId="32B666FA"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 xml:space="preserve">the </w:t>
      </w:r>
      <w:r w:rsidRPr="00B24E77">
        <w:rPr>
          <w:rFonts w:eastAsia="MS ??"/>
          <w:b/>
          <w:i/>
          <w:iCs/>
          <w:szCs w:val="17"/>
          <w:lang w:val="en-GB"/>
        </w:rPr>
        <w:t>LOS</w:t>
      </w:r>
      <w:r w:rsidRPr="00B24E77">
        <w:rPr>
          <w:rFonts w:eastAsia="MS ??"/>
          <w:bCs/>
          <w:szCs w:val="17"/>
          <w:lang w:val="en-GB"/>
        </w:rPr>
        <w:t xml:space="preserve"> means the number of hours (rounded to the nearest hour) between -</w:t>
      </w:r>
    </w:p>
    <w:p w14:paraId="1A9950BA" w14:textId="77777777" w:rsidR="00B24E77" w:rsidRPr="00B24E77" w:rsidRDefault="00B24E77" w:rsidP="00B24E77">
      <w:pPr>
        <w:keepLines/>
        <w:tabs>
          <w:tab w:val="center" w:pos="1985"/>
          <w:tab w:val="left" w:pos="2382"/>
        </w:tabs>
        <w:autoSpaceDE w:val="0"/>
        <w:autoSpaceDN w:val="0"/>
        <w:adjustRightInd w:val="0"/>
        <w:spacing w:before="120" w:after="0" w:line="240" w:lineRule="auto"/>
        <w:ind w:left="2382" w:hanging="794"/>
        <w:jc w:val="left"/>
        <w:rPr>
          <w:rFonts w:eastAsia="MS ??"/>
          <w:bCs/>
          <w:szCs w:val="17"/>
          <w:lang w:val="en-GB"/>
        </w:rPr>
      </w:pPr>
      <w:r w:rsidRPr="00B24E77">
        <w:rPr>
          <w:rFonts w:eastAsia="MS ??"/>
          <w:bCs/>
          <w:szCs w:val="17"/>
          <w:lang w:val="en-GB"/>
        </w:rPr>
        <w:tab/>
        <w:t>(i)</w:t>
      </w:r>
      <w:r w:rsidRPr="00B24E77">
        <w:rPr>
          <w:rFonts w:eastAsia="MS ??"/>
          <w:bCs/>
          <w:szCs w:val="17"/>
          <w:lang w:val="en-GB"/>
        </w:rPr>
        <w:tab/>
        <w:t>the admission of the patient to the public hospital site or, where the patient receives maintenance care, the commencement of maintenance care, whichever is the later, and</w:t>
      </w:r>
    </w:p>
    <w:p w14:paraId="06BAA320" w14:textId="77777777" w:rsidR="00B24E77" w:rsidRPr="00B24E77" w:rsidRDefault="00B24E77" w:rsidP="00B24E77">
      <w:pPr>
        <w:keepLines/>
        <w:tabs>
          <w:tab w:val="center" w:pos="1985"/>
          <w:tab w:val="left" w:pos="2382"/>
        </w:tabs>
        <w:autoSpaceDE w:val="0"/>
        <w:autoSpaceDN w:val="0"/>
        <w:adjustRightInd w:val="0"/>
        <w:spacing w:before="120" w:after="0" w:line="240" w:lineRule="auto"/>
        <w:ind w:left="2382" w:hanging="794"/>
        <w:jc w:val="left"/>
        <w:rPr>
          <w:rFonts w:eastAsia="MS ??"/>
          <w:bCs/>
          <w:szCs w:val="17"/>
          <w:lang w:val="en-GB"/>
        </w:rPr>
      </w:pPr>
      <w:r w:rsidRPr="00B24E77">
        <w:rPr>
          <w:rFonts w:eastAsia="MS ??"/>
          <w:bCs/>
          <w:szCs w:val="17"/>
          <w:lang w:val="en-GB"/>
        </w:rPr>
        <w:tab/>
        <w:t>(ii)</w:t>
      </w:r>
      <w:r w:rsidRPr="00B24E77">
        <w:rPr>
          <w:rFonts w:eastAsia="MS ??"/>
          <w:bCs/>
          <w:szCs w:val="17"/>
          <w:lang w:val="en-GB"/>
        </w:rPr>
        <w:tab/>
        <w:t>the discharge of the patient from the public hospital site,</w:t>
      </w:r>
    </w:p>
    <w:p w14:paraId="4110B4E7" w14:textId="77777777" w:rsidR="00B24E77" w:rsidRPr="00B24E77" w:rsidRDefault="00B24E77" w:rsidP="00B24E77">
      <w:pPr>
        <w:keepLines/>
        <w:autoSpaceDE w:val="0"/>
        <w:autoSpaceDN w:val="0"/>
        <w:adjustRightInd w:val="0"/>
        <w:spacing w:before="120" w:after="0" w:line="240" w:lineRule="auto"/>
        <w:ind w:left="1588"/>
        <w:jc w:val="left"/>
        <w:rPr>
          <w:rFonts w:eastAsia="MS ??"/>
          <w:bCs/>
          <w:szCs w:val="17"/>
          <w:lang w:val="en-GB"/>
        </w:rPr>
      </w:pPr>
      <w:r w:rsidRPr="00B24E77">
        <w:rPr>
          <w:rFonts w:eastAsia="MS ??"/>
          <w:bCs/>
          <w:szCs w:val="17"/>
          <w:lang w:val="en-GB"/>
        </w:rPr>
        <w:t>excluding any leave hours (rounded to the nearest hour) for the patient during that period, expressed as a figure in days (including parts of days) and rounded up to the nearest whole day.</w:t>
      </w:r>
    </w:p>
    <w:p w14:paraId="38F8D730"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5  Fees for private patients</w:t>
      </w:r>
    </w:p>
    <w:p w14:paraId="3D641B0A"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 xml:space="preserve">In the case of a private patient – </w:t>
      </w:r>
    </w:p>
    <w:p w14:paraId="446E16DD" w14:textId="77777777" w:rsidR="00B24E77" w:rsidRPr="00B24E77" w:rsidRDefault="00B24E77" w:rsidP="006F7372">
      <w:pPr>
        <w:keepLines/>
        <w:numPr>
          <w:ilvl w:val="0"/>
          <w:numId w:val="19"/>
        </w:numPr>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 a fee determined in accordance with this Schedule does not include a fee for the cost of medical or diagnostic services provided by a medical practitioner. A medical practitioner with private practice rights or a diagnostic service provider may charge the patient where a patient elects to be a private patient.</w:t>
      </w:r>
    </w:p>
    <w:p w14:paraId="4E6FFA05" w14:textId="77777777" w:rsidR="00B24E77" w:rsidRPr="00B24E77" w:rsidRDefault="00B24E77" w:rsidP="006F7372">
      <w:pPr>
        <w:keepLines/>
        <w:numPr>
          <w:ilvl w:val="0"/>
          <w:numId w:val="19"/>
        </w:numPr>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 xml:space="preserve"> - prostheses implants are charged to a private patient. The amount to be charged is the default minimum benefit contained in the Australian Government Private Health Insurance (Prostheses) Rules, or where the item is not listed, the purchase cost to the hospital for the item.</w:t>
      </w:r>
    </w:p>
    <w:p w14:paraId="38D77493"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6  Retrieval fee (admitted patients)</w:t>
      </w:r>
    </w:p>
    <w:p w14:paraId="3C9FEE50"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 a retrieval team provided by a public hospital site or SA Ambulance Service monitors and treats a seriously ill or seriously injured admitted patient of that or any other public hospital site during the transportation of the patient to the public hospital site or to another facility of the public hospital site, the fee to be charged by the public hospital site or SA Ambulance Service providing the retrieval team is as follows:</w:t>
      </w:r>
    </w:p>
    <w:p w14:paraId="5E8654C4"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Provision of retrieval team - $4,099.00</w:t>
      </w:r>
    </w:p>
    <w:p w14:paraId="626EDE02"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7  Transportation fee</w:t>
      </w:r>
    </w:p>
    <w:p w14:paraId="5247E7C4"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2B931967"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Subclause (1) does not apply to the transportation of a patient with a retrieval team provided by the public hospital site.</w:t>
      </w:r>
    </w:p>
    <w:p w14:paraId="45425E08"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8  Other fees</w:t>
      </w:r>
    </w:p>
    <w:p w14:paraId="1E1E3C0A"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Pharmaceutical Reform arrangements -</w:t>
      </w:r>
    </w:p>
    <w:p w14:paraId="08F20B07"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r>
      <w:r w:rsidRPr="00B24E77">
        <w:rPr>
          <w:rFonts w:eastAsia="MS ??"/>
          <w:bCs/>
          <w:szCs w:val="17"/>
          <w:lang w:val="en-GB"/>
        </w:rPr>
        <w:tab/>
        <w:t>Under the agreement between the South Australian and the Australian Government the following fees apply for pharmaceuticals provided to admitted patients on discharge:</w:t>
      </w:r>
    </w:p>
    <w:p w14:paraId="489DB248" w14:textId="77777777" w:rsidR="00B24E77" w:rsidRPr="00B24E77" w:rsidRDefault="00B24E77" w:rsidP="00B24E77">
      <w:pPr>
        <w:keepLines/>
        <w:tabs>
          <w:tab w:val="left" w:pos="794"/>
        </w:tabs>
        <w:autoSpaceDE w:val="0"/>
        <w:autoSpaceDN w:val="0"/>
        <w:adjustRightInd w:val="0"/>
        <w:spacing w:before="120" w:after="0" w:line="240" w:lineRule="auto"/>
        <w:ind w:left="1440" w:hanging="1440"/>
        <w:jc w:val="left"/>
        <w:rPr>
          <w:rFonts w:eastAsia="MS ??"/>
          <w:bCs/>
          <w:szCs w:val="17"/>
          <w:lang w:val="en-GB"/>
        </w:rPr>
      </w:pPr>
      <w:r w:rsidRPr="00B24E77">
        <w:rPr>
          <w:rFonts w:eastAsia="MS ??"/>
          <w:bCs/>
          <w:szCs w:val="17"/>
          <w:lang w:val="en-GB"/>
        </w:rPr>
        <w:tab/>
        <w:t>For compensable patients:</w:t>
      </w:r>
    </w:p>
    <w:p w14:paraId="64CD4A79"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 xml:space="preserve">For the supply of Pharmaceutical Benefit Scheme items (per item) the community co-payment rate for pharmaceuticals as set under the Commonwealth </w:t>
      </w:r>
      <w:r w:rsidRPr="00B24E77">
        <w:rPr>
          <w:rFonts w:eastAsia="MS ??"/>
          <w:bCs/>
          <w:i/>
          <w:szCs w:val="17"/>
          <w:lang w:val="en-GB"/>
        </w:rPr>
        <w:t>National Health Act 1953</w:t>
      </w:r>
      <w:r w:rsidRPr="00B24E77">
        <w:rPr>
          <w:rFonts w:eastAsia="MS ??"/>
          <w:bCs/>
          <w:szCs w:val="17"/>
          <w:lang w:val="en-GB"/>
        </w:rPr>
        <w:t xml:space="preserve"> each year on 1 January.  </w:t>
      </w:r>
    </w:p>
    <w:p w14:paraId="32AEE763"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 xml:space="preserve">For the supply of non-Pharmaceutical Benefit Scheme items (per item) an amount that is the cost to the public hospital (using a full cost recovery principle) for supply of that item. </w:t>
      </w:r>
    </w:p>
    <w:p w14:paraId="7AEF9C39" w14:textId="77777777" w:rsidR="00B24E77" w:rsidRPr="00B24E77" w:rsidRDefault="00B24E77" w:rsidP="00B24E77">
      <w:pPr>
        <w:keepNext/>
        <w:keepLines/>
        <w:autoSpaceDE w:val="0"/>
        <w:autoSpaceDN w:val="0"/>
        <w:adjustRightInd w:val="0"/>
        <w:spacing w:before="160" w:after="0" w:line="240" w:lineRule="auto"/>
        <w:jc w:val="left"/>
        <w:rPr>
          <w:rFonts w:eastAsia="MS ??"/>
          <w:b/>
          <w:szCs w:val="17"/>
        </w:rPr>
      </w:pPr>
      <w:r w:rsidRPr="00B24E77">
        <w:rPr>
          <w:rFonts w:eastAsia="MS ??"/>
          <w:b/>
          <w:szCs w:val="17"/>
        </w:rPr>
        <w:t>9   Tables</w:t>
      </w:r>
    </w:p>
    <w:p w14:paraId="5549400D" w14:textId="77777777" w:rsidR="00B24E77" w:rsidRPr="00B24E77" w:rsidRDefault="00B24E77" w:rsidP="00B24E77">
      <w:pPr>
        <w:keepNext/>
        <w:keepLines/>
        <w:autoSpaceDE w:val="0"/>
        <w:autoSpaceDN w:val="0"/>
        <w:adjustRightInd w:val="0"/>
        <w:spacing w:before="120" w:after="40" w:line="240" w:lineRule="auto"/>
        <w:ind w:left="794"/>
        <w:jc w:val="left"/>
        <w:rPr>
          <w:rFonts w:eastAsia="MS ??"/>
          <w:bCs/>
          <w:szCs w:val="17"/>
          <w:lang w:val="en-GB"/>
        </w:rPr>
      </w:pPr>
      <w:r w:rsidRPr="00B24E77">
        <w:rPr>
          <w:rFonts w:eastAsia="MS ??"/>
          <w:b/>
          <w:szCs w:val="17"/>
          <w:lang w:val="en-GB"/>
        </w:rPr>
        <w:t>Table 1: Prices</w:t>
      </w:r>
    </w:p>
    <w:tbl>
      <w:tblPr>
        <w:tblW w:w="0" w:type="auto"/>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975"/>
        <w:gridCol w:w="2013"/>
      </w:tblGrid>
      <w:tr w:rsidR="00B24E77" w:rsidRPr="00B24E77" w14:paraId="6230F8C7" w14:textId="77777777" w:rsidTr="007576F0">
        <w:trPr>
          <w:cantSplit/>
          <w:tblHeader/>
        </w:trPr>
        <w:tc>
          <w:tcPr>
            <w:tcW w:w="3975" w:type="dxa"/>
            <w:vAlign w:val="center"/>
          </w:tcPr>
          <w:p w14:paraId="762B0A9C" w14:textId="77777777" w:rsidR="00B24E77" w:rsidRPr="00B24E77" w:rsidRDefault="00B24E77" w:rsidP="00B24E77">
            <w:pPr>
              <w:keepNext/>
              <w:keepLines/>
              <w:autoSpaceDE w:val="0"/>
              <w:autoSpaceDN w:val="0"/>
              <w:adjustRightInd w:val="0"/>
              <w:spacing w:before="120" w:after="0" w:line="240" w:lineRule="auto"/>
              <w:jc w:val="left"/>
              <w:rPr>
                <w:rFonts w:eastAsia="MS ??"/>
                <w:b/>
                <w:szCs w:val="17"/>
                <w:lang w:val="en-GB"/>
              </w:rPr>
            </w:pPr>
            <w:r w:rsidRPr="00B24E77">
              <w:rPr>
                <w:rFonts w:eastAsia="MS ??"/>
                <w:b/>
                <w:szCs w:val="17"/>
                <w:lang w:val="en-GB"/>
              </w:rPr>
              <w:t xml:space="preserve">Public Hospitals </w:t>
            </w:r>
          </w:p>
        </w:tc>
        <w:tc>
          <w:tcPr>
            <w:tcW w:w="2013" w:type="dxa"/>
            <w:vAlign w:val="center"/>
          </w:tcPr>
          <w:p w14:paraId="6C430558" w14:textId="77777777" w:rsidR="00B24E77" w:rsidRPr="00B24E77" w:rsidRDefault="00B24E77" w:rsidP="00B24E77">
            <w:pPr>
              <w:keepNext/>
              <w:keepLines/>
              <w:autoSpaceDE w:val="0"/>
              <w:autoSpaceDN w:val="0"/>
              <w:adjustRightInd w:val="0"/>
              <w:spacing w:before="120" w:after="0" w:line="240" w:lineRule="auto"/>
              <w:jc w:val="left"/>
              <w:rPr>
                <w:rFonts w:eastAsia="MS ??"/>
                <w:b/>
                <w:szCs w:val="17"/>
                <w:lang w:val="en-GB"/>
              </w:rPr>
            </w:pPr>
            <w:r w:rsidRPr="00B24E77">
              <w:rPr>
                <w:rFonts w:eastAsia="MS ??"/>
                <w:b/>
                <w:szCs w:val="17"/>
                <w:lang w:val="en-GB"/>
              </w:rPr>
              <w:t>Price</w:t>
            </w:r>
          </w:p>
        </w:tc>
      </w:tr>
      <w:tr w:rsidR="00B24E77" w:rsidRPr="00B24E77" w14:paraId="0E33F4A5" w14:textId="77777777" w:rsidTr="007576F0">
        <w:tc>
          <w:tcPr>
            <w:tcW w:w="3975" w:type="dxa"/>
            <w:vAlign w:val="center"/>
          </w:tcPr>
          <w:p w14:paraId="0BC4D538" w14:textId="77777777" w:rsidR="00B24E77" w:rsidRPr="00B24E77" w:rsidRDefault="00B24E77" w:rsidP="00B24E77">
            <w:pPr>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All Hospitals</w:t>
            </w:r>
          </w:p>
        </w:tc>
        <w:tc>
          <w:tcPr>
            <w:tcW w:w="2013" w:type="dxa"/>
            <w:vAlign w:val="center"/>
          </w:tcPr>
          <w:p w14:paraId="1934808A"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$6 962</w:t>
            </w:r>
          </w:p>
        </w:tc>
      </w:tr>
    </w:tbl>
    <w:p w14:paraId="7A3D0E7E" w14:textId="77777777" w:rsidR="00B24E77" w:rsidRPr="00B24E77" w:rsidRDefault="00B24E77" w:rsidP="00B24E77">
      <w:pPr>
        <w:keepNext/>
        <w:keepLines/>
        <w:autoSpaceDE w:val="0"/>
        <w:autoSpaceDN w:val="0"/>
        <w:adjustRightInd w:val="0"/>
        <w:spacing w:before="120" w:after="40" w:line="240" w:lineRule="auto"/>
        <w:ind w:left="794"/>
        <w:jc w:val="left"/>
        <w:rPr>
          <w:rFonts w:eastAsia="MS ??"/>
          <w:b/>
          <w:szCs w:val="17"/>
          <w:lang w:val="en-GB"/>
        </w:rPr>
      </w:pPr>
    </w:p>
    <w:p w14:paraId="1361EC97" w14:textId="77777777" w:rsidR="00B24E77" w:rsidRPr="00B24E77" w:rsidRDefault="00B24E77" w:rsidP="00B24E77">
      <w:pPr>
        <w:keepNext/>
        <w:keepLines/>
        <w:autoSpaceDE w:val="0"/>
        <w:autoSpaceDN w:val="0"/>
        <w:adjustRightInd w:val="0"/>
        <w:spacing w:before="120" w:after="40" w:line="240" w:lineRule="auto"/>
        <w:ind w:left="794"/>
        <w:jc w:val="left"/>
        <w:rPr>
          <w:rFonts w:eastAsia="MS ??"/>
          <w:bCs/>
          <w:color w:val="FF0000"/>
          <w:szCs w:val="17"/>
          <w:lang w:val="en-GB"/>
        </w:rPr>
      </w:pPr>
      <w:r w:rsidRPr="00B24E77">
        <w:rPr>
          <w:rFonts w:eastAsia="MS ??"/>
          <w:b/>
          <w:szCs w:val="17"/>
          <w:lang w:val="en-GB"/>
        </w:rPr>
        <w:t>Table 2: Rehabilitation and Maintenance Care Fees</w:t>
      </w:r>
    </w:p>
    <w:tbl>
      <w:tblPr>
        <w:tblW w:w="7788" w:type="dxa"/>
        <w:tblInd w:w="854" w:type="dxa"/>
        <w:tblLayout w:type="fixed"/>
        <w:tblCellMar>
          <w:left w:w="60" w:type="dxa"/>
          <w:right w:w="60" w:type="dxa"/>
        </w:tblCellMar>
        <w:tblLook w:val="0000" w:firstRow="0" w:lastRow="0" w:firstColumn="0" w:lastColumn="0" w:noHBand="0" w:noVBand="0"/>
      </w:tblPr>
      <w:tblGrid>
        <w:gridCol w:w="1126"/>
        <w:gridCol w:w="5103"/>
        <w:gridCol w:w="1559"/>
      </w:tblGrid>
      <w:tr w:rsidR="00B24E77" w:rsidRPr="00B24E77" w14:paraId="5E21C7EA" w14:textId="77777777" w:rsidTr="007576F0">
        <w:trPr>
          <w:cantSplit/>
          <w:trHeight w:val="276"/>
          <w:tblHeader/>
        </w:trPr>
        <w:tc>
          <w:tcPr>
            <w:tcW w:w="1126" w:type="dxa"/>
            <w:vMerge w:val="restart"/>
            <w:tcBorders>
              <w:top w:val="single" w:sz="4" w:space="0" w:color="auto"/>
              <w:left w:val="single" w:sz="4" w:space="0" w:color="auto"/>
              <w:bottom w:val="single" w:sz="4" w:space="0" w:color="auto"/>
              <w:right w:val="single" w:sz="4" w:space="0" w:color="auto"/>
            </w:tcBorders>
            <w:vAlign w:val="center"/>
          </w:tcPr>
          <w:p w14:paraId="2EBE173A" w14:textId="77777777" w:rsidR="00B24E77" w:rsidRPr="00B24E77" w:rsidRDefault="00B24E77" w:rsidP="00B24E77">
            <w:pPr>
              <w:keepNext/>
              <w:keepLines/>
              <w:autoSpaceDE w:val="0"/>
              <w:autoSpaceDN w:val="0"/>
              <w:adjustRightInd w:val="0"/>
              <w:spacing w:before="120" w:after="0" w:line="240" w:lineRule="auto"/>
              <w:jc w:val="left"/>
              <w:rPr>
                <w:rFonts w:eastAsia="MS ??"/>
                <w:b/>
                <w:szCs w:val="17"/>
                <w:lang w:val="en-GB"/>
              </w:rPr>
            </w:pPr>
            <w:r w:rsidRPr="00B24E77">
              <w:rPr>
                <w:rFonts w:eastAsia="MS ??"/>
                <w:b/>
                <w:szCs w:val="17"/>
                <w:lang w:val="en-GB"/>
              </w:rPr>
              <w:t>Public or Private Patient</w:t>
            </w:r>
          </w:p>
        </w:tc>
        <w:tc>
          <w:tcPr>
            <w:tcW w:w="5103" w:type="dxa"/>
            <w:vMerge w:val="restart"/>
            <w:tcBorders>
              <w:top w:val="single" w:sz="4" w:space="0" w:color="auto"/>
              <w:left w:val="single" w:sz="4" w:space="0" w:color="auto"/>
              <w:bottom w:val="single" w:sz="4" w:space="0" w:color="auto"/>
              <w:right w:val="single" w:sz="4" w:space="0" w:color="auto"/>
            </w:tcBorders>
            <w:vAlign w:val="center"/>
          </w:tcPr>
          <w:p w14:paraId="4D8DD2A7" w14:textId="77777777" w:rsidR="00B24E77" w:rsidRPr="00B24E77" w:rsidRDefault="00B24E77" w:rsidP="00B24E77">
            <w:pPr>
              <w:keepNext/>
              <w:keepLines/>
              <w:autoSpaceDE w:val="0"/>
              <w:autoSpaceDN w:val="0"/>
              <w:adjustRightInd w:val="0"/>
              <w:spacing w:before="120" w:after="0" w:line="240" w:lineRule="auto"/>
              <w:jc w:val="center"/>
              <w:rPr>
                <w:rFonts w:eastAsia="MS ??"/>
                <w:b/>
                <w:szCs w:val="17"/>
                <w:lang w:val="en-GB"/>
              </w:rPr>
            </w:pPr>
            <w:r w:rsidRPr="00B24E77">
              <w:rPr>
                <w:rFonts w:eastAsia="MS ??"/>
                <w:b/>
                <w:szCs w:val="17"/>
                <w:lang w:val="en-GB"/>
              </w:rPr>
              <w:t>Type of Treatment</w:t>
            </w:r>
          </w:p>
        </w:tc>
        <w:tc>
          <w:tcPr>
            <w:tcW w:w="1559" w:type="dxa"/>
            <w:vMerge w:val="restart"/>
            <w:tcBorders>
              <w:top w:val="single" w:sz="4" w:space="0" w:color="auto"/>
              <w:left w:val="single" w:sz="4" w:space="0" w:color="auto"/>
              <w:right w:val="single" w:sz="4" w:space="0" w:color="auto"/>
            </w:tcBorders>
          </w:tcPr>
          <w:p w14:paraId="54D72E8D" w14:textId="77777777" w:rsidR="00B24E77" w:rsidRPr="00B24E77" w:rsidRDefault="00B24E77" w:rsidP="00B24E77">
            <w:pPr>
              <w:keepNext/>
              <w:keepLines/>
              <w:autoSpaceDE w:val="0"/>
              <w:autoSpaceDN w:val="0"/>
              <w:adjustRightInd w:val="0"/>
              <w:spacing w:before="120" w:after="0" w:line="240" w:lineRule="auto"/>
              <w:jc w:val="right"/>
              <w:rPr>
                <w:rFonts w:eastAsia="MS ??"/>
                <w:b/>
                <w:szCs w:val="17"/>
                <w:lang w:val="en-GB"/>
              </w:rPr>
            </w:pPr>
            <w:r w:rsidRPr="00B24E77">
              <w:rPr>
                <w:rFonts w:eastAsia="MS ??"/>
                <w:b/>
                <w:szCs w:val="17"/>
                <w:lang w:val="en-GB"/>
              </w:rPr>
              <w:t>Price Per Day All Hospitals</w:t>
            </w:r>
          </w:p>
        </w:tc>
      </w:tr>
      <w:tr w:rsidR="00B24E77" w:rsidRPr="00B24E77" w14:paraId="17B3E462" w14:textId="77777777" w:rsidTr="007576F0">
        <w:trPr>
          <w:cantSplit/>
          <w:trHeight w:val="396"/>
          <w:tblHeader/>
        </w:trPr>
        <w:tc>
          <w:tcPr>
            <w:tcW w:w="1126" w:type="dxa"/>
            <w:vMerge/>
            <w:tcBorders>
              <w:top w:val="single" w:sz="4" w:space="0" w:color="auto"/>
              <w:left w:val="single" w:sz="4" w:space="0" w:color="auto"/>
              <w:bottom w:val="single" w:sz="4" w:space="0" w:color="auto"/>
              <w:right w:val="single" w:sz="4" w:space="0" w:color="auto"/>
            </w:tcBorders>
            <w:vAlign w:val="center"/>
          </w:tcPr>
          <w:p w14:paraId="50FF3D0A" w14:textId="77777777" w:rsidR="00B24E77" w:rsidRPr="00B24E77" w:rsidRDefault="00B24E77" w:rsidP="00B24E77">
            <w:pPr>
              <w:keepLines/>
              <w:autoSpaceDE w:val="0"/>
              <w:autoSpaceDN w:val="0"/>
              <w:adjustRightInd w:val="0"/>
              <w:spacing w:before="120" w:after="0" w:line="240" w:lineRule="auto"/>
              <w:jc w:val="left"/>
              <w:rPr>
                <w:rFonts w:eastAsia="MS ??"/>
                <w:bCs/>
                <w:szCs w:val="17"/>
                <w:lang w:val="en-GB"/>
              </w:rPr>
            </w:pPr>
          </w:p>
        </w:tc>
        <w:tc>
          <w:tcPr>
            <w:tcW w:w="5103" w:type="dxa"/>
            <w:vMerge/>
            <w:tcBorders>
              <w:top w:val="single" w:sz="4" w:space="0" w:color="auto"/>
              <w:left w:val="single" w:sz="4" w:space="0" w:color="auto"/>
              <w:bottom w:val="single" w:sz="4" w:space="0" w:color="auto"/>
              <w:right w:val="single" w:sz="4" w:space="0" w:color="auto"/>
            </w:tcBorders>
            <w:vAlign w:val="center"/>
          </w:tcPr>
          <w:p w14:paraId="6AD58B16" w14:textId="77777777" w:rsidR="00B24E77" w:rsidRPr="00B24E77" w:rsidRDefault="00B24E77" w:rsidP="00B24E77">
            <w:pPr>
              <w:keepLines/>
              <w:autoSpaceDE w:val="0"/>
              <w:autoSpaceDN w:val="0"/>
              <w:adjustRightInd w:val="0"/>
              <w:spacing w:before="120" w:after="0" w:line="240" w:lineRule="auto"/>
              <w:jc w:val="left"/>
              <w:rPr>
                <w:rFonts w:eastAsia="MS ??"/>
                <w:bCs/>
                <w:szCs w:val="17"/>
                <w:lang w:val="en-GB"/>
              </w:rPr>
            </w:pPr>
          </w:p>
        </w:tc>
        <w:tc>
          <w:tcPr>
            <w:tcW w:w="1559" w:type="dxa"/>
            <w:vMerge/>
            <w:tcBorders>
              <w:left w:val="single" w:sz="4" w:space="0" w:color="auto"/>
              <w:bottom w:val="single" w:sz="4" w:space="0" w:color="auto"/>
              <w:right w:val="single" w:sz="4" w:space="0" w:color="auto"/>
            </w:tcBorders>
          </w:tcPr>
          <w:p w14:paraId="1D45BEC2" w14:textId="77777777" w:rsidR="00B24E77" w:rsidRPr="00B24E77" w:rsidRDefault="00B24E77" w:rsidP="00B24E77">
            <w:pPr>
              <w:keepNext/>
              <w:keepLines/>
              <w:autoSpaceDE w:val="0"/>
              <w:autoSpaceDN w:val="0"/>
              <w:adjustRightInd w:val="0"/>
              <w:spacing w:before="120" w:after="0" w:line="240" w:lineRule="auto"/>
              <w:jc w:val="center"/>
              <w:rPr>
                <w:rFonts w:eastAsia="MS ??"/>
                <w:b/>
                <w:szCs w:val="17"/>
                <w:lang w:val="en-GB"/>
              </w:rPr>
            </w:pPr>
          </w:p>
        </w:tc>
      </w:tr>
      <w:tr w:rsidR="00B24E77" w:rsidRPr="00B24E77" w14:paraId="1A821F11" w14:textId="77777777" w:rsidTr="007576F0">
        <w:tc>
          <w:tcPr>
            <w:tcW w:w="1126" w:type="dxa"/>
            <w:tcBorders>
              <w:top w:val="single" w:sz="4" w:space="0" w:color="auto"/>
              <w:left w:val="single" w:sz="4" w:space="0" w:color="auto"/>
              <w:bottom w:val="nil"/>
              <w:right w:val="single" w:sz="4" w:space="0" w:color="auto"/>
            </w:tcBorders>
          </w:tcPr>
          <w:p w14:paraId="6B4D3726"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Public</w:t>
            </w:r>
          </w:p>
        </w:tc>
        <w:tc>
          <w:tcPr>
            <w:tcW w:w="5103" w:type="dxa"/>
            <w:tcBorders>
              <w:top w:val="single" w:sz="4" w:space="0" w:color="auto"/>
              <w:left w:val="single" w:sz="4" w:space="0" w:color="auto"/>
              <w:bottom w:val="nil"/>
              <w:right w:val="single" w:sz="4" w:space="0" w:color="auto"/>
            </w:tcBorders>
          </w:tcPr>
          <w:p w14:paraId="0C49ABD0"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Maintenance care</w:t>
            </w:r>
          </w:p>
        </w:tc>
        <w:tc>
          <w:tcPr>
            <w:tcW w:w="1559" w:type="dxa"/>
            <w:tcBorders>
              <w:top w:val="single" w:sz="4" w:space="0" w:color="auto"/>
              <w:left w:val="single" w:sz="4" w:space="0" w:color="auto"/>
              <w:bottom w:val="nil"/>
              <w:right w:val="single" w:sz="4" w:space="0" w:color="auto"/>
            </w:tcBorders>
          </w:tcPr>
          <w:p w14:paraId="0150F98C"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$530</w:t>
            </w:r>
          </w:p>
        </w:tc>
      </w:tr>
      <w:tr w:rsidR="00B24E77" w:rsidRPr="00B24E77" w14:paraId="6BF34C21" w14:textId="77777777" w:rsidTr="007576F0">
        <w:tc>
          <w:tcPr>
            <w:tcW w:w="1126" w:type="dxa"/>
            <w:tcBorders>
              <w:top w:val="nil"/>
              <w:left w:val="single" w:sz="4" w:space="0" w:color="auto"/>
              <w:bottom w:val="nil"/>
              <w:right w:val="single" w:sz="4" w:space="0" w:color="auto"/>
            </w:tcBorders>
          </w:tcPr>
          <w:p w14:paraId="0CEE934A"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Private</w:t>
            </w:r>
          </w:p>
        </w:tc>
        <w:tc>
          <w:tcPr>
            <w:tcW w:w="5103" w:type="dxa"/>
            <w:tcBorders>
              <w:top w:val="nil"/>
              <w:left w:val="single" w:sz="4" w:space="0" w:color="auto"/>
              <w:bottom w:val="nil"/>
              <w:right w:val="single" w:sz="4" w:space="0" w:color="auto"/>
            </w:tcBorders>
          </w:tcPr>
          <w:p w14:paraId="37954122"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Maintenance care</w:t>
            </w:r>
          </w:p>
        </w:tc>
        <w:tc>
          <w:tcPr>
            <w:tcW w:w="1559" w:type="dxa"/>
            <w:tcBorders>
              <w:top w:val="nil"/>
              <w:left w:val="single" w:sz="4" w:space="0" w:color="auto"/>
              <w:bottom w:val="nil"/>
              <w:right w:val="single" w:sz="4" w:space="0" w:color="auto"/>
            </w:tcBorders>
          </w:tcPr>
          <w:p w14:paraId="73F07CDE"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$518</w:t>
            </w:r>
          </w:p>
        </w:tc>
      </w:tr>
      <w:tr w:rsidR="00B24E77" w:rsidRPr="00B24E77" w14:paraId="6C755030" w14:textId="77777777" w:rsidTr="007576F0">
        <w:tc>
          <w:tcPr>
            <w:tcW w:w="1126" w:type="dxa"/>
            <w:tcBorders>
              <w:top w:val="nil"/>
              <w:left w:val="single" w:sz="4" w:space="0" w:color="auto"/>
              <w:bottom w:val="nil"/>
              <w:right w:val="single" w:sz="4" w:space="0" w:color="auto"/>
            </w:tcBorders>
          </w:tcPr>
          <w:p w14:paraId="6FBC7503"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Public</w:t>
            </w:r>
          </w:p>
        </w:tc>
        <w:tc>
          <w:tcPr>
            <w:tcW w:w="5103" w:type="dxa"/>
            <w:tcBorders>
              <w:top w:val="nil"/>
              <w:left w:val="single" w:sz="4" w:space="0" w:color="auto"/>
              <w:bottom w:val="nil"/>
              <w:right w:val="single" w:sz="4" w:space="0" w:color="auto"/>
            </w:tcBorders>
          </w:tcPr>
          <w:p w14:paraId="2BE1EB01"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Rehabilitation—Spinal</w:t>
            </w:r>
          </w:p>
        </w:tc>
        <w:tc>
          <w:tcPr>
            <w:tcW w:w="1559" w:type="dxa"/>
            <w:tcBorders>
              <w:top w:val="nil"/>
              <w:left w:val="single" w:sz="4" w:space="0" w:color="auto"/>
              <w:bottom w:val="nil"/>
              <w:right w:val="single" w:sz="4" w:space="0" w:color="auto"/>
            </w:tcBorders>
          </w:tcPr>
          <w:p w14:paraId="15014308"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$2 840</w:t>
            </w:r>
          </w:p>
        </w:tc>
      </w:tr>
      <w:tr w:rsidR="00B24E77" w:rsidRPr="00B24E77" w14:paraId="52FA4D16" w14:textId="77777777" w:rsidTr="007576F0">
        <w:tc>
          <w:tcPr>
            <w:tcW w:w="1126" w:type="dxa"/>
            <w:tcBorders>
              <w:top w:val="nil"/>
              <w:left w:val="single" w:sz="4" w:space="0" w:color="auto"/>
              <w:bottom w:val="nil"/>
              <w:right w:val="single" w:sz="4" w:space="0" w:color="auto"/>
            </w:tcBorders>
          </w:tcPr>
          <w:p w14:paraId="6B9229CF"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Private</w:t>
            </w:r>
          </w:p>
        </w:tc>
        <w:tc>
          <w:tcPr>
            <w:tcW w:w="5103" w:type="dxa"/>
            <w:tcBorders>
              <w:top w:val="nil"/>
              <w:left w:val="single" w:sz="4" w:space="0" w:color="auto"/>
              <w:bottom w:val="nil"/>
              <w:right w:val="single" w:sz="4" w:space="0" w:color="auto"/>
            </w:tcBorders>
          </w:tcPr>
          <w:p w14:paraId="615AEB73"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Rehabilitation—Spinal</w:t>
            </w:r>
          </w:p>
        </w:tc>
        <w:tc>
          <w:tcPr>
            <w:tcW w:w="1559" w:type="dxa"/>
            <w:tcBorders>
              <w:top w:val="nil"/>
              <w:left w:val="single" w:sz="4" w:space="0" w:color="auto"/>
              <w:bottom w:val="nil"/>
              <w:right w:val="single" w:sz="4" w:space="0" w:color="auto"/>
            </w:tcBorders>
          </w:tcPr>
          <w:p w14:paraId="7807815A"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$2 592</w:t>
            </w:r>
          </w:p>
        </w:tc>
      </w:tr>
      <w:tr w:rsidR="00B24E77" w:rsidRPr="00B24E77" w14:paraId="6B33615F" w14:textId="77777777" w:rsidTr="007576F0">
        <w:tc>
          <w:tcPr>
            <w:tcW w:w="1126" w:type="dxa"/>
            <w:tcBorders>
              <w:top w:val="nil"/>
              <w:left w:val="single" w:sz="4" w:space="0" w:color="auto"/>
              <w:bottom w:val="nil"/>
              <w:right w:val="single" w:sz="4" w:space="0" w:color="auto"/>
            </w:tcBorders>
          </w:tcPr>
          <w:p w14:paraId="676C1457"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Public</w:t>
            </w:r>
          </w:p>
        </w:tc>
        <w:tc>
          <w:tcPr>
            <w:tcW w:w="5103" w:type="dxa"/>
            <w:tcBorders>
              <w:top w:val="nil"/>
              <w:left w:val="single" w:sz="4" w:space="0" w:color="auto"/>
              <w:bottom w:val="nil"/>
              <w:right w:val="single" w:sz="4" w:space="0" w:color="auto"/>
            </w:tcBorders>
          </w:tcPr>
          <w:p w14:paraId="38553528"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Rehabilitation—Stroke, Acquired Brain Injury, Amputee</w:t>
            </w:r>
          </w:p>
        </w:tc>
        <w:tc>
          <w:tcPr>
            <w:tcW w:w="1559" w:type="dxa"/>
            <w:tcBorders>
              <w:top w:val="nil"/>
              <w:left w:val="single" w:sz="4" w:space="0" w:color="auto"/>
              <w:bottom w:val="nil"/>
              <w:right w:val="single" w:sz="4" w:space="0" w:color="auto"/>
            </w:tcBorders>
          </w:tcPr>
          <w:p w14:paraId="37E51A6C"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$1 641</w:t>
            </w:r>
          </w:p>
        </w:tc>
      </w:tr>
      <w:tr w:rsidR="00B24E77" w:rsidRPr="00B24E77" w14:paraId="1C8648B0" w14:textId="77777777" w:rsidTr="007576F0">
        <w:tc>
          <w:tcPr>
            <w:tcW w:w="1126" w:type="dxa"/>
            <w:tcBorders>
              <w:top w:val="nil"/>
              <w:left w:val="single" w:sz="4" w:space="0" w:color="auto"/>
              <w:bottom w:val="nil"/>
              <w:right w:val="single" w:sz="4" w:space="0" w:color="auto"/>
            </w:tcBorders>
          </w:tcPr>
          <w:p w14:paraId="2D2B65EF"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Private</w:t>
            </w:r>
          </w:p>
        </w:tc>
        <w:tc>
          <w:tcPr>
            <w:tcW w:w="5103" w:type="dxa"/>
            <w:tcBorders>
              <w:top w:val="nil"/>
              <w:left w:val="single" w:sz="4" w:space="0" w:color="auto"/>
              <w:bottom w:val="nil"/>
              <w:right w:val="single" w:sz="4" w:space="0" w:color="auto"/>
            </w:tcBorders>
          </w:tcPr>
          <w:p w14:paraId="74F2555E"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Rehabilitation—Stroke, Acquired Brain Injury, Amputee</w:t>
            </w:r>
          </w:p>
        </w:tc>
        <w:tc>
          <w:tcPr>
            <w:tcW w:w="1559" w:type="dxa"/>
            <w:tcBorders>
              <w:top w:val="nil"/>
              <w:left w:val="single" w:sz="4" w:space="0" w:color="auto"/>
              <w:bottom w:val="nil"/>
              <w:right w:val="single" w:sz="4" w:space="0" w:color="auto"/>
            </w:tcBorders>
          </w:tcPr>
          <w:p w14:paraId="0FC1E54C"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$1 497</w:t>
            </w:r>
          </w:p>
        </w:tc>
      </w:tr>
      <w:tr w:rsidR="00B24E77" w:rsidRPr="00B24E77" w14:paraId="43BCBD9C" w14:textId="77777777" w:rsidTr="007576F0">
        <w:tc>
          <w:tcPr>
            <w:tcW w:w="1126" w:type="dxa"/>
            <w:tcBorders>
              <w:top w:val="nil"/>
              <w:left w:val="single" w:sz="4" w:space="0" w:color="auto"/>
              <w:bottom w:val="nil"/>
              <w:right w:val="single" w:sz="4" w:space="0" w:color="auto"/>
            </w:tcBorders>
          </w:tcPr>
          <w:p w14:paraId="669F44A1"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Public</w:t>
            </w:r>
          </w:p>
        </w:tc>
        <w:tc>
          <w:tcPr>
            <w:tcW w:w="5103" w:type="dxa"/>
            <w:tcBorders>
              <w:top w:val="nil"/>
              <w:left w:val="single" w:sz="4" w:space="0" w:color="auto"/>
              <w:bottom w:val="nil"/>
              <w:right w:val="single" w:sz="4" w:space="0" w:color="auto"/>
            </w:tcBorders>
          </w:tcPr>
          <w:p w14:paraId="0718B347" w14:textId="77777777" w:rsidR="00B24E77" w:rsidRPr="00B24E77" w:rsidRDefault="00B24E77" w:rsidP="00B24E77">
            <w:pPr>
              <w:keepNext/>
              <w:keepLine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Rehabilitation—Other</w:t>
            </w:r>
          </w:p>
        </w:tc>
        <w:tc>
          <w:tcPr>
            <w:tcW w:w="1559" w:type="dxa"/>
            <w:tcBorders>
              <w:top w:val="nil"/>
              <w:left w:val="single" w:sz="4" w:space="0" w:color="auto"/>
              <w:bottom w:val="nil"/>
              <w:right w:val="single" w:sz="4" w:space="0" w:color="auto"/>
            </w:tcBorders>
          </w:tcPr>
          <w:p w14:paraId="59A255A7" w14:textId="77777777" w:rsidR="00B24E77" w:rsidRPr="00B24E77" w:rsidRDefault="00B24E77" w:rsidP="00B24E77">
            <w:pPr>
              <w:keepNext/>
              <w:keepLines/>
              <w:autoSpaceDE w:val="0"/>
              <w:autoSpaceDN w:val="0"/>
              <w:adjustRightInd w:val="0"/>
              <w:spacing w:before="120" w:after="0" w:line="240" w:lineRule="auto"/>
              <w:jc w:val="right"/>
              <w:rPr>
                <w:rFonts w:eastAsia="MS ??"/>
                <w:bCs/>
                <w:szCs w:val="17"/>
                <w:lang w:val="en-GB"/>
              </w:rPr>
            </w:pPr>
            <w:r w:rsidRPr="00B24E77">
              <w:rPr>
                <w:rFonts w:eastAsia="MS ??"/>
                <w:bCs/>
                <w:szCs w:val="17"/>
                <w:lang w:val="en-GB"/>
              </w:rPr>
              <w:t>$1 171</w:t>
            </w:r>
          </w:p>
        </w:tc>
      </w:tr>
      <w:tr w:rsidR="00B24E77" w:rsidRPr="00B24E77" w14:paraId="27DDD8A5" w14:textId="77777777" w:rsidTr="007576F0">
        <w:tc>
          <w:tcPr>
            <w:tcW w:w="1126" w:type="dxa"/>
            <w:tcBorders>
              <w:top w:val="nil"/>
              <w:left w:val="single" w:sz="4" w:space="0" w:color="auto"/>
              <w:bottom w:val="single" w:sz="4" w:space="0" w:color="auto"/>
              <w:right w:val="single" w:sz="4" w:space="0" w:color="auto"/>
            </w:tcBorders>
          </w:tcPr>
          <w:p w14:paraId="3AC2F0A0" w14:textId="77777777" w:rsidR="00B24E77" w:rsidRPr="00B24E77" w:rsidRDefault="00B24E77" w:rsidP="00B24E77">
            <w:pPr>
              <w:keepLines/>
              <w:autoSpaceDE w:val="0"/>
              <w:autoSpaceDN w:val="0"/>
              <w:adjustRightInd w:val="0"/>
              <w:spacing w:before="120" w:after="120" w:line="240" w:lineRule="auto"/>
              <w:jc w:val="left"/>
              <w:rPr>
                <w:rFonts w:eastAsia="MS ??"/>
                <w:bCs/>
                <w:szCs w:val="17"/>
                <w:lang w:val="en-GB"/>
              </w:rPr>
            </w:pPr>
            <w:r w:rsidRPr="00B24E77">
              <w:rPr>
                <w:rFonts w:eastAsia="MS ??"/>
                <w:bCs/>
                <w:szCs w:val="17"/>
                <w:lang w:val="en-GB"/>
              </w:rPr>
              <w:t>Private</w:t>
            </w:r>
          </w:p>
        </w:tc>
        <w:tc>
          <w:tcPr>
            <w:tcW w:w="5103" w:type="dxa"/>
            <w:tcBorders>
              <w:top w:val="nil"/>
              <w:left w:val="single" w:sz="4" w:space="0" w:color="auto"/>
              <w:bottom w:val="single" w:sz="4" w:space="0" w:color="auto"/>
              <w:right w:val="single" w:sz="4" w:space="0" w:color="auto"/>
            </w:tcBorders>
          </w:tcPr>
          <w:p w14:paraId="6395F3A1" w14:textId="77777777" w:rsidR="00B24E77" w:rsidRPr="00B24E77" w:rsidRDefault="00B24E77" w:rsidP="00B24E77">
            <w:pPr>
              <w:keepLines/>
              <w:autoSpaceDE w:val="0"/>
              <w:autoSpaceDN w:val="0"/>
              <w:adjustRightInd w:val="0"/>
              <w:spacing w:before="120" w:after="120" w:line="240" w:lineRule="auto"/>
              <w:jc w:val="left"/>
              <w:rPr>
                <w:rFonts w:eastAsia="MS ??"/>
                <w:bCs/>
                <w:szCs w:val="17"/>
                <w:lang w:val="en-GB"/>
              </w:rPr>
            </w:pPr>
            <w:r w:rsidRPr="00B24E77">
              <w:rPr>
                <w:rFonts w:eastAsia="MS ??"/>
                <w:bCs/>
                <w:szCs w:val="17"/>
                <w:lang w:val="en-GB"/>
              </w:rPr>
              <w:t>Rehabilitation—Other</w:t>
            </w:r>
          </w:p>
        </w:tc>
        <w:tc>
          <w:tcPr>
            <w:tcW w:w="1559" w:type="dxa"/>
            <w:tcBorders>
              <w:top w:val="nil"/>
              <w:left w:val="single" w:sz="4" w:space="0" w:color="auto"/>
              <w:bottom w:val="single" w:sz="4" w:space="0" w:color="auto"/>
              <w:right w:val="single" w:sz="4" w:space="0" w:color="auto"/>
            </w:tcBorders>
          </w:tcPr>
          <w:p w14:paraId="0AB04899" w14:textId="77777777" w:rsidR="00B24E77" w:rsidRPr="00B24E77" w:rsidRDefault="00B24E77" w:rsidP="00B24E77">
            <w:pPr>
              <w:keepLines/>
              <w:autoSpaceDE w:val="0"/>
              <w:autoSpaceDN w:val="0"/>
              <w:adjustRightInd w:val="0"/>
              <w:spacing w:before="120" w:after="120" w:line="240" w:lineRule="auto"/>
              <w:jc w:val="right"/>
              <w:rPr>
                <w:rFonts w:eastAsia="MS ??"/>
                <w:bCs/>
                <w:szCs w:val="17"/>
                <w:lang w:val="en-GB"/>
              </w:rPr>
            </w:pPr>
            <w:r w:rsidRPr="00B24E77">
              <w:rPr>
                <w:rFonts w:eastAsia="MS ??"/>
                <w:bCs/>
                <w:szCs w:val="17"/>
                <w:lang w:val="en-GB"/>
              </w:rPr>
              <w:t>$1 071</w:t>
            </w:r>
          </w:p>
        </w:tc>
      </w:tr>
    </w:tbl>
    <w:p w14:paraId="04CCFB3A" w14:textId="77777777" w:rsidR="00B24E77" w:rsidRPr="00B24E77" w:rsidRDefault="00B24E77" w:rsidP="00B24E77">
      <w:pPr>
        <w:keepNext/>
        <w:keepLines/>
        <w:autoSpaceDE w:val="0"/>
        <w:autoSpaceDN w:val="0"/>
        <w:adjustRightInd w:val="0"/>
        <w:spacing w:before="120" w:after="0" w:line="240" w:lineRule="auto"/>
        <w:ind w:left="2160" w:hanging="1366"/>
        <w:jc w:val="left"/>
        <w:rPr>
          <w:rFonts w:eastAsia="MS ??"/>
          <w:b/>
          <w:szCs w:val="17"/>
          <w:lang w:val="en-GB"/>
        </w:rPr>
      </w:pPr>
    </w:p>
    <w:p w14:paraId="46CE85E9" w14:textId="77777777" w:rsidR="00B24E77" w:rsidRPr="00B24E77" w:rsidRDefault="00B24E77" w:rsidP="00B24E77">
      <w:pPr>
        <w:keepNext/>
        <w:keepLines/>
        <w:autoSpaceDE w:val="0"/>
        <w:autoSpaceDN w:val="0"/>
        <w:adjustRightInd w:val="0"/>
        <w:spacing w:before="120" w:after="40" w:line="240" w:lineRule="auto"/>
        <w:jc w:val="left"/>
        <w:rPr>
          <w:rFonts w:eastAsia="MS ??"/>
          <w:b/>
          <w:szCs w:val="17"/>
          <w:lang w:val="en-GB"/>
        </w:rPr>
      </w:pPr>
      <w:r w:rsidRPr="00B24E77">
        <w:rPr>
          <w:rFonts w:eastAsia="MS ??"/>
          <w:b/>
          <w:szCs w:val="17"/>
          <w:lang w:val="en-GB"/>
        </w:rPr>
        <w:t>Table 3: Cost Weight Table for All Incorporated Hospitals and Public Hospital Sites</w:t>
      </w:r>
    </w:p>
    <w:tbl>
      <w:tblPr>
        <w:tblW w:w="5000" w:type="pct"/>
        <w:tblLook w:val="04A0" w:firstRow="1" w:lastRow="0" w:firstColumn="1" w:lastColumn="0" w:noHBand="0" w:noVBand="1"/>
      </w:tblPr>
      <w:tblGrid>
        <w:gridCol w:w="730"/>
        <w:gridCol w:w="6737"/>
        <w:gridCol w:w="981"/>
        <w:gridCol w:w="896"/>
      </w:tblGrid>
      <w:tr w:rsidR="00B24E77" w:rsidRPr="00B24E77" w14:paraId="6F9E7881" w14:textId="77777777" w:rsidTr="007576F0">
        <w:trPr>
          <w:tblHeader/>
        </w:trPr>
        <w:tc>
          <w:tcPr>
            <w:tcW w:w="399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F40B11" w14:textId="77777777" w:rsidR="00B24E77" w:rsidRPr="00B24E77" w:rsidRDefault="00B24E77" w:rsidP="00B24E77">
            <w:pPr>
              <w:spacing w:before="40" w:after="40" w:line="240" w:lineRule="auto"/>
              <w:jc w:val="left"/>
              <w:rPr>
                <w:rFonts w:eastAsia="MS ??"/>
                <w:b/>
                <w:szCs w:val="17"/>
                <w:lang w:eastAsia="en-AU"/>
              </w:rPr>
            </w:pPr>
            <w:r w:rsidRPr="00B24E77">
              <w:rPr>
                <w:rFonts w:eastAsia="MS ??"/>
                <w:b/>
                <w:szCs w:val="17"/>
                <w:lang w:eastAsia="en-AU"/>
              </w:rPr>
              <w:t>AR_DRGv8.0</w:t>
            </w:r>
          </w:p>
        </w:tc>
        <w:tc>
          <w:tcPr>
            <w:tcW w:w="100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C5979B2" w14:textId="77777777" w:rsidR="00B24E77" w:rsidRPr="00B24E77" w:rsidRDefault="00B24E77" w:rsidP="00B24E77">
            <w:pPr>
              <w:spacing w:before="40" w:after="40" w:line="240" w:lineRule="auto"/>
              <w:jc w:val="center"/>
              <w:rPr>
                <w:rFonts w:eastAsia="MS ??"/>
                <w:b/>
                <w:szCs w:val="17"/>
                <w:lang w:eastAsia="en-AU"/>
              </w:rPr>
            </w:pPr>
            <w:r w:rsidRPr="00B24E77">
              <w:rPr>
                <w:rFonts w:eastAsia="MS ??"/>
                <w:b/>
                <w:szCs w:val="17"/>
                <w:lang w:eastAsia="en-AU"/>
              </w:rPr>
              <w:t>Cost Weight</w:t>
            </w:r>
          </w:p>
        </w:tc>
      </w:tr>
      <w:tr w:rsidR="00B24E77" w:rsidRPr="00B24E77" w14:paraId="7F133393" w14:textId="77777777" w:rsidTr="007576F0">
        <w:trPr>
          <w:tblHead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DAB6" w14:textId="77777777" w:rsidR="00B24E77" w:rsidRPr="00B24E77" w:rsidRDefault="00B24E77" w:rsidP="00B24E77">
            <w:pPr>
              <w:spacing w:before="40" w:after="40" w:line="240" w:lineRule="auto"/>
              <w:jc w:val="left"/>
              <w:rPr>
                <w:rFonts w:eastAsia="MS ??"/>
                <w:b/>
                <w:szCs w:val="17"/>
                <w:lang w:eastAsia="en-AU"/>
              </w:rPr>
            </w:pPr>
            <w:r w:rsidRPr="00B24E77">
              <w:rPr>
                <w:rFonts w:eastAsia="MS ??"/>
                <w:b/>
                <w:szCs w:val="17"/>
                <w:lang w:eastAsia="en-AU"/>
              </w:rPr>
              <w:t>DRG</w:t>
            </w:r>
          </w:p>
        </w:tc>
        <w:tc>
          <w:tcPr>
            <w:tcW w:w="3603" w:type="pct"/>
            <w:tcBorders>
              <w:top w:val="single" w:sz="4" w:space="0" w:color="auto"/>
              <w:left w:val="nil"/>
              <w:bottom w:val="single" w:sz="4" w:space="0" w:color="auto"/>
              <w:right w:val="single" w:sz="4" w:space="0" w:color="auto"/>
            </w:tcBorders>
            <w:shd w:val="clear" w:color="auto" w:fill="auto"/>
            <w:noWrap/>
            <w:vAlign w:val="center"/>
            <w:hideMark/>
          </w:tcPr>
          <w:p w14:paraId="69B036AE" w14:textId="77777777" w:rsidR="00B24E77" w:rsidRPr="00B24E77" w:rsidRDefault="00B24E77" w:rsidP="00B24E77">
            <w:pPr>
              <w:spacing w:before="40" w:after="40" w:line="240" w:lineRule="auto"/>
              <w:jc w:val="center"/>
              <w:rPr>
                <w:rFonts w:eastAsia="MS ??"/>
                <w:b/>
                <w:szCs w:val="17"/>
                <w:lang w:eastAsia="en-AU"/>
              </w:rPr>
            </w:pPr>
            <w:r w:rsidRPr="00B24E77">
              <w:rPr>
                <w:rFonts w:eastAsia="MS ??"/>
                <w:b/>
                <w:szCs w:val="17"/>
                <w:lang w:eastAsia="en-AU"/>
              </w:rPr>
              <w:t>DRG Description</w:t>
            </w:r>
          </w:p>
        </w:tc>
        <w:tc>
          <w:tcPr>
            <w:tcW w:w="525" w:type="pct"/>
            <w:tcBorders>
              <w:top w:val="single" w:sz="4" w:space="0" w:color="auto"/>
              <w:left w:val="nil"/>
              <w:bottom w:val="single" w:sz="4" w:space="0" w:color="auto"/>
              <w:right w:val="single" w:sz="4" w:space="0" w:color="auto"/>
            </w:tcBorders>
            <w:shd w:val="clear" w:color="auto" w:fill="auto"/>
            <w:noWrap/>
            <w:vAlign w:val="center"/>
            <w:hideMark/>
          </w:tcPr>
          <w:p w14:paraId="282EA4C1" w14:textId="77777777" w:rsidR="00B24E77" w:rsidRPr="00B24E77" w:rsidRDefault="00B24E77" w:rsidP="00B24E77">
            <w:pPr>
              <w:spacing w:before="40" w:after="40" w:line="240" w:lineRule="auto"/>
              <w:jc w:val="right"/>
              <w:rPr>
                <w:rFonts w:eastAsia="MS ??"/>
                <w:b/>
                <w:szCs w:val="17"/>
                <w:lang w:eastAsia="en-AU"/>
              </w:rPr>
            </w:pPr>
            <w:r w:rsidRPr="00B24E77">
              <w:rPr>
                <w:rFonts w:eastAsia="MS ??"/>
                <w:b/>
                <w:szCs w:val="17"/>
                <w:lang w:eastAsia="en-AU"/>
              </w:rPr>
              <w:t>Public</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14:paraId="2073370A" w14:textId="77777777" w:rsidR="00B24E77" w:rsidRPr="00B24E77" w:rsidRDefault="00B24E77" w:rsidP="00B24E77">
            <w:pPr>
              <w:spacing w:before="40" w:after="40" w:line="240" w:lineRule="auto"/>
              <w:jc w:val="right"/>
              <w:rPr>
                <w:rFonts w:eastAsia="MS ??"/>
                <w:b/>
                <w:szCs w:val="17"/>
                <w:lang w:eastAsia="en-AU"/>
              </w:rPr>
            </w:pPr>
            <w:r w:rsidRPr="00B24E77">
              <w:rPr>
                <w:rFonts w:eastAsia="MS ??"/>
                <w:b/>
                <w:szCs w:val="17"/>
                <w:lang w:eastAsia="en-AU"/>
              </w:rPr>
              <w:t>Private</w:t>
            </w:r>
          </w:p>
        </w:tc>
      </w:tr>
      <w:tr w:rsidR="00B24E77" w:rsidRPr="00B24E77" w14:paraId="3377994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tcPr>
          <w:p w14:paraId="1EAE90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801A</w:t>
            </w:r>
          </w:p>
        </w:tc>
        <w:tc>
          <w:tcPr>
            <w:tcW w:w="3603" w:type="pct"/>
            <w:tcBorders>
              <w:top w:val="nil"/>
              <w:left w:val="nil"/>
              <w:bottom w:val="single" w:sz="4" w:space="0" w:color="auto"/>
              <w:right w:val="single" w:sz="4" w:space="0" w:color="auto"/>
            </w:tcBorders>
            <w:shd w:val="clear" w:color="auto" w:fill="auto"/>
            <w:noWrap/>
            <w:vAlign w:val="center"/>
          </w:tcPr>
          <w:p w14:paraId="29E69EF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 Procedures Unrelated to Principal Diagnosis, Major Complexity</w:t>
            </w:r>
          </w:p>
        </w:tc>
        <w:tc>
          <w:tcPr>
            <w:tcW w:w="525" w:type="pct"/>
            <w:tcBorders>
              <w:top w:val="nil"/>
              <w:left w:val="nil"/>
              <w:bottom w:val="single" w:sz="4" w:space="0" w:color="auto"/>
              <w:right w:val="single" w:sz="4" w:space="0" w:color="auto"/>
            </w:tcBorders>
            <w:shd w:val="clear" w:color="auto" w:fill="auto"/>
            <w:noWrap/>
            <w:vAlign w:val="center"/>
          </w:tcPr>
          <w:p w14:paraId="0F6CC0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10.701</w:t>
            </w:r>
          </w:p>
        </w:tc>
        <w:tc>
          <w:tcPr>
            <w:tcW w:w="479" w:type="pct"/>
            <w:tcBorders>
              <w:top w:val="nil"/>
              <w:left w:val="nil"/>
              <w:bottom w:val="single" w:sz="4" w:space="0" w:color="auto"/>
              <w:right w:val="single" w:sz="4" w:space="0" w:color="auto"/>
            </w:tcBorders>
            <w:shd w:val="clear" w:color="auto" w:fill="auto"/>
            <w:noWrap/>
            <w:vAlign w:val="center"/>
          </w:tcPr>
          <w:p w14:paraId="5A2E0B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11.387</w:t>
            </w:r>
          </w:p>
        </w:tc>
      </w:tr>
      <w:tr w:rsidR="00B24E77" w:rsidRPr="00B24E77" w14:paraId="5AE9EF7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40EB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801B</w:t>
            </w:r>
          </w:p>
        </w:tc>
        <w:tc>
          <w:tcPr>
            <w:tcW w:w="3603" w:type="pct"/>
            <w:tcBorders>
              <w:top w:val="nil"/>
              <w:left w:val="nil"/>
              <w:bottom w:val="single" w:sz="4" w:space="0" w:color="auto"/>
              <w:right w:val="single" w:sz="4" w:space="0" w:color="auto"/>
            </w:tcBorders>
            <w:shd w:val="clear" w:color="auto" w:fill="auto"/>
            <w:noWrap/>
            <w:vAlign w:val="center"/>
            <w:hideMark/>
          </w:tcPr>
          <w:p w14:paraId="6B9C2B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 Procedures Unrelated to Principal Diagnosis,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50AB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4.126 </w:t>
            </w:r>
          </w:p>
        </w:tc>
        <w:tc>
          <w:tcPr>
            <w:tcW w:w="479" w:type="pct"/>
            <w:tcBorders>
              <w:top w:val="nil"/>
              <w:left w:val="nil"/>
              <w:bottom w:val="single" w:sz="4" w:space="0" w:color="auto"/>
              <w:right w:val="single" w:sz="4" w:space="0" w:color="auto"/>
            </w:tcBorders>
            <w:shd w:val="clear" w:color="auto" w:fill="auto"/>
            <w:noWrap/>
            <w:vAlign w:val="center"/>
            <w:hideMark/>
          </w:tcPr>
          <w:p w14:paraId="6ECD74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5.692 </w:t>
            </w:r>
          </w:p>
        </w:tc>
      </w:tr>
      <w:tr w:rsidR="00B24E77" w:rsidRPr="00B24E77" w14:paraId="287B7EB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9377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801C</w:t>
            </w:r>
          </w:p>
        </w:tc>
        <w:tc>
          <w:tcPr>
            <w:tcW w:w="3603" w:type="pct"/>
            <w:tcBorders>
              <w:top w:val="nil"/>
              <w:left w:val="nil"/>
              <w:bottom w:val="single" w:sz="4" w:space="0" w:color="auto"/>
              <w:right w:val="single" w:sz="4" w:space="0" w:color="auto"/>
            </w:tcBorders>
            <w:shd w:val="clear" w:color="auto" w:fill="auto"/>
            <w:noWrap/>
            <w:vAlign w:val="center"/>
            <w:hideMark/>
          </w:tcPr>
          <w:p w14:paraId="436C89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 Procedures Unrelated to Principal Diagnosis,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5E6BB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1.344 </w:t>
            </w:r>
          </w:p>
        </w:tc>
        <w:tc>
          <w:tcPr>
            <w:tcW w:w="479" w:type="pct"/>
            <w:tcBorders>
              <w:top w:val="nil"/>
              <w:left w:val="nil"/>
              <w:bottom w:val="single" w:sz="4" w:space="0" w:color="auto"/>
              <w:right w:val="single" w:sz="4" w:space="0" w:color="auto"/>
            </w:tcBorders>
            <w:shd w:val="clear" w:color="auto" w:fill="auto"/>
            <w:noWrap/>
            <w:vAlign w:val="center"/>
            <w:hideMark/>
          </w:tcPr>
          <w:p w14:paraId="6FAF05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1.309 </w:t>
            </w:r>
          </w:p>
        </w:tc>
      </w:tr>
      <w:tr w:rsidR="00B24E77" w:rsidRPr="00B24E77" w14:paraId="3611260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4B944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A01Z</w:t>
            </w:r>
          </w:p>
        </w:tc>
        <w:tc>
          <w:tcPr>
            <w:tcW w:w="3603" w:type="pct"/>
            <w:tcBorders>
              <w:top w:val="nil"/>
              <w:left w:val="nil"/>
              <w:bottom w:val="single" w:sz="4" w:space="0" w:color="auto"/>
              <w:right w:val="single" w:sz="4" w:space="0" w:color="auto"/>
            </w:tcBorders>
            <w:shd w:val="clear" w:color="auto" w:fill="auto"/>
            <w:noWrap/>
            <w:vAlign w:val="center"/>
            <w:hideMark/>
          </w:tcPr>
          <w:p w14:paraId="7275173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Liver Transplant</w:t>
            </w:r>
          </w:p>
        </w:tc>
        <w:tc>
          <w:tcPr>
            <w:tcW w:w="525" w:type="pct"/>
            <w:tcBorders>
              <w:top w:val="nil"/>
              <w:left w:val="nil"/>
              <w:bottom w:val="single" w:sz="4" w:space="0" w:color="auto"/>
              <w:right w:val="single" w:sz="4" w:space="0" w:color="auto"/>
            </w:tcBorders>
            <w:shd w:val="clear" w:color="auto" w:fill="auto"/>
            <w:noWrap/>
            <w:vAlign w:val="center"/>
            <w:hideMark/>
          </w:tcPr>
          <w:p w14:paraId="110981E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30.470 </w:t>
            </w:r>
          </w:p>
        </w:tc>
        <w:tc>
          <w:tcPr>
            <w:tcW w:w="479" w:type="pct"/>
            <w:tcBorders>
              <w:top w:val="nil"/>
              <w:left w:val="nil"/>
              <w:bottom w:val="single" w:sz="4" w:space="0" w:color="auto"/>
              <w:right w:val="single" w:sz="4" w:space="0" w:color="auto"/>
            </w:tcBorders>
            <w:shd w:val="clear" w:color="auto" w:fill="auto"/>
            <w:noWrap/>
            <w:vAlign w:val="center"/>
            <w:hideMark/>
          </w:tcPr>
          <w:p w14:paraId="34C9A0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46.463 </w:t>
            </w:r>
          </w:p>
        </w:tc>
      </w:tr>
      <w:tr w:rsidR="00B24E77" w:rsidRPr="00B24E77" w14:paraId="34AF0A9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AED71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A03Z</w:t>
            </w:r>
          </w:p>
        </w:tc>
        <w:tc>
          <w:tcPr>
            <w:tcW w:w="3603" w:type="pct"/>
            <w:tcBorders>
              <w:top w:val="nil"/>
              <w:left w:val="nil"/>
              <w:bottom w:val="single" w:sz="4" w:space="0" w:color="auto"/>
              <w:right w:val="single" w:sz="4" w:space="0" w:color="auto"/>
            </w:tcBorders>
            <w:shd w:val="clear" w:color="auto" w:fill="auto"/>
            <w:noWrap/>
            <w:vAlign w:val="center"/>
            <w:hideMark/>
          </w:tcPr>
          <w:p w14:paraId="121C9F6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Lung or Heart-Lung Transplant</w:t>
            </w:r>
          </w:p>
        </w:tc>
        <w:tc>
          <w:tcPr>
            <w:tcW w:w="525" w:type="pct"/>
            <w:tcBorders>
              <w:top w:val="nil"/>
              <w:left w:val="nil"/>
              <w:bottom w:val="single" w:sz="4" w:space="0" w:color="auto"/>
              <w:right w:val="single" w:sz="4" w:space="0" w:color="auto"/>
            </w:tcBorders>
            <w:shd w:val="clear" w:color="auto" w:fill="auto"/>
            <w:noWrap/>
            <w:vAlign w:val="center"/>
            <w:hideMark/>
          </w:tcPr>
          <w:p w14:paraId="6F1AE4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20.350 </w:t>
            </w:r>
          </w:p>
        </w:tc>
        <w:tc>
          <w:tcPr>
            <w:tcW w:w="479" w:type="pct"/>
            <w:tcBorders>
              <w:top w:val="nil"/>
              <w:left w:val="nil"/>
              <w:bottom w:val="single" w:sz="4" w:space="0" w:color="auto"/>
              <w:right w:val="single" w:sz="4" w:space="0" w:color="auto"/>
            </w:tcBorders>
            <w:shd w:val="clear" w:color="auto" w:fill="auto"/>
            <w:noWrap/>
            <w:vAlign w:val="center"/>
            <w:hideMark/>
          </w:tcPr>
          <w:p w14:paraId="75B4D07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18.415 </w:t>
            </w:r>
          </w:p>
        </w:tc>
      </w:tr>
      <w:tr w:rsidR="00B24E77" w:rsidRPr="00B24E77" w14:paraId="2CC83D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35880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A05Z</w:t>
            </w:r>
          </w:p>
        </w:tc>
        <w:tc>
          <w:tcPr>
            <w:tcW w:w="3603" w:type="pct"/>
            <w:tcBorders>
              <w:top w:val="nil"/>
              <w:left w:val="nil"/>
              <w:bottom w:val="single" w:sz="4" w:space="0" w:color="auto"/>
              <w:right w:val="single" w:sz="4" w:space="0" w:color="auto"/>
            </w:tcBorders>
            <w:shd w:val="clear" w:color="auto" w:fill="auto"/>
            <w:noWrap/>
            <w:vAlign w:val="center"/>
            <w:hideMark/>
          </w:tcPr>
          <w:p w14:paraId="32B0AA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Heart Transplant</w:t>
            </w:r>
          </w:p>
        </w:tc>
        <w:tc>
          <w:tcPr>
            <w:tcW w:w="525" w:type="pct"/>
            <w:tcBorders>
              <w:top w:val="nil"/>
              <w:left w:val="nil"/>
              <w:bottom w:val="single" w:sz="4" w:space="0" w:color="auto"/>
              <w:right w:val="single" w:sz="4" w:space="0" w:color="auto"/>
            </w:tcBorders>
            <w:shd w:val="clear" w:color="auto" w:fill="auto"/>
            <w:noWrap/>
            <w:vAlign w:val="center"/>
            <w:hideMark/>
          </w:tcPr>
          <w:p w14:paraId="3E99D7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28.635 </w:t>
            </w:r>
          </w:p>
        </w:tc>
        <w:tc>
          <w:tcPr>
            <w:tcW w:w="479" w:type="pct"/>
            <w:tcBorders>
              <w:top w:val="nil"/>
              <w:left w:val="nil"/>
              <w:bottom w:val="single" w:sz="4" w:space="0" w:color="auto"/>
              <w:right w:val="single" w:sz="4" w:space="0" w:color="auto"/>
            </w:tcBorders>
            <w:shd w:val="clear" w:color="auto" w:fill="auto"/>
            <w:noWrap/>
            <w:vAlign w:val="center"/>
            <w:hideMark/>
          </w:tcPr>
          <w:p w14:paraId="2EEF48C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25.871 </w:t>
            </w:r>
          </w:p>
        </w:tc>
      </w:tr>
      <w:tr w:rsidR="00B24E77" w:rsidRPr="00B24E77" w14:paraId="3749587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FCB7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A06A</w:t>
            </w:r>
          </w:p>
        </w:tc>
        <w:tc>
          <w:tcPr>
            <w:tcW w:w="3603" w:type="pct"/>
            <w:tcBorders>
              <w:top w:val="nil"/>
              <w:left w:val="nil"/>
              <w:bottom w:val="single" w:sz="4" w:space="0" w:color="auto"/>
              <w:right w:val="single" w:sz="4" w:space="0" w:color="auto"/>
            </w:tcBorders>
            <w:shd w:val="clear" w:color="auto" w:fill="auto"/>
            <w:noWrap/>
            <w:vAlign w:val="center"/>
            <w:hideMark/>
          </w:tcPr>
          <w:p w14:paraId="321543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Tracheostomy and/or Ventilation &gt;=96hours,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4BF4E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60.687 </w:t>
            </w:r>
          </w:p>
        </w:tc>
        <w:tc>
          <w:tcPr>
            <w:tcW w:w="479" w:type="pct"/>
            <w:tcBorders>
              <w:top w:val="nil"/>
              <w:left w:val="nil"/>
              <w:bottom w:val="single" w:sz="4" w:space="0" w:color="auto"/>
              <w:right w:val="single" w:sz="4" w:space="0" w:color="auto"/>
            </w:tcBorders>
            <w:shd w:val="clear" w:color="auto" w:fill="auto"/>
            <w:noWrap/>
            <w:vAlign w:val="center"/>
            <w:hideMark/>
          </w:tcPr>
          <w:p w14:paraId="6A3611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76.694 </w:t>
            </w:r>
          </w:p>
        </w:tc>
      </w:tr>
      <w:tr w:rsidR="00B24E77" w:rsidRPr="00B24E77" w14:paraId="2AC2C27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D319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A06B</w:t>
            </w:r>
          </w:p>
        </w:tc>
        <w:tc>
          <w:tcPr>
            <w:tcW w:w="3603" w:type="pct"/>
            <w:tcBorders>
              <w:top w:val="nil"/>
              <w:left w:val="nil"/>
              <w:bottom w:val="single" w:sz="4" w:space="0" w:color="auto"/>
              <w:right w:val="single" w:sz="4" w:space="0" w:color="auto"/>
            </w:tcBorders>
            <w:shd w:val="clear" w:color="auto" w:fill="auto"/>
            <w:noWrap/>
            <w:vAlign w:val="center"/>
            <w:hideMark/>
          </w:tcPr>
          <w:p w14:paraId="248743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Tracheostomy and/or Ventilation &gt;=96hours,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435A88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39.479 </w:t>
            </w:r>
          </w:p>
        </w:tc>
        <w:tc>
          <w:tcPr>
            <w:tcW w:w="479" w:type="pct"/>
            <w:tcBorders>
              <w:top w:val="nil"/>
              <w:left w:val="nil"/>
              <w:bottom w:val="single" w:sz="4" w:space="0" w:color="auto"/>
              <w:right w:val="single" w:sz="4" w:space="0" w:color="auto"/>
            </w:tcBorders>
            <w:shd w:val="clear" w:color="auto" w:fill="auto"/>
            <w:noWrap/>
            <w:vAlign w:val="center"/>
            <w:hideMark/>
          </w:tcPr>
          <w:p w14:paraId="498FBFE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55.133 </w:t>
            </w:r>
          </w:p>
        </w:tc>
      </w:tr>
      <w:tr w:rsidR="00B24E77" w:rsidRPr="00B24E77" w14:paraId="34760D5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AA06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A06C</w:t>
            </w:r>
          </w:p>
        </w:tc>
        <w:tc>
          <w:tcPr>
            <w:tcW w:w="3603" w:type="pct"/>
            <w:tcBorders>
              <w:top w:val="nil"/>
              <w:left w:val="nil"/>
              <w:bottom w:val="single" w:sz="4" w:space="0" w:color="auto"/>
              <w:right w:val="single" w:sz="4" w:space="0" w:color="auto"/>
            </w:tcBorders>
            <w:shd w:val="clear" w:color="auto" w:fill="auto"/>
            <w:noWrap/>
            <w:vAlign w:val="center"/>
            <w:hideMark/>
          </w:tcPr>
          <w:p w14:paraId="71BF7F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Tracheostomy and/or Ventilation &gt;=96hours,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A7CC4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24.429 </w:t>
            </w:r>
          </w:p>
        </w:tc>
        <w:tc>
          <w:tcPr>
            <w:tcW w:w="479" w:type="pct"/>
            <w:tcBorders>
              <w:top w:val="nil"/>
              <w:left w:val="nil"/>
              <w:bottom w:val="single" w:sz="4" w:space="0" w:color="auto"/>
              <w:right w:val="single" w:sz="4" w:space="0" w:color="auto"/>
            </w:tcBorders>
            <w:shd w:val="clear" w:color="auto" w:fill="auto"/>
            <w:noWrap/>
            <w:vAlign w:val="center"/>
            <w:hideMark/>
          </w:tcPr>
          <w:p w14:paraId="7F85360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18.675 </w:t>
            </w:r>
          </w:p>
        </w:tc>
      </w:tr>
      <w:tr w:rsidR="00B24E77" w:rsidRPr="00B24E77" w14:paraId="7F6CE02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E9E2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A07A</w:t>
            </w:r>
          </w:p>
        </w:tc>
        <w:tc>
          <w:tcPr>
            <w:tcW w:w="3603" w:type="pct"/>
            <w:tcBorders>
              <w:top w:val="nil"/>
              <w:left w:val="nil"/>
              <w:bottom w:val="single" w:sz="4" w:space="0" w:color="auto"/>
              <w:right w:val="single" w:sz="4" w:space="0" w:color="auto"/>
            </w:tcBorders>
            <w:shd w:val="clear" w:color="auto" w:fill="auto"/>
            <w:noWrap/>
            <w:vAlign w:val="center"/>
            <w:hideMark/>
          </w:tcPr>
          <w:p w14:paraId="3AB353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Allogeneic Bone Marrow Transplant, Age &lt;=16 Years or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8F63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25.190 </w:t>
            </w:r>
          </w:p>
        </w:tc>
        <w:tc>
          <w:tcPr>
            <w:tcW w:w="479" w:type="pct"/>
            <w:tcBorders>
              <w:top w:val="nil"/>
              <w:left w:val="nil"/>
              <w:bottom w:val="single" w:sz="4" w:space="0" w:color="auto"/>
              <w:right w:val="single" w:sz="4" w:space="0" w:color="auto"/>
            </w:tcBorders>
            <w:shd w:val="clear" w:color="auto" w:fill="auto"/>
            <w:noWrap/>
            <w:vAlign w:val="center"/>
            <w:hideMark/>
          </w:tcPr>
          <w:p w14:paraId="73D9A3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19.814 </w:t>
            </w:r>
          </w:p>
        </w:tc>
      </w:tr>
      <w:tr w:rsidR="00B24E77" w:rsidRPr="00B24E77" w14:paraId="0905E6C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DF66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A07B</w:t>
            </w:r>
          </w:p>
        </w:tc>
        <w:tc>
          <w:tcPr>
            <w:tcW w:w="3603" w:type="pct"/>
            <w:tcBorders>
              <w:top w:val="nil"/>
              <w:left w:val="nil"/>
              <w:bottom w:val="single" w:sz="4" w:space="0" w:color="auto"/>
              <w:right w:val="single" w:sz="4" w:space="0" w:color="auto"/>
            </w:tcBorders>
            <w:shd w:val="clear" w:color="auto" w:fill="auto"/>
            <w:noWrap/>
            <w:vAlign w:val="center"/>
            <w:hideMark/>
          </w:tcPr>
          <w:p w14:paraId="2B6350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Allogeneic Bone Marrow Transplant, Age &gt;=17 Years and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22FC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12.019 </w:t>
            </w:r>
          </w:p>
        </w:tc>
        <w:tc>
          <w:tcPr>
            <w:tcW w:w="479" w:type="pct"/>
            <w:tcBorders>
              <w:top w:val="nil"/>
              <w:left w:val="nil"/>
              <w:bottom w:val="single" w:sz="4" w:space="0" w:color="auto"/>
              <w:right w:val="single" w:sz="4" w:space="0" w:color="auto"/>
            </w:tcBorders>
            <w:shd w:val="clear" w:color="auto" w:fill="auto"/>
            <w:noWrap/>
            <w:vAlign w:val="center"/>
            <w:hideMark/>
          </w:tcPr>
          <w:p w14:paraId="054D7E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5.617 </w:t>
            </w:r>
          </w:p>
        </w:tc>
      </w:tr>
      <w:tr w:rsidR="00B24E77" w:rsidRPr="00B24E77" w14:paraId="424B63C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73EA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A08A</w:t>
            </w:r>
          </w:p>
        </w:tc>
        <w:tc>
          <w:tcPr>
            <w:tcW w:w="3603" w:type="pct"/>
            <w:tcBorders>
              <w:top w:val="nil"/>
              <w:left w:val="nil"/>
              <w:bottom w:val="single" w:sz="4" w:space="0" w:color="auto"/>
              <w:right w:val="single" w:sz="4" w:space="0" w:color="auto"/>
            </w:tcBorders>
            <w:shd w:val="clear" w:color="auto" w:fill="auto"/>
            <w:noWrap/>
            <w:vAlign w:val="center"/>
            <w:hideMark/>
          </w:tcPr>
          <w:p w14:paraId="73FE4B5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Autologous Bone Marrow Transplant,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D9CD1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8.785 </w:t>
            </w:r>
          </w:p>
        </w:tc>
        <w:tc>
          <w:tcPr>
            <w:tcW w:w="479" w:type="pct"/>
            <w:tcBorders>
              <w:top w:val="nil"/>
              <w:left w:val="nil"/>
              <w:bottom w:val="single" w:sz="4" w:space="0" w:color="auto"/>
              <w:right w:val="single" w:sz="4" w:space="0" w:color="auto"/>
            </w:tcBorders>
            <w:shd w:val="clear" w:color="auto" w:fill="auto"/>
            <w:noWrap/>
            <w:vAlign w:val="center"/>
            <w:hideMark/>
          </w:tcPr>
          <w:p w14:paraId="04300C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7.364 </w:t>
            </w:r>
          </w:p>
        </w:tc>
      </w:tr>
      <w:tr w:rsidR="00B24E77" w:rsidRPr="00B24E77" w14:paraId="7C2CBA6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3EC7D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A08B</w:t>
            </w:r>
          </w:p>
        </w:tc>
        <w:tc>
          <w:tcPr>
            <w:tcW w:w="3603" w:type="pct"/>
            <w:tcBorders>
              <w:top w:val="nil"/>
              <w:left w:val="nil"/>
              <w:bottom w:val="single" w:sz="4" w:space="0" w:color="auto"/>
              <w:right w:val="single" w:sz="4" w:space="0" w:color="auto"/>
            </w:tcBorders>
            <w:shd w:val="clear" w:color="auto" w:fill="auto"/>
            <w:noWrap/>
            <w:vAlign w:val="center"/>
            <w:hideMark/>
          </w:tcPr>
          <w:p w14:paraId="40847B8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Autologous Bone Marrow Transplant,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58506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2.744 </w:t>
            </w:r>
          </w:p>
        </w:tc>
        <w:tc>
          <w:tcPr>
            <w:tcW w:w="479" w:type="pct"/>
            <w:tcBorders>
              <w:top w:val="nil"/>
              <w:left w:val="nil"/>
              <w:bottom w:val="single" w:sz="4" w:space="0" w:color="auto"/>
              <w:right w:val="single" w:sz="4" w:space="0" w:color="auto"/>
            </w:tcBorders>
            <w:shd w:val="clear" w:color="auto" w:fill="auto"/>
            <w:noWrap/>
            <w:vAlign w:val="center"/>
            <w:hideMark/>
          </w:tcPr>
          <w:p w14:paraId="4B5AF9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2.693 </w:t>
            </w:r>
          </w:p>
        </w:tc>
      </w:tr>
      <w:tr w:rsidR="00B24E77" w:rsidRPr="00B24E77" w14:paraId="663E58B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AF7F85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A09A</w:t>
            </w:r>
          </w:p>
        </w:tc>
        <w:tc>
          <w:tcPr>
            <w:tcW w:w="3603" w:type="pct"/>
            <w:tcBorders>
              <w:top w:val="nil"/>
              <w:left w:val="nil"/>
              <w:bottom w:val="single" w:sz="4" w:space="0" w:color="auto"/>
              <w:right w:val="single" w:sz="4" w:space="0" w:color="auto"/>
            </w:tcBorders>
            <w:shd w:val="clear" w:color="auto" w:fill="auto"/>
            <w:noWrap/>
            <w:vAlign w:val="center"/>
            <w:hideMark/>
          </w:tcPr>
          <w:p w14:paraId="75FE92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Transplant, Age &lt;=16 Years or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48CB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13.970 </w:t>
            </w:r>
          </w:p>
        </w:tc>
        <w:tc>
          <w:tcPr>
            <w:tcW w:w="479" w:type="pct"/>
            <w:tcBorders>
              <w:top w:val="nil"/>
              <w:left w:val="nil"/>
              <w:bottom w:val="single" w:sz="4" w:space="0" w:color="auto"/>
              <w:right w:val="single" w:sz="4" w:space="0" w:color="auto"/>
            </w:tcBorders>
            <w:shd w:val="clear" w:color="auto" w:fill="auto"/>
            <w:noWrap/>
            <w:vAlign w:val="center"/>
            <w:hideMark/>
          </w:tcPr>
          <w:p w14:paraId="7DA60C9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6.391 </w:t>
            </w:r>
          </w:p>
        </w:tc>
      </w:tr>
      <w:tr w:rsidR="00B24E77" w:rsidRPr="00B24E77" w14:paraId="494B5D6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DD7C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A09B</w:t>
            </w:r>
          </w:p>
        </w:tc>
        <w:tc>
          <w:tcPr>
            <w:tcW w:w="3603" w:type="pct"/>
            <w:tcBorders>
              <w:top w:val="nil"/>
              <w:left w:val="nil"/>
              <w:bottom w:val="single" w:sz="4" w:space="0" w:color="auto"/>
              <w:right w:val="single" w:sz="4" w:space="0" w:color="auto"/>
            </w:tcBorders>
            <w:shd w:val="clear" w:color="auto" w:fill="auto"/>
            <w:noWrap/>
            <w:vAlign w:val="center"/>
            <w:hideMark/>
          </w:tcPr>
          <w:p w14:paraId="4BEEF0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Transplant, Age &gt;=17 Years and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93E0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9.382 </w:t>
            </w:r>
          </w:p>
        </w:tc>
        <w:tc>
          <w:tcPr>
            <w:tcW w:w="479" w:type="pct"/>
            <w:tcBorders>
              <w:top w:val="nil"/>
              <w:left w:val="nil"/>
              <w:bottom w:val="single" w:sz="4" w:space="0" w:color="auto"/>
              <w:right w:val="single" w:sz="4" w:space="0" w:color="auto"/>
            </w:tcBorders>
            <w:shd w:val="clear" w:color="auto" w:fill="auto"/>
            <w:noWrap/>
            <w:vAlign w:val="center"/>
            <w:hideMark/>
          </w:tcPr>
          <w:p w14:paraId="4C1E81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12.398 </w:t>
            </w:r>
          </w:p>
        </w:tc>
      </w:tr>
      <w:tr w:rsidR="00B24E77" w:rsidRPr="00B24E77" w14:paraId="1726CDD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B4BBAB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A10Z</w:t>
            </w:r>
          </w:p>
        </w:tc>
        <w:tc>
          <w:tcPr>
            <w:tcW w:w="3603" w:type="pct"/>
            <w:tcBorders>
              <w:top w:val="nil"/>
              <w:left w:val="nil"/>
              <w:bottom w:val="single" w:sz="4" w:space="0" w:color="auto"/>
              <w:right w:val="single" w:sz="4" w:space="0" w:color="auto"/>
            </w:tcBorders>
            <w:shd w:val="clear" w:color="auto" w:fill="auto"/>
            <w:noWrap/>
            <w:vAlign w:val="center"/>
            <w:hideMark/>
          </w:tcPr>
          <w:p w14:paraId="53461C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Insertion of Ventricular Assist Device</w:t>
            </w:r>
          </w:p>
        </w:tc>
        <w:tc>
          <w:tcPr>
            <w:tcW w:w="525" w:type="pct"/>
            <w:tcBorders>
              <w:top w:val="nil"/>
              <w:left w:val="nil"/>
              <w:bottom w:val="single" w:sz="4" w:space="0" w:color="auto"/>
              <w:right w:val="single" w:sz="4" w:space="0" w:color="auto"/>
            </w:tcBorders>
            <w:shd w:val="clear" w:color="auto" w:fill="auto"/>
            <w:noWrap/>
            <w:vAlign w:val="center"/>
            <w:hideMark/>
          </w:tcPr>
          <w:p w14:paraId="43D0770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63.716 </w:t>
            </w:r>
          </w:p>
        </w:tc>
        <w:tc>
          <w:tcPr>
            <w:tcW w:w="479" w:type="pct"/>
            <w:tcBorders>
              <w:top w:val="nil"/>
              <w:left w:val="nil"/>
              <w:bottom w:val="single" w:sz="4" w:space="0" w:color="auto"/>
              <w:right w:val="single" w:sz="4" w:space="0" w:color="auto"/>
            </w:tcBorders>
            <w:shd w:val="clear" w:color="auto" w:fill="auto"/>
            <w:noWrap/>
            <w:vAlign w:val="center"/>
            <w:hideMark/>
          </w:tcPr>
          <w:p w14:paraId="2F742E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57.443 </w:t>
            </w:r>
          </w:p>
        </w:tc>
      </w:tr>
      <w:tr w:rsidR="00B24E77" w:rsidRPr="00B24E77" w14:paraId="492E557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B47A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A11A</w:t>
            </w:r>
          </w:p>
        </w:tc>
        <w:tc>
          <w:tcPr>
            <w:tcW w:w="3603" w:type="pct"/>
            <w:tcBorders>
              <w:top w:val="nil"/>
              <w:left w:val="nil"/>
              <w:bottom w:val="single" w:sz="4" w:space="0" w:color="auto"/>
              <w:right w:val="single" w:sz="4" w:space="0" w:color="auto"/>
            </w:tcBorders>
            <w:shd w:val="clear" w:color="auto" w:fill="auto"/>
            <w:noWrap/>
            <w:vAlign w:val="center"/>
            <w:hideMark/>
          </w:tcPr>
          <w:p w14:paraId="14C07A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Insertion of Implantable Spinal Infusion Device,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72E0B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9.799 </w:t>
            </w:r>
          </w:p>
        </w:tc>
        <w:tc>
          <w:tcPr>
            <w:tcW w:w="479" w:type="pct"/>
            <w:tcBorders>
              <w:top w:val="nil"/>
              <w:left w:val="nil"/>
              <w:bottom w:val="single" w:sz="4" w:space="0" w:color="auto"/>
              <w:right w:val="single" w:sz="4" w:space="0" w:color="auto"/>
            </w:tcBorders>
            <w:shd w:val="clear" w:color="auto" w:fill="auto"/>
            <w:noWrap/>
            <w:vAlign w:val="center"/>
            <w:hideMark/>
          </w:tcPr>
          <w:p w14:paraId="7C8659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9.026 </w:t>
            </w:r>
          </w:p>
        </w:tc>
      </w:tr>
      <w:tr w:rsidR="00B24E77" w:rsidRPr="00B24E77" w14:paraId="1EA836D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191CF5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A11B</w:t>
            </w:r>
          </w:p>
        </w:tc>
        <w:tc>
          <w:tcPr>
            <w:tcW w:w="3603" w:type="pct"/>
            <w:tcBorders>
              <w:top w:val="nil"/>
              <w:left w:val="nil"/>
              <w:bottom w:val="single" w:sz="4" w:space="0" w:color="auto"/>
              <w:right w:val="single" w:sz="4" w:space="0" w:color="auto"/>
            </w:tcBorders>
            <w:shd w:val="clear" w:color="auto" w:fill="auto"/>
            <w:noWrap/>
            <w:vAlign w:val="center"/>
            <w:hideMark/>
          </w:tcPr>
          <w:p w14:paraId="21CAE7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Insertion of Implantable Spinal Infusion Device,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00F10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3.598 </w:t>
            </w:r>
          </w:p>
        </w:tc>
        <w:tc>
          <w:tcPr>
            <w:tcW w:w="479" w:type="pct"/>
            <w:tcBorders>
              <w:top w:val="nil"/>
              <w:left w:val="nil"/>
              <w:bottom w:val="single" w:sz="4" w:space="0" w:color="auto"/>
              <w:right w:val="single" w:sz="4" w:space="0" w:color="auto"/>
            </w:tcBorders>
            <w:shd w:val="clear" w:color="auto" w:fill="auto"/>
            <w:noWrap/>
            <w:vAlign w:val="center"/>
            <w:hideMark/>
          </w:tcPr>
          <w:p w14:paraId="5D0187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1.619 </w:t>
            </w:r>
          </w:p>
        </w:tc>
      </w:tr>
      <w:tr w:rsidR="00B24E77" w:rsidRPr="00B24E77" w14:paraId="5F019BF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64C30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A12Z</w:t>
            </w:r>
          </w:p>
        </w:tc>
        <w:tc>
          <w:tcPr>
            <w:tcW w:w="3603" w:type="pct"/>
            <w:tcBorders>
              <w:top w:val="nil"/>
              <w:left w:val="nil"/>
              <w:bottom w:val="single" w:sz="4" w:space="0" w:color="auto"/>
              <w:right w:val="single" w:sz="4" w:space="0" w:color="auto"/>
            </w:tcBorders>
            <w:shd w:val="clear" w:color="auto" w:fill="auto"/>
            <w:noWrap/>
            <w:vAlign w:val="center"/>
            <w:hideMark/>
          </w:tcPr>
          <w:p w14:paraId="23E764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Insertion of Neurostimulator Device</w:t>
            </w:r>
          </w:p>
        </w:tc>
        <w:tc>
          <w:tcPr>
            <w:tcW w:w="525" w:type="pct"/>
            <w:tcBorders>
              <w:top w:val="nil"/>
              <w:left w:val="nil"/>
              <w:bottom w:val="single" w:sz="4" w:space="0" w:color="auto"/>
              <w:right w:val="single" w:sz="4" w:space="0" w:color="auto"/>
            </w:tcBorders>
            <w:shd w:val="clear" w:color="auto" w:fill="auto"/>
            <w:noWrap/>
            <w:vAlign w:val="center"/>
            <w:hideMark/>
          </w:tcPr>
          <w:p w14:paraId="7F13F0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5.243 </w:t>
            </w:r>
          </w:p>
        </w:tc>
        <w:tc>
          <w:tcPr>
            <w:tcW w:w="479" w:type="pct"/>
            <w:tcBorders>
              <w:top w:val="nil"/>
              <w:left w:val="nil"/>
              <w:bottom w:val="single" w:sz="4" w:space="0" w:color="auto"/>
              <w:right w:val="single" w:sz="4" w:space="0" w:color="auto"/>
            </w:tcBorders>
            <w:shd w:val="clear" w:color="auto" w:fill="auto"/>
            <w:noWrap/>
            <w:vAlign w:val="center"/>
            <w:hideMark/>
          </w:tcPr>
          <w:p w14:paraId="3AEE32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4.588 </w:t>
            </w:r>
          </w:p>
        </w:tc>
      </w:tr>
      <w:tr w:rsidR="00B24E77" w:rsidRPr="00B24E77" w14:paraId="5E26F31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C85A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A40A</w:t>
            </w:r>
          </w:p>
        </w:tc>
        <w:tc>
          <w:tcPr>
            <w:tcW w:w="3603" w:type="pct"/>
            <w:tcBorders>
              <w:top w:val="nil"/>
              <w:left w:val="nil"/>
              <w:bottom w:val="single" w:sz="4" w:space="0" w:color="auto"/>
              <w:right w:val="single" w:sz="4" w:space="0" w:color="auto"/>
            </w:tcBorders>
            <w:shd w:val="clear" w:color="auto" w:fill="auto"/>
            <w:noWrap/>
            <w:vAlign w:val="center"/>
            <w:hideMark/>
          </w:tcPr>
          <w:p w14:paraId="303AF9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ECMO,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8B42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101.838 </w:t>
            </w:r>
          </w:p>
        </w:tc>
        <w:tc>
          <w:tcPr>
            <w:tcW w:w="479" w:type="pct"/>
            <w:tcBorders>
              <w:top w:val="nil"/>
              <w:left w:val="nil"/>
              <w:bottom w:val="single" w:sz="4" w:space="0" w:color="auto"/>
              <w:right w:val="single" w:sz="4" w:space="0" w:color="auto"/>
            </w:tcBorders>
            <w:shd w:val="clear" w:color="auto" w:fill="auto"/>
            <w:noWrap/>
            <w:vAlign w:val="center"/>
            <w:hideMark/>
          </w:tcPr>
          <w:p w14:paraId="367FC1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28.949 </w:t>
            </w:r>
          </w:p>
        </w:tc>
      </w:tr>
      <w:tr w:rsidR="00B24E77" w:rsidRPr="00B24E77" w14:paraId="1C86BD7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49D1C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A40B</w:t>
            </w:r>
          </w:p>
        </w:tc>
        <w:tc>
          <w:tcPr>
            <w:tcW w:w="3603" w:type="pct"/>
            <w:tcBorders>
              <w:top w:val="nil"/>
              <w:left w:val="nil"/>
              <w:bottom w:val="single" w:sz="4" w:space="0" w:color="auto"/>
              <w:right w:val="single" w:sz="4" w:space="0" w:color="auto"/>
            </w:tcBorders>
            <w:shd w:val="clear" w:color="auto" w:fill="auto"/>
            <w:noWrap/>
            <w:vAlign w:val="center"/>
            <w:hideMark/>
          </w:tcPr>
          <w:p w14:paraId="060210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ECMO,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50D03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33.012 </w:t>
            </w:r>
          </w:p>
        </w:tc>
        <w:tc>
          <w:tcPr>
            <w:tcW w:w="479" w:type="pct"/>
            <w:tcBorders>
              <w:top w:val="nil"/>
              <w:left w:val="nil"/>
              <w:bottom w:val="single" w:sz="4" w:space="0" w:color="auto"/>
              <w:right w:val="single" w:sz="4" w:space="0" w:color="auto"/>
            </w:tcBorders>
            <w:shd w:val="clear" w:color="auto" w:fill="auto"/>
            <w:noWrap/>
            <w:vAlign w:val="center"/>
            <w:hideMark/>
          </w:tcPr>
          <w:p w14:paraId="6F5149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10.103 </w:t>
            </w:r>
          </w:p>
        </w:tc>
      </w:tr>
      <w:tr w:rsidR="00B24E77" w:rsidRPr="00B24E77" w14:paraId="787FC4A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20388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B01A</w:t>
            </w:r>
          </w:p>
        </w:tc>
        <w:tc>
          <w:tcPr>
            <w:tcW w:w="3603" w:type="pct"/>
            <w:tcBorders>
              <w:top w:val="nil"/>
              <w:left w:val="nil"/>
              <w:bottom w:val="single" w:sz="4" w:space="0" w:color="auto"/>
              <w:right w:val="single" w:sz="4" w:space="0" w:color="auto"/>
            </w:tcBorders>
            <w:shd w:val="clear" w:color="auto" w:fill="auto"/>
            <w:noWrap/>
            <w:vAlign w:val="center"/>
            <w:hideMark/>
          </w:tcPr>
          <w:p w14:paraId="072678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Ventricular Shunt Revision,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9F33D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4.823 </w:t>
            </w:r>
          </w:p>
        </w:tc>
        <w:tc>
          <w:tcPr>
            <w:tcW w:w="479" w:type="pct"/>
            <w:tcBorders>
              <w:top w:val="nil"/>
              <w:left w:val="nil"/>
              <w:bottom w:val="single" w:sz="4" w:space="0" w:color="auto"/>
              <w:right w:val="single" w:sz="4" w:space="0" w:color="auto"/>
            </w:tcBorders>
            <w:shd w:val="clear" w:color="auto" w:fill="auto"/>
            <w:noWrap/>
            <w:vAlign w:val="center"/>
            <w:hideMark/>
          </w:tcPr>
          <w:p w14:paraId="338E632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4.527 </w:t>
            </w:r>
          </w:p>
        </w:tc>
      </w:tr>
      <w:tr w:rsidR="00B24E77" w:rsidRPr="00B24E77" w14:paraId="08771F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A959C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B01B</w:t>
            </w:r>
          </w:p>
        </w:tc>
        <w:tc>
          <w:tcPr>
            <w:tcW w:w="3603" w:type="pct"/>
            <w:tcBorders>
              <w:top w:val="nil"/>
              <w:left w:val="nil"/>
              <w:bottom w:val="single" w:sz="4" w:space="0" w:color="auto"/>
              <w:right w:val="single" w:sz="4" w:space="0" w:color="auto"/>
            </w:tcBorders>
            <w:shd w:val="clear" w:color="auto" w:fill="auto"/>
            <w:noWrap/>
            <w:vAlign w:val="center"/>
            <w:hideMark/>
          </w:tcPr>
          <w:p w14:paraId="73E5BF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Ventricular Shunt Revision,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F038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2.728 </w:t>
            </w:r>
          </w:p>
        </w:tc>
        <w:tc>
          <w:tcPr>
            <w:tcW w:w="479" w:type="pct"/>
            <w:tcBorders>
              <w:top w:val="nil"/>
              <w:left w:val="nil"/>
              <w:bottom w:val="single" w:sz="4" w:space="0" w:color="auto"/>
              <w:right w:val="single" w:sz="4" w:space="0" w:color="auto"/>
            </w:tcBorders>
            <w:shd w:val="clear" w:color="auto" w:fill="auto"/>
            <w:noWrap/>
            <w:vAlign w:val="center"/>
            <w:hideMark/>
          </w:tcPr>
          <w:p w14:paraId="4DAD32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2.255 </w:t>
            </w:r>
          </w:p>
        </w:tc>
      </w:tr>
      <w:tr w:rsidR="00B24E77" w:rsidRPr="00B24E77" w14:paraId="7DBF545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FBC5F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B02A</w:t>
            </w:r>
          </w:p>
        </w:tc>
        <w:tc>
          <w:tcPr>
            <w:tcW w:w="3603" w:type="pct"/>
            <w:tcBorders>
              <w:top w:val="nil"/>
              <w:left w:val="nil"/>
              <w:bottom w:val="single" w:sz="4" w:space="0" w:color="auto"/>
              <w:right w:val="single" w:sz="4" w:space="0" w:color="auto"/>
            </w:tcBorders>
            <w:shd w:val="clear" w:color="auto" w:fill="auto"/>
            <w:noWrap/>
            <w:vAlign w:val="center"/>
            <w:hideMark/>
          </w:tcPr>
          <w:p w14:paraId="41E7A7D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1EEB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15.737</w:t>
            </w:r>
          </w:p>
        </w:tc>
        <w:tc>
          <w:tcPr>
            <w:tcW w:w="479" w:type="pct"/>
            <w:tcBorders>
              <w:top w:val="nil"/>
              <w:left w:val="nil"/>
              <w:bottom w:val="single" w:sz="4" w:space="0" w:color="auto"/>
              <w:right w:val="single" w:sz="4" w:space="0" w:color="auto"/>
            </w:tcBorders>
            <w:shd w:val="clear" w:color="auto" w:fill="auto"/>
            <w:noWrap/>
            <w:vAlign w:val="center"/>
            <w:hideMark/>
          </w:tcPr>
          <w:p w14:paraId="105090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19.133</w:t>
            </w:r>
          </w:p>
        </w:tc>
      </w:tr>
      <w:tr w:rsidR="00B24E77" w:rsidRPr="00B24E77" w14:paraId="689DB52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147B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B02B</w:t>
            </w:r>
          </w:p>
        </w:tc>
        <w:tc>
          <w:tcPr>
            <w:tcW w:w="3603" w:type="pct"/>
            <w:tcBorders>
              <w:top w:val="nil"/>
              <w:left w:val="nil"/>
              <w:bottom w:val="single" w:sz="4" w:space="0" w:color="auto"/>
              <w:right w:val="single" w:sz="4" w:space="0" w:color="auto"/>
            </w:tcBorders>
            <w:shd w:val="clear" w:color="auto" w:fill="auto"/>
            <w:noWrap/>
            <w:vAlign w:val="center"/>
            <w:hideMark/>
          </w:tcPr>
          <w:p w14:paraId="1CCF15E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891A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7.235</w:t>
            </w:r>
          </w:p>
        </w:tc>
        <w:tc>
          <w:tcPr>
            <w:tcW w:w="479" w:type="pct"/>
            <w:tcBorders>
              <w:top w:val="nil"/>
              <w:left w:val="nil"/>
              <w:bottom w:val="single" w:sz="4" w:space="0" w:color="auto"/>
              <w:right w:val="single" w:sz="4" w:space="0" w:color="auto"/>
            </w:tcBorders>
            <w:shd w:val="clear" w:color="auto" w:fill="auto"/>
            <w:noWrap/>
            <w:vAlign w:val="center"/>
            <w:hideMark/>
          </w:tcPr>
          <w:p w14:paraId="59C7FF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13.613</w:t>
            </w:r>
          </w:p>
        </w:tc>
      </w:tr>
      <w:tr w:rsidR="00B24E77" w:rsidRPr="00B24E77" w14:paraId="2A520DE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3CB0B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B02C</w:t>
            </w:r>
          </w:p>
        </w:tc>
        <w:tc>
          <w:tcPr>
            <w:tcW w:w="3603" w:type="pct"/>
            <w:tcBorders>
              <w:top w:val="nil"/>
              <w:left w:val="nil"/>
              <w:bottom w:val="single" w:sz="4" w:space="0" w:color="auto"/>
              <w:right w:val="single" w:sz="4" w:space="0" w:color="auto"/>
            </w:tcBorders>
            <w:shd w:val="clear" w:color="auto" w:fill="auto"/>
            <w:noWrap/>
            <w:vAlign w:val="center"/>
            <w:hideMark/>
          </w:tcPr>
          <w:p w14:paraId="0453C1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2223D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4.516 </w:t>
            </w:r>
          </w:p>
        </w:tc>
        <w:tc>
          <w:tcPr>
            <w:tcW w:w="479" w:type="pct"/>
            <w:tcBorders>
              <w:top w:val="nil"/>
              <w:left w:val="nil"/>
              <w:bottom w:val="single" w:sz="4" w:space="0" w:color="auto"/>
              <w:right w:val="single" w:sz="4" w:space="0" w:color="auto"/>
            </w:tcBorders>
            <w:shd w:val="clear" w:color="auto" w:fill="auto"/>
            <w:noWrap/>
            <w:vAlign w:val="center"/>
            <w:hideMark/>
          </w:tcPr>
          <w:p w14:paraId="64C666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.259 </w:t>
            </w:r>
          </w:p>
        </w:tc>
      </w:tr>
      <w:tr w:rsidR="00B24E77" w:rsidRPr="00B24E77" w14:paraId="156F4C6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8EB092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B03A</w:t>
            </w:r>
          </w:p>
        </w:tc>
        <w:tc>
          <w:tcPr>
            <w:tcW w:w="3603" w:type="pct"/>
            <w:tcBorders>
              <w:top w:val="nil"/>
              <w:left w:val="nil"/>
              <w:bottom w:val="single" w:sz="4" w:space="0" w:color="auto"/>
              <w:right w:val="single" w:sz="4" w:space="0" w:color="auto"/>
            </w:tcBorders>
            <w:shd w:val="clear" w:color="auto" w:fill="auto"/>
            <w:noWrap/>
            <w:vAlign w:val="center"/>
            <w:hideMark/>
          </w:tcPr>
          <w:p w14:paraId="5BCB72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6EE44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6.959 </w:t>
            </w:r>
          </w:p>
        </w:tc>
        <w:tc>
          <w:tcPr>
            <w:tcW w:w="479" w:type="pct"/>
            <w:tcBorders>
              <w:top w:val="nil"/>
              <w:left w:val="nil"/>
              <w:bottom w:val="single" w:sz="4" w:space="0" w:color="auto"/>
              <w:right w:val="single" w:sz="4" w:space="0" w:color="auto"/>
            </w:tcBorders>
            <w:shd w:val="clear" w:color="auto" w:fill="auto"/>
            <w:noWrap/>
            <w:vAlign w:val="center"/>
            <w:hideMark/>
          </w:tcPr>
          <w:p w14:paraId="1DC7CF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7.198 </w:t>
            </w:r>
          </w:p>
        </w:tc>
      </w:tr>
      <w:tr w:rsidR="00B24E77" w:rsidRPr="00B24E77" w14:paraId="2C1953E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9D286B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B03B</w:t>
            </w:r>
          </w:p>
        </w:tc>
        <w:tc>
          <w:tcPr>
            <w:tcW w:w="3603" w:type="pct"/>
            <w:tcBorders>
              <w:top w:val="nil"/>
              <w:left w:val="nil"/>
              <w:bottom w:val="single" w:sz="4" w:space="0" w:color="auto"/>
              <w:right w:val="single" w:sz="4" w:space="0" w:color="auto"/>
            </w:tcBorders>
            <w:shd w:val="clear" w:color="auto" w:fill="auto"/>
            <w:noWrap/>
            <w:vAlign w:val="center"/>
            <w:hideMark/>
          </w:tcPr>
          <w:p w14:paraId="4C8649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CC45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3.752 </w:t>
            </w:r>
          </w:p>
        </w:tc>
        <w:tc>
          <w:tcPr>
            <w:tcW w:w="479" w:type="pct"/>
            <w:tcBorders>
              <w:top w:val="nil"/>
              <w:left w:val="nil"/>
              <w:bottom w:val="single" w:sz="4" w:space="0" w:color="auto"/>
              <w:right w:val="single" w:sz="4" w:space="0" w:color="auto"/>
            </w:tcBorders>
            <w:shd w:val="clear" w:color="auto" w:fill="auto"/>
            <w:noWrap/>
            <w:vAlign w:val="center"/>
            <w:hideMark/>
          </w:tcPr>
          <w:p w14:paraId="7599E5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2.044 </w:t>
            </w:r>
          </w:p>
        </w:tc>
      </w:tr>
      <w:tr w:rsidR="00B24E77" w:rsidRPr="00B24E77" w14:paraId="50A44D4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B4D7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B03C</w:t>
            </w:r>
          </w:p>
        </w:tc>
        <w:tc>
          <w:tcPr>
            <w:tcW w:w="3603" w:type="pct"/>
            <w:tcBorders>
              <w:top w:val="nil"/>
              <w:left w:val="nil"/>
              <w:bottom w:val="single" w:sz="4" w:space="0" w:color="auto"/>
              <w:right w:val="single" w:sz="4" w:space="0" w:color="auto"/>
            </w:tcBorders>
            <w:shd w:val="clear" w:color="auto" w:fill="auto"/>
            <w:noWrap/>
            <w:vAlign w:val="center"/>
            <w:hideMark/>
          </w:tcPr>
          <w:p w14:paraId="4EB2A8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6FC4E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2.571 </w:t>
            </w:r>
          </w:p>
        </w:tc>
        <w:tc>
          <w:tcPr>
            <w:tcW w:w="479" w:type="pct"/>
            <w:tcBorders>
              <w:top w:val="nil"/>
              <w:left w:val="nil"/>
              <w:bottom w:val="single" w:sz="4" w:space="0" w:color="auto"/>
              <w:right w:val="single" w:sz="4" w:space="0" w:color="auto"/>
            </w:tcBorders>
            <w:shd w:val="clear" w:color="auto" w:fill="auto"/>
            <w:noWrap/>
            <w:vAlign w:val="center"/>
            <w:hideMark/>
          </w:tcPr>
          <w:p w14:paraId="08661E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1.933 </w:t>
            </w:r>
          </w:p>
        </w:tc>
      </w:tr>
      <w:tr w:rsidR="00B24E77" w:rsidRPr="00B24E77" w14:paraId="51C947D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A3676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B04A</w:t>
            </w:r>
          </w:p>
        </w:tc>
        <w:tc>
          <w:tcPr>
            <w:tcW w:w="3603" w:type="pct"/>
            <w:tcBorders>
              <w:top w:val="nil"/>
              <w:left w:val="nil"/>
              <w:bottom w:val="single" w:sz="4" w:space="0" w:color="auto"/>
              <w:right w:val="single" w:sz="4" w:space="0" w:color="auto"/>
            </w:tcBorders>
            <w:shd w:val="clear" w:color="auto" w:fill="auto"/>
            <w:noWrap/>
            <w:vAlign w:val="center"/>
            <w:hideMark/>
          </w:tcPr>
          <w:p w14:paraId="265C1D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Extracranial Vascular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6EA61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6.813 </w:t>
            </w:r>
          </w:p>
        </w:tc>
        <w:tc>
          <w:tcPr>
            <w:tcW w:w="479" w:type="pct"/>
            <w:tcBorders>
              <w:top w:val="nil"/>
              <w:left w:val="nil"/>
              <w:bottom w:val="single" w:sz="4" w:space="0" w:color="auto"/>
              <w:right w:val="single" w:sz="4" w:space="0" w:color="auto"/>
            </w:tcBorders>
            <w:shd w:val="clear" w:color="auto" w:fill="auto"/>
            <w:noWrap/>
            <w:vAlign w:val="center"/>
            <w:hideMark/>
          </w:tcPr>
          <w:p w14:paraId="58A51F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3.816 </w:t>
            </w:r>
          </w:p>
        </w:tc>
      </w:tr>
      <w:tr w:rsidR="00B24E77" w:rsidRPr="00B24E77" w14:paraId="4F0D527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1D6B50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B04B</w:t>
            </w:r>
          </w:p>
        </w:tc>
        <w:tc>
          <w:tcPr>
            <w:tcW w:w="3603" w:type="pct"/>
            <w:tcBorders>
              <w:top w:val="nil"/>
              <w:left w:val="nil"/>
              <w:bottom w:val="single" w:sz="4" w:space="0" w:color="auto"/>
              <w:right w:val="single" w:sz="4" w:space="0" w:color="auto"/>
            </w:tcBorders>
            <w:shd w:val="clear" w:color="auto" w:fill="auto"/>
            <w:noWrap/>
            <w:vAlign w:val="center"/>
            <w:hideMark/>
          </w:tcPr>
          <w:p w14:paraId="14EC0C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Extracranial Vascular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AC9D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3.761 </w:t>
            </w:r>
          </w:p>
        </w:tc>
        <w:tc>
          <w:tcPr>
            <w:tcW w:w="479" w:type="pct"/>
            <w:tcBorders>
              <w:top w:val="nil"/>
              <w:left w:val="nil"/>
              <w:bottom w:val="single" w:sz="4" w:space="0" w:color="auto"/>
              <w:right w:val="single" w:sz="4" w:space="0" w:color="auto"/>
            </w:tcBorders>
            <w:shd w:val="clear" w:color="auto" w:fill="auto"/>
            <w:noWrap/>
            <w:vAlign w:val="center"/>
            <w:hideMark/>
          </w:tcPr>
          <w:p w14:paraId="7F2525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1.820 </w:t>
            </w:r>
          </w:p>
        </w:tc>
      </w:tr>
      <w:tr w:rsidR="00B24E77" w:rsidRPr="00B24E77" w14:paraId="136D494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20F74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B04C</w:t>
            </w:r>
          </w:p>
        </w:tc>
        <w:tc>
          <w:tcPr>
            <w:tcW w:w="3603" w:type="pct"/>
            <w:tcBorders>
              <w:top w:val="nil"/>
              <w:left w:val="nil"/>
              <w:bottom w:val="single" w:sz="4" w:space="0" w:color="auto"/>
              <w:right w:val="single" w:sz="4" w:space="0" w:color="auto"/>
            </w:tcBorders>
            <w:shd w:val="clear" w:color="auto" w:fill="auto"/>
            <w:noWrap/>
            <w:vAlign w:val="center"/>
            <w:hideMark/>
          </w:tcPr>
          <w:p w14:paraId="04BBD9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Extracranial Vascular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5887B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.373 </w:t>
            </w:r>
          </w:p>
        </w:tc>
        <w:tc>
          <w:tcPr>
            <w:tcW w:w="479" w:type="pct"/>
            <w:tcBorders>
              <w:top w:val="nil"/>
              <w:left w:val="nil"/>
              <w:bottom w:val="single" w:sz="4" w:space="0" w:color="auto"/>
              <w:right w:val="single" w:sz="4" w:space="0" w:color="auto"/>
            </w:tcBorders>
            <w:shd w:val="clear" w:color="auto" w:fill="auto"/>
            <w:noWrap/>
            <w:vAlign w:val="center"/>
            <w:hideMark/>
          </w:tcPr>
          <w:p w14:paraId="4FF209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2.057 </w:t>
            </w:r>
          </w:p>
        </w:tc>
      </w:tr>
      <w:tr w:rsidR="00B24E77" w:rsidRPr="00B24E77" w14:paraId="1F8BBB0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A198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B05Z</w:t>
            </w:r>
          </w:p>
        </w:tc>
        <w:tc>
          <w:tcPr>
            <w:tcW w:w="3603" w:type="pct"/>
            <w:tcBorders>
              <w:top w:val="nil"/>
              <w:left w:val="nil"/>
              <w:bottom w:val="single" w:sz="4" w:space="0" w:color="auto"/>
              <w:right w:val="single" w:sz="4" w:space="0" w:color="auto"/>
            </w:tcBorders>
            <w:shd w:val="clear" w:color="auto" w:fill="auto"/>
            <w:noWrap/>
            <w:vAlign w:val="center"/>
            <w:hideMark/>
          </w:tcPr>
          <w:p w14:paraId="6C6C6F7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Carpal Tunnel Release</w:t>
            </w:r>
          </w:p>
        </w:tc>
        <w:tc>
          <w:tcPr>
            <w:tcW w:w="525" w:type="pct"/>
            <w:tcBorders>
              <w:top w:val="nil"/>
              <w:left w:val="nil"/>
              <w:bottom w:val="single" w:sz="4" w:space="0" w:color="auto"/>
              <w:right w:val="single" w:sz="4" w:space="0" w:color="auto"/>
            </w:tcBorders>
            <w:shd w:val="clear" w:color="auto" w:fill="auto"/>
            <w:noWrap/>
            <w:vAlign w:val="center"/>
            <w:hideMark/>
          </w:tcPr>
          <w:p w14:paraId="16FDBB1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0.446 </w:t>
            </w:r>
          </w:p>
        </w:tc>
        <w:tc>
          <w:tcPr>
            <w:tcW w:w="479" w:type="pct"/>
            <w:tcBorders>
              <w:top w:val="nil"/>
              <w:left w:val="nil"/>
              <w:bottom w:val="single" w:sz="4" w:space="0" w:color="auto"/>
              <w:right w:val="single" w:sz="4" w:space="0" w:color="auto"/>
            </w:tcBorders>
            <w:shd w:val="clear" w:color="auto" w:fill="auto"/>
            <w:noWrap/>
            <w:vAlign w:val="center"/>
            <w:hideMark/>
          </w:tcPr>
          <w:p w14:paraId="1EFE5EE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0.352 </w:t>
            </w:r>
          </w:p>
        </w:tc>
      </w:tr>
      <w:tr w:rsidR="00B24E77" w:rsidRPr="00B24E77" w14:paraId="2983AA0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93DA9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B06A</w:t>
            </w:r>
          </w:p>
        </w:tc>
        <w:tc>
          <w:tcPr>
            <w:tcW w:w="3603" w:type="pct"/>
            <w:tcBorders>
              <w:top w:val="nil"/>
              <w:left w:val="nil"/>
              <w:bottom w:val="single" w:sz="4" w:space="0" w:color="auto"/>
              <w:right w:val="single" w:sz="4" w:space="0" w:color="auto"/>
            </w:tcBorders>
            <w:shd w:val="clear" w:color="auto" w:fill="auto"/>
            <w:noWrap/>
            <w:vAlign w:val="center"/>
            <w:hideMark/>
          </w:tcPr>
          <w:p w14:paraId="19355F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Procedures for Cerebral Palsy, Muscular Dystrophy and Neuropathy, Major Comp</w:t>
            </w:r>
          </w:p>
        </w:tc>
        <w:tc>
          <w:tcPr>
            <w:tcW w:w="525" w:type="pct"/>
            <w:tcBorders>
              <w:top w:val="nil"/>
              <w:left w:val="nil"/>
              <w:bottom w:val="single" w:sz="4" w:space="0" w:color="auto"/>
              <w:right w:val="single" w:sz="4" w:space="0" w:color="auto"/>
            </w:tcBorders>
            <w:shd w:val="clear" w:color="auto" w:fill="auto"/>
            <w:noWrap/>
            <w:vAlign w:val="center"/>
            <w:hideMark/>
          </w:tcPr>
          <w:p w14:paraId="2F9B5F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6.753 </w:t>
            </w:r>
          </w:p>
        </w:tc>
        <w:tc>
          <w:tcPr>
            <w:tcW w:w="479" w:type="pct"/>
            <w:tcBorders>
              <w:top w:val="nil"/>
              <w:left w:val="nil"/>
              <w:bottom w:val="single" w:sz="4" w:space="0" w:color="auto"/>
              <w:right w:val="single" w:sz="4" w:space="0" w:color="auto"/>
            </w:tcBorders>
            <w:shd w:val="clear" w:color="auto" w:fill="auto"/>
            <w:noWrap/>
            <w:vAlign w:val="center"/>
            <w:hideMark/>
          </w:tcPr>
          <w:p w14:paraId="76B219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4.423 </w:t>
            </w:r>
          </w:p>
        </w:tc>
      </w:tr>
      <w:tr w:rsidR="00B24E77" w:rsidRPr="00B24E77" w14:paraId="12E3EE2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B1E8C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B06B</w:t>
            </w:r>
          </w:p>
        </w:tc>
        <w:tc>
          <w:tcPr>
            <w:tcW w:w="3603" w:type="pct"/>
            <w:tcBorders>
              <w:top w:val="nil"/>
              <w:left w:val="nil"/>
              <w:bottom w:val="single" w:sz="4" w:space="0" w:color="auto"/>
              <w:right w:val="single" w:sz="4" w:space="0" w:color="auto"/>
            </w:tcBorders>
            <w:shd w:val="clear" w:color="auto" w:fill="auto"/>
            <w:noWrap/>
            <w:vAlign w:val="center"/>
            <w:hideMark/>
          </w:tcPr>
          <w:p w14:paraId="1E06F9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Procedures for Cerebral Palsy, Muscular Dystrophy and Neuropathy, Interm Comp</w:t>
            </w:r>
          </w:p>
        </w:tc>
        <w:tc>
          <w:tcPr>
            <w:tcW w:w="525" w:type="pct"/>
            <w:tcBorders>
              <w:top w:val="nil"/>
              <w:left w:val="nil"/>
              <w:bottom w:val="single" w:sz="4" w:space="0" w:color="auto"/>
              <w:right w:val="single" w:sz="4" w:space="0" w:color="auto"/>
            </w:tcBorders>
            <w:shd w:val="clear" w:color="auto" w:fill="auto"/>
            <w:noWrap/>
            <w:vAlign w:val="center"/>
            <w:hideMark/>
          </w:tcPr>
          <w:p w14:paraId="0C9010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3.114 </w:t>
            </w:r>
          </w:p>
        </w:tc>
        <w:tc>
          <w:tcPr>
            <w:tcW w:w="479" w:type="pct"/>
            <w:tcBorders>
              <w:top w:val="nil"/>
              <w:left w:val="nil"/>
              <w:bottom w:val="single" w:sz="4" w:space="0" w:color="auto"/>
              <w:right w:val="single" w:sz="4" w:space="0" w:color="auto"/>
            </w:tcBorders>
            <w:shd w:val="clear" w:color="auto" w:fill="auto"/>
            <w:noWrap/>
            <w:vAlign w:val="center"/>
            <w:hideMark/>
          </w:tcPr>
          <w:p w14:paraId="0DCD2A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1.048 </w:t>
            </w:r>
          </w:p>
        </w:tc>
      </w:tr>
      <w:tr w:rsidR="00B24E77" w:rsidRPr="00B24E77" w14:paraId="441934A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351C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B06C</w:t>
            </w:r>
          </w:p>
        </w:tc>
        <w:tc>
          <w:tcPr>
            <w:tcW w:w="3603" w:type="pct"/>
            <w:tcBorders>
              <w:top w:val="nil"/>
              <w:left w:val="nil"/>
              <w:bottom w:val="single" w:sz="4" w:space="0" w:color="auto"/>
              <w:right w:val="single" w:sz="4" w:space="0" w:color="auto"/>
            </w:tcBorders>
            <w:shd w:val="clear" w:color="auto" w:fill="auto"/>
            <w:noWrap/>
            <w:vAlign w:val="center"/>
            <w:hideMark/>
          </w:tcPr>
          <w:p w14:paraId="098D60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Procedures for Cerebral Palsy, Muscular Dystrophy and Neuropathy, Minor Comp</w:t>
            </w:r>
          </w:p>
        </w:tc>
        <w:tc>
          <w:tcPr>
            <w:tcW w:w="525" w:type="pct"/>
            <w:tcBorders>
              <w:top w:val="nil"/>
              <w:left w:val="nil"/>
              <w:bottom w:val="single" w:sz="4" w:space="0" w:color="auto"/>
              <w:right w:val="single" w:sz="4" w:space="0" w:color="auto"/>
            </w:tcBorders>
            <w:shd w:val="clear" w:color="auto" w:fill="auto"/>
            <w:noWrap/>
            <w:vAlign w:val="center"/>
            <w:hideMark/>
          </w:tcPr>
          <w:p w14:paraId="0FC24DE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1.455 </w:t>
            </w:r>
          </w:p>
        </w:tc>
        <w:tc>
          <w:tcPr>
            <w:tcW w:w="479" w:type="pct"/>
            <w:tcBorders>
              <w:top w:val="nil"/>
              <w:left w:val="nil"/>
              <w:bottom w:val="single" w:sz="4" w:space="0" w:color="auto"/>
              <w:right w:val="single" w:sz="4" w:space="0" w:color="auto"/>
            </w:tcBorders>
            <w:shd w:val="clear" w:color="auto" w:fill="auto"/>
            <w:noWrap/>
            <w:vAlign w:val="center"/>
            <w:hideMark/>
          </w:tcPr>
          <w:p w14:paraId="2C3338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1.184 </w:t>
            </w:r>
          </w:p>
        </w:tc>
      </w:tr>
      <w:tr w:rsidR="00B24E77" w:rsidRPr="00B24E77" w14:paraId="4AC8B7F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604BCC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B07A</w:t>
            </w:r>
          </w:p>
        </w:tc>
        <w:tc>
          <w:tcPr>
            <w:tcW w:w="3603" w:type="pct"/>
            <w:tcBorders>
              <w:top w:val="nil"/>
              <w:left w:val="nil"/>
              <w:bottom w:val="single" w:sz="4" w:space="0" w:color="auto"/>
              <w:right w:val="single" w:sz="4" w:space="0" w:color="auto"/>
            </w:tcBorders>
            <w:shd w:val="clear" w:color="auto" w:fill="auto"/>
            <w:noWrap/>
            <w:vAlign w:val="center"/>
            <w:hideMark/>
          </w:tcPr>
          <w:p w14:paraId="4ECA48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or Peripheral Nerve and Other Nervous System Procedures, Major Comp</w:t>
            </w:r>
          </w:p>
        </w:tc>
        <w:tc>
          <w:tcPr>
            <w:tcW w:w="525" w:type="pct"/>
            <w:tcBorders>
              <w:top w:val="nil"/>
              <w:left w:val="nil"/>
              <w:bottom w:val="single" w:sz="4" w:space="0" w:color="auto"/>
              <w:right w:val="single" w:sz="4" w:space="0" w:color="auto"/>
            </w:tcBorders>
            <w:shd w:val="clear" w:color="auto" w:fill="auto"/>
            <w:noWrap/>
            <w:vAlign w:val="center"/>
            <w:hideMark/>
          </w:tcPr>
          <w:p w14:paraId="413DD1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4.508 </w:t>
            </w:r>
          </w:p>
        </w:tc>
        <w:tc>
          <w:tcPr>
            <w:tcW w:w="479" w:type="pct"/>
            <w:tcBorders>
              <w:top w:val="nil"/>
              <w:left w:val="nil"/>
              <w:bottom w:val="single" w:sz="4" w:space="0" w:color="auto"/>
              <w:right w:val="single" w:sz="4" w:space="0" w:color="auto"/>
            </w:tcBorders>
            <w:shd w:val="clear" w:color="auto" w:fill="auto"/>
            <w:noWrap/>
            <w:vAlign w:val="center"/>
            <w:hideMark/>
          </w:tcPr>
          <w:p w14:paraId="7BA6D86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2.647 </w:t>
            </w:r>
          </w:p>
        </w:tc>
      </w:tr>
      <w:tr w:rsidR="00B24E77" w:rsidRPr="00B24E77" w14:paraId="1917C61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14662C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B07B</w:t>
            </w:r>
          </w:p>
        </w:tc>
        <w:tc>
          <w:tcPr>
            <w:tcW w:w="3603" w:type="pct"/>
            <w:tcBorders>
              <w:top w:val="nil"/>
              <w:left w:val="nil"/>
              <w:bottom w:val="single" w:sz="4" w:space="0" w:color="auto"/>
              <w:right w:val="single" w:sz="4" w:space="0" w:color="auto"/>
            </w:tcBorders>
            <w:shd w:val="clear" w:color="auto" w:fill="auto"/>
            <w:noWrap/>
            <w:vAlign w:val="center"/>
            <w:hideMark/>
          </w:tcPr>
          <w:p w14:paraId="544799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or Peripheral Nerve and Other Nervous System Procedures, Minor Comp</w:t>
            </w:r>
          </w:p>
        </w:tc>
        <w:tc>
          <w:tcPr>
            <w:tcW w:w="525" w:type="pct"/>
            <w:tcBorders>
              <w:top w:val="nil"/>
              <w:left w:val="nil"/>
              <w:bottom w:val="single" w:sz="4" w:space="0" w:color="auto"/>
              <w:right w:val="single" w:sz="4" w:space="0" w:color="auto"/>
            </w:tcBorders>
            <w:shd w:val="clear" w:color="auto" w:fill="auto"/>
            <w:noWrap/>
            <w:vAlign w:val="center"/>
            <w:hideMark/>
          </w:tcPr>
          <w:p w14:paraId="59CA22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1.400 </w:t>
            </w:r>
          </w:p>
        </w:tc>
        <w:tc>
          <w:tcPr>
            <w:tcW w:w="479" w:type="pct"/>
            <w:tcBorders>
              <w:top w:val="nil"/>
              <w:left w:val="nil"/>
              <w:bottom w:val="single" w:sz="4" w:space="0" w:color="auto"/>
              <w:right w:val="single" w:sz="4" w:space="0" w:color="auto"/>
            </w:tcBorders>
            <w:shd w:val="clear" w:color="auto" w:fill="auto"/>
            <w:noWrap/>
            <w:vAlign w:val="center"/>
            <w:hideMark/>
          </w:tcPr>
          <w:p w14:paraId="3A9FA20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1.165 </w:t>
            </w:r>
          </w:p>
        </w:tc>
      </w:tr>
      <w:tr w:rsidR="00B24E77" w:rsidRPr="00B24E77" w14:paraId="2C98E49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16B7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B40Z</w:t>
            </w:r>
          </w:p>
        </w:tc>
        <w:tc>
          <w:tcPr>
            <w:tcW w:w="3603" w:type="pct"/>
            <w:tcBorders>
              <w:top w:val="nil"/>
              <w:left w:val="nil"/>
              <w:bottom w:val="single" w:sz="4" w:space="0" w:color="auto"/>
              <w:right w:val="single" w:sz="4" w:space="0" w:color="auto"/>
            </w:tcBorders>
            <w:shd w:val="clear" w:color="auto" w:fill="auto"/>
            <w:noWrap/>
            <w:vAlign w:val="center"/>
            <w:hideMark/>
          </w:tcPr>
          <w:p w14:paraId="428863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Plasmapheresis W Neurological Disease, Sameday</w:t>
            </w:r>
          </w:p>
        </w:tc>
        <w:tc>
          <w:tcPr>
            <w:tcW w:w="525" w:type="pct"/>
            <w:tcBorders>
              <w:top w:val="nil"/>
              <w:left w:val="nil"/>
              <w:bottom w:val="single" w:sz="4" w:space="0" w:color="auto"/>
              <w:right w:val="single" w:sz="4" w:space="0" w:color="auto"/>
            </w:tcBorders>
            <w:shd w:val="clear" w:color="auto" w:fill="auto"/>
            <w:noWrap/>
            <w:vAlign w:val="center"/>
            <w:hideMark/>
          </w:tcPr>
          <w:p w14:paraId="055E5C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0.175 </w:t>
            </w:r>
          </w:p>
        </w:tc>
        <w:tc>
          <w:tcPr>
            <w:tcW w:w="479" w:type="pct"/>
            <w:tcBorders>
              <w:top w:val="nil"/>
              <w:left w:val="nil"/>
              <w:bottom w:val="single" w:sz="4" w:space="0" w:color="auto"/>
              <w:right w:val="single" w:sz="4" w:space="0" w:color="auto"/>
            </w:tcBorders>
            <w:shd w:val="clear" w:color="auto" w:fill="auto"/>
            <w:noWrap/>
            <w:vAlign w:val="center"/>
            <w:hideMark/>
          </w:tcPr>
          <w:p w14:paraId="101FBC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0.350 </w:t>
            </w:r>
          </w:p>
        </w:tc>
      </w:tr>
      <w:tr w:rsidR="00B24E77" w:rsidRPr="00B24E77" w14:paraId="202471B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877D8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B41Z</w:t>
            </w:r>
          </w:p>
        </w:tc>
        <w:tc>
          <w:tcPr>
            <w:tcW w:w="3603" w:type="pct"/>
            <w:tcBorders>
              <w:top w:val="nil"/>
              <w:left w:val="nil"/>
              <w:bottom w:val="single" w:sz="4" w:space="0" w:color="auto"/>
              <w:right w:val="single" w:sz="4" w:space="0" w:color="auto"/>
            </w:tcBorders>
            <w:shd w:val="clear" w:color="auto" w:fill="auto"/>
            <w:noWrap/>
            <w:vAlign w:val="center"/>
            <w:hideMark/>
          </w:tcPr>
          <w:p w14:paraId="68E8899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Telemetric EEG Monitoring</w:t>
            </w:r>
          </w:p>
        </w:tc>
        <w:tc>
          <w:tcPr>
            <w:tcW w:w="525" w:type="pct"/>
            <w:tcBorders>
              <w:top w:val="nil"/>
              <w:left w:val="nil"/>
              <w:bottom w:val="single" w:sz="4" w:space="0" w:color="auto"/>
              <w:right w:val="single" w:sz="4" w:space="0" w:color="auto"/>
            </w:tcBorders>
            <w:shd w:val="clear" w:color="auto" w:fill="auto"/>
            <w:noWrap/>
            <w:vAlign w:val="center"/>
            <w:hideMark/>
          </w:tcPr>
          <w:p w14:paraId="3BF3AA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1.371 </w:t>
            </w:r>
          </w:p>
        </w:tc>
        <w:tc>
          <w:tcPr>
            <w:tcW w:w="479" w:type="pct"/>
            <w:tcBorders>
              <w:top w:val="nil"/>
              <w:left w:val="nil"/>
              <w:bottom w:val="single" w:sz="4" w:space="0" w:color="auto"/>
              <w:right w:val="single" w:sz="4" w:space="0" w:color="auto"/>
            </w:tcBorders>
            <w:shd w:val="clear" w:color="auto" w:fill="auto"/>
            <w:noWrap/>
            <w:vAlign w:val="center"/>
            <w:hideMark/>
          </w:tcPr>
          <w:p w14:paraId="0DE834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1.271 </w:t>
            </w:r>
          </w:p>
        </w:tc>
      </w:tr>
      <w:tr w:rsidR="00B24E77" w:rsidRPr="00B24E77" w14:paraId="7363C2D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12B34E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B42A</w:t>
            </w:r>
          </w:p>
        </w:tc>
        <w:tc>
          <w:tcPr>
            <w:tcW w:w="3603" w:type="pct"/>
            <w:tcBorders>
              <w:top w:val="nil"/>
              <w:left w:val="nil"/>
              <w:bottom w:val="single" w:sz="4" w:space="0" w:color="auto"/>
              <w:right w:val="single" w:sz="4" w:space="0" w:color="auto"/>
            </w:tcBorders>
            <w:shd w:val="clear" w:color="auto" w:fill="auto"/>
            <w:noWrap/>
            <w:vAlign w:val="center"/>
            <w:hideMark/>
          </w:tcPr>
          <w:p w14:paraId="619936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Nervous System Disorders W Ventilator Support,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DE92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11.160 </w:t>
            </w:r>
          </w:p>
        </w:tc>
        <w:tc>
          <w:tcPr>
            <w:tcW w:w="479" w:type="pct"/>
            <w:tcBorders>
              <w:top w:val="nil"/>
              <w:left w:val="nil"/>
              <w:bottom w:val="single" w:sz="4" w:space="0" w:color="auto"/>
              <w:right w:val="single" w:sz="4" w:space="0" w:color="auto"/>
            </w:tcBorders>
            <w:shd w:val="clear" w:color="auto" w:fill="auto"/>
            <w:noWrap/>
            <w:vAlign w:val="center"/>
            <w:hideMark/>
          </w:tcPr>
          <w:p w14:paraId="6EACB9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12.117 </w:t>
            </w:r>
          </w:p>
        </w:tc>
      </w:tr>
      <w:tr w:rsidR="00B24E77" w:rsidRPr="00B24E77" w14:paraId="691B925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53633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B42B</w:t>
            </w:r>
          </w:p>
        </w:tc>
        <w:tc>
          <w:tcPr>
            <w:tcW w:w="3603" w:type="pct"/>
            <w:tcBorders>
              <w:top w:val="nil"/>
              <w:left w:val="nil"/>
              <w:bottom w:val="single" w:sz="4" w:space="0" w:color="auto"/>
              <w:right w:val="single" w:sz="4" w:space="0" w:color="auto"/>
            </w:tcBorders>
            <w:shd w:val="clear" w:color="auto" w:fill="auto"/>
            <w:noWrap/>
            <w:vAlign w:val="center"/>
            <w:hideMark/>
          </w:tcPr>
          <w:p w14:paraId="1B74EC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Nervous System Disorders W Ventilator Support,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A15C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4.615 </w:t>
            </w:r>
          </w:p>
        </w:tc>
        <w:tc>
          <w:tcPr>
            <w:tcW w:w="479" w:type="pct"/>
            <w:tcBorders>
              <w:top w:val="nil"/>
              <w:left w:val="nil"/>
              <w:bottom w:val="single" w:sz="4" w:space="0" w:color="auto"/>
              <w:right w:val="single" w:sz="4" w:space="0" w:color="auto"/>
            </w:tcBorders>
            <w:shd w:val="clear" w:color="auto" w:fill="auto"/>
            <w:noWrap/>
            <w:vAlign w:val="center"/>
            <w:hideMark/>
          </w:tcPr>
          <w:p w14:paraId="1C57A32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8.361 </w:t>
            </w:r>
          </w:p>
        </w:tc>
      </w:tr>
      <w:tr w:rsidR="00B24E77" w:rsidRPr="00B24E77" w14:paraId="7685CC6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CA1F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B60A</w:t>
            </w:r>
          </w:p>
        </w:tc>
        <w:tc>
          <w:tcPr>
            <w:tcW w:w="3603" w:type="pct"/>
            <w:tcBorders>
              <w:top w:val="nil"/>
              <w:left w:val="nil"/>
              <w:bottom w:val="single" w:sz="4" w:space="0" w:color="auto"/>
              <w:right w:val="single" w:sz="4" w:space="0" w:color="auto"/>
            </w:tcBorders>
            <w:shd w:val="clear" w:color="auto" w:fill="auto"/>
            <w:noWrap/>
            <w:vAlign w:val="center"/>
            <w:hideMark/>
          </w:tcPr>
          <w:p w14:paraId="2218CA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Acute Paraplegia and Quadriplegia W or W/O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1762E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16.536 </w:t>
            </w:r>
          </w:p>
        </w:tc>
        <w:tc>
          <w:tcPr>
            <w:tcW w:w="479" w:type="pct"/>
            <w:tcBorders>
              <w:top w:val="nil"/>
              <w:left w:val="nil"/>
              <w:bottom w:val="single" w:sz="4" w:space="0" w:color="auto"/>
              <w:right w:val="single" w:sz="4" w:space="0" w:color="auto"/>
            </w:tcBorders>
            <w:shd w:val="clear" w:color="auto" w:fill="auto"/>
            <w:noWrap/>
            <w:vAlign w:val="center"/>
            <w:hideMark/>
          </w:tcPr>
          <w:p w14:paraId="1839A5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9.921 </w:t>
            </w:r>
          </w:p>
        </w:tc>
      </w:tr>
      <w:tr w:rsidR="00B24E77" w:rsidRPr="00B24E77" w14:paraId="5FA3D4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FFC6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B60B</w:t>
            </w:r>
          </w:p>
        </w:tc>
        <w:tc>
          <w:tcPr>
            <w:tcW w:w="3603" w:type="pct"/>
            <w:tcBorders>
              <w:top w:val="nil"/>
              <w:left w:val="nil"/>
              <w:bottom w:val="single" w:sz="4" w:space="0" w:color="auto"/>
              <w:right w:val="single" w:sz="4" w:space="0" w:color="auto"/>
            </w:tcBorders>
            <w:shd w:val="clear" w:color="auto" w:fill="auto"/>
            <w:noWrap/>
            <w:vAlign w:val="center"/>
            <w:hideMark/>
          </w:tcPr>
          <w:p w14:paraId="406F7ED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Acute Paraplegia and Quadriplegia W or W/O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0628D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3.880 </w:t>
            </w:r>
          </w:p>
        </w:tc>
        <w:tc>
          <w:tcPr>
            <w:tcW w:w="479" w:type="pct"/>
            <w:tcBorders>
              <w:top w:val="nil"/>
              <w:left w:val="nil"/>
              <w:bottom w:val="single" w:sz="4" w:space="0" w:color="auto"/>
              <w:right w:val="single" w:sz="4" w:space="0" w:color="auto"/>
            </w:tcBorders>
            <w:shd w:val="clear" w:color="auto" w:fill="auto"/>
            <w:noWrap/>
            <w:vAlign w:val="center"/>
            <w:hideMark/>
          </w:tcPr>
          <w:p w14:paraId="2FE0D6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3.461 </w:t>
            </w:r>
          </w:p>
        </w:tc>
      </w:tr>
      <w:tr w:rsidR="00B24E77" w:rsidRPr="00B24E77" w14:paraId="26179C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B253F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B61A</w:t>
            </w:r>
          </w:p>
        </w:tc>
        <w:tc>
          <w:tcPr>
            <w:tcW w:w="3603" w:type="pct"/>
            <w:tcBorders>
              <w:top w:val="nil"/>
              <w:left w:val="nil"/>
              <w:bottom w:val="single" w:sz="4" w:space="0" w:color="auto"/>
              <w:right w:val="single" w:sz="4" w:space="0" w:color="auto"/>
            </w:tcBorders>
            <w:shd w:val="clear" w:color="auto" w:fill="auto"/>
            <w:noWrap/>
            <w:vAlign w:val="center"/>
            <w:hideMark/>
          </w:tcPr>
          <w:p w14:paraId="4EF0171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Cord Conditions W or W/O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BB2602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8.898 </w:t>
            </w:r>
          </w:p>
        </w:tc>
        <w:tc>
          <w:tcPr>
            <w:tcW w:w="479" w:type="pct"/>
            <w:tcBorders>
              <w:top w:val="nil"/>
              <w:left w:val="nil"/>
              <w:bottom w:val="single" w:sz="4" w:space="0" w:color="auto"/>
              <w:right w:val="single" w:sz="4" w:space="0" w:color="auto"/>
            </w:tcBorders>
            <w:shd w:val="clear" w:color="auto" w:fill="auto"/>
            <w:noWrap/>
            <w:vAlign w:val="center"/>
            <w:hideMark/>
          </w:tcPr>
          <w:p w14:paraId="351FF5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8.994 </w:t>
            </w:r>
          </w:p>
        </w:tc>
      </w:tr>
      <w:tr w:rsidR="00B24E77" w:rsidRPr="00B24E77" w14:paraId="7539C6F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EC4F1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B61B</w:t>
            </w:r>
          </w:p>
        </w:tc>
        <w:tc>
          <w:tcPr>
            <w:tcW w:w="3603" w:type="pct"/>
            <w:tcBorders>
              <w:top w:val="nil"/>
              <w:left w:val="nil"/>
              <w:bottom w:val="single" w:sz="4" w:space="0" w:color="auto"/>
              <w:right w:val="single" w:sz="4" w:space="0" w:color="auto"/>
            </w:tcBorders>
            <w:shd w:val="clear" w:color="auto" w:fill="auto"/>
            <w:noWrap/>
            <w:vAlign w:val="center"/>
            <w:hideMark/>
          </w:tcPr>
          <w:p w14:paraId="6EA336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Cord Conditions W or W/O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66E537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3.101 </w:t>
            </w:r>
          </w:p>
        </w:tc>
        <w:tc>
          <w:tcPr>
            <w:tcW w:w="479" w:type="pct"/>
            <w:tcBorders>
              <w:top w:val="nil"/>
              <w:left w:val="nil"/>
              <w:bottom w:val="single" w:sz="4" w:space="0" w:color="auto"/>
              <w:right w:val="single" w:sz="4" w:space="0" w:color="auto"/>
            </w:tcBorders>
            <w:shd w:val="clear" w:color="auto" w:fill="auto"/>
            <w:noWrap/>
            <w:vAlign w:val="center"/>
            <w:hideMark/>
          </w:tcPr>
          <w:p w14:paraId="5184F8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2.328 </w:t>
            </w:r>
          </w:p>
        </w:tc>
      </w:tr>
      <w:tr w:rsidR="00B24E77" w:rsidRPr="00B24E77" w14:paraId="5580A70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935CE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B62Z</w:t>
            </w:r>
          </w:p>
        </w:tc>
        <w:tc>
          <w:tcPr>
            <w:tcW w:w="3603" w:type="pct"/>
            <w:tcBorders>
              <w:top w:val="nil"/>
              <w:left w:val="nil"/>
              <w:bottom w:val="single" w:sz="4" w:space="0" w:color="auto"/>
              <w:right w:val="single" w:sz="4" w:space="0" w:color="auto"/>
            </w:tcBorders>
            <w:shd w:val="clear" w:color="auto" w:fill="auto"/>
            <w:noWrap/>
            <w:vAlign w:val="center"/>
            <w:hideMark/>
          </w:tcPr>
          <w:p w14:paraId="6460F6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Apheresis</w:t>
            </w:r>
          </w:p>
        </w:tc>
        <w:tc>
          <w:tcPr>
            <w:tcW w:w="525" w:type="pct"/>
            <w:tcBorders>
              <w:top w:val="nil"/>
              <w:left w:val="nil"/>
              <w:bottom w:val="single" w:sz="4" w:space="0" w:color="auto"/>
              <w:right w:val="single" w:sz="4" w:space="0" w:color="auto"/>
            </w:tcBorders>
            <w:shd w:val="clear" w:color="auto" w:fill="auto"/>
            <w:noWrap/>
            <w:vAlign w:val="center"/>
            <w:hideMark/>
          </w:tcPr>
          <w:p w14:paraId="76EC80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0.245 </w:t>
            </w:r>
          </w:p>
        </w:tc>
        <w:tc>
          <w:tcPr>
            <w:tcW w:w="479" w:type="pct"/>
            <w:tcBorders>
              <w:top w:val="nil"/>
              <w:left w:val="nil"/>
              <w:bottom w:val="single" w:sz="4" w:space="0" w:color="auto"/>
              <w:right w:val="single" w:sz="4" w:space="0" w:color="auto"/>
            </w:tcBorders>
            <w:shd w:val="clear" w:color="auto" w:fill="auto"/>
            <w:noWrap/>
            <w:vAlign w:val="center"/>
            <w:hideMark/>
          </w:tcPr>
          <w:p w14:paraId="6A0178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0.436 </w:t>
            </w:r>
          </w:p>
        </w:tc>
      </w:tr>
      <w:tr w:rsidR="00B24E77" w:rsidRPr="00B24E77" w14:paraId="5FDD1DF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39460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B63A</w:t>
            </w:r>
          </w:p>
        </w:tc>
        <w:tc>
          <w:tcPr>
            <w:tcW w:w="3603" w:type="pct"/>
            <w:tcBorders>
              <w:top w:val="nil"/>
              <w:left w:val="nil"/>
              <w:bottom w:val="single" w:sz="4" w:space="0" w:color="auto"/>
              <w:right w:val="single" w:sz="4" w:space="0" w:color="auto"/>
            </w:tcBorders>
            <w:shd w:val="clear" w:color="auto" w:fill="auto"/>
            <w:noWrap/>
            <w:vAlign w:val="center"/>
            <w:hideMark/>
          </w:tcPr>
          <w:p w14:paraId="2E5661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Dementia and Other Chronic Disturbances of Cerebral Function,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F86D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5.004 </w:t>
            </w:r>
          </w:p>
        </w:tc>
        <w:tc>
          <w:tcPr>
            <w:tcW w:w="479" w:type="pct"/>
            <w:tcBorders>
              <w:top w:val="nil"/>
              <w:left w:val="nil"/>
              <w:bottom w:val="single" w:sz="4" w:space="0" w:color="auto"/>
              <w:right w:val="single" w:sz="4" w:space="0" w:color="auto"/>
            </w:tcBorders>
            <w:shd w:val="clear" w:color="auto" w:fill="auto"/>
            <w:noWrap/>
            <w:vAlign w:val="center"/>
            <w:hideMark/>
          </w:tcPr>
          <w:p w14:paraId="4F8FEF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4.738 </w:t>
            </w:r>
          </w:p>
        </w:tc>
      </w:tr>
      <w:tr w:rsidR="00B24E77" w:rsidRPr="00B24E77" w14:paraId="5E2FB9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D36C4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B63B</w:t>
            </w:r>
          </w:p>
        </w:tc>
        <w:tc>
          <w:tcPr>
            <w:tcW w:w="3603" w:type="pct"/>
            <w:tcBorders>
              <w:top w:val="nil"/>
              <w:left w:val="nil"/>
              <w:bottom w:val="single" w:sz="4" w:space="0" w:color="auto"/>
              <w:right w:val="single" w:sz="4" w:space="0" w:color="auto"/>
            </w:tcBorders>
            <w:shd w:val="clear" w:color="auto" w:fill="auto"/>
            <w:noWrap/>
            <w:vAlign w:val="center"/>
            <w:hideMark/>
          </w:tcPr>
          <w:p w14:paraId="09ED36E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Dementia and Other Chronic Disturbances of Cerebral Function,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5F4F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2.319 </w:t>
            </w:r>
          </w:p>
        </w:tc>
        <w:tc>
          <w:tcPr>
            <w:tcW w:w="479" w:type="pct"/>
            <w:tcBorders>
              <w:top w:val="nil"/>
              <w:left w:val="nil"/>
              <w:bottom w:val="single" w:sz="4" w:space="0" w:color="auto"/>
              <w:right w:val="single" w:sz="4" w:space="0" w:color="auto"/>
            </w:tcBorders>
            <w:shd w:val="clear" w:color="auto" w:fill="auto"/>
            <w:noWrap/>
            <w:vAlign w:val="center"/>
            <w:hideMark/>
          </w:tcPr>
          <w:p w14:paraId="1F6E1B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2.338 </w:t>
            </w:r>
          </w:p>
        </w:tc>
      </w:tr>
      <w:tr w:rsidR="00B24E77" w:rsidRPr="00B24E77" w14:paraId="5744CE1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FCFF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B64A</w:t>
            </w:r>
          </w:p>
        </w:tc>
        <w:tc>
          <w:tcPr>
            <w:tcW w:w="3603" w:type="pct"/>
            <w:tcBorders>
              <w:top w:val="nil"/>
              <w:left w:val="nil"/>
              <w:bottom w:val="single" w:sz="4" w:space="0" w:color="auto"/>
              <w:right w:val="single" w:sz="4" w:space="0" w:color="auto"/>
            </w:tcBorders>
            <w:shd w:val="clear" w:color="auto" w:fill="auto"/>
            <w:noWrap/>
            <w:vAlign w:val="center"/>
            <w:hideMark/>
          </w:tcPr>
          <w:p w14:paraId="6FD1B83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Delirium,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B95FB8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2.487 </w:t>
            </w:r>
          </w:p>
        </w:tc>
        <w:tc>
          <w:tcPr>
            <w:tcW w:w="479" w:type="pct"/>
            <w:tcBorders>
              <w:top w:val="nil"/>
              <w:left w:val="nil"/>
              <w:bottom w:val="single" w:sz="4" w:space="0" w:color="auto"/>
              <w:right w:val="single" w:sz="4" w:space="0" w:color="auto"/>
            </w:tcBorders>
            <w:shd w:val="clear" w:color="auto" w:fill="auto"/>
            <w:noWrap/>
            <w:vAlign w:val="center"/>
            <w:hideMark/>
          </w:tcPr>
          <w:p w14:paraId="23DFAE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4.786 </w:t>
            </w:r>
          </w:p>
        </w:tc>
      </w:tr>
      <w:tr w:rsidR="00B24E77" w:rsidRPr="00B24E77" w14:paraId="7FF225E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A35F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B64B</w:t>
            </w:r>
          </w:p>
        </w:tc>
        <w:tc>
          <w:tcPr>
            <w:tcW w:w="3603" w:type="pct"/>
            <w:tcBorders>
              <w:top w:val="nil"/>
              <w:left w:val="nil"/>
              <w:bottom w:val="single" w:sz="4" w:space="0" w:color="auto"/>
              <w:right w:val="single" w:sz="4" w:space="0" w:color="auto"/>
            </w:tcBorders>
            <w:shd w:val="clear" w:color="auto" w:fill="auto"/>
            <w:noWrap/>
            <w:vAlign w:val="center"/>
            <w:hideMark/>
          </w:tcPr>
          <w:p w14:paraId="6787809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Delirium,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5C03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0.813 </w:t>
            </w:r>
          </w:p>
        </w:tc>
        <w:tc>
          <w:tcPr>
            <w:tcW w:w="479" w:type="pct"/>
            <w:tcBorders>
              <w:top w:val="nil"/>
              <w:left w:val="nil"/>
              <w:bottom w:val="single" w:sz="4" w:space="0" w:color="auto"/>
              <w:right w:val="single" w:sz="4" w:space="0" w:color="auto"/>
            </w:tcBorders>
            <w:shd w:val="clear" w:color="auto" w:fill="auto"/>
            <w:noWrap/>
            <w:vAlign w:val="center"/>
            <w:hideMark/>
          </w:tcPr>
          <w:p w14:paraId="68F0FBA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0.409 </w:t>
            </w:r>
          </w:p>
        </w:tc>
      </w:tr>
      <w:tr w:rsidR="00B24E77" w:rsidRPr="00B24E77" w14:paraId="0F9DE22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7A413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B65A</w:t>
            </w:r>
          </w:p>
        </w:tc>
        <w:tc>
          <w:tcPr>
            <w:tcW w:w="3603" w:type="pct"/>
            <w:tcBorders>
              <w:top w:val="nil"/>
              <w:left w:val="nil"/>
              <w:bottom w:val="single" w:sz="4" w:space="0" w:color="auto"/>
              <w:right w:val="single" w:sz="4" w:space="0" w:color="auto"/>
            </w:tcBorders>
            <w:shd w:val="clear" w:color="auto" w:fill="auto"/>
            <w:noWrap/>
            <w:vAlign w:val="center"/>
            <w:hideMark/>
          </w:tcPr>
          <w:p w14:paraId="3C7EFC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Cerebral Palsy,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EB740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3.610 </w:t>
            </w:r>
          </w:p>
        </w:tc>
        <w:tc>
          <w:tcPr>
            <w:tcW w:w="479" w:type="pct"/>
            <w:tcBorders>
              <w:top w:val="nil"/>
              <w:left w:val="nil"/>
              <w:bottom w:val="single" w:sz="4" w:space="0" w:color="auto"/>
              <w:right w:val="single" w:sz="4" w:space="0" w:color="auto"/>
            </w:tcBorders>
            <w:shd w:val="clear" w:color="auto" w:fill="auto"/>
            <w:noWrap/>
            <w:vAlign w:val="center"/>
            <w:hideMark/>
          </w:tcPr>
          <w:p w14:paraId="0742254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2.439 </w:t>
            </w:r>
          </w:p>
        </w:tc>
      </w:tr>
      <w:tr w:rsidR="00B24E77" w:rsidRPr="00B24E77" w14:paraId="073D3EE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6F9AA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B65B</w:t>
            </w:r>
          </w:p>
        </w:tc>
        <w:tc>
          <w:tcPr>
            <w:tcW w:w="3603" w:type="pct"/>
            <w:tcBorders>
              <w:top w:val="nil"/>
              <w:left w:val="nil"/>
              <w:bottom w:val="single" w:sz="4" w:space="0" w:color="auto"/>
              <w:right w:val="single" w:sz="4" w:space="0" w:color="auto"/>
            </w:tcBorders>
            <w:shd w:val="clear" w:color="auto" w:fill="auto"/>
            <w:noWrap/>
            <w:vAlign w:val="center"/>
            <w:hideMark/>
          </w:tcPr>
          <w:p w14:paraId="2303D4B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Cerebral Palsy,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504A7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0.330 </w:t>
            </w:r>
          </w:p>
        </w:tc>
        <w:tc>
          <w:tcPr>
            <w:tcW w:w="479" w:type="pct"/>
            <w:tcBorders>
              <w:top w:val="nil"/>
              <w:left w:val="nil"/>
              <w:bottom w:val="single" w:sz="4" w:space="0" w:color="auto"/>
              <w:right w:val="single" w:sz="4" w:space="0" w:color="auto"/>
            </w:tcBorders>
            <w:shd w:val="clear" w:color="auto" w:fill="auto"/>
            <w:noWrap/>
            <w:vAlign w:val="center"/>
            <w:hideMark/>
          </w:tcPr>
          <w:p w14:paraId="7EA47C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0.423 </w:t>
            </w:r>
          </w:p>
        </w:tc>
      </w:tr>
      <w:tr w:rsidR="00B24E77" w:rsidRPr="00B24E77" w14:paraId="6294E73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A36C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B66A</w:t>
            </w:r>
          </w:p>
        </w:tc>
        <w:tc>
          <w:tcPr>
            <w:tcW w:w="3603" w:type="pct"/>
            <w:tcBorders>
              <w:top w:val="nil"/>
              <w:left w:val="nil"/>
              <w:bottom w:val="single" w:sz="4" w:space="0" w:color="auto"/>
              <w:right w:val="single" w:sz="4" w:space="0" w:color="auto"/>
            </w:tcBorders>
            <w:shd w:val="clear" w:color="auto" w:fill="auto"/>
            <w:noWrap/>
            <w:vAlign w:val="center"/>
            <w:hideMark/>
          </w:tcPr>
          <w:p w14:paraId="3F750E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Nervous System Neoplasms,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8C4E3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2.950 </w:t>
            </w:r>
          </w:p>
        </w:tc>
        <w:tc>
          <w:tcPr>
            <w:tcW w:w="479" w:type="pct"/>
            <w:tcBorders>
              <w:top w:val="nil"/>
              <w:left w:val="nil"/>
              <w:bottom w:val="single" w:sz="4" w:space="0" w:color="auto"/>
              <w:right w:val="single" w:sz="4" w:space="0" w:color="auto"/>
            </w:tcBorders>
            <w:shd w:val="clear" w:color="auto" w:fill="auto"/>
            <w:noWrap/>
            <w:vAlign w:val="center"/>
            <w:hideMark/>
          </w:tcPr>
          <w:p w14:paraId="044EEA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18.997 </w:t>
            </w:r>
          </w:p>
        </w:tc>
      </w:tr>
      <w:tr w:rsidR="00B24E77" w:rsidRPr="00B24E77" w14:paraId="660D283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780F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B66B</w:t>
            </w:r>
          </w:p>
        </w:tc>
        <w:tc>
          <w:tcPr>
            <w:tcW w:w="3603" w:type="pct"/>
            <w:tcBorders>
              <w:top w:val="nil"/>
              <w:left w:val="nil"/>
              <w:bottom w:val="single" w:sz="4" w:space="0" w:color="auto"/>
              <w:right w:val="single" w:sz="4" w:space="0" w:color="auto"/>
            </w:tcBorders>
            <w:shd w:val="clear" w:color="auto" w:fill="auto"/>
            <w:noWrap/>
            <w:vAlign w:val="center"/>
            <w:hideMark/>
          </w:tcPr>
          <w:p w14:paraId="6A06538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Nervous System Neoplasms,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FC02B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1.375 </w:t>
            </w:r>
          </w:p>
        </w:tc>
        <w:tc>
          <w:tcPr>
            <w:tcW w:w="479" w:type="pct"/>
            <w:tcBorders>
              <w:top w:val="nil"/>
              <w:left w:val="nil"/>
              <w:bottom w:val="single" w:sz="4" w:space="0" w:color="auto"/>
              <w:right w:val="single" w:sz="4" w:space="0" w:color="auto"/>
            </w:tcBorders>
            <w:shd w:val="clear" w:color="auto" w:fill="auto"/>
            <w:noWrap/>
            <w:vAlign w:val="center"/>
            <w:hideMark/>
          </w:tcPr>
          <w:p w14:paraId="5A4361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1.176 </w:t>
            </w:r>
          </w:p>
        </w:tc>
      </w:tr>
      <w:tr w:rsidR="00B24E77" w:rsidRPr="00B24E77" w14:paraId="019EA49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1CC4E7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B67A</w:t>
            </w:r>
          </w:p>
        </w:tc>
        <w:tc>
          <w:tcPr>
            <w:tcW w:w="3603" w:type="pct"/>
            <w:tcBorders>
              <w:top w:val="nil"/>
              <w:left w:val="nil"/>
              <w:bottom w:val="single" w:sz="4" w:space="0" w:color="auto"/>
              <w:right w:val="single" w:sz="4" w:space="0" w:color="auto"/>
            </w:tcBorders>
            <w:shd w:val="clear" w:color="auto" w:fill="auto"/>
            <w:noWrap/>
            <w:vAlign w:val="center"/>
            <w:hideMark/>
          </w:tcPr>
          <w:p w14:paraId="35EA59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Degenerative Nervous System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A74DD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2.937 </w:t>
            </w:r>
          </w:p>
        </w:tc>
        <w:tc>
          <w:tcPr>
            <w:tcW w:w="479" w:type="pct"/>
            <w:tcBorders>
              <w:top w:val="nil"/>
              <w:left w:val="nil"/>
              <w:bottom w:val="single" w:sz="4" w:space="0" w:color="auto"/>
              <w:right w:val="single" w:sz="4" w:space="0" w:color="auto"/>
            </w:tcBorders>
            <w:shd w:val="clear" w:color="auto" w:fill="auto"/>
            <w:noWrap/>
            <w:vAlign w:val="center"/>
            <w:hideMark/>
          </w:tcPr>
          <w:p w14:paraId="70622E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3.809 </w:t>
            </w:r>
          </w:p>
        </w:tc>
      </w:tr>
      <w:tr w:rsidR="00B24E77" w:rsidRPr="00B24E77" w14:paraId="0C88486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1C0DD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B67B</w:t>
            </w:r>
          </w:p>
        </w:tc>
        <w:tc>
          <w:tcPr>
            <w:tcW w:w="3603" w:type="pct"/>
            <w:tcBorders>
              <w:top w:val="nil"/>
              <w:left w:val="nil"/>
              <w:bottom w:val="single" w:sz="4" w:space="0" w:color="auto"/>
              <w:right w:val="single" w:sz="4" w:space="0" w:color="auto"/>
            </w:tcBorders>
            <w:shd w:val="clear" w:color="auto" w:fill="auto"/>
            <w:noWrap/>
            <w:vAlign w:val="center"/>
            <w:hideMark/>
          </w:tcPr>
          <w:p w14:paraId="554BCF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Degenerative Nervous System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86A9A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1.133 </w:t>
            </w:r>
          </w:p>
        </w:tc>
        <w:tc>
          <w:tcPr>
            <w:tcW w:w="479" w:type="pct"/>
            <w:tcBorders>
              <w:top w:val="nil"/>
              <w:left w:val="nil"/>
              <w:bottom w:val="single" w:sz="4" w:space="0" w:color="auto"/>
              <w:right w:val="single" w:sz="4" w:space="0" w:color="auto"/>
            </w:tcBorders>
            <w:shd w:val="clear" w:color="auto" w:fill="auto"/>
            <w:noWrap/>
            <w:vAlign w:val="center"/>
            <w:hideMark/>
          </w:tcPr>
          <w:p w14:paraId="0CC56A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0.763 </w:t>
            </w:r>
          </w:p>
        </w:tc>
      </w:tr>
      <w:tr w:rsidR="00B24E77" w:rsidRPr="00B24E77" w14:paraId="3D4E7D1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34D4B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B67C</w:t>
            </w:r>
          </w:p>
        </w:tc>
        <w:tc>
          <w:tcPr>
            <w:tcW w:w="3603" w:type="pct"/>
            <w:tcBorders>
              <w:top w:val="nil"/>
              <w:left w:val="nil"/>
              <w:bottom w:val="single" w:sz="4" w:space="0" w:color="auto"/>
              <w:right w:val="single" w:sz="4" w:space="0" w:color="auto"/>
            </w:tcBorders>
            <w:shd w:val="clear" w:color="auto" w:fill="auto"/>
            <w:noWrap/>
            <w:vAlign w:val="center"/>
            <w:hideMark/>
          </w:tcPr>
          <w:p w14:paraId="2757BD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Degenerative Nervous System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11C0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0.230 </w:t>
            </w:r>
          </w:p>
        </w:tc>
        <w:tc>
          <w:tcPr>
            <w:tcW w:w="479" w:type="pct"/>
            <w:tcBorders>
              <w:top w:val="nil"/>
              <w:left w:val="nil"/>
              <w:bottom w:val="single" w:sz="4" w:space="0" w:color="auto"/>
              <w:right w:val="single" w:sz="4" w:space="0" w:color="auto"/>
            </w:tcBorders>
            <w:shd w:val="clear" w:color="auto" w:fill="auto"/>
            <w:noWrap/>
            <w:vAlign w:val="center"/>
            <w:hideMark/>
          </w:tcPr>
          <w:p w14:paraId="000AE7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0.094 </w:t>
            </w:r>
          </w:p>
        </w:tc>
      </w:tr>
      <w:tr w:rsidR="00B24E77" w:rsidRPr="00B24E77" w14:paraId="0296CF3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722C5D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B68A</w:t>
            </w:r>
          </w:p>
        </w:tc>
        <w:tc>
          <w:tcPr>
            <w:tcW w:w="3603" w:type="pct"/>
            <w:tcBorders>
              <w:top w:val="nil"/>
              <w:left w:val="nil"/>
              <w:bottom w:val="single" w:sz="4" w:space="0" w:color="auto"/>
              <w:right w:val="single" w:sz="4" w:space="0" w:color="auto"/>
            </w:tcBorders>
            <w:shd w:val="clear" w:color="auto" w:fill="auto"/>
            <w:noWrap/>
            <w:vAlign w:val="center"/>
            <w:hideMark/>
          </w:tcPr>
          <w:p w14:paraId="5C0D67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Sclerosis and Cerebellar Ataxia,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9561B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2.156 </w:t>
            </w:r>
          </w:p>
        </w:tc>
        <w:tc>
          <w:tcPr>
            <w:tcW w:w="479" w:type="pct"/>
            <w:tcBorders>
              <w:top w:val="nil"/>
              <w:left w:val="nil"/>
              <w:bottom w:val="single" w:sz="4" w:space="0" w:color="auto"/>
              <w:right w:val="single" w:sz="4" w:space="0" w:color="auto"/>
            </w:tcBorders>
            <w:shd w:val="clear" w:color="auto" w:fill="auto"/>
            <w:noWrap/>
            <w:vAlign w:val="center"/>
            <w:hideMark/>
          </w:tcPr>
          <w:p w14:paraId="47722F8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6.540 </w:t>
            </w:r>
          </w:p>
        </w:tc>
      </w:tr>
      <w:tr w:rsidR="00B24E77" w:rsidRPr="00B24E77" w14:paraId="35F9D9A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9799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B68B</w:t>
            </w:r>
          </w:p>
        </w:tc>
        <w:tc>
          <w:tcPr>
            <w:tcW w:w="3603" w:type="pct"/>
            <w:tcBorders>
              <w:top w:val="nil"/>
              <w:left w:val="nil"/>
              <w:bottom w:val="single" w:sz="4" w:space="0" w:color="auto"/>
              <w:right w:val="single" w:sz="4" w:space="0" w:color="auto"/>
            </w:tcBorders>
            <w:shd w:val="clear" w:color="auto" w:fill="auto"/>
            <w:noWrap/>
            <w:vAlign w:val="center"/>
            <w:hideMark/>
          </w:tcPr>
          <w:p w14:paraId="48FB5D2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Sclerosis and Cerebellar Ataxia,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E323E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0.343 </w:t>
            </w:r>
          </w:p>
        </w:tc>
        <w:tc>
          <w:tcPr>
            <w:tcW w:w="479" w:type="pct"/>
            <w:tcBorders>
              <w:top w:val="nil"/>
              <w:left w:val="nil"/>
              <w:bottom w:val="single" w:sz="4" w:space="0" w:color="auto"/>
              <w:right w:val="single" w:sz="4" w:space="0" w:color="auto"/>
            </w:tcBorders>
            <w:shd w:val="clear" w:color="auto" w:fill="auto"/>
            <w:noWrap/>
            <w:vAlign w:val="center"/>
            <w:hideMark/>
          </w:tcPr>
          <w:p w14:paraId="18A2BB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0.129 </w:t>
            </w:r>
          </w:p>
        </w:tc>
      </w:tr>
      <w:tr w:rsidR="00B24E77" w:rsidRPr="00B24E77" w14:paraId="6E04978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1F24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B69A</w:t>
            </w:r>
          </w:p>
        </w:tc>
        <w:tc>
          <w:tcPr>
            <w:tcW w:w="3603" w:type="pct"/>
            <w:tcBorders>
              <w:top w:val="nil"/>
              <w:left w:val="nil"/>
              <w:bottom w:val="single" w:sz="4" w:space="0" w:color="auto"/>
              <w:right w:val="single" w:sz="4" w:space="0" w:color="auto"/>
            </w:tcBorders>
            <w:shd w:val="clear" w:color="auto" w:fill="auto"/>
            <w:noWrap/>
            <w:vAlign w:val="center"/>
            <w:hideMark/>
          </w:tcPr>
          <w:p w14:paraId="3ECEA7E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TIA and Precerebral Occlusion,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90B7B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1.105 </w:t>
            </w:r>
          </w:p>
        </w:tc>
        <w:tc>
          <w:tcPr>
            <w:tcW w:w="479" w:type="pct"/>
            <w:tcBorders>
              <w:top w:val="nil"/>
              <w:left w:val="nil"/>
              <w:bottom w:val="single" w:sz="4" w:space="0" w:color="auto"/>
              <w:right w:val="single" w:sz="4" w:space="0" w:color="auto"/>
            </w:tcBorders>
            <w:shd w:val="clear" w:color="auto" w:fill="auto"/>
            <w:noWrap/>
            <w:vAlign w:val="center"/>
            <w:hideMark/>
          </w:tcPr>
          <w:p w14:paraId="6885BF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1.233 </w:t>
            </w:r>
          </w:p>
        </w:tc>
      </w:tr>
      <w:tr w:rsidR="00B24E77" w:rsidRPr="00B24E77" w14:paraId="4B1A90C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13744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B69B</w:t>
            </w:r>
          </w:p>
        </w:tc>
        <w:tc>
          <w:tcPr>
            <w:tcW w:w="3603" w:type="pct"/>
            <w:tcBorders>
              <w:top w:val="nil"/>
              <w:left w:val="nil"/>
              <w:bottom w:val="single" w:sz="4" w:space="0" w:color="auto"/>
              <w:right w:val="single" w:sz="4" w:space="0" w:color="auto"/>
            </w:tcBorders>
            <w:shd w:val="clear" w:color="auto" w:fill="auto"/>
            <w:noWrap/>
            <w:vAlign w:val="center"/>
            <w:hideMark/>
          </w:tcPr>
          <w:p w14:paraId="0040777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TIA and Precerebral Occlusion,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335A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0.486 </w:t>
            </w:r>
          </w:p>
        </w:tc>
        <w:tc>
          <w:tcPr>
            <w:tcW w:w="479" w:type="pct"/>
            <w:tcBorders>
              <w:top w:val="nil"/>
              <w:left w:val="nil"/>
              <w:bottom w:val="single" w:sz="4" w:space="0" w:color="auto"/>
              <w:right w:val="single" w:sz="4" w:space="0" w:color="auto"/>
            </w:tcBorders>
            <w:shd w:val="clear" w:color="auto" w:fill="auto"/>
            <w:noWrap/>
            <w:vAlign w:val="center"/>
            <w:hideMark/>
          </w:tcPr>
          <w:p w14:paraId="0126DD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0.348 </w:t>
            </w:r>
          </w:p>
        </w:tc>
      </w:tr>
      <w:tr w:rsidR="00B24E77" w:rsidRPr="00B24E77" w14:paraId="2979803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530D0D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B70A</w:t>
            </w:r>
          </w:p>
        </w:tc>
        <w:tc>
          <w:tcPr>
            <w:tcW w:w="3603" w:type="pct"/>
            <w:tcBorders>
              <w:top w:val="nil"/>
              <w:left w:val="nil"/>
              <w:bottom w:val="single" w:sz="4" w:space="0" w:color="auto"/>
              <w:right w:val="single" w:sz="4" w:space="0" w:color="auto"/>
            </w:tcBorders>
            <w:shd w:val="clear" w:color="auto" w:fill="auto"/>
            <w:noWrap/>
            <w:vAlign w:val="center"/>
            <w:hideMark/>
          </w:tcPr>
          <w:p w14:paraId="4CC80C3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Stroke and Other Cerebrovascular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8A54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5.841 </w:t>
            </w:r>
          </w:p>
        </w:tc>
        <w:tc>
          <w:tcPr>
            <w:tcW w:w="479" w:type="pct"/>
            <w:tcBorders>
              <w:top w:val="nil"/>
              <w:left w:val="nil"/>
              <w:bottom w:val="single" w:sz="4" w:space="0" w:color="auto"/>
              <w:right w:val="single" w:sz="4" w:space="0" w:color="auto"/>
            </w:tcBorders>
            <w:shd w:val="clear" w:color="auto" w:fill="auto"/>
            <w:noWrap/>
            <w:vAlign w:val="center"/>
            <w:hideMark/>
          </w:tcPr>
          <w:p w14:paraId="22EAEC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3.295 </w:t>
            </w:r>
          </w:p>
        </w:tc>
      </w:tr>
      <w:tr w:rsidR="00B24E77" w:rsidRPr="00B24E77" w14:paraId="76F54D8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3800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B70B</w:t>
            </w:r>
          </w:p>
        </w:tc>
        <w:tc>
          <w:tcPr>
            <w:tcW w:w="3603" w:type="pct"/>
            <w:tcBorders>
              <w:top w:val="nil"/>
              <w:left w:val="nil"/>
              <w:bottom w:val="single" w:sz="4" w:space="0" w:color="auto"/>
              <w:right w:val="single" w:sz="4" w:space="0" w:color="auto"/>
            </w:tcBorders>
            <w:shd w:val="clear" w:color="auto" w:fill="auto"/>
            <w:noWrap/>
            <w:vAlign w:val="center"/>
            <w:hideMark/>
          </w:tcPr>
          <w:p w14:paraId="40656A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Stroke and Other Cerebrovascular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DC5C4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2.151 </w:t>
            </w:r>
          </w:p>
        </w:tc>
        <w:tc>
          <w:tcPr>
            <w:tcW w:w="479" w:type="pct"/>
            <w:tcBorders>
              <w:top w:val="nil"/>
              <w:left w:val="nil"/>
              <w:bottom w:val="single" w:sz="4" w:space="0" w:color="auto"/>
              <w:right w:val="single" w:sz="4" w:space="0" w:color="auto"/>
            </w:tcBorders>
            <w:shd w:val="clear" w:color="auto" w:fill="auto"/>
            <w:noWrap/>
            <w:vAlign w:val="center"/>
            <w:hideMark/>
          </w:tcPr>
          <w:p w14:paraId="770787E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3.110 </w:t>
            </w:r>
          </w:p>
        </w:tc>
      </w:tr>
      <w:tr w:rsidR="00B24E77" w:rsidRPr="00B24E77" w14:paraId="2AD8129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BAD3A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B70C</w:t>
            </w:r>
          </w:p>
        </w:tc>
        <w:tc>
          <w:tcPr>
            <w:tcW w:w="3603" w:type="pct"/>
            <w:tcBorders>
              <w:top w:val="nil"/>
              <w:left w:val="nil"/>
              <w:bottom w:val="single" w:sz="4" w:space="0" w:color="auto"/>
              <w:right w:val="single" w:sz="4" w:space="0" w:color="auto"/>
            </w:tcBorders>
            <w:shd w:val="clear" w:color="auto" w:fill="auto"/>
            <w:noWrap/>
            <w:vAlign w:val="center"/>
            <w:hideMark/>
          </w:tcPr>
          <w:p w14:paraId="7F98A2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Stroke and Other Cerebrovascular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A933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1.270 </w:t>
            </w:r>
          </w:p>
        </w:tc>
        <w:tc>
          <w:tcPr>
            <w:tcW w:w="479" w:type="pct"/>
            <w:tcBorders>
              <w:top w:val="nil"/>
              <w:left w:val="nil"/>
              <w:bottom w:val="single" w:sz="4" w:space="0" w:color="auto"/>
              <w:right w:val="single" w:sz="4" w:space="0" w:color="auto"/>
            </w:tcBorders>
            <w:shd w:val="clear" w:color="auto" w:fill="auto"/>
            <w:noWrap/>
            <w:vAlign w:val="center"/>
            <w:hideMark/>
          </w:tcPr>
          <w:p w14:paraId="7F1D872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1.128 </w:t>
            </w:r>
          </w:p>
        </w:tc>
      </w:tr>
      <w:tr w:rsidR="00B24E77" w:rsidRPr="00B24E77" w14:paraId="14B5990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4E99F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B70D</w:t>
            </w:r>
          </w:p>
        </w:tc>
        <w:tc>
          <w:tcPr>
            <w:tcW w:w="3603" w:type="pct"/>
            <w:tcBorders>
              <w:top w:val="nil"/>
              <w:left w:val="nil"/>
              <w:bottom w:val="single" w:sz="4" w:space="0" w:color="auto"/>
              <w:right w:val="single" w:sz="4" w:space="0" w:color="auto"/>
            </w:tcBorders>
            <w:shd w:val="clear" w:color="auto" w:fill="auto"/>
            <w:noWrap/>
            <w:vAlign w:val="center"/>
            <w:hideMark/>
          </w:tcPr>
          <w:p w14:paraId="6874F0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Stroke and Other Cerebrovascular Disorders, Transferred &lt;5 Days</w:t>
            </w:r>
          </w:p>
        </w:tc>
        <w:tc>
          <w:tcPr>
            <w:tcW w:w="525" w:type="pct"/>
            <w:tcBorders>
              <w:top w:val="nil"/>
              <w:left w:val="nil"/>
              <w:bottom w:val="single" w:sz="4" w:space="0" w:color="auto"/>
              <w:right w:val="single" w:sz="4" w:space="0" w:color="auto"/>
            </w:tcBorders>
            <w:shd w:val="clear" w:color="auto" w:fill="auto"/>
            <w:noWrap/>
            <w:vAlign w:val="center"/>
            <w:hideMark/>
          </w:tcPr>
          <w:p w14:paraId="69439C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0.748 </w:t>
            </w:r>
          </w:p>
        </w:tc>
        <w:tc>
          <w:tcPr>
            <w:tcW w:w="479" w:type="pct"/>
            <w:tcBorders>
              <w:top w:val="nil"/>
              <w:left w:val="nil"/>
              <w:bottom w:val="single" w:sz="4" w:space="0" w:color="auto"/>
              <w:right w:val="single" w:sz="4" w:space="0" w:color="auto"/>
            </w:tcBorders>
            <w:shd w:val="clear" w:color="auto" w:fill="auto"/>
            <w:noWrap/>
            <w:vAlign w:val="center"/>
            <w:hideMark/>
          </w:tcPr>
          <w:p w14:paraId="61E476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0.448 </w:t>
            </w:r>
          </w:p>
        </w:tc>
      </w:tr>
      <w:tr w:rsidR="00B24E77" w:rsidRPr="00B24E77" w14:paraId="4E7562A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5BDA3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B71A</w:t>
            </w:r>
          </w:p>
        </w:tc>
        <w:tc>
          <w:tcPr>
            <w:tcW w:w="3603" w:type="pct"/>
            <w:tcBorders>
              <w:top w:val="nil"/>
              <w:left w:val="nil"/>
              <w:bottom w:val="single" w:sz="4" w:space="0" w:color="auto"/>
              <w:right w:val="single" w:sz="4" w:space="0" w:color="auto"/>
            </w:tcBorders>
            <w:shd w:val="clear" w:color="auto" w:fill="auto"/>
            <w:noWrap/>
            <w:vAlign w:val="center"/>
            <w:hideMark/>
          </w:tcPr>
          <w:p w14:paraId="2733514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and Peripheral Nerve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6C30CD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1.815 </w:t>
            </w:r>
          </w:p>
        </w:tc>
        <w:tc>
          <w:tcPr>
            <w:tcW w:w="479" w:type="pct"/>
            <w:tcBorders>
              <w:top w:val="nil"/>
              <w:left w:val="nil"/>
              <w:bottom w:val="single" w:sz="4" w:space="0" w:color="auto"/>
              <w:right w:val="single" w:sz="4" w:space="0" w:color="auto"/>
            </w:tcBorders>
            <w:shd w:val="clear" w:color="auto" w:fill="auto"/>
            <w:noWrap/>
            <w:vAlign w:val="center"/>
            <w:hideMark/>
          </w:tcPr>
          <w:p w14:paraId="33D005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1.622 </w:t>
            </w:r>
          </w:p>
        </w:tc>
      </w:tr>
      <w:tr w:rsidR="00B24E77" w:rsidRPr="00B24E77" w14:paraId="12CDD0C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57A1F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B71B</w:t>
            </w:r>
          </w:p>
        </w:tc>
        <w:tc>
          <w:tcPr>
            <w:tcW w:w="3603" w:type="pct"/>
            <w:tcBorders>
              <w:top w:val="nil"/>
              <w:left w:val="nil"/>
              <w:bottom w:val="single" w:sz="4" w:space="0" w:color="auto"/>
              <w:right w:val="single" w:sz="4" w:space="0" w:color="auto"/>
            </w:tcBorders>
            <w:shd w:val="clear" w:color="auto" w:fill="auto"/>
            <w:noWrap/>
            <w:vAlign w:val="center"/>
            <w:hideMark/>
          </w:tcPr>
          <w:p w14:paraId="24ECC0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Cranial and Peripheral Nerve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B3AD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0.170 </w:t>
            </w:r>
          </w:p>
        </w:tc>
        <w:tc>
          <w:tcPr>
            <w:tcW w:w="479" w:type="pct"/>
            <w:tcBorders>
              <w:top w:val="nil"/>
              <w:left w:val="nil"/>
              <w:bottom w:val="single" w:sz="4" w:space="0" w:color="auto"/>
              <w:right w:val="single" w:sz="4" w:space="0" w:color="auto"/>
            </w:tcBorders>
            <w:shd w:val="clear" w:color="auto" w:fill="auto"/>
            <w:noWrap/>
            <w:vAlign w:val="center"/>
            <w:hideMark/>
          </w:tcPr>
          <w:p w14:paraId="6D207F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0.167 </w:t>
            </w:r>
          </w:p>
        </w:tc>
      </w:tr>
      <w:tr w:rsidR="00B24E77" w:rsidRPr="00B24E77" w14:paraId="68643F3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CF5B9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B72A</w:t>
            </w:r>
          </w:p>
        </w:tc>
        <w:tc>
          <w:tcPr>
            <w:tcW w:w="3603" w:type="pct"/>
            <w:tcBorders>
              <w:top w:val="nil"/>
              <w:left w:val="nil"/>
              <w:bottom w:val="single" w:sz="4" w:space="0" w:color="auto"/>
              <w:right w:val="single" w:sz="4" w:space="0" w:color="auto"/>
            </w:tcBorders>
            <w:shd w:val="clear" w:color="auto" w:fill="auto"/>
            <w:noWrap/>
            <w:vAlign w:val="center"/>
            <w:hideMark/>
          </w:tcPr>
          <w:p w14:paraId="39F9FFB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Nervous System Infection Except Viral Meningitis,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6D397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4.468 </w:t>
            </w:r>
          </w:p>
        </w:tc>
        <w:tc>
          <w:tcPr>
            <w:tcW w:w="479" w:type="pct"/>
            <w:tcBorders>
              <w:top w:val="nil"/>
              <w:left w:val="nil"/>
              <w:bottom w:val="single" w:sz="4" w:space="0" w:color="auto"/>
              <w:right w:val="single" w:sz="4" w:space="0" w:color="auto"/>
            </w:tcBorders>
            <w:shd w:val="clear" w:color="auto" w:fill="auto"/>
            <w:noWrap/>
            <w:vAlign w:val="center"/>
            <w:hideMark/>
          </w:tcPr>
          <w:p w14:paraId="3E734D2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6.351 </w:t>
            </w:r>
          </w:p>
        </w:tc>
      </w:tr>
      <w:tr w:rsidR="00B24E77" w:rsidRPr="00B24E77" w14:paraId="56B3B2C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D9FD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B72B</w:t>
            </w:r>
          </w:p>
        </w:tc>
        <w:tc>
          <w:tcPr>
            <w:tcW w:w="3603" w:type="pct"/>
            <w:tcBorders>
              <w:top w:val="nil"/>
              <w:left w:val="nil"/>
              <w:bottom w:val="single" w:sz="4" w:space="0" w:color="auto"/>
              <w:right w:val="single" w:sz="4" w:space="0" w:color="auto"/>
            </w:tcBorders>
            <w:shd w:val="clear" w:color="auto" w:fill="auto"/>
            <w:noWrap/>
            <w:vAlign w:val="center"/>
            <w:hideMark/>
          </w:tcPr>
          <w:p w14:paraId="0DE2772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Nervous System Infection Except Viral Meningitis,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02D3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1.092 </w:t>
            </w:r>
          </w:p>
        </w:tc>
        <w:tc>
          <w:tcPr>
            <w:tcW w:w="479" w:type="pct"/>
            <w:tcBorders>
              <w:top w:val="nil"/>
              <w:left w:val="nil"/>
              <w:bottom w:val="single" w:sz="4" w:space="0" w:color="auto"/>
              <w:right w:val="single" w:sz="4" w:space="0" w:color="auto"/>
            </w:tcBorders>
            <w:shd w:val="clear" w:color="auto" w:fill="auto"/>
            <w:noWrap/>
            <w:vAlign w:val="center"/>
            <w:hideMark/>
          </w:tcPr>
          <w:p w14:paraId="3B80C9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0.962 </w:t>
            </w:r>
          </w:p>
        </w:tc>
      </w:tr>
      <w:tr w:rsidR="00B24E77" w:rsidRPr="00B24E77" w14:paraId="22C7EAA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DF0CF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B73Z</w:t>
            </w:r>
          </w:p>
        </w:tc>
        <w:tc>
          <w:tcPr>
            <w:tcW w:w="3603" w:type="pct"/>
            <w:tcBorders>
              <w:top w:val="nil"/>
              <w:left w:val="nil"/>
              <w:bottom w:val="single" w:sz="4" w:space="0" w:color="auto"/>
              <w:right w:val="single" w:sz="4" w:space="0" w:color="auto"/>
            </w:tcBorders>
            <w:shd w:val="clear" w:color="auto" w:fill="auto"/>
            <w:noWrap/>
            <w:vAlign w:val="center"/>
            <w:hideMark/>
          </w:tcPr>
          <w:p w14:paraId="7600EC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Viral Meningitis</w:t>
            </w:r>
          </w:p>
        </w:tc>
        <w:tc>
          <w:tcPr>
            <w:tcW w:w="525" w:type="pct"/>
            <w:tcBorders>
              <w:top w:val="nil"/>
              <w:left w:val="nil"/>
              <w:bottom w:val="single" w:sz="4" w:space="0" w:color="auto"/>
              <w:right w:val="single" w:sz="4" w:space="0" w:color="auto"/>
            </w:tcBorders>
            <w:shd w:val="clear" w:color="auto" w:fill="auto"/>
            <w:noWrap/>
            <w:vAlign w:val="center"/>
            <w:hideMark/>
          </w:tcPr>
          <w:p w14:paraId="1C7C8CC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0.797 </w:t>
            </w:r>
          </w:p>
        </w:tc>
        <w:tc>
          <w:tcPr>
            <w:tcW w:w="479" w:type="pct"/>
            <w:tcBorders>
              <w:top w:val="nil"/>
              <w:left w:val="nil"/>
              <w:bottom w:val="single" w:sz="4" w:space="0" w:color="auto"/>
              <w:right w:val="single" w:sz="4" w:space="0" w:color="auto"/>
            </w:tcBorders>
            <w:shd w:val="clear" w:color="auto" w:fill="auto"/>
            <w:noWrap/>
            <w:vAlign w:val="center"/>
            <w:hideMark/>
          </w:tcPr>
          <w:p w14:paraId="7131E9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0.675 </w:t>
            </w:r>
          </w:p>
        </w:tc>
      </w:tr>
      <w:tr w:rsidR="00B24E77" w:rsidRPr="00B24E77" w14:paraId="6CD23B6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82C8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B74A</w:t>
            </w:r>
          </w:p>
        </w:tc>
        <w:tc>
          <w:tcPr>
            <w:tcW w:w="3603" w:type="pct"/>
            <w:tcBorders>
              <w:top w:val="nil"/>
              <w:left w:val="nil"/>
              <w:bottom w:val="single" w:sz="4" w:space="0" w:color="auto"/>
              <w:right w:val="single" w:sz="4" w:space="0" w:color="auto"/>
            </w:tcBorders>
            <w:shd w:val="clear" w:color="auto" w:fill="auto"/>
            <w:noWrap/>
            <w:vAlign w:val="center"/>
            <w:hideMark/>
          </w:tcPr>
          <w:p w14:paraId="3642DA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Nontraumatic Stupor and Coma,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DCABF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1.554 </w:t>
            </w:r>
          </w:p>
        </w:tc>
        <w:tc>
          <w:tcPr>
            <w:tcW w:w="479" w:type="pct"/>
            <w:tcBorders>
              <w:top w:val="nil"/>
              <w:left w:val="nil"/>
              <w:bottom w:val="single" w:sz="4" w:space="0" w:color="auto"/>
              <w:right w:val="single" w:sz="4" w:space="0" w:color="auto"/>
            </w:tcBorders>
            <w:shd w:val="clear" w:color="auto" w:fill="auto"/>
            <w:noWrap/>
            <w:vAlign w:val="center"/>
            <w:hideMark/>
          </w:tcPr>
          <w:p w14:paraId="263225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1.003 </w:t>
            </w:r>
          </w:p>
        </w:tc>
      </w:tr>
      <w:tr w:rsidR="00B24E77" w:rsidRPr="00B24E77" w14:paraId="126D1AB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3EE8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B74B</w:t>
            </w:r>
          </w:p>
        </w:tc>
        <w:tc>
          <w:tcPr>
            <w:tcW w:w="3603" w:type="pct"/>
            <w:tcBorders>
              <w:top w:val="nil"/>
              <w:left w:val="nil"/>
              <w:bottom w:val="single" w:sz="4" w:space="0" w:color="auto"/>
              <w:right w:val="single" w:sz="4" w:space="0" w:color="auto"/>
            </w:tcBorders>
            <w:shd w:val="clear" w:color="auto" w:fill="auto"/>
            <w:noWrap/>
            <w:vAlign w:val="center"/>
            <w:hideMark/>
          </w:tcPr>
          <w:p w14:paraId="0071A0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Nontraumatic Stupor and Coma,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2214C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0.359 </w:t>
            </w:r>
          </w:p>
        </w:tc>
        <w:tc>
          <w:tcPr>
            <w:tcW w:w="479" w:type="pct"/>
            <w:tcBorders>
              <w:top w:val="nil"/>
              <w:left w:val="nil"/>
              <w:bottom w:val="single" w:sz="4" w:space="0" w:color="auto"/>
              <w:right w:val="single" w:sz="4" w:space="0" w:color="auto"/>
            </w:tcBorders>
            <w:shd w:val="clear" w:color="auto" w:fill="auto"/>
            <w:noWrap/>
            <w:vAlign w:val="center"/>
            <w:hideMark/>
          </w:tcPr>
          <w:p w14:paraId="7275208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0.381 </w:t>
            </w:r>
          </w:p>
        </w:tc>
      </w:tr>
      <w:tr w:rsidR="00B24E77" w:rsidRPr="00B24E77" w14:paraId="4F58E5B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EA6CD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B75Z</w:t>
            </w:r>
          </w:p>
        </w:tc>
        <w:tc>
          <w:tcPr>
            <w:tcW w:w="3603" w:type="pct"/>
            <w:tcBorders>
              <w:top w:val="nil"/>
              <w:left w:val="nil"/>
              <w:bottom w:val="single" w:sz="4" w:space="0" w:color="auto"/>
              <w:right w:val="single" w:sz="4" w:space="0" w:color="auto"/>
            </w:tcBorders>
            <w:shd w:val="clear" w:color="auto" w:fill="auto"/>
            <w:noWrap/>
            <w:vAlign w:val="center"/>
            <w:hideMark/>
          </w:tcPr>
          <w:p w14:paraId="6035CE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Febrile Convulsions</w:t>
            </w:r>
          </w:p>
        </w:tc>
        <w:tc>
          <w:tcPr>
            <w:tcW w:w="525" w:type="pct"/>
            <w:tcBorders>
              <w:top w:val="nil"/>
              <w:left w:val="nil"/>
              <w:bottom w:val="single" w:sz="4" w:space="0" w:color="auto"/>
              <w:right w:val="single" w:sz="4" w:space="0" w:color="auto"/>
            </w:tcBorders>
            <w:shd w:val="clear" w:color="auto" w:fill="auto"/>
            <w:noWrap/>
            <w:vAlign w:val="center"/>
            <w:hideMark/>
          </w:tcPr>
          <w:p w14:paraId="0B34EF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0.357 </w:t>
            </w:r>
          </w:p>
        </w:tc>
        <w:tc>
          <w:tcPr>
            <w:tcW w:w="479" w:type="pct"/>
            <w:tcBorders>
              <w:top w:val="nil"/>
              <w:left w:val="nil"/>
              <w:bottom w:val="single" w:sz="4" w:space="0" w:color="auto"/>
              <w:right w:val="single" w:sz="4" w:space="0" w:color="auto"/>
            </w:tcBorders>
            <w:shd w:val="clear" w:color="auto" w:fill="auto"/>
            <w:noWrap/>
            <w:vAlign w:val="center"/>
            <w:hideMark/>
          </w:tcPr>
          <w:p w14:paraId="08E4DF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0.309 </w:t>
            </w:r>
          </w:p>
        </w:tc>
      </w:tr>
      <w:tr w:rsidR="00B24E77" w:rsidRPr="00B24E77" w14:paraId="5B62678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070B6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B76A</w:t>
            </w:r>
          </w:p>
        </w:tc>
        <w:tc>
          <w:tcPr>
            <w:tcW w:w="3603" w:type="pct"/>
            <w:tcBorders>
              <w:top w:val="nil"/>
              <w:left w:val="nil"/>
              <w:bottom w:val="single" w:sz="4" w:space="0" w:color="auto"/>
              <w:right w:val="single" w:sz="4" w:space="0" w:color="auto"/>
            </w:tcBorders>
            <w:shd w:val="clear" w:color="auto" w:fill="auto"/>
            <w:noWrap/>
            <w:vAlign w:val="center"/>
            <w:hideMark/>
          </w:tcPr>
          <w:p w14:paraId="1F1183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Seizures,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DEDA9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1.301 </w:t>
            </w:r>
          </w:p>
        </w:tc>
        <w:tc>
          <w:tcPr>
            <w:tcW w:w="479" w:type="pct"/>
            <w:tcBorders>
              <w:top w:val="nil"/>
              <w:left w:val="nil"/>
              <w:bottom w:val="single" w:sz="4" w:space="0" w:color="auto"/>
              <w:right w:val="single" w:sz="4" w:space="0" w:color="auto"/>
            </w:tcBorders>
            <w:shd w:val="clear" w:color="auto" w:fill="auto"/>
            <w:noWrap/>
            <w:vAlign w:val="center"/>
            <w:hideMark/>
          </w:tcPr>
          <w:p w14:paraId="2197E6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1.579 </w:t>
            </w:r>
          </w:p>
        </w:tc>
      </w:tr>
      <w:tr w:rsidR="00B24E77" w:rsidRPr="00B24E77" w14:paraId="5CECCE7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92B87B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B76B</w:t>
            </w:r>
          </w:p>
        </w:tc>
        <w:tc>
          <w:tcPr>
            <w:tcW w:w="3603" w:type="pct"/>
            <w:tcBorders>
              <w:top w:val="nil"/>
              <w:left w:val="nil"/>
              <w:bottom w:val="single" w:sz="4" w:space="0" w:color="auto"/>
              <w:right w:val="single" w:sz="4" w:space="0" w:color="auto"/>
            </w:tcBorders>
            <w:shd w:val="clear" w:color="auto" w:fill="auto"/>
            <w:noWrap/>
            <w:vAlign w:val="center"/>
            <w:hideMark/>
          </w:tcPr>
          <w:p w14:paraId="4601EB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Seizures,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2B138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0.488 </w:t>
            </w:r>
          </w:p>
        </w:tc>
        <w:tc>
          <w:tcPr>
            <w:tcW w:w="479" w:type="pct"/>
            <w:tcBorders>
              <w:top w:val="nil"/>
              <w:left w:val="nil"/>
              <w:bottom w:val="single" w:sz="4" w:space="0" w:color="auto"/>
              <w:right w:val="single" w:sz="4" w:space="0" w:color="auto"/>
            </w:tcBorders>
            <w:shd w:val="clear" w:color="auto" w:fill="auto"/>
            <w:noWrap/>
            <w:vAlign w:val="center"/>
            <w:hideMark/>
          </w:tcPr>
          <w:p w14:paraId="73CB64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0.435 </w:t>
            </w:r>
          </w:p>
        </w:tc>
      </w:tr>
      <w:tr w:rsidR="00B24E77" w:rsidRPr="00B24E77" w14:paraId="301A4BF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B88AD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B77A</w:t>
            </w:r>
          </w:p>
        </w:tc>
        <w:tc>
          <w:tcPr>
            <w:tcW w:w="3603" w:type="pct"/>
            <w:tcBorders>
              <w:top w:val="nil"/>
              <w:left w:val="nil"/>
              <w:bottom w:val="single" w:sz="4" w:space="0" w:color="auto"/>
              <w:right w:val="single" w:sz="4" w:space="0" w:color="auto"/>
            </w:tcBorders>
            <w:shd w:val="clear" w:color="auto" w:fill="auto"/>
            <w:noWrap/>
            <w:vAlign w:val="center"/>
            <w:hideMark/>
          </w:tcPr>
          <w:p w14:paraId="59B205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Headaches,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7CC7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0.802 </w:t>
            </w:r>
          </w:p>
        </w:tc>
        <w:tc>
          <w:tcPr>
            <w:tcW w:w="479" w:type="pct"/>
            <w:tcBorders>
              <w:top w:val="nil"/>
              <w:left w:val="nil"/>
              <w:bottom w:val="single" w:sz="4" w:space="0" w:color="auto"/>
              <w:right w:val="single" w:sz="4" w:space="0" w:color="auto"/>
            </w:tcBorders>
            <w:shd w:val="clear" w:color="auto" w:fill="auto"/>
            <w:noWrap/>
            <w:vAlign w:val="center"/>
            <w:hideMark/>
          </w:tcPr>
          <w:p w14:paraId="56F27F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0.905 </w:t>
            </w:r>
          </w:p>
        </w:tc>
      </w:tr>
      <w:tr w:rsidR="00B24E77" w:rsidRPr="00B24E77" w14:paraId="4496845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E0732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B77B</w:t>
            </w:r>
          </w:p>
        </w:tc>
        <w:tc>
          <w:tcPr>
            <w:tcW w:w="3603" w:type="pct"/>
            <w:tcBorders>
              <w:top w:val="nil"/>
              <w:left w:val="nil"/>
              <w:bottom w:val="single" w:sz="4" w:space="0" w:color="auto"/>
              <w:right w:val="single" w:sz="4" w:space="0" w:color="auto"/>
            </w:tcBorders>
            <w:shd w:val="clear" w:color="auto" w:fill="auto"/>
            <w:noWrap/>
            <w:vAlign w:val="center"/>
            <w:hideMark/>
          </w:tcPr>
          <w:p w14:paraId="6CAEA31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Headaches,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2B48A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0.209 </w:t>
            </w:r>
          </w:p>
        </w:tc>
        <w:tc>
          <w:tcPr>
            <w:tcW w:w="479" w:type="pct"/>
            <w:tcBorders>
              <w:top w:val="nil"/>
              <w:left w:val="nil"/>
              <w:bottom w:val="single" w:sz="4" w:space="0" w:color="auto"/>
              <w:right w:val="single" w:sz="4" w:space="0" w:color="auto"/>
            </w:tcBorders>
            <w:shd w:val="clear" w:color="auto" w:fill="auto"/>
            <w:noWrap/>
            <w:vAlign w:val="center"/>
            <w:hideMark/>
          </w:tcPr>
          <w:p w14:paraId="633D5F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0.382 </w:t>
            </w:r>
          </w:p>
        </w:tc>
      </w:tr>
      <w:tr w:rsidR="00B24E77" w:rsidRPr="00B24E77" w14:paraId="0287BC6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D6085C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B78A</w:t>
            </w:r>
          </w:p>
        </w:tc>
        <w:tc>
          <w:tcPr>
            <w:tcW w:w="3603" w:type="pct"/>
            <w:tcBorders>
              <w:top w:val="nil"/>
              <w:left w:val="nil"/>
              <w:bottom w:val="single" w:sz="4" w:space="0" w:color="auto"/>
              <w:right w:val="single" w:sz="4" w:space="0" w:color="auto"/>
            </w:tcBorders>
            <w:shd w:val="clear" w:color="auto" w:fill="auto"/>
            <w:noWrap/>
            <w:vAlign w:val="center"/>
            <w:hideMark/>
          </w:tcPr>
          <w:p w14:paraId="5AF9F5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Intracranial Injuries,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3E66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3.302 </w:t>
            </w:r>
          </w:p>
        </w:tc>
        <w:tc>
          <w:tcPr>
            <w:tcW w:w="479" w:type="pct"/>
            <w:tcBorders>
              <w:top w:val="nil"/>
              <w:left w:val="nil"/>
              <w:bottom w:val="single" w:sz="4" w:space="0" w:color="auto"/>
              <w:right w:val="single" w:sz="4" w:space="0" w:color="auto"/>
            </w:tcBorders>
            <w:shd w:val="clear" w:color="auto" w:fill="auto"/>
            <w:noWrap/>
            <w:vAlign w:val="center"/>
            <w:hideMark/>
          </w:tcPr>
          <w:p w14:paraId="6F0088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5.302 </w:t>
            </w:r>
          </w:p>
        </w:tc>
      </w:tr>
      <w:tr w:rsidR="00B24E77" w:rsidRPr="00B24E77" w14:paraId="25DE88C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C544C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B78B</w:t>
            </w:r>
          </w:p>
        </w:tc>
        <w:tc>
          <w:tcPr>
            <w:tcW w:w="3603" w:type="pct"/>
            <w:tcBorders>
              <w:top w:val="nil"/>
              <w:left w:val="nil"/>
              <w:bottom w:val="single" w:sz="4" w:space="0" w:color="auto"/>
              <w:right w:val="single" w:sz="4" w:space="0" w:color="auto"/>
            </w:tcBorders>
            <w:shd w:val="clear" w:color="auto" w:fill="auto"/>
            <w:noWrap/>
            <w:vAlign w:val="center"/>
            <w:hideMark/>
          </w:tcPr>
          <w:p w14:paraId="391A19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Intracranial Injuries,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52CA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1.381 </w:t>
            </w:r>
          </w:p>
        </w:tc>
        <w:tc>
          <w:tcPr>
            <w:tcW w:w="479" w:type="pct"/>
            <w:tcBorders>
              <w:top w:val="nil"/>
              <w:left w:val="nil"/>
              <w:bottom w:val="single" w:sz="4" w:space="0" w:color="auto"/>
              <w:right w:val="single" w:sz="4" w:space="0" w:color="auto"/>
            </w:tcBorders>
            <w:shd w:val="clear" w:color="auto" w:fill="auto"/>
            <w:noWrap/>
            <w:vAlign w:val="center"/>
            <w:hideMark/>
          </w:tcPr>
          <w:p w14:paraId="38335F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1.186 </w:t>
            </w:r>
          </w:p>
        </w:tc>
      </w:tr>
      <w:tr w:rsidR="00B24E77" w:rsidRPr="00B24E77" w14:paraId="79F2430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5329F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B78C</w:t>
            </w:r>
          </w:p>
        </w:tc>
        <w:tc>
          <w:tcPr>
            <w:tcW w:w="3603" w:type="pct"/>
            <w:tcBorders>
              <w:top w:val="nil"/>
              <w:left w:val="nil"/>
              <w:bottom w:val="single" w:sz="4" w:space="0" w:color="auto"/>
              <w:right w:val="single" w:sz="4" w:space="0" w:color="auto"/>
            </w:tcBorders>
            <w:shd w:val="clear" w:color="auto" w:fill="auto"/>
            <w:noWrap/>
            <w:vAlign w:val="center"/>
            <w:hideMark/>
          </w:tcPr>
          <w:p w14:paraId="622EFC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Intracranial Injuries, Transferred &lt;5 Days</w:t>
            </w:r>
          </w:p>
        </w:tc>
        <w:tc>
          <w:tcPr>
            <w:tcW w:w="525" w:type="pct"/>
            <w:tcBorders>
              <w:top w:val="nil"/>
              <w:left w:val="nil"/>
              <w:bottom w:val="single" w:sz="4" w:space="0" w:color="auto"/>
              <w:right w:val="single" w:sz="4" w:space="0" w:color="auto"/>
            </w:tcBorders>
            <w:shd w:val="clear" w:color="auto" w:fill="auto"/>
            <w:noWrap/>
            <w:vAlign w:val="center"/>
            <w:hideMark/>
          </w:tcPr>
          <w:p w14:paraId="3FA14D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0.454 </w:t>
            </w:r>
          </w:p>
        </w:tc>
        <w:tc>
          <w:tcPr>
            <w:tcW w:w="479" w:type="pct"/>
            <w:tcBorders>
              <w:top w:val="nil"/>
              <w:left w:val="nil"/>
              <w:bottom w:val="single" w:sz="4" w:space="0" w:color="auto"/>
              <w:right w:val="single" w:sz="4" w:space="0" w:color="auto"/>
            </w:tcBorders>
            <w:shd w:val="clear" w:color="auto" w:fill="auto"/>
            <w:noWrap/>
            <w:vAlign w:val="center"/>
            <w:hideMark/>
          </w:tcPr>
          <w:p w14:paraId="2A28CA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0.385 </w:t>
            </w:r>
          </w:p>
        </w:tc>
      </w:tr>
      <w:tr w:rsidR="00B24E77" w:rsidRPr="00B24E77" w14:paraId="3CA2882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E013FE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B79A</w:t>
            </w:r>
          </w:p>
        </w:tc>
        <w:tc>
          <w:tcPr>
            <w:tcW w:w="3603" w:type="pct"/>
            <w:tcBorders>
              <w:top w:val="nil"/>
              <w:left w:val="nil"/>
              <w:bottom w:val="single" w:sz="4" w:space="0" w:color="auto"/>
              <w:right w:val="single" w:sz="4" w:space="0" w:color="auto"/>
            </w:tcBorders>
            <w:shd w:val="clear" w:color="auto" w:fill="auto"/>
            <w:noWrap/>
            <w:vAlign w:val="center"/>
            <w:hideMark/>
          </w:tcPr>
          <w:p w14:paraId="70FD3F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Skull Fractures,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84C4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1.196 </w:t>
            </w:r>
          </w:p>
        </w:tc>
        <w:tc>
          <w:tcPr>
            <w:tcW w:w="479" w:type="pct"/>
            <w:tcBorders>
              <w:top w:val="nil"/>
              <w:left w:val="nil"/>
              <w:bottom w:val="single" w:sz="4" w:space="0" w:color="auto"/>
              <w:right w:val="single" w:sz="4" w:space="0" w:color="auto"/>
            </w:tcBorders>
            <w:shd w:val="clear" w:color="auto" w:fill="auto"/>
            <w:noWrap/>
            <w:vAlign w:val="center"/>
            <w:hideMark/>
          </w:tcPr>
          <w:p w14:paraId="067B20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0.958 </w:t>
            </w:r>
          </w:p>
        </w:tc>
      </w:tr>
      <w:tr w:rsidR="00B24E77" w:rsidRPr="00B24E77" w14:paraId="00ECE18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4D6C0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B79B</w:t>
            </w:r>
          </w:p>
        </w:tc>
        <w:tc>
          <w:tcPr>
            <w:tcW w:w="3603" w:type="pct"/>
            <w:tcBorders>
              <w:top w:val="nil"/>
              <w:left w:val="nil"/>
              <w:bottom w:val="single" w:sz="4" w:space="0" w:color="auto"/>
              <w:right w:val="single" w:sz="4" w:space="0" w:color="auto"/>
            </w:tcBorders>
            <w:shd w:val="clear" w:color="auto" w:fill="auto"/>
            <w:noWrap/>
            <w:vAlign w:val="center"/>
            <w:hideMark/>
          </w:tcPr>
          <w:p w14:paraId="2F35FCB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Skull Fractures,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52BFC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0.705 </w:t>
            </w:r>
          </w:p>
        </w:tc>
        <w:tc>
          <w:tcPr>
            <w:tcW w:w="479" w:type="pct"/>
            <w:tcBorders>
              <w:top w:val="nil"/>
              <w:left w:val="nil"/>
              <w:bottom w:val="single" w:sz="4" w:space="0" w:color="auto"/>
              <w:right w:val="single" w:sz="4" w:space="0" w:color="auto"/>
            </w:tcBorders>
            <w:shd w:val="clear" w:color="auto" w:fill="auto"/>
            <w:noWrap/>
            <w:vAlign w:val="center"/>
            <w:hideMark/>
          </w:tcPr>
          <w:p w14:paraId="437BD6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0.343 </w:t>
            </w:r>
          </w:p>
        </w:tc>
      </w:tr>
      <w:tr w:rsidR="00B24E77" w:rsidRPr="00B24E77" w14:paraId="5EDA9E0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A94A4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B80A</w:t>
            </w:r>
          </w:p>
        </w:tc>
        <w:tc>
          <w:tcPr>
            <w:tcW w:w="3603" w:type="pct"/>
            <w:tcBorders>
              <w:top w:val="nil"/>
              <w:left w:val="nil"/>
              <w:bottom w:val="single" w:sz="4" w:space="0" w:color="auto"/>
              <w:right w:val="single" w:sz="4" w:space="0" w:color="auto"/>
            </w:tcBorders>
            <w:shd w:val="clear" w:color="auto" w:fill="auto"/>
            <w:noWrap/>
            <w:vAlign w:val="center"/>
            <w:hideMark/>
          </w:tcPr>
          <w:p w14:paraId="53684BC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Head Injuries,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3081A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0.951 </w:t>
            </w:r>
          </w:p>
        </w:tc>
        <w:tc>
          <w:tcPr>
            <w:tcW w:w="479" w:type="pct"/>
            <w:tcBorders>
              <w:top w:val="nil"/>
              <w:left w:val="nil"/>
              <w:bottom w:val="single" w:sz="4" w:space="0" w:color="auto"/>
              <w:right w:val="single" w:sz="4" w:space="0" w:color="auto"/>
            </w:tcBorders>
            <w:shd w:val="clear" w:color="auto" w:fill="auto"/>
            <w:noWrap/>
            <w:vAlign w:val="center"/>
            <w:hideMark/>
          </w:tcPr>
          <w:p w14:paraId="56E9B53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0.746 </w:t>
            </w:r>
          </w:p>
        </w:tc>
      </w:tr>
      <w:tr w:rsidR="00B24E77" w:rsidRPr="00B24E77" w14:paraId="345FC92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ED6D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B80B</w:t>
            </w:r>
          </w:p>
        </w:tc>
        <w:tc>
          <w:tcPr>
            <w:tcW w:w="3603" w:type="pct"/>
            <w:tcBorders>
              <w:top w:val="nil"/>
              <w:left w:val="nil"/>
              <w:bottom w:val="single" w:sz="4" w:space="0" w:color="auto"/>
              <w:right w:val="single" w:sz="4" w:space="0" w:color="auto"/>
            </w:tcBorders>
            <w:shd w:val="clear" w:color="auto" w:fill="auto"/>
            <w:noWrap/>
            <w:vAlign w:val="center"/>
            <w:hideMark/>
          </w:tcPr>
          <w:p w14:paraId="469183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Head Injuries,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811D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0.168 </w:t>
            </w:r>
          </w:p>
        </w:tc>
        <w:tc>
          <w:tcPr>
            <w:tcW w:w="479" w:type="pct"/>
            <w:tcBorders>
              <w:top w:val="nil"/>
              <w:left w:val="nil"/>
              <w:bottom w:val="single" w:sz="4" w:space="0" w:color="auto"/>
              <w:right w:val="single" w:sz="4" w:space="0" w:color="auto"/>
            </w:tcBorders>
            <w:shd w:val="clear" w:color="auto" w:fill="auto"/>
            <w:noWrap/>
            <w:vAlign w:val="center"/>
            <w:hideMark/>
          </w:tcPr>
          <w:p w14:paraId="0F5113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0.155 </w:t>
            </w:r>
          </w:p>
        </w:tc>
      </w:tr>
      <w:tr w:rsidR="00B24E77" w:rsidRPr="00B24E77" w14:paraId="6F67A72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B56B4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B81A</w:t>
            </w:r>
          </w:p>
        </w:tc>
        <w:tc>
          <w:tcPr>
            <w:tcW w:w="3603" w:type="pct"/>
            <w:tcBorders>
              <w:top w:val="nil"/>
              <w:left w:val="nil"/>
              <w:bottom w:val="single" w:sz="4" w:space="0" w:color="auto"/>
              <w:right w:val="single" w:sz="4" w:space="0" w:color="auto"/>
            </w:tcBorders>
            <w:shd w:val="clear" w:color="auto" w:fill="auto"/>
            <w:noWrap/>
            <w:vAlign w:val="center"/>
            <w:hideMark/>
          </w:tcPr>
          <w:p w14:paraId="1FE1A23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the Nervous System,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19EC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2.555 </w:t>
            </w:r>
          </w:p>
        </w:tc>
        <w:tc>
          <w:tcPr>
            <w:tcW w:w="479" w:type="pct"/>
            <w:tcBorders>
              <w:top w:val="nil"/>
              <w:left w:val="nil"/>
              <w:bottom w:val="single" w:sz="4" w:space="0" w:color="auto"/>
              <w:right w:val="single" w:sz="4" w:space="0" w:color="auto"/>
            </w:tcBorders>
            <w:shd w:val="clear" w:color="auto" w:fill="auto"/>
            <w:noWrap/>
            <w:vAlign w:val="center"/>
            <w:hideMark/>
          </w:tcPr>
          <w:p w14:paraId="338E26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2.246 </w:t>
            </w:r>
          </w:p>
        </w:tc>
      </w:tr>
      <w:tr w:rsidR="00B24E77" w:rsidRPr="00B24E77" w14:paraId="4AA50A6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83AAC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B81B</w:t>
            </w:r>
          </w:p>
        </w:tc>
        <w:tc>
          <w:tcPr>
            <w:tcW w:w="3603" w:type="pct"/>
            <w:tcBorders>
              <w:top w:val="nil"/>
              <w:left w:val="nil"/>
              <w:bottom w:val="single" w:sz="4" w:space="0" w:color="auto"/>
              <w:right w:val="single" w:sz="4" w:space="0" w:color="auto"/>
            </w:tcBorders>
            <w:shd w:val="clear" w:color="auto" w:fill="auto"/>
            <w:noWrap/>
            <w:vAlign w:val="center"/>
            <w:hideMark/>
          </w:tcPr>
          <w:p w14:paraId="343A7B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the Nervous System,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9003A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0.861 </w:t>
            </w:r>
          </w:p>
        </w:tc>
        <w:tc>
          <w:tcPr>
            <w:tcW w:w="479" w:type="pct"/>
            <w:tcBorders>
              <w:top w:val="nil"/>
              <w:left w:val="nil"/>
              <w:bottom w:val="single" w:sz="4" w:space="0" w:color="auto"/>
              <w:right w:val="single" w:sz="4" w:space="0" w:color="auto"/>
            </w:tcBorders>
            <w:shd w:val="clear" w:color="auto" w:fill="auto"/>
            <w:noWrap/>
            <w:vAlign w:val="center"/>
            <w:hideMark/>
          </w:tcPr>
          <w:p w14:paraId="29E82A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0.786 </w:t>
            </w:r>
          </w:p>
        </w:tc>
      </w:tr>
      <w:tr w:rsidR="00B24E77" w:rsidRPr="00B24E77" w14:paraId="660F2C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8C15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B82A</w:t>
            </w:r>
          </w:p>
        </w:tc>
        <w:tc>
          <w:tcPr>
            <w:tcW w:w="3603" w:type="pct"/>
            <w:tcBorders>
              <w:top w:val="nil"/>
              <w:left w:val="nil"/>
              <w:bottom w:val="single" w:sz="4" w:space="0" w:color="auto"/>
              <w:right w:val="single" w:sz="4" w:space="0" w:color="auto"/>
            </w:tcBorders>
            <w:shd w:val="clear" w:color="auto" w:fill="auto"/>
            <w:noWrap/>
            <w:vAlign w:val="center"/>
            <w:hideMark/>
          </w:tcPr>
          <w:p w14:paraId="7126E5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Chronic &amp; Unspec Para/Quadriplegia W or W/O OR Proc,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C39B7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12.691 </w:t>
            </w:r>
          </w:p>
        </w:tc>
        <w:tc>
          <w:tcPr>
            <w:tcW w:w="479" w:type="pct"/>
            <w:tcBorders>
              <w:top w:val="nil"/>
              <w:left w:val="nil"/>
              <w:bottom w:val="single" w:sz="4" w:space="0" w:color="auto"/>
              <w:right w:val="single" w:sz="4" w:space="0" w:color="auto"/>
            </w:tcBorders>
            <w:shd w:val="clear" w:color="auto" w:fill="auto"/>
            <w:noWrap/>
            <w:vAlign w:val="center"/>
            <w:hideMark/>
          </w:tcPr>
          <w:p w14:paraId="4D3E31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10.543 </w:t>
            </w:r>
          </w:p>
        </w:tc>
      </w:tr>
      <w:tr w:rsidR="00B24E77" w:rsidRPr="00B24E77" w14:paraId="09F2619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26CE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B82B</w:t>
            </w:r>
          </w:p>
        </w:tc>
        <w:tc>
          <w:tcPr>
            <w:tcW w:w="3603" w:type="pct"/>
            <w:tcBorders>
              <w:top w:val="nil"/>
              <w:left w:val="nil"/>
              <w:bottom w:val="single" w:sz="4" w:space="0" w:color="auto"/>
              <w:right w:val="single" w:sz="4" w:space="0" w:color="auto"/>
            </w:tcBorders>
            <w:shd w:val="clear" w:color="auto" w:fill="auto"/>
            <w:noWrap/>
            <w:vAlign w:val="center"/>
            <w:hideMark/>
          </w:tcPr>
          <w:p w14:paraId="3ECCB3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Chronic &amp; Unspec Para/Quadriplegia W or W/O OR Proc,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E140B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2.964 </w:t>
            </w:r>
          </w:p>
        </w:tc>
        <w:tc>
          <w:tcPr>
            <w:tcW w:w="479" w:type="pct"/>
            <w:tcBorders>
              <w:top w:val="nil"/>
              <w:left w:val="nil"/>
              <w:bottom w:val="single" w:sz="4" w:space="0" w:color="auto"/>
              <w:right w:val="single" w:sz="4" w:space="0" w:color="auto"/>
            </w:tcBorders>
            <w:shd w:val="clear" w:color="auto" w:fill="auto"/>
            <w:noWrap/>
            <w:vAlign w:val="center"/>
            <w:hideMark/>
          </w:tcPr>
          <w:p w14:paraId="71F974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2.718 </w:t>
            </w:r>
          </w:p>
        </w:tc>
      </w:tr>
      <w:tr w:rsidR="00B24E77" w:rsidRPr="00B24E77" w14:paraId="3096BC8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2979CA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B82C</w:t>
            </w:r>
          </w:p>
        </w:tc>
        <w:tc>
          <w:tcPr>
            <w:tcW w:w="3603" w:type="pct"/>
            <w:tcBorders>
              <w:top w:val="nil"/>
              <w:left w:val="nil"/>
              <w:bottom w:val="single" w:sz="4" w:space="0" w:color="auto"/>
              <w:right w:val="single" w:sz="4" w:space="0" w:color="auto"/>
            </w:tcBorders>
            <w:shd w:val="clear" w:color="auto" w:fill="auto"/>
            <w:noWrap/>
            <w:vAlign w:val="center"/>
            <w:hideMark/>
          </w:tcPr>
          <w:p w14:paraId="7D626E1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Chronic &amp; Unspec Para/Quadriplegia W or W/O OR Proc,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2743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0.999 </w:t>
            </w:r>
          </w:p>
        </w:tc>
        <w:tc>
          <w:tcPr>
            <w:tcW w:w="479" w:type="pct"/>
            <w:tcBorders>
              <w:top w:val="nil"/>
              <w:left w:val="nil"/>
              <w:bottom w:val="single" w:sz="4" w:space="0" w:color="auto"/>
              <w:right w:val="single" w:sz="4" w:space="0" w:color="auto"/>
            </w:tcBorders>
            <w:shd w:val="clear" w:color="auto" w:fill="auto"/>
            <w:noWrap/>
            <w:vAlign w:val="center"/>
            <w:hideMark/>
          </w:tcPr>
          <w:p w14:paraId="31554D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0.851 </w:t>
            </w:r>
          </w:p>
        </w:tc>
      </w:tr>
      <w:tr w:rsidR="00B24E77" w:rsidRPr="00B24E77" w14:paraId="35DB639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1CBD8C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C01A</w:t>
            </w:r>
          </w:p>
        </w:tc>
        <w:tc>
          <w:tcPr>
            <w:tcW w:w="3603" w:type="pct"/>
            <w:tcBorders>
              <w:top w:val="nil"/>
              <w:left w:val="nil"/>
              <w:bottom w:val="single" w:sz="4" w:space="0" w:color="auto"/>
              <w:right w:val="single" w:sz="4" w:space="0" w:color="auto"/>
            </w:tcBorders>
            <w:shd w:val="clear" w:color="auto" w:fill="auto"/>
            <w:noWrap/>
            <w:vAlign w:val="center"/>
            <w:hideMark/>
          </w:tcPr>
          <w:p w14:paraId="2447C0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Procedures for Penetrating Eye Injury,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BE49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2.588 </w:t>
            </w:r>
          </w:p>
        </w:tc>
        <w:tc>
          <w:tcPr>
            <w:tcW w:w="479" w:type="pct"/>
            <w:tcBorders>
              <w:top w:val="nil"/>
              <w:left w:val="nil"/>
              <w:bottom w:val="single" w:sz="4" w:space="0" w:color="auto"/>
              <w:right w:val="single" w:sz="4" w:space="0" w:color="auto"/>
            </w:tcBorders>
            <w:shd w:val="clear" w:color="auto" w:fill="auto"/>
            <w:noWrap/>
            <w:vAlign w:val="center"/>
            <w:hideMark/>
          </w:tcPr>
          <w:p w14:paraId="7211F4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2.536 </w:t>
            </w:r>
          </w:p>
        </w:tc>
      </w:tr>
      <w:tr w:rsidR="00B24E77" w:rsidRPr="00B24E77" w14:paraId="3987A30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88C8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C01B</w:t>
            </w:r>
          </w:p>
        </w:tc>
        <w:tc>
          <w:tcPr>
            <w:tcW w:w="3603" w:type="pct"/>
            <w:tcBorders>
              <w:top w:val="nil"/>
              <w:left w:val="nil"/>
              <w:bottom w:val="single" w:sz="4" w:space="0" w:color="auto"/>
              <w:right w:val="single" w:sz="4" w:space="0" w:color="auto"/>
            </w:tcBorders>
            <w:shd w:val="clear" w:color="auto" w:fill="auto"/>
            <w:noWrap/>
            <w:vAlign w:val="center"/>
            <w:hideMark/>
          </w:tcPr>
          <w:p w14:paraId="6684F5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Procedures for Penetrating Eye Injury,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5C40C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1.379 </w:t>
            </w:r>
          </w:p>
        </w:tc>
        <w:tc>
          <w:tcPr>
            <w:tcW w:w="479" w:type="pct"/>
            <w:tcBorders>
              <w:top w:val="nil"/>
              <w:left w:val="nil"/>
              <w:bottom w:val="single" w:sz="4" w:space="0" w:color="auto"/>
              <w:right w:val="single" w:sz="4" w:space="0" w:color="auto"/>
            </w:tcBorders>
            <w:shd w:val="clear" w:color="auto" w:fill="auto"/>
            <w:noWrap/>
            <w:vAlign w:val="center"/>
            <w:hideMark/>
          </w:tcPr>
          <w:p w14:paraId="1D2BEF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1.339 </w:t>
            </w:r>
          </w:p>
        </w:tc>
      </w:tr>
      <w:tr w:rsidR="00B24E77" w:rsidRPr="00B24E77" w14:paraId="065C101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871A4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C02Z</w:t>
            </w:r>
          </w:p>
        </w:tc>
        <w:tc>
          <w:tcPr>
            <w:tcW w:w="3603" w:type="pct"/>
            <w:tcBorders>
              <w:top w:val="nil"/>
              <w:left w:val="nil"/>
              <w:bottom w:val="single" w:sz="4" w:space="0" w:color="auto"/>
              <w:right w:val="single" w:sz="4" w:space="0" w:color="auto"/>
            </w:tcBorders>
            <w:shd w:val="clear" w:color="auto" w:fill="auto"/>
            <w:noWrap/>
            <w:vAlign w:val="center"/>
            <w:hideMark/>
          </w:tcPr>
          <w:p w14:paraId="110775C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Enucleations and Orbital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663EFD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2.269 </w:t>
            </w:r>
          </w:p>
        </w:tc>
        <w:tc>
          <w:tcPr>
            <w:tcW w:w="479" w:type="pct"/>
            <w:tcBorders>
              <w:top w:val="nil"/>
              <w:left w:val="nil"/>
              <w:bottom w:val="single" w:sz="4" w:space="0" w:color="auto"/>
              <w:right w:val="single" w:sz="4" w:space="0" w:color="auto"/>
            </w:tcBorders>
            <w:shd w:val="clear" w:color="auto" w:fill="auto"/>
            <w:noWrap/>
            <w:vAlign w:val="center"/>
            <w:hideMark/>
          </w:tcPr>
          <w:p w14:paraId="199BBAD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1.688 </w:t>
            </w:r>
          </w:p>
        </w:tc>
      </w:tr>
      <w:tr w:rsidR="00B24E77" w:rsidRPr="00B24E77" w14:paraId="057F960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4E131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C03A</w:t>
            </w:r>
          </w:p>
        </w:tc>
        <w:tc>
          <w:tcPr>
            <w:tcW w:w="3603" w:type="pct"/>
            <w:tcBorders>
              <w:top w:val="nil"/>
              <w:left w:val="nil"/>
              <w:bottom w:val="single" w:sz="4" w:space="0" w:color="auto"/>
              <w:right w:val="single" w:sz="4" w:space="0" w:color="auto"/>
            </w:tcBorders>
            <w:shd w:val="clear" w:color="auto" w:fill="auto"/>
            <w:noWrap/>
            <w:vAlign w:val="center"/>
            <w:hideMark/>
          </w:tcPr>
          <w:p w14:paraId="1E46D0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Retinal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AA93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0.937 </w:t>
            </w:r>
          </w:p>
        </w:tc>
        <w:tc>
          <w:tcPr>
            <w:tcW w:w="479" w:type="pct"/>
            <w:tcBorders>
              <w:top w:val="nil"/>
              <w:left w:val="nil"/>
              <w:bottom w:val="single" w:sz="4" w:space="0" w:color="auto"/>
              <w:right w:val="single" w:sz="4" w:space="0" w:color="auto"/>
            </w:tcBorders>
            <w:shd w:val="clear" w:color="auto" w:fill="auto"/>
            <w:noWrap/>
            <w:vAlign w:val="center"/>
            <w:hideMark/>
          </w:tcPr>
          <w:p w14:paraId="33F97E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0.528 </w:t>
            </w:r>
          </w:p>
        </w:tc>
      </w:tr>
      <w:tr w:rsidR="00B24E77" w:rsidRPr="00B24E77" w14:paraId="40FCB2B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AABC9C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C03B</w:t>
            </w:r>
          </w:p>
        </w:tc>
        <w:tc>
          <w:tcPr>
            <w:tcW w:w="3603" w:type="pct"/>
            <w:tcBorders>
              <w:top w:val="nil"/>
              <w:left w:val="nil"/>
              <w:bottom w:val="single" w:sz="4" w:space="0" w:color="auto"/>
              <w:right w:val="single" w:sz="4" w:space="0" w:color="auto"/>
            </w:tcBorders>
            <w:shd w:val="clear" w:color="auto" w:fill="auto"/>
            <w:noWrap/>
            <w:vAlign w:val="center"/>
            <w:hideMark/>
          </w:tcPr>
          <w:p w14:paraId="7B68064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Retinal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0C65D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0.383 </w:t>
            </w:r>
          </w:p>
        </w:tc>
        <w:tc>
          <w:tcPr>
            <w:tcW w:w="479" w:type="pct"/>
            <w:tcBorders>
              <w:top w:val="nil"/>
              <w:left w:val="nil"/>
              <w:bottom w:val="single" w:sz="4" w:space="0" w:color="auto"/>
              <w:right w:val="single" w:sz="4" w:space="0" w:color="auto"/>
            </w:tcBorders>
            <w:shd w:val="clear" w:color="auto" w:fill="auto"/>
            <w:noWrap/>
            <w:vAlign w:val="center"/>
            <w:hideMark/>
          </w:tcPr>
          <w:p w14:paraId="350CA40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0.319 </w:t>
            </w:r>
          </w:p>
        </w:tc>
      </w:tr>
      <w:tr w:rsidR="00B24E77" w:rsidRPr="00B24E77" w14:paraId="0DF3B81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9604B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C04A</w:t>
            </w:r>
          </w:p>
        </w:tc>
        <w:tc>
          <w:tcPr>
            <w:tcW w:w="3603" w:type="pct"/>
            <w:tcBorders>
              <w:top w:val="nil"/>
              <w:left w:val="nil"/>
              <w:bottom w:val="single" w:sz="4" w:space="0" w:color="auto"/>
              <w:right w:val="single" w:sz="4" w:space="0" w:color="auto"/>
            </w:tcBorders>
            <w:shd w:val="clear" w:color="auto" w:fill="auto"/>
            <w:noWrap/>
            <w:vAlign w:val="center"/>
            <w:hideMark/>
          </w:tcPr>
          <w:p w14:paraId="3E4DA7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Corneal, Scleral and Conjunctival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1443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2.116 </w:t>
            </w:r>
          </w:p>
        </w:tc>
        <w:tc>
          <w:tcPr>
            <w:tcW w:w="479" w:type="pct"/>
            <w:tcBorders>
              <w:top w:val="nil"/>
              <w:left w:val="nil"/>
              <w:bottom w:val="single" w:sz="4" w:space="0" w:color="auto"/>
              <w:right w:val="single" w:sz="4" w:space="0" w:color="auto"/>
            </w:tcBorders>
            <w:shd w:val="clear" w:color="auto" w:fill="auto"/>
            <w:noWrap/>
            <w:vAlign w:val="center"/>
            <w:hideMark/>
          </w:tcPr>
          <w:p w14:paraId="5860A0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1.733 </w:t>
            </w:r>
          </w:p>
        </w:tc>
      </w:tr>
      <w:tr w:rsidR="00B24E77" w:rsidRPr="00B24E77" w14:paraId="426BF1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E940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C04B</w:t>
            </w:r>
          </w:p>
        </w:tc>
        <w:tc>
          <w:tcPr>
            <w:tcW w:w="3603" w:type="pct"/>
            <w:tcBorders>
              <w:top w:val="nil"/>
              <w:left w:val="nil"/>
              <w:bottom w:val="single" w:sz="4" w:space="0" w:color="auto"/>
              <w:right w:val="single" w:sz="4" w:space="0" w:color="auto"/>
            </w:tcBorders>
            <w:shd w:val="clear" w:color="auto" w:fill="auto"/>
            <w:noWrap/>
            <w:vAlign w:val="center"/>
            <w:hideMark/>
          </w:tcPr>
          <w:p w14:paraId="64504D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Corneal, Scleral and Conjunctival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7B530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1.270 </w:t>
            </w:r>
          </w:p>
        </w:tc>
        <w:tc>
          <w:tcPr>
            <w:tcW w:w="479" w:type="pct"/>
            <w:tcBorders>
              <w:top w:val="nil"/>
              <w:left w:val="nil"/>
              <w:bottom w:val="single" w:sz="4" w:space="0" w:color="auto"/>
              <w:right w:val="single" w:sz="4" w:space="0" w:color="auto"/>
            </w:tcBorders>
            <w:shd w:val="clear" w:color="auto" w:fill="auto"/>
            <w:noWrap/>
            <w:vAlign w:val="center"/>
            <w:hideMark/>
          </w:tcPr>
          <w:p w14:paraId="7D1FA7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1.083 </w:t>
            </w:r>
          </w:p>
        </w:tc>
      </w:tr>
      <w:tr w:rsidR="00B24E77" w:rsidRPr="00B24E77" w14:paraId="01ED40B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25C2F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C05Z</w:t>
            </w:r>
          </w:p>
        </w:tc>
        <w:tc>
          <w:tcPr>
            <w:tcW w:w="3603" w:type="pct"/>
            <w:tcBorders>
              <w:top w:val="nil"/>
              <w:left w:val="nil"/>
              <w:bottom w:val="single" w:sz="4" w:space="0" w:color="auto"/>
              <w:right w:val="single" w:sz="4" w:space="0" w:color="auto"/>
            </w:tcBorders>
            <w:shd w:val="clear" w:color="auto" w:fill="auto"/>
            <w:noWrap/>
            <w:vAlign w:val="center"/>
            <w:hideMark/>
          </w:tcPr>
          <w:p w14:paraId="3DB464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Dacryocystorhinostomy</w:t>
            </w:r>
          </w:p>
        </w:tc>
        <w:tc>
          <w:tcPr>
            <w:tcW w:w="525" w:type="pct"/>
            <w:tcBorders>
              <w:top w:val="nil"/>
              <w:left w:val="nil"/>
              <w:bottom w:val="single" w:sz="4" w:space="0" w:color="auto"/>
              <w:right w:val="single" w:sz="4" w:space="0" w:color="auto"/>
            </w:tcBorders>
            <w:shd w:val="clear" w:color="auto" w:fill="auto"/>
            <w:noWrap/>
            <w:vAlign w:val="center"/>
            <w:hideMark/>
          </w:tcPr>
          <w:p w14:paraId="4C8ED0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0.988 </w:t>
            </w:r>
          </w:p>
        </w:tc>
        <w:tc>
          <w:tcPr>
            <w:tcW w:w="479" w:type="pct"/>
            <w:tcBorders>
              <w:top w:val="nil"/>
              <w:left w:val="nil"/>
              <w:bottom w:val="single" w:sz="4" w:space="0" w:color="auto"/>
              <w:right w:val="single" w:sz="4" w:space="0" w:color="auto"/>
            </w:tcBorders>
            <w:shd w:val="clear" w:color="auto" w:fill="auto"/>
            <w:noWrap/>
            <w:vAlign w:val="center"/>
            <w:hideMark/>
          </w:tcPr>
          <w:p w14:paraId="1DE554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0.548 </w:t>
            </w:r>
          </w:p>
        </w:tc>
      </w:tr>
      <w:tr w:rsidR="00B24E77" w:rsidRPr="00B24E77" w14:paraId="5003A75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D79E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C10Z</w:t>
            </w:r>
          </w:p>
        </w:tc>
        <w:tc>
          <w:tcPr>
            <w:tcW w:w="3603" w:type="pct"/>
            <w:tcBorders>
              <w:top w:val="nil"/>
              <w:left w:val="nil"/>
              <w:bottom w:val="single" w:sz="4" w:space="0" w:color="auto"/>
              <w:right w:val="single" w:sz="4" w:space="0" w:color="auto"/>
            </w:tcBorders>
            <w:shd w:val="clear" w:color="auto" w:fill="auto"/>
            <w:noWrap/>
            <w:vAlign w:val="center"/>
            <w:hideMark/>
          </w:tcPr>
          <w:p w14:paraId="3BF0B9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Strabismus Procedures</w:t>
            </w:r>
          </w:p>
        </w:tc>
        <w:tc>
          <w:tcPr>
            <w:tcW w:w="525" w:type="pct"/>
            <w:tcBorders>
              <w:top w:val="nil"/>
              <w:left w:val="nil"/>
              <w:bottom w:val="single" w:sz="4" w:space="0" w:color="auto"/>
              <w:right w:val="single" w:sz="4" w:space="0" w:color="auto"/>
            </w:tcBorders>
            <w:shd w:val="clear" w:color="auto" w:fill="auto"/>
            <w:noWrap/>
            <w:vAlign w:val="center"/>
            <w:hideMark/>
          </w:tcPr>
          <w:p w14:paraId="1CFE18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0.817 </w:t>
            </w:r>
          </w:p>
        </w:tc>
        <w:tc>
          <w:tcPr>
            <w:tcW w:w="479" w:type="pct"/>
            <w:tcBorders>
              <w:top w:val="nil"/>
              <w:left w:val="nil"/>
              <w:bottom w:val="single" w:sz="4" w:space="0" w:color="auto"/>
              <w:right w:val="single" w:sz="4" w:space="0" w:color="auto"/>
            </w:tcBorders>
            <w:shd w:val="clear" w:color="auto" w:fill="auto"/>
            <w:noWrap/>
            <w:vAlign w:val="center"/>
            <w:hideMark/>
          </w:tcPr>
          <w:p w14:paraId="5AF3A4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0.609 </w:t>
            </w:r>
          </w:p>
        </w:tc>
      </w:tr>
      <w:tr w:rsidR="00B24E77" w:rsidRPr="00B24E77" w14:paraId="02FB5AF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36EBA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C11Z</w:t>
            </w:r>
          </w:p>
        </w:tc>
        <w:tc>
          <w:tcPr>
            <w:tcW w:w="3603" w:type="pct"/>
            <w:tcBorders>
              <w:top w:val="nil"/>
              <w:left w:val="nil"/>
              <w:bottom w:val="single" w:sz="4" w:space="0" w:color="auto"/>
              <w:right w:val="single" w:sz="4" w:space="0" w:color="auto"/>
            </w:tcBorders>
            <w:shd w:val="clear" w:color="auto" w:fill="auto"/>
            <w:noWrap/>
            <w:vAlign w:val="center"/>
            <w:hideMark/>
          </w:tcPr>
          <w:p w14:paraId="50FA36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Eyelid Procedures</w:t>
            </w:r>
          </w:p>
        </w:tc>
        <w:tc>
          <w:tcPr>
            <w:tcW w:w="525" w:type="pct"/>
            <w:tcBorders>
              <w:top w:val="nil"/>
              <w:left w:val="nil"/>
              <w:bottom w:val="single" w:sz="4" w:space="0" w:color="auto"/>
              <w:right w:val="single" w:sz="4" w:space="0" w:color="auto"/>
            </w:tcBorders>
            <w:shd w:val="clear" w:color="auto" w:fill="auto"/>
            <w:noWrap/>
            <w:vAlign w:val="center"/>
            <w:hideMark/>
          </w:tcPr>
          <w:p w14:paraId="29FAB9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1.096 </w:t>
            </w:r>
          </w:p>
        </w:tc>
        <w:tc>
          <w:tcPr>
            <w:tcW w:w="479" w:type="pct"/>
            <w:tcBorders>
              <w:top w:val="nil"/>
              <w:left w:val="nil"/>
              <w:bottom w:val="single" w:sz="4" w:space="0" w:color="auto"/>
              <w:right w:val="single" w:sz="4" w:space="0" w:color="auto"/>
            </w:tcBorders>
            <w:shd w:val="clear" w:color="auto" w:fill="auto"/>
            <w:noWrap/>
            <w:vAlign w:val="center"/>
            <w:hideMark/>
          </w:tcPr>
          <w:p w14:paraId="12BD4B3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0.778 </w:t>
            </w:r>
          </w:p>
        </w:tc>
      </w:tr>
      <w:tr w:rsidR="00B24E77" w:rsidRPr="00B24E77" w14:paraId="4339539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FDCA0D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C12Z</w:t>
            </w:r>
          </w:p>
        </w:tc>
        <w:tc>
          <w:tcPr>
            <w:tcW w:w="3603" w:type="pct"/>
            <w:tcBorders>
              <w:top w:val="nil"/>
              <w:left w:val="nil"/>
              <w:bottom w:val="single" w:sz="4" w:space="0" w:color="auto"/>
              <w:right w:val="single" w:sz="4" w:space="0" w:color="auto"/>
            </w:tcBorders>
            <w:shd w:val="clear" w:color="auto" w:fill="auto"/>
            <w:noWrap/>
            <w:vAlign w:val="center"/>
            <w:hideMark/>
          </w:tcPr>
          <w:p w14:paraId="4E1381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Corneal, Scleral and Conjunctival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5D654F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0.729 </w:t>
            </w:r>
          </w:p>
        </w:tc>
        <w:tc>
          <w:tcPr>
            <w:tcW w:w="479" w:type="pct"/>
            <w:tcBorders>
              <w:top w:val="nil"/>
              <w:left w:val="nil"/>
              <w:bottom w:val="single" w:sz="4" w:space="0" w:color="auto"/>
              <w:right w:val="single" w:sz="4" w:space="0" w:color="auto"/>
            </w:tcBorders>
            <w:shd w:val="clear" w:color="auto" w:fill="auto"/>
            <w:noWrap/>
            <w:vAlign w:val="center"/>
            <w:hideMark/>
          </w:tcPr>
          <w:p w14:paraId="12B84B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0.525 </w:t>
            </w:r>
          </w:p>
        </w:tc>
      </w:tr>
      <w:tr w:rsidR="00B24E77" w:rsidRPr="00B24E77" w14:paraId="0EB768A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48E9B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C13Z</w:t>
            </w:r>
          </w:p>
        </w:tc>
        <w:tc>
          <w:tcPr>
            <w:tcW w:w="3603" w:type="pct"/>
            <w:tcBorders>
              <w:top w:val="nil"/>
              <w:left w:val="nil"/>
              <w:bottom w:val="single" w:sz="4" w:space="0" w:color="auto"/>
              <w:right w:val="single" w:sz="4" w:space="0" w:color="auto"/>
            </w:tcBorders>
            <w:shd w:val="clear" w:color="auto" w:fill="auto"/>
            <w:noWrap/>
            <w:vAlign w:val="center"/>
            <w:hideMark/>
          </w:tcPr>
          <w:p w14:paraId="4D3A5F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Lacrimal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535D6C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0.429 </w:t>
            </w:r>
          </w:p>
        </w:tc>
        <w:tc>
          <w:tcPr>
            <w:tcW w:w="479" w:type="pct"/>
            <w:tcBorders>
              <w:top w:val="nil"/>
              <w:left w:val="nil"/>
              <w:bottom w:val="single" w:sz="4" w:space="0" w:color="auto"/>
              <w:right w:val="single" w:sz="4" w:space="0" w:color="auto"/>
            </w:tcBorders>
            <w:shd w:val="clear" w:color="auto" w:fill="auto"/>
            <w:noWrap/>
            <w:vAlign w:val="center"/>
            <w:hideMark/>
          </w:tcPr>
          <w:p w14:paraId="421A86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0.333 </w:t>
            </w:r>
          </w:p>
        </w:tc>
      </w:tr>
      <w:tr w:rsidR="00B24E77" w:rsidRPr="00B24E77" w14:paraId="4CDA6D5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3587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C14A</w:t>
            </w:r>
          </w:p>
        </w:tc>
        <w:tc>
          <w:tcPr>
            <w:tcW w:w="3603" w:type="pct"/>
            <w:tcBorders>
              <w:top w:val="nil"/>
              <w:left w:val="nil"/>
              <w:bottom w:val="single" w:sz="4" w:space="0" w:color="auto"/>
              <w:right w:val="single" w:sz="4" w:space="0" w:color="auto"/>
            </w:tcBorders>
            <w:shd w:val="clear" w:color="auto" w:fill="auto"/>
            <w:noWrap/>
            <w:vAlign w:val="center"/>
            <w:hideMark/>
          </w:tcPr>
          <w:p w14:paraId="79AAC7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Eye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7A382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1.132 </w:t>
            </w:r>
          </w:p>
        </w:tc>
        <w:tc>
          <w:tcPr>
            <w:tcW w:w="479" w:type="pct"/>
            <w:tcBorders>
              <w:top w:val="nil"/>
              <w:left w:val="nil"/>
              <w:bottom w:val="single" w:sz="4" w:space="0" w:color="auto"/>
              <w:right w:val="single" w:sz="4" w:space="0" w:color="auto"/>
            </w:tcBorders>
            <w:shd w:val="clear" w:color="auto" w:fill="auto"/>
            <w:noWrap/>
            <w:vAlign w:val="center"/>
            <w:hideMark/>
          </w:tcPr>
          <w:p w14:paraId="46C349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1.341 </w:t>
            </w:r>
          </w:p>
        </w:tc>
      </w:tr>
      <w:tr w:rsidR="00B24E77" w:rsidRPr="00B24E77" w14:paraId="0F4AA8C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A11B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C14B</w:t>
            </w:r>
          </w:p>
        </w:tc>
        <w:tc>
          <w:tcPr>
            <w:tcW w:w="3603" w:type="pct"/>
            <w:tcBorders>
              <w:top w:val="nil"/>
              <w:left w:val="nil"/>
              <w:bottom w:val="single" w:sz="4" w:space="0" w:color="auto"/>
              <w:right w:val="single" w:sz="4" w:space="0" w:color="auto"/>
            </w:tcBorders>
            <w:shd w:val="clear" w:color="auto" w:fill="auto"/>
            <w:noWrap/>
            <w:vAlign w:val="center"/>
            <w:hideMark/>
          </w:tcPr>
          <w:p w14:paraId="29AE1A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Eye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72F01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0.432 </w:t>
            </w:r>
          </w:p>
        </w:tc>
        <w:tc>
          <w:tcPr>
            <w:tcW w:w="479" w:type="pct"/>
            <w:tcBorders>
              <w:top w:val="nil"/>
              <w:left w:val="nil"/>
              <w:bottom w:val="single" w:sz="4" w:space="0" w:color="auto"/>
              <w:right w:val="single" w:sz="4" w:space="0" w:color="auto"/>
            </w:tcBorders>
            <w:shd w:val="clear" w:color="auto" w:fill="auto"/>
            <w:noWrap/>
            <w:vAlign w:val="center"/>
            <w:hideMark/>
          </w:tcPr>
          <w:p w14:paraId="0164B3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0.495 </w:t>
            </w:r>
          </w:p>
        </w:tc>
      </w:tr>
      <w:tr w:rsidR="00B24E77" w:rsidRPr="00B24E77" w14:paraId="278037C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3AD7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C15Z</w:t>
            </w:r>
          </w:p>
        </w:tc>
        <w:tc>
          <w:tcPr>
            <w:tcW w:w="3603" w:type="pct"/>
            <w:tcBorders>
              <w:top w:val="nil"/>
              <w:left w:val="nil"/>
              <w:bottom w:val="single" w:sz="4" w:space="0" w:color="auto"/>
              <w:right w:val="single" w:sz="4" w:space="0" w:color="auto"/>
            </w:tcBorders>
            <w:shd w:val="clear" w:color="auto" w:fill="auto"/>
            <w:noWrap/>
            <w:vAlign w:val="center"/>
            <w:hideMark/>
          </w:tcPr>
          <w:p w14:paraId="7276C2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Glaucoma and Complex Cataract Procedures</w:t>
            </w:r>
          </w:p>
        </w:tc>
        <w:tc>
          <w:tcPr>
            <w:tcW w:w="525" w:type="pct"/>
            <w:tcBorders>
              <w:top w:val="nil"/>
              <w:left w:val="nil"/>
              <w:bottom w:val="single" w:sz="4" w:space="0" w:color="auto"/>
              <w:right w:val="single" w:sz="4" w:space="0" w:color="auto"/>
            </w:tcBorders>
            <w:shd w:val="clear" w:color="auto" w:fill="auto"/>
            <w:noWrap/>
            <w:vAlign w:val="center"/>
            <w:hideMark/>
          </w:tcPr>
          <w:p w14:paraId="50FF9A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0.774 </w:t>
            </w:r>
          </w:p>
        </w:tc>
        <w:tc>
          <w:tcPr>
            <w:tcW w:w="479" w:type="pct"/>
            <w:tcBorders>
              <w:top w:val="nil"/>
              <w:left w:val="nil"/>
              <w:bottom w:val="single" w:sz="4" w:space="0" w:color="auto"/>
              <w:right w:val="single" w:sz="4" w:space="0" w:color="auto"/>
            </w:tcBorders>
            <w:shd w:val="clear" w:color="auto" w:fill="auto"/>
            <w:noWrap/>
            <w:vAlign w:val="center"/>
            <w:hideMark/>
          </w:tcPr>
          <w:p w14:paraId="78C7E3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0.513 </w:t>
            </w:r>
          </w:p>
        </w:tc>
      </w:tr>
      <w:tr w:rsidR="00B24E77" w:rsidRPr="00B24E77" w14:paraId="6AE8732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E842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C16Z</w:t>
            </w:r>
          </w:p>
        </w:tc>
        <w:tc>
          <w:tcPr>
            <w:tcW w:w="3603" w:type="pct"/>
            <w:tcBorders>
              <w:top w:val="nil"/>
              <w:left w:val="nil"/>
              <w:bottom w:val="single" w:sz="4" w:space="0" w:color="auto"/>
              <w:right w:val="single" w:sz="4" w:space="0" w:color="auto"/>
            </w:tcBorders>
            <w:shd w:val="clear" w:color="auto" w:fill="auto"/>
            <w:noWrap/>
            <w:vAlign w:val="center"/>
            <w:hideMark/>
          </w:tcPr>
          <w:p w14:paraId="754942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Lens Procedures</w:t>
            </w:r>
          </w:p>
        </w:tc>
        <w:tc>
          <w:tcPr>
            <w:tcW w:w="525" w:type="pct"/>
            <w:tcBorders>
              <w:top w:val="nil"/>
              <w:left w:val="nil"/>
              <w:bottom w:val="single" w:sz="4" w:space="0" w:color="auto"/>
              <w:right w:val="single" w:sz="4" w:space="0" w:color="auto"/>
            </w:tcBorders>
            <w:shd w:val="clear" w:color="auto" w:fill="auto"/>
            <w:noWrap/>
            <w:vAlign w:val="center"/>
            <w:hideMark/>
          </w:tcPr>
          <w:p w14:paraId="1695F3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0.575 </w:t>
            </w:r>
          </w:p>
        </w:tc>
        <w:tc>
          <w:tcPr>
            <w:tcW w:w="479" w:type="pct"/>
            <w:tcBorders>
              <w:top w:val="nil"/>
              <w:left w:val="nil"/>
              <w:bottom w:val="single" w:sz="4" w:space="0" w:color="auto"/>
              <w:right w:val="single" w:sz="4" w:space="0" w:color="auto"/>
            </w:tcBorders>
            <w:shd w:val="clear" w:color="auto" w:fill="auto"/>
            <w:noWrap/>
            <w:vAlign w:val="center"/>
            <w:hideMark/>
          </w:tcPr>
          <w:p w14:paraId="11B1BE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0.205 </w:t>
            </w:r>
          </w:p>
        </w:tc>
      </w:tr>
      <w:tr w:rsidR="00B24E77" w:rsidRPr="00B24E77" w14:paraId="29BF756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976F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C60A</w:t>
            </w:r>
          </w:p>
        </w:tc>
        <w:tc>
          <w:tcPr>
            <w:tcW w:w="3603" w:type="pct"/>
            <w:tcBorders>
              <w:top w:val="nil"/>
              <w:left w:val="nil"/>
              <w:bottom w:val="single" w:sz="4" w:space="0" w:color="auto"/>
              <w:right w:val="single" w:sz="4" w:space="0" w:color="auto"/>
            </w:tcBorders>
            <w:shd w:val="clear" w:color="auto" w:fill="auto"/>
            <w:noWrap/>
            <w:vAlign w:val="center"/>
            <w:hideMark/>
          </w:tcPr>
          <w:p w14:paraId="369E29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Acute and Major Eye Infections,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BDC5A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2.391 </w:t>
            </w:r>
          </w:p>
        </w:tc>
        <w:tc>
          <w:tcPr>
            <w:tcW w:w="479" w:type="pct"/>
            <w:tcBorders>
              <w:top w:val="nil"/>
              <w:left w:val="nil"/>
              <w:bottom w:val="single" w:sz="4" w:space="0" w:color="auto"/>
              <w:right w:val="single" w:sz="4" w:space="0" w:color="auto"/>
            </w:tcBorders>
            <w:shd w:val="clear" w:color="auto" w:fill="auto"/>
            <w:noWrap/>
            <w:vAlign w:val="center"/>
            <w:hideMark/>
          </w:tcPr>
          <w:p w14:paraId="47552D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2.677 </w:t>
            </w:r>
          </w:p>
        </w:tc>
      </w:tr>
      <w:tr w:rsidR="00B24E77" w:rsidRPr="00B24E77" w14:paraId="1A35018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108759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C60B</w:t>
            </w:r>
          </w:p>
        </w:tc>
        <w:tc>
          <w:tcPr>
            <w:tcW w:w="3603" w:type="pct"/>
            <w:tcBorders>
              <w:top w:val="nil"/>
              <w:left w:val="nil"/>
              <w:bottom w:val="single" w:sz="4" w:space="0" w:color="auto"/>
              <w:right w:val="single" w:sz="4" w:space="0" w:color="auto"/>
            </w:tcBorders>
            <w:shd w:val="clear" w:color="auto" w:fill="auto"/>
            <w:noWrap/>
            <w:vAlign w:val="center"/>
            <w:hideMark/>
          </w:tcPr>
          <w:p w14:paraId="2C950F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Acute and Major Eye Infections,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D8F10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1.158 </w:t>
            </w:r>
          </w:p>
        </w:tc>
        <w:tc>
          <w:tcPr>
            <w:tcW w:w="479" w:type="pct"/>
            <w:tcBorders>
              <w:top w:val="nil"/>
              <w:left w:val="nil"/>
              <w:bottom w:val="single" w:sz="4" w:space="0" w:color="auto"/>
              <w:right w:val="single" w:sz="4" w:space="0" w:color="auto"/>
            </w:tcBorders>
            <w:shd w:val="clear" w:color="auto" w:fill="auto"/>
            <w:noWrap/>
            <w:vAlign w:val="center"/>
            <w:hideMark/>
          </w:tcPr>
          <w:p w14:paraId="247E3E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0.965 </w:t>
            </w:r>
          </w:p>
        </w:tc>
      </w:tr>
      <w:tr w:rsidR="00B24E77" w:rsidRPr="00B24E77" w14:paraId="62A086D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E89430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C61A</w:t>
            </w:r>
          </w:p>
        </w:tc>
        <w:tc>
          <w:tcPr>
            <w:tcW w:w="3603" w:type="pct"/>
            <w:tcBorders>
              <w:top w:val="nil"/>
              <w:left w:val="nil"/>
              <w:bottom w:val="single" w:sz="4" w:space="0" w:color="auto"/>
              <w:right w:val="single" w:sz="4" w:space="0" w:color="auto"/>
            </w:tcBorders>
            <w:shd w:val="clear" w:color="auto" w:fill="auto"/>
            <w:noWrap/>
            <w:vAlign w:val="center"/>
            <w:hideMark/>
          </w:tcPr>
          <w:p w14:paraId="72DC73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Neurological and Vascular Disorders of the Eye,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E5446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1.254 </w:t>
            </w:r>
          </w:p>
        </w:tc>
        <w:tc>
          <w:tcPr>
            <w:tcW w:w="479" w:type="pct"/>
            <w:tcBorders>
              <w:top w:val="nil"/>
              <w:left w:val="nil"/>
              <w:bottom w:val="single" w:sz="4" w:space="0" w:color="auto"/>
              <w:right w:val="single" w:sz="4" w:space="0" w:color="auto"/>
            </w:tcBorders>
            <w:shd w:val="clear" w:color="auto" w:fill="auto"/>
            <w:noWrap/>
            <w:vAlign w:val="center"/>
            <w:hideMark/>
          </w:tcPr>
          <w:p w14:paraId="52174A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2.715 </w:t>
            </w:r>
          </w:p>
        </w:tc>
      </w:tr>
      <w:tr w:rsidR="00B24E77" w:rsidRPr="00B24E77" w14:paraId="5208CFF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36185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C61B</w:t>
            </w:r>
          </w:p>
        </w:tc>
        <w:tc>
          <w:tcPr>
            <w:tcW w:w="3603" w:type="pct"/>
            <w:tcBorders>
              <w:top w:val="nil"/>
              <w:left w:val="nil"/>
              <w:bottom w:val="single" w:sz="4" w:space="0" w:color="auto"/>
              <w:right w:val="single" w:sz="4" w:space="0" w:color="auto"/>
            </w:tcBorders>
            <w:shd w:val="clear" w:color="auto" w:fill="auto"/>
            <w:noWrap/>
            <w:vAlign w:val="center"/>
            <w:hideMark/>
          </w:tcPr>
          <w:p w14:paraId="0F3FDD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Neurological and Vascular Disorders of the Eye,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33A1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0.781 </w:t>
            </w:r>
          </w:p>
        </w:tc>
        <w:tc>
          <w:tcPr>
            <w:tcW w:w="479" w:type="pct"/>
            <w:tcBorders>
              <w:top w:val="nil"/>
              <w:left w:val="nil"/>
              <w:bottom w:val="single" w:sz="4" w:space="0" w:color="auto"/>
              <w:right w:val="single" w:sz="4" w:space="0" w:color="auto"/>
            </w:tcBorders>
            <w:shd w:val="clear" w:color="auto" w:fill="auto"/>
            <w:noWrap/>
            <w:vAlign w:val="center"/>
            <w:hideMark/>
          </w:tcPr>
          <w:p w14:paraId="77CB6C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0.459 </w:t>
            </w:r>
          </w:p>
        </w:tc>
      </w:tr>
      <w:tr w:rsidR="00B24E77" w:rsidRPr="00B24E77" w14:paraId="6B35607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1F797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C62A</w:t>
            </w:r>
          </w:p>
        </w:tc>
        <w:tc>
          <w:tcPr>
            <w:tcW w:w="3603" w:type="pct"/>
            <w:tcBorders>
              <w:top w:val="nil"/>
              <w:left w:val="nil"/>
              <w:bottom w:val="single" w:sz="4" w:space="0" w:color="auto"/>
              <w:right w:val="single" w:sz="4" w:space="0" w:color="auto"/>
            </w:tcBorders>
            <w:shd w:val="clear" w:color="auto" w:fill="auto"/>
            <w:noWrap/>
            <w:vAlign w:val="center"/>
            <w:hideMark/>
          </w:tcPr>
          <w:p w14:paraId="4D83CD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Hyphaema and Medically Managed Trauma to the Eye,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7570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0.888 </w:t>
            </w:r>
          </w:p>
        </w:tc>
        <w:tc>
          <w:tcPr>
            <w:tcW w:w="479" w:type="pct"/>
            <w:tcBorders>
              <w:top w:val="nil"/>
              <w:left w:val="nil"/>
              <w:bottom w:val="single" w:sz="4" w:space="0" w:color="auto"/>
              <w:right w:val="single" w:sz="4" w:space="0" w:color="auto"/>
            </w:tcBorders>
            <w:shd w:val="clear" w:color="auto" w:fill="auto"/>
            <w:noWrap/>
            <w:vAlign w:val="center"/>
            <w:hideMark/>
          </w:tcPr>
          <w:p w14:paraId="38673A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0.763 </w:t>
            </w:r>
          </w:p>
        </w:tc>
      </w:tr>
      <w:tr w:rsidR="00B24E77" w:rsidRPr="00B24E77" w14:paraId="3ECB5FD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C3692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C62B</w:t>
            </w:r>
          </w:p>
        </w:tc>
        <w:tc>
          <w:tcPr>
            <w:tcW w:w="3603" w:type="pct"/>
            <w:tcBorders>
              <w:top w:val="nil"/>
              <w:left w:val="nil"/>
              <w:bottom w:val="single" w:sz="4" w:space="0" w:color="auto"/>
              <w:right w:val="single" w:sz="4" w:space="0" w:color="auto"/>
            </w:tcBorders>
            <w:shd w:val="clear" w:color="auto" w:fill="auto"/>
            <w:noWrap/>
            <w:vAlign w:val="center"/>
            <w:hideMark/>
          </w:tcPr>
          <w:p w14:paraId="58A71E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Hyphaema and Medically Managed Trauma to the Eye,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E5903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0.204 </w:t>
            </w:r>
          </w:p>
        </w:tc>
        <w:tc>
          <w:tcPr>
            <w:tcW w:w="479" w:type="pct"/>
            <w:tcBorders>
              <w:top w:val="nil"/>
              <w:left w:val="nil"/>
              <w:bottom w:val="single" w:sz="4" w:space="0" w:color="auto"/>
              <w:right w:val="single" w:sz="4" w:space="0" w:color="auto"/>
            </w:tcBorders>
            <w:shd w:val="clear" w:color="auto" w:fill="auto"/>
            <w:noWrap/>
            <w:vAlign w:val="center"/>
            <w:hideMark/>
          </w:tcPr>
          <w:p w14:paraId="57E9C8D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0.204 </w:t>
            </w:r>
          </w:p>
        </w:tc>
      </w:tr>
      <w:tr w:rsidR="00B24E77" w:rsidRPr="00B24E77" w14:paraId="588034A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B286C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C63A</w:t>
            </w:r>
          </w:p>
        </w:tc>
        <w:tc>
          <w:tcPr>
            <w:tcW w:w="3603" w:type="pct"/>
            <w:tcBorders>
              <w:top w:val="nil"/>
              <w:left w:val="nil"/>
              <w:bottom w:val="single" w:sz="4" w:space="0" w:color="auto"/>
              <w:right w:val="single" w:sz="4" w:space="0" w:color="auto"/>
            </w:tcBorders>
            <w:shd w:val="clear" w:color="auto" w:fill="auto"/>
            <w:noWrap/>
            <w:vAlign w:val="center"/>
            <w:hideMark/>
          </w:tcPr>
          <w:p w14:paraId="78CDFFC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the Eye,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1DB8E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1.348 </w:t>
            </w:r>
          </w:p>
        </w:tc>
        <w:tc>
          <w:tcPr>
            <w:tcW w:w="479" w:type="pct"/>
            <w:tcBorders>
              <w:top w:val="nil"/>
              <w:left w:val="nil"/>
              <w:bottom w:val="single" w:sz="4" w:space="0" w:color="auto"/>
              <w:right w:val="single" w:sz="4" w:space="0" w:color="auto"/>
            </w:tcBorders>
            <w:shd w:val="clear" w:color="auto" w:fill="auto"/>
            <w:noWrap/>
            <w:vAlign w:val="center"/>
            <w:hideMark/>
          </w:tcPr>
          <w:p w14:paraId="2EED16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0.695 </w:t>
            </w:r>
          </w:p>
        </w:tc>
      </w:tr>
      <w:tr w:rsidR="00B24E77" w:rsidRPr="00B24E77" w14:paraId="6E3A68D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9707A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C63B</w:t>
            </w:r>
          </w:p>
        </w:tc>
        <w:tc>
          <w:tcPr>
            <w:tcW w:w="3603" w:type="pct"/>
            <w:tcBorders>
              <w:top w:val="nil"/>
              <w:left w:val="nil"/>
              <w:bottom w:val="single" w:sz="4" w:space="0" w:color="auto"/>
              <w:right w:val="single" w:sz="4" w:space="0" w:color="auto"/>
            </w:tcBorders>
            <w:shd w:val="clear" w:color="auto" w:fill="auto"/>
            <w:noWrap/>
            <w:vAlign w:val="center"/>
            <w:hideMark/>
          </w:tcPr>
          <w:p w14:paraId="7B1D40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the Eye,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3CF8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0.749 </w:t>
            </w:r>
          </w:p>
        </w:tc>
        <w:tc>
          <w:tcPr>
            <w:tcW w:w="479" w:type="pct"/>
            <w:tcBorders>
              <w:top w:val="nil"/>
              <w:left w:val="nil"/>
              <w:bottom w:val="single" w:sz="4" w:space="0" w:color="auto"/>
              <w:right w:val="single" w:sz="4" w:space="0" w:color="auto"/>
            </w:tcBorders>
            <w:shd w:val="clear" w:color="auto" w:fill="auto"/>
            <w:noWrap/>
            <w:vAlign w:val="center"/>
            <w:hideMark/>
          </w:tcPr>
          <w:p w14:paraId="3A1FBA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0.437 </w:t>
            </w:r>
          </w:p>
        </w:tc>
      </w:tr>
      <w:tr w:rsidR="00B24E77" w:rsidRPr="00B24E77" w14:paraId="25C0FBC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D611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C63C</w:t>
            </w:r>
          </w:p>
        </w:tc>
        <w:tc>
          <w:tcPr>
            <w:tcW w:w="3603" w:type="pct"/>
            <w:tcBorders>
              <w:top w:val="nil"/>
              <w:left w:val="nil"/>
              <w:bottom w:val="single" w:sz="4" w:space="0" w:color="auto"/>
              <w:right w:val="single" w:sz="4" w:space="0" w:color="auto"/>
            </w:tcBorders>
            <w:shd w:val="clear" w:color="auto" w:fill="auto"/>
            <w:noWrap/>
            <w:vAlign w:val="center"/>
            <w:hideMark/>
          </w:tcPr>
          <w:p w14:paraId="1C6A10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the Eye,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181B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0.574 </w:t>
            </w:r>
          </w:p>
        </w:tc>
        <w:tc>
          <w:tcPr>
            <w:tcW w:w="479" w:type="pct"/>
            <w:tcBorders>
              <w:top w:val="nil"/>
              <w:left w:val="nil"/>
              <w:bottom w:val="single" w:sz="4" w:space="0" w:color="auto"/>
              <w:right w:val="single" w:sz="4" w:space="0" w:color="auto"/>
            </w:tcBorders>
            <w:shd w:val="clear" w:color="auto" w:fill="auto"/>
            <w:noWrap/>
            <w:vAlign w:val="center"/>
            <w:hideMark/>
          </w:tcPr>
          <w:p w14:paraId="33D5A25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0.544 </w:t>
            </w:r>
          </w:p>
        </w:tc>
      </w:tr>
      <w:tr w:rsidR="00B24E77" w:rsidRPr="00B24E77" w14:paraId="3DBA766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86FE6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D01Z</w:t>
            </w:r>
          </w:p>
        </w:tc>
        <w:tc>
          <w:tcPr>
            <w:tcW w:w="3603" w:type="pct"/>
            <w:tcBorders>
              <w:top w:val="nil"/>
              <w:left w:val="nil"/>
              <w:bottom w:val="single" w:sz="4" w:space="0" w:color="auto"/>
              <w:right w:val="single" w:sz="4" w:space="0" w:color="auto"/>
            </w:tcBorders>
            <w:shd w:val="clear" w:color="auto" w:fill="auto"/>
            <w:noWrap/>
            <w:vAlign w:val="center"/>
            <w:hideMark/>
          </w:tcPr>
          <w:p w14:paraId="10DA36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Cochlear Implant</w:t>
            </w:r>
          </w:p>
        </w:tc>
        <w:tc>
          <w:tcPr>
            <w:tcW w:w="525" w:type="pct"/>
            <w:tcBorders>
              <w:top w:val="nil"/>
              <w:left w:val="nil"/>
              <w:bottom w:val="single" w:sz="4" w:space="0" w:color="auto"/>
              <w:right w:val="single" w:sz="4" w:space="0" w:color="auto"/>
            </w:tcBorders>
            <w:shd w:val="clear" w:color="auto" w:fill="auto"/>
            <w:noWrap/>
            <w:vAlign w:val="center"/>
            <w:hideMark/>
          </w:tcPr>
          <w:p w14:paraId="1E5722A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6.809 </w:t>
            </w:r>
          </w:p>
        </w:tc>
        <w:tc>
          <w:tcPr>
            <w:tcW w:w="479" w:type="pct"/>
            <w:tcBorders>
              <w:top w:val="nil"/>
              <w:left w:val="nil"/>
              <w:bottom w:val="single" w:sz="4" w:space="0" w:color="auto"/>
              <w:right w:val="single" w:sz="4" w:space="0" w:color="auto"/>
            </w:tcBorders>
            <w:shd w:val="clear" w:color="auto" w:fill="auto"/>
            <w:noWrap/>
            <w:vAlign w:val="center"/>
            <w:hideMark/>
          </w:tcPr>
          <w:p w14:paraId="0FDA1D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3.065 </w:t>
            </w:r>
          </w:p>
        </w:tc>
      </w:tr>
      <w:tr w:rsidR="00B24E77" w:rsidRPr="00B24E77" w14:paraId="641F73B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5CD9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D02A</w:t>
            </w:r>
          </w:p>
        </w:tc>
        <w:tc>
          <w:tcPr>
            <w:tcW w:w="3603" w:type="pct"/>
            <w:tcBorders>
              <w:top w:val="nil"/>
              <w:left w:val="nil"/>
              <w:bottom w:val="single" w:sz="4" w:space="0" w:color="auto"/>
              <w:right w:val="single" w:sz="4" w:space="0" w:color="auto"/>
            </w:tcBorders>
            <w:shd w:val="clear" w:color="auto" w:fill="auto"/>
            <w:noWrap/>
            <w:vAlign w:val="center"/>
            <w:hideMark/>
          </w:tcPr>
          <w:p w14:paraId="4601C7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Head and Neck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50AD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7.644 </w:t>
            </w:r>
          </w:p>
        </w:tc>
        <w:tc>
          <w:tcPr>
            <w:tcW w:w="479" w:type="pct"/>
            <w:tcBorders>
              <w:top w:val="nil"/>
              <w:left w:val="nil"/>
              <w:bottom w:val="single" w:sz="4" w:space="0" w:color="auto"/>
              <w:right w:val="single" w:sz="4" w:space="0" w:color="auto"/>
            </w:tcBorders>
            <w:shd w:val="clear" w:color="auto" w:fill="auto"/>
            <w:noWrap/>
            <w:vAlign w:val="center"/>
            <w:hideMark/>
          </w:tcPr>
          <w:p w14:paraId="2B25CC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4.870 </w:t>
            </w:r>
          </w:p>
        </w:tc>
      </w:tr>
      <w:tr w:rsidR="00B24E77" w:rsidRPr="00B24E77" w14:paraId="46BD9C0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5A72D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D02B</w:t>
            </w:r>
          </w:p>
        </w:tc>
        <w:tc>
          <w:tcPr>
            <w:tcW w:w="3603" w:type="pct"/>
            <w:tcBorders>
              <w:top w:val="nil"/>
              <w:left w:val="nil"/>
              <w:bottom w:val="single" w:sz="4" w:space="0" w:color="auto"/>
              <w:right w:val="single" w:sz="4" w:space="0" w:color="auto"/>
            </w:tcBorders>
            <w:shd w:val="clear" w:color="auto" w:fill="auto"/>
            <w:noWrap/>
            <w:vAlign w:val="center"/>
            <w:hideMark/>
          </w:tcPr>
          <w:p w14:paraId="19909C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Head and Neck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BD43D0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3.716 </w:t>
            </w:r>
          </w:p>
        </w:tc>
        <w:tc>
          <w:tcPr>
            <w:tcW w:w="479" w:type="pct"/>
            <w:tcBorders>
              <w:top w:val="nil"/>
              <w:left w:val="nil"/>
              <w:bottom w:val="single" w:sz="4" w:space="0" w:color="auto"/>
              <w:right w:val="single" w:sz="4" w:space="0" w:color="auto"/>
            </w:tcBorders>
            <w:shd w:val="clear" w:color="auto" w:fill="auto"/>
            <w:noWrap/>
            <w:vAlign w:val="center"/>
            <w:hideMark/>
          </w:tcPr>
          <w:p w14:paraId="7835E5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2.182 </w:t>
            </w:r>
          </w:p>
        </w:tc>
      </w:tr>
      <w:tr w:rsidR="00B24E77" w:rsidRPr="00B24E77" w14:paraId="78B53E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1869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D02C</w:t>
            </w:r>
          </w:p>
        </w:tc>
        <w:tc>
          <w:tcPr>
            <w:tcW w:w="3603" w:type="pct"/>
            <w:tcBorders>
              <w:top w:val="nil"/>
              <w:left w:val="nil"/>
              <w:bottom w:val="single" w:sz="4" w:space="0" w:color="auto"/>
              <w:right w:val="single" w:sz="4" w:space="0" w:color="auto"/>
            </w:tcBorders>
            <w:shd w:val="clear" w:color="auto" w:fill="auto"/>
            <w:noWrap/>
            <w:vAlign w:val="center"/>
            <w:hideMark/>
          </w:tcPr>
          <w:p w14:paraId="0A9717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Head and Neck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7ACB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2.137 </w:t>
            </w:r>
          </w:p>
        </w:tc>
        <w:tc>
          <w:tcPr>
            <w:tcW w:w="479" w:type="pct"/>
            <w:tcBorders>
              <w:top w:val="nil"/>
              <w:left w:val="nil"/>
              <w:bottom w:val="single" w:sz="4" w:space="0" w:color="auto"/>
              <w:right w:val="single" w:sz="4" w:space="0" w:color="auto"/>
            </w:tcBorders>
            <w:shd w:val="clear" w:color="auto" w:fill="auto"/>
            <w:noWrap/>
            <w:vAlign w:val="center"/>
            <w:hideMark/>
          </w:tcPr>
          <w:p w14:paraId="3EEF2D9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2.420 </w:t>
            </w:r>
          </w:p>
        </w:tc>
      </w:tr>
      <w:tr w:rsidR="00B24E77" w:rsidRPr="00B24E77" w14:paraId="253E4DC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21AD6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D03Z</w:t>
            </w:r>
          </w:p>
        </w:tc>
        <w:tc>
          <w:tcPr>
            <w:tcW w:w="3603" w:type="pct"/>
            <w:tcBorders>
              <w:top w:val="nil"/>
              <w:left w:val="nil"/>
              <w:bottom w:val="single" w:sz="4" w:space="0" w:color="auto"/>
              <w:right w:val="single" w:sz="4" w:space="0" w:color="auto"/>
            </w:tcBorders>
            <w:shd w:val="clear" w:color="auto" w:fill="auto"/>
            <w:noWrap/>
            <w:vAlign w:val="center"/>
            <w:hideMark/>
          </w:tcPr>
          <w:p w14:paraId="13075E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Surgical Repair for Cleft Lip and Palate Disorders</w:t>
            </w:r>
          </w:p>
        </w:tc>
        <w:tc>
          <w:tcPr>
            <w:tcW w:w="525" w:type="pct"/>
            <w:tcBorders>
              <w:top w:val="nil"/>
              <w:left w:val="nil"/>
              <w:bottom w:val="single" w:sz="4" w:space="0" w:color="auto"/>
              <w:right w:val="single" w:sz="4" w:space="0" w:color="auto"/>
            </w:tcBorders>
            <w:shd w:val="clear" w:color="auto" w:fill="auto"/>
            <w:noWrap/>
            <w:vAlign w:val="center"/>
            <w:hideMark/>
          </w:tcPr>
          <w:p w14:paraId="1CB3EE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2.006 </w:t>
            </w:r>
          </w:p>
        </w:tc>
        <w:tc>
          <w:tcPr>
            <w:tcW w:w="479" w:type="pct"/>
            <w:tcBorders>
              <w:top w:val="nil"/>
              <w:left w:val="nil"/>
              <w:bottom w:val="single" w:sz="4" w:space="0" w:color="auto"/>
              <w:right w:val="single" w:sz="4" w:space="0" w:color="auto"/>
            </w:tcBorders>
            <w:shd w:val="clear" w:color="auto" w:fill="auto"/>
            <w:noWrap/>
            <w:vAlign w:val="center"/>
            <w:hideMark/>
          </w:tcPr>
          <w:p w14:paraId="3DCE0F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1.647 </w:t>
            </w:r>
          </w:p>
        </w:tc>
      </w:tr>
      <w:tr w:rsidR="00B24E77" w:rsidRPr="00B24E77" w14:paraId="32A87B9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39B04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D04A</w:t>
            </w:r>
          </w:p>
        </w:tc>
        <w:tc>
          <w:tcPr>
            <w:tcW w:w="3603" w:type="pct"/>
            <w:tcBorders>
              <w:top w:val="nil"/>
              <w:left w:val="nil"/>
              <w:bottom w:val="single" w:sz="4" w:space="0" w:color="auto"/>
              <w:right w:val="single" w:sz="4" w:space="0" w:color="auto"/>
            </w:tcBorders>
            <w:shd w:val="clear" w:color="auto" w:fill="auto"/>
            <w:noWrap/>
            <w:vAlign w:val="center"/>
            <w:hideMark/>
          </w:tcPr>
          <w:p w14:paraId="5A2C01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Maxillo Surgery,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5488B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2.360 </w:t>
            </w:r>
          </w:p>
        </w:tc>
        <w:tc>
          <w:tcPr>
            <w:tcW w:w="479" w:type="pct"/>
            <w:tcBorders>
              <w:top w:val="nil"/>
              <w:left w:val="nil"/>
              <w:bottom w:val="single" w:sz="4" w:space="0" w:color="auto"/>
              <w:right w:val="single" w:sz="4" w:space="0" w:color="auto"/>
            </w:tcBorders>
            <w:shd w:val="clear" w:color="auto" w:fill="auto"/>
            <w:noWrap/>
            <w:vAlign w:val="center"/>
            <w:hideMark/>
          </w:tcPr>
          <w:p w14:paraId="2B2B2EA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1.970 </w:t>
            </w:r>
          </w:p>
        </w:tc>
      </w:tr>
      <w:tr w:rsidR="00B24E77" w:rsidRPr="00B24E77" w14:paraId="38E4E4A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499B33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D04B</w:t>
            </w:r>
          </w:p>
        </w:tc>
        <w:tc>
          <w:tcPr>
            <w:tcW w:w="3603" w:type="pct"/>
            <w:tcBorders>
              <w:top w:val="nil"/>
              <w:left w:val="nil"/>
              <w:bottom w:val="single" w:sz="4" w:space="0" w:color="auto"/>
              <w:right w:val="single" w:sz="4" w:space="0" w:color="auto"/>
            </w:tcBorders>
            <w:shd w:val="clear" w:color="auto" w:fill="auto"/>
            <w:noWrap/>
            <w:vAlign w:val="center"/>
            <w:hideMark/>
          </w:tcPr>
          <w:p w14:paraId="177DCFC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Maxillo Surgery,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099BE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1.510 </w:t>
            </w:r>
          </w:p>
        </w:tc>
        <w:tc>
          <w:tcPr>
            <w:tcW w:w="479" w:type="pct"/>
            <w:tcBorders>
              <w:top w:val="nil"/>
              <w:left w:val="nil"/>
              <w:bottom w:val="single" w:sz="4" w:space="0" w:color="auto"/>
              <w:right w:val="single" w:sz="4" w:space="0" w:color="auto"/>
            </w:tcBorders>
            <w:shd w:val="clear" w:color="auto" w:fill="auto"/>
            <w:noWrap/>
            <w:vAlign w:val="center"/>
            <w:hideMark/>
          </w:tcPr>
          <w:p w14:paraId="352DCB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1.453 </w:t>
            </w:r>
          </w:p>
        </w:tc>
      </w:tr>
      <w:tr w:rsidR="00B24E77" w:rsidRPr="00B24E77" w14:paraId="33DE94F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2413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D05Z</w:t>
            </w:r>
          </w:p>
        </w:tc>
        <w:tc>
          <w:tcPr>
            <w:tcW w:w="3603" w:type="pct"/>
            <w:tcBorders>
              <w:top w:val="nil"/>
              <w:left w:val="nil"/>
              <w:bottom w:val="single" w:sz="4" w:space="0" w:color="auto"/>
              <w:right w:val="single" w:sz="4" w:space="0" w:color="auto"/>
            </w:tcBorders>
            <w:shd w:val="clear" w:color="auto" w:fill="auto"/>
            <w:noWrap/>
            <w:vAlign w:val="center"/>
            <w:hideMark/>
          </w:tcPr>
          <w:p w14:paraId="4315066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Parotid Gland Procedures</w:t>
            </w:r>
          </w:p>
        </w:tc>
        <w:tc>
          <w:tcPr>
            <w:tcW w:w="525" w:type="pct"/>
            <w:tcBorders>
              <w:top w:val="nil"/>
              <w:left w:val="nil"/>
              <w:bottom w:val="single" w:sz="4" w:space="0" w:color="auto"/>
              <w:right w:val="single" w:sz="4" w:space="0" w:color="auto"/>
            </w:tcBorders>
            <w:shd w:val="clear" w:color="auto" w:fill="auto"/>
            <w:noWrap/>
            <w:vAlign w:val="center"/>
            <w:hideMark/>
          </w:tcPr>
          <w:p w14:paraId="18A497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2.311 </w:t>
            </w:r>
          </w:p>
        </w:tc>
        <w:tc>
          <w:tcPr>
            <w:tcW w:w="479" w:type="pct"/>
            <w:tcBorders>
              <w:top w:val="nil"/>
              <w:left w:val="nil"/>
              <w:bottom w:val="single" w:sz="4" w:space="0" w:color="auto"/>
              <w:right w:val="single" w:sz="4" w:space="0" w:color="auto"/>
            </w:tcBorders>
            <w:shd w:val="clear" w:color="auto" w:fill="auto"/>
            <w:noWrap/>
            <w:vAlign w:val="center"/>
            <w:hideMark/>
          </w:tcPr>
          <w:p w14:paraId="7D57FF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1.858 </w:t>
            </w:r>
          </w:p>
        </w:tc>
      </w:tr>
      <w:tr w:rsidR="00B24E77" w:rsidRPr="00B24E77" w14:paraId="4E666B4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05AC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D06Z</w:t>
            </w:r>
          </w:p>
        </w:tc>
        <w:tc>
          <w:tcPr>
            <w:tcW w:w="3603" w:type="pct"/>
            <w:tcBorders>
              <w:top w:val="nil"/>
              <w:left w:val="nil"/>
              <w:bottom w:val="single" w:sz="4" w:space="0" w:color="auto"/>
              <w:right w:val="single" w:sz="4" w:space="0" w:color="auto"/>
            </w:tcBorders>
            <w:shd w:val="clear" w:color="auto" w:fill="auto"/>
            <w:noWrap/>
            <w:vAlign w:val="center"/>
            <w:hideMark/>
          </w:tcPr>
          <w:p w14:paraId="5DAC5D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Sinus and Complex Middle Ear Procedures</w:t>
            </w:r>
          </w:p>
        </w:tc>
        <w:tc>
          <w:tcPr>
            <w:tcW w:w="525" w:type="pct"/>
            <w:tcBorders>
              <w:top w:val="nil"/>
              <w:left w:val="nil"/>
              <w:bottom w:val="single" w:sz="4" w:space="0" w:color="auto"/>
              <w:right w:val="single" w:sz="4" w:space="0" w:color="auto"/>
            </w:tcBorders>
            <w:shd w:val="clear" w:color="auto" w:fill="auto"/>
            <w:noWrap/>
            <w:vAlign w:val="center"/>
            <w:hideMark/>
          </w:tcPr>
          <w:p w14:paraId="3885EE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1.264 </w:t>
            </w:r>
          </w:p>
        </w:tc>
        <w:tc>
          <w:tcPr>
            <w:tcW w:w="479" w:type="pct"/>
            <w:tcBorders>
              <w:top w:val="nil"/>
              <w:left w:val="nil"/>
              <w:bottom w:val="single" w:sz="4" w:space="0" w:color="auto"/>
              <w:right w:val="single" w:sz="4" w:space="0" w:color="auto"/>
            </w:tcBorders>
            <w:shd w:val="clear" w:color="auto" w:fill="auto"/>
            <w:noWrap/>
            <w:vAlign w:val="center"/>
            <w:hideMark/>
          </w:tcPr>
          <w:p w14:paraId="052DF0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0.931 </w:t>
            </w:r>
          </w:p>
        </w:tc>
      </w:tr>
      <w:tr w:rsidR="00B24E77" w:rsidRPr="00B24E77" w14:paraId="167E6B7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A2EDD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D10Z</w:t>
            </w:r>
          </w:p>
        </w:tc>
        <w:tc>
          <w:tcPr>
            <w:tcW w:w="3603" w:type="pct"/>
            <w:tcBorders>
              <w:top w:val="nil"/>
              <w:left w:val="nil"/>
              <w:bottom w:val="single" w:sz="4" w:space="0" w:color="auto"/>
              <w:right w:val="single" w:sz="4" w:space="0" w:color="auto"/>
            </w:tcBorders>
            <w:shd w:val="clear" w:color="auto" w:fill="auto"/>
            <w:noWrap/>
            <w:vAlign w:val="center"/>
            <w:hideMark/>
          </w:tcPr>
          <w:p w14:paraId="0303057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Nasal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25F467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0.977 </w:t>
            </w:r>
          </w:p>
        </w:tc>
        <w:tc>
          <w:tcPr>
            <w:tcW w:w="479" w:type="pct"/>
            <w:tcBorders>
              <w:top w:val="nil"/>
              <w:left w:val="nil"/>
              <w:bottom w:val="single" w:sz="4" w:space="0" w:color="auto"/>
              <w:right w:val="single" w:sz="4" w:space="0" w:color="auto"/>
            </w:tcBorders>
            <w:shd w:val="clear" w:color="auto" w:fill="auto"/>
            <w:noWrap/>
            <w:vAlign w:val="center"/>
            <w:hideMark/>
          </w:tcPr>
          <w:p w14:paraId="2C3208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0.723 </w:t>
            </w:r>
          </w:p>
        </w:tc>
      </w:tr>
      <w:tr w:rsidR="00B24E77" w:rsidRPr="00B24E77" w14:paraId="66EACC2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AEDFC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D11Z</w:t>
            </w:r>
          </w:p>
        </w:tc>
        <w:tc>
          <w:tcPr>
            <w:tcW w:w="3603" w:type="pct"/>
            <w:tcBorders>
              <w:top w:val="nil"/>
              <w:left w:val="nil"/>
              <w:bottom w:val="single" w:sz="4" w:space="0" w:color="auto"/>
              <w:right w:val="single" w:sz="4" w:space="0" w:color="auto"/>
            </w:tcBorders>
            <w:shd w:val="clear" w:color="auto" w:fill="auto"/>
            <w:noWrap/>
            <w:vAlign w:val="center"/>
            <w:hideMark/>
          </w:tcPr>
          <w:p w14:paraId="670B7A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Tonsillectomy and Adenoidectomy</w:t>
            </w:r>
          </w:p>
        </w:tc>
        <w:tc>
          <w:tcPr>
            <w:tcW w:w="525" w:type="pct"/>
            <w:tcBorders>
              <w:top w:val="nil"/>
              <w:left w:val="nil"/>
              <w:bottom w:val="single" w:sz="4" w:space="0" w:color="auto"/>
              <w:right w:val="single" w:sz="4" w:space="0" w:color="auto"/>
            </w:tcBorders>
            <w:shd w:val="clear" w:color="auto" w:fill="auto"/>
            <w:noWrap/>
            <w:vAlign w:val="center"/>
            <w:hideMark/>
          </w:tcPr>
          <w:p w14:paraId="3E7827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0.740 </w:t>
            </w:r>
          </w:p>
        </w:tc>
        <w:tc>
          <w:tcPr>
            <w:tcW w:w="479" w:type="pct"/>
            <w:tcBorders>
              <w:top w:val="nil"/>
              <w:left w:val="nil"/>
              <w:bottom w:val="single" w:sz="4" w:space="0" w:color="auto"/>
              <w:right w:val="single" w:sz="4" w:space="0" w:color="auto"/>
            </w:tcBorders>
            <w:shd w:val="clear" w:color="auto" w:fill="auto"/>
            <w:noWrap/>
            <w:vAlign w:val="center"/>
            <w:hideMark/>
          </w:tcPr>
          <w:p w14:paraId="22886D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0.605 </w:t>
            </w:r>
          </w:p>
        </w:tc>
      </w:tr>
      <w:tr w:rsidR="00B24E77" w:rsidRPr="00B24E77" w14:paraId="659A967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A63E4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D12A</w:t>
            </w:r>
          </w:p>
        </w:tc>
        <w:tc>
          <w:tcPr>
            <w:tcW w:w="3603" w:type="pct"/>
            <w:tcBorders>
              <w:top w:val="nil"/>
              <w:left w:val="nil"/>
              <w:bottom w:val="single" w:sz="4" w:space="0" w:color="auto"/>
              <w:right w:val="single" w:sz="4" w:space="0" w:color="auto"/>
            </w:tcBorders>
            <w:shd w:val="clear" w:color="auto" w:fill="auto"/>
            <w:noWrap/>
            <w:vAlign w:val="center"/>
            <w:hideMark/>
          </w:tcPr>
          <w:p w14:paraId="7CB0AC7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Ear, Nose, Mouth and Throat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D46C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2.477 </w:t>
            </w:r>
          </w:p>
        </w:tc>
        <w:tc>
          <w:tcPr>
            <w:tcW w:w="479" w:type="pct"/>
            <w:tcBorders>
              <w:top w:val="nil"/>
              <w:left w:val="nil"/>
              <w:bottom w:val="single" w:sz="4" w:space="0" w:color="auto"/>
              <w:right w:val="single" w:sz="4" w:space="0" w:color="auto"/>
            </w:tcBorders>
            <w:shd w:val="clear" w:color="auto" w:fill="auto"/>
            <w:noWrap/>
            <w:vAlign w:val="center"/>
            <w:hideMark/>
          </w:tcPr>
          <w:p w14:paraId="1045EC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5.244 </w:t>
            </w:r>
          </w:p>
        </w:tc>
      </w:tr>
      <w:tr w:rsidR="00B24E77" w:rsidRPr="00B24E77" w14:paraId="21C6E3F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8B48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D12B</w:t>
            </w:r>
          </w:p>
        </w:tc>
        <w:tc>
          <w:tcPr>
            <w:tcW w:w="3603" w:type="pct"/>
            <w:tcBorders>
              <w:top w:val="nil"/>
              <w:left w:val="nil"/>
              <w:bottom w:val="single" w:sz="4" w:space="0" w:color="auto"/>
              <w:right w:val="single" w:sz="4" w:space="0" w:color="auto"/>
            </w:tcBorders>
            <w:shd w:val="clear" w:color="auto" w:fill="auto"/>
            <w:noWrap/>
            <w:vAlign w:val="center"/>
            <w:hideMark/>
          </w:tcPr>
          <w:p w14:paraId="585D6E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Ear, Nose, Mouth and Throat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360F6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0.775 </w:t>
            </w:r>
          </w:p>
        </w:tc>
        <w:tc>
          <w:tcPr>
            <w:tcW w:w="479" w:type="pct"/>
            <w:tcBorders>
              <w:top w:val="nil"/>
              <w:left w:val="nil"/>
              <w:bottom w:val="single" w:sz="4" w:space="0" w:color="auto"/>
              <w:right w:val="single" w:sz="4" w:space="0" w:color="auto"/>
            </w:tcBorders>
            <w:shd w:val="clear" w:color="auto" w:fill="auto"/>
            <w:noWrap/>
            <w:vAlign w:val="center"/>
            <w:hideMark/>
          </w:tcPr>
          <w:p w14:paraId="09DA96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0.596 </w:t>
            </w:r>
          </w:p>
        </w:tc>
      </w:tr>
      <w:tr w:rsidR="00B24E77" w:rsidRPr="00B24E77" w14:paraId="26EB2A9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62482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D13Z</w:t>
            </w:r>
          </w:p>
        </w:tc>
        <w:tc>
          <w:tcPr>
            <w:tcW w:w="3603" w:type="pct"/>
            <w:tcBorders>
              <w:top w:val="nil"/>
              <w:left w:val="nil"/>
              <w:bottom w:val="single" w:sz="4" w:space="0" w:color="auto"/>
              <w:right w:val="single" w:sz="4" w:space="0" w:color="auto"/>
            </w:tcBorders>
            <w:shd w:val="clear" w:color="auto" w:fill="auto"/>
            <w:noWrap/>
            <w:vAlign w:val="center"/>
            <w:hideMark/>
          </w:tcPr>
          <w:p w14:paraId="21BAC6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Myringotomy W Tube Insertion</w:t>
            </w:r>
          </w:p>
        </w:tc>
        <w:tc>
          <w:tcPr>
            <w:tcW w:w="525" w:type="pct"/>
            <w:tcBorders>
              <w:top w:val="nil"/>
              <w:left w:val="nil"/>
              <w:bottom w:val="single" w:sz="4" w:space="0" w:color="auto"/>
              <w:right w:val="single" w:sz="4" w:space="0" w:color="auto"/>
            </w:tcBorders>
            <w:shd w:val="clear" w:color="auto" w:fill="auto"/>
            <w:noWrap/>
            <w:vAlign w:val="center"/>
            <w:hideMark/>
          </w:tcPr>
          <w:p w14:paraId="156DF4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0.413 </w:t>
            </w:r>
          </w:p>
        </w:tc>
        <w:tc>
          <w:tcPr>
            <w:tcW w:w="479" w:type="pct"/>
            <w:tcBorders>
              <w:top w:val="nil"/>
              <w:left w:val="nil"/>
              <w:bottom w:val="single" w:sz="4" w:space="0" w:color="auto"/>
              <w:right w:val="single" w:sz="4" w:space="0" w:color="auto"/>
            </w:tcBorders>
            <w:shd w:val="clear" w:color="auto" w:fill="auto"/>
            <w:noWrap/>
            <w:vAlign w:val="center"/>
            <w:hideMark/>
          </w:tcPr>
          <w:p w14:paraId="36383F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0.245 </w:t>
            </w:r>
          </w:p>
        </w:tc>
      </w:tr>
      <w:tr w:rsidR="00B24E77" w:rsidRPr="00B24E77" w14:paraId="1E98214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CCB9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D14A</w:t>
            </w:r>
          </w:p>
        </w:tc>
        <w:tc>
          <w:tcPr>
            <w:tcW w:w="3603" w:type="pct"/>
            <w:tcBorders>
              <w:top w:val="nil"/>
              <w:left w:val="nil"/>
              <w:bottom w:val="single" w:sz="4" w:space="0" w:color="auto"/>
              <w:right w:val="single" w:sz="4" w:space="0" w:color="auto"/>
            </w:tcBorders>
            <w:shd w:val="clear" w:color="auto" w:fill="auto"/>
            <w:noWrap/>
            <w:vAlign w:val="center"/>
            <w:hideMark/>
          </w:tcPr>
          <w:p w14:paraId="16F309C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Mouth and Salivary Gland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4CBF0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1.245 </w:t>
            </w:r>
          </w:p>
        </w:tc>
        <w:tc>
          <w:tcPr>
            <w:tcW w:w="479" w:type="pct"/>
            <w:tcBorders>
              <w:top w:val="nil"/>
              <w:left w:val="nil"/>
              <w:bottom w:val="single" w:sz="4" w:space="0" w:color="auto"/>
              <w:right w:val="single" w:sz="4" w:space="0" w:color="auto"/>
            </w:tcBorders>
            <w:shd w:val="clear" w:color="auto" w:fill="auto"/>
            <w:noWrap/>
            <w:vAlign w:val="center"/>
            <w:hideMark/>
          </w:tcPr>
          <w:p w14:paraId="1EE6FD8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10.846 </w:t>
            </w:r>
          </w:p>
        </w:tc>
      </w:tr>
      <w:tr w:rsidR="00B24E77" w:rsidRPr="00B24E77" w14:paraId="650B8AA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4215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D14B</w:t>
            </w:r>
          </w:p>
        </w:tc>
        <w:tc>
          <w:tcPr>
            <w:tcW w:w="3603" w:type="pct"/>
            <w:tcBorders>
              <w:top w:val="nil"/>
              <w:left w:val="nil"/>
              <w:bottom w:val="single" w:sz="4" w:space="0" w:color="auto"/>
              <w:right w:val="single" w:sz="4" w:space="0" w:color="auto"/>
            </w:tcBorders>
            <w:shd w:val="clear" w:color="auto" w:fill="auto"/>
            <w:noWrap/>
            <w:vAlign w:val="center"/>
            <w:hideMark/>
          </w:tcPr>
          <w:p w14:paraId="7B3FFF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Mouth and Salivary Gland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2E6C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0.597 </w:t>
            </w:r>
          </w:p>
        </w:tc>
        <w:tc>
          <w:tcPr>
            <w:tcW w:w="479" w:type="pct"/>
            <w:tcBorders>
              <w:top w:val="nil"/>
              <w:left w:val="nil"/>
              <w:bottom w:val="single" w:sz="4" w:space="0" w:color="auto"/>
              <w:right w:val="single" w:sz="4" w:space="0" w:color="auto"/>
            </w:tcBorders>
            <w:shd w:val="clear" w:color="auto" w:fill="auto"/>
            <w:noWrap/>
            <w:vAlign w:val="center"/>
            <w:hideMark/>
          </w:tcPr>
          <w:p w14:paraId="4CF4C3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0.193 </w:t>
            </w:r>
          </w:p>
        </w:tc>
      </w:tr>
      <w:tr w:rsidR="00B24E77" w:rsidRPr="00B24E77" w14:paraId="20116BE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6D3AC9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D15Z</w:t>
            </w:r>
          </w:p>
        </w:tc>
        <w:tc>
          <w:tcPr>
            <w:tcW w:w="3603" w:type="pct"/>
            <w:tcBorders>
              <w:top w:val="nil"/>
              <w:left w:val="nil"/>
              <w:bottom w:val="single" w:sz="4" w:space="0" w:color="auto"/>
              <w:right w:val="single" w:sz="4" w:space="0" w:color="auto"/>
            </w:tcBorders>
            <w:shd w:val="clear" w:color="auto" w:fill="auto"/>
            <w:noWrap/>
            <w:vAlign w:val="center"/>
            <w:hideMark/>
          </w:tcPr>
          <w:p w14:paraId="0191215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Mastoid Procedures</w:t>
            </w:r>
          </w:p>
        </w:tc>
        <w:tc>
          <w:tcPr>
            <w:tcW w:w="525" w:type="pct"/>
            <w:tcBorders>
              <w:top w:val="nil"/>
              <w:left w:val="nil"/>
              <w:bottom w:val="single" w:sz="4" w:space="0" w:color="auto"/>
              <w:right w:val="single" w:sz="4" w:space="0" w:color="auto"/>
            </w:tcBorders>
            <w:shd w:val="clear" w:color="auto" w:fill="auto"/>
            <w:noWrap/>
            <w:vAlign w:val="center"/>
            <w:hideMark/>
          </w:tcPr>
          <w:p w14:paraId="37B872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1.961 </w:t>
            </w:r>
          </w:p>
        </w:tc>
        <w:tc>
          <w:tcPr>
            <w:tcW w:w="479" w:type="pct"/>
            <w:tcBorders>
              <w:top w:val="nil"/>
              <w:left w:val="nil"/>
              <w:bottom w:val="single" w:sz="4" w:space="0" w:color="auto"/>
              <w:right w:val="single" w:sz="4" w:space="0" w:color="auto"/>
            </w:tcBorders>
            <w:shd w:val="clear" w:color="auto" w:fill="auto"/>
            <w:noWrap/>
            <w:vAlign w:val="center"/>
            <w:hideMark/>
          </w:tcPr>
          <w:p w14:paraId="3A1704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1.353 </w:t>
            </w:r>
          </w:p>
        </w:tc>
      </w:tr>
      <w:tr w:rsidR="00B24E77" w:rsidRPr="00B24E77" w14:paraId="77D9B9E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765D1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D40Z</w:t>
            </w:r>
          </w:p>
        </w:tc>
        <w:tc>
          <w:tcPr>
            <w:tcW w:w="3603" w:type="pct"/>
            <w:tcBorders>
              <w:top w:val="nil"/>
              <w:left w:val="nil"/>
              <w:bottom w:val="single" w:sz="4" w:space="0" w:color="auto"/>
              <w:right w:val="single" w:sz="4" w:space="0" w:color="auto"/>
            </w:tcBorders>
            <w:shd w:val="clear" w:color="auto" w:fill="auto"/>
            <w:noWrap/>
            <w:vAlign w:val="center"/>
            <w:hideMark/>
          </w:tcPr>
          <w:p w14:paraId="78170E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Dental Extractions and Restorations</w:t>
            </w:r>
          </w:p>
        </w:tc>
        <w:tc>
          <w:tcPr>
            <w:tcW w:w="525" w:type="pct"/>
            <w:tcBorders>
              <w:top w:val="nil"/>
              <w:left w:val="nil"/>
              <w:bottom w:val="single" w:sz="4" w:space="0" w:color="auto"/>
              <w:right w:val="single" w:sz="4" w:space="0" w:color="auto"/>
            </w:tcBorders>
            <w:shd w:val="clear" w:color="auto" w:fill="auto"/>
            <w:noWrap/>
            <w:vAlign w:val="center"/>
            <w:hideMark/>
          </w:tcPr>
          <w:p w14:paraId="27A0C6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0.614 </w:t>
            </w:r>
          </w:p>
        </w:tc>
        <w:tc>
          <w:tcPr>
            <w:tcW w:w="479" w:type="pct"/>
            <w:tcBorders>
              <w:top w:val="nil"/>
              <w:left w:val="nil"/>
              <w:bottom w:val="single" w:sz="4" w:space="0" w:color="auto"/>
              <w:right w:val="single" w:sz="4" w:space="0" w:color="auto"/>
            </w:tcBorders>
            <w:shd w:val="clear" w:color="auto" w:fill="auto"/>
            <w:noWrap/>
            <w:vAlign w:val="center"/>
            <w:hideMark/>
          </w:tcPr>
          <w:p w14:paraId="5DED68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0.524 </w:t>
            </w:r>
          </w:p>
        </w:tc>
      </w:tr>
      <w:tr w:rsidR="00B24E77" w:rsidRPr="00B24E77" w14:paraId="51897C7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BD35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D60A</w:t>
            </w:r>
          </w:p>
        </w:tc>
        <w:tc>
          <w:tcPr>
            <w:tcW w:w="3603" w:type="pct"/>
            <w:tcBorders>
              <w:top w:val="nil"/>
              <w:left w:val="nil"/>
              <w:bottom w:val="single" w:sz="4" w:space="0" w:color="auto"/>
              <w:right w:val="single" w:sz="4" w:space="0" w:color="auto"/>
            </w:tcBorders>
            <w:shd w:val="clear" w:color="auto" w:fill="auto"/>
            <w:noWrap/>
            <w:vAlign w:val="center"/>
            <w:hideMark/>
          </w:tcPr>
          <w:p w14:paraId="53BEED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Ear, Nose, Mouth and Throat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EB79C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3.535 </w:t>
            </w:r>
          </w:p>
        </w:tc>
        <w:tc>
          <w:tcPr>
            <w:tcW w:w="479" w:type="pct"/>
            <w:tcBorders>
              <w:top w:val="nil"/>
              <w:left w:val="nil"/>
              <w:bottom w:val="single" w:sz="4" w:space="0" w:color="auto"/>
              <w:right w:val="single" w:sz="4" w:space="0" w:color="auto"/>
            </w:tcBorders>
            <w:shd w:val="clear" w:color="auto" w:fill="auto"/>
            <w:noWrap/>
            <w:vAlign w:val="center"/>
            <w:hideMark/>
          </w:tcPr>
          <w:p w14:paraId="450E52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3.089 </w:t>
            </w:r>
          </w:p>
        </w:tc>
      </w:tr>
      <w:tr w:rsidR="00B24E77" w:rsidRPr="00B24E77" w14:paraId="2369763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278F6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D60B</w:t>
            </w:r>
          </w:p>
        </w:tc>
        <w:tc>
          <w:tcPr>
            <w:tcW w:w="3603" w:type="pct"/>
            <w:tcBorders>
              <w:top w:val="nil"/>
              <w:left w:val="nil"/>
              <w:bottom w:val="single" w:sz="4" w:space="0" w:color="auto"/>
              <w:right w:val="single" w:sz="4" w:space="0" w:color="auto"/>
            </w:tcBorders>
            <w:shd w:val="clear" w:color="auto" w:fill="auto"/>
            <w:noWrap/>
            <w:vAlign w:val="center"/>
            <w:hideMark/>
          </w:tcPr>
          <w:p w14:paraId="15A62B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Ear, Nose, Mouth and Throat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2EE36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1.022 </w:t>
            </w:r>
          </w:p>
        </w:tc>
        <w:tc>
          <w:tcPr>
            <w:tcW w:w="479" w:type="pct"/>
            <w:tcBorders>
              <w:top w:val="nil"/>
              <w:left w:val="nil"/>
              <w:bottom w:val="single" w:sz="4" w:space="0" w:color="auto"/>
              <w:right w:val="single" w:sz="4" w:space="0" w:color="auto"/>
            </w:tcBorders>
            <w:shd w:val="clear" w:color="auto" w:fill="auto"/>
            <w:noWrap/>
            <w:vAlign w:val="center"/>
            <w:hideMark/>
          </w:tcPr>
          <w:p w14:paraId="27B344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1.096 </w:t>
            </w:r>
          </w:p>
        </w:tc>
      </w:tr>
      <w:tr w:rsidR="00B24E77" w:rsidRPr="00B24E77" w14:paraId="766D8C5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FE92E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D61A</w:t>
            </w:r>
          </w:p>
        </w:tc>
        <w:tc>
          <w:tcPr>
            <w:tcW w:w="3603" w:type="pct"/>
            <w:tcBorders>
              <w:top w:val="nil"/>
              <w:left w:val="nil"/>
              <w:bottom w:val="single" w:sz="4" w:space="0" w:color="auto"/>
              <w:right w:val="single" w:sz="4" w:space="0" w:color="auto"/>
            </w:tcBorders>
            <w:shd w:val="clear" w:color="auto" w:fill="auto"/>
            <w:noWrap/>
            <w:vAlign w:val="center"/>
            <w:hideMark/>
          </w:tcPr>
          <w:p w14:paraId="4FB9A8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Dysequilibrium,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7EC9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0.860 </w:t>
            </w:r>
          </w:p>
        </w:tc>
        <w:tc>
          <w:tcPr>
            <w:tcW w:w="479" w:type="pct"/>
            <w:tcBorders>
              <w:top w:val="nil"/>
              <w:left w:val="nil"/>
              <w:bottom w:val="single" w:sz="4" w:space="0" w:color="auto"/>
              <w:right w:val="single" w:sz="4" w:space="0" w:color="auto"/>
            </w:tcBorders>
            <w:shd w:val="clear" w:color="auto" w:fill="auto"/>
            <w:noWrap/>
            <w:vAlign w:val="center"/>
            <w:hideMark/>
          </w:tcPr>
          <w:p w14:paraId="3B02D3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0.952 </w:t>
            </w:r>
          </w:p>
        </w:tc>
      </w:tr>
      <w:tr w:rsidR="00B24E77" w:rsidRPr="00B24E77" w14:paraId="009D6E3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3ACE7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D61B</w:t>
            </w:r>
          </w:p>
        </w:tc>
        <w:tc>
          <w:tcPr>
            <w:tcW w:w="3603" w:type="pct"/>
            <w:tcBorders>
              <w:top w:val="nil"/>
              <w:left w:val="nil"/>
              <w:bottom w:val="single" w:sz="4" w:space="0" w:color="auto"/>
              <w:right w:val="single" w:sz="4" w:space="0" w:color="auto"/>
            </w:tcBorders>
            <w:shd w:val="clear" w:color="auto" w:fill="auto"/>
            <w:noWrap/>
            <w:vAlign w:val="center"/>
            <w:hideMark/>
          </w:tcPr>
          <w:p w14:paraId="7B2B9F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Dysequilibrium,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90DD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0.261 </w:t>
            </w:r>
          </w:p>
        </w:tc>
        <w:tc>
          <w:tcPr>
            <w:tcW w:w="479" w:type="pct"/>
            <w:tcBorders>
              <w:top w:val="nil"/>
              <w:left w:val="nil"/>
              <w:bottom w:val="single" w:sz="4" w:space="0" w:color="auto"/>
              <w:right w:val="single" w:sz="4" w:space="0" w:color="auto"/>
            </w:tcBorders>
            <w:shd w:val="clear" w:color="auto" w:fill="auto"/>
            <w:noWrap/>
            <w:vAlign w:val="center"/>
            <w:hideMark/>
          </w:tcPr>
          <w:p w14:paraId="777C8F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0.211 </w:t>
            </w:r>
          </w:p>
        </w:tc>
      </w:tr>
      <w:tr w:rsidR="00B24E77" w:rsidRPr="00B24E77" w14:paraId="73ECAC0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29A369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D62A</w:t>
            </w:r>
          </w:p>
        </w:tc>
        <w:tc>
          <w:tcPr>
            <w:tcW w:w="3603" w:type="pct"/>
            <w:tcBorders>
              <w:top w:val="nil"/>
              <w:left w:val="nil"/>
              <w:bottom w:val="single" w:sz="4" w:space="0" w:color="auto"/>
              <w:right w:val="single" w:sz="4" w:space="0" w:color="auto"/>
            </w:tcBorders>
            <w:shd w:val="clear" w:color="auto" w:fill="auto"/>
            <w:noWrap/>
            <w:vAlign w:val="center"/>
            <w:hideMark/>
          </w:tcPr>
          <w:p w14:paraId="612CBC9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Epistaxis,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4C80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1.019 </w:t>
            </w:r>
          </w:p>
        </w:tc>
        <w:tc>
          <w:tcPr>
            <w:tcW w:w="479" w:type="pct"/>
            <w:tcBorders>
              <w:top w:val="nil"/>
              <w:left w:val="nil"/>
              <w:bottom w:val="single" w:sz="4" w:space="0" w:color="auto"/>
              <w:right w:val="single" w:sz="4" w:space="0" w:color="auto"/>
            </w:tcBorders>
            <w:shd w:val="clear" w:color="auto" w:fill="auto"/>
            <w:noWrap/>
            <w:vAlign w:val="center"/>
            <w:hideMark/>
          </w:tcPr>
          <w:p w14:paraId="6DF53B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0.371 </w:t>
            </w:r>
          </w:p>
        </w:tc>
      </w:tr>
      <w:tr w:rsidR="00B24E77" w:rsidRPr="00B24E77" w14:paraId="4F81FE4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9071A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D62B</w:t>
            </w:r>
          </w:p>
        </w:tc>
        <w:tc>
          <w:tcPr>
            <w:tcW w:w="3603" w:type="pct"/>
            <w:tcBorders>
              <w:top w:val="nil"/>
              <w:left w:val="nil"/>
              <w:bottom w:val="single" w:sz="4" w:space="0" w:color="auto"/>
              <w:right w:val="single" w:sz="4" w:space="0" w:color="auto"/>
            </w:tcBorders>
            <w:shd w:val="clear" w:color="auto" w:fill="auto"/>
            <w:noWrap/>
            <w:vAlign w:val="center"/>
            <w:hideMark/>
          </w:tcPr>
          <w:p w14:paraId="156580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Epistaxis,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21167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0.288 </w:t>
            </w:r>
          </w:p>
        </w:tc>
        <w:tc>
          <w:tcPr>
            <w:tcW w:w="479" w:type="pct"/>
            <w:tcBorders>
              <w:top w:val="nil"/>
              <w:left w:val="nil"/>
              <w:bottom w:val="single" w:sz="4" w:space="0" w:color="auto"/>
              <w:right w:val="single" w:sz="4" w:space="0" w:color="auto"/>
            </w:tcBorders>
            <w:shd w:val="clear" w:color="auto" w:fill="auto"/>
            <w:noWrap/>
            <w:vAlign w:val="center"/>
            <w:hideMark/>
          </w:tcPr>
          <w:p w14:paraId="20B80A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0.587 </w:t>
            </w:r>
          </w:p>
        </w:tc>
      </w:tr>
      <w:tr w:rsidR="00B24E77" w:rsidRPr="00B24E77" w14:paraId="6DA8A84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90409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D63A</w:t>
            </w:r>
          </w:p>
        </w:tc>
        <w:tc>
          <w:tcPr>
            <w:tcW w:w="3603" w:type="pct"/>
            <w:tcBorders>
              <w:top w:val="nil"/>
              <w:left w:val="nil"/>
              <w:bottom w:val="single" w:sz="4" w:space="0" w:color="auto"/>
              <w:right w:val="single" w:sz="4" w:space="0" w:color="auto"/>
            </w:tcBorders>
            <w:shd w:val="clear" w:color="auto" w:fill="auto"/>
            <w:noWrap/>
            <w:vAlign w:val="center"/>
            <w:hideMark/>
          </w:tcPr>
          <w:p w14:paraId="3AFC10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Otitis Media and Upper Respiratory Infections,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3035A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0.813 </w:t>
            </w:r>
          </w:p>
        </w:tc>
        <w:tc>
          <w:tcPr>
            <w:tcW w:w="479" w:type="pct"/>
            <w:tcBorders>
              <w:top w:val="nil"/>
              <w:left w:val="nil"/>
              <w:bottom w:val="single" w:sz="4" w:space="0" w:color="auto"/>
              <w:right w:val="single" w:sz="4" w:space="0" w:color="auto"/>
            </w:tcBorders>
            <w:shd w:val="clear" w:color="auto" w:fill="auto"/>
            <w:noWrap/>
            <w:vAlign w:val="center"/>
            <w:hideMark/>
          </w:tcPr>
          <w:p w14:paraId="62A4F7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2.274 </w:t>
            </w:r>
          </w:p>
        </w:tc>
      </w:tr>
      <w:tr w:rsidR="00B24E77" w:rsidRPr="00B24E77" w14:paraId="564E88E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A4D04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D63B</w:t>
            </w:r>
          </w:p>
        </w:tc>
        <w:tc>
          <w:tcPr>
            <w:tcW w:w="3603" w:type="pct"/>
            <w:tcBorders>
              <w:top w:val="nil"/>
              <w:left w:val="nil"/>
              <w:bottom w:val="single" w:sz="4" w:space="0" w:color="auto"/>
              <w:right w:val="single" w:sz="4" w:space="0" w:color="auto"/>
            </w:tcBorders>
            <w:shd w:val="clear" w:color="auto" w:fill="auto"/>
            <w:noWrap/>
            <w:vAlign w:val="center"/>
            <w:hideMark/>
          </w:tcPr>
          <w:p w14:paraId="77BD6E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Otitis Media and Upper Respiratory Infections,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34039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0.307 </w:t>
            </w:r>
          </w:p>
        </w:tc>
        <w:tc>
          <w:tcPr>
            <w:tcW w:w="479" w:type="pct"/>
            <w:tcBorders>
              <w:top w:val="nil"/>
              <w:left w:val="nil"/>
              <w:bottom w:val="single" w:sz="4" w:space="0" w:color="auto"/>
              <w:right w:val="single" w:sz="4" w:space="0" w:color="auto"/>
            </w:tcBorders>
            <w:shd w:val="clear" w:color="auto" w:fill="auto"/>
            <w:noWrap/>
            <w:vAlign w:val="center"/>
            <w:hideMark/>
          </w:tcPr>
          <w:p w14:paraId="1B7AEF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0.225 </w:t>
            </w:r>
          </w:p>
        </w:tc>
      </w:tr>
      <w:tr w:rsidR="00B24E77" w:rsidRPr="00B24E77" w14:paraId="5874A4A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DE6E24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D64A</w:t>
            </w:r>
          </w:p>
        </w:tc>
        <w:tc>
          <w:tcPr>
            <w:tcW w:w="3603" w:type="pct"/>
            <w:tcBorders>
              <w:top w:val="nil"/>
              <w:left w:val="nil"/>
              <w:bottom w:val="single" w:sz="4" w:space="0" w:color="auto"/>
              <w:right w:val="single" w:sz="4" w:space="0" w:color="auto"/>
            </w:tcBorders>
            <w:shd w:val="clear" w:color="auto" w:fill="auto"/>
            <w:noWrap/>
            <w:vAlign w:val="center"/>
            <w:hideMark/>
          </w:tcPr>
          <w:p w14:paraId="3D84A2C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Laryngotracheitis and Epiglottitis,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46486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0.726 </w:t>
            </w:r>
          </w:p>
        </w:tc>
        <w:tc>
          <w:tcPr>
            <w:tcW w:w="479" w:type="pct"/>
            <w:tcBorders>
              <w:top w:val="nil"/>
              <w:left w:val="nil"/>
              <w:bottom w:val="single" w:sz="4" w:space="0" w:color="auto"/>
              <w:right w:val="single" w:sz="4" w:space="0" w:color="auto"/>
            </w:tcBorders>
            <w:shd w:val="clear" w:color="auto" w:fill="auto"/>
            <w:noWrap/>
            <w:vAlign w:val="center"/>
            <w:hideMark/>
          </w:tcPr>
          <w:p w14:paraId="3F87D14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0.752 </w:t>
            </w:r>
          </w:p>
        </w:tc>
      </w:tr>
      <w:tr w:rsidR="00B24E77" w:rsidRPr="00B24E77" w14:paraId="40BBEEA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DDC76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D64B</w:t>
            </w:r>
          </w:p>
        </w:tc>
        <w:tc>
          <w:tcPr>
            <w:tcW w:w="3603" w:type="pct"/>
            <w:tcBorders>
              <w:top w:val="nil"/>
              <w:left w:val="nil"/>
              <w:bottom w:val="single" w:sz="4" w:space="0" w:color="auto"/>
              <w:right w:val="single" w:sz="4" w:space="0" w:color="auto"/>
            </w:tcBorders>
            <w:shd w:val="clear" w:color="auto" w:fill="auto"/>
            <w:noWrap/>
            <w:vAlign w:val="center"/>
            <w:hideMark/>
          </w:tcPr>
          <w:p w14:paraId="5DB8077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Laryngotracheitis and Epiglottitis,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8025D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0.233 </w:t>
            </w:r>
          </w:p>
        </w:tc>
        <w:tc>
          <w:tcPr>
            <w:tcW w:w="479" w:type="pct"/>
            <w:tcBorders>
              <w:top w:val="nil"/>
              <w:left w:val="nil"/>
              <w:bottom w:val="single" w:sz="4" w:space="0" w:color="auto"/>
              <w:right w:val="single" w:sz="4" w:space="0" w:color="auto"/>
            </w:tcBorders>
            <w:shd w:val="clear" w:color="auto" w:fill="auto"/>
            <w:noWrap/>
            <w:vAlign w:val="center"/>
            <w:hideMark/>
          </w:tcPr>
          <w:p w14:paraId="0DD1B29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0.423 </w:t>
            </w:r>
          </w:p>
        </w:tc>
      </w:tr>
      <w:tr w:rsidR="00B24E77" w:rsidRPr="00B24E77" w14:paraId="11702AF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4BEE9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D65A</w:t>
            </w:r>
          </w:p>
        </w:tc>
        <w:tc>
          <w:tcPr>
            <w:tcW w:w="3603" w:type="pct"/>
            <w:tcBorders>
              <w:top w:val="nil"/>
              <w:left w:val="nil"/>
              <w:bottom w:val="single" w:sz="4" w:space="0" w:color="auto"/>
              <w:right w:val="single" w:sz="4" w:space="0" w:color="auto"/>
            </w:tcBorders>
            <w:shd w:val="clear" w:color="auto" w:fill="auto"/>
            <w:noWrap/>
            <w:vAlign w:val="center"/>
            <w:hideMark/>
          </w:tcPr>
          <w:p w14:paraId="2B10271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Nasal Trauma and Deformity,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5B79C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0.557 </w:t>
            </w:r>
          </w:p>
        </w:tc>
        <w:tc>
          <w:tcPr>
            <w:tcW w:w="479" w:type="pct"/>
            <w:tcBorders>
              <w:top w:val="nil"/>
              <w:left w:val="nil"/>
              <w:bottom w:val="single" w:sz="4" w:space="0" w:color="auto"/>
              <w:right w:val="single" w:sz="4" w:space="0" w:color="auto"/>
            </w:tcBorders>
            <w:shd w:val="clear" w:color="auto" w:fill="auto"/>
            <w:noWrap/>
            <w:vAlign w:val="center"/>
            <w:hideMark/>
          </w:tcPr>
          <w:p w14:paraId="0FE9A51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0.690 </w:t>
            </w:r>
          </w:p>
        </w:tc>
      </w:tr>
      <w:tr w:rsidR="00B24E77" w:rsidRPr="00B24E77" w14:paraId="57BF9A6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2C3E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D65B</w:t>
            </w:r>
          </w:p>
        </w:tc>
        <w:tc>
          <w:tcPr>
            <w:tcW w:w="3603" w:type="pct"/>
            <w:tcBorders>
              <w:top w:val="nil"/>
              <w:left w:val="nil"/>
              <w:bottom w:val="single" w:sz="4" w:space="0" w:color="auto"/>
              <w:right w:val="single" w:sz="4" w:space="0" w:color="auto"/>
            </w:tcBorders>
            <w:shd w:val="clear" w:color="auto" w:fill="auto"/>
            <w:noWrap/>
            <w:vAlign w:val="center"/>
            <w:hideMark/>
          </w:tcPr>
          <w:p w14:paraId="1765FA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Nasal Trauma and Deformity,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3C90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0.289 </w:t>
            </w:r>
          </w:p>
        </w:tc>
        <w:tc>
          <w:tcPr>
            <w:tcW w:w="479" w:type="pct"/>
            <w:tcBorders>
              <w:top w:val="nil"/>
              <w:left w:val="nil"/>
              <w:bottom w:val="single" w:sz="4" w:space="0" w:color="auto"/>
              <w:right w:val="single" w:sz="4" w:space="0" w:color="auto"/>
            </w:tcBorders>
            <w:shd w:val="clear" w:color="auto" w:fill="auto"/>
            <w:noWrap/>
            <w:vAlign w:val="center"/>
            <w:hideMark/>
          </w:tcPr>
          <w:p w14:paraId="3491C8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0.444 </w:t>
            </w:r>
          </w:p>
        </w:tc>
      </w:tr>
      <w:tr w:rsidR="00B24E77" w:rsidRPr="00B24E77" w14:paraId="7BBE74B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944C3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D66A</w:t>
            </w:r>
          </w:p>
        </w:tc>
        <w:tc>
          <w:tcPr>
            <w:tcW w:w="3603" w:type="pct"/>
            <w:tcBorders>
              <w:top w:val="nil"/>
              <w:left w:val="nil"/>
              <w:bottom w:val="single" w:sz="4" w:space="0" w:color="auto"/>
              <w:right w:val="single" w:sz="4" w:space="0" w:color="auto"/>
            </w:tcBorders>
            <w:shd w:val="clear" w:color="auto" w:fill="auto"/>
            <w:noWrap/>
            <w:vAlign w:val="center"/>
            <w:hideMark/>
          </w:tcPr>
          <w:p w14:paraId="103CED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Ear, Nose, Mouth and Throat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70AD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1.038 </w:t>
            </w:r>
          </w:p>
        </w:tc>
        <w:tc>
          <w:tcPr>
            <w:tcW w:w="479" w:type="pct"/>
            <w:tcBorders>
              <w:top w:val="nil"/>
              <w:left w:val="nil"/>
              <w:bottom w:val="single" w:sz="4" w:space="0" w:color="auto"/>
              <w:right w:val="single" w:sz="4" w:space="0" w:color="auto"/>
            </w:tcBorders>
            <w:shd w:val="clear" w:color="auto" w:fill="auto"/>
            <w:noWrap/>
            <w:vAlign w:val="center"/>
            <w:hideMark/>
          </w:tcPr>
          <w:p w14:paraId="59BB26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4.985 </w:t>
            </w:r>
          </w:p>
        </w:tc>
      </w:tr>
      <w:tr w:rsidR="00B24E77" w:rsidRPr="00B24E77" w14:paraId="6706892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490B5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D66B</w:t>
            </w:r>
          </w:p>
        </w:tc>
        <w:tc>
          <w:tcPr>
            <w:tcW w:w="3603" w:type="pct"/>
            <w:tcBorders>
              <w:top w:val="nil"/>
              <w:left w:val="nil"/>
              <w:bottom w:val="single" w:sz="4" w:space="0" w:color="auto"/>
              <w:right w:val="single" w:sz="4" w:space="0" w:color="auto"/>
            </w:tcBorders>
            <w:shd w:val="clear" w:color="auto" w:fill="auto"/>
            <w:noWrap/>
            <w:vAlign w:val="center"/>
            <w:hideMark/>
          </w:tcPr>
          <w:p w14:paraId="4E8EBB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Ear, Nose, Mouth and Throat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CB31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0.318 </w:t>
            </w:r>
          </w:p>
        </w:tc>
        <w:tc>
          <w:tcPr>
            <w:tcW w:w="479" w:type="pct"/>
            <w:tcBorders>
              <w:top w:val="nil"/>
              <w:left w:val="nil"/>
              <w:bottom w:val="single" w:sz="4" w:space="0" w:color="auto"/>
              <w:right w:val="single" w:sz="4" w:space="0" w:color="auto"/>
            </w:tcBorders>
            <w:shd w:val="clear" w:color="auto" w:fill="auto"/>
            <w:noWrap/>
            <w:vAlign w:val="center"/>
            <w:hideMark/>
          </w:tcPr>
          <w:p w14:paraId="12306E5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0.268 </w:t>
            </w:r>
          </w:p>
        </w:tc>
      </w:tr>
      <w:tr w:rsidR="00B24E77" w:rsidRPr="00B24E77" w14:paraId="7966174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C86C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D67A</w:t>
            </w:r>
          </w:p>
        </w:tc>
        <w:tc>
          <w:tcPr>
            <w:tcW w:w="3603" w:type="pct"/>
            <w:tcBorders>
              <w:top w:val="nil"/>
              <w:left w:val="nil"/>
              <w:bottom w:val="single" w:sz="4" w:space="0" w:color="auto"/>
              <w:right w:val="single" w:sz="4" w:space="0" w:color="auto"/>
            </w:tcBorders>
            <w:shd w:val="clear" w:color="auto" w:fill="auto"/>
            <w:noWrap/>
            <w:vAlign w:val="center"/>
            <w:hideMark/>
          </w:tcPr>
          <w:p w14:paraId="24036A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Oral and Dental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22C365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1.142 </w:t>
            </w:r>
          </w:p>
        </w:tc>
        <w:tc>
          <w:tcPr>
            <w:tcW w:w="479" w:type="pct"/>
            <w:tcBorders>
              <w:top w:val="nil"/>
              <w:left w:val="nil"/>
              <w:bottom w:val="single" w:sz="4" w:space="0" w:color="auto"/>
              <w:right w:val="single" w:sz="4" w:space="0" w:color="auto"/>
            </w:tcBorders>
            <w:shd w:val="clear" w:color="auto" w:fill="auto"/>
            <w:noWrap/>
            <w:vAlign w:val="center"/>
            <w:hideMark/>
          </w:tcPr>
          <w:p w14:paraId="652C8E9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4.052 </w:t>
            </w:r>
          </w:p>
        </w:tc>
      </w:tr>
      <w:tr w:rsidR="00B24E77" w:rsidRPr="00B24E77" w14:paraId="2ABCA3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988CD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D67B</w:t>
            </w:r>
          </w:p>
        </w:tc>
        <w:tc>
          <w:tcPr>
            <w:tcW w:w="3603" w:type="pct"/>
            <w:tcBorders>
              <w:top w:val="nil"/>
              <w:left w:val="nil"/>
              <w:bottom w:val="single" w:sz="4" w:space="0" w:color="auto"/>
              <w:right w:val="single" w:sz="4" w:space="0" w:color="auto"/>
            </w:tcBorders>
            <w:shd w:val="clear" w:color="auto" w:fill="auto"/>
            <w:noWrap/>
            <w:vAlign w:val="center"/>
            <w:hideMark/>
          </w:tcPr>
          <w:p w14:paraId="635FB9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Oral and Dental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A5C09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0.323 </w:t>
            </w:r>
          </w:p>
        </w:tc>
        <w:tc>
          <w:tcPr>
            <w:tcW w:w="479" w:type="pct"/>
            <w:tcBorders>
              <w:top w:val="nil"/>
              <w:left w:val="nil"/>
              <w:bottom w:val="single" w:sz="4" w:space="0" w:color="auto"/>
              <w:right w:val="single" w:sz="4" w:space="0" w:color="auto"/>
            </w:tcBorders>
            <w:shd w:val="clear" w:color="auto" w:fill="auto"/>
            <w:noWrap/>
            <w:vAlign w:val="center"/>
            <w:hideMark/>
          </w:tcPr>
          <w:p w14:paraId="67D67E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0.484 </w:t>
            </w:r>
          </w:p>
        </w:tc>
      </w:tr>
      <w:tr w:rsidR="00B24E77" w:rsidRPr="00B24E77" w14:paraId="47413F2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1D508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E01A</w:t>
            </w:r>
          </w:p>
        </w:tc>
        <w:tc>
          <w:tcPr>
            <w:tcW w:w="3603" w:type="pct"/>
            <w:tcBorders>
              <w:top w:val="nil"/>
              <w:left w:val="nil"/>
              <w:bottom w:val="single" w:sz="4" w:space="0" w:color="auto"/>
              <w:right w:val="single" w:sz="4" w:space="0" w:color="auto"/>
            </w:tcBorders>
            <w:shd w:val="clear" w:color="auto" w:fill="auto"/>
            <w:noWrap/>
            <w:vAlign w:val="center"/>
            <w:hideMark/>
          </w:tcPr>
          <w:p w14:paraId="04C6038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Chest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B8278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11.105 </w:t>
            </w:r>
          </w:p>
        </w:tc>
        <w:tc>
          <w:tcPr>
            <w:tcW w:w="479" w:type="pct"/>
            <w:tcBorders>
              <w:top w:val="nil"/>
              <w:left w:val="nil"/>
              <w:bottom w:val="single" w:sz="4" w:space="0" w:color="auto"/>
              <w:right w:val="single" w:sz="4" w:space="0" w:color="auto"/>
            </w:tcBorders>
            <w:shd w:val="clear" w:color="auto" w:fill="auto"/>
            <w:noWrap/>
            <w:vAlign w:val="center"/>
            <w:hideMark/>
          </w:tcPr>
          <w:p w14:paraId="175F8A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4.365 </w:t>
            </w:r>
          </w:p>
        </w:tc>
      </w:tr>
      <w:tr w:rsidR="00B24E77" w:rsidRPr="00B24E77" w14:paraId="5EFB901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2017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E01B</w:t>
            </w:r>
          </w:p>
        </w:tc>
        <w:tc>
          <w:tcPr>
            <w:tcW w:w="3603" w:type="pct"/>
            <w:tcBorders>
              <w:top w:val="nil"/>
              <w:left w:val="nil"/>
              <w:bottom w:val="single" w:sz="4" w:space="0" w:color="auto"/>
              <w:right w:val="single" w:sz="4" w:space="0" w:color="auto"/>
            </w:tcBorders>
            <w:shd w:val="clear" w:color="auto" w:fill="auto"/>
            <w:noWrap/>
            <w:vAlign w:val="center"/>
            <w:hideMark/>
          </w:tcPr>
          <w:p w14:paraId="432138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Chest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8CB3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6.049 </w:t>
            </w:r>
          </w:p>
        </w:tc>
        <w:tc>
          <w:tcPr>
            <w:tcW w:w="479" w:type="pct"/>
            <w:tcBorders>
              <w:top w:val="nil"/>
              <w:left w:val="nil"/>
              <w:bottom w:val="single" w:sz="4" w:space="0" w:color="auto"/>
              <w:right w:val="single" w:sz="4" w:space="0" w:color="auto"/>
            </w:tcBorders>
            <w:shd w:val="clear" w:color="auto" w:fill="auto"/>
            <w:noWrap/>
            <w:vAlign w:val="center"/>
            <w:hideMark/>
          </w:tcPr>
          <w:p w14:paraId="6CC50F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1.781 </w:t>
            </w:r>
          </w:p>
        </w:tc>
      </w:tr>
      <w:tr w:rsidR="00B24E77" w:rsidRPr="00B24E77" w14:paraId="5F6089B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D4EA1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E01C</w:t>
            </w:r>
          </w:p>
        </w:tc>
        <w:tc>
          <w:tcPr>
            <w:tcW w:w="3603" w:type="pct"/>
            <w:tcBorders>
              <w:top w:val="nil"/>
              <w:left w:val="nil"/>
              <w:bottom w:val="single" w:sz="4" w:space="0" w:color="auto"/>
              <w:right w:val="single" w:sz="4" w:space="0" w:color="auto"/>
            </w:tcBorders>
            <w:shd w:val="clear" w:color="auto" w:fill="auto"/>
            <w:noWrap/>
            <w:vAlign w:val="center"/>
            <w:hideMark/>
          </w:tcPr>
          <w:p w14:paraId="4A24BB8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Chest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E3C43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3.248 </w:t>
            </w:r>
          </w:p>
        </w:tc>
        <w:tc>
          <w:tcPr>
            <w:tcW w:w="479" w:type="pct"/>
            <w:tcBorders>
              <w:top w:val="nil"/>
              <w:left w:val="nil"/>
              <w:bottom w:val="single" w:sz="4" w:space="0" w:color="auto"/>
              <w:right w:val="single" w:sz="4" w:space="0" w:color="auto"/>
            </w:tcBorders>
            <w:shd w:val="clear" w:color="auto" w:fill="auto"/>
            <w:noWrap/>
            <w:vAlign w:val="center"/>
            <w:hideMark/>
          </w:tcPr>
          <w:p w14:paraId="68E61F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2.903 </w:t>
            </w:r>
          </w:p>
        </w:tc>
      </w:tr>
      <w:tr w:rsidR="00B24E77" w:rsidRPr="00B24E77" w14:paraId="2FA04F2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58F3E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E02A</w:t>
            </w:r>
          </w:p>
        </w:tc>
        <w:tc>
          <w:tcPr>
            <w:tcW w:w="3603" w:type="pct"/>
            <w:tcBorders>
              <w:top w:val="nil"/>
              <w:left w:val="nil"/>
              <w:bottom w:val="single" w:sz="4" w:space="0" w:color="auto"/>
              <w:right w:val="single" w:sz="4" w:space="0" w:color="auto"/>
            </w:tcBorders>
            <w:shd w:val="clear" w:color="auto" w:fill="auto"/>
            <w:noWrap/>
            <w:vAlign w:val="center"/>
            <w:hideMark/>
          </w:tcPr>
          <w:p w14:paraId="335F1B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Respiratory System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2BE83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5.252 </w:t>
            </w:r>
          </w:p>
        </w:tc>
        <w:tc>
          <w:tcPr>
            <w:tcW w:w="479" w:type="pct"/>
            <w:tcBorders>
              <w:top w:val="nil"/>
              <w:left w:val="nil"/>
              <w:bottom w:val="single" w:sz="4" w:space="0" w:color="auto"/>
              <w:right w:val="single" w:sz="4" w:space="0" w:color="auto"/>
            </w:tcBorders>
            <w:shd w:val="clear" w:color="auto" w:fill="auto"/>
            <w:noWrap/>
            <w:vAlign w:val="center"/>
            <w:hideMark/>
          </w:tcPr>
          <w:p w14:paraId="41B74A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7.124 </w:t>
            </w:r>
          </w:p>
        </w:tc>
      </w:tr>
      <w:tr w:rsidR="00B24E77" w:rsidRPr="00B24E77" w14:paraId="26AC9C6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0A60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E02B</w:t>
            </w:r>
          </w:p>
        </w:tc>
        <w:tc>
          <w:tcPr>
            <w:tcW w:w="3603" w:type="pct"/>
            <w:tcBorders>
              <w:top w:val="nil"/>
              <w:left w:val="nil"/>
              <w:bottom w:val="single" w:sz="4" w:space="0" w:color="auto"/>
              <w:right w:val="single" w:sz="4" w:space="0" w:color="auto"/>
            </w:tcBorders>
            <w:shd w:val="clear" w:color="auto" w:fill="auto"/>
            <w:noWrap/>
            <w:vAlign w:val="center"/>
            <w:hideMark/>
          </w:tcPr>
          <w:p w14:paraId="0D295D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Respiratory System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6E652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1.881 </w:t>
            </w:r>
          </w:p>
        </w:tc>
        <w:tc>
          <w:tcPr>
            <w:tcW w:w="479" w:type="pct"/>
            <w:tcBorders>
              <w:top w:val="nil"/>
              <w:left w:val="nil"/>
              <w:bottom w:val="single" w:sz="4" w:space="0" w:color="auto"/>
              <w:right w:val="single" w:sz="4" w:space="0" w:color="auto"/>
            </w:tcBorders>
            <w:shd w:val="clear" w:color="auto" w:fill="auto"/>
            <w:noWrap/>
            <w:vAlign w:val="center"/>
            <w:hideMark/>
          </w:tcPr>
          <w:p w14:paraId="4CEFCD8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4.228 </w:t>
            </w:r>
          </w:p>
        </w:tc>
      </w:tr>
      <w:tr w:rsidR="00B24E77" w:rsidRPr="00B24E77" w14:paraId="126DBAE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F98FA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E02C</w:t>
            </w:r>
          </w:p>
        </w:tc>
        <w:tc>
          <w:tcPr>
            <w:tcW w:w="3603" w:type="pct"/>
            <w:tcBorders>
              <w:top w:val="nil"/>
              <w:left w:val="nil"/>
              <w:bottom w:val="single" w:sz="4" w:space="0" w:color="auto"/>
              <w:right w:val="single" w:sz="4" w:space="0" w:color="auto"/>
            </w:tcBorders>
            <w:shd w:val="clear" w:color="auto" w:fill="auto"/>
            <w:noWrap/>
            <w:vAlign w:val="center"/>
            <w:hideMark/>
          </w:tcPr>
          <w:p w14:paraId="6F0A0C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Respiratory System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7F58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0.797 </w:t>
            </w:r>
          </w:p>
        </w:tc>
        <w:tc>
          <w:tcPr>
            <w:tcW w:w="479" w:type="pct"/>
            <w:tcBorders>
              <w:top w:val="nil"/>
              <w:left w:val="nil"/>
              <w:bottom w:val="single" w:sz="4" w:space="0" w:color="auto"/>
              <w:right w:val="single" w:sz="4" w:space="0" w:color="auto"/>
            </w:tcBorders>
            <w:shd w:val="clear" w:color="auto" w:fill="auto"/>
            <w:noWrap/>
            <w:vAlign w:val="center"/>
            <w:hideMark/>
          </w:tcPr>
          <w:p w14:paraId="036D47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0.565 </w:t>
            </w:r>
          </w:p>
        </w:tc>
      </w:tr>
      <w:tr w:rsidR="00B24E77" w:rsidRPr="00B24E77" w14:paraId="43C038F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6A7D4E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E40A</w:t>
            </w:r>
          </w:p>
        </w:tc>
        <w:tc>
          <w:tcPr>
            <w:tcW w:w="3603" w:type="pct"/>
            <w:tcBorders>
              <w:top w:val="nil"/>
              <w:left w:val="nil"/>
              <w:bottom w:val="single" w:sz="4" w:space="0" w:color="auto"/>
              <w:right w:val="single" w:sz="4" w:space="0" w:color="auto"/>
            </w:tcBorders>
            <w:shd w:val="clear" w:color="auto" w:fill="auto"/>
            <w:noWrap/>
            <w:vAlign w:val="center"/>
            <w:hideMark/>
          </w:tcPr>
          <w:p w14:paraId="3FA0A45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System Disorders W Ventilator Support,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0CCD34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11.764 </w:t>
            </w:r>
          </w:p>
        </w:tc>
        <w:tc>
          <w:tcPr>
            <w:tcW w:w="479" w:type="pct"/>
            <w:tcBorders>
              <w:top w:val="nil"/>
              <w:left w:val="nil"/>
              <w:bottom w:val="single" w:sz="4" w:space="0" w:color="auto"/>
              <w:right w:val="single" w:sz="4" w:space="0" w:color="auto"/>
            </w:tcBorders>
            <w:shd w:val="clear" w:color="auto" w:fill="auto"/>
            <w:noWrap/>
            <w:vAlign w:val="center"/>
            <w:hideMark/>
          </w:tcPr>
          <w:p w14:paraId="1CD21D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5.980 </w:t>
            </w:r>
          </w:p>
        </w:tc>
      </w:tr>
      <w:tr w:rsidR="00B24E77" w:rsidRPr="00B24E77" w14:paraId="327E2D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5534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E40B</w:t>
            </w:r>
          </w:p>
        </w:tc>
        <w:tc>
          <w:tcPr>
            <w:tcW w:w="3603" w:type="pct"/>
            <w:tcBorders>
              <w:top w:val="nil"/>
              <w:left w:val="nil"/>
              <w:bottom w:val="single" w:sz="4" w:space="0" w:color="auto"/>
              <w:right w:val="single" w:sz="4" w:space="0" w:color="auto"/>
            </w:tcBorders>
            <w:shd w:val="clear" w:color="auto" w:fill="auto"/>
            <w:noWrap/>
            <w:vAlign w:val="center"/>
            <w:hideMark/>
          </w:tcPr>
          <w:p w14:paraId="1FCE6F4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System Disorders W Ventilator Support,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90A1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7.020 </w:t>
            </w:r>
          </w:p>
        </w:tc>
        <w:tc>
          <w:tcPr>
            <w:tcW w:w="479" w:type="pct"/>
            <w:tcBorders>
              <w:top w:val="nil"/>
              <w:left w:val="nil"/>
              <w:bottom w:val="single" w:sz="4" w:space="0" w:color="auto"/>
              <w:right w:val="single" w:sz="4" w:space="0" w:color="auto"/>
            </w:tcBorders>
            <w:shd w:val="clear" w:color="auto" w:fill="auto"/>
            <w:noWrap/>
            <w:vAlign w:val="center"/>
            <w:hideMark/>
          </w:tcPr>
          <w:p w14:paraId="4091BF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37.259 </w:t>
            </w:r>
          </w:p>
        </w:tc>
      </w:tr>
      <w:tr w:rsidR="00B24E77" w:rsidRPr="00B24E77" w14:paraId="51D5864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9A541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E41A</w:t>
            </w:r>
          </w:p>
        </w:tc>
        <w:tc>
          <w:tcPr>
            <w:tcW w:w="3603" w:type="pct"/>
            <w:tcBorders>
              <w:top w:val="nil"/>
              <w:left w:val="nil"/>
              <w:bottom w:val="single" w:sz="4" w:space="0" w:color="auto"/>
              <w:right w:val="single" w:sz="4" w:space="0" w:color="auto"/>
            </w:tcBorders>
            <w:shd w:val="clear" w:color="auto" w:fill="auto"/>
            <w:noWrap/>
            <w:vAlign w:val="center"/>
            <w:hideMark/>
          </w:tcPr>
          <w:p w14:paraId="149851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System Disorders W Non-Invasive Ventilation,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283BA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11.979 </w:t>
            </w:r>
          </w:p>
        </w:tc>
        <w:tc>
          <w:tcPr>
            <w:tcW w:w="479" w:type="pct"/>
            <w:tcBorders>
              <w:top w:val="nil"/>
              <w:left w:val="nil"/>
              <w:bottom w:val="single" w:sz="4" w:space="0" w:color="auto"/>
              <w:right w:val="single" w:sz="4" w:space="0" w:color="auto"/>
            </w:tcBorders>
            <w:shd w:val="clear" w:color="auto" w:fill="auto"/>
            <w:noWrap/>
            <w:vAlign w:val="center"/>
            <w:hideMark/>
          </w:tcPr>
          <w:p w14:paraId="0288B6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5.299 </w:t>
            </w:r>
          </w:p>
        </w:tc>
      </w:tr>
      <w:tr w:rsidR="00B24E77" w:rsidRPr="00B24E77" w14:paraId="112AD7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78E4E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E41B</w:t>
            </w:r>
          </w:p>
        </w:tc>
        <w:tc>
          <w:tcPr>
            <w:tcW w:w="3603" w:type="pct"/>
            <w:tcBorders>
              <w:top w:val="nil"/>
              <w:left w:val="nil"/>
              <w:bottom w:val="single" w:sz="4" w:space="0" w:color="auto"/>
              <w:right w:val="single" w:sz="4" w:space="0" w:color="auto"/>
            </w:tcBorders>
            <w:shd w:val="clear" w:color="auto" w:fill="auto"/>
            <w:noWrap/>
            <w:vAlign w:val="center"/>
            <w:hideMark/>
          </w:tcPr>
          <w:p w14:paraId="796C583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System Disorders W Non-Invasive Ventilation,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C8170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4.734 </w:t>
            </w:r>
          </w:p>
        </w:tc>
        <w:tc>
          <w:tcPr>
            <w:tcW w:w="479" w:type="pct"/>
            <w:tcBorders>
              <w:top w:val="nil"/>
              <w:left w:val="nil"/>
              <w:bottom w:val="single" w:sz="4" w:space="0" w:color="auto"/>
              <w:right w:val="single" w:sz="4" w:space="0" w:color="auto"/>
            </w:tcBorders>
            <w:shd w:val="clear" w:color="auto" w:fill="auto"/>
            <w:noWrap/>
            <w:vAlign w:val="center"/>
            <w:hideMark/>
          </w:tcPr>
          <w:p w14:paraId="1CCD75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10.908 </w:t>
            </w:r>
          </w:p>
        </w:tc>
      </w:tr>
      <w:tr w:rsidR="00B24E77" w:rsidRPr="00B24E77" w14:paraId="1D94AD3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395B0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E42A</w:t>
            </w:r>
          </w:p>
        </w:tc>
        <w:tc>
          <w:tcPr>
            <w:tcW w:w="3603" w:type="pct"/>
            <w:tcBorders>
              <w:top w:val="nil"/>
              <w:left w:val="nil"/>
              <w:bottom w:val="single" w:sz="4" w:space="0" w:color="auto"/>
              <w:right w:val="single" w:sz="4" w:space="0" w:color="auto"/>
            </w:tcBorders>
            <w:shd w:val="clear" w:color="auto" w:fill="auto"/>
            <w:noWrap/>
            <w:vAlign w:val="center"/>
            <w:hideMark/>
          </w:tcPr>
          <w:p w14:paraId="10AF7F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Bronchoscopy,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7B1C0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3.413 </w:t>
            </w:r>
          </w:p>
        </w:tc>
        <w:tc>
          <w:tcPr>
            <w:tcW w:w="479" w:type="pct"/>
            <w:tcBorders>
              <w:top w:val="nil"/>
              <w:left w:val="nil"/>
              <w:bottom w:val="single" w:sz="4" w:space="0" w:color="auto"/>
              <w:right w:val="single" w:sz="4" w:space="0" w:color="auto"/>
            </w:tcBorders>
            <w:shd w:val="clear" w:color="auto" w:fill="auto"/>
            <w:noWrap/>
            <w:vAlign w:val="center"/>
            <w:hideMark/>
          </w:tcPr>
          <w:p w14:paraId="3930BB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5.563 </w:t>
            </w:r>
          </w:p>
        </w:tc>
      </w:tr>
      <w:tr w:rsidR="00B24E77" w:rsidRPr="00B24E77" w14:paraId="753AB8A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BC590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E42B</w:t>
            </w:r>
          </w:p>
        </w:tc>
        <w:tc>
          <w:tcPr>
            <w:tcW w:w="3603" w:type="pct"/>
            <w:tcBorders>
              <w:top w:val="nil"/>
              <w:left w:val="nil"/>
              <w:bottom w:val="single" w:sz="4" w:space="0" w:color="auto"/>
              <w:right w:val="single" w:sz="4" w:space="0" w:color="auto"/>
            </w:tcBorders>
            <w:shd w:val="clear" w:color="auto" w:fill="auto"/>
            <w:noWrap/>
            <w:vAlign w:val="center"/>
            <w:hideMark/>
          </w:tcPr>
          <w:p w14:paraId="153580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Bronchoscopy,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09FAA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2.121 </w:t>
            </w:r>
          </w:p>
        </w:tc>
        <w:tc>
          <w:tcPr>
            <w:tcW w:w="479" w:type="pct"/>
            <w:tcBorders>
              <w:top w:val="nil"/>
              <w:left w:val="nil"/>
              <w:bottom w:val="single" w:sz="4" w:space="0" w:color="auto"/>
              <w:right w:val="single" w:sz="4" w:space="0" w:color="auto"/>
            </w:tcBorders>
            <w:shd w:val="clear" w:color="auto" w:fill="auto"/>
            <w:noWrap/>
            <w:vAlign w:val="center"/>
            <w:hideMark/>
          </w:tcPr>
          <w:p w14:paraId="486F69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0.952 </w:t>
            </w:r>
          </w:p>
        </w:tc>
      </w:tr>
      <w:tr w:rsidR="00B24E77" w:rsidRPr="00B24E77" w14:paraId="02E71E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CB07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E60A</w:t>
            </w:r>
          </w:p>
        </w:tc>
        <w:tc>
          <w:tcPr>
            <w:tcW w:w="3603" w:type="pct"/>
            <w:tcBorders>
              <w:top w:val="nil"/>
              <w:left w:val="nil"/>
              <w:bottom w:val="single" w:sz="4" w:space="0" w:color="auto"/>
              <w:right w:val="single" w:sz="4" w:space="0" w:color="auto"/>
            </w:tcBorders>
            <w:shd w:val="clear" w:color="auto" w:fill="auto"/>
            <w:noWrap/>
            <w:vAlign w:val="center"/>
            <w:hideMark/>
          </w:tcPr>
          <w:p w14:paraId="4FE7FC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Cystic Fibrosis,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1D6F3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4.532 </w:t>
            </w:r>
          </w:p>
        </w:tc>
        <w:tc>
          <w:tcPr>
            <w:tcW w:w="479" w:type="pct"/>
            <w:tcBorders>
              <w:top w:val="nil"/>
              <w:left w:val="nil"/>
              <w:bottom w:val="single" w:sz="4" w:space="0" w:color="auto"/>
              <w:right w:val="single" w:sz="4" w:space="0" w:color="auto"/>
            </w:tcBorders>
            <w:shd w:val="clear" w:color="auto" w:fill="auto"/>
            <w:noWrap/>
            <w:vAlign w:val="center"/>
            <w:hideMark/>
          </w:tcPr>
          <w:p w14:paraId="7E544B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5.654 </w:t>
            </w:r>
          </w:p>
        </w:tc>
      </w:tr>
      <w:tr w:rsidR="00B24E77" w:rsidRPr="00B24E77" w14:paraId="238D131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8571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E60B</w:t>
            </w:r>
          </w:p>
        </w:tc>
        <w:tc>
          <w:tcPr>
            <w:tcW w:w="3603" w:type="pct"/>
            <w:tcBorders>
              <w:top w:val="nil"/>
              <w:left w:val="nil"/>
              <w:bottom w:val="single" w:sz="4" w:space="0" w:color="auto"/>
              <w:right w:val="single" w:sz="4" w:space="0" w:color="auto"/>
            </w:tcBorders>
            <w:shd w:val="clear" w:color="auto" w:fill="auto"/>
            <w:noWrap/>
            <w:vAlign w:val="center"/>
            <w:hideMark/>
          </w:tcPr>
          <w:p w14:paraId="556D0F9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Cystic Fibrosis,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FBCD2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2.762 </w:t>
            </w:r>
          </w:p>
        </w:tc>
        <w:tc>
          <w:tcPr>
            <w:tcW w:w="479" w:type="pct"/>
            <w:tcBorders>
              <w:top w:val="nil"/>
              <w:left w:val="nil"/>
              <w:bottom w:val="single" w:sz="4" w:space="0" w:color="auto"/>
              <w:right w:val="single" w:sz="4" w:space="0" w:color="auto"/>
            </w:tcBorders>
            <w:shd w:val="clear" w:color="auto" w:fill="auto"/>
            <w:noWrap/>
            <w:vAlign w:val="center"/>
            <w:hideMark/>
          </w:tcPr>
          <w:p w14:paraId="7DFB0F7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1.979 </w:t>
            </w:r>
          </w:p>
        </w:tc>
      </w:tr>
      <w:tr w:rsidR="00B24E77" w:rsidRPr="00B24E77" w14:paraId="798F1D8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21F8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E61A</w:t>
            </w:r>
          </w:p>
        </w:tc>
        <w:tc>
          <w:tcPr>
            <w:tcW w:w="3603" w:type="pct"/>
            <w:tcBorders>
              <w:top w:val="nil"/>
              <w:left w:val="nil"/>
              <w:bottom w:val="single" w:sz="4" w:space="0" w:color="auto"/>
              <w:right w:val="single" w:sz="4" w:space="0" w:color="auto"/>
            </w:tcBorders>
            <w:shd w:val="clear" w:color="auto" w:fill="auto"/>
            <w:noWrap/>
            <w:vAlign w:val="center"/>
            <w:hideMark/>
          </w:tcPr>
          <w:p w14:paraId="1039BC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Pulmonary Embolism,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0AB7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2.071 </w:t>
            </w:r>
          </w:p>
        </w:tc>
        <w:tc>
          <w:tcPr>
            <w:tcW w:w="479" w:type="pct"/>
            <w:tcBorders>
              <w:top w:val="nil"/>
              <w:left w:val="nil"/>
              <w:bottom w:val="single" w:sz="4" w:space="0" w:color="auto"/>
              <w:right w:val="single" w:sz="4" w:space="0" w:color="auto"/>
            </w:tcBorders>
            <w:shd w:val="clear" w:color="auto" w:fill="auto"/>
            <w:noWrap/>
            <w:vAlign w:val="center"/>
            <w:hideMark/>
          </w:tcPr>
          <w:p w14:paraId="402C2B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4.554 </w:t>
            </w:r>
          </w:p>
        </w:tc>
      </w:tr>
      <w:tr w:rsidR="00B24E77" w:rsidRPr="00B24E77" w14:paraId="1EDD6F9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26CC0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E61B</w:t>
            </w:r>
          </w:p>
        </w:tc>
        <w:tc>
          <w:tcPr>
            <w:tcW w:w="3603" w:type="pct"/>
            <w:tcBorders>
              <w:top w:val="nil"/>
              <w:left w:val="nil"/>
              <w:bottom w:val="single" w:sz="4" w:space="0" w:color="auto"/>
              <w:right w:val="single" w:sz="4" w:space="0" w:color="auto"/>
            </w:tcBorders>
            <w:shd w:val="clear" w:color="auto" w:fill="auto"/>
            <w:noWrap/>
            <w:vAlign w:val="center"/>
            <w:hideMark/>
          </w:tcPr>
          <w:p w14:paraId="211EDD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Pulmonary Embolism,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8170C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0.922 </w:t>
            </w:r>
          </w:p>
        </w:tc>
        <w:tc>
          <w:tcPr>
            <w:tcW w:w="479" w:type="pct"/>
            <w:tcBorders>
              <w:top w:val="nil"/>
              <w:left w:val="nil"/>
              <w:bottom w:val="single" w:sz="4" w:space="0" w:color="auto"/>
              <w:right w:val="single" w:sz="4" w:space="0" w:color="auto"/>
            </w:tcBorders>
            <w:shd w:val="clear" w:color="auto" w:fill="auto"/>
            <w:noWrap/>
            <w:vAlign w:val="center"/>
            <w:hideMark/>
          </w:tcPr>
          <w:p w14:paraId="675765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0.577 </w:t>
            </w:r>
          </w:p>
        </w:tc>
      </w:tr>
      <w:tr w:rsidR="00B24E77" w:rsidRPr="00B24E77" w14:paraId="0BCD429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0F8F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E62A</w:t>
            </w:r>
          </w:p>
        </w:tc>
        <w:tc>
          <w:tcPr>
            <w:tcW w:w="3603" w:type="pct"/>
            <w:tcBorders>
              <w:top w:val="nil"/>
              <w:left w:val="nil"/>
              <w:bottom w:val="single" w:sz="4" w:space="0" w:color="auto"/>
              <w:right w:val="single" w:sz="4" w:space="0" w:color="auto"/>
            </w:tcBorders>
            <w:shd w:val="clear" w:color="auto" w:fill="auto"/>
            <w:noWrap/>
            <w:vAlign w:val="center"/>
            <w:hideMark/>
          </w:tcPr>
          <w:p w14:paraId="600248C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Infections and Inflammations,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2AE8A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1.813 </w:t>
            </w:r>
          </w:p>
        </w:tc>
        <w:tc>
          <w:tcPr>
            <w:tcW w:w="479" w:type="pct"/>
            <w:tcBorders>
              <w:top w:val="nil"/>
              <w:left w:val="nil"/>
              <w:bottom w:val="single" w:sz="4" w:space="0" w:color="auto"/>
              <w:right w:val="single" w:sz="4" w:space="0" w:color="auto"/>
            </w:tcBorders>
            <w:shd w:val="clear" w:color="auto" w:fill="auto"/>
            <w:noWrap/>
            <w:vAlign w:val="center"/>
            <w:hideMark/>
          </w:tcPr>
          <w:p w14:paraId="0D0ECC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2.922 </w:t>
            </w:r>
          </w:p>
        </w:tc>
      </w:tr>
      <w:tr w:rsidR="00B24E77" w:rsidRPr="00B24E77" w14:paraId="0BCBC67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8139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E62B</w:t>
            </w:r>
          </w:p>
        </w:tc>
        <w:tc>
          <w:tcPr>
            <w:tcW w:w="3603" w:type="pct"/>
            <w:tcBorders>
              <w:top w:val="nil"/>
              <w:left w:val="nil"/>
              <w:bottom w:val="single" w:sz="4" w:space="0" w:color="auto"/>
              <w:right w:val="single" w:sz="4" w:space="0" w:color="auto"/>
            </w:tcBorders>
            <w:shd w:val="clear" w:color="auto" w:fill="auto"/>
            <w:noWrap/>
            <w:vAlign w:val="center"/>
            <w:hideMark/>
          </w:tcPr>
          <w:p w14:paraId="64918E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Infections and Inflammations,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F0973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0.810 </w:t>
            </w:r>
          </w:p>
        </w:tc>
        <w:tc>
          <w:tcPr>
            <w:tcW w:w="479" w:type="pct"/>
            <w:tcBorders>
              <w:top w:val="nil"/>
              <w:left w:val="nil"/>
              <w:bottom w:val="single" w:sz="4" w:space="0" w:color="auto"/>
              <w:right w:val="single" w:sz="4" w:space="0" w:color="auto"/>
            </w:tcBorders>
            <w:shd w:val="clear" w:color="auto" w:fill="auto"/>
            <w:noWrap/>
            <w:vAlign w:val="center"/>
            <w:hideMark/>
          </w:tcPr>
          <w:p w14:paraId="6890885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0.819 </w:t>
            </w:r>
          </w:p>
        </w:tc>
      </w:tr>
      <w:tr w:rsidR="00B24E77" w:rsidRPr="00B24E77" w14:paraId="2D5DC0E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8A11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E63A</w:t>
            </w:r>
          </w:p>
        </w:tc>
        <w:tc>
          <w:tcPr>
            <w:tcW w:w="3603" w:type="pct"/>
            <w:tcBorders>
              <w:top w:val="nil"/>
              <w:left w:val="nil"/>
              <w:bottom w:val="single" w:sz="4" w:space="0" w:color="auto"/>
              <w:right w:val="single" w:sz="4" w:space="0" w:color="auto"/>
            </w:tcBorders>
            <w:shd w:val="clear" w:color="auto" w:fill="auto"/>
            <w:noWrap/>
            <w:vAlign w:val="center"/>
            <w:hideMark/>
          </w:tcPr>
          <w:p w14:paraId="02D723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Sleep Apnoea,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8731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0.752 </w:t>
            </w:r>
          </w:p>
        </w:tc>
        <w:tc>
          <w:tcPr>
            <w:tcW w:w="479" w:type="pct"/>
            <w:tcBorders>
              <w:top w:val="nil"/>
              <w:left w:val="nil"/>
              <w:bottom w:val="single" w:sz="4" w:space="0" w:color="auto"/>
              <w:right w:val="single" w:sz="4" w:space="0" w:color="auto"/>
            </w:tcBorders>
            <w:shd w:val="clear" w:color="auto" w:fill="auto"/>
            <w:noWrap/>
            <w:vAlign w:val="center"/>
            <w:hideMark/>
          </w:tcPr>
          <w:p w14:paraId="678D28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0.761 </w:t>
            </w:r>
          </w:p>
        </w:tc>
      </w:tr>
      <w:tr w:rsidR="00B24E77" w:rsidRPr="00B24E77" w14:paraId="39055F2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BEFC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E63B</w:t>
            </w:r>
          </w:p>
        </w:tc>
        <w:tc>
          <w:tcPr>
            <w:tcW w:w="3603" w:type="pct"/>
            <w:tcBorders>
              <w:top w:val="nil"/>
              <w:left w:val="nil"/>
              <w:bottom w:val="single" w:sz="4" w:space="0" w:color="auto"/>
              <w:right w:val="single" w:sz="4" w:space="0" w:color="auto"/>
            </w:tcBorders>
            <w:shd w:val="clear" w:color="auto" w:fill="auto"/>
            <w:noWrap/>
            <w:vAlign w:val="center"/>
            <w:hideMark/>
          </w:tcPr>
          <w:p w14:paraId="39E1AB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Sleep Apnoea,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18D85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0.269 </w:t>
            </w:r>
          </w:p>
        </w:tc>
        <w:tc>
          <w:tcPr>
            <w:tcW w:w="479" w:type="pct"/>
            <w:tcBorders>
              <w:top w:val="nil"/>
              <w:left w:val="nil"/>
              <w:bottom w:val="single" w:sz="4" w:space="0" w:color="auto"/>
              <w:right w:val="single" w:sz="4" w:space="0" w:color="auto"/>
            </w:tcBorders>
            <w:shd w:val="clear" w:color="auto" w:fill="auto"/>
            <w:noWrap/>
            <w:vAlign w:val="center"/>
            <w:hideMark/>
          </w:tcPr>
          <w:p w14:paraId="4D43B1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0.381 </w:t>
            </w:r>
          </w:p>
        </w:tc>
      </w:tr>
      <w:tr w:rsidR="00B24E77" w:rsidRPr="00B24E77" w14:paraId="5D6BA90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20DC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E64A</w:t>
            </w:r>
          </w:p>
        </w:tc>
        <w:tc>
          <w:tcPr>
            <w:tcW w:w="3603" w:type="pct"/>
            <w:tcBorders>
              <w:top w:val="nil"/>
              <w:left w:val="nil"/>
              <w:bottom w:val="single" w:sz="4" w:space="0" w:color="auto"/>
              <w:right w:val="single" w:sz="4" w:space="0" w:color="auto"/>
            </w:tcBorders>
            <w:shd w:val="clear" w:color="auto" w:fill="auto"/>
            <w:noWrap/>
            <w:vAlign w:val="center"/>
            <w:hideMark/>
          </w:tcPr>
          <w:p w14:paraId="6DB6DE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Pulmonary Oedema and Respiratory Failure,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7D1F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2.516 </w:t>
            </w:r>
          </w:p>
        </w:tc>
        <w:tc>
          <w:tcPr>
            <w:tcW w:w="479" w:type="pct"/>
            <w:tcBorders>
              <w:top w:val="nil"/>
              <w:left w:val="nil"/>
              <w:bottom w:val="single" w:sz="4" w:space="0" w:color="auto"/>
              <w:right w:val="single" w:sz="4" w:space="0" w:color="auto"/>
            </w:tcBorders>
            <w:shd w:val="clear" w:color="auto" w:fill="auto"/>
            <w:noWrap/>
            <w:vAlign w:val="center"/>
            <w:hideMark/>
          </w:tcPr>
          <w:p w14:paraId="2A1E09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1.785 </w:t>
            </w:r>
          </w:p>
        </w:tc>
      </w:tr>
      <w:tr w:rsidR="00B24E77" w:rsidRPr="00B24E77" w14:paraId="0DDC711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6409F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E64B</w:t>
            </w:r>
          </w:p>
        </w:tc>
        <w:tc>
          <w:tcPr>
            <w:tcW w:w="3603" w:type="pct"/>
            <w:tcBorders>
              <w:top w:val="nil"/>
              <w:left w:val="nil"/>
              <w:bottom w:val="single" w:sz="4" w:space="0" w:color="auto"/>
              <w:right w:val="single" w:sz="4" w:space="0" w:color="auto"/>
            </w:tcBorders>
            <w:shd w:val="clear" w:color="auto" w:fill="auto"/>
            <w:noWrap/>
            <w:vAlign w:val="center"/>
            <w:hideMark/>
          </w:tcPr>
          <w:p w14:paraId="783D6EA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Pulmonary Oedema and Respiratory Failure,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7CAD7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0.930 </w:t>
            </w:r>
          </w:p>
        </w:tc>
        <w:tc>
          <w:tcPr>
            <w:tcW w:w="479" w:type="pct"/>
            <w:tcBorders>
              <w:top w:val="nil"/>
              <w:left w:val="nil"/>
              <w:bottom w:val="single" w:sz="4" w:space="0" w:color="auto"/>
              <w:right w:val="single" w:sz="4" w:space="0" w:color="auto"/>
            </w:tcBorders>
            <w:shd w:val="clear" w:color="auto" w:fill="auto"/>
            <w:noWrap/>
            <w:vAlign w:val="center"/>
            <w:hideMark/>
          </w:tcPr>
          <w:p w14:paraId="6BC208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2.403 </w:t>
            </w:r>
          </w:p>
        </w:tc>
      </w:tr>
      <w:tr w:rsidR="00B24E77" w:rsidRPr="00B24E77" w14:paraId="421721B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EA696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E65A</w:t>
            </w:r>
          </w:p>
        </w:tc>
        <w:tc>
          <w:tcPr>
            <w:tcW w:w="3603" w:type="pct"/>
            <w:tcBorders>
              <w:top w:val="nil"/>
              <w:left w:val="nil"/>
              <w:bottom w:val="single" w:sz="4" w:space="0" w:color="auto"/>
              <w:right w:val="single" w:sz="4" w:space="0" w:color="auto"/>
            </w:tcBorders>
            <w:shd w:val="clear" w:color="auto" w:fill="auto"/>
            <w:noWrap/>
            <w:vAlign w:val="center"/>
            <w:hideMark/>
          </w:tcPr>
          <w:p w14:paraId="27DB42A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Chronic Obstructive Airways Disease,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199DD0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1.814 </w:t>
            </w:r>
          </w:p>
        </w:tc>
        <w:tc>
          <w:tcPr>
            <w:tcW w:w="479" w:type="pct"/>
            <w:tcBorders>
              <w:top w:val="nil"/>
              <w:left w:val="nil"/>
              <w:bottom w:val="single" w:sz="4" w:space="0" w:color="auto"/>
              <w:right w:val="single" w:sz="4" w:space="0" w:color="auto"/>
            </w:tcBorders>
            <w:shd w:val="clear" w:color="auto" w:fill="auto"/>
            <w:noWrap/>
            <w:vAlign w:val="center"/>
            <w:hideMark/>
          </w:tcPr>
          <w:p w14:paraId="26C080B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3.095 </w:t>
            </w:r>
          </w:p>
        </w:tc>
      </w:tr>
      <w:tr w:rsidR="00B24E77" w:rsidRPr="00B24E77" w14:paraId="6B28A0D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75EBB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E65B</w:t>
            </w:r>
          </w:p>
        </w:tc>
        <w:tc>
          <w:tcPr>
            <w:tcW w:w="3603" w:type="pct"/>
            <w:tcBorders>
              <w:top w:val="nil"/>
              <w:left w:val="nil"/>
              <w:bottom w:val="single" w:sz="4" w:space="0" w:color="auto"/>
              <w:right w:val="single" w:sz="4" w:space="0" w:color="auto"/>
            </w:tcBorders>
            <w:shd w:val="clear" w:color="auto" w:fill="auto"/>
            <w:noWrap/>
            <w:vAlign w:val="center"/>
            <w:hideMark/>
          </w:tcPr>
          <w:p w14:paraId="22DF6F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Chronic Obstructive Airways Disease,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D362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0.789 </w:t>
            </w:r>
          </w:p>
        </w:tc>
        <w:tc>
          <w:tcPr>
            <w:tcW w:w="479" w:type="pct"/>
            <w:tcBorders>
              <w:top w:val="nil"/>
              <w:left w:val="nil"/>
              <w:bottom w:val="single" w:sz="4" w:space="0" w:color="auto"/>
              <w:right w:val="single" w:sz="4" w:space="0" w:color="auto"/>
            </w:tcBorders>
            <w:shd w:val="clear" w:color="auto" w:fill="auto"/>
            <w:noWrap/>
            <w:vAlign w:val="center"/>
            <w:hideMark/>
          </w:tcPr>
          <w:p w14:paraId="787993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0.678 </w:t>
            </w:r>
          </w:p>
        </w:tc>
      </w:tr>
      <w:tr w:rsidR="00B24E77" w:rsidRPr="00B24E77" w14:paraId="17F20E7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0AFA2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E66A</w:t>
            </w:r>
          </w:p>
        </w:tc>
        <w:tc>
          <w:tcPr>
            <w:tcW w:w="3603" w:type="pct"/>
            <w:tcBorders>
              <w:top w:val="nil"/>
              <w:left w:val="nil"/>
              <w:bottom w:val="single" w:sz="4" w:space="0" w:color="auto"/>
              <w:right w:val="single" w:sz="4" w:space="0" w:color="auto"/>
            </w:tcBorders>
            <w:shd w:val="clear" w:color="auto" w:fill="auto"/>
            <w:noWrap/>
            <w:vAlign w:val="center"/>
            <w:hideMark/>
          </w:tcPr>
          <w:p w14:paraId="3CFF20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Chest Trauma,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28169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1.906 </w:t>
            </w:r>
          </w:p>
        </w:tc>
        <w:tc>
          <w:tcPr>
            <w:tcW w:w="479" w:type="pct"/>
            <w:tcBorders>
              <w:top w:val="nil"/>
              <w:left w:val="nil"/>
              <w:bottom w:val="single" w:sz="4" w:space="0" w:color="auto"/>
              <w:right w:val="single" w:sz="4" w:space="0" w:color="auto"/>
            </w:tcBorders>
            <w:shd w:val="clear" w:color="auto" w:fill="auto"/>
            <w:noWrap/>
            <w:vAlign w:val="center"/>
            <w:hideMark/>
          </w:tcPr>
          <w:p w14:paraId="59B1E02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2.219 </w:t>
            </w:r>
          </w:p>
        </w:tc>
      </w:tr>
      <w:tr w:rsidR="00B24E77" w:rsidRPr="00B24E77" w14:paraId="19E598A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20D4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E66B</w:t>
            </w:r>
          </w:p>
        </w:tc>
        <w:tc>
          <w:tcPr>
            <w:tcW w:w="3603" w:type="pct"/>
            <w:tcBorders>
              <w:top w:val="nil"/>
              <w:left w:val="nil"/>
              <w:bottom w:val="single" w:sz="4" w:space="0" w:color="auto"/>
              <w:right w:val="single" w:sz="4" w:space="0" w:color="auto"/>
            </w:tcBorders>
            <w:shd w:val="clear" w:color="auto" w:fill="auto"/>
            <w:noWrap/>
            <w:vAlign w:val="center"/>
            <w:hideMark/>
          </w:tcPr>
          <w:p w14:paraId="528CB4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Chest Trauma,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AE5A0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0.532 </w:t>
            </w:r>
          </w:p>
        </w:tc>
        <w:tc>
          <w:tcPr>
            <w:tcW w:w="479" w:type="pct"/>
            <w:tcBorders>
              <w:top w:val="nil"/>
              <w:left w:val="nil"/>
              <w:bottom w:val="single" w:sz="4" w:space="0" w:color="auto"/>
              <w:right w:val="single" w:sz="4" w:space="0" w:color="auto"/>
            </w:tcBorders>
            <w:shd w:val="clear" w:color="auto" w:fill="auto"/>
            <w:noWrap/>
            <w:vAlign w:val="center"/>
            <w:hideMark/>
          </w:tcPr>
          <w:p w14:paraId="56551A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0.488 </w:t>
            </w:r>
          </w:p>
        </w:tc>
      </w:tr>
      <w:tr w:rsidR="00B24E77" w:rsidRPr="00B24E77" w14:paraId="0489E95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1E32C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E67A</w:t>
            </w:r>
          </w:p>
        </w:tc>
        <w:tc>
          <w:tcPr>
            <w:tcW w:w="3603" w:type="pct"/>
            <w:tcBorders>
              <w:top w:val="nil"/>
              <w:left w:val="nil"/>
              <w:bottom w:val="single" w:sz="4" w:space="0" w:color="auto"/>
              <w:right w:val="single" w:sz="4" w:space="0" w:color="auto"/>
            </w:tcBorders>
            <w:shd w:val="clear" w:color="auto" w:fill="auto"/>
            <w:noWrap/>
            <w:vAlign w:val="center"/>
            <w:hideMark/>
          </w:tcPr>
          <w:p w14:paraId="598FF78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Signs and Symptoms,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316F4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0.965 </w:t>
            </w:r>
          </w:p>
        </w:tc>
        <w:tc>
          <w:tcPr>
            <w:tcW w:w="479" w:type="pct"/>
            <w:tcBorders>
              <w:top w:val="nil"/>
              <w:left w:val="nil"/>
              <w:bottom w:val="single" w:sz="4" w:space="0" w:color="auto"/>
              <w:right w:val="single" w:sz="4" w:space="0" w:color="auto"/>
            </w:tcBorders>
            <w:shd w:val="clear" w:color="auto" w:fill="auto"/>
            <w:noWrap/>
            <w:vAlign w:val="center"/>
            <w:hideMark/>
          </w:tcPr>
          <w:p w14:paraId="22B13D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0.881 </w:t>
            </w:r>
          </w:p>
        </w:tc>
      </w:tr>
      <w:tr w:rsidR="00B24E77" w:rsidRPr="00B24E77" w14:paraId="51B31D4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9C9F0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E67B</w:t>
            </w:r>
          </w:p>
        </w:tc>
        <w:tc>
          <w:tcPr>
            <w:tcW w:w="3603" w:type="pct"/>
            <w:tcBorders>
              <w:top w:val="nil"/>
              <w:left w:val="nil"/>
              <w:bottom w:val="single" w:sz="4" w:space="0" w:color="auto"/>
              <w:right w:val="single" w:sz="4" w:space="0" w:color="auto"/>
            </w:tcBorders>
            <w:shd w:val="clear" w:color="auto" w:fill="auto"/>
            <w:noWrap/>
            <w:vAlign w:val="center"/>
            <w:hideMark/>
          </w:tcPr>
          <w:p w14:paraId="131CFB7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Signs and Symptoms,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9E762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0.284 </w:t>
            </w:r>
          </w:p>
        </w:tc>
        <w:tc>
          <w:tcPr>
            <w:tcW w:w="479" w:type="pct"/>
            <w:tcBorders>
              <w:top w:val="nil"/>
              <w:left w:val="nil"/>
              <w:bottom w:val="single" w:sz="4" w:space="0" w:color="auto"/>
              <w:right w:val="single" w:sz="4" w:space="0" w:color="auto"/>
            </w:tcBorders>
            <w:shd w:val="clear" w:color="auto" w:fill="auto"/>
            <w:noWrap/>
            <w:vAlign w:val="center"/>
            <w:hideMark/>
          </w:tcPr>
          <w:p w14:paraId="1CBB1F7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0.235 </w:t>
            </w:r>
          </w:p>
        </w:tc>
      </w:tr>
      <w:tr w:rsidR="00B24E77" w:rsidRPr="00B24E77" w14:paraId="328414B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7803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E68A</w:t>
            </w:r>
          </w:p>
        </w:tc>
        <w:tc>
          <w:tcPr>
            <w:tcW w:w="3603" w:type="pct"/>
            <w:tcBorders>
              <w:top w:val="nil"/>
              <w:left w:val="nil"/>
              <w:bottom w:val="single" w:sz="4" w:space="0" w:color="auto"/>
              <w:right w:val="single" w:sz="4" w:space="0" w:color="auto"/>
            </w:tcBorders>
            <w:shd w:val="clear" w:color="auto" w:fill="auto"/>
            <w:noWrap/>
            <w:vAlign w:val="center"/>
            <w:hideMark/>
          </w:tcPr>
          <w:p w14:paraId="1A2E91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Pneumothorax,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A0CA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1.633 </w:t>
            </w:r>
          </w:p>
        </w:tc>
        <w:tc>
          <w:tcPr>
            <w:tcW w:w="479" w:type="pct"/>
            <w:tcBorders>
              <w:top w:val="nil"/>
              <w:left w:val="nil"/>
              <w:bottom w:val="single" w:sz="4" w:space="0" w:color="auto"/>
              <w:right w:val="single" w:sz="4" w:space="0" w:color="auto"/>
            </w:tcBorders>
            <w:shd w:val="clear" w:color="auto" w:fill="auto"/>
            <w:noWrap/>
            <w:vAlign w:val="center"/>
            <w:hideMark/>
          </w:tcPr>
          <w:p w14:paraId="3E96994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2.184 </w:t>
            </w:r>
          </w:p>
        </w:tc>
      </w:tr>
      <w:tr w:rsidR="00B24E77" w:rsidRPr="00B24E77" w14:paraId="2E3B46C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01A652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E68B</w:t>
            </w:r>
          </w:p>
        </w:tc>
        <w:tc>
          <w:tcPr>
            <w:tcW w:w="3603" w:type="pct"/>
            <w:tcBorders>
              <w:top w:val="nil"/>
              <w:left w:val="nil"/>
              <w:bottom w:val="single" w:sz="4" w:space="0" w:color="auto"/>
              <w:right w:val="single" w:sz="4" w:space="0" w:color="auto"/>
            </w:tcBorders>
            <w:shd w:val="clear" w:color="auto" w:fill="auto"/>
            <w:noWrap/>
            <w:vAlign w:val="center"/>
            <w:hideMark/>
          </w:tcPr>
          <w:p w14:paraId="5FA657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Pneumothorax,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B7823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0.812 </w:t>
            </w:r>
          </w:p>
        </w:tc>
        <w:tc>
          <w:tcPr>
            <w:tcW w:w="479" w:type="pct"/>
            <w:tcBorders>
              <w:top w:val="nil"/>
              <w:left w:val="nil"/>
              <w:bottom w:val="single" w:sz="4" w:space="0" w:color="auto"/>
              <w:right w:val="single" w:sz="4" w:space="0" w:color="auto"/>
            </w:tcBorders>
            <w:shd w:val="clear" w:color="auto" w:fill="auto"/>
            <w:noWrap/>
            <w:vAlign w:val="center"/>
            <w:hideMark/>
          </w:tcPr>
          <w:p w14:paraId="1AE715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0.778 </w:t>
            </w:r>
          </w:p>
        </w:tc>
      </w:tr>
      <w:tr w:rsidR="00B24E77" w:rsidRPr="00B24E77" w14:paraId="3C0F357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3168E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E69A</w:t>
            </w:r>
          </w:p>
        </w:tc>
        <w:tc>
          <w:tcPr>
            <w:tcW w:w="3603" w:type="pct"/>
            <w:tcBorders>
              <w:top w:val="nil"/>
              <w:left w:val="nil"/>
              <w:bottom w:val="single" w:sz="4" w:space="0" w:color="auto"/>
              <w:right w:val="single" w:sz="4" w:space="0" w:color="auto"/>
            </w:tcBorders>
            <w:shd w:val="clear" w:color="auto" w:fill="auto"/>
            <w:noWrap/>
            <w:vAlign w:val="center"/>
            <w:hideMark/>
          </w:tcPr>
          <w:p w14:paraId="03530D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Bronchitis and Asthma,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447AC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1.013 </w:t>
            </w:r>
          </w:p>
        </w:tc>
        <w:tc>
          <w:tcPr>
            <w:tcW w:w="479" w:type="pct"/>
            <w:tcBorders>
              <w:top w:val="nil"/>
              <w:left w:val="nil"/>
              <w:bottom w:val="single" w:sz="4" w:space="0" w:color="auto"/>
              <w:right w:val="single" w:sz="4" w:space="0" w:color="auto"/>
            </w:tcBorders>
            <w:shd w:val="clear" w:color="auto" w:fill="auto"/>
            <w:noWrap/>
            <w:vAlign w:val="center"/>
            <w:hideMark/>
          </w:tcPr>
          <w:p w14:paraId="6C9F73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0.728 </w:t>
            </w:r>
          </w:p>
        </w:tc>
      </w:tr>
      <w:tr w:rsidR="00B24E77" w:rsidRPr="00B24E77" w14:paraId="05F2E28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E81DB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E69B</w:t>
            </w:r>
          </w:p>
        </w:tc>
        <w:tc>
          <w:tcPr>
            <w:tcW w:w="3603" w:type="pct"/>
            <w:tcBorders>
              <w:top w:val="nil"/>
              <w:left w:val="nil"/>
              <w:bottom w:val="single" w:sz="4" w:space="0" w:color="auto"/>
              <w:right w:val="single" w:sz="4" w:space="0" w:color="auto"/>
            </w:tcBorders>
            <w:shd w:val="clear" w:color="auto" w:fill="auto"/>
            <w:noWrap/>
            <w:vAlign w:val="center"/>
            <w:hideMark/>
          </w:tcPr>
          <w:p w14:paraId="46D791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Bronchitis and Asthma,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E8D8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0.363 </w:t>
            </w:r>
          </w:p>
        </w:tc>
        <w:tc>
          <w:tcPr>
            <w:tcW w:w="479" w:type="pct"/>
            <w:tcBorders>
              <w:top w:val="nil"/>
              <w:left w:val="nil"/>
              <w:bottom w:val="single" w:sz="4" w:space="0" w:color="auto"/>
              <w:right w:val="single" w:sz="4" w:space="0" w:color="auto"/>
            </w:tcBorders>
            <w:shd w:val="clear" w:color="auto" w:fill="auto"/>
            <w:noWrap/>
            <w:vAlign w:val="center"/>
            <w:hideMark/>
          </w:tcPr>
          <w:p w14:paraId="3DBC90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0.354 </w:t>
            </w:r>
          </w:p>
        </w:tc>
      </w:tr>
      <w:tr w:rsidR="00B24E77" w:rsidRPr="00B24E77" w14:paraId="6C64842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E98E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E70A</w:t>
            </w:r>
          </w:p>
        </w:tc>
        <w:tc>
          <w:tcPr>
            <w:tcW w:w="3603" w:type="pct"/>
            <w:tcBorders>
              <w:top w:val="nil"/>
              <w:left w:val="nil"/>
              <w:bottom w:val="single" w:sz="4" w:space="0" w:color="auto"/>
              <w:right w:val="single" w:sz="4" w:space="0" w:color="auto"/>
            </w:tcBorders>
            <w:shd w:val="clear" w:color="auto" w:fill="auto"/>
            <w:noWrap/>
            <w:vAlign w:val="center"/>
            <w:hideMark/>
          </w:tcPr>
          <w:p w14:paraId="0814E0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Whooping Cough and Acute Bronchiolitis,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3F040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1.210 </w:t>
            </w:r>
          </w:p>
        </w:tc>
        <w:tc>
          <w:tcPr>
            <w:tcW w:w="479" w:type="pct"/>
            <w:tcBorders>
              <w:top w:val="nil"/>
              <w:left w:val="nil"/>
              <w:bottom w:val="single" w:sz="4" w:space="0" w:color="auto"/>
              <w:right w:val="single" w:sz="4" w:space="0" w:color="auto"/>
            </w:tcBorders>
            <w:shd w:val="clear" w:color="auto" w:fill="auto"/>
            <w:noWrap/>
            <w:vAlign w:val="center"/>
            <w:hideMark/>
          </w:tcPr>
          <w:p w14:paraId="52E6695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1.607 </w:t>
            </w:r>
          </w:p>
        </w:tc>
      </w:tr>
      <w:tr w:rsidR="00B24E77" w:rsidRPr="00B24E77" w14:paraId="4A75644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2E99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E70B</w:t>
            </w:r>
          </w:p>
        </w:tc>
        <w:tc>
          <w:tcPr>
            <w:tcW w:w="3603" w:type="pct"/>
            <w:tcBorders>
              <w:top w:val="nil"/>
              <w:left w:val="nil"/>
              <w:bottom w:val="single" w:sz="4" w:space="0" w:color="auto"/>
              <w:right w:val="single" w:sz="4" w:space="0" w:color="auto"/>
            </w:tcBorders>
            <w:shd w:val="clear" w:color="auto" w:fill="auto"/>
            <w:noWrap/>
            <w:vAlign w:val="center"/>
            <w:hideMark/>
          </w:tcPr>
          <w:p w14:paraId="01C641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Whooping Cough and Acute Bronchiolitis,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DDC94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0.616 </w:t>
            </w:r>
          </w:p>
        </w:tc>
        <w:tc>
          <w:tcPr>
            <w:tcW w:w="479" w:type="pct"/>
            <w:tcBorders>
              <w:top w:val="nil"/>
              <w:left w:val="nil"/>
              <w:bottom w:val="single" w:sz="4" w:space="0" w:color="auto"/>
              <w:right w:val="single" w:sz="4" w:space="0" w:color="auto"/>
            </w:tcBorders>
            <w:shd w:val="clear" w:color="auto" w:fill="auto"/>
            <w:noWrap/>
            <w:vAlign w:val="center"/>
            <w:hideMark/>
          </w:tcPr>
          <w:p w14:paraId="023871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0.533 </w:t>
            </w:r>
          </w:p>
        </w:tc>
      </w:tr>
      <w:tr w:rsidR="00B24E77" w:rsidRPr="00B24E77" w14:paraId="77094D0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4950A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E71A</w:t>
            </w:r>
          </w:p>
        </w:tc>
        <w:tc>
          <w:tcPr>
            <w:tcW w:w="3603" w:type="pct"/>
            <w:tcBorders>
              <w:top w:val="nil"/>
              <w:left w:val="nil"/>
              <w:bottom w:val="single" w:sz="4" w:space="0" w:color="auto"/>
              <w:right w:val="single" w:sz="4" w:space="0" w:color="auto"/>
            </w:tcBorders>
            <w:shd w:val="clear" w:color="auto" w:fill="auto"/>
            <w:noWrap/>
            <w:vAlign w:val="center"/>
            <w:hideMark/>
          </w:tcPr>
          <w:p w14:paraId="34AF9B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Neoplasms,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DFAF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2.696 </w:t>
            </w:r>
          </w:p>
        </w:tc>
        <w:tc>
          <w:tcPr>
            <w:tcW w:w="479" w:type="pct"/>
            <w:tcBorders>
              <w:top w:val="nil"/>
              <w:left w:val="nil"/>
              <w:bottom w:val="single" w:sz="4" w:space="0" w:color="auto"/>
              <w:right w:val="single" w:sz="4" w:space="0" w:color="auto"/>
            </w:tcBorders>
            <w:shd w:val="clear" w:color="auto" w:fill="auto"/>
            <w:noWrap/>
            <w:vAlign w:val="center"/>
            <w:hideMark/>
          </w:tcPr>
          <w:p w14:paraId="534AC8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3.268 </w:t>
            </w:r>
          </w:p>
        </w:tc>
      </w:tr>
      <w:tr w:rsidR="00B24E77" w:rsidRPr="00B24E77" w14:paraId="1C4146D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DE12D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E71B</w:t>
            </w:r>
          </w:p>
        </w:tc>
        <w:tc>
          <w:tcPr>
            <w:tcW w:w="3603" w:type="pct"/>
            <w:tcBorders>
              <w:top w:val="nil"/>
              <w:left w:val="nil"/>
              <w:bottom w:val="single" w:sz="4" w:space="0" w:color="auto"/>
              <w:right w:val="single" w:sz="4" w:space="0" w:color="auto"/>
            </w:tcBorders>
            <w:shd w:val="clear" w:color="auto" w:fill="auto"/>
            <w:noWrap/>
            <w:vAlign w:val="center"/>
            <w:hideMark/>
          </w:tcPr>
          <w:p w14:paraId="748491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Neoplasms,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DA2F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1.167 </w:t>
            </w:r>
          </w:p>
        </w:tc>
        <w:tc>
          <w:tcPr>
            <w:tcW w:w="479" w:type="pct"/>
            <w:tcBorders>
              <w:top w:val="nil"/>
              <w:left w:val="nil"/>
              <w:bottom w:val="single" w:sz="4" w:space="0" w:color="auto"/>
              <w:right w:val="single" w:sz="4" w:space="0" w:color="auto"/>
            </w:tcBorders>
            <w:shd w:val="clear" w:color="auto" w:fill="auto"/>
            <w:noWrap/>
            <w:vAlign w:val="center"/>
            <w:hideMark/>
          </w:tcPr>
          <w:p w14:paraId="796E6C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0.974 </w:t>
            </w:r>
          </w:p>
        </w:tc>
      </w:tr>
      <w:tr w:rsidR="00B24E77" w:rsidRPr="00B24E77" w14:paraId="713EC4C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F4792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E72Z</w:t>
            </w:r>
          </w:p>
        </w:tc>
        <w:tc>
          <w:tcPr>
            <w:tcW w:w="3603" w:type="pct"/>
            <w:tcBorders>
              <w:top w:val="nil"/>
              <w:left w:val="nil"/>
              <w:bottom w:val="single" w:sz="4" w:space="0" w:color="auto"/>
              <w:right w:val="single" w:sz="4" w:space="0" w:color="auto"/>
            </w:tcBorders>
            <w:shd w:val="clear" w:color="auto" w:fill="auto"/>
            <w:noWrap/>
            <w:vAlign w:val="center"/>
            <w:hideMark/>
          </w:tcPr>
          <w:p w14:paraId="47CD18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Problems Arising from Neonatal Period</w:t>
            </w:r>
          </w:p>
        </w:tc>
        <w:tc>
          <w:tcPr>
            <w:tcW w:w="525" w:type="pct"/>
            <w:tcBorders>
              <w:top w:val="nil"/>
              <w:left w:val="nil"/>
              <w:bottom w:val="single" w:sz="4" w:space="0" w:color="auto"/>
              <w:right w:val="single" w:sz="4" w:space="0" w:color="auto"/>
            </w:tcBorders>
            <w:shd w:val="clear" w:color="auto" w:fill="auto"/>
            <w:noWrap/>
            <w:vAlign w:val="center"/>
            <w:hideMark/>
          </w:tcPr>
          <w:p w14:paraId="223240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0.830 </w:t>
            </w:r>
          </w:p>
        </w:tc>
        <w:tc>
          <w:tcPr>
            <w:tcW w:w="479" w:type="pct"/>
            <w:tcBorders>
              <w:top w:val="nil"/>
              <w:left w:val="nil"/>
              <w:bottom w:val="single" w:sz="4" w:space="0" w:color="auto"/>
              <w:right w:val="single" w:sz="4" w:space="0" w:color="auto"/>
            </w:tcBorders>
            <w:shd w:val="clear" w:color="auto" w:fill="auto"/>
            <w:noWrap/>
            <w:vAlign w:val="center"/>
            <w:hideMark/>
          </w:tcPr>
          <w:p w14:paraId="7CEB7D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0.689 </w:t>
            </w:r>
          </w:p>
        </w:tc>
      </w:tr>
      <w:tr w:rsidR="00B24E77" w:rsidRPr="00B24E77" w14:paraId="35C0BB5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00FF0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E73A</w:t>
            </w:r>
          </w:p>
        </w:tc>
        <w:tc>
          <w:tcPr>
            <w:tcW w:w="3603" w:type="pct"/>
            <w:tcBorders>
              <w:top w:val="nil"/>
              <w:left w:val="nil"/>
              <w:bottom w:val="single" w:sz="4" w:space="0" w:color="auto"/>
              <w:right w:val="single" w:sz="4" w:space="0" w:color="auto"/>
            </w:tcBorders>
            <w:shd w:val="clear" w:color="auto" w:fill="auto"/>
            <w:noWrap/>
            <w:vAlign w:val="center"/>
            <w:hideMark/>
          </w:tcPr>
          <w:p w14:paraId="4E9A2D2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Pleural Effusion,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BC228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2.831 </w:t>
            </w:r>
          </w:p>
        </w:tc>
        <w:tc>
          <w:tcPr>
            <w:tcW w:w="479" w:type="pct"/>
            <w:tcBorders>
              <w:top w:val="nil"/>
              <w:left w:val="nil"/>
              <w:bottom w:val="single" w:sz="4" w:space="0" w:color="auto"/>
              <w:right w:val="single" w:sz="4" w:space="0" w:color="auto"/>
            </w:tcBorders>
            <w:shd w:val="clear" w:color="auto" w:fill="auto"/>
            <w:noWrap/>
            <w:vAlign w:val="center"/>
            <w:hideMark/>
          </w:tcPr>
          <w:p w14:paraId="32A9C3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2.094 </w:t>
            </w:r>
          </w:p>
        </w:tc>
      </w:tr>
      <w:tr w:rsidR="00B24E77" w:rsidRPr="00B24E77" w14:paraId="3898C59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DDECE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E73B</w:t>
            </w:r>
          </w:p>
        </w:tc>
        <w:tc>
          <w:tcPr>
            <w:tcW w:w="3603" w:type="pct"/>
            <w:tcBorders>
              <w:top w:val="nil"/>
              <w:left w:val="nil"/>
              <w:bottom w:val="single" w:sz="4" w:space="0" w:color="auto"/>
              <w:right w:val="single" w:sz="4" w:space="0" w:color="auto"/>
            </w:tcBorders>
            <w:shd w:val="clear" w:color="auto" w:fill="auto"/>
            <w:noWrap/>
            <w:vAlign w:val="center"/>
            <w:hideMark/>
          </w:tcPr>
          <w:p w14:paraId="27B3F11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Pleural Effusion,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D341D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1.260 </w:t>
            </w:r>
          </w:p>
        </w:tc>
        <w:tc>
          <w:tcPr>
            <w:tcW w:w="479" w:type="pct"/>
            <w:tcBorders>
              <w:top w:val="nil"/>
              <w:left w:val="nil"/>
              <w:bottom w:val="single" w:sz="4" w:space="0" w:color="auto"/>
              <w:right w:val="single" w:sz="4" w:space="0" w:color="auto"/>
            </w:tcBorders>
            <w:shd w:val="clear" w:color="auto" w:fill="auto"/>
            <w:noWrap/>
            <w:vAlign w:val="center"/>
            <w:hideMark/>
          </w:tcPr>
          <w:p w14:paraId="134E29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1.394 </w:t>
            </w:r>
          </w:p>
        </w:tc>
      </w:tr>
      <w:tr w:rsidR="00B24E77" w:rsidRPr="00B24E77" w14:paraId="559AF78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7E02C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E73C</w:t>
            </w:r>
          </w:p>
        </w:tc>
        <w:tc>
          <w:tcPr>
            <w:tcW w:w="3603" w:type="pct"/>
            <w:tcBorders>
              <w:top w:val="nil"/>
              <w:left w:val="nil"/>
              <w:bottom w:val="single" w:sz="4" w:space="0" w:color="auto"/>
              <w:right w:val="single" w:sz="4" w:space="0" w:color="auto"/>
            </w:tcBorders>
            <w:shd w:val="clear" w:color="auto" w:fill="auto"/>
            <w:noWrap/>
            <w:vAlign w:val="center"/>
            <w:hideMark/>
          </w:tcPr>
          <w:p w14:paraId="4E1D1E5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Pleural Effusion,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E21C1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0.827 </w:t>
            </w:r>
          </w:p>
        </w:tc>
        <w:tc>
          <w:tcPr>
            <w:tcW w:w="479" w:type="pct"/>
            <w:tcBorders>
              <w:top w:val="nil"/>
              <w:left w:val="nil"/>
              <w:bottom w:val="single" w:sz="4" w:space="0" w:color="auto"/>
              <w:right w:val="single" w:sz="4" w:space="0" w:color="auto"/>
            </w:tcBorders>
            <w:shd w:val="clear" w:color="auto" w:fill="auto"/>
            <w:noWrap/>
            <w:vAlign w:val="center"/>
            <w:hideMark/>
          </w:tcPr>
          <w:p w14:paraId="7FFADA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0.569 </w:t>
            </w:r>
          </w:p>
        </w:tc>
      </w:tr>
      <w:tr w:rsidR="00B24E77" w:rsidRPr="00B24E77" w14:paraId="2C55960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16747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E74A</w:t>
            </w:r>
          </w:p>
        </w:tc>
        <w:tc>
          <w:tcPr>
            <w:tcW w:w="3603" w:type="pct"/>
            <w:tcBorders>
              <w:top w:val="nil"/>
              <w:left w:val="nil"/>
              <w:bottom w:val="single" w:sz="4" w:space="0" w:color="auto"/>
              <w:right w:val="single" w:sz="4" w:space="0" w:color="auto"/>
            </w:tcBorders>
            <w:shd w:val="clear" w:color="auto" w:fill="auto"/>
            <w:noWrap/>
            <w:vAlign w:val="center"/>
            <w:hideMark/>
          </w:tcPr>
          <w:p w14:paraId="397F008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Interstitial Lung Disease,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844FC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1.839 </w:t>
            </w:r>
          </w:p>
        </w:tc>
        <w:tc>
          <w:tcPr>
            <w:tcW w:w="479" w:type="pct"/>
            <w:tcBorders>
              <w:top w:val="nil"/>
              <w:left w:val="nil"/>
              <w:bottom w:val="single" w:sz="4" w:space="0" w:color="auto"/>
              <w:right w:val="single" w:sz="4" w:space="0" w:color="auto"/>
            </w:tcBorders>
            <w:shd w:val="clear" w:color="auto" w:fill="auto"/>
            <w:noWrap/>
            <w:vAlign w:val="center"/>
            <w:hideMark/>
          </w:tcPr>
          <w:p w14:paraId="699FA3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3.483 </w:t>
            </w:r>
          </w:p>
        </w:tc>
      </w:tr>
      <w:tr w:rsidR="00B24E77" w:rsidRPr="00B24E77" w14:paraId="6C6B920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6987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E74B</w:t>
            </w:r>
          </w:p>
        </w:tc>
        <w:tc>
          <w:tcPr>
            <w:tcW w:w="3603" w:type="pct"/>
            <w:tcBorders>
              <w:top w:val="nil"/>
              <w:left w:val="nil"/>
              <w:bottom w:val="single" w:sz="4" w:space="0" w:color="auto"/>
              <w:right w:val="single" w:sz="4" w:space="0" w:color="auto"/>
            </w:tcBorders>
            <w:shd w:val="clear" w:color="auto" w:fill="auto"/>
            <w:noWrap/>
            <w:vAlign w:val="center"/>
            <w:hideMark/>
          </w:tcPr>
          <w:p w14:paraId="6D7B38E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Interstitial Lung Disease,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41E2C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0.967 </w:t>
            </w:r>
          </w:p>
        </w:tc>
        <w:tc>
          <w:tcPr>
            <w:tcW w:w="479" w:type="pct"/>
            <w:tcBorders>
              <w:top w:val="nil"/>
              <w:left w:val="nil"/>
              <w:bottom w:val="single" w:sz="4" w:space="0" w:color="auto"/>
              <w:right w:val="single" w:sz="4" w:space="0" w:color="auto"/>
            </w:tcBorders>
            <w:shd w:val="clear" w:color="auto" w:fill="auto"/>
            <w:noWrap/>
            <w:vAlign w:val="center"/>
            <w:hideMark/>
          </w:tcPr>
          <w:p w14:paraId="19A5103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0.644 </w:t>
            </w:r>
          </w:p>
        </w:tc>
      </w:tr>
      <w:tr w:rsidR="00B24E77" w:rsidRPr="00B24E77" w14:paraId="7E70249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5CDE9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E75A</w:t>
            </w:r>
          </w:p>
        </w:tc>
        <w:tc>
          <w:tcPr>
            <w:tcW w:w="3603" w:type="pct"/>
            <w:tcBorders>
              <w:top w:val="nil"/>
              <w:left w:val="nil"/>
              <w:bottom w:val="single" w:sz="4" w:space="0" w:color="auto"/>
              <w:right w:val="single" w:sz="4" w:space="0" w:color="auto"/>
            </w:tcBorders>
            <w:shd w:val="clear" w:color="auto" w:fill="auto"/>
            <w:noWrap/>
            <w:vAlign w:val="center"/>
            <w:hideMark/>
          </w:tcPr>
          <w:p w14:paraId="7771FE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Respiratory System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B2AFA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1.115 </w:t>
            </w:r>
          </w:p>
        </w:tc>
        <w:tc>
          <w:tcPr>
            <w:tcW w:w="479" w:type="pct"/>
            <w:tcBorders>
              <w:top w:val="nil"/>
              <w:left w:val="nil"/>
              <w:bottom w:val="single" w:sz="4" w:space="0" w:color="auto"/>
              <w:right w:val="single" w:sz="4" w:space="0" w:color="auto"/>
            </w:tcBorders>
            <w:shd w:val="clear" w:color="auto" w:fill="auto"/>
            <w:noWrap/>
            <w:vAlign w:val="center"/>
            <w:hideMark/>
          </w:tcPr>
          <w:p w14:paraId="6AD813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1.087 </w:t>
            </w:r>
          </w:p>
        </w:tc>
      </w:tr>
      <w:tr w:rsidR="00B24E77" w:rsidRPr="00B24E77" w14:paraId="60CD5B5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384C4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E75B</w:t>
            </w:r>
          </w:p>
        </w:tc>
        <w:tc>
          <w:tcPr>
            <w:tcW w:w="3603" w:type="pct"/>
            <w:tcBorders>
              <w:top w:val="nil"/>
              <w:left w:val="nil"/>
              <w:bottom w:val="single" w:sz="4" w:space="0" w:color="auto"/>
              <w:right w:val="single" w:sz="4" w:space="0" w:color="auto"/>
            </w:tcBorders>
            <w:shd w:val="clear" w:color="auto" w:fill="auto"/>
            <w:noWrap/>
            <w:vAlign w:val="center"/>
            <w:hideMark/>
          </w:tcPr>
          <w:p w14:paraId="1DD446F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Respiratory System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3B465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0.569 </w:t>
            </w:r>
          </w:p>
        </w:tc>
        <w:tc>
          <w:tcPr>
            <w:tcW w:w="479" w:type="pct"/>
            <w:tcBorders>
              <w:top w:val="nil"/>
              <w:left w:val="nil"/>
              <w:bottom w:val="single" w:sz="4" w:space="0" w:color="auto"/>
              <w:right w:val="single" w:sz="4" w:space="0" w:color="auto"/>
            </w:tcBorders>
            <w:shd w:val="clear" w:color="auto" w:fill="auto"/>
            <w:noWrap/>
            <w:vAlign w:val="center"/>
            <w:hideMark/>
          </w:tcPr>
          <w:p w14:paraId="6AA1EB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0.505 </w:t>
            </w:r>
          </w:p>
        </w:tc>
      </w:tr>
      <w:tr w:rsidR="00B24E77" w:rsidRPr="00B24E77" w14:paraId="60A92D1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136EF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E76A</w:t>
            </w:r>
          </w:p>
        </w:tc>
        <w:tc>
          <w:tcPr>
            <w:tcW w:w="3603" w:type="pct"/>
            <w:tcBorders>
              <w:top w:val="nil"/>
              <w:left w:val="nil"/>
              <w:bottom w:val="single" w:sz="4" w:space="0" w:color="auto"/>
              <w:right w:val="single" w:sz="4" w:space="0" w:color="auto"/>
            </w:tcBorders>
            <w:shd w:val="clear" w:color="auto" w:fill="auto"/>
            <w:noWrap/>
            <w:vAlign w:val="center"/>
            <w:hideMark/>
          </w:tcPr>
          <w:p w14:paraId="739F3B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Tuberculosis,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BD66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4.896 </w:t>
            </w:r>
          </w:p>
        </w:tc>
        <w:tc>
          <w:tcPr>
            <w:tcW w:w="479" w:type="pct"/>
            <w:tcBorders>
              <w:top w:val="nil"/>
              <w:left w:val="nil"/>
              <w:bottom w:val="single" w:sz="4" w:space="0" w:color="auto"/>
              <w:right w:val="single" w:sz="4" w:space="0" w:color="auto"/>
            </w:tcBorders>
            <w:shd w:val="clear" w:color="auto" w:fill="auto"/>
            <w:noWrap/>
            <w:vAlign w:val="center"/>
            <w:hideMark/>
          </w:tcPr>
          <w:p w14:paraId="0311E5C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4.592 </w:t>
            </w:r>
          </w:p>
        </w:tc>
      </w:tr>
      <w:tr w:rsidR="00B24E77" w:rsidRPr="00B24E77" w14:paraId="01EEB0E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53349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E76B</w:t>
            </w:r>
          </w:p>
        </w:tc>
        <w:tc>
          <w:tcPr>
            <w:tcW w:w="3603" w:type="pct"/>
            <w:tcBorders>
              <w:top w:val="nil"/>
              <w:left w:val="nil"/>
              <w:bottom w:val="single" w:sz="4" w:space="0" w:color="auto"/>
              <w:right w:val="single" w:sz="4" w:space="0" w:color="auto"/>
            </w:tcBorders>
            <w:shd w:val="clear" w:color="auto" w:fill="auto"/>
            <w:noWrap/>
            <w:vAlign w:val="center"/>
            <w:hideMark/>
          </w:tcPr>
          <w:p w14:paraId="2B85B6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 Tuberculosis,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C6DDE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1.728 </w:t>
            </w:r>
          </w:p>
        </w:tc>
        <w:tc>
          <w:tcPr>
            <w:tcW w:w="479" w:type="pct"/>
            <w:tcBorders>
              <w:top w:val="nil"/>
              <w:left w:val="nil"/>
              <w:bottom w:val="single" w:sz="4" w:space="0" w:color="auto"/>
              <w:right w:val="single" w:sz="4" w:space="0" w:color="auto"/>
            </w:tcBorders>
            <w:shd w:val="clear" w:color="auto" w:fill="auto"/>
            <w:noWrap/>
            <w:vAlign w:val="center"/>
            <w:hideMark/>
          </w:tcPr>
          <w:p w14:paraId="3F3C28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1.487 </w:t>
            </w:r>
          </w:p>
        </w:tc>
      </w:tr>
      <w:tr w:rsidR="00B24E77" w:rsidRPr="00B24E77" w14:paraId="3ED9CDB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D056B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F01A</w:t>
            </w:r>
          </w:p>
        </w:tc>
        <w:tc>
          <w:tcPr>
            <w:tcW w:w="3603" w:type="pct"/>
            <w:tcBorders>
              <w:top w:val="nil"/>
              <w:left w:val="nil"/>
              <w:bottom w:val="single" w:sz="4" w:space="0" w:color="auto"/>
              <w:right w:val="single" w:sz="4" w:space="0" w:color="auto"/>
            </w:tcBorders>
            <w:shd w:val="clear" w:color="auto" w:fill="auto"/>
            <w:noWrap/>
            <w:vAlign w:val="center"/>
            <w:hideMark/>
          </w:tcPr>
          <w:p w14:paraId="13FFC8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Implantation and Replacement of AICD, Total System,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B8D7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10.420 </w:t>
            </w:r>
          </w:p>
        </w:tc>
        <w:tc>
          <w:tcPr>
            <w:tcW w:w="479" w:type="pct"/>
            <w:tcBorders>
              <w:top w:val="nil"/>
              <w:left w:val="nil"/>
              <w:bottom w:val="single" w:sz="4" w:space="0" w:color="auto"/>
              <w:right w:val="single" w:sz="4" w:space="0" w:color="auto"/>
            </w:tcBorders>
            <w:shd w:val="clear" w:color="auto" w:fill="auto"/>
            <w:noWrap/>
            <w:vAlign w:val="center"/>
            <w:hideMark/>
          </w:tcPr>
          <w:p w14:paraId="0C30953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6.032 </w:t>
            </w:r>
          </w:p>
        </w:tc>
      </w:tr>
      <w:tr w:rsidR="00B24E77" w:rsidRPr="00B24E77" w14:paraId="74A7F6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B540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F01B</w:t>
            </w:r>
          </w:p>
        </w:tc>
        <w:tc>
          <w:tcPr>
            <w:tcW w:w="3603" w:type="pct"/>
            <w:tcBorders>
              <w:top w:val="nil"/>
              <w:left w:val="nil"/>
              <w:bottom w:val="single" w:sz="4" w:space="0" w:color="auto"/>
              <w:right w:val="single" w:sz="4" w:space="0" w:color="auto"/>
            </w:tcBorders>
            <w:shd w:val="clear" w:color="auto" w:fill="auto"/>
            <w:noWrap/>
            <w:vAlign w:val="center"/>
            <w:hideMark/>
          </w:tcPr>
          <w:p w14:paraId="788B18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Implantation and Replacement of AICD, Total System,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B37EA9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5.209 </w:t>
            </w:r>
          </w:p>
        </w:tc>
        <w:tc>
          <w:tcPr>
            <w:tcW w:w="479" w:type="pct"/>
            <w:tcBorders>
              <w:top w:val="nil"/>
              <w:left w:val="nil"/>
              <w:bottom w:val="single" w:sz="4" w:space="0" w:color="auto"/>
              <w:right w:val="single" w:sz="4" w:space="0" w:color="auto"/>
            </w:tcBorders>
            <w:shd w:val="clear" w:color="auto" w:fill="auto"/>
            <w:noWrap/>
            <w:vAlign w:val="center"/>
            <w:hideMark/>
          </w:tcPr>
          <w:p w14:paraId="7B2FD2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0.897 </w:t>
            </w:r>
          </w:p>
        </w:tc>
      </w:tr>
      <w:tr w:rsidR="00B24E77" w:rsidRPr="00B24E77" w14:paraId="7E89854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A411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F02Z</w:t>
            </w:r>
          </w:p>
        </w:tc>
        <w:tc>
          <w:tcPr>
            <w:tcW w:w="3603" w:type="pct"/>
            <w:tcBorders>
              <w:top w:val="nil"/>
              <w:left w:val="nil"/>
              <w:bottom w:val="single" w:sz="4" w:space="0" w:color="auto"/>
              <w:right w:val="single" w:sz="4" w:space="0" w:color="auto"/>
            </w:tcBorders>
            <w:shd w:val="clear" w:color="auto" w:fill="auto"/>
            <w:noWrap/>
            <w:vAlign w:val="center"/>
            <w:hideMark/>
          </w:tcPr>
          <w:p w14:paraId="3347E2D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AICD Procedures</w:t>
            </w:r>
          </w:p>
        </w:tc>
        <w:tc>
          <w:tcPr>
            <w:tcW w:w="525" w:type="pct"/>
            <w:tcBorders>
              <w:top w:val="nil"/>
              <w:left w:val="nil"/>
              <w:bottom w:val="single" w:sz="4" w:space="0" w:color="auto"/>
              <w:right w:val="single" w:sz="4" w:space="0" w:color="auto"/>
            </w:tcBorders>
            <w:shd w:val="clear" w:color="auto" w:fill="auto"/>
            <w:noWrap/>
            <w:vAlign w:val="center"/>
            <w:hideMark/>
          </w:tcPr>
          <w:p w14:paraId="67D6DB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2.863 </w:t>
            </w:r>
          </w:p>
        </w:tc>
        <w:tc>
          <w:tcPr>
            <w:tcW w:w="479" w:type="pct"/>
            <w:tcBorders>
              <w:top w:val="nil"/>
              <w:left w:val="nil"/>
              <w:bottom w:val="single" w:sz="4" w:space="0" w:color="auto"/>
              <w:right w:val="single" w:sz="4" w:space="0" w:color="auto"/>
            </w:tcBorders>
            <w:shd w:val="clear" w:color="auto" w:fill="auto"/>
            <w:noWrap/>
            <w:vAlign w:val="center"/>
            <w:hideMark/>
          </w:tcPr>
          <w:p w14:paraId="38BB25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1.790 </w:t>
            </w:r>
          </w:p>
        </w:tc>
      </w:tr>
      <w:tr w:rsidR="00B24E77" w:rsidRPr="00B24E77" w14:paraId="4B5D6AB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CA73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F03A</w:t>
            </w:r>
          </w:p>
        </w:tc>
        <w:tc>
          <w:tcPr>
            <w:tcW w:w="3603" w:type="pct"/>
            <w:tcBorders>
              <w:top w:val="nil"/>
              <w:left w:val="nil"/>
              <w:bottom w:val="single" w:sz="4" w:space="0" w:color="auto"/>
              <w:right w:val="single" w:sz="4" w:space="0" w:color="auto"/>
            </w:tcBorders>
            <w:shd w:val="clear" w:color="auto" w:fill="auto"/>
            <w:noWrap/>
            <w:vAlign w:val="center"/>
            <w:hideMark/>
          </w:tcPr>
          <w:p w14:paraId="7DB30C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 Valve Procedures W CPB Pump W Invasive Cardiac Investigation, Major Comp</w:t>
            </w:r>
          </w:p>
        </w:tc>
        <w:tc>
          <w:tcPr>
            <w:tcW w:w="525" w:type="pct"/>
            <w:tcBorders>
              <w:top w:val="nil"/>
              <w:left w:val="nil"/>
              <w:bottom w:val="single" w:sz="4" w:space="0" w:color="auto"/>
              <w:right w:val="single" w:sz="4" w:space="0" w:color="auto"/>
            </w:tcBorders>
            <w:shd w:val="clear" w:color="auto" w:fill="auto"/>
            <w:noWrap/>
            <w:vAlign w:val="center"/>
            <w:hideMark/>
          </w:tcPr>
          <w:p w14:paraId="58EEA1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20.255 </w:t>
            </w:r>
          </w:p>
        </w:tc>
        <w:tc>
          <w:tcPr>
            <w:tcW w:w="479" w:type="pct"/>
            <w:tcBorders>
              <w:top w:val="nil"/>
              <w:left w:val="nil"/>
              <w:bottom w:val="single" w:sz="4" w:space="0" w:color="auto"/>
              <w:right w:val="single" w:sz="4" w:space="0" w:color="auto"/>
            </w:tcBorders>
            <w:shd w:val="clear" w:color="auto" w:fill="auto"/>
            <w:noWrap/>
            <w:vAlign w:val="center"/>
            <w:hideMark/>
          </w:tcPr>
          <w:p w14:paraId="55B2E73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5.976 </w:t>
            </w:r>
          </w:p>
        </w:tc>
      </w:tr>
      <w:tr w:rsidR="00B24E77" w:rsidRPr="00B24E77" w14:paraId="6F5248A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D4F09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F03B</w:t>
            </w:r>
          </w:p>
        </w:tc>
        <w:tc>
          <w:tcPr>
            <w:tcW w:w="3603" w:type="pct"/>
            <w:tcBorders>
              <w:top w:val="nil"/>
              <w:left w:val="nil"/>
              <w:bottom w:val="single" w:sz="4" w:space="0" w:color="auto"/>
              <w:right w:val="single" w:sz="4" w:space="0" w:color="auto"/>
            </w:tcBorders>
            <w:shd w:val="clear" w:color="auto" w:fill="auto"/>
            <w:noWrap/>
            <w:vAlign w:val="center"/>
            <w:hideMark/>
          </w:tcPr>
          <w:p w14:paraId="591E84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 Valve Procedures W CPB Pump W Invasive Cardiac Investigation, Minor Comp</w:t>
            </w:r>
          </w:p>
        </w:tc>
        <w:tc>
          <w:tcPr>
            <w:tcW w:w="525" w:type="pct"/>
            <w:tcBorders>
              <w:top w:val="nil"/>
              <w:left w:val="nil"/>
              <w:bottom w:val="single" w:sz="4" w:space="0" w:color="auto"/>
              <w:right w:val="single" w:sz="4" w:space="0" w:color="auto"/>
            </w:tcBorders>
            <w:shd w:val="clear" w:color="auto" w:fill="auto"/>
            <w:noWrap/>
            <w:vAlign w:val="center"/>
            <w:hideMark/>
          </w:tcPr>
          <w:p w14:paraId="02BEE2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11.984 </w:t>
            </w:r>
          </w:p>
        </w:tc>
        <w:tc>
          <w:tcPr>
            <w:tcW w:w="479" w:type="pct"/>
            <w:tcBorders>
              <w:top w:val="nil"/>
              <w:left w:val="nil"/>
              <w:bottom w:val="single" w:sz="4" w:space="0" w:color="auto"/>
              <w:right w:val="single" w:sz="4" w:space="0" w:color="auto"/>
            </w:tcBorders>
            <w:shd w:val="clear" w:color="auto" w:fill="auto"/>
            <w:noWrap/>
            <w:vAlign w:val="center"/>
            <w:hideMark/>
          </w:tcPr>
          <w:p w14:paraId="7014F6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7.781 </w:t>
            </w:r>
          </w:p>
        </w:tc>
      </w:tr>
      <w:tr w:rsidR="00B24E77" w:rsidRPr="00B24E77" w14:paraId="338E5AC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BA1B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F04A</w:t>
            </w:r>
          </w:p>
        </w:tc>
        <w:tc>
          <w:tcPr>
            <w:tcW w:w="3603" w:type="pct"/>
            <w:tcBorders>
              <w:top w:val="nil"/>
              <w:left w:val="nil"/>
              <w:bottom w:val="single" w:sz="4" w:space="0" w:color="auto"/>
              <w:right w:val="single" w:sz="4" w:space="0" w:color="auto"/>
            </w:tcBorders>
            <w:shd w:val="clear" w:color="auto" w:fill="auto"/>
            <w:noWrap/>
            <w:vAlign w:val="center"/>
            <w:hideMark/>
          </w:tcPr>
          <w:p w14:paraId="78D093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 Valve Procedures W CPB Pump W/O Invasive Cardiac Invest, Major Comp</w:t>
            </w:r>
          </w:p>
        </w:tc>
        <w:tc>
          <w:tcPr>
            <w:tcW w:w="525" w:type="pct"/>
            <w:tcBorders>
              <w:top w:val="nil"/>
              <w:left w:val="nil"/>
              <w:bottom w:val="single" w:sz="4" w:space="0" w:color="auto"/>
              <w:right w:val="single" w:sz="4" w:space="0" w:color="auto"/>
            </w:tcBorders>
            <w:shd w:val="clear" w:color="auto" w:fill="auto"/>
            <w:noWrap/>
            <w:vAlign w:val="center"/>
            <w:hideMark/>
          </w:tcPr>
          <w:p w14:paraId="74B1A0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21.144 </w:t>
            </w:r>
          </w:p>
        </w:tc>
        <w:tc>
          <w:tcPr>
            <w:tcW w:w="479" w:type="pct"/>
            <w:tcBorders>
              <w:top w:val="nil"/>
              <w:left w:val="nil"/>
              <w:bottom w:val="single" w:sz="4" w:space="0" w:color="auto"/>
              <w:right w:val="single" w:sz="4" w:space="0" w:color="auto"/>
            </w:tcBorders>
            <w:shd w:val="clear" w:color="auto" w:fill="auto"/>
            <w:noWrap/>
            <w:vAlign w:val="center"/>
            <w:hideMark/>
          </w:tcPr>
          <w:p w14:paraId="5D62D4E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3.287 </w:t>
            </w:r>
          </w:p>
        </w:tc>
      </w:tr>
      <w:tr w:rsidR="00B24E77" w:rsidRPr="00B24E77" w14:paraId="19866AA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3DCC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F04B</w:t>
            </w:r>
          </w:p>
        </w:tc>
        <w:tc>
          <w:tcPr>
            <w:tcW w:w="3603" w:type="pct"/>
            <w:tcBorders>
              <w:top w:val="nil"/>
              <w:left w:val="nil"/>
              <w:bottom w:val="single" w:sz="4" w:space="0" w:color="auto"/>
              <w:right w:val="single" w:sz="4" w:space="0" w:color="auto"/>
            </w:tcBorders>
            <w:shd w:val="clear" w:color="auto" w:fill="auto"/>
            <w:noWrap/>
            <w:vAlign w:val="center"/>
            <w:hideMark/>
          </w:tcPr>
          <w:p w14:paraId="18C9F24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 Valve Procedures W CPB Pump W/O Invasive Cardiac Invest, Interm Comp</w:t>
            </w:r>
          </w:p>
        </w:tc>
        <w:tc>
          <w:tcPr>
            <w:tcW w:w="525" w:type="pct"/>
            <w:tcBorders>
              <w:top w:val="nil"/>
              <w:left w:val="nil"/>
              <w:bottom w:val="single" w:sz="4" w:space="0" w:color="auto"/>
              <w:right w:val="single" w:sz="4" w:space="0" w:color="auto"/>
            </w:tcBorders>
            <w:shd w:val="clear" w:color="auto" w:fill="auto"/>
            <w:noWrap/>
            <w:vAlign w:val="center"/>
            <w:hideMark/>
          </w:tcPr>
          <w:p w14:paraId="16615D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11.612 </w:t>
            </w:r>
          </w:p>
        </w:tc>
        <w:tc>
          <w:tcPr>
            <w:tcW w:w="479" w:type="pct"/>
            <w:tcBorders>
              <w:top w:val="nil"/>
              <w:left w:val="nil"/>
              <w:bottom w:val="single" w:sz="4" w:space="0" w:color="auto"/>
              <w:right w:val="single" w:sz="4" w:space="0" w:color="auto"/>
            </w:tcBorders>
            <w:shd w:val="clear" w:color="auto" w:fill="auto"/>
            <w:noWrap/>
            <w:vAlign w:val="center"/>
            <w:hideMark/>
          </w:tcPr>
          <w:p w14:paraId="30431B9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6.513 </w:t>
            </w:r>
          </w:p>
        </w:tc>
      </w:tr>
      <w:tr w:rsidR="00B24E77" w:rsidRPr="00B24E77" w14:paraId="558BE5A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4B6CA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F04C</w:t>
            </w:r>
          </w:p>
        </w:tc>
        <w:tc>
          <w:tcPr>
            <w:tcW w:w="3603" w:type="pct"/>
            <w:tcBorders>
              <w:top w:val="nil"/>
              <w:left w:val="nil"/>
              <w:bottom w:val="single" w:sz="4" w:space="0" w:color="auto"/>
              <w:right w:val="single" w:sz="4" w:space="0" w:color="auto"/>
            </w:tcBorders>
            <w:shd w:val="clear" w:color="auto" w:fill="auto"/>
            <w:noWrap/>
            <w:vAlign w:val="center"/>
            <w:hideMark/>
          </w:tcPr>
          <w:p w14:paraId="0380D3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 Valve Procedures W CPB Pump W/O Invasive Cardiac Invest, Minor Comp</w:t>
            </w:r>
          </w:p>
        </w:tc>
        <w:tc>
          <w:tcPr>
            <w:tcW w:w="525" w:type="pct"/>
            <w:tcBorders>
              <w:top w:val="nil"/>
              <w:left w:val="nil"/>
              <w:bottom w:val="single" w:sz="4" w:space="0" w:color="auto"/>
              <w:right w:val="single" w:sz="4" w:space="0" w:color="auto"/>
            </w:tcBorders>
            <w:shd w:val="clear" w:color="auto" w:fill="auto"/>
            <w:noWrap/>
            <w:vAlign w:val="center"/>
            <w:hideMark/>
          </w:tcPr>
          <w:p w14:paraId="003F95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8.355 </w:t>
            </w:r>
          </w:p>
        </w:tc>
        <w:tc>
          <w:tcPr>
            <w:tcW w:w="479" w:type="pct"/>
            <w:tcBorders>
              <w:top w:val="nil"/>
              <w:left w:val="nil"/>
              <w:bottom w:val="single" w:sz="4" w:space="0" w:color="auto"/>
              <w:right w:val="single" w:sz="4" w:space="0" w:color="auto"/>
            </w:tcBorders>
            <w:shd w:val="clear" w:color="auto" w:fill="auto"/>
            <w:noWrap/>
            <w:vAlign w:val="center"/>
            <w:hideMark/>
          </w:tcPr>
          <w:p w14:paraId="224F41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5.112 </w:t>
            </w:r>
          </w:p>
        </w:tc>
      </w:tr>
      <w:tr w:rsidR="00B24E77" w:rsidRPr="00B24E77" w14:paraId="253DFC6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F52C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F05A</w:t>
            </w:r>
          </w:p>
        </w:tc>
        <w:tc>
          <w:tcPr>
            <w:tcW w:w="3603" w:type="pct"/>
            <w:tcBorders>
              <w:top w:val="nil"/>
              <w:left w:val="nil"/>
              <w:bottom w:val="single" w:sz="4" w:space="0" w:color="auto"/>
              <w:right w:val="single" w:sz="4" w:space="0" w:color="auto"/>
            </w:tcBorders>
            <w:shd w:val="clear" w:color="auto" w:fill="auto"/>
            <w:noWrap/>
            <w:vAlign w:val="center"/>
            <w:hideMark/>
          </w:tcPr>
          <w:p w14:paraId="42CB44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Coronary Bypass W Invasive Cardiac Investigation,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B09AF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15.185 </w:t>
            </w:r>
          </w:p>
        </w:tc>
        <w:tc>
          <w:tcPr>
            <w:tcW w:w="479" w:type="pct"/>
            <w:tcBorders>
              <w:top w:val="nil"/>
              <w:left w:val="nil"/>
              <w:bottom w:val="single" w:sz="4" w:space="0" w:color="auto"/>
              <w:right w:val="single" w:sz="4" w:space="0" w:color="auto"/>
            </w:tcBorders>
            <w:shd w:val="clear" w:color="auto" w:fill="auto"/>
            <w:noWrap/>
            <w:vAlign w:val="center"/>
            <w:hideMark/>
          </w:tcPr>
          <w:p w14:paraId="0D9B98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7.027 </w:t>
            </w:r>
          </w:p>
        </w:tc>
      </w:tr>
      <w:tr w:rsidR="00B24E77" w:rsidRPr="00B24E77" w14:paraId="060DEF2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60881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F05B</w:t>
            </w:r>
          </w:p>
        </w:tc>
        <w:tc>
          <w:tcPr>
            <w:tcW w:w="3603" w:type="pct"/>
            <w:tcBorders>
              <w:top w:val="nil"/>
              <w:left w:val="nil"/>
              <w:bottom w:val="single" w:sz="4" w:space="0" w:color="auto"/>
              <w:right w:val="single" w:sz="4" w:space="0" w:color="auto"/>
            </w:tcBorders>
            <w:shd w:val="clear" w:color="auto" w:fill="auto"/>
            <w:noWrap/>
            <w:vAlign w:val="center"/>
            <w:hideMark/>
          </w:tcPr>
          <w:p w14:paraId="1F6506D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Coronary Bypass W Invasive Cardiac Investigation,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1C483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10.019 </w:t>
            </w:r>
          </w:p>
        </w:tc>
        <w:tc>
          <w:tcPr>
            <w:tcW w:w="479" w:type="pct"/>
            <w:tcBorders>
              <w:top w:val="nil"/>
              <w:left w:val="nil"/>
              <w:bottom w:val="single" w:sz="4" w:space="0" w:color="auto"/>
              <w:right w:val="single" w:sz="4" w:space="0" w:color="auto"/>
            </w:tcBorders>
            <w:shd w:val="clear" w:color="auto" w:fill="auto"/>
            <w:noWrap/>
            <w:vAlign w:val="center"/>
            <w:hideMark/>
          </w:tcPr>
          <w:p w14:paraId="6AF9A3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15.408 </w:t>
            </w:r>
          </w:p>
        </w:tc>
      </w:tr>
      <w:tr w:rsidR="00B24E77" w:rsidRPr="00B24E77" w14:paraId="07932D7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9C89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F06A</w:t>
            </w:r>
          </w:p>
        </w:tc>
        <w:tc>
          <w:tcPr>
            <w:tcW w:w="3603" w:type="pct"/>
            <w:tcBorders>
              <w:top w:val="nil"/>
              <w:left w:val="nil"/>
              <w:bottom w:val="single" w:sz="4" w:space="0" w:color="auto"/>
              <w:right w:val="single" w:sz="4" w:space="0" w:color="auto"/>
            </w:tcBorders>
            <w:shd w:val="clear" w:color="auto" w:fill="auto"/>
            <w:noWrap/>
            <w:vAlign w:val="center"/>
            <w:hideMark/>
          </w:tcPr>
          <w:p w14:paraId="1353E7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Coronary Bypass W/O Invasive Cardiac Investigation,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4EA46E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11.848 </w:t>
            </w:r>
          </w:p>
        </w:tc>
        <w:tc>
          <w:tcPr>
            <w:tcW w:w="479" w:type="pct"/>
            <w:tcBorders>
              <w:top w:val="nil"/>
              <w:left w:val="nil"/>
              <w:bottom w:val="single" w:sz="4" w:space="0" w:color="auto"/>
              <w:right w:val="single" w:sz="4" w:space="0" w:color="auto"/>
            </w:tcBorders>
            <w:shd w:val="clear" w:color="auto" w:fill="auto"/>
            <w:noWrap/>
            <w:vAlign w:val="center"/>
            <w:hideMark/>
          </w:tcPr>
          <w:p w14:paraId="7AAE30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2.951 </w:t>
            </w:r>
          </w:p>
        </w:tc>
      </w:tr>
      <w:tr w:rsidR="00B24E77" w:rsidRPr="00B24E77" w14:paraId="253F3A8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443E5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F06B</w:t>
            </w:r>
          </w:p>
        </w:tc>
        <w:tc>
          <w:tcPr>
            <w:tcW w:w="3603" w:type="pct"/>
            <w:tcBorders>
              <w:top w:val="nil"/>
              <w:left w:val="nil"/>
              <w:bottom w:val="single" w:sz="4" w:space="0" w:color="auto"/>
              <w:right w:val="single" w:sz="4" w:space="0" w:color="auto"/>
            </w:tcBorders>
            <w:shd w:val="clear" w:color="auto" w:fill="auto"/>
            <w:noWrap/>
            <w:vAlign w:val="center"/>
            <w:hideMark/>
          </w:tcPr>
          <w:p w14:paraId="39178E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Coronary Bypass W/O Invasive Cardiac Investigation,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C5A5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7.688 </w:t>
            </w:r>
          </w:p>
        </w:tc>
        <w:tc>
          <w:tcPr>
            <w:tcW w:w="479" w:type="pct"/>
            <w:tcBorders>
              <w:top w:val="nil"/>
              <w:left w:val="nil"/>
              <w:bottom w:val="single" w:sz="4" w:space="0" w:color="auto"/>
              <w:right w:val="single" w:sz="4" w:space="0" w:color="auto"/>
            </w:tcBorders>
            <w:shd w:val="clear" w:color="auto" w:fill="auto"/>
            <w:noWrap/>
            <w:vAlign w:val="center"/>
            <w:hideMark/>
          </w:tcPr>
          <w:p w14:paraId="547846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12.256 </w:t>
            </w:r>
          </w:p>
        </w:tc>
      </w:tr>
      <w:tr w:rsidR="00B24E77" w:rsidRPr="00B24E77" w14:paraId="6A053DA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B5DD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F07A</w:t>
            </w:r>
          </w:p>
        </w:tc>
        <w:tc>
          <w:tcPr>
            <w:tcW w:w="3603" w:type="pct"/>
            <w:tcBorders>
              <w:top w:val="nil"/>
              <w:left w:val="nil"/>
              <w:bottom w:val="single" w:sz="4" w:space="0" w:color="auto"/>
              <w:right w:val="single" w:sz="4" w:space="0" w:color="auto"/>
            </w:tcBorders>
            <w:shd w:val="clear" w:color="auto" w:fill="auto"/>
            <w:noWrap/>
            <w:vAlign w:val="center"/>
            <w:hideMark/>
          </w:tcPr>
          <w:p w14:paraId="2D0FE1D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Cardiothoracic/Vascular Procedures W CPB Pump,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557713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18.106 </w:t>
            </w:r>
          </w:p>
        </w:tc>
        <w:tc>
          <w:tcPr>
            <w:tcW w:w="479" w:type="pct"/>
            <w:tcBorders>
              <w:top w:val="nil"/>
              <w:left w:val="nil"/>
              <w:bottom w:val="single" w:sz="4" w:space="0" w:color="auto"/>
              <w:right w:val="single" w:sz="4" w:space="0" w:color="auto"/>
            </w:tcBorders>
            <w:shd w:val="clear" w:color="auto" w:fill="auto"/>
            <w:noWrap/>
            <w:vAlign w:val="center"/>
            <w:hideMark/>
          </w:tcPr>
          <w:p w14:paraId="169EED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r>
      <w:tr w:rsidR="00B24E77" w:rsidRPr="00B24E77" w14:paraId="6066CE7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61B68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F07B</w:t>
            </w:r>
          </w:p>
        </w:tc>
        <w:tc>
          <w:tcPr>
            <w:tcW w:w="3603" w:type="pct"/>
            <w:tcBorders>
              <w:top w:val="nil"/>
              <w:left w:val="nil"/>
              <w:bottom w:val="single" w:sz="4" w:space="0" w:color="auto"/>
              <w:right w:val="single" w:sz="4" w:space="0" w:color="auto"/>
            </w:tcBorders>
            <w:shd w:val="clear" w:color="auto" w:fill="auto"/>
            <w:noWrap/>
            <w:vAlign w:val="center"/>
            <w:hideMark/>
          </w:tcPr>
          <w:p w14:paraId="448B2D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Cardiothoracic/Vascular Procedures W CPB Pump,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A634F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12.382 </w:t>
            </w:r>
          </w:p>
        </w:tc>
        <w:tc>
          <w:tcPr>
            <w:tcW w:w="479" w:type="pct"/>
            <w:tcBorders>
              <w:top w:val="nil"/>
              <w:left w:val="nil"/>
              <w:bottom w:val="single" w:sz="4" w:space="0" w:color="auto"/>
              <w:right w:val="single" w:sz="4" w:space="0" w:color="auto"/>
            </w:tcBorders>
            <w:shd w:val="clear" w:color="auto" w:fill="auto"/>
            <w:noWrap/>
            <w:vAlign w:val="center"/>
            <w:hideMark/>
          </w:tcPr>
          <w:p w14:paraId="3EDDDC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4.870 </w:t>
            </w:r>
          </w:p>
        </w:tc>
      </w:tr>
      <w:tr w:rsidR="00B24E77" w:rsidRPr="00B24E77" w14:paraId="77758CE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30B25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F07C</w:t>
            </w:r>
          </w:p>
        </w:tc>
        <w:tc>
          <w:tcPr>
            <w:tcW w:w="3603" w:type="pct"/>
            <w:tcBorders>
              <w:top w:val="nil"/>
              <w:left w:val="nil"/>
              <w:bottom w:val="single" w:sz="4" w:space="0" w:color="auto"/>
              <w:right w:val="single" w:sz="4" w:space="0" w:color="auto"/>
            </w:tcBorders>
            <w:shd w:val="clear" w:color="auto" w:fill="auto"/>
            <w:noWrap/>
            <w:vAlign w:val="center"/>
            <w:hideMark/>
          </w:tcPr>
          <w:p w14:paraId="3DABDA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Cardiothoracic/Vascular Procedures W CPB Pump,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4DAEF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8.197 </w:t>
            </w:r>
          </w:p>
        </w:tc>
        <w:tc>
          <w:tcPr>
            <w:tcW w:w="479" w:type="pct"/>
            <w:tcBorders>
              <w:top w:val="nil"/>
              <w:left w:val="nil"/>
              <w:bottom w:val="single" w:sz="4" w:space="0" w:color="auto"/>
              <w:right w:val="single" w:sz="4" w:space="0" w:color="auto"/>
            </w:tcBorders>
            <w:shd w:val="clear" w:color="auto" w:fill="auto"/>
            <w:noWrap/>
            <w:vAlign w:val="center"/>
            <w:hideMark/>
          </w:tcPr>
          <w:p w14:paraId="5E1F72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4.792 </w:t>
            </w:r>
          </w:p>
        </w:tc>
      </w:tr>
      <w:tr w:rsidR="00B24E77" w:rsidRPr="00B24E77" w14:paraId="42E6566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AC24F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F08A</w:t>
            </w:r>
          </w:p>
        </w:tc>
        <w:tc>
          <w:tcPr>
            <w:tcW w:w="3603" w:type="pct"/>
            <w:tcBorders>
              <w:top w:val="nil"/>
              <w:left w:val="nil"/>
              <w:bottom w:val="single" w:sz="4" w:space="0" w:color="auto"/>
              <w:right w:val="single" w:sz="4" w:space="0" w:color="auto"/>
            </w:tcBorders>
            <w:shd w:val="clear" w:color="auto" w:fill="auto"/>
            <w:noWrap/>
            <w:vAlign w:val="center"/>
            <w:hideMark/>
          </w:tcPr>
          <w:p w14:paraId="2E12A2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Reconstructive Vascular Procedures W/O CPB Pump,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E348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13.083 </w:t>
            </w:r>
          </w:p>
        </w:tc>
        <w:tc>
          <w:tcPr>
            <w:tcW w:w="479" w:type="pct"/>
            <w:tcBorders>
              <w:top w:val="nil"/>
              <w:left w:val="nil"/>
              <w:bottom w:val="single" w:sz="4" w:space="0" w:color="auto"/>
              <w:right w:val="single" w:sz="4" w:space="0" w:color="auto"/>
            </w:tcBorders>
            <w:shd w:val="clear" w:color="auto" w:fill="auto"/>
            <w:noWrap/>
            <w:vAlign w:val="center"/>
            <w:hideMark/>
          </w:tcPr>
          <w:p w14:paraId="796F6E4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5.332 </w:t>
            </w:r>
          </w:p>
        </w:tc>
      </w:tr>
      <w:tr w:rsidR="00B24E77" w:rsidRPr="00B24E77" w14:paraId="7E95C3C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98DD20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F08B</w:t>
            </w:r>
          </w:p>
        </w:tc>
        <w:tc>
          <w:tcPr>
            <w:tcW w:w="3603" w:type="pct"/>
            <w:tcBorders>
              <w:top w:val="nil"/>
              <w:left w:val="nil"/>
              <w:bottom w:val="single" w:sz="4" w:space="0" w:color="auto"/>
              <w:right w:val="single" w:sz="4" w:space="0" w:color="auto"/>
            </w:tcBorders>
            <w:shd w:val="clear" w:color="auto" w:fill="auto"/>
            <w:noWrap/>
            <w:vAlign w:val="center"/>
            <w:hideMark/>
          </w:tcPr>
          <w:p w14:paraId="70BF7F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Reconstructive Vascular Procedures W/O CPB Pump,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D8E48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7.155 </w:t>
            </w:r>
          </w:p>
        </w:tc>
        <w:tc>
          <w:tcPr>
            <w:tcW w:w="479" w:type="pct"/>
            <w:tcBorders>
              <w:top w:val="nil"/>
              <w:left w:val="nil"/>
              <w:bottom w:val="single" w:sz="4" w:space="0" w:color="auto"/>
              <w:right w:val="single" w:sz="4" w:space="0" w:color="auto"/>
            </w:tcBorders>
            <w:shd w:val="clear" w:color="auto" w:fill="auto"/>
            <w:noWrap/>
            <w:vAlign w:val="center"/>
            <w:hideMark/>
          </w:tcPr>
          <w:p w14:paraId="56831A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5.287 </w:t>
            </w:r>
          </w:p>
        </w:tc>
      </w:tr>
      <w:tr w:rsidR="00B24E77" w:rsidRPr="00B24E77" w14:paraId="38D155E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284C3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F08C</w:t>
            </w:r>
          </w:p>
        </w:tc>
        <w:tc>
          <w:tcPr>
            <w:tcW w:w="3603" w:type="pct"/>
            <w:tcBorders>
              <w:top w:val="nil"/>
              <w:left w:val="nil"/>
              <w:bottom w:val="single" w:sz="4" w:space="0" w:color="auto"/>
              <w:right w:val="single" w:sz="4" w:space="0" w:color="auto"/>
            </w:tcBorders>
            <w:shd w:val="clear" w:color="auto" w:fill="auto"/>
            <w:noWrap/>
            <w:vAlign w:val="center"/>
            <w:hideMark/>
          </w:tcPr>
          <w:p w14:paraId="4A4CB21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Reconstructive Vascular Procedures W/O CPB Pump,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B58AC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4.262 </w:t>
            </w:r>
          </w:p>
        </w:tc>
        <w:tc>
          <w:tcPr>
            <w:tcW w:w="479" w:type="pct"/>
            <w:tcBorders>
              <w:top w:val="nil"/>
              <w:left w:val="nil"/>
              <w:bottom w:val="single" w:sz="4" w:space="0" w:color="auto"/>
              <w:right w:val="single" w:sz="4" w:space="0" w:color="auto"/>
            </w:tcBorders>
            <w:shd w:val="clear" w:color="auto" w:fill="auto"/>
            <w:noWrap/>
            <w:vAlign w:val="center"/>
            <w:hideMark/>
          </w:tcPr>
          <w:p w14:paraId="13DA4D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2.850 </w:t>
            </w:r>
          </w:p>
        </w:tc>
      </w:tr>
      <w:tr w:rsidR="00B24E77" w:rsidRPr="00B24E77" w14:paraId="004BB72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D962B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F09A</w:t>
            </w:r>
          </w:p>
        </w:tc>
        <w:tc>
          <w:tcPr>
            <w:tcW w:w="3603" w:type="pct"/>
            <w:tcBorders>
              <w:top w:val="nil"/>
              <w:left w:val="nil"/>
              <w:bottom w:val="single" w:sz="4" w:space="0" w:color="auto"/>
              <w:right w:val="single" w:sz="4" w:space="0" w:color="auto"/>
            </w:tcBorders>
            <w:shd w:val="clear" w:color="auto" w:fill="auto"/>
            <w:noWrap/>
            <w:vAlign w:val="center"/>
            <w:hideMark/>
          </w:tcPr>
          <w:p w14:paraId="1BAD2A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Cardiothoracic Procedures W/O CPB Pump,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D557A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9.506 </w:t>
            </w:r>
          </w:p>
        </w:tc>
        <w:tc>
          <w:tcPr>
            <w:tcW w:w="479" w:type="pct"/>
            <w:tcBorders>
              <w:top w:val="nil"/>
              <w:left w:val="nil"/>
              <w:bottom w:val="single" w:sz="4" w:space="0" w:color="auto"/>
              <w:right w:val="single" w:sz="4" w:space="0" w:color="auto"/>
            </w:tcBorders>
            <w:shd w:val="clear" w:color="auto" w:fill="auto"/>
            <w:noWrap/>
            <w:vAlign w:val="center"/>
            <w:hideMark/>
          </w:tcPr>
          <w:p w14:paraId="334F325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1.604 </w:t>
            </w:r>
          </w:p>
        </w:tc>
      </w:tr>
      <w:tr w:rsidR="00B24E77" w:rsidRPr="00B24E77" w14:paraId="1BC881A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BE5B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F09B</w:t>
            </w:r>
          </w:p>
        </w:tc>
        <w:tc>
          <w:tcPr>
            <w:tcW w:w="3603" w:type="pct"/>
            <w:tcBorders>
              <w:top w:val="nil"/>
              <w:left w:val="nil"/>
              <w:bottom w:val="single" w:sz="4" w:space="0" w:color="auto"/>
              <w:right w:val="single" w:sz="4" w:space="0" w:color="auto"/>
            </w:tcBorders>
            <w:shd w:val="clear" w:color="auto" w:fill="auto"/>
            <w:noWrap/>
            <w:vAlign w:val="center"/>
            <w:hideMark/>
          </w:tcPr>
          <w:p w14:paraId="68BC27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Cardiothoracic Procedures W/O CPB Pump,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54D38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5.942 </w:t>
            </w:r>
          </w:p>
        </w:tc>
        <w:tc>
          <w:tcPr>
            <w:tcW w:w="479" w:type="pct"/>
            <w:tcBorders>
              <w:top w:val="nil"/>
              <w:left w:val="nil"/>
              <w:bottom w:val="single" w:sz="4" w:space="0" w:color="auto"/>
              <w:right w:val="single" w:sz="4" w:space="0" w:color="auto"/>
            </w:tcBorders>
            <w:shd w:val="clear" w:color="auto" w:fill="auto"/>
            <w:noWrap/>
            <w:vAlign w:val="center"/>
            <w:hideMark/>
          </w:tcPr>
          <w:p w14:paraId="4E7C90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5.017 </w:t>
            </w:r>
          </w:p>
        </w:tc>
      </w:tr>
      <w:tr w:rsidR="00B24E77" w:rsidRPr="00B24E77" w14:paraId="42359EA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223D2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F09C</w:t>
            </w:r>
          </w:p>
        </w:tc>
        <w:tc>
          <w:tcPr>
            <w:tcW w:w="3603" w:type="pct"/>
            <w:tcBorders>
              <w:top w:val="nil"/>
              <w:left w:val="nil"/>
              <w:bottom w:val="single" w:sz="4" w:space="0" w:color="auto"/>
              <w:right w:val="single" w:sz="4" w:space="0" w:color="auto"/>
            </w:tcBorders>
            <w:shd w:val="clear" w:color="auto" w:fill="auto"/>
            <w:noWrap/>
            <w:vAlign w:val="center"/>
            <w:hideMark/>
          </w:tcPr>
          <w:p w14:paraId="1A90F3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Cardiothoracic Procedures W/O CPB Pump,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5D7C3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2.377 </w:t>
            </w:r>
          </w:p>
        </w:tc>
        <w:tc>
          <w:tcPr>
            <w:tcW w:w="479" w:type="pct"/>
            <w:tcBorders>
              <w:top w:val="nil"/>
              <w:left w:val="nil"/>
              <w:bottom w:val="single" w:sz="4" w:space="0" w:color="auto"/>
              <w:right w:val="single" w:sz="4" w:space="0" w:color="auto"/>
            </w:tcBorders>
            <w:shd w:val="clear" w:color="auto" w:fill="auto"/>
            <w:noWrap/>
            <w:vAlign w:val="center"/>
            <w:hideMark/>
          </w:tcPr>
          <w:p w14:paraId="016CB3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30.597 </w:t>
            </w:r>
          </w:p>
        </w:tc>
      </w:tr>
      <w:tr w:rsidR="00B24E77" w:rsidRPr="00B24E77" w14:paraId="079B4E9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137B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F10A</w:t>
            </w:r>
          </w:p>
        </w:tc>
        <w:tc>
          <w:tcPr>
            <w:tcW w:w="3603" w:type="pct"/>
            <w:tcBorders>
              <w:top w:val="nil"/>
              <w:left w:val="nil"/>
              <w:bottom w:val="single" w:sz="4" w:space="0" w:color="auto"/>
              <w:right w:val="single" w:sz="4" w:space="0" w:color="auto"/>
            </w:tcBorders>
            <w:shd w:val="clear" w:color="auto" w:fill="auto"/>
            <w:noWrap/>
            <w:vAlign w:val="center"/>
            <w:hideMark/>
          </w:tcPr>
          <w:p w14:paraId="6C8244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Interventional Coronary Procedures, Admitted for AMI,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7ECC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4.152 </w:t>
            </w:r>
          </w:p>
        </w:tc>
        <w:tc>
          <w:tcPr>
            <w:tcW w:w="479" w:type="pct"/>
            <w:tcBorders>
              <w:top w:val="nil"/>
              <w:left w:val="nil"/>
              <w:bottom w:val="single" w:sz="4" w:space="0" w:color="auto"/>
              <w:right w:val="single" w:sz="4" w:space="0" w:color="auto"/>
            </w:tcBorders>
            <w:shd w:val="clear" w:color="auto" w:fill="auto"/>
            <w:noWrap/>
            <w:vAlign w:val="center"/>
            <w:hideMark/>
          </w:tcPr>
          <w:p w14:paraId="0788010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3.716 </w:t>
            </w:r>
          </w:p>
        </w:tc>
      </w:tr>
      <w:tr w:rsidR="00B24E77" w:rsidRPr="00B24E77" w14:paraId="44A34B2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22DEC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F10B</w:t>
            </w:r>
          </w:p>
        </w:tc>
        <w:tc>
          <w:tcPr>
            <w:tcW w:w="3603" w:type="pct"/>
            <w:tcBorders>
              <w:top w:val="nil"/>
              <w:left w:val="nil"/>
              <w:bottom w:val="single" w:sz="4" w:space="0" w:color="auto"/>
              <w:right w:val="single" w:sz="4" w:space="0" w:color="auto"/>
            </w:tcBorders>
            <w:shd w:val="clear" w:color="auto" w:fill="auto"/>
            <w:noWrap/>
            <w:vAlign w:val="center"/>
            <w:hideMark/>
          </w:tcPr>
          <w:p w14:paraId="10C976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Interventional Coronary Procedures, Admitted for AMI,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C1963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2.089 </w:t>
            </w:r>
          </w:p>
        </w:tc>
        <w:tc>
          <w:tcPr>
            <w:tcW w:w="479" w:type="pct"/>
            <w:tcBorders>
              <w:top w:val="nil"/>
              <w:left w:val="nil"/>
              <w:bottom w:val="single" w:sz="4" w:space="0" w:color="auto"/>
              <w:right w:val="single" w:sz="4" w:space="0" w:color="auto"/>
            </w:tcBorders>
            <w:shd w:val="clear" w:color="auto" w:fill="auto"/>
            <w:noWrap/>
            <w:vAlign w:val="center"/>
            <w:hideMark/>
          </w:tcPr>
          <w:p w14:paraId="6CAD04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1.414 </w:t>
            </w:r>
          </w:p>
        </w:tc>
      </w:tr>
      <w:tr w:rsidR="00B24E77" w:rsidRPr="00B24E77" w14:paraId="3858465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787A4A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F11A</w:t>
            </w:r>
          </w:p>
        </w:tc>
        <w:tc>
          <w:tcPr>
            <w:tcW w:w="3603" w:type="pct"/>
            <w:tcBorders>
              <w:top w:val="nil"/>
              <w:left w:val="nil"/>
              <w:bottom w:val="single" w:sz="4" w:space="0" w:color="auto"/>
              <w:right w:val="single" w:sz="4" w:space="0" w:color="auto"/>
            </w:tcBorders>
            <w:shd w:val="clear" w:color="auto" w:fill="auto"/>
            <w:noWrap/>
            <w:vAlign w:val="center"/>
            <w:hideMark/>
          </w:tcPr>
          <w:p w14:paraId="39C5B5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Amputation, Except Upper Limb and Toe, for Circulatory Disorders, Major Comp</w:t>
            </w:r>
          </w:p>
        </w:tc>
        <w:tc>
          <w:tcPr>
            <w:tcW w:w="525" w:type="pct"/>
            <w:tcBorders>
              <w:top w:val="nil"/>
              <w:left w:val="nil"/>
              <w:bottom w:val="single" w:sz="4" w:space="0" w:color="auto"/>
              <w:right w:val="single" w:sz="4" w:space="0" w:color="auto"/>
            </w:tcBorders>
            <w:shd w:val="clear" w:color="auto" w:fill="auto"/>
            <w:noWrap/>
            <w:vAlign w:val="center"/>
            <w:hideMark/>
          </w:tcPr>
          <w:p w14:paraId="70C827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13.707 </w:t>
            </w:r>
          </w:p>
        </w:tc>
        <w:tc>
          <w:tcPr>
            <w:tcW w:w="479" w:type="pct"/>
            <w:tcBorders>
              <w:top w:val="nil"/>
              <w:left w:val="nil"/>
              <w:bottom w:val="single" w:sz="4" w:space="0" w:color="auto"/>
              <w:right w:val="single" w:sz="4" w:space="0" w:color="auto"/>
            </w:tcBorders>
            <w:shd w:val="clear" w:color="auto" w:fill="auto"/>
            <w:noWrap/>
            <w:vAlign w:val="center"/>
            <w:hideMark/>
          </w:tcPr>
          <w:p w14:paraId="4996C6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7.934 </w:t>
            </w:r>
          </w:p>
        </w:tc>
      </w:tr>
      <w:tr w:rsidR="00B24E77" w:rsidRPr="00B24E77" w14:paraId="3E63148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8F053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F11B</w:t>
            </w:r>
          </w:p>
        </w:tc>
        <w:tc>
          <w:tcPr>
            <w:tcW w:w="3603" w:type="pct"/>
            <w:tcBorders>
              <w:top w:val="nil"/>
              <w:left w:val="nil"/>
              <w:bottom w:val="single" w:sz="4" w:space="0" w:color="auto"/>
              <w:right w:val="single" w:sz="4" w:space="0" w:color="auto"/>
            </w:tcBorders>
            <w:shd w:val="clear" w:color="auto" w:fill="auto"/>
            <w:noWrap/>
            <w:vAlign w:val="center"/>
            <w:hideMark/>
          </w:tcPr>
          <w:p w14:paraId="62C8F7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Amputation, Except Upper Limb and Toe, for Circulatory Disorders, Minor Comp</w:t>
            </w:r>
          </w:p>
        </w:tc>
        <w:tc>
          <w:tcPr>
            <w:tcW w:w="525" w:type="pct"/>
            <w:tcBorders>
              <w:top w:val="nil"/>
              <w:left w:val="nil"/>
              <w:bottom w:val="single" w:sz="4" w:space="0" w:color="auto"/>
              <w:right w:val="single" w:sz="4" w:space="0" w:color="auto"/>
            </w:tcBorders>
            <w:shd w:val="clear" w:color="auto" w:fill="auto"/>
            <w:noWrap/>
            <w:vAlign w:val="center"/>
            <w:hideMark/>
          </w:tcPr>
          <w:p w14:paraId="52CFFE9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7.505 </w:t>
            </w:r>
          </w:p>
        </w:tc>
        <w:tc>
          <w:tcPr>
            <w:tcW w:w="479" w:type="pct"/>
            <w:tcBorders>
              <w:top w:val="nil"/>
              <w:left w:val="nil"/>
              <w:bottom w:val="single" w:sz="4" w:space="0" w:color="auto"/>
              <w:right w:val="single" w:sz="4" w:space="0" w:color="auto"/>
            </w:tcBorders>
            <w:shd w:val="clear" w:color="auto" w:fill="auto"/>
            <w:noWrap/>
            <w:vAlign w:val="center"/>
            <w:hideMark/>
          </w:tcPr>
          <w:p w14:paraId="106644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20.043 </w:t>
            </w:r>
          </w:p>
        </w:tc>
      </w:tr>
      <w:tr w:rsidR="00B24E77" w:rsidRPr="00B24E77" w14:paraId="08AB79D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A1647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F12A</w:t>
            </w:r>
          </w:p>
        </w:tc>
        <w:tc>
          <w:tcPr>
            <w:tcW w:w="3603" w:type="pct"/>
            <w:tcBorders>
              <w:top w:val="nil"/>
              <w:left w:val="nil"/>
              <w:bottom w:val="single" w:sz="4" w:space="0" w:color="auto"/>
              <w:right w:val="single" w:sz="4" w:space="0" w:color="auto"/>
            </w:tcBorders>
            <w:shd w:val="clear" w:color="auto" w:fill="auto"/>
            <w:noWrap/>
            <w:vAlign w:val="center"/>
            <w:hideMark/>
          </w:tcPr>
          <w:p w14:paraId="43C93F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Implantation and Replacement of Pacemaker, Total System,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A8E12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4.050 </w:t>
            </w:r>
          </w:p>
        </w:tc>
        <w:tc>
          <w:tcPr>
            <w:tcW w:w="479" w:type="pct"/>
            <w:tcBorders>
              <w:top w:val="nil"/>
              <w:left w:val="nil"/>
              <w:bottom w:val="single" w:sz="4" w:space="0" w:color="auto"/>
              <w:right w:val="single" w:sz="4" w:space="0" w:color="auto"/>
            </w:tcBorders>
            <w:shd w:val="clear" w:color="auto" w:fill="auto"/>
            <w:noWrap/>
            <w:vAlign w:val="center"/>
            <w:hideMark/>
          </w:tcPr>
          <w:p w14:paraId="577A44B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4.080 </w:t>
            </w:r>
          </w:p>
        </w:tc>
      </w:tr>
      <w:tr w:rsidR="00B24E77" w:rsidRPr="00B24E77" w14:paraId="4116BDA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6E51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F12B</w:t>
            </w:r>
          </w:p>
        </w:tc>
        <w:tc>
          <w:tcPr>
            <w:tcW w:w="3603" w:type="pct"/>
            <w:tcBorders>
              <w:top w:val="nil"/>
              <w:left w:val="nil"/>
              <w:bottom w:val="single" w:sz="4" w:space="0" w:color="auto"/>
              <w:right w:val="single" w:sz="4" w:space="0" w:color="auto"/>
            </w:tcBorders>
            <w:shd w:val="clear" w:color="auto" w:fill="auto"/>
            <w:noWrap/>
            <w:vAlign w:val="center"/>
            <w:hideMark/>
          </w:tcPr>
          <w:p w14:paraId="6433A3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Implantation and Replacement of Pacemaker, Total System,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0768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2.348 </w:t>
            </w:r>
          </w:p>
        </w:tc>
        <w:tc>
          <w:tcPr>
            <w:tcW w:w="479" w:type="pct"/>
            <w:tcBorders>
              <w:top w:val="nil"/>
              <w:left w:val="nil"/>
              <w:bottom w:val="single" w:sz="4" w:space="0" w:color="auto"/>
              <w:right w:val="single" w:sz="4" w:space="0" w:color="auto"/>
            </w:tcBorders>
            <w:shd w:val="clear" w:color="auto" w:fill="auto"/>
            <w:noWrap/>
            <w:vAlign w:val="center"/>
            <w:hideMark/>
          </w:tcPr>
          <w:p w14:paraId="333987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0.868 </w:t>
            </w:r>
          </w:p>
        </w:tc>
      </w:tr>
      <w:tr w:rsidR="00B24E77" w:rsidRPr="00B24E77" w14:paraId="14718CE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077A1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F13A</w:t>
            </w:r>
          </w:p>
        </w:tc>
        <w:tc>
          <w:tcPr>
            <w:tcW w:w="3603" w:type="pct"/>
            <w:tcBorders>
              <w:top w:val="nil"/>
              <w:left w:val="nil"/>
              <w:bottom w:val="single" w:sz="4" w:space="0" w:color="auto"/>
              <w:right w:val="single" w:sz="4" w:space="0" w:color="auto"/>
            </w:tcBorders>
            <w:shd w:val="clear" w:color="auto" w:fill="auto"/>
            <w:noWrap/>
            <w:vAlign w:val="center"/>
            <w:hideMark/>
          </w:tcPr>
          <w:p w14:paraId="286DAF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Amputation, Upper Limb and Toe, for Circulatory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E92D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6.832 </w:t>
            </w:r>
          </w:p>
        </w:tc>
        <w:tc>
          <w:tcPr>
            <w:tcW w:w="479" w:type="pct"/>
            <w:tcBorders>
              <w:top w:val="nil"/>
              <w:left w:val="nil"/>
              <w:bottom w:val="single" w:sz="4" w:space="0" w:color="auto"/>
              <w:right w:val="single" w:sz="4" w:space="0" w:color="auto"/>
            </w:tcBorders>
            <w:shd w:val="clear" w:color="auto" w:fill="auto"/>
            <w:noWrap/>
            <w:vAlign w:val="center"/>
            <w:hideMark/>
          </w:tcPr>
          <w:p w14:paraId="1692AF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1.885 </w:t>
            </w:r>
          </w:p>
        </w:tc>
      </w:tr>
      <w:tr w:rsidR="00B24E77" w:rsidRPr="00B24E77" w14:paraId="25FB877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33819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F13B</w:t>
            </w:r>
          </w:p>
        </w:tc>
        <w:tc>
          <w:tcPr>
            <w:tcW w:w="3603" w:type="pct"/>
            <w:tcBorders>
              <w:top w:val="nil"/>
              <w:left w:val="nil"/>
              <w:bottom w:val="single" w:sz="4" w:space="0" w:color="auto"/>
              <w:right w:val="single" w:sz="4" w:space="0" w:color="auto"/>
            </w:tcBorders>
            <w:shd w:val="clear" w:color="auto" w:fill="auto"/>
            <w:noWrap/>
            <w:vAlign w:val="center"/>
            <w:hideMark/>
          </w:tcPr>
          <w:p w14:paraId="7A2B56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Amputation, Upper Limb and Toe, for Circulatory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B9D78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3.056 </w:t>
            </w:r>
          </w:p>
        </w:tc>
        <w:tc>
          <w:tcPr>
            <w:tcW w:w="479" w:type="pct"/>
            <w:tcBorders>
              <w:top w:val="nil"/>
              <w:left w:val="nil"/>
              <w:bottom w:val="single" w:sz="4" w:space="0" w:color="auto"/>
              <w:right w:val="single" w:sz="4" w:space="0" w:color="auto"/>
            </w:tcBorders>
            <w:shd w:val="clear" w:color="auto" w:fill="auto"/>
            <w:noWrap/>
            <w:vAlign w:val="center"/>
            <w:hideMark/>
          </w:tcPr>
          <w:p w14:paraId="1314F4A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2.777 </w:t>
            </w:r>
          </w:p>
        </w:tc>
      </w:tr>
      <w:tr w:rsidR="00B24E77" w:rsidRPr="00B24E77" w14:paraId="767B560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D8881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F14A</w:t>
            </w:r>
          </w:p>
        </w:tc>
        <w:tc>
          <w:tcPr>
            <w:tcW w:w="3603" w:type="pct"/>
            <w:tcBorders>
              <w:top w:val="nil"/>
              <w:left w:val="nil"/>
              <w:bottom w:val="single" w:sz="4" w:space="0" w:color="auto"/>
              <w:right w:val="single" w:sz="4" w:space="0" w:color="auto"/>
            </w:tcBorders>
            <w:shd w:val="clear" w:color="auto" w:fill="auto"/>
            <w:noWrap/>
            <w:vAlign w:val="center"/>
            <w:hideMark/>
          </w:tcPr>
          <w:p w14:paraId="38EE171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Vascular Procedures, Except Major Reconstruction, W/O CPB Pump,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F81E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6.619 </w:t>
            </w:r>
          </w:p>
        </w:tc>
        <w:tc>
          <w:tcPr>
            <w:tcW w:w="479" w:type="pct"/>
            <w:tcBorders>
              <w:top w:val="nil"/>
              <w:left w:val="nil"/>
              <w:bottom w:val="single" w:sz="4" w:space="0" w:color="auto"/>
              <w:right w:val="single" w:sz="4" w:space="0" w:color="auto"/>
            </w:tcBorders>
            <w:shd w:val="clear" w:color="auto" w:fill="auto"/>
            <w:noWrap/>
            <w:vAlign w:val="center"/>
            <w:hideMark/>
          </w:tcPr>
          <w:p w14:paraId="69C646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3.019 </w:t>
            </w:r>
          </w:p>
        </w:tc>
      </w:tr>
      <w:tr w:rsidR="00B24E77" w:rsidRPr="00B24E77" w14:paraId="7E1F597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49FAEB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F14B</w:t>
            </w:r>
          </w:p>
        </w:tc>
        <w:tc>
          <w:tcPr>
            <w:tcW w:w="3603" w:type="pct"/>
            <w:tcBorders>
              <w:top w:val="nil"/>
              <w:left w:val="nil"/>
              <w:bottom w:val="single" w:sz="4" w:space="0" w:color="auto"/>
              <w:right w:val="single" w:sz="4" w:space="0" w:color="auto"/>
            </w:tcBorders>
            <w:shd w:val="clear" w:color="auto" w:fill="auto"/>
            <w:noWrap/>
            <w:vAlign w:val="center"/>
            <w:hideMark/>
          </w:tcPr>
          <w:p w14:paraId="2CFFA06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Vascular Procedures, Except Major Reconstruction, W/O CPB Pump, Interm Comp</w:t>
            </w:r>
          </w:p>
        </w:tc>
        <w:tc>
          <w:tcPr>
            <w:tcW w:w="525" w:type="pct"/>
            <w:tcBorders>
              <w:top w:val="nil"/>
              <w:left w:val="nil"/>
              <w:bottom w:val="single" w:sz="4" w:space="0" w:color="auto"/>
              <w:right w:val="single" w:sz="4" w:space="0" w:color="auto"/>
            </w:tcBorders>
            <w:shd w:val="clear" w:color="auto" w:fill="auto"/>
            <w:noWrap/>
            <w:vAlign w:val="center"/>
            <w:hideMark/>
          </w:tcPr>
          <w:p w14:paraId="65B8EF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2.630 </w:t>
            </w:r>
          </w:p>
        </w:tc>
        <w:tc>
          <w:tcPr>
            <w:tcW w:w="479" w:type="pct"/>
            <w:tcBorders>
              <w:top w:val="nil"/>
              <w:left w:val="nil"/>
              <w:bottom w:val="single" w:sz="4" w:space="0" w:color="auto"/>
              <w:right w:val="single" w:sz="4" w:space="0" w:color="auto"/>
            </w:tcBorders>
            <w:shd w:val="clear" w:color="auto" w:fill="auto"/>
            <w:noWrap/>
            <w:vAlign w:val="center"/>
            <w:hideMark/>
          </w:tcPr>
          <w:p w14:paraId="02C5EC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1.365 </w:t>
            </w:r>
          </w:p>
        </w:tc>
      </w:tr>
      <w:tr w:rsidR="00B24E77" w:rsidRPr="00B24E77" w14:paraId="52E1574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B8703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F14C</w:t>
            </w:r>
          </w:p>
        </w:tc>
        <w:tc>
          <w:tcPr>
            <w:tcW w:w="3603" w:type="pct"/>
            <w:tcBorders>
              <w:top w:val="nil"/>
              <w:left w:val="nil"/>
              <w:bottom w:val="single" w:sz="4" w:space="0" w:color="auto"/>
              <w:right w:val="single" w:sz="4" w:space="0" w:color="auto"/>
            </w:tcBorders>
            <w:shd w:val="clear" w:color="auto" w:fill="auto"/>
            <w:noWrap/>
            <w:vAlign w:val="center"/>
            <w:hideMark/>
          </w:tcPr>
          <w:p w14:paraId="25B4F4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Vascular Procedures, Except Major Reconstruction, W/O CPB Pump,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A1B41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1.579 </w:t>
            </w:r>
          </w:p>
        </w:tc>
        <w:tc>
          <w:tcPr>
            <w:tcW w:w="479" w:type="pct"/>
            <w:tcBorders>
              <w:top w:val="nil"/>
              <w:left w:val="nil"/>
              <w:bottom w:val="single" w:sz="4" w:space="0" w:color="auto"/>
              <w:right w:val="single" w:sz="4" w:space="0" w:color="auto"/>
            </w:tcBorders>
            <w:shd w:val="clear" w:color="auto" w:fill="auto"/>
            <w:noWrap/>
            <w:vAlign w:val="center"/>
            <w:hideMark/>
          </w:tcPr>
          <w:p w14:paraId="72A8DA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1.647 </w:t>
            </w:r>
          </w:p>
        </w:tc>
      </w:tr>
      <w:tr w:rsidR="00B24E77" w:rsidRPr="00B24E77" w14:paraId="4AA39BD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9DF31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F15A</w:t>
            </w:r>
          </w:p>
        </w:tc>
        <w:tc>
          <w:tcPr>
            <w:tcW w:w="3603" w:type="pct"/>
            <w:tcBorders>
              <w:top w:val="nil"/>
              <w:left w:val="nil"/>
              <w:bottom w:val="single" w:sz="4" w:space="0" w:color="auto"/>
              <w:right w:val="single" w:sz="4" w:space="0" w:color="auto"/>
            </w:tcBorders>
            <w:shd w:val="clear" w:color="auto" w:fill="auto"/>
            <w:noWrap/>
            <w:vAlign w:val="center"/>
            <w:hideMark/>
          </w:tcPr>
          <w:p w14:paraId="72796BC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Interventional Coronary Procs, Not Adm for AMI, W Stent Implant, Major Comp</w:t>
            </w:r>
          </w:p>
        </w:tc>
        <w:tc>
          <w:tcPr>
            <w:tcW w:w="525" w:type="pct"/>
            <w:tcBorders>
              <w:top w:val="nil"/>
              <w:left w:val="nil"/>
              <w:bottom w:val="single" w:sz="4" w:space="0" w:color="auto"/>
              <w:right w:val="single" w:sz="4" w:space="0" w:color="auto"/>
            </w:tcBorders>
            <w:shd w:val="clear" w:color="auto" w:fill="auto"/>
            <w:noWrap/>
            <w:vAlign w:val="center"/>
            <w:hideMark/>
          </w:tcPr>
          <w:p w14:paraId="3729CC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2.806 </w:t>
            </w:r>
          </w:p>
        </w:tc>
        <w:tc>
          <w:tcPr>
            <w:tcW w:w="479" w:type="pct"/>
            <w:tcBorders>
              <w:top w:val="nil"/>
              <w:left w:val="nil"/>
              <w:bottom w:val="single" w:sz="4" w:space="0" w:color="auto"/>
              <w:right w:val="single" w:sz="4" w:space="0" w:color="auto"/>
            </w:tcBorders>
            <w:shd w:val="clear" w:color="auto" w:fill="auto"/>
            <w:noWrap/>
            <w:vAlign w:val="center"/>
            <w:hideMark/>
          </w:tcPr>
          <w:p w14:paraId="598E7E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0.808 </w:t>
            </w:r>
          </w:p>
        </w:tc>
      </w:tr>
      <w:tr w:rsidR="00B24E77" w:rsidRPr="00B24E77" w14:paraId="13722DE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19DB2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F15B</w:t>
            </w:r>
          </w:p>
        </w:tc>
        <w:tc>
          <w:tcPr>
            <w:tcW w:w="3603" w:type="pct"/>
            <w:tcBorders>
              <w:top w:val="nil"/>
              <w:left w:val="nil"/>
              <w:bottom w:val="single" w:sz="4" w:space="0" w:color="auto"/>
              <w:right w:val="single" w:sz="4" w:space="0" w:color="auto"/>
            </w:tcBorders>
            <w:shd w:val="clear" w:color="auto" w:fill="auto"/>
            <w:noWrap/>
            <w:vAlign w:val="center"/>
            <w:hideMark/>
          </w:tcPr>
          <w:p w14:paraId="19CAA3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Interventional Coronary Procs, Not Adm for AMI, W Stent Implant, Minor Comp</w:t>
            </w:r>
          </w:p>
        </w:tc>
        <w:tc>
          <w:tcPr>
            <w:tcW w:w="525" w:type="pct"/>
            <w:tcBorders>
              <w:top w:val="nil"/>
              <w:left w:val="nil"/>
              <w:bottom w:val="single" w:sz="4" w:space="0" w:color="auto"/>
              <w:right w:val="single" w:sz="4" w:space="0" w:color="auto"/>
            </w:tcBorders>
            <w:shd w:val="clear" w:color="auto" w:fill="auto"/>
            <w:noWrap/>
            <w:vAlign w:val="center"/>
            <w:hideMark/>
          </w:tcPr>
          <w:p w14:paraId="0DE2BBD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1.720 </w:t>
            </w:r>
          </w:p>
        </w:tc>
        <w:tc>
          <w:tcPr>
            <w:tcW w:w="479" w:type="pct"/>
            <w:tcBorders>
              <w:top w:val="nil"/>
              <w:left w:val="nil"/>
              <w:bottom w:val="single" w:sz="4" w:space="0" w:color="auto"/>
              <w:right w:val="single" w:sz="4" w:space="0" w:color="auto"/>
            </w:tcBorders>
            <w:shd w:val="clear" w:color="auto" w:fill="auto"/>
            <w:noWrap/>
            <w:vAlign w:val="center"/>
            <w:hideMark/>
          </w:tcPr>
          <w:p w14:paraId="4E4DA2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1.208 </w:t>
            </w:r>
          </w:p>
        </w:tc>
      </w:tr>
      <w:tr w:rsidR="00B24E77" w:rsidRPr="00B24E77" w14:paraId="6DF0599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58717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F16A</w:t>
            </w:r>
          </w:p>
        </w:tc>
        <w:tc>
          <w:tcPr>
            <w:tcW w:w="3603" w:type="pct"/>
            <w:tcBorders>
              <w:top w:val="nil"/>
              <w:left w:val="nil"/>
              <w:bottom w:val="single" w:sz="4" w:space="0" w:color="auto"/>
              <w:right w:val="single" w:sz="4" w:space="0" w:color="auto"/>
            </w:tcBorders>
            <w:shd w:val="clear" w:color="auto" w:fill="auto"/>
            <w:noWrap/>
            <w:vAlign w:val="center"/>
            <w:hideMark/>
          </w:tcPr>
          <w:p w14:paraId="42063E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Interventional Coronary Procs, Not Adm for AMI, W/O Stent Implant, Major Comp</w:t>
            </w:r>
          </w:p>
        </w:tc>
        <w:tc>
          <w:tcPr>
            <w:tcW w:w="525" w:type="pct"/>
            <w:tcBorders>
              <w:top w:val="nil"/>
              <w:left w:val="nil"/>
              <w:bottom w:val="single" w:sz="4" w:space="0" w:color="auto"/>
              <w:right w:val="single" w:sz="4" w:space="0" w:color="auto"/>
            </w:tcBorders>
            <w:shd w:val="clear" w:color="auto" w:fill="auto"/>
            <w:noWrap/>
            <w:vAlign w:val="center"/>
            <w:hideMark/>
          </w:tcPr>
          <w:p w14:paraId="04A1EE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5.693 </w:t>
            </w:r>
          </w:p>
        </w:tc>
        <w:tc>
          <w:tcPr>
            <w:tcW w:w="479" w:type="pct"/>
            <w:tcBorders>
              <w:top w:val="nil"/>
              <w:left w:val="nil"/>
              <w:bottom w:val="single" w:sz="4" w:space="0" w:color="auto"/>
              <w:right w:val="single" w:sz="4" w:space="0" w:color="auto"/>
            </w:tcBorders>
            <w:shd w:val="clear" w:color="auto" w:fill="auto"/>
            <w:noWrap/>
            <w:vAlign w:val="center"/>
            <w:hideMark/>
          </w:tcPr>
          <w:p w14:paraId="534DE2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2.520 </w:t>
            </w:r>
          </w:p>
        </w:tc>
      </w:tr>
      <w:tr w:rsidR="00B24E77" w:rsidRPr="00B24E77" w14:paraId="56C10B5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A94A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F16B</w:t>
            </w:r>
          </w:p>
        </w:tc>
        <w:tc>
          <w:tcPr>
            <w:tcW w:w="3603" w:type="pct"/>
            <w:tcBorders>
              <w:top w:val="nil"/>
              <w:left w:val="nil"/>
              <w:bottom w:val="single" w:sz="4" w:space="0" w:color="auto"/>
              <w:right w:val="single" w:sz="4" w:space="0" w:color="auto"/>
            </w:tcBorders>
            <w:shd w:val="clear" w:color="auto" w:fill="auto"/>
            <w:noWrap/>
            <w:vAlign w:val="center"/>
            <w:hideMark/>
          </w:tcPr>
          <w:p w14:paraId="51AC16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Interventional Coronary Procs, Not Adm for AMI, W/O Stent Implant, Minor Comp</w:t>
            </w:r>
          </w:p>
        </w:tc>
        <w:tc>
          <w:tcPr>
            <w:tcW w:w="525" w:type="pct"/>
            <w:tcBorders>
              <w:top w:val="nil"/>
              <w:left w:val="nil"/>
              <w:bottom w:val="single" w:sz="4" w:space="0" w:color="auto"/>
              <w:right w:val="single" w:sz="4" w:space="0" w:color="auto"/>
            </w:tcBorders>
            <w:shd w:val="clear" w:color="auto" w:fill="auto"/>
            <w:noWrap/>
            <w:vAlign w:val="center"/>
            <w:hideMark/>
          </w:tcPr>
          <w:p w14:paraId="51EAF3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1.506 </w:t>
            </w:r>
          </w:p>
        </w:tc>
        <w:tc>
          <w:tcPr>
            <w:tcW w:w="479" w:type="pct"/>
            <w:tcBorders>
              <w:top w:val="nil"/>
              <w:left w:val="nil"/>
              <w:bottom w:val="single" w:sz="4" w:space="0" w:color="auto"/>
              <w:right w:val="single" w:sz="4" w:space="0" w:color="auto"/>
            </w:tcBorders>
            <w:shd w:val="clear" w:color="auto" w:fill="auto"/>
            <w:noWrap/>
            <w:vAlign w:val="center"/>
            <w:hideMark/>
          </w:tcPr>
          <w:p w14:paraId="3D829C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2.496 </w:t>
            </w:r>
          </w:p>
        </w:tc>
      </w:tr>
      <w:tr w:rsidR="00B24E77" w:rsidRPr="00B24E77" w14:paraId="6371F9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DDAD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F17A</w:t>
            </w:r>
          </w:p>
        </w:tc>
        <w:tc>
          <w:tcPr>
            <w:tcW w:w="3603" w:type="pct"/>
            <w:tcBorders>
              <w:top w:val="nil"/>
              <w:left w:val="nil"/>
              <w:bottom w:val="single" w:sz="4" w:space="0" w:color="auto"/>
              <w:right w:val="single" w:sz="4" w:space="0" w:color="auto"/>
            </w:tcBorders>
            <w:shd w:val="clear" w:color="auto" w:fill="auto"/>
            <w:noWrap/>
            <w:vAlign w:val="center"/>
            <w:hideMark/>
          </w:tcPr>
          <w:p w14:paraId="416721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Insertion and Replacement of Pacemaker Generator,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89F1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2.733 </w:t>
            </w:r>
          </w:p>
        </w:tc>
        <w:tc>
          <w:tcPr>
            <w:tcW w:w="479" w:type="pct"/>
            <w:tcBorders>
              <w:top w:val="nil"/>
              <w:left w:val="nil"/>
              <w:bottom w:val="single" w:sz="4" w:space="0" w:color="auto"/>
              <w:right w:val="single" w:sz="4" w:space="0" w:color="auto"/>
            </w:tcBorders>
            <w:shd w:val="clear" w:color="auto" w:fill="auto"/>
            <w:noWrap/>
            <w:vAlign w:val="center"/>
            <w:hideMark/>
          </w:tcPr>
          <w:p w14:paraId="42FF9E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0.881 </w:t>
            </w:r>
          </w:p>
        </w:tc>
      </w:tr>
      <w:tr w:rsidR="00B24E77" w:rsidRPr="00B24E77" w14:paraId="50BFF18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8F26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F17B</w:t>
            </w:r>
          </w:p>
        </w:tc>
        <w:tc>
          <w:tcPr>
            <w:tcW w:w="3603" w:type="pct"/>
            <w:tcBorders>
              <w:top w:val="nil"/>
              <w:left w:val="nil"/>
              <w:bottom w:val="single" w:sz="4" w:space="0" w:color="auto"/>
              <w:right w:val="single" w:sz="4" w:space="0" w:color="auto"/>
            </w:tcBorders>
            <w:shd w:val="clear" w:color="auto" w:fill="auto"/>
            <w:noWrap/>
            <w:vAlign w:val="center"/>
            <w:hideMark/>
          </w:tcPr>
          <w:p w14:paraId="5CC268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Insertion and Replacement of Pacemaker Generator,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3E89E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1.378 </w:t>
            </w:r>
          </w:p>
        </w:tc>
        <w:tc>
          <w:tcPr>
            <w:tcW w:w="479" w:type="pct"/>
            <w:tcBorders>
              <w:top w:val="nil"/>
              <w:left w:val="nil"/>
              <w:bottom w:val="single" w:sz="4" w:space="0" w:color="auto"/>
              <w:right w:val="single" w:sz="4" w:space="0" w:color="auto"/>
            </w:tcBorders>
            <w:shd w:val="clear" w:color="auto" w:fill="auto"/>
            <w:noWrap/>
            <w:vAlign w:val="center"/>
            <w:hideMark/>
          </w:tcPr>
          <w:p w14:paraId="5F3D61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0.558 </w:t>
            </w:r>
          </w:p>
        </w:tc>
      </w:tr>
      <w:tr w:rsidR="00B24E77" w:rsidRPr="00B24E77" w14:paraId="1633C1D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A2AE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F18A</w:t>
            </w:r>
          </w:p>
        </w:tc>
        <w:tc>
          <w:tcPr>
            <w:tcW w:w="3603" w:type="pct"/>
            <w:tcBorders>
              <w:top w:val="nil"/>
              <w:left w:val="nil"/>
              <w:bottom w:val="single" w:sz="4" w:space="0" w:color="auto"/>
              <w:right w:val="single" w:sz="4" w:space="0" w:color="auto"/>
            </w:tcBorders>
            <w:shd w:val="clear" w:color="auto" w:fill="auto"/>
            <w:noWrap/>
            <w:vAlign w:val="center"/>
            <w:hideMark/>
          </w:tcPr>
          <w:p w14:paraId="72049D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Pacemaker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61C25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4.050 </w:t>
            </w:r>
          </w:p>
        </w:tc>
        <w:tc>
          <w:tcPr>
            <w:tcW w:w="479" w:type="pct"/>
            <w:tcBorders>
              <w:top w:val="nil"/>
              <w:left w:val="nil"/>
              <w:bottom w:val="single" w:sz="4" w:space="0" w:color="auto"/>
              <w:right w:val="single" w:sz="4" w:space="0" w:color="auto"/>
            </w:tcBorders>
            <w:shd w:val="clear" w:color="auto" w:fill="auto"/>
            <w:noWrap/>
            <w:vAlign w:val="center"/>
            <w:hideMark/>
          </w:tcPr>
          <w:p w14:paraId="70DE2B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3.312 </w:t>
            </w:r>
          </w:p>
        </w:tc>
      </w:tr>
      <w:tr w:rsidR="00B24E77" w:rsidRPr="00B24E77" w14:paraId="212C0DD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A9F60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F18B</w:t>
            </w:r>
          </w:p>
        </w:tc>
        <w:tc>
          <w:tcPr>
            <w:tcW w:w="3603" w:type="pct"/>
            <w:tcBorders>
              <w:top w:val="nil"/>
              <w:left w:val="nil"/>
              <w:bottom w:val="single" w:sz="4" w:space="0" w:color="auto"/>
              <w:right w:val="single" w:sz="4" w:space="0" w:color="auto"/>
            </w:tcBorders>
            <w:shd w:val="clear" w:color="auto" w:fill="auto"/>
            <w:noWrap/>
            <w:vAlign w:val="center"/>
            <w:hideMark/>
          </w:tcPr>
          <w:p w14:paraId="2F3830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Pacemaker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9AA70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1.491 </w:t>
            </w:r>
          </w:p>
        </w:tc>
        <w:tc>
          <w:tcPr>
            <w:tcW w:w="479" w:type="pct"/>
            <w:tcBorders>
              <w:top w:val="nil"/>
              <w:left w:val="nil"/>
              <w:bottom w:val="single" w:sz="4" w:space="0" w:color="auto"/>
              <w:right w:val="single" w:sz="4" w:space="0" w:color="auto"/>
            </w:tcBorders>
            <w:shd w:val="clear" w:color="auto" w:fill="auto"/>
            <w:noWrap/>
            <w:vAlign w:val="center"/>
            <w:hideMark/>
          </w:tcPr>
          <w:p w14:paraId="3AB086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1.168 </w:t>
            </w:r>
          </w:p>
        </w:tc>
      </w:tr>
      <w:tr w:rsidR="00B24E77" w:rsidRPr="00B24E77" w14:paraId="0C6670B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21BCD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F19A</w:t>
            </w:r>
          </w:p>
        </w:tc>
        <w:tc>
          <w:tcPr>
            <w:tcW w:w="3603" w:type="pct"/>
            <w:tcBorders>
              <w:top w:val="nil"/>
              <w:left w:val="nil"/>
              <w:bottom w:val="single" w:sz="4" w:space="0" w:color="auto"/>
              <w:right w:val="single" w:sz="4" w:space="0" w:color="auto"/>
            </w:tcBorders>
            <w:shd w:val="clear" w:color="auto" w:fill="auto"/>
            <w:noWrap/>
            <w:vAlign w:val="center"/>
            <w:hideMark/>
          </w:tcPr>
          <w:p w14:paraId="6F9E93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Trans-Vascular Percutaneous Cardiac Intervention,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9061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5.288 </w:t>
            </w:r>
          </w:p>
        </w:tc>
        <w:tc>
          <w:tcPr>
            <w:tcW w:w="479" w:type="pct"/>
            <w:tcBorders>
              <w:top w:val="nil"/>
              <w:left w:val="nil"/>
              <w:bottom w:val="single" w:sz="4" w:space="0" w:color="auto"/>
              <w:right w:val="single" w:sz="4" w:space="0" w:color="auto"/>
            </w:tcBorders>
            <w:shd w:val="clear" w:color="auto" w:fill="auto"/>
            <w:noWrap/>
            <w:vAlign w:val="center"/>
            <w:hideMark/>
          </w:tcPr>
          <w:p w14:paraId="0AF8F8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2.507 </w:t>
            </w:r>
          </w:p>
        </w:tc>
      </w:tr>
      <w:tr w:rsidR="00B24E77" w:rsidRPr="00B24E77" w14:paraId="4DB3DF9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0FEA9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F19B</w:t>
            </w:r>
          </w:p>
        </w:tc>
        <w:tc>
          <w:tcPr>
            <w:tcW w:w="3603" w:type="pct"/>
            <w:tcBorders>
              <w:top w:val="nil"/>
              <w:left w:val="nil"/>
              <w:bottom w:val="single" w:sz="4" w:space="0" w:color="auto"/>
              <w:right w:val="single" w:sz="4" w:space="0" w:color="auto"/>
            </w:tcBorders>
            <w:shd w:val="clear" w:color="auto" w:fill="auto"/>
            <w:noWrap/>
            <w:vAlign w:val="center"/>
            <w:hideMark/>
          </w:tcPr>
          <w:p w14:paraId="54ABBE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Trans-Vascular Percutaneous Cardiac Intervention,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BBE71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2.448 </w:t>
            </w:r>
          </w:p>
        </w:tc>
        <w:tc>
          <w:tcPr>
            <w:tcW w:w="479" w:type="pct"/>
            <w:tcBorders>
              <w:top w:val="nil"/>
              <w:left w:val="nil"/>
              <w:bottom w:val="single" w:sz="4" w:space="0" w:color="auto"/>
              <w:right w:val="single" w:sz="4" w:space="0" w:color="auto"/>
            </w:tcBorders>
            <w:shd w:val="clear" w:color="auto" w:fill="auto"/>
            <w:noWrap/>
            <w:vAlign w:val="center"/>
            <w:hideMark/>
          </w:tcPr>
          <w:p w14:paraId="34236A5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3.103 </w:t>
            </w:r>
          </w:p>
        </w:tc>
      </w:tr>
      <w:tr w:rsidR="00B24E77" w:rsidRPr="00B24E77" w14:paraId="6B8A991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95054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F20Z</w:t>
            </w:r>
          </w:p>
        </w:tc>
        <w:tc>
          <w:tcPr>
            <w:tcW w:w="3603" w:type="pct"/>
            <w:tcBorders>
              <w:top w:val="nil"/>
              <w:left w:val="nil"/>
              <w:bottom w:val="single" w:sz="4" w:space="0" w:color="auto"/>
              <w:right w:val="single" w:sz="4" w:space="0" w:color="auto"/>
            </w:tcBorders>
            <w:shd w:val="clear" w:color="auto" w:fill="auto"/>
            <w:noWrap/>
            <w:vAlign w:val="center"/>
            <w:hideMark/>
          </w:tcPr>
          <w:p w14:paraId="57F897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Vein Ligation and Stripping</w:t>
            </w:r>
          </w:p>
        </w:tc>
        <w:tc>
          <w:tcPr>
            <w:tcW w:w="525" w:type="pct"/>
            <w:tcBorders>
              <w:top w:val="nil"/>
              <w:left w:val="nil"/>
              <w:bottom w:val="single" w:sz="4" w:space="0" w:color="auto"/>
              <w:right w:val="single" w:sz="4" w:space="0" w:color="auto"/>
            </w:tcBorders>
            <w:shd w:val="clear" w:color="auto" w:fill="auto"/>
            <w:noWrap/>
            <w:vAlign w:val="center"/>
            <w:hideMark/>
          </w:tcPr>
          <w:p w14:paraId="76CBF1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1.023 </w:t>
            </w:r>
          </w:p>
        </w:tc>
        <w:tc>
          <w:tcPr>
            <w:tcW w:w="479" w:type="pct"/>
            <w:tcBorders>
              <w:top w:val="nil"/>
              <w:left w:val="nil"/>
              <w:bottom w:val="single" w:sz="4" w:space="0" w:color="auto"/>
              <w:right w:val="single" w:sz="4" w:space="0" w:color="auto"/>
            </w:tcBorders>
            <w:shd w:val="clear" w:color="auto" w:fill="auto"/>
            <w:noWrap/>
            <w:vAlign w:val="center"/>
            <w:hideMark/>
          </w:tcPr>
          <w:p w14:paraId="08F64A3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0.821 </w:t>
            </w:r>
          </w:p>
        </w:tc>
      </w:tr>
      <w:tr w:rsidR="00B24E77" w:rsidRPr="00B24E77" w14:paraId="1F8FD74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20EC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F21A</w:t>
            </w:r>
          </w:p>
        </w:tc>
        <w:tc>
          <w:tcPr>
            <w:tcW w:w="3603" w:type="pct"/>
            <w:tcBorders>
              <w:top w:val="nil"/>
              <w:left w:val="nil"/>
              <w:bottom w:val="single" w:sz="4" w:space="0" w:color="auto"/>
              <w:right w:val="single" w:sz="4" w:space="0" w:color="auto"/>
            </w:tcBorders>
            <w:shd w:val="clear" w:color="auto" w:fill="auto"/>
            <w:noWrap/>
            <w:vAlign w:val="center"/>
            <w:hideMark/>
          </w:tcPr>
          <w:p w14:paraId="6D0B204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Circulatory System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EE33B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6.874 </w:t>
            </w:r>
          </w:p>
        </w:tc>
        <w:tc>
          <w:tcPr>
            <w:tcW w:w="479" w:type="pct"/>
            <w:tcBorders>
              <w:top w:val="nil"/>
              <w:left w:val="nil"/>
              <w:bottom w:val="single" w:sz="4" w:space="0" w:color="auto"/>
              <w:right w:val="single" w:sz="4" w:space="0" w:color="auto"/>
            </w:tcBorders>
            <w:shd w:val="clear" w:color="auto" w:fill="auto"/>
            <w:noWrap/>
            <w:vAlign w:val="center"/>
            <w:hideMark/>
          </w:tcPr>
          <w:p w14:paraId="4E7953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6.499 </w:t>
            </w:r>
          </w:p>
        </w:tc>
      </w:tr>
      <w:tr w:rsidR="00B24E77" w:rsidRPr="00B24E77" w14:paraId="65A3C35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41A9E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F21B</w:t>
            </w:r>
          </w:p>
        </w:tc>
        <w:tc>
          <w:tcPr>
            <w:tcW w:w="3603" w:type="pct"/>
            <w:tcBorders>
              <w:top w:val="nil"/>
              <w:left w:val="nil"/>
              <w:bottom w:val="single" w:sz="4" w:space="0" w:color="auto"/>
              <w:right w:val="single" w:sz="4" w:space="0" w:color="auto"/>
            </w:tcBorders>
            <w:shd w:val="clear" w:color="auto" w:fill="auto"/>
            <w:noWrap/>
            <w:vAlign w:val="center"/>
            <w:hideMark/>
          </w:tcPr>
          <w:p w14:paraId="2E202C8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Circulatory System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35A26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2.716 </w:t>
            </w:r>
          </w:p>
        </w:tc>
        <w:tc>
          <w:tcPr>
            <w:tcW w:w="479" w:type="pct"/>
            <w:tcBorders>
              <w:top w:val="nil"/>
              <w:left w:val="nil"/>
              <w:bottom w:val="single" w:sz="4" w:space="0" w:color="auto"/>
              <w:right w:val="single" w:sz="4" w:space="0" w:color="auto"/>
            </w:tcBorders>
            <w:shd w:val="clear" w:color="auto" w:fill="auto"/>
            <w:noWrap/>
            <w:vAlign w:val="center"/>
            <w:hideMark/>
          </w:tcPr>
          <w:p w14:paraId="5480A0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1.310 </w:t>
            </w:r>
          </w:p>
        </w:tc>
      </w:tr>
      <w:tr w:rsidR="00B24E77" w:rsidRPr="00B24E77" w14:paraId="6A4808D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6898F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F21C</w:t>
            </w:r>
          </w:p>
        </w:tc>
        <w:tc>
          <w:tcPr>
            <w:tcW w:w="3603" w:type="pct"/>
            <w:tcBorders>
              <w:top w:val="nil"/>
              <w:left w:val="nil"/>
              <w:bottom w:val="single" w:sz="4" w:space="0" w:color="auto"/>
              <w:right w:val="single" w:sz="4" w:space="0" w:color="auto"/>
            </w:tcBorders>
            <w:shd w:val="clear" w:color="auto" w:fill="auto"/>
            <w:noWrap/>
            <w:vAlign w:val="center"/>
            <w:hideMark/>
          </w:tcPr>
          <w:p w14:paraId="764223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Circulatory System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26A9B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1.606 </w:t>
            </w:r>
          </w:p>
        </w:tc>
        <w:tc>
          <w:tcPr>
            <w:tcW w:w="479" w:type="pct"/>
            <w:tcBorders>
              <w:top w:val="nil"/>
              <w:left w:val="nil"/>
              <w:bottom w:val="single" w:sz="4" w:space="0" w:color="auto"/>
              <w:right w:val="single" w:sz="4" w:space="0" w:color="auto"/>
            </w:tcBorders>
            <w:shd w:val="clear" w:color="auto" w:fill="auto"/>
            <w:noWrap/>
            <w:vAlign w:val="center"/>
            <w:hideMark/>
          </w:tcPr>
          <w:p w14:paraId="2EE38A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1.486 </w:t>
            </w:r>
          </w:p>
        </w:tc>
      </w:tr>
      <w:tr w:rsidR="00B24E77" w:rsidRPr="00B24E77" w14:paraId="4C8217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88C9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F40A</w:t>
            </w:r>
          </w:p>
        </w:tc>
        <w:tc>
          <w:tcPr>
            <w:tcW w:w="3603" w:type="pct"/>
            <w:tcBorders>
              <w:top w:val="nil"/>
              <w:left w:val="nil"/>
              <w:bottom w:val="single" w:sz="4" w:space="0" w:color="auto"/>
              <w:right w:val="single" w:sz="4" w:space="0" w:color="auto"/>
            </w:tcBorders>
            <w:shd w:val="clear" w:color="auto" w:fill="auto"/>
            <w:noWrap/>
            <w:vAlign w:val="center"/>
            <w:hideMark/>
          </w:tcPr>
          <w:p w14:paraId="62A6E4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Disorders W Ventilator Support,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7933B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11.506 </w:t>
            </w:r>
          </w:p>
        </w:tc>
        <w:tc>
          <w:tcPr>
            <w:tcW w:w="479" w:type="pct"/>
            <w:tcBorders>
              <w:top w:val="nil"/>
              <w:left w:val="nil"/>
              <w:bottom w:val="single" w:sz="4" w:space="0" w:color="auto"/>
              <w:right w:val="single" w:sz="4" w:space="0" w:color="auto"/>
            </w:tcBorders>
            <w:shd w:val="clear" w:color="auto" w:fill="auto"/>
            <w:noWrap/>
            <w:vAlign w:val="center"/>
            <w:hideMark/>
          </w:tcPr>
          <w:p w14:paraId="264BFE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5.893 </w:t>
            </w:r>
          </w:p>
        </w:tc>
      </w:tr>
      <w:tr w:rsidR="00B24E77" w:rsidRPr="00B24E77" w14:paraId="0A1B8CB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C804E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F40B</w:t>
            </w:r>
          </w:p>
        </w:tc>
        <w:tc>
          <w:tcPr>
            <w:tcW w:w="3603" w:type="pct"/>
            <w:tcBorders>
              <w:top w:val="nil"/>
              <w:left w:val="nil"/>
              <w:bottom w:val="single" w:sz="4" w:space="0" w:color="auto"/>
              <w:right w:val="single" w:sz="4" w:space="0" w:color="auto"/>
            </w:tcBorders>
            <w:shd w:val="clear" w:color="auto" w:fill="auto"/>
            <w:noWrap/>
            <w:vAlign w:val="center"/>
            <w:hideMark/>
          </w:tcPr>
          <w:p w14:paraId="55703CB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Disorders W Ventilator Support,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D671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5.152 </w:t>
            </w:r>
          </w:p>
        </w:tc>
        <w:tc>
          <w:tcPr>
            <w:tcW w:w="479" w:type="pct"/>
            <w:tcBorders>
              <w:top w:val="nil"/>
              <w:left w:val="nil"/>
              <w:bottom w:val="single" w:sz="4" w:space="0" w:color="auto"/>
              <w:right w:val="single" w:sz="4" w:space="0" w:color="auto"/>
            </w:tcBorders>
            <w:shd w:val="clear" w:color="auto" w:fill="auto"/>
            <w:noWrap/>
            <w:vAlign w:val="center"/>
            <w:hideMark/>
          </w:tcPr>
          <w:p w14:paraId="36C3A1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5.606 </w:t>
            </w:r>
          </w:p>
        </w:tc>
      </w:tr>
      <w:tr w:rsidR="00B24E77" w:rsidRPr="00B24E77" w14:paraId="15BBD1B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DF298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F41A</w:t>
            </w:r>
          </w:p>
        </w:tc>
        <w:tc>
          <w:tcPr>
            <w:tcW w:w="3603" w:type="pct"/>
            <w:tcBorders>
              <w:top w:val="nil"/>
              <w:left w:val="nil"/>
              <w:bottom w:val="single" w:sz="4" w:space="0" w:color="auto"/>
              <w:right w:val="single" w:sz="4" w:space="0" w:color="auto"/>
            </w:tcBorders>
            <w:shd w:val="clear" w:color="auto" w:fill="auto"/>
            <w:noWrap/>
            <w:vAlign w:val="center"/>
            <w:hideMark/>
          </w:tcPr>
          <w:p w14:paraId="3EC22A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Disorders, Adm for AMI W Invasive Cardiac Inves Proc, Major Comp</w:t>
            </w:r>
          </w:p>
        </w:tc>
        <w:tc>
          <w:tcPr>
            <w:tcW w:w="525" w:type="pct"/>
            <w:tcBorders>
              <w:top w:val="nil"/>
              <w:left w:val="nil"/>
              <w:bottom w:val="single" w:sz="4" w:space="0" w:color="auto"/>
              <w:right w:val="single" w:sz="4" w:space="0" w:color="auto"/>
            </w:tcBorders>
            <w:shd w:val="clear" w:color="auto" w:fill="auto"/>
            <w:noWrap/>
            <w:vAlign w:val="center"/>
            <w:hideMark/>
          </w:tcPr>
          <w:p w14:paraId="39D845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3.094 </w:t>
            </w:r>
          </w:p>
        </w:tc>
        <w:tc>
          <w:tcPr>
            <w:tcW w:w="479" w:type="pct"/>
            <w:tcBorders>
              <w:top w:val="nil"/>
              <w:left w:val="nil"/>
              <w:bottom w:val="single" w:sz="4" w:space="0" w:color="auto"/>
              <w:right w:val="single" w:sz="4" w:space="0" w:color="auto"/>
            </w:tcBorders>
            <w:shd w:val="clear" w:color="auto" w:fill="auto"/>
            <w:noWrap/>
            <w:vAlign w:val="center"/>
            <w:hideMark/>
          </w:tcPr>
          <w:p w14:paraId="38EA75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2.335 </w:t>
            </w:r>
          </w:p>
        </w:tc>
      </w:tr>
      <w:tr w:rsidR="00B24E77" w:rsidRPr="00B24E77" w14:paraId="7C73622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68CBD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F41B</w:t>
            </w:r>
          </w:p>
        </w:tc>
        <w:tc>
          <w:tcPr>
            <w:tcW w:w="3603" w:type="pct"/>
            <w:tcBorders>
              <w:top w:val="nil"/>
              <w:left w:val="nil"/>
              <w:bottom w:val="single" w:sz="4" w:space="0" w:color="auto"/>
              <w:right w:val="single" w:sz="4" w:space="0" w:color="auto"/>
            </w:tcBorders>
            <w:shd w:val="clear" w:color="auto" w:fill="auto"/>
            <w:noWrap/>
            <w:vAlign w:val="center"/>
            <w:hideMark/>
          </w:tcPr>
          <w:p w14:paraId="0C60F5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Disorders, Adm for AMI W Invasive Cardiac Inves Proc, Minor Comp</w:t>
            </w:r>
          </w:p>
        </w:tc>
        <w:tc>
          <w:tcPr>
            <w:tcW w:w="525" w:type="pct"/>
            <w:tcBorders>
              <w:top w:val="nil"/>
              <w:left w:val="nil"/>
              <w:bottom w:val="single" w:sz="4" w:space="0" w:color="auto"/>
              <w:right w:val="single" w:sz="4" w:space="0" w:color="auto"/>
            </w:tcBorders>
            <w:shd w:val="clear" w:color="auto" w:fill="auto"/>
            <w:noWrap/>
            <w:vAlign w:val="center"/>
            <w:hideMark/>
          </w:tcPr>
          <w:p w14:paraId="7EA627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1.699 </w:t>
            </w:r>
          </w:p>
        </w:tc>
        <w:tc>
          <w:tcPr>
            <w:tcW w:w="479" w:type="pct"/>
            <w:tcBorders>
              <w:top w:val="nil"/>
              <w:left w:val="nil"/>
              <w:bottom w:val="single" w:sz="4" w:space="0" w:color="auto"/>
              <w:right w:val="single" w:sz="4" w:space="0" w:color="auto"/>
            </w:tcBorders>
            <w:shd w:val="clear" w:color="auto" w:fill="auto"/>
            <w:noWrap/>
            <w:vAlign w:val="center"/>
            <w:hideMark/>
          </w:tcPr>
          <w:p w14:paraId="473CA4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1.413 </w:t>
            </w:r>
          </w:p>
        </w:tc>
      </w:tr>
      <w:tr w:rsidR="00B24E77" w:rsidRPr="00B24E77" w14:paraId="758A545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188A1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F42A</w:t>
            </w:r>
          </w:p>
        </w:tc>
        <w:tc>
          <w:tcPr>
            <w:tcW w:w="3603" w:type="pct"/>
            <w:tcBorders>
              <w:top w:val="nil"/>
              <w:left w:val="nil"/>
              <w:bottom w:val="single" w:sz="4" w:space="0" w:color="auto"/>
              <w:right w:val="single" w:sz="4" w:space="0" w:color="auto"/>
            </w:tcBorders>
            <w:shd w:val="clear" w:color="auto" w:fill="auto"/>
            <w:noWrap/>
            <w:vAlign w:val="center"/>
            <w:hideMark/>
          </w:tcPr>
          <w:p w14:paraId="21BB7F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Dsrds, Not Adm for AMI W Invasive Cardiac Inves Proc, Major Comp</w:t>
            </w:r>
          </w:p>
        </w:tc>
        <w:tc>
          <w:tcPr>
            <w:tcW w:w="525" w:type="pct"/>
            <w:tcBorders>
              <w:top w:val="nil"/>
              <w:left w:val="nil"/>
              <w:bottom w:val="single" w:sz="4" w:space="0" w:color="auto"/>
              <w:right w:val="single" w:sz="4" w:space="0" w:color="auto"/>
            </w:tcBorders>
            <w:shd w:val="clear" w:color="auto" w:fill="auto"/>
            <w:noWrap/>
            <w:vAlign w:val="center"/>
            <w:hideMark/>
          </w:tcPr>
          <w:p w14:paraId="3129EA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2.470 </w:t>
            </w:r>
          </w:p>
        </w:tc>
        <w:tc>
          <w:tcPr>
            <w:tcW w:w="479" w:type="pct"/>
            <w:tcBorders>
              <w:top w:val="nil"/>
              <w:left w:val="nil"/>
              <w:bottom w:val="single" w:sz="4" w:space="0" w:color="auto"/>
              <w:right w:val="single" w:sz="4" w:space="0" w:color="auto"/>
            </w:tcBorders>
            <w:shd w:val="clear" w:color="auto" w:fill="auto"/>
            <w:noWrap/>
            <w:vAlign w:val="center"/>
            <w:hideMark/>
          </w:tcPr>
          <w:p w14:paraId="30101F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2.615 </w:t>
            </w:r>
          </w:p>
        </w:tc>
      </w:tr>
      <w:tr w:rsidR="00B24E77" w:rsidRPr="00B24E77" w14:paraId="0385C77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6D3C71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F42B</w:t>
            </w:r>
          </w:p>
        </w:tc>
        <w:tc>
          <w:tcPr>
            <w:tcW w:w="3603" w:type="pct"/>
            <w:tcBorders>
              <w:top w:val="nil"/>
              <w:left w:val="nil"/>
              <w:bottom w:val="single" w:sz="4" w:space="0" w:color="auto"/>
              <w:right w:val="single" w:sz="4" w:space="0" w:color="auto"/>
            </w:tcBorders>
            <w:shd w:val="clear" w:color="auto" w:fill="auto"/>
            <w:noWrap/>
            <w:vAlign w:val="center"/>
            <w:hideMark/>
          </w:tcPr>
          <w:p w14:paraId="158953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Dsrds, Not Adm for AMI W Invasive Cardiac Inves Proc, Minor Comp</w:t>
            </w:r>
          </w:p>
        </w:tc>
        <w:tc>
          <w:tcPr>
            <w:tcW w:w="525" w:type="pct"/>
            <w:tcBorders>
              <w:top w:val="nil"/>
              <w:left w:val="nil"/>
              <w:bottom w:val="single" w:sz="4" w:space="0" w:color="auto"/>
              <w:right w:val="single" w:sz="4" w:space="0" w:color="auto"/>
            </w:tcBorders>
            <w:shd w:val="clear" w:color="auto" w:fill="auto"/>
            <w:noWrap/>
            <w:vAlign w:val="center"/>
            <w:hideMark/>
          </w:tcPr>
          <w:p w14:paraId="504820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1.286 </w:t>
            </w:r>
          </w:p>
        </w:tc>
        <w:tc>
          <w:tcPr>
            <w:tcW w:w="479" w:type="pct"/>
            <w:tcBorders>
              <w:top w:val="nil"/>
              <w:left w:val="nil"/>
              <w:bottom w:val="single" w:sz="4" w:space="0" w:color="auto"/>
              <w:right w:val="single" w:sz="4" w:space="0" w:color="auto"/>
            </w:tcBorders>
            <w:shd w:val="clear" w:color="auto" w:fill="auto"/>
            <w:noWrap/>
            <w:vAlign w:val="center"/>
            <w:hideMark/>
          </w:tcPr>
          <w:p w14:paraId="7A0A98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0.904 </w:t>
            </w:r>
          </w:p>
        </w:tc>
      </w:tr>
      <w:tr w:rsidR="00B24E77" w:rsidRPr="00B24E77" w14:paraId="4607FA7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41F97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F43A</w:t>
            </w:r>
          </w:p>
        </w:tc>
        <w:tc>
          <w:tcPr>
            <w:tcW w:w="3603" w:type="pct"/>
            <w:tcBorders>
              <w:top w:val="nil"/>
              <w:left w:val="nil"/>
              <w:bottom w:val="single" w:sz="4" w:space="0" w:color="auto"/>
              <w:right w:val="single" w:sz="4" w:space="0" w:color="auto"/>
            </w:tcBorders>
            <w:shd w:val="clear" w:color="auto" w:fill="auto"/>
            <w:noWrap/>
            <w:vAlign w:val="center"/>
            <w:hideMark/>
          </w:tcPr>
          <w:p w14:paraId="040C57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Disorders W Non-Invasive Ventilation,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87BDF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8.710 </w:t>
            </w:r>
          </w:p>
        </w:tc>
        <w:tc>
          <w:tcPr>
            <w:tcW w:w="479" w:type="pct"/>
            <w:tcBorders>
              <w:top w:val="nil"/>
              <w:left w:val="nil"/>
              <w:bottom w:val="single" w:sz="4" w:space="0" w:color="auto"/>
              <w:right w:val="single" w:sz="4" w:space="0" w:color="auto"/>
            </w:tcBorders>
            <w:shd w:val="clear" w:color="auto" w:fill="auto"/>
            <w:noWrap/>
            <w:vAlign w:val="center"/>
            <w:hideMark/>
          </w:tcPr>
          <w:p w14:paraId="7348AC5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5.036 </w:t>
            </w:r>
          </w:p>
        </w:tc>
      </w:tr>
      <w:tr w:rsidR="00B24E77" w:rsidRPr="00B24E77" w14:paraId="76D8930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B1F98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F43B</w:t>
            </w:r>
          </w:p>
        </w:tc>
        <w:tc>
          <w:tcPr>
            <w:tcW w:w="3603" w:type="pct"/>
            <w:tcBorders>
              <w:top w:val="nil"/>
              <w:left w:val="nil"/>
              <w:bottom w:val="single" w:sz="4" w:space="0" w:color="auto"/>
              <w:right w:val="single" w:sz="4" w:space="0" w:color="auto"/>
            </w:tcBorders>
            <w:shd w:val="clear" w:color="auto" w:fill="auto"/>
            <w:noWrap/>
            <w:vAlign w:val="center"/>
            <w:hideMark/>
          </w:tcPr>
          <w:p w14:paraId="4629F2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Disorders W Non-Invasive Ventilation,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24E41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5.407 </w:t>
            </w:r>
          </w:p>
        </w:tc>
        <w:tc>
          <w:tcPr>
            <w:tcW w:w="479" w:type="pct"/>
            <w:tcBorders>
              <w:top w:val="nil"/>
              <w:left w:val="nil"/>
              <w:bottom w:val="single" w:sz="4" w:space="0" w:color="auto"/>
              <w:right w:val="single" w:sz="4" w:space="0" w:color="auto"/>
            </w:tcBorders>
            <w:shd w:val="clear" w:color="auto" w:fill="auto"/>
            <w:noWrap/>
            <w:vAlign w:val="center"/>
            <w:hideMark/>
          </w:tcPr>
          <w:p w14:paraId="1F2F5B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3.093 </w:t>
            </w:r>
          </w:p>
        </w:tc>
      </w:tr>
      <w:tr w:rsidR="00B24E77" w:rsidRPr="00B24E77" w14:paraId="60B5D11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D8D6D1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F60A</w:t>
            </w:r>
          </w:p>
        </w:tc>
        <w:tc>
          <w:tcPr>
            <w:tcW w:w="3603" w:type="pct"/>
            <w:tcBorders>
              <w:top w:val="nil"/>
              <w:left w:val="nil"/>
              <w:bottom w:val="single" w:sz="4" w:space="0" w:color="auto"/>
              <w:right w:val="single" w:sz="4" w:space="0" w:color="auto"/>
            </w:tcBorders>
            <w:shd w:val="clear" w:color="auto" w:fill="auto"/>
            <w:noWrap/>
            <w:vAlign w:val="center"/>
            <w:hideMark/>
          </w:tcPr>
          <w:p w14:paraId="659E63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Dsrd, Adm for AMI W/O Invas Card Inves Proc</w:t>
            </w:r>
          </w:p>
        </w:tc>
        <w:tc>
          <w:tcPr>
            <w:tcW w:w="525" w:type="pct"/>
            <w:tcBorders>
              <w:top w:val="nil"/>
              <w:left w:val="nil"/>
              <w:bottom w:val="single" w:sz="4" w:space="0" w:color="auto"/>
              <w:right w:val="single" w:sz="4" w:space="0" w:color="auto"/>
            </w:tcBorders>
            <w:shd w:val="clear" w:color="auto" w:fill="auto"/>
            <w:noWrap/>
            <w:vAlign w:val="center"/>
            <w:hideMark/>
          </w:tcPr>
          <w:p w14:paraId="086460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1.377 </w:t>
            </w:r>
          </w:p>
        </w:tc>
        <w:tc>
          <w:tcPr>
            <w:tcW w:w="479" w:type="pct"/>
            <w:tcBorders>
              <w:top w:val="nil"/>
              <w:left w:val="nil"/>
              <w:bottom w:val="single" w:sz="4" w:space="0" w:color="auto"/>
              <w:right w:val="single" w:sz="4" w:space="0" w:color="auto"/>
            </w:tcBorders>
            <w:shd w:val="clear" w:color="auto" w:fill="auto"/>
            <w:noWrap/>
            <w:vAlign w:val="center"/>
            <w:hideMark/>
          </w:tcPr>
          <w:p w14:paraId="0DD287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1.239 </w:t>
            </w:r>
          </w:p>
        </w:tc>
      </w:tr>
      <w:tr w:rsidR="00B24E77" w:rsidRPr="00B24E77" w14:paraId="7CC362E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231D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F60B</w:t>
            </w:r>
          </w:p>
        </w:tc>
        <w:tc>
          <w:tcPr>
            <w:tcW w:w="3603" w:type="pct"/>
            <w:tcBorders>
              <w:top w:val="nil"/>
              <w:left w:val="nil"/>
              <w:bottom w:val="single" w:sz="4" w:space="0" w:color="auto"/>
              <w:right w:val="single" w:sz="4" w:space="0" w:color="auto"/>
            </w:tcBorders>
            <w:shd w:val="clear" w:color="auto" w:fill="auto"/>
            <w:noWrap/>
            <w:vAlign w:val="center"/>
            <w:hideMark/>
          </w:tcPr>
          <w:p w14:paraId="7020155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Circulatory Dsrd, Adm for AMI W/O Invas Card Inves Proc, Transf &lt;5 Days</w:t>
            </w:r>
          </w:p>
        </w:tc>
        <w:tc>
          <w:tcPr>
            <w:tcW w:w="525" w:type="pct"/>
            <w:tcBorders>
              <w:top w:val="nil"/>
              <w:left w:val="nil"/>
              <w:bottom w:val="single" w:sz="4" w:space="0" w:color="auto"/>
              <w:right w:val="single" w:sz="4" w:space="0" w:color="auto"/>
            </w:tcBorders>
            <w:shd w:val="clear" w:color="auto" w:fill="auto"/>
            <w:noWrap/>
            <w:vAlign w:val="center"/>
            <w:hideMark/>
          </w:tcPr>
          <w:p w14:paraId="19DF42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0.569 </w:t>
            </w:r>
          </w:p>
        </w:tc>
        <w:tc>
          <w:tcPr>
            <w:tcW w:w="479" w:type="pct"/>
            <w:tcBorders>
              <w:top w:val="nil"/>
              <w:left w:val="nil"/>
              <w:bottom w:val="single" w:sz="4" w:space="0" w:color="auto"/>
              <w:right w:val="single" w:sz="4" w:space="0" w:color="auto"/>
            </w:tcBorders>
            <w:shd w:val="clear" w:color="auto" w:fill="auto"/>
            <w:noWrap/>
            <w:vAlign w:val="center"/>
            <w:hideMark/>
          </w:tcPr>
          <w:p w14:paraId="24F8ED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0.350 </w:t>
            </w:r>
          </w:p>
        </w:tc>
      </w:tr>
      <w:tr w:rsidR="00B24E77" w:rsidRPr="00B24E77" w14:paraId="58B0A63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B572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F61A</w:t>
            </w:r>
          </w:p>
        </w:tc>
        <w:tc>
          <w:tcPr>
            <w:tcW w:w="3603" w:type="pct"/>
            <w:tcBorders>
              <w:top w:val="nil"/>
              <w:left w:val="nil"/>
              <w:bottom w:val="single" w:sz="4" w:space="0" w:color="auto"/>
              <w:right w:val="single" w:sz="4" w:space="0" w:color="auto"/>
            </w:tcBorders>
            <w:shd w:val="clear" w:color="auto" w:fill="auto"/>
            <w:noWrap/>
            <w:vAlign w:val="center"/>
            <w:hideMark/>
          </w:tcPr>
          <w:p w14:paraId="41E964B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Infective Endocarditis,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C88D0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7.145 </w:t>
            </w:r>
          </w:p>
        </w:tc>
        <w:tc>
          <w:tcPr>
            <w:tcW w:w="479" w:type="pct"/>
            <w:tcBorders>
              <w:top w:val="nil"/>
              <w:left w:val="nil"/>
              <w:bottom w:val="single" w:sz="4" w:space="0" w:color="auto"/>
              <w:right w:val="single" w:sz="4" w:space="0" w:color="auto"/>
            </w:tcBorders>
            <w:shd w:val="clear" w:color="auto" w:fill="auto"/>
            <w:noWrap/>
            <w:vAlign w:val="center"/>
            <w:hideMark/>
          </w:tcPr>
          <w:p w14:paraId="75D71E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24.808 </w:t>
            </w:r>
          </w:p>
        </w:tc>
      </w:tr>
      <w:tr w:rsidR="00B24E77" w:rsidRPr="00B24E77" w14:paraId="2DAB2D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E5568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F61B</w:t>
            </w:r>
          </w:p>
        </w:tc>
        <w:tc>
          <w:tcPr>
            <w:tcW w:w="3603" w:type="pct"/>
            <w:tcBorders>
              <w:top w:val="nil"/>
              <w:left w:val="nil"/>
              <w:bottom w:val="single" w:sz="4" w:space="0" w:color="auto"/>
              <w:right w:val="single" w:sz="4" w:space="0" w:color="auto"/>
            </w:tcBorders>
            <w:shd w:val="clear" w:color="auto" w:fill="auto"/>
            <w:noWrap/>
            <w:vAlign w:val="center"/>
            <w:hideMark/>
          </w:tcPr>
          <w:p w14:paraId="7835955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Infective Endocarditis,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AAF27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2.951 </w:t>
            </w:r>
          </w:p>
        </w:tc>
        <w:tc>
          <w:tcPr>
            <w:tcW w:w="479" w:type="pct"/>
            <w:tcBorders>
              <w:top w:val="nil"/>
              <w:left w:val="nil"/>
              <w:bottom w:val="single" w:sz="4" w:space="0" w:color="auto"/>
              <w:right w:val="single" w:sz="4" w:space="0" w:color="auto"/>
            </w:tcBorders>
            <w:shd w:val="clear" w:color="auto" w:fill="auto"/>
            <w:noWrap/>
            <w:vAlign w:val="center"/>
            <w:hideMark/>
          </w:tcPr>
          <w:p w14:paraId="6C7A5F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1.494 </w:t>
            </w:r>
          </w:p>
        </w:tc>
      </w:tr>
      <w:tr w:rsidR="00B24E77" w:rsidRPr="00B24E77" w14:paraId="19098B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B06896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F62A</w:t>
            </w:r>
          </w:p>
        </w:tc>
        <w:tc>
          <w:tcPr>
            <w:tcW w:w="3603" w:type="pct"/>
            <w:tcBorders>
              <w:top w:val="nil"/>
              <w:left w:val="nil"/>
              <w:bottom w:val="single" w:sz="4" w:space="0" w:color="auto"/>
              <w:right w:val="single" w:sz="4" w:space="0" w:color="auto"/>
            </w:tcBorders>
            <w:shd w:val="clear" w:color="auto" w:fill="auto"/>
            <w:noWrap/>
            <w:vAlign w:val="center"/>
            <w:hideMark/>
          </w:tcPr>
          <w:p w14:paraId="64D1CA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Heart Failure and Shock,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5060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2.438 </w:t>
            </w:r>
          </w:p>
        </w:tc>
        <w:tc>
          <w:tcPr>
            <w:tcW w:w="479" w:type="pct"/>
            <w:tcBorders>
              <w:top w:val="nil"/>
              <w:left w:val="nil"/>
              <w:bottom w:val="single" w:sz="4" w:space="0" w:color="auto"/>
              <w:right w:val="single" w:sz="4" w:space="0" w:color="auto"/>
            </w:tcBorders>
            <w:shd w:val="clear" w:color="auto" w:fill="auto"/>
            <w:noWrap/>
            <w:vAlign w:val="center"/>
            <w:hideMark/>
          </w:tcPr>
          <w:p w14:paraId="299A21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2.554 </w:t>
            </w:r>
          </w:p>
        </w:tc>
      </w:tr>
      <w:tr w:rsidR="00B24E77" w:rsidRPr="00B24E77" w14:paraId="64B70CE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3523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F62B</w:t>
            </w:r>
          </w:p>
        </w:tc>
        <w:tc>
          <w:tcPr>
            <w:tcW w:w="3603" w:type="pct"/>
            <w:tcBorders>
              <w:top w:val="nil"/>
              <w:left w:val="nil"/>
              <w:bottom w:val="single" w:sz="4" w:space="0" w:color="auto"/>
              <w:right w:val="single" w:sz="4" w:space="0" w:color="auto"/>
            </w:tcBorders>
            <w:shd w:val="clear" w:color="auto" w:fill="auto"/>
            <w:noWrap/>
            <w:vAlign w:val="center"/>
            <w:hideMark/>
          </w:tcPr>
          <w:p w14:paraId="77A519C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Heart Failure and Shock,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3DAC0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1.004 </w:t>
            </w:r>
          </w:p>
        </w:tc>
        <w:tc>
          <w:tcPr>
            <w:tcW w:w="479" w:type="pct"/>
            <w:tcBorders>
              <w:top w:val="nil"/>
              <w:left w:val="nil"/>
              <w:bottom w:val="single" w:sz="4" w:space="0" w:color="auto"/>
              <w:right w:val="single" w:sz="4" w:space="0" w:color="auto"/>
            </w:tcBorders>
            <w:shd w:val="clear" w:color="auto" w:fill="auto"/>
            <w:noWrap/>
            <w:vAlign w:val="center"/>
            <w:hideMark/>
          </w:tcPr>
          <w:p w14:paraId="4A2767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0.872 </w:t>
            </w:r>
          </w:p>
        </w:tc>
      </w:tr>
      <w:tr w:rsidR="00B24E77" w:rsidRPr="00B24E77" w14:paraId="1E4C7C9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D76A0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F62C</w:t>
            </w:r>
          </w:p>
        </w:tc>
        <w:tc>
          <w:tcPr>
            <w:tcW w:w="3603" w:type="pct"/>
            <w:tcBorders>
              <w:top w:val="nil"/>
              <w:left w:val="nil"/>
              <w:bottom w:val="single" w:sz="4" w:space="0" w:color="auto"/>
              <w:right w:val="single" w:sz="4" w:space="0" w:color="auto"/>
            </w:tcBorders>
            <w:shd w:val="clear" w:color="auto" w:fill="auto"/>
            <w:noWrap/>
            <w:vAlign w:val="center"/>
            <w:hideMark/>
          </w:tcPr>
          <w:p w14:paraId="2AFE23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Heart Failure and Shock, Transferred &lt;5 Days</w:t>
            </w:r>
          </w:p>
        </w:tc>
        <w:tc>
          <w:tcPr>
            <w:tcW w:w="525" w:type="pct"/>
            <w:tcBorders>
              <w:top w:val="nil"/>
              <w:left w:val="nil"/>
              <w:bottom w:val="single" w:sz="4" w:space="0" w:color="auto"/>
              <w:right w:val="single" w:sz="4" w:space="0" w:color="auto"/>
            </w:tcBorders>
            <w:shd w:val="clear" w:color="auto" w:fill="auto"/>
            <w:noWrap/>
            <w:vAlign w:val="center"/>
            <w:hideMark/>
          </w:tcPr>
          <w:p w14:paraId="729EF0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0.389 </w:t>
            </w:r>
          </w:p>
        </w:tc>
        <w:tc>
          <w:tcPr>
            <w:tcW w:w="479" w:type="pct"/>
            <w:tcBorders>
              <w:top w:val="nil"/>
              <w:left w:val="nil"/>
              <w:bottom w:val="single" w:sz="4" w:space="0" w:color="auto"/>
              <w:right w:val="single" w:sz="4" w:space="0" w:color="auto"/>
            </w:tcBorders>
            <w:shd w:val="clear" w:color="auto" w:fill="auto"/>
            <w:noWrap/>
            <w:vAlign w:val="center"/>
            <w:hideMark/>
          </w:tcPr>
          <w:p w14:paraId="568744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0.271 </w:t>
            </w:r>
          </w:p>
        </w:tc>
      </w:tr>
      <w:tr w:rsidR="00B24E77" w:rsidRPr="00B24E77" w14:paraId="733BFDB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53F92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F63A</w:t>
            </w:r>
          </w:p>
        </w:tc>
        <w:tc>
          <w:tcPr>
            <w:tcW w:w="3603" w:type="pct"/>
            <w:tcBorders>
              <w:top w:val="nil"/>
              <w:left w:val="nil"/>
              <w:bottom w:val="single" w:sz="4" w:space="0" w:color="auto"/>
              <w:right w:val="single" w:sz="4" w:space="0" w:color="auto"/>
            </w:tcBorders>
            <w:shd w:val="clear" w:color="auto" w:fill="auto"/>
            <w:noWrap/>
            <w:vAlign w:val="center"/>
            <w:hideMark/>
          </w:tcPr>
          <w:p w14:paraId="6B8A40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Venous Thrombosis,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DE5D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1.476 </w:t>
            </w:r>
          </w:p>
        </w:tc>
        <w:tc>
          <w:tcPr>
            <w:tcW w:w="479" w:type="pct"/>
            <w:tcBorders>
              <w:top w:val="nil"/>
              <w:left w:val="nil"/>
              <w:bottom w:val="single" w:sz="4" w:space="0" w:color="auto"/>
              <w:right w:val="single" w:sz="4" w:space="0" w:color="auto"/>
            </w:tcBorders>
            <w:shd w:val="clear" w:color="auto" w:fill="auto"/>
            <w:noWrap/>
            <w:vAlign w:val="center"/>
            <w:hideMark/>
          </w:tcPr>
          <w:p w14:paraId="3AABFD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1.250 </w:t>
            </w:r>
          </w:p>
        </w:tc>
      </w:tr>
      <w:tr w:rsidR="00B24E77" w:rsidRPr="00B24E77" w14:paraId="4414B8D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8267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F63B</w:t>
            </w:r>
          </w:p>
        </w:tc>
        <w:tc>
          <w:tcPr>
            <w:tcW w:w="3603" w:type="pct"/>
            <w:tcBorders>
              <w:top w:val="nil"/>
              <w:left w:val="nil"/>
              <w:bottom w:val="single" w:sz="4" w:space="0" w:color="auto"/>
              <w:right w:val="single" w:sz="4" w:space="0" w:color="auto"/>
            </w:tcBorders>
            <w:shd w:val="clear" w:color="auto" w:fill="auto"/>
            <w:noWrap/>
            <w:vAlign w:val="center"/>
            <w:hideMark/>
          </w:tcPr>
          <w:p w14:paraId="28CE13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Venous Thrombosis,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4CF26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0.746 </w:t>
            </w:r>
          </w:p>
        </w:tc>
        <w:tc>
          <w:tcPr>
            <w:tcW w:w="479" w:type="pct"/>
            <w:tcBorders>
              <w:top w:val="nil"/>
              <w:left w:val="nil"/>
              <w:bottom w:val="single" w:sz="4" w:space="0" w:color="auto"/>
              <w:right w:val="single" w:sz="4" w:space="0" w:color="auto"/>
            </w:tcBorders>
            <w:shd w:val="clear" w:color="auto" w:fill="auto"/>
            <w:noWrap/>
            <w:vAlign w:val="center"/>
            <w:hideMark/>
          </w:tcPr>
          <w:p w14:paraId="1A016F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0.702 </w:t>
            </w:r>
          </w:p>
        </w:tc>
      </w:tr>
      <w:tr w:rsidR="00B24E77" w:rsidRPr="00B24E77" w14:paraId="3747230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03255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F64A</w:t>
            </w:r>
          </w:p>
        </w:tc>
        <w:tc>
          <w:tcPr>
            <w:tcW w:w="3603" w:type="pct"/>
            <w:tcBorders>
              <w:top w:val="nil"/>
              <w:left w:val="nil"/>
              <w:bottom w:val="single" w:sz="4" w:space="0" w:color="auto"/>
              <w:right w:val="single" w:sz="4" w:space="0" w:color="auto"/>
            </w:tcBorders>
            <w:shd w:val="clear" w:color="auto" w:fill="auto"/>
            <w:noWrap/>
            <w:vAlign w:val="center"/>
            <w:hideMark/>
          </w:tcPr>
          <w:p w14:paraId="15BC0DF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Ulcers in Circulatory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A6F84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3.092 </w:t>
            </w:r>
          </w:p>
        </w:tc>
        <w:tc>
          <w:tcPr>
            <w:tcW w:w="479" w:type="pct"/>
            <w:tcBorders>
              <w:top w:val="nil"/>
              <w:left w:val="nil"/>
              <w:bottom w:val="single" w:sz="4" w:space="0" w:color="auto"/>
              <w:right w:val="single" w:sz="4" w:space="0" w:color="auto"/>
            </w:tcBorders>
            <w:shd w:val="clear" w:color="auto" w:fill="auto"/>
            <w:noWrap/>
            <w:vAlign w:val="center"/>
            <w:hideMark/>
          </w:tcPr>
          <w:p w14:paraId="5345C9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2.117 </w:t>
            </w:r>
          </w:p>
        </w:tc>
      </w:tr>
      <w:tr w:rsidR="00B24E77" w:rsidRPr="00B24E77" w14:paraId="1CE5775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1777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F64B</w:t>
            </w:r>
          </w:p>
        </w:tc>
        <w:tc>
          <w:tcPr>
            <w:tcW w:w="3603" w:type="pct"/>
            <w:tcBorders>
              <w:top w:val="nil"/>
              <w:left w:val="nil"/>
              <w:bottom w:val="single" w:sz="4" w:space="0" w:color="auto"/>
              <w:right w:val="single" w:sz="4" w:space="0" w:color="auto"/>
            </w:tcBorders>
            <w:shd w:val="clear" w:color="auto" w:fill="auto"/>
            <w:noWrap/>
            <w:vAlign w:val="center"/>
            <w:hideMark/>
          </w:tcPr>
          <w:p w14:paraId="0251EB9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Ulcers in Circulatory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C796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1.628 </w:t>
            </w:r>
          </w:p>
        </w:tc>
        <w:tc>
          <w:tcPr>
            <w:tcW w:w="479" w:type="pct"/>
            <w:tcBorders>
              <w:top w:val="nil"/>
              <w:left w:val="nil"/>
              <w:bottom w:val="single" w:sz="4" w:space="0" w:color="auto"/>
              <w:right w:val="single" w:sz="4" w:space="0" w:color="auto"/>
            </w:tcBorders>
            <w:shd w:val="clear" w:color="auto" w:fill="auto"/>
            <w:noWrap/>
            <w:vAlign w:val="center"/>
            <w:hideMark/>
          </w:tcPr>
          <w:p w14:paraId="52D3A81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1.171 </w:t>
            </w:r>
          </w:p>
        </w:tc>
      </w:tr>
      <w:tr w:rsidR="00B24E77" w:rsidRPr="00B24E77" w14:paraId="36DA3DB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A211D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F64C</w:t>
            </w:r>
          </w:p>
        </w:tc>
        <w:tc>
          <w:tcPr>
            <w:tcW w:w="3603" w:type="pct"/>
            <w:tcBorders>
              <w:top w:val="nil"/>
              <w:left w:val="nil"/>
              <w:bottom w:val="single" w:sz="4" w:space="0" w:color="auto"/>
              <w:right w:val="single" w:sz="4" w:space="0" w:color="auto"/>
            </w:tcBorders>
            <w:shd w:val="clear" w:color="auto" w:fill="auto"/>
            <w:noWrap/>
            <w:vAlign w:val="center"/>
            <w:hideMark/>
          </w:tcPr>
          <w:p w14:paraId="536CF5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Ulcers in Circulatory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60964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1.005 </w:t>
            </w:r>
          </w:p>
        </w:tc>
        <w:tc>
          <w:tcPr>
            <w:tcW w:w="479" w:type="pct"/>
            <w:tcBorders>
              <w:top w:val="nil"/>
              <w:left w:val="nil"/>
              <w:bottom w:val="single" w:sz="4" w:space="0" w:color="auto"/>
              <w:right w:val="single" w:sz="4" w:space="0" w:color="auto"/>
            </w:tcBorders>
            <w:shd w:val="clear" w:color="auto" w:fill="auto"/>
            <w:noWrap/>
            <w:vAlign w:val="center"/>
            <w:hideMark/>
          </w:tcPr>
          <w:p w14:paraId="016265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1.096 </w:t>
            </w:r>
          </w:p>
        </w:tc>
      </w:tr>
      <w:tr w:rsidR="00B24E77" w:rsidRPr="00B24E77" w14:paraId="2238B82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D7EB9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F65A</w:t>
            </w:r>
          </w:p>
        </w:tc>
        <w:tc>
          <w:tcPr>
            <w:tcW w:w="3603" w:type="pct"/>
            <w:tcBorders>
              <w:top w:val="nil"/>
              <w:left w:val="nil"/>
              <w:bottom w:val="single" w:sz="4" w:space="0" w:color="auto"/>
              <w:right w:val="single" w:sz="4" w:space="0" w:color="auto"/>
            </w:tcBorders>
            <w:shd w:val="clear" w:color="auto" w:fill="auto"/>
            <w:noWrap/>
            <w:vAlign w:val="center"/>
            <w:hideMark/>
          </w:tcPr>
          <w:p w14:paraId="31997A2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Peripheral Vascular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7EFF68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2.089 </w:t>
            </w:r>
          </w:p>
        </w:tc>
        <w:tc>
          <w:tcPr>
            <w:tcW w:w="479" w:type="pct"/>
            <w:tcBorders>
              <w:top w:val="nil"/>
              <w:left w:val="nil"/>
              <w:bottom w:val="single" w:sz="4" w:space="0" w:color="auto"/>
              <w:right w:val="single" w:sz="4" w:space="0" w:color="auto"/>
            </w:tcBorders>
            <w:shd w:val="clear" w:color="auto" w:fill="auto"/>
            <w:noWrap/>
            <w:vAlign w:val="center"/>
            <w:hideMark/>
          </w:tcPr>
          <w:p w14:paraId="7BD129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2.225 </w:t>
            </w:r>
          </w:p>
        </w:tc>
      </w:tr>
      <w:tr w:rsidR="00B24E77" w:rsidRPr="00B24E77" w14:paraId="047860C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4FC7B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F65B</w:t>
            </w:r>
          </w:p>
        </w:tc>
        <w:tc>
          <w:tcPr>
            <w:tcW w:w="3603" w:type="pct"/>
            <w:tcBorders>
              <w:top w:val="nil"/>
              <w:left w:val="nil"/>
              <w:bottom w:val="single" w:sz="4" w:space="0" w:color="auto"/>
              <w:right w:val="single" w:sz="4" w:space="0" w:color="auto"/>
            </w:tcBorders>
            <w:shd w:val="clear" w:color="auto" w:fill="auto"/>
            <w:noWrap/>
            <w:vAlign w:val="center"/>
            <w:hideMark/>
          </w:tcPr>
          <w:p w14:paraId="150FD3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Peripheral Vascular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3C819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0.868 </w:t>
            </w:r>
          </w:p>
        </w:tc>
        <w:tc>
          <w:tcPr>
            <w:tcW w:w="479" w:type="pct"/>
            <w:tcBorders>
              <w:top w:val="nil"/>
              <w:left w:val="nil"/>
              <w:bottom w:val="single" w:sz="4" w:space="0" w:color="auto"/>
              <w:right w:val="single" w:sz="4" w:space="0" w:color="auto"/>
            </w:tcBorders>
            <w:shd w:val="clear" w:color="auto" w:fill="auto"/>
            <w:noWrap/>
            <w:vAlign w:val="center"/>
            <w:hideMark/>
          </w:tcPr>
          <w:p w14:paraId="7B4440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0.658 </w:t>
            </w:r>
          </w:p>
        </w:tc>
      </w:tr>
      <w:tr w:rsidR="00B24E77" w:rsidRPr="00B24E77" w14:paraId="072220E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925A9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F66A</w:t>
            </w:r>
          </w:p>
        </w:tc>
        <w:tc>
          <w:tcPr>
            <w:tcW w:w="3603" w:type="pct"/>
            <w:tcBorders>
              <w:top w:val="nil"/>
              <w:left w:val="nil"/>
              <w:bottom w:val="single" w:sz="4" w:space="0" w:color="auto"/>
              <w:right w:val="single" w:sz="4" w:space="0" w:color="auto"/>
            </w:tcBorders>
            <w:shd w:val="clear" w:color="auto" w:fill="auto"/>
            <w:noWrap/>
            <w:vAlign w:val="center"/>
            <w:hideMark/>
          </w:tcPr>
          <w:p w14:paraId="54D354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Coronary Atherosclerosis,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A4E575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1.105 </w:t>
            </w:r>
          </w:p>
        </w:tc>
        <w:tc>
          <w:tcPr>
            <w:tcW w:w="479" w:type="pct"/>
            <w:tcBorders>
              <w:top w:val="nil"/>
              <w:left w:val="nil"/>
              <w:bottom w:val="single" w:sz="4" w:space="0" w:color="auto"/>
              <w:right w:val="single" w:sz="4" w:space="0" w:color="auto"/>
            </w:tcBorders>
            <w:shd w:val="clear" w:color="auto" w:fill="auto"/>
            <w:noWrap/>
            <w:vAlign w:val="center"/>
            <w:hideMark/>
          </w:tcPr>
          <w:p w14:paraId="3A7A76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0.921 </w:t>
            </w:r>
          </w:p>
        </w:tc>
      </w:tr>
      <w:tr w:rsidR="00B24E77" w:rsidRPr="00B24E77" w14:paraId="030840C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3548A5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F66B</w:t>
            </w:r>
          </w:p>
        </w:tc>
        <w:tc>
          <w:tcPr>
            <w:tcW w:w="3603" w:type="pct"/>
            <w:tcBorders>
              <w:top w:val="nil"/>
              <w:left w:val="nil"/>
              <w:bottom w:val="single" w:sz="4" w:space="0" w:color="auto"/>
              <w:right w:val="single" w:sz="4" w:space="0" w:color="auto"/>
            </w:tcBorders>
            <w:shd w:val="clear" w:color="auto" w:fill="auto"/>
            <w:noWrap/>
            <w:vAlign w:val="center"/>
            <w:hideMark/>
          </w:tcPr>
          <w:p w14:paraId="1D4D13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Coronary Atherosclerosis,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0E5E68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0.333 </w:t>
            </w:r>
          </w:p>
        </w:tc>
        <w:tc>
          <w:tcPr>
            <w:tcW w:w="479" w:type="pct"/>
            <w:tcBorders>
              <w:top w:val="nil"/>
              <w:left w:val="nil"/>
              <w:bottom w:val="single" w:sz="4" w:space="0" w:color="auto"/>
              <w:right w:val="single" w:sz="4" w:space="0" w:color="auto"/>
            </w:tcBorders>
            <w:shd w:val="clear" w:color="auto" w:fill="auto"/>
            <w:noWrap/>
            <w:vAlign w:val="center"/>
            <w:hideMark/>
          </w:tcPr>
          <w:p w14:paraId="7EC913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0.267 </w:t>
            </w:r>
          </w:p>
        </w:tc>
      </w:tr>
      <w:tr w:rsidR="00B24E77" w:rsidRPr="00B24E77" w14:paraId="792B4FA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AA3F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F67A</w:t>
            </w:r>
          </w:p>
        </w:tc>
        <w:tc>
          <w:tcPr>
            <w:tcW w:w="3603" w:type="pct"/>
            <w:tcBorders>
              <w:top w:val="nil"/>
              <w:left w:val="nil"/>
              <w:bottom w:val="single" w:sz="4" w:space="0" w:color="auto"/>
              <w:right w:val="single" w:sz="4" w:space="0" w:color="auto"/>
            </w:tcBorders>
            <w:shd w:val="clear" w:color="auto" w:fill="auto"/>
            <w:noWrap/>
            <w:vAlign w:val="center"/>
            <w:hideMark/>
          </w:tcPr>
          <w:p w14:paraId="144596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Hypertension,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CB473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1.100 </w:t>
            </w:r>
          </w:p>
        </w:tc>
        <w:tc>
          <w:tcPr>
            <w:tcW w:w="479" w:type="pct"/>
            <w:tcBorders>
              <w:top w:val="nil"/>
              <w:left w:val="nil"/>
              <w:bottom w:val="single" w:sz="4" w:space="0" w:color="auto"/>
              <w:right w:val="single" w:sz="4" w:space="0" w:color="auto"/>
            </w:tcBorders>
            <w:shd w:val="clear" w:color="auto" w:fill="auto"/>
            <w:noWrap/>
            <w:vAlign w:val="center"/>
            <w:hideMark/>
          </w:tcPr>
          <w:p w14:paraId="41BFE1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0.853 </w:t>
            </w:r>
          </w:p>
        </w:tc>
      </w:tr>
      <w:tr w:rsidR="00B24E77" w:rsidRPr="00B24E77" w14:paraId="750C3C7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D9A9B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F67B</w:t>
            </w:r>
          </w:p>
        </w:tc>
        <w:tc>
          <w:tcPr>
            <w:tcW w:w="3603" w:type="pct"/>
            <w:tcBorders>
              <w:top w:val="nil"/>
              <w:left w:val="nil"/>
              <w:bottom w:val="single" w:sz="4" w:space="0" w:color="auto"/>
              <w:right w:val="single" w:sz="4" w:space="0" w:color="auto"/>
            </w:tcBorders>
            <w:shd w:val="clear" w:color="auto" w:fill="auto"/>
            <w:noWrap/>
            <w:vAlign w:val="center"/>
            <w:hideMark/>
          </w:tcPr>
          <w:p w14:paraId="7F4380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Hypertension,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BA5B7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0.487 </w:t>
            </w:r>
          </w:p>
        </w:tc>
        <w:tc>
          <w:tcPr>
            <w:tcW w:w="479" w:type="pct"/>
            <w:tcBorders>
              <w:top w:val="nil"/>
              <w:left w:val="nil"/>
              <w:bottom w:val="single" w:sz="4" w:space="0" w:color="auto"/>
              <w:right w:val="single" w:sz="4" w:space="0" w:color="auto"/>
            </w:tcBorders>
            <w:shd w:val="clear" w:color="auto" w:fill="auto"/>
            <w:noWrap/>
            <w:vAlign w:val="center"/>
            <w:hideMark/>
          </w:tcPr>
          <w:p w14:paraId="7F8D914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0.479 </w:t>
            </w:r>
          </w:p>
        </w:tc>
      </w:tr>
      <w:tr w:rsidR="00B24E77" w:rsidRPr="00B24E77" w14:paraId="32F70CD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179A1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F68A</w:t>
            </w:r>
          </w:p>
        </w:tc>
        <w:tc>
          <w:tcPr>
            <w:tcW w:w="3603" w:type="pct"/>
            <w:tcBorders>
              <w:top w:val="nil"/>
              <w:left w:val="nil"/>
              <w:bottom w:val="single" w:sz="4" w:space="0" w:color="auto"/>
              <w:right w:val="single" w:sz="4" w:space="0" w:color="auto"/>
            </w:tcBorders>
            <w:shd w:val="clear" w:color="auto" w:fill="auto"/>
            <w:noWrap/>
            <w:vAlign w:val="center"/>
            <w:hideMark/>
          </w:tcPr>
          <w:p w14:paraId="624836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Congenital Heart Disease,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5669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1.360 </w:t>
            </w:r>
          </w:p>
        </w:tc>
        <w:tc>
          <w:tcPr>
            <w:tcW w:w="479" w:type="pct"/>
            <w:tcBorders>
              <w:top w:val="nil"/>
              <w:left w:val="nil"/>
              <w:bottom w:val="single" w:sz="4" w:space="0" w:color="auto"/>
              <w:right w:val="single" w:sz="4" w:space="0" w:color="auto"/>
            </w:tcBorders>
            <w:shd w:val="clear" w:color="auto" w:fill="auto"/>
            <w:noWrap/>
            <w:vAlign w:val="center"/>
            <w:hideMark/>
          </w:tcPr>
          <w:p w14:paraId="191E1A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1.211 </w:t>
            </w:r>
          </w:p>
        </w:tc>
      </w:tr>
      <w:tr w:rsidR="00B24E77" w:rsidRPr="00B24E77" w14:paraId="6F1F7E6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AB4F3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F68B</w:t>
            </w:r>
          </w:p>
        </w:tc>
        <w:tc>
          <w:tcPr>
            <w:tcW w:w="3603" w:type="pct"/>
            <w:tcBorders>
              <w:top w:val="nil"/>
              <w:left w:val="nil"/>
              <w:bottom w:val="single" w:sz="4" w:space="0" w:color="auto"/>
              <w:right w:val="single" w:sz="4" w:space="0" w:color="auto"/>
            </w:tcBorders>
            <w:shd w:val="clear" w:color="auto" w:fill="auto"/>
            <w:noWrap/>
            <w:vAlign w:val="center"/>
            <w:hideMark/>
          </w:tcPr>
          <w:p w14:paraId="1B01273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Congenital Heart Disease,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64A884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0.395 </w:t>
            </w:r>
          </w:p>
        </w:tc>
        <w:tc>
          <w:tcPr>
            <w:tcW w:w="479" w:type="pct"/>
            <w:tcBorders>
              <w:top w:val="nil"/>
              <w:left w:val="nil"/>
              <w:bottom w:val="single" w:sz="4" w:space="0" w:color="auto"/>
              <w:right w:val="single" w:sz="4" w:space="0" w:color="auto"/>
            </w:tcBorders>
            <w:shd w:val="clear" w:color="auto" w:fill="auto"/>
            <w:noWrap/>
            <w:vAlign w:val="center"/>
            <w:hideMark/>
          </w:tcPr>
          <w:p w14:paraId="445AEC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0.503 </w:t>
            </w:r>
          </w:p>
        </w:tc>
      </w:tr>
      <w:tr w:rsidR="00B24E77" w:rsidRPr="00B24E77" w14:paraId="74B5F2A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4105A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F69A</w:t>
            </w:r>
          </w:p>
        </w:tc>
        <w:tc>
          <w:tcPr>
            <w:tcW w:w="3603" w:type="pct"/>
            <w:tcBorders>
              <w:top w:val="nil"/>
              <w:left w:val="nil"/>
              <w:bottom w:val="single" w:sz="4" w:space="0" w:color="auto"/>
              <w:right w:val="single" w:sz="4" w:space="0" w:color="auto"/>
            </w:tcBorders>
            <w:shd w:val="clear" w:color="auto" w:fill="auto"/>
            <w:noWrap/>
            <w:vAlign w:val="center"/>
            <w:hideMark/>
          </w:tcPr>
          <w:p w14:paraId="278339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Valvular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392F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1.916 </w:t>
            </w:r>
          </w:p>
        </w:tc>
        <w:tc>
          <w:tcPr>
            <w:tcW w:w="479" w:type="pct"/>
            <w:tcBorders>
              <w:top w:val="nil"/>
              <w:left w:val="nil"/>
              <w:bottom w:val="single" w:sz="4" w:space="0" w:color="auto"/>
              <w:right w:val="single" w:sz="4" w:space="0" w:color="auto"/>
            </w:tcBorders>
            <w:shd w:val="clear" w:color="auto" w:fill="auto"/>
            <w:noWrap/>
            <w:vAlign w:val="center"/>
            <w:hideMark/>
          </w:tcPr>
          <w:p w14:paraId="5CE267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2.579 </w:t>
            </w:r>
          </w:p>
        </w:tc>
      </w:tr>
      <w:tr w:rsidR="00B24E77" w:rsidRPr="00B24E77" w14:paraId="3E9A3BE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29D05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F69B</w:t>
            </w:r>
          </w:p>
        </w:tc>
        <w:tc>
          <w:tcPr>
            <w:tcW w:w="3603" w:type="pct"/>
            <w:tcBorders>
              <w:top w:val="nil"/>
              <w:left w:val="nil"/>
              <w:bottom w:val="single" w:sz="4" w:space="0" w:color="auto"/>
              <w:right w:val="single" w:sz="4" w:space="0" w:color="auto"/>
            </w:tcBorders>
            <w:shd w:val="clear" w:color="auto" w:fill="auto"/>
            <w:noWrap/>
            <w:vAlign w:val="center"/>
            <w:hideMark/>
          </w:tcPr>
          <w:p w14:paraId="7629BE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Valvular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A86660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0.266 </w:t>
            </w:r>
          </w:p>
        </w:tc>
        <w:tc>
          <w:tcPr>
            <w:tcW w:w="479" w:type="pct"/>
            <w:tcBorders>
              <w:top w:val="nil"/>
              <w:left w:val="nil"/>
              <w:bottom w:val="single" w:sz="4" w:space="0" w:color="auto"/>
              <w:right w:val="single" w:sz="4" w:space="0" w:color="auto"/>
            </w:tcBorders>
            <w:shd w:val="clear" w:color="auto" w:fill="auto"/>
            <w:noWrap/>
            <w:vAlign w:val="center"/>
            <w:hideMark/>
          </w:tcPr>
          <w:p w14:paraId="5104C2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0.210 </w:t>
            </w:r>
          </w:p>
        </w:tc>
      </w:tr>
      <w:tr w:rsidR="00B24E77" w:rsidRPr="00B24E77" w14:paraId="0A799E5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DF9A51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F72A</w:t>
            </w:r>
          </w:p>
        </w:tc>
        <w:tc>
          <w:tcPr>
            <w:tcW w:w="3603" w:type="pct"/>
            <w:tcBorders>
              <w:top w:val="nil"/>
              <w:left w:val="nil"/>
              <w:bottom w:val="single" w:sz="4" w:space="0" w:color="auto"/>
              <w:right w:val="single" w:sz="4" w:space="0" w:color="auto"/>
            </w:tcBorders>
            <w:shd w:val="clear" w:color="auto" w:fill="auto"/>
            <w:noWrap/>
            <w:vAlign w:val="center"/>
            <w:hideMark/>
          </w:tcPr>
          <w:p w14:paraId="2D3EA9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Unstable Angina,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FF97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1.053 </w:t>
            </w:r>
          </w:p>
        </w:tc>
        <w:tc>
          <w:tcPr>
            <w:tcW w:w="479" w:type="pct"/>
            <w:tcBorders>
              <w:top w:val="nil"/>
              <w:left w:val="nil"/>
              <w:bottom w:val="single" w:sz="4" w:space="0" w:color="auto"/>
              <w:right w:val="single" w:sz="4" w:space="0" w:color="auto"/>
            </w:tcBorders>
            <w:shd w:val="clear" w:color="auto" w:fill="auto"/>
            <w:noWrap/>
            <w:vAlign w:val="center"/>
            <w:hideMark/>
          </w:tcPr>
          <w:p w14:paraId="036310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1.532 </w:t>
            </w:r>
          </w:p>
        </w:tc>
      </w:tr>
      <w:tr w:rsidR="00B24E77" w:rsidRPr="00B24E77" w14:paraId="1E9762D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BBE4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F72B</w:t>
            </w:r>
          </w:p>
        </w:tc>
        <w:tc>
          <w:tcPr>
            <w:tcW w:w="3603" w:type="pct"/>
            <w:tcBorders>
              <w:top w:val="nil"/>
              <w:left w:val="nil"/>
              <w:bottom w:val="single" w:sz="4" w:space="0" w:color="auto"/>
              <w:right w:val="single" w:sz="4" w:space="0" w:color="auto"/>
            </w:tcBorders>
            <w:shd w:val="clear" w:color="auto" w:fill="auto"/>
            <w:noWrap/>
            <w:vAlign w:val="center"/>
            <w:hideMark/>
          </w:tcPr>
          <w:p w14:paraId="214BB9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Unstable Angina,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118B2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0.547 </w:t>
            </w:r>
          </w:p>
        </w:tc>
        <w:tc>
          <w:tcPr>
            <w:tcW w:w="479" w:type="pct"/>
            <w:tcBorders>
              <w:top w:val="nil"/>
              <w:left w:val="nil"/>
              <w:bottom w:val="single" w:sz="4" w:space="0" w:color="auto"/>
              <w:right w:val="single" w:sz="4" w:space="0" w:color="auto"/>
            </w:tcBorders>
            <w:shd w:val="clear" w:color="auto" w:fill="auto"/>
            <w:noWrap/>
            <w:vAlign w:val="center"/>
            <w:hideMark/>
          </w:tcPr>
          <w:p w14:paraId="5B747A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0.381 </w:t>
            </w:r>
          </w:p>
        </w:tc>
      </w:tr>
      <w:tr w:rsidR="00B24E77" w:rsidRPr="00B24E77" w14:paraId="07C174B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B782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F73A</w:t>
            </w:r>
          </w:p>
        </w:tc>
        <w:tc>
          <w:tcPr>
            <w:tcW w:w="3603" w:type="pct"/>
            <w:tcBorders>
              <w:top w:val="nil"/>
              <w:left w:val="nil"/>
              <w:bottom w:val="single" w:sz="4" w:space="0" w:color="auto"/>
              <w:right w:val="single" w:sz="4" w:space="0" w:color="auto"/>
            </w:tcBorders>
            <w:shd w:val="clear" w:color="auto" w:fill="auto"/>
            <w:noWrap/>
            <w:vAlign w:val="center"/>
            <w:hideMark/>
          </w:tcPr>
          <w:p w14:paraId="0B0B1CA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Syncope and Collapse,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55D2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1.146 </w:t>
            </w:r>
          </w:p>
        </w:tc>
        <w:tc>
          <w:tcPr>
            <w:tcW w:w="479" w:type="pct"/>
            <w:tcBorders>
              <w:top w:val="nil"/>
              <w:left w:val="nil"/>
              <w:bottom w:val="single" w:sz="4" w:space="0" w:color="auto"/>
              <w:right w:val="single" w:sz="4" w:space="0" w:color="auto"/>
            </w:tcBorders>
            <w:shd w:val="clear" w:color="auto" w:fill="auto"/>
            <w:noWrap/>
            <w:vAlign w:val="center"/>
            <w:hideMark/>
          </w:tcPr>
          <w:p w14:paraId="2B8426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1.031 </w:t>
            </w:r>
          </w:p>
        </w:tc>
      </w:tr>
      <w:tr w:rsidR="00B24E77" w:rsidRPr="00B24E77" w14:paraId="3B8F153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A849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F73B</w:t>
            </w:r>
          </w:p>
        </w:tc>
        <w:tc>
          <w:tcPr>
            <w:tcW w:w="3603" w:type="pct"/>
            <w:tcBorders>
              <w:top w:val="nil"/>
              <w:left w:val="nil"/>
              <w:bottom w:val="single" w:sz="4" w:space="0" w:color="auto"/>
              <w:right w:val="single" w:sz="4" w:space="0" w:color="auto"/>
            </w:tcBorders>
            <w:shd w:val="clear" w:color="auto" w:fill="auto"/>
            <w:noWrap/>
            <w:vAlign w:val="center"/>
            <w:hideMark/>
          </w:tcPr>
          <w:p w14:paraId="0A0B5CD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Syncope and Collapse,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F5B8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0.456 </w:t>
            </w:r>
          </w:p>
        </w:tc>
        <w:tc>
          <w:tcPr>
            <w:tcW w:w="479" w:type="pct"/>
            <w:tcBorders>
              <w:top w:val="nil"/>
              <w:left w:val="nil"/>
              <w:bottom w:val="single" w:sz="4" w:space="0" w:color="auto"/>
              <w:right w:val="single" w:sz="4" w:space="0" w:color="auto"/>
            </w:tcBorders>
            <w:shd w:val="clear" w:color="auto" w:fill="auto"/>
            <w:noWrap/>
            <w:vAlign w:val="center"/>
            <w:hideMark/>
          </w:tcPr>
          <w:p w14:paraId="1DA41A3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0.393 </w:t>
            </w:r>
          </w:p>
        </w:tc>
      </w:tr>
      <w:tr w:rsidR="00B24E77" w:rsidRPr="00B24E77" w14:paraId="218B2C2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2C9E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F74A</w:t>
            </w:r>
          </w:p>
        </w:tc>
        <w:tc>
          <w:tcPr>
            <w:tcW w:w="3603" w:type="pct"/>
            <w:tcBorders>
              <w:top w:val="nil"/>
              <w:left w:val="nil"/>
              <w:bottom w:val="single" w:sz="4" w:space="0" w:color="auto"/>
              <w:right w:val="single" w:sz="4" w:space="0" w:color="auto"/>
            </w:tcBorders>
            <w:shd w:val="clear" w:color="auto" w:fill="auto"/>
            <w:noWrap/>
            <w:vAlign w:val="center"/>
            <w:hideMark/>
          </w:tcPr>
          <w:p w14:paraId="79C6296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Chest Pain,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2EB5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0.459 </w:t>
            </w:r>
          </w:p>
        </w:tc>
        <w:tc>
          <w:tcPr>
            <w:tcW w:w="479" w:type="pct"/>
            <w:tcBorders>
              <w:top w:val="nil"/>
              <w:left w:val="nil"/>
              <w:bottom w:val="single" w:sz="4" w:space="0" w:color="auto"/>
              <w:right w:val="single" w:sz="4" w:space="0" w:color="auto"/>
            </w:tcBorders>
            <w:shd w:val="clear" w:color="auto" w:fill="auto"/>
            <w:noWrap/>
            <w:vAlign w:val="center"/>
            <w:hideMark/>
          </w:tcPr>
          <w:p w14:paraId="1505FB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0.399 </w:t>
            </w:r>
          </w:p>
        </w:tc>
      </w:tr>
      <w:tr w:rsidR="00B24E77" w:rsidRPr="00B24E77" w14:paraId="7D60184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29F72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F74B</w:t>
            </w:r>
          </w:p>
        </w:tc>
        <w:tc>
          <w:tcPr>
            <w:tcW w:w="3603" w:type="pct"/>
            <w:tcBorders>
              <w:top w:val="nil"/>
              <w:left w:val="nil"/>
              <w:bottom w:val="single" w:sz="4" w:space="0" w:color="auto"/>
              <w:right w:val="single" w:sz="4" w:space="0" w:color="auto"/>
            </w:tcBorders>
            <w:shd w:val="clear" w:color="auto" w:fill="auto"/>
            <w:noWrap/>
            <w:vAlign w:val="center"/>
            <w:hideMark/>
          </w:tcPr>
          <w:p w14:paraId="2BFAD62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Chest Pain,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0F75B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0.178 </w:t>
            </w:r>
          </w:p>
        </w:tc>
        <w:tc>
          <w:tcPr>
            <w:tcW w:w="479" w:type="pct"/>
            <w:tcBorders>
              <w:top w:val="nil"/>
              <w:left w:val="nil"/>
              <w:bottom w:val="single" w:sz="4" w:space="0" w:color="auto"/>
              <w:right w:val="single" w:sz="4" w:space="0" w:color="auto"/>
            </w:tcBorders>
            <w:shd w:val="clear" w:color="auto" w:fill="auto"/>
            <w:noWrap/>
            <w:vAlign w:val="center"/>
            <w:hideMark/>
          </w:tcPr>
          <w:p w14:paraId="3C8CB74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0.142 </w:t>
            </w:r>
          </w:p>
        </w:tc>
      </w:tr>
      <w:tr w:rsidR="00B24E77" w:rsidRPr="00B24E77" w14:paraId="627A657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8F39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F75A</w:t>
            </w:r>
          </w:p>
        </w:tc>
        <w:tc>
          <w:tcPr>
            <w:tcW w:w="3603" w:type="pct"/>
            <w:tcBorders>
              <w:top w:val="nil"/>
              <w:left w:val="nil"/>
              <w:bottom w:val="single" w:sz="4" w:space="0" w:color="auto"/>
              <w:right w:val="single" w:sz="4" w:space="0" w:color="auto"/>
            </w:tcBorders>
            <w:shd w:val="clear" w:color="auto" w:fill="auto"/>
            <w:noWrap/>
            <w:vAlign w:val="center"/>
            <w:hideMark/>
          </w:tcPr>
          <w:p w14:paraId="13AEEBE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Circulatory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89DDC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3.956 </w:t>
            </w:r>
          </w:p>
        </w:tc>
        <w:tc>
          <w:tcPr>
            <w:tcW w:w="479" w:type="pct"/>
            <w:tcBorders>
              <w:top w:val="nil"/>
              <w:left w:val="nil"/>
              <w:bottom w:val="single" w:sz="4" w:space="0" w:color="auto"/>
              <w:right w:val="single" w:sz="4" w:space="0" w:color="auto"/>
            </w:tcBorders>
            <w:shd w:val="clear" w:color="auto" w:fill="auto"/>
            <w:noWrap/>
            <w:vAlign w:val="center"/>
            <w:hideMark/>
          </w:tcPr>
          <w:p w14:paraId="1B1A7E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2.080 </w:t>
            </w:r>
          </w:p>
        </w:tc>
      </w:tr>
      <w:tr w:rsidR="00B24E77" w:rsidRPr="00B24E77" w14:paraId="6ED6C3D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94B1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F75B</w:t>
            </w:r>
          </w:p>
        </w:tc>
        <w:tc>
          <w:tcPr>
            <w:tcW w:w="3603" w:type="pct"/>
            <w:tcBorders>
              <w:top w:val="nil"/>
              <w:left w:val="nil"/>
              <w:bottom w:val="single" w:sz="4" w:space="0" w:color="auto"/>
              <w:right w:val="single" w:sz="4" w:space="0" w:color="auto"/>
            </w:tcBorders>
            <w:shd w:val="clear" w:color="auto" w:fill="auto"/>
            <w:noWrap/>
            <w:vAlign w:val="center"/>
            <w:hideMark/>
          </w:tcPr>
          <w:p w14:paraId="3F609E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Circulatory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8A3A0F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1.445 </w:t>
            </w:r>
          </w:p>
        </w:tc>
        <w:tc>
          <w:tcPr>
            <w:tcW w:w="479" w:type="pct"/>
            <w:tcBorders>
              <w:top w:val="nil"/>
              <w:left w:val="nil"/>
              <w:bottom w:val="single" w:sz="4" w:space="0" w:color="auto"/>
              <w:right w:val="single" w:sz="4" w:space="0" w:color="auto"/>
            </w:tcBorders>
            <w:shd w:val="clear" w:color="auto" w:fill="auto"/>
            <w:noWrap/>
            <w:vAlign w:val="center"/>
            <w:hideMark/>
          </w:tcPr>
          <w:p w14:paraId="3863FC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0.876 </w:t>
            </w:r>
          </w:p>
        </w:tc>
      </w:tr>
      <w:tr w:rsidR="00B24E77" w:rsidRPr="00B24E77" w14:paraId="5DA998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2534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F75C</w:t>
            </w:r>
          </w:p>
        </w:tc>
        <w:tc>
          <w:tcPr>
            <w:tcW w:w="3603" w:type="pct"/>
            <w:tcBorders>
              <w:top w:val="nil"/>
              <w:left w:val="nil"/>
              <w:bottom w:val="single" w:sz="4" w:space="0" w:color="auto"/>
              <w:right w:val="single" w:sz="4" w:space="0" w:color="auto"/>
            </w:tcBorders>
            <w:shd w:val="clear" w:color="auto" w:fill="auto"/>
            <w:noWrap/>
            <w:vAlign w:val="center"/>
            <w:hideMark/>
          </w:tcPr>
          <w:p w14:paraId="6E61C1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Circulatory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73E069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0.890 </w:t>
            </w:r>
          </w:p>
        </w:tc>
        <w:tc>
          <w:tcPr>
            <w:tcW w:w="479" w:type="pct"/>
            <w:tcBorders>
              <w:top w:val="nil"/>
              <w:left w:val="nil"/>
              <w:bottom w:val="single" w:sz="4" w:space="0" w:color="auto"/>
              <w:right w:val="single" w:sz="4" w:space="0" w:color="auto"/>
            </w:tcBorders>
            <w:shd w:val="clear" w:color="auto" w:fill="auto"/>
            <w:noWrap/>
            <w:vAlign w:val="center"/>
            <w:hideMark/>
          </w:tcPr>
          <w:p w14:paraId="618F9D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0.996 </w:t>
            </w:r>
          </w:p>
        </w:tc>
      </w:tr>
      <w:tr w:rsidR="00B24E77" w:rsidRPr="00B24E77" w14:paraId="2CB916E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5DDA6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F76A</w:t>
            </w:r>
          </w:p>
        </w:tc>
        <w:tc>
          <w:tcPr>
            <w:tcW w:w="3603" w:type="pct"/>
            <w:tcBorders>
              <w:top w:val="nil"/>
              <w:left w:val="nil"/>
              <w:bottom w:val="single" w:sz="4" w:space="0" w:color="auto"/>
              <w:right w:val="single" w:sz="4" w:space="0" w:color="auto"/>
            </w:tcBorders>
            <w:shd w:val="clear" w:color="auto" w:fill="auto"/>
            <w:noWrap/>
            <w:vAlign w:val="center"/>
            <w:hideMark/>
          </w:tcPr>
          <w:p w14:paraId="018F79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Arrhythmia, Cardiac Arrest and Conduction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84380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1.226 </w:t>
            </w:r>
          </w:p>
        </w:tc>
        <w:tc>
          <w:tcPr>
            <w:tcW w:w="479" w:type="pct"/>
            <w:tcBorders>
              <w:top w:val="nil"/>
              <w:left w:val="nil"/>
              <w:bottom w:val="single" w:sz="4" w:space="0" w:color="auto"/>
              <w:right w:val="single" w:sz="4" w:space="0" w:color="auto"/>
            </w:tcBorders>
            <w:shd w:val="clear" w:color="auto" w:fill="auto"/>
            <w:noWrap/>
            <w:vAlign w:val="center"/>
            <w:hideMark/>
          </w:tcPr>
          <w:p w14:paraId="50B437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1.667 </w:t>
            </w:r>
          </w:p>
        </w:tc>
      </w:tr>
      <w:tr w:rsidR="00B24E77" w:rsidRPr="00B24E77" w14:paraId="50DECCF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B159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F76B</w:t>
            </w:r>
          </w:p>
        </w:tc>
        <w:tc>
          <w:tcPr>
            <w:tcW w:w="3603" w:type="pct"/>
            <w:tcBorders>
              <w:top w:val="nil"/>
              <w:left w:val="nil"/>
              <w:bottom w:val="single" w:sz="4" w:space="0" w:color="auto"/>
              <w:right w:val="single" w:sz="4" w:space="0" w:color="auto"/>
            </w:tcBorders>
            <w:shd w:val="clear" w:color="auto" w:fill="auto"/>
            <w:noWrap/>
            <w:vAlign w:val="center"/>
            <w:hideMark/>
          </w:tcPr>
          <w:p w14:paraId="55B67C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Arrhythmia, Cardiac Arrest and Conduction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D89E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0.532 </w:t>
            </w:r>
          </w:p>
        </w:tc>
        <w:tc>
          <w:tcPr>
            <w:tcW w:w="479" w:type="pct"/>
            <w:tcBorders>
              <w:top w:val="nil"/>
              <w:left w:val="nil"/>
              <w:bottom w:val="single" w:sz="4" w:space="0" w:color="auto"/>
              <w:right w:val="single" w:sz="4" w:space="0" w:color="auto"/>
            </w:tcBorders>
            <w:shd w:val="clear" w:color="auto" w:fill="auto"/>
            <w:noWrap/>
            <w:vAlign w:val="center"/>
            <w:hideMark/>
          </w:tcPr>
          <w:p w14:paraId="153FEFC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0.499 </w:t>
            </w:r>
          </w:p>
        </w:tc>
      </w:tr>
      <w:tr w:rsidR="00B24E77" w:rsidRPr="00B24E77" w14:paraId="02DA2B4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6AA6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G01A</w:t>
            </w:r>
          </w:p>
        </w:tc>
        <w:tc>
          <w:tcPr>
            <w:tcW w:w="3603" w:type="pct"/>
            <w:tcBorders>
              <w:top w:val="nil"/>
              <w:left w:val="nil"/>
              <w:bottom w:val="single" w:sz="4" w:space="0" w:color="auto"/>
              <w:right w:val="single" w:sz="4" w:space="0" w:color="auto"/>
            </w:tcBorders>
            <w:shd w:val="clear" w:color="auto" w:fill="auto"/>
            <w:noWrap/>
            <w:vAlign w:val="center"/>
            <w:hideMark/>
          </w:tcPr>
          <w:p w14:paraId="2C883C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Rectal Resection,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197C9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14.395 </w:t>
            </w:r>
          </w:p>
        </w:tc>
        <w:tc>
          <w:tcPr>
            <w:tcW w:w="479" w:type="pct"/>
            <w:tcBorders>
              <w:top w:val="nil"/>
              <w:left w:val="nil"/>
              <w:bottom w:val="single" w:sz="4" w:space="0" w:color="auto"/>
              <w:right w:val="single" w:sz="4" w:space="0" w:color="auto"/>
            </w:tcBorders>
            <w:shd w:val="clear" w:color="auto" w:fill="auto"/>
            <w:noWrap/>
            <w:vAlign w:val="center"/>
            <w:hideMark/>
          </w:tcPr>
          <w:p w14:paraId="372ADF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5.359 </w:t>
            </w:r>
          </w:p>
        </w:tc>
      </w:tr>
      <w:tr w:rsidR="00B24E77" w:rsidRPr="00B24E77" w14:paraId="44F0C5D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6BAFE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G01B</w:t>
            </w:r>
          </w:p>
        </w:tc>
        <w:tc>
          <w:tcPr>
            <w:tcW w:w="3603" w:type="pct"/>
            <w:tcBorders>
              <w:top w:val="nil"/>
              <w:left w:val="nil"/>
              <w:bottom w:val="single" w:sz="4" w:space="0" w:color="auto"/>
              <w:right w:val="single" w:sz="4" w:space="0" w:color="auto"/>
            </w:tcBorders>
            <w:shd w:val="clear" w:color="auto" w:fill="auto"/>
            <w:noWrap/>
            <w:vAlign w:val="center"/>
            <w:hideMark/>
          </w:tcPr>
          <w:p w14:paraId="4EC2B8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Rectal Resection,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F2D71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7.507 </w:t>
            </w:r>
          </w:p>
        </w:tc>
        <w:tc>
          <w:tcPr>
            <w:tcW w:w="479" w:type="pct"/>
            <w:tcBorders>
              <w:top w:val="nil"/>
              <w:left w:val="nil"/>
              <w:bottom w:val="single" w:sz="4" w:space="0" w:color="auto"/>
              <w:right w:val="single" w:sz="4" w:space="0" w:color="auto"/>
            </w:tcBorders>
            <w:shd w:val="clear" w:color="auto" w:fill="auto"/>
            <w:noWrap/>
            <w:vAlign w:val="center"/>
            <w:hideMark/>
          </w:tcPr>
          <w:p w14:paraId="2D5585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7.325 </w:t>
            </w:r>
          </w:p>
        </w:tc>
      </w:tr>
      <w:tr w:rsidR="00B24E77" w:rsidRPr="00B24E77" w14:paraId="240D0A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3E39B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G01C</w:t>
            </w:r>
          </w:p>
        </w:tc>
        <w:tc>
          <w:tcPr>
            <w:tcW w:w="3603" w:type="pct"/>
            <w:tcBorders>
              <w:top w:val="nil"/>
              <w:left w:val="nil"/>
              <w:bottom w:val="single" w:sz="4" w:space="0" w:color="auto"/>
              <w:right w:val="single" w:sz="4" w:space="0" w:color="auto"/>
            </w:tcBorders>
            <w:shd w:val="clear" w:color="auto" w:fill="auto"/>
            <w:noWrap/>
            <w:vAlign w:val="center"/>
            <w:hideMark/>
          </w:tcPr>
          <w:p w14:paraId="2DC243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Rectal Resection,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09B1CC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4.839 </w:t>
            </w:r>
          </w:p>
        </w:tc>
        <w:tc>
          <w:tcPr>
            <w:tcW w:w="479" w:type="pct"/>
            <w:tcBorders>
              <w:top w:val="nil"/>
              <w:left w:val="nil"/>
              <w:bottom w:val="single" w:sz="4" w:space="0" w:color="auto"/>
              <w:right w:val="single" w:sz="4" w:space="0" w:color="auto"/>
            </w:tcBorders>
            <w:shd w:val="clear" w:color="auto" w:fill="auto"/>
            <w:noWrap/>
            <w:vAlign w:val="center"/>
            <w:hideMark/>
          </w:tcPr>
          <w:p w14:paraId="29AB19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3.894 </w:t>
            </w:r>
          </w:p>
        </w:tc>
      </w:tr>
      <w:tr w:rsidR="00B24E77" w:rsidRPr="00B24E77" w14:paraId="0812FB6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5421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G02A</w:t>
            </w:r>
          </w:p>
        </w:tc>
        <w:tc>
          <w:tcPr>
            <w:tcW w:w="3603" w:type="pct"/>
            <w:tcBorders>
              <w:top w:val="nil"/>
              <w:left w:val="nil"/>
              <w:bottom w:val="single" w:sz="4" w:space="0" w:color="auto"/>
              <w:right w:val="single" w:sz="4" w:space="0" w:color="auto"/>
            </w:tcBorders>
            <w:shd w:val="clear" w:color="auto" w:fill="auto"/>
            <w:noWrap/>
            <w:vAlign w:val="center"/>
            <w:hideMark/>
          </w:tcPr>
          <w:p w14:paraId="6D8991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Small and Large Bowel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19D6A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13.023 </w:t>
            </w:r>
          </w:p>
        </w:tc>
        <w:tc>
          <w:tcPr>
            <w:tcW w:w="479" w:type="pct"/>
            <w:tcBorders>
              <w:top w:val="nil"/>
              <w:left w:val="nil"/>
              <w:bottom w:val="single" w:sz="4" w:space="0" w:color="auto"/>
              <w:right w:val="single" w:sz="4" w:space="0" w:color="auto"/>
            </w:tcBorders>
            <w:shd w:val="clear" w:color="auto" w:fill="auto"/>
            <w:noWrap/>
            <w:vAlign w:val="center"/>
            <w:hideMark/>
          </w:tcPr>
          <w:p w14:paraId="1F0E71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9.984 </w:t>
            </w:r>
          </w:p>
        </w:tc>
      </w:tr>
      <w:tr w:rsidR="00B24E77" w:rsidRPr="00B24E77" w14:paraId="52FD35B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435A6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G02B</w:t>
            </w:r>
          </w:p>
        </w:tc>
        <w:tc>
          <w:tcPr>
            <w:tcW w:w="3603" w:type="pct"/>
            <w:tcBorders>
              <w:top w:val="nil"/>
              <w:left w:val="nil"/>
              <w:bottom w:val="single" w:sz="4" w:space="0" w:color="auto"/>
              <w:right w:val="single" w:sz="4" w:space="0" w:color="auto"/>
            </w:tcBorders>
            <w:shd w:val="clear" w:color="auto" w:fill="auto"/>
            <w:noWrap/>
            <w:vAlign w:val="center"/>
            <w:hideMark/>
          </w:tcPr>
          <w:p w14:paraId="41F141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Small and Large Bowel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5C123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5.659 </w:t>
            </w:r>
          </w:p>
        </w:tc>
        <w:tc>
          <w:tcPr>
            <w:tcW w:w="479" w:type="pct"/>
            <w:tcBorders>
              <w:top w:val="nil"/>
              <w:left w:val="nil"/>
              <w:bottom w:val="single" w:sz="4" w:space="0" w:color="auto"/>
              <w:right w:val="single" w:sz="4" w:space="0" w:color="auto"/>
            </w:tcBorders>
            <w:shd w:val="clear" w:color="auto" w:fill="auto"/>
            <w:noWrap/>
            <w:vAlign w:val="center"/>
            <w:hideMark/>
          </w:tcPr>
          <w:p w14:paraId="6A3374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6.039 </w:t>
            </w:r>
          </w:p>
        </w:tc>
      </w:tr>
      <w:tr w:rsidR="00B24E77" w:rsidRPr="00B24E77" w14:paraId="1C1557B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702BD5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G02C</w:t>
            </w:r>
          </w:p>
        </w:tc>
        <w:tc>
          <w:tcPr>
            <w:tcW w:w="3603" w:type="pct"/>
            <w:tcBorders>
              <w:top w:val="nil"/>
              <w:left w:val="nil"/>
              <w:bottom w:val="single" w:sz="4" w:space="0" w:color="auto"/>
              <w:right w:val="single" w:sz="4" w:space="0" w:color="auto"/>
            </w:tcBorders>
            <w:shd w:val="clear" w:color="auto" w:fill="auto"/>
            <w:noWrap/>
            <w:vAlign w:val="center"/>
            <w:hideMark/>
          </w:tcPr>
          <w:p w14:paraId="1F26A93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Small and Large Bowel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3691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3.310 </w:t>
            </w:r>
          </w:p>
        </w:tc>
        <w:tc>
          <w:tcPr>
            <w:tcW w:w="479" w:type="pct"/>
            <w:tcBorders>
              <w:top w:val="nil"/>
              <w:left w:val="nil"/>
              <w:bottom w:val="single" w:sz="4" w:space="0" w:color="auto"/>
              <w:right w:val="single" w:sz="4" w:space="0" w:color="auto"/>
            </w:tcBorders>
            <w:shd w:val="clear" w:color="auto" w:fill="auto"/>
            <w:noWrap/>
            <w:vAlign w:val="center"/>
            <w:hideMark/>
          </w:tcPr>
          <w:p w14:paraId="2D75D26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2.765 </w:t>
            </w:r>
          </w:p>
        </w:tc>
      </w:tr>
      <w:tr w:rsidR="00B24E77" w:rsidRPr="00B24E77" w14:paraId="1550CE6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D1E37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G03A</w:t>
            </w:r>
          </w:p>
        </w:tc>
        <w:tc>
          <w:tcPr>
            <w:tcW w:w="3603" w:type="pct"/>
            <w:tcBorders>
              <w:top w:val="nil"/>
              <w:left w:val="nil"/>
              <w:bottom w:val="single" w:sz="4" w:space="0" w:color="auto"/>
              <w:right w:val="single" w:sz="4" w:space="0" w:color="auto"/>
            </w:tcBorders>
            <w:shd w:val="clear" w:color="auto" w:fill="auto"/>
            <w:noWrap/>
            <w:vAlign w:val="center"/>
            <w:hideMark/>
          </w:tcPr>
          <w:p w14:paraId="04100E9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Stomach, Oesophageal and Duodenal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70D9A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12.970 </w:t>
            </w:r>
          </w:p>
        </w:tc>
        <w:tc>
          <w:tcPr>
            <w:tcW w:w="479" w:type="pct"/>
            <w:tcBorders>
              <w:top w:val="nil"/>
              <w:left w:val="nil"/>
              <w:bottom w:val="single" w:sz="4" w:space="0" w:color="auto"/>
              <w:right w:val="single" w:sz="4" w:space="0" w:color="auto"/>
            </w:tcBorders>
            <w:shd w:val="clear" w:color="auto" w:fill="auto"/>
            <w:noWrap/>
            <w:vAlign w:val="center"/>
            <w:hideMark/>
          </w:tcPr>
          <w:p w14:paraId="5FFA02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6.199 </w:t>
            </w:r>
          </w:p>
        </w:tc>
      </w:tr>
      <w:tr w:rsidR="00B24E77" w:rsidRPr="00B24E77" w14:paraId="63EACEA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0BAF0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G03B</w:t>
            </w:r>
          </w:p>
        </w:tc>
        <w:tc>
          <w:tcPr>
            <w:tcW w:w="3603" w:type="pct"/>
            <w:tcBorders>
              <w:top w:val="nil"/>
              <w:left w:val="nil"/>
              <w:bottom w:val="single" w:sz="4" w:space="0" w:color="auto"/>
              <w:right w:val="single" w:sz="4" w:space="0" w:color="auto"/>
            </w:tcBorders>
            <w:shd w:val="clear" w:color="auto" w:fill="auto"/>
            <w:noWrap/>
            <w:vAlign w:val="center"/>
            <w:hideMark/>
          </w:tcPr>
          <w:p w14:paraId="534720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Stomach, Oesophageal and Duodenal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AB595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5.553 </w:t>
            </w:r>
          </w:p>
        </w:tc>
        <w:tc>
          <w:tcPr>
            <w:tcW w:w="479" w:type="pct"/>
            <w:tcBorders>
              <w:top w:val="nil"/>
              <w:left w:val="nil"/>
              <w:bottom w:val="single" w:sz="4" w:space="0" w:color="auto"/>
              <w:right w:val="single" w:sz="4" w:space="0" w:color="auto"/>
            </w:tcBorders>
            <w:shd w:val="clear" w:color="auto" w:fill="auto"/>
            <w:noWrap/>
            <w:vAlign w:val="center"/>
            <w:hideMark/>
          </w:tcPr>
          <w:p w14:paraId="53439C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8.079 </w:t>
            </w:r>
          </w:p>
        </w:tc>
      </w:tr>
      <w:tr w:rsidR="00B24E77" w:rsidRPr="00B24E77" w14:paraId="0E138C3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07E6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G03C</w:t>
            </w:r>
          </w:p>
        </w:tc>
        <w:tc>
          <w:tcPr>
            <w:tcW w:w="3603" w:type="pct"/>
            <w:tcBorders>
              <w:top w:val="nil"/>
              <w:left w:val="nil"/>
              <w:bottom w:val="single" w:sz="4" w:space="0" w:color="auto"/>
              <w:right w:val="single" w:sz="4" w:space="0" w:color="auto"/>
            </w:tcBorders>
            <w:shd w:val="clear" w:color="auto" w:fill="auto"/>
            <w:noWrap/>
            <w:vAlign w:val="center"/>
            <w:hideMark/>
          </w:tcPr>
          <w:p w14:paraId="44251E1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Stomach, Oesophageal and Duodenal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005B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2.483 </w:t>
            </w:r>
          </w:p>
        </w:tc>
        <w:tc>
          <w:tcPr>
            <w:tcW w:w="479" w:type="pct"/>
            <w:tcBorders>
              <w:top w:val="nil"/>
              <w:left w:val="nil"/>
              <w:bottom w:val="single" w:sz="4" w:space="0" w:color="auto"/>
              <w:right w:val="single" w:sz="4" w:space="0" w:color="auto"/>
            </w:tcBorders>
            <w:shd w:val="clear" w:color="auto" w:fill="auto"/>
            <w:noWrap/>
            <w:vAlign w:val="center"/>
            <w:hideMark/>
          </w:tcPr>
          <w:p w14:paraId="2BB9B2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3.773 </w:t>
            </w:r>
          </w:p>
        </w:tc>
      </w:tr>
      <w:tr w:rsidR="00B24E77" w:rsidRPr="00B24E77" w14:paraId="7CFFFA5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F6F5B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G04A</w:t>
            </w:r>
          </w:p>
        </w:tc>
        <w:tc>
          <w:tcPr>
            <w:tcW w:w="3603" w:type="pct"/>
            <w:tcBorders>
              <w:top w:val="nil"/>
              <w:left w:val="nil"/>
              <w:bottom w:val="single" w:sz="4" w:space="0" w:color="auto"/>
              <w:right w:val="single" w:sz="4" w:space="0" w:color="auto"/>
            </w:tcBorders>
            <w:shd w:val="clear" w:color="auto" w:fill="auto"/>
            <w:noWrap/>
            <w:vAlign w:val="center"/>
            <w:hideMark/>
          </w:tcPr>
          <w:p w14:paraId="033C6D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Peritoneal Adhesiolysis,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04A5E0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6.924 </w:t>
            </w:r>
          </w:p>
        </w:tc>
        <w:tc>
          <w:tcPr>
            <w:tcW w:w="479" w:type="pct"/>
            <w:tcBorders>
              <w:top w:val="nil"/>
              <w:left w:val="nil"/>
              <w:bottom w:val="single" w:sz="4" w:space="0" w:color="auto"/>
              <w:right w:val="single" w:sz="4" w:space="0" w:color="auto"/>
            </w:tcBorders>
            <w:shd w:val="clear" w:color="auto" w:fill="auto"/>
            <w:noWrap/>
            <w:vAlign w:val="center"/>
            <w:hideMark/>
          </w:tcPr>
          <w:p w14:paraId="0005E3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3.593 </w:t>
            </w:r>
          </w:p>
        </w:tc>
      </w:tr>
      <w:tr w:rsidR="00B24E77" w:rsidRPr="00B24E77" w14:paraId="42FC04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34E7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G04B</w:t>
            </w:r>
          </w:p>
        </w:tc>
        <w:tc>
          <w:tcPr>
            <w:tcW w:w="3603" w:type="pct"/>
            <w:tcBorders>
              <w:top w:val="nil"/>
              <w:left w:val="nil"/>
              <w:bottom w:val="single" w:sz="4" w:space="0" w:color="auto"/>
              <w:right w:val="single" w:sz="4" w:space="0" w:color="auto"/>
            </w:tcBorders>
            <w:shd w:val="clear" w:color="auto" w:fill="auto"/>
            <w:noWrap/>
            <w:vAlign w:val="center"/>
            <w:hideMark/>
          </w:tcPr>
          <w:p w14:paraId="1F9D45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Peritoneal Adhesiolysis,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92B4E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3.204 </w:t>
            </w:r>
          </w:p>
        </w:tc>
        <w:tc>
          <w:tcPr>
            <w:tcW w:w="479" w:type="pct"/>
            <w:tcBorders>
              <w:top w:val="nil"/>
              <w:left w:val="nil"/>
              <w:bottom w:val="single" w:sz="4" w:space="0" w:color="auto"/>
              <w:right w:val="single" w:sz="4" w:space="0" w:color="auto"/>
            </w:tcBorders>
            <w:shd w:val="clear" w:color="auto" w:fill="auto"/>
            <w:noWrap/>
            <w:vAlign w:val="center"/>
            <w:hideMark/>
          </w:tcPr>
          <w:p w14:paraId="6A3309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4.542 </w:t>
            </w:r>
          </w:p>
        </w:tc>
      </w:tr>
      <w:tr w:rsidR="00B24E77" w:rsidRPr="00B24E77" w14:paraId="6D7F3C4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41399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G04C</w:t>
            </w:r>
          </w:p>
        </w:tc>
        <w:tc>
          <w:tcPr>
            <w:tcW w:w="3603" w:type="pct"/>
            <w:tcBorders>
              <w:top w:val="nil"/>
              <w:left w:val="nil"/>
              <w:bottom w:val="single" w:sz="4" w:space="0" w:color="auto"/>
              <w:right w:val="single" w:sz="4" w:space="0" w:color="auto"/>
            </w:tcBorders>
            <w:shd w:val="clear" w:color="auto" w:fill="auto"/>
            <w:noWrap/>
            <w:vAlign w:val="center"/>
            <w:hideMark/>
          </w:tcPr>
          <w:p w14:paraId="364BE1E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Peritoneal Adhesiolysis,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251D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1.695 </w:t>
            </w:r>
          </w:p>
        </w:tc>
        <w:tc>
          <w:tcPr>
            <w:tcW w:w="479" w:type="pct"/>
            <w:tcBorders>
              <w:top w:val="nil"/>
              <w:left w:val="nil"/>
              <w:bottom w:val="single" w:sz="4" w:space="0" w:color="auto"/>
              <w:right w:val="single" w:sz="4" w:space="0" w:color="auto"/>
            </w:tcBorders>
            <w:shd w:val="clear" w:color="auto" w:fill="auto"/>
            <w:noWrap/>
            <w:vAlign w:val="center"/>
            <w:hideMark/>
          </w:tcPr>
          <w:p w14:paraId="62F509A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1.397 </w:t>
            </w:r>
          </w:p>
        </w:tc>
      </w:tr>
      <w:tr w:rsidR="00B24E77" w:rsidRPr="00B24E77" w14:paraId="78AEDEE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53770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G05A</w:t>
            </w:r>
          </w:p>
        </w:tc>
        <w:tc>
          <w:tcPr>
            <w:tcW w:w="3603" w:type="pct"/>
            <w:tcBorders>
              <w:top w:val="nil"/>
              <w:left w:val="nil"/>
              <w:bottom w:val="single" w:sz="4" w:space="0" w:color="auto"/>
              <w:right w:val="single" w:sz="4" w:space="0" w:color="auto"/>
            </w:tcBorders>
            <w:shd w:val="clear" w:color="auto" w:fill="auto"/>
            <w:noWrap/>
            <w:vAlign w:val="center"/>
            <w:hideMark/>
          </w:tcPr>
          <w:p w14:paraId="7AE354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Small and Large Bowel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E291F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4.676 </w:t>
            </w:r>
          </w:p>
        </w:tc>
        <w:tc>
          <w:tcPr>
            <w:tcW w:w="479" w:type="pct"/>
            <w:tcBorders>
              <w:top w:val="nil"/>
              <w:left w:val="nil"/>
              <w:bottom w:val="single" w:sz="4" w:space="0" w:color="auto"/>
              <w:right w:val="single" w:sz="4" w:space="0" w:color="auto"/>
            </w:tcBorders>
            <w:shd w:val="clear" w:color="auto" w:fill="auto"/>
            <w:noWrap/>
            <w:vAlign w:val="center"/>
            <w:hideMark/>
          </w:tcPr>
          <w:p w14:paraId="0AB5BA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4.323 </w:t>
            </w:r>
          </w:p>
        </w:tc>
      </w:tr>
      <w:tr w:rsidR="00B24E77" w:rsidRPr="00B24E77" w14:paraId="54F3883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A968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G05B</w:t>
            </w:r>
          </w:p>
        </w:tc>
        <w:tc>
          <w:tcPr>
            <w:tcW w:w="3603" w:type="pct"/>
            <w:tcBorders>
              <w:top w:val="nil"/>
              <w:left w:val="nil"/>
              <w:bottom w:val="single" w:sz="4" w:space="0" w:color="auto"/>
              <w:right w:val="single" w:sz="4" w:space="0" w:color="auto"/>
            </w:tcBorders>
            <w:shd w:val="clear" w:color="auto" w:fill="auto"/>
            <w:noWrap/>
            <w:vAlign w:val="center"/>
            <w:hideMark/>
          </w:tcPr>
          <w:p w14:paraId="691546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Small and Large Bowel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3A7A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1.838 </w:t>
            </w:r>
          </w:p>
        </w:tc>
        <w:tc>
          <w:tcPr>
            <w:tcW w:w="479" w:type="pct"/>
            <w:tcBorders>
              <w:top w:val="nil"/>
              <w:left w:val="nil"/>
              <w:bottom w:val="single" w:sz="4" w:space="0" w:color="auto"/>
              <w:right w:val="single" w:sz="4" w:space="0" w:color="auto"/>
            </w:tcBorders>
            <w:shd w:val="clear" w:color="auto" w:fill="auto"/>
            <w:noWrap/>
            <w:vAlign w:val="center"/>
            <w:hideMark/>
          </w:tcPr>
          <w:p w14:paraId="0E7FB9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5.472 </w:t>
            </w:r>
          </w:p>
        </w:tc>
      </w:tr>
      <w:tr w:rsidR="00B24E77" w:rsidRPr="00B24E77" w14:paraId="742B600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DBDCBB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G06Z</w:t>
            </w:r>
          </w:p>
        </w:tc>
        <w:tc>
          <w:tcPr>
            <w:tcW w:w="3603" w:type="pct"/>
            <w:tcBorders>
              <w:top w:val="nil"/>
              <w:left w:val="nil"/>
              <w:bottom w:val="single" w:sz="4" w:space="0" w:color="auto"/>
              <w:right w:val="single" w:sz="4" w:space="0" w:color="auto"/>
            </w:tcBorders>
            <w:shd w:val="clear" w:color="auto" w:fill="auto"/>
            <w:noWrap/>
            <w:vAlign w:val="center"/>
            <w:hideMark/>
          </w:tcPr>
          <w:p w14:paraId="153D49F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Pyloromyotomy</w:t>
            </w:r>
          </w:p>
        </w:tc>
        <w:tc>
          <w:tcPr>
            <w:tcW w:w="525" w:type="pct"/>
            <w:tcBorders>
              <w:top w:val="nil"/>
              <w:left w:val="nil"/>
              <w:bottom w:val="single" w:sz="4" w:space="0" w:color="auto"/>
              <w:right w:val="single" w:sz="4" w:space="0" w:color="auto"/>
            </w:tcBorders>
            <w:shd w:val="clear" w:color="auto" w:fill="auto"/>
            <w:noWrap/>
            <w:vAlign w:val="center"/>
            <w:hideMark/>
          </w:tcPr>
          <w:p w14:paraId="6B4AF5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1.832 </w:t>
            </w:r>
          </w:p>
        </w:tc>
        <w:tc>
          <w:tcPr>
            <w:tcW w:w="479" w:type="pct"/>
            <w:tcBorders>
              <w:top w:val="nil"/>
              <w:left w:val="nil"/>
              <w:bottom w:val="single" w:sz="4" w:space="0" w:color="auto"/>
              <w:right w:val="single" w:sz="4" w:space="0" w:color="auto"/>
            </w:tcBorders>
            <w:shd w:val="clear" w:color="auto" w:fill="auto"/>
            <w:noWrap/>
            <w:vAlign w:val="center"/>
            <w:hideMark/>
          </w:tcPr>
          <w:p w14:paraId="35CC28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1.574 </w:t>
            </w:r>
          </w:p>
        </w:tc>
      </w:tr>
      <w:tr w:rsidR="00B24E77" w:rsidRPr="00B24E77" w14:paraId="0236CEB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0F22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G07A</w:t>
            </w:r>
          </w:p>
        </w:tc>
        <w:tc>
          <w:tcPr>
            <w:tcW w:w="3603" w:type="pct"/>
            <w:tcBorders>
              <w:top w:val="nil"/>
              <w:left w:val="nil"/>
              <w:bottom w:val="single" w:sz="4" w:space="0" w:color="auto"/>
              <w:right w:val="single" w:sz="4" w:space="0" w:color="auto"/>
            </w:tcBorders>
            <w:shd w:val="clear" w:color="auto" w:fill="auto"/>
            <w:noWrap/>
            <w:vAlign w:val="center"/>
            <w:hideMark/>
          </w:tcPr>
          <w:p w14:paraId="42ABEA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Appendicectomy,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8410A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2.106 </w:t>
            </w:r>
          </w:p>
        </w:tc>
        <w:tc>
          <w:tcPr>
            <w:tcW w:w="479" w:type="pct"/>
            <w:tcBorders>
              <w:top w:val="nil"/>
              <w:left w:val="nil"/>
              <w:bottom w:val="single" w:sz="4" w:space="0" w:color="auto"/>
              <w:right w:val="single" w:sz="4" w:space="0" w:color="auto"/>
            </w:tcBorders>
            <w:shd w:val="clear" w:color="auto" w:fill="auto"/>
            <w:noWrap/>
            <w:vAlign w:val="center"/>
            <w:hideMark/>
          </w:tcPr>
          <w:p w14:paraId="524D80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1.589 </w:t>
            </w:r>
          </w:p>
        </w:tc>
      </w:tr>
      <w:tr w:rsidR="00B24E77" w:rsidRPr="00B24E77" w14:paraId="523DAA0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A501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G07B</w:t>
            </w:r>
          </w:p>
        </w:tc>
        <w:tc>
          <w:tcPr>
            <w:tcW w:w="3603" w:type="pct"/>
            <w:tcBorders>
              <w:top w:val="nil"/>
              <w:left w:val="nil"/>
              <w:bottom w:val="single" w:sz="4" w:space="0" w:color="auto"/>
              <w:right w:val="single" w:sz="4" w:space="0" w:color="auto"/>
            </w:tcBorders>
            <w:shd w:val="clear" w:color="auto" w:fill="auto"/>
            <w:noWrap/>
            <w:vAlign w:val="center"/>
            <w:hideMark/>
          </w:tcPr>
          <w:p w14:paraId="543176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Appendicectomy,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889819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1.258 </w:t>
            </w:r>
          </w:p>
        </w:tc>
        <w:tc>
          <w:tcPr>
            <w:tcW w:w="479" w:type="pct"/>
            <w:tcBorders>
              <w:top w:val="nil"/>
              <w:left w:val="nil"/>
              <w:bottom w:val="single" w:sz="4" w:space="0" w:color="auto"/>
              <w:right w:val="single" w:sz="4" w:space="0" w:color="auto"/>
            </w:tcBorders>
            <w:shd w:val="clear" w:color="auto" w:fill="auto"/>
            <w:noWrap/>
            <w:vAlign w:val="center"/>
            <w:hideMark/>
          </w:tcPr>
          <w:p w14:paraId="1E3E2C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1.384 </w:t>
            </w:r>
          </w:p>
        </w:tc>
      </w:tr>
      <w:tr w:rsidR="00B24E77" w:rsidRPr="00B24E77" w14:paraId="4CBEEF4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2B18B1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G10A</w:t>
            </w:r>
          </w:p>
        </w:tc>
        <w:tc>
          <w:tcPr>
            <w:tcW w:w="3603" w:type="pct"/>
            <w:tcBorders>
              <w:top w:val="nil"/>
              <w:left w:val="nil"/>
              <w:bottom w:val="single" w:sz="4" w:space="0" w:color="auto"/>
              <w:right w:val="single" w:sz="4" w:space="0" w:color="auto"/>
            </w:tcBorders>
            <w:shd w:val="clear" w:color="auto" w:fill="auto"/>
            <w:noWrap/>
            <w:vAlign w:val="center"/>
            <w:hideMark/>
          </w:tcPr>
          <w:p w14:paraId="1032C1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Hernia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646C4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2.129 </w:t>
            </w:r>
          </w:p>
        </w:tc>
        <w:tc>
          <w:tcPr>
            <w:tcW w:w="479" w:type="pct"/>
            <w:tcBorders>
              <w:top w:val="nil"/>
              <w:left w:val="nil"/>
              <w:bottom w:val="single" w:sz="4" w:space="0" w:color="auto"/>
              <w:right w:val="single" w:sz="4" w:space="0" w:color="auto"/>
            </w:tcBorders>
            <w:shd w:val="clear" w:color="auto" w:fill="auto"/>
            <w:noWrap/>
            <w:vAlign w:val="center"/>
            <w:hideMark/>
          </w:tcPr>
          <w:p w14:paraId="63FF1B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1.766 </w:t>
            </w:r>
          </w:p>
        </w:tc>
      </w:tr>
      <w:tr w:rsidR="00B24E77" w:rsidRPr="00B24E77" w14:paraId="3627B31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EEAA9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G10B</w:t>
            </w:r>
          </w:p>
        </w:tc>
        <w:tc>
          <w:tcPr>
            <w:tcW w:w="3603" w:type="pct"/>
            <w:tcBorders>
              <w:top w:val="nil"/>
              <w:left w:val="nil"/>
              <w:bottom w:val="single" w:sz="4" w:space="0" w:color="auto"/>
              <w:right w:val="single" w:sz="4" w:space="0" w:color="auto"/>
            </w:tcBorders>
            <w:shd w:val="clear" w:color="auto" w:fill="auto"/>
            <w:noWrap/>
            <w:vAlign w:val="center"/>
            <w:hideMark/>
          </w:tcPr>
          <w:p w14:paraId="06146D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Hernia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8AE3C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1.003 </w:t>
            </w:r>
          </w:p>
        </w:tc>
        <w:tc>
          <w:tcPr>
            <w:tcW w:w="479" w:type="pct"/>
            <w:tcBorders>
              <w:top w:val="nil"/>
              <w:left w:val="nil"/>
              <w:bottom w:val="single" w:sz="4" w:space="0" w:color="auto"/>
              <w:right w:val="single" w:sz="4" w:space="0" w:color="auto"/>
            </w:tcBorders>
            <w:shd w:val="clear" w:color="auto" w:fill="auto"/>
            <w:noWrap/>
            <w:vAlign w:val="center"/>
            <w:hideMark/>
          </w:tcPr>
          <w:p w14:paraId="2F5DA2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0.859 </w:t>
            </w:r>
          </w:p>
        </w:tc>
      </w:tr>
      <w:tr w:rsidR="00B24E77" w:rsidRPr="00B24E77" w14:paraId="65FC2AB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C0F75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G11A</w:t>
            </w:r>
          </w:p>
        </w:tc>
        <w:tc>
          <w:tcPr>
            <w:tcW w:w="3603" w:type="pct"/>
            <w:tcBorders>
              <w:top w:val="nil"/>
              <w:left w:val="nil"/>
              <w:bottom w:val="single" w:sz="4" w:space="0" w:color="auto"/>
              <w:right w:val="single" w:sz="4" w:space="0" w:color="auto"/>
            </w:tcBorders>
            <w:shd w:val="clear" w:color="auto" w:fill="auto"/>
            <w:noWrap/>
            <w:vAlign w:val="center"/>
            <w:hideMark/>
          </w:tcPr>
          <w:p w14:paraId="682001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Anal and Stomal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E909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1.572 </w:t>
            </w:r>
          </w:p>
        </w:tc>
        <w:tc>
          <w:tcPr>
            <w:tcW w:w="479" w:type="pct"/>
            <w:tcBorders>
              <w:top w:val="nil"/>
              <w:left w:val="nil"/>
              <w:bottom w:val="single" w:sz="4" w:space="0" w:color="auto"/>
              <w:right w:val="single" w:sz="4" w:space="0" w:color="auto"/>
            </w:tcBorders>
            <w:shd w:val="clear" w:color="auto" w:fill="auto"/>
            <w:noWrap/>
            <w:vAlign w:val="center"/>
            <w:hideMark/>
          </w:tcPr>
          <w:p w14:paraId="3D183D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1.448 </w:t>
            </w:r>
          </w:p>
        </w:tc>
      </w:tr>
      <w:tr w:rsidR="00B24E77" w:rsidRPr="00B24E77" w14:paraId="390C86D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600B3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G11B</w:t>
            </w:r>
          </w:p>
        </w:tc>
        <w:tc>
          <w:tcPr>
            <w:tcW w:w="3603" w:type="pct"/>
            <w:tcBorders>
              <w:top w:val="nil"/>
              <w:left w:val="nil"/>
              <w:bottom w:val="single" w:sz="4" w:space="0" w:color="auto"/>
              <w:right w:val="single" w:sz="4" w:space="0" w:color="auto"/>
            </w:tcBorders>
            <w:shd w:val="clear" w:color="auto" w:fill="auto"/>
            <w:noWrap/>
            <w:vAlign w:val="center"/>
            <w:hideMark/>
          </w:tcPr>
          <w:p w14:paraId="33F91EC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Anal and Stomal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71F987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0.678 </w:t>
            </w:r>
          </w:p>
        </w:tc>
        <w:tc>
          <w:tcPr>
            <w:tcW w:w="479" w:type="pct"/>
            <w:tcBorders>
              <w:top w:val="nil"/>
              <w:left w:val="nil"/>
              <w:bottom w:val="single" w:sz="4" w:space="0" w:color="auto"/>
              <w:right w:val="single" w:sz="4" w:space="0" w:color="auto"/>
            </w:tcBorders>
            <w:shd w:val="clear" w:color="auto" w:fill="auto"/>
            <w:noWrap/>
            <w:vAlign w:val="center"/>
            <w:hideMark/>
          </w:tcPr>
          <w:p w14:paraId="12288F4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0.765 </w:t>
            </w:r>
          </w:p>
        </w:tc>
      </w:tr>
      <w:tr w:rsidR="00B24E77" w:rsidRPr="00B24E77" w14:paraId="5F50C6E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9E5C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G12A</w:t>
            </w:r>
          </w:p>
        </w:tc>
        <w:tc>
          <w:tcPr>
            <w:tcW w:w="3603" w:type="pct"/>
            <w:tcBorders>
              <w:top w:val="nil"/>
              <w:left w:val="nil"/>
              <w:bottom w:val="single" w:sz="4" w:space="0" w:color="auto"/>
              <w:right w:val="single" w:sz="4" w:space="0" w:color="auto"/>
            </w:tcBorders>
            <w:shd w:val="clear" w:color="auto" w:fill="auto"/>
            <w:noWrap/>
            <w:vAlign w:val="center"/>
            <w:hideMark/>
          </w:tcPr>
          <w:p w14:paraId="463D0B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Digestive System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E386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7.905 </w:t>
            </w:r>
          </w:p>
        </w:tc>
        <w:tc>
          <w:tcPr>
            <w:tcW w:w="479" w:type="pct"/>
            <w:tcBorders>
              <w:top w:val="nil"/>
              <w:left w:val="nil"/>
              <w:bottom w:val="single" w:sz="4" w:space="0" w:color="auto"/>
              <w:right w:val="single" w:sz="4" w:space="0" w:color="auto"/>
            </w:tcBorders>
            <w:shd w:val="clear" w:color="auto" w:fill="auto"/>
            <w:noWrap/>
            <w:vAlign w:val="center"/>
            <w:hideMark/>
          </w:tcPr>
          <w:p w14:paraId="699DA1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2.468 </w:t>
            </w:r>
          </w:p>
        </w:tc>
      </w:tr>
      <w:tr w:rsidR="00B24E77" w:rsidRPr="00B24E77" w14:paraId="7173801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EAC6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G12B</w:t>
            </w:r>
          </w:p>
        </w:tc>
        <w:tc>
          <w:tcPr>
            <w:tcW w:w="3603" w:type="pct"/>
            <w:tcBorders>
              <w:top w:val="nil"/>
              <w:left w:val="nil"/>
              <w:bottom w:val="single" w:sz="4" w:space="0" w:color="auto"/>
              <w:right w:val="single" w:sz="4" w:space="0" w:color="auto"/>
            </w:tcBorders>
            <w:shd w:val="clear" w:color="auto" w:fill="auto"/>
            <w:noWrap/>
            <w:vAlign w:val="center"/>
            <w:hideMark/>
          </w:tcPr>
          <w:p w14:paraId="21C0E8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Digestive System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0A8A1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2.795 </w:t>
            </w:r>
          </w:p>
        </w:tc>
        <w:tc>
          <w:tcPr>
            <w:tcW w:w="479" w:type="pct"/>
            <w:tcBorders>
              <w:top w:val="nil"/>
              <w:left w:val="nil"/>
              <w:bottom w:val="single" w:sz="4" w:space="0" w:color="auto"/>
              <w:right w:val="single" w:sz="4" w:space="0" w:color="auto"/>
            </w:tcBorders>
            <w:shd w:val="clear" w:color="auto" w:fill="auto"/>
            <w:noWrap/>
            <w:vAlign w:val="center"/>
            <w:hideMark/>
          </w:tcPr>
          <w:p w14:paraId="603878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4.313 </w:t>
            </w:r>
          </w:p>
        </w:tc>
      </w:tr>
      <w:tr w:rsidR="00B24E77" w:rsidRPr="00B24E77" w14:paraId="2D38595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06FE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G12C</w:t>
            </w:r>
          </w:p>
        </w:tc>
        <w:tc>
          <w:tcPr>
            <w:tcW w:w="3603" w:type="pct"/>
            <w:tcBorders>
              <w:top w:val="nil"/>
              <w:left w:val="nil"/>
              <w:bottom w:val="single" w:sz="4" w:space="0" w:color="auto"/>
              <w:right w:val="single" w:sz="4" w:space="0" w:color="auto"/>
            </w:tcBorders>
            <w:shd w:val="clear" w:color="auto" w:fill="auto"/>
            <w:noWrap/>
            <w:vAlign w:val="center"/>
            <w:hideMark/>
          </w:tcPr>
          <w:p w14:paraId="62589B7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Digestive System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C51C7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1.557 </w:t>
            </w:r>
          </w:p>
        </w:tc>
        <w:tc>
          <w:tcPr>
            <w:tcW w:w="479" w:type="pct"/>
            <w:tcBorders>
              <w:top w:val="nil"/>
              <w:left w:val="nil"/>
              <w:bottom w:val="single" w:sz="4" w:space="0" w:color="auto"/>
              <w:right w:val="single" w:sz="4" w:space="0" w:color="auto"/>
            </w:tcBorders>
            <w:shd w:val="clear" w:color="auto" w:fill="auto"/>
            <w:noWrap/>
            <w:vAlign w:val="center"/>
            <w:hideMark/>
          </w:tcPr>
          <w:p w14:paraId="6858AE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1.005 </w:t>
            </w:r>
          </w:p>
        </w:tc>
      </w:tr>
      <w:tr w:rsidR="00B24E77" w:rsidRPr="00B24E77" w14:paraId="0474EA5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5C7C29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G46A</w:t>
            </w:r>
          </w:p>
        </w:tc>
        <w:tc>
          <w:tcPr>
            <w:tcW w:w="3603" w:type="pct"/>
            <w:tcBorders>
              <w:top w:val="nil"/>
              <w:left w:val="nil"/>
              <w:bottom w:val="single" w:sz="4" w:space="0" w:color="auto"/>
              <w:right w:val="single" w:sz="4" w:space="0" w:color="auto"/>
            </w:tcBorders>
            <w:shd w:val="clear" w:color="auto" w:fill="auto"/>
            <w:noWrap/>
            <w:vAlign w:val="center"/>
            <w:hideMark/>
          </w:tcPr>
          <w:p w14:paraId="3B80AA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Complex Endoscopy,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21A62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2.468 </w:t>
            </w:r>
          </w:p>
        </w:tc>
        <w:tc>
          <w:tcPr>
            <w:tcW w:w="479" w:type="pct"/>
            <w:tcBorders>
              <w:top w:val="nil"/>
              <w:left w:val="nil"/>
              <w:bottom w:val="single" w:sz="4" w:space="0" w:color="auto"/>
              <w:right w:val="single" w:sz="4" w:space="0" w:color="auto"/>
            </w:tcBorders>
            <w:shd w:val="clear" w:color="auto" w:fill="auto"/>
            <w:noWrap/>
            <w:vAlign w:val="center"/>
            <w:hideMark/>
          </w:tcPr>
          <w:p w14:paraId="593C96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8.053 </w:t>
            </w:r>
          </w:p>
        </w:tc>
      </w:tr>
      <w:tr w:rsidR="00B24E77" w:rsidRPr="00B24E77" w14:paraId="113C2C8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44ED2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G46B</w:t>
            </w:r>
          </w:p>
        </w:tc>
        <w:tc>
          <w:tcPr>
            <w:tcW w:w="3603" w:type="pct"/>
            <w:tcBorders>
              <w:top w:val="nil"/>
              <w:left w:val="nil"/>
              <w:bottom w:val="single" w:sz="4" w:space="0" w:color="auto"/>
              <w:right w:val="single" w:sz="4" w:space="0" w:color="auto"/>
            </w:tcBorders>
            <w:shd w:val="clear" w:color="auto" w:fill="auto"/>
            <w:noWrap/>
            <w:vAlign w:val="center"/>
            <w:hideMark/>
          </w:tcPr>
          <w:p w14:paraId="2EF678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Complex Endoscopy,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07674B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0.465 </w:t>
            </w:r>
          </w:p>
        </w:tc>
        <w:tc>
          <w:tcPr>
            <w:tcW w:w="479" w:type="pct"/>
            <w:tcBorders>
              <w:top w:val="nil"/>
              <w:left w:val="nil"/>
              <w:bottom w:val="single" w:sz="4" w:space="0" w:color="auto"/>
              <w:right w:val="single" w:sz="4" w:space="0" w:color="auto"/>
            </w:tcBorders>
            <w:shd w:val="clear" w:color="auto" w:fill="auto"/>
            <w:noWrap/>
            <w:vAlign w:val="center"/>
            <w:hideMark/>
          </w:tcPr>
          <w:p w14:paraId="1B6874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0.675 </w:t>
            </w:r>
          </w:p>
        </w:tc>
      </w:tr>
      <w:tr w:rsidR="00B24E77" w:rsidRPr="00B24E77" w14:paraId="3FA05E7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C84C0E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G47A</w:t>
            </w:r>
          </w:p>
        </w:tc>
        <w:tc>
          <w:tcPr>
            <w:tcW w:w="3603" w:type="pct"/>
            <w:tcBorders>
              <w:top w:val="nil"/>
              <w:left w:val="nil"/>
              <w:bottom w:val="single" w:sz="4" w:space="0" w:color="auto"/>
              <w:right w:val="single" w:sz="4" w:space="0" w:color="auto"/>
            </w:tcBorders>
            <w:shd w:val="clear" w:color="auto" w:fill="auto"/>
            <w:noWrap/>
            <w:vAlign w:val="center"/>
            <w:hideMark/>
          </w:tcPr>
          <w:p w14:paraId="1BEA69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Gastroscopy,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AE84E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2.099 </w:t>
            </w:r>
          </w:p>
        </w:tc>
        <w:tc>
          <w:tcPr>
            <w:tcW w:w="479" w:type="pct"/>
            <w:tcBorders>
              <w:top w:val="nil"/>
              <w:left w:val="nil"/>
              <w:bottom w:val="single" w:sz="4" w:space="0" w:color="auto"/>
              <w:right w:val="single" w:sz="4" w:space="0" w:color="auto"/>
            </w:tcBorders>
            <w:shd w:val="clear" w:color="auto" w:fill="auto"/>
            <w:noWrap/>
            <w:vAlign w:val="center"/>
            <w:hideMark/>
          </w:tcPr>
          <w:p w14:paraId="0D2AD7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6.432 </w:t>
            </w:r>
          </w:p>
        </w:tc>
      </w:tr>
      <w:tr w:rsidR="00B24E77" w:rsidRPr="00B24E77" w14:paraId="4D3683C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655B1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G47B</w:t>
            </w:r>
          </w:p>
        </w:tc>
        <w:tc>
          <w:tcPr>
            <w:tcW w:w="3603" w:type="pct"/>
            <w:tcBorders>
              <w:top w:val="nil"/>
              <w:left w:val="nil"/>
              <w:bottom w:val="single" w:sz="4" w:space="0" w:color="auto"/>
              <w:right w:val="single" w:sz="4" w:space="0" w:color="auto"/>
            </w:tcBorders>
            <w:shd w:val="clear" w:color="auto" w:fill="auto"/>
            <w:noWrap/>
            <w:vAlign w:val="center"/>
            <w:hideMark/>
          </w:tcPr>
          <w:p w14:paraId="207669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Gastroscopy,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9BA90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0.797 </w:t>
            </w:r>
          </w:p>
        </w:tc>
        <w:tc>
          <w:tcPr>
            <w:tcW w:w="479" w:type="pct"/>
            <w:tcBorders>
              <w:top w:val="nil"/>
              <w:left w:val="nil"/>
              <w:bottom w:val="single" w:sz="4" w:space="0" w:color="auto"/>
              <w:right w:val="single" w:sz="4" w:space="0" w:color="auto"/>
            </w:tcBorders>
            <w:shd w:val="clear" w:color="auto" w:fill="auto"/>
            <w:noWrap/>
            <w:vAlign w:val="center"/>
            <w:hideMark/>
          </w:tcPr>
          <w:p w14:paraId="055948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0.321 </w:t>
            </w:r>
          </w:p>
        </w:tc>
      </w:tr>
      <w:tr w:rsidR="00B24E77" w:rsidRPr="00B24E77" w14:paraId="5C24224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69C3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G47C</w:t>
            </w:r>
          </w:p>
        </w:tc>
        <w:tc>
          <w:tcPr>
            <w:tcW w:w="3603" w:type="pct"/>
            <w:tcBorders>
              <w:top w:val="nil"/>
              <w:left w:val="nil"/>
              <w:bottom w:val="single" w:sz="4" w:space="0" w:color="auto"/>
              <w:right w:val="single" w:sz="4" w:space="0" w:color="auto"/>
            </w:tcBorders>
            <w:shd w:val="clear" w:color="auto" w:fill="auto"/>
            <w:noWrap/>
            <w:vAlign w:val="center"/>
            <w:hideMark/>
          </w:tcPr>
          <w:p w14:paraId="57903C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Gastroscopy,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6D6C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0.340 </w:t>
            </w:r>
          </w:p>
        </w:tc>
        <w:tc>
          <w:tcPr>
            <w:tcW w:w="479" w:type="pct"/>
            <w:tcBorders>
              <w:top w:val="nil"/>
              <w:left w:val="nil"/>
              <w:bottom w:val="single" w:sz="4" w:space="0" w:color="auto"/>
              <w:right w:val="single" w:sz="4" w:space="0" w:color="auto"/>
            </w:tcBorders>
            <w:shd w:val="clear" w:color="auto" w:fill="auto"/>
            <w:noWrap/>
            <w:vAlign w:val="center"/>
            <w:hideMark/>
          </w:tcPr>
          <w:p w14:paraId="27D9732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0.228 </w:t>
            </w:r>
          </w:p>
        </w:tc>
      </w:tr>
      <w:tr w:rsidR="00B24E77" w:rsidRPr="00B24E77" w14:paraId="56CCD98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1438F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G48A</w:t>
            </w:r>
          </w:p>
        </w:tc>
        <w:tc>
          <w:tcPr>
            <w:tcW w:w="3603" w:type="pct"/>
            <w:tcBorders>
              <w:top w:val="nil"/>
              <w:left w:val="nil"/>
              <w:bottom w:val="single" w:sz="4" w:space="0" w:color="auto"/>
              <w:right w:val="single" w:sz="4" w:space="0" w:color="auto"/>
            </w:tcBorders>
            <w:shd w:val="clear" w:color="auto" w:fill="auto"/>
            <w:noWrap/>
            <w:vAlign w:val="center"/>
            <w:hideMark/>
          </w:tcPr>
          <w:p w14:paraId="47DB707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Colonoscopy,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875E2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1.982 </w:t>
            </w:r>
          </w:p>
        </w:tc>
        <w:tc>
          <w:tcPr>
            <w:tcW w:w="479" w:type="pct"/>
            <w:tcBorders>
              <w:top w:val="nil"/>
              <w:left w:val="nil"/>
              <w:bottom w:val="single" w:sz="4" w:space="0" w:color="auto"/>
              <w:right w:val="single" w:sz="4" w:space="0" w:color="auto"/>
            </w:tcBorders>
            <w:shd w:val="clear" w:color="auto" w:fill="auto"/>
            <w:noWrap/>
            <w:vAlign w:val="center"/>
            <w:hideMark/>
          </w:tcPr>
          <w:p w14:paraId="6D865D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1.590 </w:t>
            </w:r>
          </w:p>
        </w:tc>
      </w:tr>
      <w:tr w:rsidR="00B24E77" w:rsidRPr="00B24E77" w14:paraId="0AF812E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C116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G48B</w:t>
            </w:r>
          </w:p>
        </w:tc>
        <w:tc>
          <w:tcPr>
            <w:tcW w:w="3603" w:type="pct"/>
            <w:tcBorders>
              <w:top w:val="nil"/>
              <w:left w:val="nil"/>
              <w:bottom w:val="single" w:sz="4" w:space="0" w:color="auto"/>
              <w:right w:val="single" w:sz="4" w:space="0" w:color="auto"/>
            </w:tcBorders>
            <w:shd w:val="clear" w:color="auto" w:fill="auto"/>
            <w:noWrap/>
            <w:vAlign w:val="center"/>
            <w:hideMark/>
          </w:tcPr>
          <w:p w14:paraId="098681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Colonoscopy,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82BC1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0.351 </w:t>
            </w:r>
          </w:p>
        </w:tc>
        <w:tc>
          <w:tcPr>
            <w:tcW w:w="479" w:type="pct"/>
            <w:tcBorders>
              <w:top w:val="nil"/>
              <w:left w:val="nil"/>
              <w:bottom w:val="single" w:sz="4" w:space="0" w:color="auto"/>
              <w:right w:val="single" w:sz="4" w:space="0" w:color="auto"/>
            </w:tcBorders>
            <w:shd w:val="clear" w:color="auto" w:fill="auto"/>
            <w:noWrap/>
            <w:vAlign w:val="center"/>
            <w:hideMark/>
          </w:tcPr>
          <w:p w14:paraId="11B940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2.626 </w:t>
            </w:r>
          </w:p>
        </w:tc>
      </w:tr>
      <w:tr w:rsidR="00B24E77" w:rsidRPr="00B24E77" w14:paraId="0DF1B26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9F9E94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G60A</w:t>
            </w:r>
          </w:p>
        </w:tc>
        <w:tc>
          <w:tcPr>
            <w:tcW w:w="3603" w:type="pct"/>
            <w:tcBorders>
              <w:top w:val="nil"/>
              <w:left w:val="nil"/>
              <w:bottom w:val="single" w:sz="4" w:space="0" w:color="auto"/>
              <w:right w:val="single" w:sz="4" w:space="0" w:color="auto"/>
            </w:tcBorders>
            <w:shd w:val="clear" w:color="auto" w:fill="auto"/>
            <w:noWrap/>
            <w:vAlign w:val="center"/>
            <w:hideMark/>
          </w:tcPr>
          <w:p w14:paraId="33764B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Digestive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38E5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2.294 </w:t>
            </w:r>
          </w:p>
        </w:tc>
        <w:tc>
          <w:tcPr>
            <w:tcW w:w="479" w:type="pct"/>
            <w:tcBorders>
              <w:top w:val="nil"/>
              <w:left w:val="nil"/>
              <w:bottom w:val="single" w:sz="4" w:space="0" w:color="auto"/>
              <w:right w:val="single" w:sz="4" w:space="0" w:color="auto"/>
            </w:tcBorders>
            <w:shd w:val="clear" w:color="auto" w:fill="auto"/>
            <w:noWrap/>
            <w:vAlign w:val="center"/>
            <w:hideMark/>
          </w:tcPr>
          <w:p w14:paraId="0DDA62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3.273 </w:t>
            </w:r>
          </w:p>
        </w:tc>
      </w:tr>
      <w:tr w:rsidR="00B24E77" w:rsidRPr="00B24E77" w14:paraId="275310D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5697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G60B</w:t>
            </w:r>
          </w:p>
        </w:tc>
        <w:tc>
          <w:tcPr>
            <w:tcW w:w="3603" w:type="pct"/>
            <w:tcBorders>
              <w:top w:val="nil"/>
              <w:left w:val="nil"/>
              <w:bottom w:val="single" w:sz="4" w:space="0" w:color="auto"/>
              <w:right w:val="single" w:sz="4" w:space="0" w:color="auto"/>
            </w:tcBorders>
            <w:shd w:val="clear" w:color="auto" w:fill="auto"/>
            <w:noWrap/>
            <w:vAlign w:val="center"/>
            <w:hideMark/>
          </w:tcPr>
          <w:p w14:paraId="70F361A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Digestive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F74E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0.781 </w:t>
            </w:r>
          </w:p>
        </w:tc>
        <w:tc>
          <w:tcPr>
            <w:tcW w:w="479" w:type="pct"/>
            <w:tcBorders>
              <w:top w:val="nil"/>
              <w:left w:val="nil"/>
              <w:bottom w:val="single" w:sz="4" w:space="0" w:color="auto"/>
              <w:right w:val="single" w:sz="4" w:space="0" w:color="auto"/>
            </w:tcBorders>
            <w:shd w:val="clear" w:color="auto" w:fill="auto"/>
            <w:noWrap/>
            <w:vAlign w:val="center"/>
            <w:hideMark/>
          </w:tcPr>
          <w:p w14:paraId="018A079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0.410 </w:t>
            </w:r>
          </w:p>
        </w:tc>
      </w:tr>
      <w:tr w:rsidR="00B24E77" w:rsidRPr="00B24E77" w14:paraId="4CA68E6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B8E24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G61A</w:t>
            </w:r>
          </w:p>
        </w:tc>
        <w:tc>
          <w:tcPr>
            <w:tcW w:w="3603" w:type="pct"/>
            <w:tcBorders>
              <w:top w:val="nil"/>
              <w:left w:val="nil"/>
              <w:bottom w:val="single" w:sz="4" w:space="0" w:color="auto"/>
              <w:right w:val="single" w:sz="4" w:space="0" w:color="auto"/>
            </w:tcBorders>
            <w:shd w:val="clear" w:color="auto" w:fill="auto"/>
            <w:noWrap/>
            <w:vAlign w:val="center"/>
            <w:hideMark/>
          </w:tcPr>
          <w:p w14:paraId="27CE17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Gastrointestinal Haemorrhage,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6287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1.099 </w:t>
            </w:r>
          </w:p>
        </w:tc>
        <w:tc>
          <w:tcPr>
            <w:tcW w:w="479" w:type="pct"/>
            <w:tcBorders>
              <w:top w:val="nil"/>
              <w:left w:val="nil"/>
              <w:bottom w:val="single" w:sz="4" w:space="0" w:color="auto"/>
              <w:right w:val="single" w:sz="4" w:space="0" w:color="auto"/>
            </w:tcBorders>
            <w:shd w:val="clear" w:color="auto" w:fill="auto"/>
            <w:noWrap/>
            <w:vAlign w:val="center"/>
            <w:hideMark/>
          </w:tcPr>
          <w:p w14:paraId="66E3CF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1.023 </w:t>
            </w:r>
          </w:p>
        </w:tc>
      </w:tr>
      <w:tr w:rsidR="00B24E77" w:rsidRPr="00B24E77" w14:paraId="149CE51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CB3184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G61B</w:t>
            </w:r>
          </w:p>
        </w:tc>
        <w:tc>
          <w:tcPr>
            <w:tcW w:w="3603" w:type="pct"/>
            <w:tcBorders>
              <w:top w:val="nil"/>
              <w:left w:val="nil"/>
              <w:bottom w:val="single" w:sz="4" w:space="0" w:color="auto"/>
              <w:right w:val="single" w:sz="4" w:space="0" w:color="auto"/>
            </w:tcBorders>
            <w:shd w:val="clear" w:color="auto" w:fill="auto"/>
            <w:noWrap/>
            <w:vAlign w:val="center"/>
            <w:hideMark/>
          </w:tcPr>
          <w:p w14:paraId="6DB85C5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Gastrointestinal Haemorrhage,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BABC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0.490 </w:t>
            </w:r>
          </w:p>
        </w:tc>
        <w:tc>
          <w:tcPr>
            <w:tcW w:w="479" w:type="pct"/>
            <w:tcBorders>
              <w:top w:val="nil"/>
              <w:left w:val="nil"/>
              <w:bottom w:val="single" w:sz="4" w:space="0" w:color="auto"/>
              <w:right w:val="single" w:sz="4" w:space="0" w:color="auto"/>
            </w:tcBorders>
            <w:shd w:val="clear" w:color="auto" w:fill="auto"/>
            <w:noWrap/>
            <w:vAlign w:val="center"/>
            <w:hideMark/>
          </w:tcPr>
          <w:p w14:paraId="1AED17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0.399 </w:t>
            </w:r>
          </w:p>
        </w:tc>
      </w:tr>
      <w:tr w:rsidR="00B24E77" w:rsidRPr="00B24E77" w14:paraId="0D21625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0E76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G64A</w:t>
            </w:r>
          </w:p>
        </w:tc>
        <w:tc>
          <w:tcPr>
            <w:tcW w:w="3603" w:type="pct"/>
            <w:tcBorders>
              <w:top w:val="nil"/>
              <w:left w:val="nil"/>
              <w:bottom w:val="single" w:sz="4" w:space="0" w:color="auto"/>
              <w:right w:val="single" w:sz="4" w:space="0" w:color="auto"/>
            </w:tcBorders>
            <w:shd w:val="clear" w:color="auto" w:fill="auto"/>
            <w:noWrap/>
            <w:vAlign w:val="center"/>
            <w:hideMark/>
          </w:tcPr>
          <w:p w14:paraId="5FD5CB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Inflammatory Bowel Disease,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7E1DB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1.408 </w:t>
            </w:r>
          </w:p>
        </w:tc>
        <w:tc>
          <w:tcPr>
            <w:tcW w:w="479" w:type="pct"/>
            <w:tcBorders>
              <w:top w:val="nil"/>
              <w:left w:val="nil"/>
              <w:bottom w:val="single" w:sz="4" w:space="0" w:color="auto"/>
              <w:right w:val="single" w:sz="4" w:space="0" w:color="auto"/>
            </w:tcBorders>
            <w:shd w:val="clear" w:color="auto" w:fill="auto"/>
            <w:noWrap/>
            <w:vAlign w:val="center"/>
            <w:hideMark/>
          </w:tcPr>
          <w:p w14:paraId="1EBE7F2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1.334 </w:t>
            </w:r>
          </w:p>
        </w:tc>
      </w:tr>
      <w:tr w:rsidR="00B24E77" w:rsidRPr="00B24E77" w14:paraId="4BEB896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4C5CB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G64B</w:t>
            </w:r>
          </w:p>
        </w:tc>
        <w:tc>
          <w:tcPr>
            <w:tcW w:w="3603" w:type="pct"/>
            <w:tcBorders>
              <w:top w:val="nil"/>
              <w:left w:val="nil"/>
              <w:bottom w:val="single" w:sz="4" w:space="0" w:color="auto"/>
              <w:right w:val="single" w:sz="4" w:space="0" w:color="auto"/>
            </w:tcBorders>
            <w:shd w:val="clear" w:color="auto" w:fill="auto"/>
            <w:noWrap/>
            <w:vAlign w:val="center"/>
            <w:hideMark/>
          </w:tcPr>
          <w:p w14:paraId="431C63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Inflammatory Bowel Disease,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317D3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0.751 </w:t>
            </w:r>
          </w:p>
        </w:tc>
        <w:tc>
          <w:tcPr>
            <w:tcW w:w="479" w:type="pct"/>
            <w:tcBorders>
              <w:top w:val="nil"/>
              <w:left w:val="nil"/>
              <w:bottom w:val="single" w:sz="4" w:space="0" w:color="auto"/>
              <w:right w:val="single" w:sz="4" w:space="0" w:color="auto"/>
            </w:tcBorders>
            <w:shd w:val="clear" w:color="auto" w:fill="auto"/>
            <w:noWrap/>
            <w:vAlign w:val="center"/>
            <w:hideMark/>
          </w:tcPr>
          <w:p w14:paraId="3408AD4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0.721 </w:t>
            </w:r>
          </w:p>
        </w:tc>
      </w:tr>
      <w:tr w:rsidR="00B24E77" w:rsidRPr="00B24E77" w14:paraId="1CC5483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0318C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G65A</w:t>
            </w:r>
          </w:p>
        </w:tc>
        <w:tc>
          <w:tcPr>
            <w:tcW w:w="3603" w:type="pct"/>
            <w:tcBorders>
              <w:top w:val="nil"/>
              <w:left w:val="nil"/>
              <w:bottom w:val="single" w:sz="4" w:space="0" w:color="auto"/>
              <w:right w:val="single" w:sz="4" w:space="0" w:color="auto"/>
            </w:tcBorders>
            <w:shd w:val="clear" w:color="auto" w:fill="auto"/>
            <w:noWrap/>
            <w:vAlign w:val="center"/>
            <w:hideMark/>
          </w:tcPr>
          <w:p w14:paraId="5FD939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Gastrointestinal Obstruction,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8161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1.641 </w:t>
            </w:r>
          </w:p>
        </w:tc>
        <w:tc>
          <w:tcPr>
            <w:tcW w:w="479" w:type="pct"/>
            <w:tcBorders>
              <w:top w:val="nil"/>
              <w:left w:val="nil"/>
              <w:bottom w:val="single" w:sz="4" w:space="0" w:color="auto"/>
              <w:right w:val="single" w:sz="4" w:space="0" w:color="auto"/>
            </w:tcBorders>
            <w:shd w:val="clear" w:color="auto" w:fill="auto"/>
            <w:noWrap/>
            <w:vAlign w:val="center"/>
            <w:hideMark/>
          </w:tcPr>
          <w:p w14:paraId="1D81EF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1.451 </w:t>
            </w:r>
          </w:p>
        </w:tc>
      </w:tr>
      <w:tr w:rsidR="00B24E77" w:rsidRPr="00B24E77" w14:paraId="2A9D4D7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771370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G65B</w:t>
            </w:r>
          </w:p>
        </w:tc>
        <w:tc>
          <w:tcPr>
            <w:tcW w:w="3603" w:type="pct"/>
            <w:tcBorders>
              <w:top w:val="nil"/>
              <w:left w:val="nil"/>
              <w:bottom w:val="single" w:sz="4" w:space="0" w:color="auto"/>
              <w:right w:val="single" w:sz="4" w:space="0" w:color="auto"/>
            </w:tcBorders>
            <w:shd w:val="clear" w:color="auto" w:fill="auto"/>
            <w:noWrap/>
            <w:vAlign w:val="center"/>
            <w:hideMark/>
          </w:tcPr>
          <w:p w14:paraId="2D5822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Gastrointestinal Obstruction,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29480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0.647 </w:t>
            </w:r>
          </w:p>
        </w:tc>
        <w:tc>
          <w:tcPr>
            <w:tcW w:w="479" w:type="pct"/>
            <w:tcBorders>
              <w:top w:val="nil"/>
              <w:left w:val="nil"/>
              <w:bottom w:val="single" w:sz="4" w:space="0" w:color="auto"/>
              <w:right w:val="single" w:sz="4" w:space="0" w:color="auto"/>
            </w:tcBorders>
            <w:shd w:val="clear" w:color="auto" w:fill="auto"/>
            <w:noWrap/>
            <w:vAlign w:val="center"/>
            <w:hideMark/>
          </w:tcPr>
          <w:p w14:paraId="2FBE17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0.566 </w:t>
            </w:r>
          </w:p>
        </w:tc>
      </w:tr>
      <w:tr w:rsidR="00B24E77" w:rsidRPr="00B24E77" w14:paraId="7CD432B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B176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G66A</w:t>
            </w:r>
          </w:p>
        </w:tc>
        <w:tc>
          <w:tcPr>
            <w:tcW w:w="3603" w:type="pct"/>
            <w:tcBorders>
              <w:top w:val="nil"/>
              <w:left w:val="nil"/>
              <w:bottom w:val="single" w:sz="4" w:space="0" w:color="auto"/>
              <w:right w:val="single" w:sz="4" w:space="0" w:color="auto"/>
            </w:tcBorders>
            <w:shd w:val="clear" w:color="auto" w:fill="auto"/>
            <w:noWrap/>
            <w:vAlign w:val="center"/>
            <w:hideMark/>
          </w:tcPr>
          <w:p w14:paraId="0626215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Abdominal Pain and Mesenteric Adenitis,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FD8A0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0.658 </w:t>
            </w:r>
          </w:p>
        </w:tc>
        <w:tc>
          <w:tcPr>
            <w:tcW w:w="479" w:type="pct"/>
            <w:tcBorders>
              <w:top w:val="nil"/>
              <w:left w:val="nil"/>
              <w:bottom w:val="single" w:sz="4" w:space="0" w:color="auto"/>
              <w:right w:val="single" w:sz="4" w:space="0" w:color="auto"/>
            </w:tcBorders>
            <w:shd w:val="clear" w:color="auto" w:fill="auto"/>
            <w:noWrap/>
            <w:vAlign w:val="center"/>
            <w:hideMark/>
          </w:tcPr>
          <w:p w14:paraId="34A36E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0.205 </w:t>
            </w:r>
          </w:p>
        </w:tc>
      </w:tr>
      <w:tr w:rsidR="00B24E77" w:rsidRPr="00B24E77" w14:paraId="56A614C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AB8C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G66B</w:t>
            </w:r>
          </w:p>
        </w:tc>
        <w:tc>
          <w:tcPr>
            <w:tcW w:w="3603" w:type="pct"/>
            <w:tcBorders>
              <w:top w:val="nil"/>
              <w:left w:val="nil"/>
              <w:bottom w:val="single" w:sz="4" w:space="0" w:color="auto"/>
              <w:right w:val="single" w:sz="4" w:space="0" w:color="auto"/>
            </w:tcBorders>
            <w:shd w:val="clear" w:color="auto" w:fill="auto"/>
            <w:noWrap/>
            <w:vAlign w:val="center"/>
            <w:hideMark/>
          </w:tcPr>
          <w:p w14:paraId="174C004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Abdominal Pain and Mesenteric Adenitis,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9B46DB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0.228 </w:t>
            </w:r>
          </w:p>
        </w:tc>
        <w:tc>
          <w:tcPr>
            <w:tcW w:w="479" w:type="pct"/>
            <w:tcBorders>
              <w:top w:val="nil"/>
              <w:left w:val="nil"/>
              <w:bottom w:val="single" w:sz="4" w:space="0" w:color="auto"/>
              <w:right w:val="single" w:sz="4" w:space="0" w:color="auto"/>
            </w:tcBorders>
            <w:shd w:val="clear" w:color="auto" w:fill="auto"/>
            <w:noWrap/>
            <w:vAlign w:val="center"/>
            <w:hideMark/>
          </w:tcPr>
          <w:p w14:paraId="79E1632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0.207 </w:t>
            </w:r>
          </w:p>
        </w:tc>
      </w:tr>
      <w:tr w:rsidR="00B24E77" w:rsidRPr="00B24E77" w14:paraId="533F8EB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77098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G67A</w:t>
            </w:r>
          </w:p>
        </w:tc>
        <w:tc>
          <w:tcPr>
            <w:tcW w:w="3603" w:type="pct"/>
            <w:tcBorders>
              <w:top w:val="nil"/>
              <w:left w:val="nil"/>
              <w:bottom w:val="single" w:sz="4" w:space="0" w:color="auto"/>
              <w:right w:val="single" w:sz="4" w:space="0" w:color="auto"/>
            </w:tcBorders>
            <w:shd w:val="clear" w:color="auto" w:fill="auto"/>
            <w:noWrap/>
            <w:vAlign w:val="center"/>
            <w:hideMark/>
          </w:tcPr>
          <w:p w14:paraId="3DB4681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Oesophagitis and Gastroenteritis,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0A06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0.984 </w:t>
            </w:r>
          </w:p>
        </w:tc>
        <w:tc>
          <w:tcPr>
            <w:tcW w:w="479" w:type="pct"/>
            <w:tcBorders>
              <w:top w:val="nil"/>
              <w:left w:val="nil"/>
              <w:bottom w:val="single" w:sz="4" w:space="0" w:color="auto"/>
              <w:right w:val="single" w:sz="4" w:space="0" w:color="auto"/>
            </w:tcBorders>
            <w:shd w:val="clear" w:color="auto" w:fill="auto"/>
            <w:noWrap/>
            <w:vAlign w:val="center"/>
            <w:hideMark/>
          </w:tcPr>
          <w:p w14:paraId="14992C2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1.423 </w:t>
            </w:r>
          </w:p>
        </w:tc>
      </w:tr>
      <w:tr w:rsidR="00B24E77" w:rsidRPr="00B24E77" w14:paraId="437C45F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51CA7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G67B</w:t>
            </w:r>
          </w:p>
        </w:tc>
        <w:tc>
          <w:tcPr>
            <w:tcW w:w="3603" w:type="pct"/>
            <w:tcBorders>
              <w:top w:val="nil"/>
              <w:left w:val="nil"/>
              <w:bottom w:val="single" w:sz="4" w:space="0" w:color="auto"/>
              <w:right w:val="single" w:sz="4" w:space="0" w:color="auto"/>
            </w:tcBorders>
            <w:shd w:val="clear" w:color="auto" w:fill="auto"/>
            <w:noWrap/>
            <w:vAlign w:val="center"/>
            <w:hideMark/>
          </w:tcPr>
          <w:p w14:paraId="04D0C02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Oesophagitis and Gastroenteritis,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683C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0.259 </w:t>
            </w:r>
          </w:p>
        </w:tc>
        <w:tc>
          <w:tcPr>
            <w:tcW w:w="479" w:type="pct"/>
            <w:tcBorders>
              <w:top w:val="nil"/>
              <w:left w:val="nil"/>
              <w:bottom w:val="single" w:sz="4" w:space="0" w:color="auto"/>
              <w:right w:val="single" w:sz="4" w:space="0" w:color="auto"/>
            </w:tcBorders>
            <w:shd w:val="clear" w:color="auto" w:fill="auto"/>
            <w:noWrap/>
            <w:vAlign w:val="center"/>
            <w:hideMark/>
          </w:tcPr>
          <w:p w14:paraId="54F484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0.228 </w:t>
            </w:r>
          </w:p>
        </w:tc>
      </w:tr>
      <w:tr w:rsidR="00B24E77" w:rsidRPr="00B24E77" w14:paraId="31463B1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194E5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G70A</w:t>
            </w:r>
          </w:p>
        </w:tc>
        <w:tc>
          <w:tcPr>
            <w:tcW w:w="3603" w:type="pct"/>
            <w:tcBorders>
              <w:top w:val="nil"/>
              <w:left w:val="nil"/>
              <w:bottom w:val="single" w:sz="4" w:space="0" w:color="auto"/>
              <w:right w:val="single" w:sz="4" w:space="0" w:color="auto"/>
            </w:tcBorders>
            <w:shd w:val="clear" w:color="auto" w:fill="auto"/>
            <w:noWrap/>
            <w:vAlign w:val="center"/>
            <w:hideMark/>
          </w:tcPr>
          <w:p w14:paraId="1843B7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Digestive System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8EBAC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1.040 </w:t>
            </w:r>
          </w:p>
        </w:tc>
        <w:tc>
          <w:tcPr>
            <w:tcW w:w="479" w:type="pct"/>
            <w:tcBorders>
              <w:top w:val="nil"/>
              <w:left w:val="nil"/>
              <w:bottom w:val="single" w:sz="4" w:space="0" w:color="auto"/>
              <w:right w:val="single" w:sz="4" w:space="0" w:color="auto"/>
            </w:tcBorders>
            <w:shd w:val="clear" w:color="auto" w:fill="auto"/>
            <w:noWrap/>
            <w:vAlign w:val="center"/>
            <w:hideMark/>
          </w:tcPr>
          <w:p w14:paraId="04399C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0.889 </w:t>
            </w:r>
          </w:p>
        </w:tc>
      </w:tr>
      <w:tr w:rsidR="00B24E77" w:rsidRPr="00B24E77" w14:paraId="0FF144B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55B9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G70B</w:t>
            </w:r>
          </w:p>
        </w:tc>
        <w:tc>
          <w:tcPr>
            <w:tcW w:w="3603" w:type="pct"/>
            <w:tcBorders>
              <w:top w:val="nil"/>
              <w:left w:val="nil"/>
              <w:bottom w:val="single" w:sz="4" w:space="0" w:color="auto"/>
              <w:right w:val="single" w:sz="4" w:space="0" w:color="auto"/>
            </w:tcBorders>
            <w:shd w:val="clear" w:color="auto" w:fill="auto"/>
            <w:noWrap/>
            <w:vAlign w:val="center"/>
            <w:hideMark/>
          </w:tcPr>
          <w:p w14:paraId="69A7E29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Digestive System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8AC72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0.268 </w:t>
            </w:r>
          </w:p>
        </w:tc>
        <w:tc>
          <w:tcPr>
            <w:tcW w:w="479" w:type="pct"/>
            <w:tcBorders>
              <w:top w:val="nil"/>
              <w:left w:val="nil"/>
              <w:bottom w:val="single" w:sz="4" w:space="0" w:color="auto"/>
              <w:right w:val="single" w:sz="4" w:space="0" w:color="auto"/>
            </w:tcBorders>
            <w:shd w:val="clear" w:color="auto" w:fill="auto"/>
            <w:noWrap/>
            <w:vAlign w:val="center"/>
            <w:hideMark/>
          </w:tcPr>
          <w:p w14:paraId="3AACBD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0.222 </w:t>
            </w:r>
          </w:p>
        </w:tc>
      </w:tr>
      <w:tr w:rsidR="00B24E77" w:rsidRPr="00B24E77" w14:paraId="42EFEF3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E5B6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H01A</w:t>
            </w:r>
          </w:p>
        </w:tc>
        <w:tc>
          <w:tcPr>
            <w:tcW w:w="3603" w:type="pct"/>
            <w:tcBorders>
              <w:top w:val="nil"/>
              <w:left w:val="nil"/>
              <w:bottom w:val="single" w:sz="4" w:space="0" w:color="auto"/>
              <w:right w:val="single" w:sz="4" w:space="0" w:color="auto"/>
            </w:tcBorders>
            <w:shd w:val="clear" w:color="auto" w:fill="auto"/>
            <w:noWrap/>
            <w:vAlign w:val="center"/>
            <w:hideMark/>
          </w:tcPr>
          <w:p w14:paraId="488C03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Pancreas, Liver and Shunt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5CA2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13.451 </w:t>
            </w:r>
          </w:p>
        </w:tc>
        <w:tc>
          <w:tcPr>
            <w:tcW w:w="479" w:type="pct"/>
            <w:tcBorders>
              <w:top w:val="nil"/>
              <w:left w:val="nil"/>
              <w:bottom w:val="single" w:sz="4" w:space="0" w:color="auto"/>
              <w:right w:val="single" w:sz="4" w:space="0" w:color="auto"/>
            </w:tcBorders>
            <w:shd w:val="clear" w:color="auto" w:fill="auto"/>
            <w:noWrap/>
            <w:vAlign w:val="center"/>
            <w:hideMark/>
          </w:tcPr>
          <w:p w14:paraId="02D866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1.617 </w:t>
            </w:r>
          </w:p>
        </w:tc>
      </w:tr>
      <w:tr w:rsidR="00B24E77" w:rsidRPr="00B24E77" w14:paraId="6E1F60D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B958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H01B</w:t>
            </w:r>
          </w:p>
        </w:tc>
        <w:tc>
          <w:tcPr>
            <w:tcW w:w="3603" w:type="pct"/>
            <w:tcBorders>
              <w:top w:val="nil"/>
              <w:left w:val="nil"/>
              <w:bottom w:val="single" w:sz="4" w:space="0" w:color="auto"/>
              <w:right w:val="single" w:sz="4" w:space="0" w:color="auto"/>
            </w:tcBorders>
            <w:shd w:val="clear" w:color="auto" w:fill="auto"/>
            <w:noWrap/>
            <w:vAlign w:val="center"/>
            <w:hideMark/>
          </w:tcPr>
          <w:p w14:paraId="2696E4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Pancreas, Liver and Shunt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5D679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6.441 </w:t>
            </w:r>
          </w:p>
        </w:tc>
        <w:tc>
          <w:tcPr>
            <w:tcW w:w="479" w:type="pct"/>
            <w:tcBorders>
              <w:top w:val="nil"/>
              <w:left w:val="nil"/>
              <w:bottom w:val="single" w:sz="4" w:space="0" w:color="auto"/>
              <w:right w:val="single" w:sz="4" w:space="0" w:color="auto"/>
            </w:tcBorders>
            <w:shd w:val="clear" w:color="auto" w:fill="auto"/>
            <w:noWrap/>
            <w:vAlign w:val="center"/>
            <w:hideMark/>
          </w:tcPr>
          <w:p w14:paraId="0FF9683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8.251 </w:t>
            </w:r>
          </w:p>
        </w:tc>
      </w:tr>
      <w:tr w:rsidR="00B24E77" w:rsidRPr="00B24E77" w14:paraId="522FB43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D2082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H01C</w:t>
            </w:r>
          </w:p>
        </w:tc>
        <w:tc>
          <w:tcPr>
            <w:tcW w:w="3603" w:type="pct"/>
            <w:tcBorders>
              <w:top w:val="nil"/>
              <w:left w:val="nil"/>
              <w:bottom w:val="single" w:sz="4" w:space="0" w:color="auto"/>
              <w:right w:val="single" w:sz="4" w:space="0" w:color="auto"/>
            </w:tcBorders>
            <w:shd w:val="clear" w:color="auto" w:fill="auto"/>
            <w:noWrap/>
            <w:vAlign w:val="center"/>
            <w:hideMark/>
          </w:tcPr>
          <w:p w14:paraId="489036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Pancreas, Liver and Shunt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7A82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2.382 </w:t>
            </w:r>
          </w:p>
        </w:tc>
        <w:tc>
          <w:tcPr>
            <w:tcW w:w="479" w:type="pct"/>
            <w:tcBorders>
              <w:top w:val="nil"/>
              <w:left w:val="nil"/>
              <w:bottom w:val="single" w:sz="4" w:space="0" w:color="auto"/>
              <w:right w:val="single" w:sz="4" w:space="0" w:color="auto"/>
            </w:tcBorders>
            <w:shd w:val="clear" w:color="auto" w:fill="auto"/>
            <w:noWrap/>
            <w:vAlign w:val="center"/>
            <w:hideMark/>
          </w:tcPr>
          <w:p w14:paraId="79FBF6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1.905 </w:t>
            </w:r>
          </w:p>
        </w:tc>
      </w:tr>
      <w:tr w:rsidR="00B24E77" w:rsidRPr="00B24E77" w14:paraId="573D025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21155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H02A</w:t>
            </w:r>
          </w:p>
        </w:tc>
        <w:tc>
          <w:tcPr>
            <w:tcW w:w="3603" w:type="pct"/>
            <w:tcBorders>
              <w:top w:val="nil"/>
              <w:left w:val="nil"/>
              <w:bottom w:val="single" w:sz="4" w:space="0" w:color="auto"/>
              <w:right w:val="single" w:sz="4" w:space="0" w:color="auto"/>
            </w:tcBorders>
            <w:shd w:val="clear" w:color="auto" w:fill="auto"/>
            <w:noWrap/>
            <w:vAlign w:val="center"/>
            <w:hideMark/>
          </w:tcPr>
          <w:p w14:paraId="0F3BA9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Biliary Tract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EF0F4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6.717 </w:t>
            </w:r>
          </w:p>
        </w:tc>
        <w:tc>
          <w:tcPr>
            <w:tcW w:w="479" w:type="pct"/>
            <w:tcBorders>
              <w:top w:val="nil"/>
              <w:left w:val="nil"/>
              <w:bottom w:val="single" w:sz="4" w:space="0" w:color="auto"/>
              <w:right w:val="single" w:sz="4" w:space="0" w:color="auto"/>
            </w:tcBorders>
            <w:shd w:val="clear" w:color="auto" w:fill="auto"/>
            <w:noWrap/>
            <w:vAlign w:val="center"/>
            <w:hideMark/>
          </w:tcPr>
          <w:p w14:paraId="7CDA21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8.447 </w:t>
            </w:r>
          </w:p>
        </w:tc>
      </w:tr>
      <w:tr w:rsidR="00B24E77" w:rsidRPr="00B24E77" w14:paraId="5899872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A90467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H02B</w:t>
            </w:r>
          </w:p>
        </w:tc>
        <w:tc>
          <w:tcPr>
            <w:tcW w:w="3603" w:type="pct"/>
            <w:tcBorders>
              <w:top w:val="nil"/>
              <w:left w:val="nil"/>
              <w:bottom w:val="single" w:sz="4" w:space="0" w:color="auto"/>
              <w:right w:val="single" w:sz="4" w:space="0" w:color="auto"/>
            </w:tcBorders>
            <w:shd w:val="clear" w:color="auto" w:fill="auto"/>
            <w:noWrap/>
            <w:vAlign w:val="center"/>
            <w:hideMark/>
          </w:tcPr>
          <w:p w14:paraId="6BECCC5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Biliary Tract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6677EB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2.613 </w:t>
            </w:r>
          </w:p>
        </w:tc>
        <w:tc>
          <w:tcPr>
            <w:tcW w:w="479" w:type="pct"/>
            <w:tcBorders>
              <w:top w:val="nil"/>
              <w:left w:val="nil"/>
              <w:bottom w:val="single" w:sz="4" w:space="0" w:color="auto"/>
              <w:right w:val="single" w:sz="4" w:space="0" w:color="auto"/>
            </w:tcBorders>
            <w:shd w:val="clear" w:color="auto" w:fill="auto"/>
            <w:noWrap/>
            <w:vAlign w:val="center"/>
            <w:hideMark/>
          </w:tcPr>
          <w:p w14:paraId="7B7528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1.967 </w:t>
            </w:r>
          </w:p>
        </w:tc>
      </w:tr>
      <w:tr w:rsidR="00B24E77" w:rsidRPr="00B24E77" w14:paraId="3238902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4E3565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H05A</w:t>
            </w:r>
          </w:p>
        </w:tc>
        <w:tc>
          <w:tcPr>
            <w:tcW w:w="3603" w:type="pct"/>
            <w:tcBorders>
              <w:top w:val="nil"/>
              <w:left w:val="nil"/>
              <w:bottom w:val="single" w:sz="4" w:space="0" w:color="auto"/>
              <w:right w:val="single" w:sz="4" w:space="0" w:color="auto"/>
            </w:tcBorders>
            <w:shd w:val="clear" w:color="auto" w:fill="auto"/>
            <w:noWrap/>
            <w:vAlign w:val="center"/>
            <w:hideMark/>
          </w:tcPr>
          <w:p w14:paraId="7072FE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Hepatobiliary Diagnostic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6A5B9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4.269 </w:t>
            </w:r>
          </w:p>
        </w:tc>
        <w:tc>
          <w:tcPr>
            <w:tcW w:w="479" w:type="pct"/>
            <w:tcBorders>
              <w:top w:val="nil"/>
              <w:left w:val="nil"/>
              <w:bottom w:val="single" w:sz="4" w:space="0" w:color="auto"/>
              <w:right w:val="single" w:sz="4" w:space="0" w:color="auto"/>
            </w:tcBorders>
            <w:shd w:val="clear" w:color="auto" w:fill="auto"/>
            <w:noWrap/>
            <w:vAlign w:val="center"/>
            <w:hideMark/>
          </w:tcPr>
          <w:p w14:paraId="1ED37B9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6.941 </w:t>
            </w:r>
          </w:p>
        </w:tc>
      </w:tr>
      <w:tr w:rsidR="00B24E77" w:rsidRPr="00B24E77" w14:paraId="6567A35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FF8C5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H05B</w:t>
            </w:r>
          </w:p>
        </w:tc>
        <w:tc>
          <w:tcPr>
            <w:tcW w:w="3603" w:type="pct"/>
            <w:tcBorders>
              <w:top w:val="nil"/>
              <w:left w:val="nil"/>
              <w:bottom w:val="single" w:sz="4" w:space="0" w:color="auto"/>
              <w:right w:val="single" w:sz="4" w:space="0" w:color="auto"/>
            </w:tcBorders>
            <w:shd w:val="clear" w:color="auto" w:fill="auto"/>
            <w:noWrap/>
            <w:vAlign w:val="center"/>
            <w:hideMark/>
          </w:tcPr>
          <w:p w14:paraId="6CB729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Hepatobiliary Diagnostic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9C62C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0.865 </w:t>
            </w:r>
          </w:p>
        </w:tc>
        <w:tc>
          <w:tcPr>
            <w:tcW w:w="479" w:type="pct"/>
            <w:tcBorders>
              <w:top w:val="nil"/>
              <w:left w:val="nil"/>
              <w:bottom w:val="single" w:sz="4" w:space="0" w:color="auto"/>
              <w:right w:val="single" w:sz="4" w:space="0" w:color="auto"/>
            </w:tcBorders>
            <w:shd w:val="clear" w:color="auto" w:fill="auto"/>
            <w:noWrap/>
            <w:vAlign w:val="center"/>
            <w:hideMark/>
          </w:tcPr>
          <w:p w14:paraId="52AA2C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0.450 </w:t>
            </w:r>
          </w:p>
        </w:tc>
      </w:tr>
      <w:tr w:rsidR="00B24E77" w:rsidRPr="00B24E77" w14:paraId="7172B56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F328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H06A</w:t>
            </w:r>
          </w:p>
        </w:tc>
        <w:tc>
          <w:tcPr>
            <w:tcW w:w="3603" w:type="pct"/>
            <w:tcBorders>
              <w:top w:val="nil"/>
              <w:left w:val="nil"/>
              <w:bottom w:val="single" w:sz="4" w:space="0" w:color="auto"/>
              <w:right w:val="single" w:sz="4" w:space="0" w:color="auto"/>
            </w:tcBorders>
            <w:shd w:val="clear" w:color="auto" w:fill="auto"/>
            <w:noWrap/>
            <w:vAlign w:val="center"/>
            <w:hideMark/>
          </w:tcPr>
          <w:p w14:paraId="3253C7C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Hepatobiliary and Pancreas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23BCF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8.794 </w:t>
            </w:r>
          </w:p>
        </w:tc>
        <w:tc>
          <w:tcPr>
            <w:tcW w:w="479" w:type="pct"/>
            <w:tcBorders>
              <w:top w:val="nil"/>
              <w:left w:val="nil"/>
              <w:bottom w:val="single" w:sz="4" w:space="0" w:color="auto"/>
              <w:right w:val="single" w:sz="4" w:space="0" w:color="auto"/>
            </w:tcBorders>
            <w:shd w:val="clear" w:color="auto" w:fill="auto"/>
            <w:noWrap/>
            <w:vAlign w:val="center"/>
            <w:hideMark/>
          </w:tcPr>
          <w:p w14:paraId="1D1609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5.980 </w:t>
            </w:r>
          </w:p>
        </w:tc>
      </w:tr>
      <w:tr w:rsidR="00B24E77" w:rsidRPr="00B24E77" w14:paraId="40A2C4D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A681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H06B</w:t>
            </w:r>
          </w:p>
        </w:tc>
        <w:tc>
          <w:tcPr>
            <w:tcW w:w="3603" w:type="pct"/>
            <w:tcBorders>
              <w:top w:val="nil"/>
              <w:left w:val="nil"/>
              <w:bottom w:val="single" w:sz="4" w:space="0" w:color="auto"/>
              <w:right w:val="single" w:sz="4" w:space="0" w:color="auto"/>
            </w:tcBorders>
            <w:shd w:val="clear" w:color="auto" w:fill="auto"/>
            <w:noWrap/>
            <w:vAlign w:val="center"/>
            <w:hideMark/>
          </w:tcPr>
          <w:p w14:paraId="06D2E91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Hepatobiliary and Pancreas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45E8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2.777 </w:t>
            </w:r>
          </w:p>
        </w:tc>
        <w:tc>
          <w:tcPr>
            <w:tcW w:w="479" w:type="pct"/>
            <w:tcBorders>
              <w:top w:val="nil"/>
              <w:left w:val="nil"/>
              <w:bottom w:val="single" w:sz="4" w:space="0" w:color="auto"/>
              <w:right w:val="single" w:sz="4" w:space="0" w:color="auto"/>
            </w:tcBorders>
            <w:shd w:val="clear" w:color="auto" w:fill="auto"/>
            <w:noWrap/>
            <w:vAlign w:val="center"/>
            <w:hideMark/>
          </w:tcPr>
          <w:p w14:paraId="68E552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0.819 </w:t>
            </w:r>
          </w:p>
        </w:tc>
      </w:tr>
      <w:tr w:rsidR="00B24E77" w:rsidRPr="00B24E77" w14:paraId="13CBFA0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674D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H06C</w:t>
            </w:r>
          </w:p>
        </w:tc>
        <w:tc>
          <w:tcPr>
            <w:tcW w:w="3603" w:type="pct"/>
            <w:tcBorders>
              <w:top w:val="nil"/>
              <w:left w:val="nil"/>
              <w:bottom w:val="single" w:sz="4" w:space="0" w:color="auto"/>
              <w:right w:val="single" w:sz="4" w:space="0" w:color="auto"/>
            </w:tcBorders>
            <w:shd w:val="clear" w:color="auto" w:fill="auto"/>
            <w:noWrap/>
            <w:vAlign w:val="center"/>
            <w:hideMark/>
          </w:tcPr>
          <w:p w14:paraId="791C5F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Hepatobiliary and Pancreas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08321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1.143 </w:t>
            </w:r>
          </w:p>
        </w:tc>
        <w:tc>
          <w:tcPr>
            <w:tcW w:w="479" w:type="pct"/>
            <w:tcBorders>
              <w:top w:val="nil"/>
              <w:left w:val="nil"/>
              <w:bottom w:val="single" w:sz="4" w:space="0" w:color="auto"/>
              <w:right w:val="single" w:sz="4" w:space="0" w:color="auto"/>
            </w:tcBorders>
            <w:shd w:val="clear" w:color="auto" w:fill="auto"/>
            <w:noWrap/>
            <w:vAlign w:val="center"/>
            <w:hideMark/>
          </w:tcPr>
          <w:p w14:paraId="519673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0.960 </w:t>
            </w:r>
          </w:p>
        </w:tc>
      </w:tr>
      <w:tr w:rsidR="00B24E77" w:rsidRPr="00B24E77" w14:paraId="3ECC757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42CE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H07A</w:t>
            </w:r>
          </w:p>
        </w:tc>
        <w:tc>
          <w:tcPr>
            <w:tcW w:w="3603" w:type="pct"/>
            <w:tcBorders>
              <w:top w:val="nil"/>
              <w:left w:val="nil"/>
              <w:bottom w:val="single" w:sz="4" w:space="0" w:color="auto"/>
              <w:right w:val="single" w:sz="4" w:space="0" w:color="auto"/>
            </w:tcBorders>
            <w:shd w:val="clear" w:color="auto" w:fill="auto"/>
            <w:noWrap/>
            <w:vAlign w:val="center"/>
            <w:hideMark/>
          </w:tcPr>
          <w:p w14:paraId="04FCECC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Open Cholecystectomy,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61420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8.019 </w:t>
            </w:r>
          </w:p>
        </w:tc>
        <w:tc>
          <w:tcPr>
            <w:tcW w:w="479" w:type="pct"/>
            <w:tcBorders>
              <w:top w:val="nil"/>
              <w:left w:val="nil"/>
              <w:bottom w:val="single" w:sz="4" w:space="0" w:color="auto"/>
              <w:right w:val="single" w:sz="4" w:space="0" w:color="auto"/>
            </w:tcBorders>
            <w:shd w:val="clear" w:color="auto" w:fill="auto"/>
            <w:noWrap/>
            <w:vAlign w:val="center"/>
            <w:hideMark/>
          </w:tcPr>
          <w:p w14:paraId="7D40EC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4.939 </w:t>
            </w:r>
          </w:p>
        </w:tc>
      </w:tr>
      <w:tr w:rsidR="00B24E77" w:rsidRPr="00B24E77" w14:paraId="5334589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C233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H07B</w:t>
            </w:r>
          </w:p>
        </w:tc>
        <w:tc>
          <w:tcPr>
            <w:tcW w:w="3603" w:type="pct"/>
            <w:tcBorders>
              <w:top w:val="nil"/>
              <w:left w:val="nil"/>
              <w:bottom w:val="single" w:sz="4" w:space="0" w:color="auto"/>
              <w:right w:val="single" w:sz="4" w:space="0" w:color="auto"/>
            </w:tcBorders>
            <w:shd w:val="clear" w:color="auto" w:fill="auto"/>
            <w:noWrap/>
            <w:vAlign w:val="center"/>
            <w:hideMark/>
          </w:tcPr>
          <w:p w14:paraId="6946A7C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Open Cholecystectomy,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9F75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4.310 </w:t>
            </w:r>
          </w:p>
        </w:tc>
        <w:tc>
          <w:tcPr>
            <w:tcW w:w="479" w:type="pct"/>
            <w:tcBorders>
              <w:top w:val="nil"/>
              <w:left w:val="nil"/>
              <w:bottom w:val="single" w:sz="4" w:space="0" w:color="auto"/>
              <w:right w:val="single" w:sz="4" w:space="0" w:color="auto"/>
            </w:tcBorders>
            <w:shd w:val="clear" w:color="auto" w:fill="auto"/>
            <w:noWrap/>
            <w:vAlign w:val="center"/>
            <w:hideMark/>
          </w:tcPr>
          <w:p w14:paraId="3E6211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0.731 </w:t>
            </w:r>
          </w:p>
        </w:tc>
      </w:tr>
      <w:tr w:rsidR="00B24E77" w:rsidRPr="00B24E77" w14:paraId="0283734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A3870C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H07C</w:t>
            </w:r>
          </w:p>
        </w:tc>
        <w:tc>
          <w:tcPr>
            <w:tcW w:w="3603" w:type="pct"/>
            <w:tcBorders>
              <w:top w:val="nil"/>
              <w:left w:val="nil"/>
              <w:bottom w:val="single" w:sz="4" w:space="0" w:color="auto"/>
              <w:right w:val="single" w:sz="4" w:space="0" w:color="auto"/>
            </w:tcBorders>
            <w:shd w:val="clear" w:color="auto" w:fill="auto"/>
            <w:noWrap/>
            <w:vAlign w:val="center"/>
            <w:hideMark/>
          </w:tcPr>
          <w:p w14:paraId="024B51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Open Cholecystectomy,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E8DA7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2.666 </w:t>
            </w:r>
          </w:p>
        </w:tc>
        <w:tc>
          <w:tcPr>
            <w:tcW w:w="479" w:type="pct"/>
            <w:tcBorders>
              <w:top w:val="nil"/>
              <w:left w:val="nil"/>
              <w:bottom w:val="single" w:sz="4" w:space="0" w:color="auto"/>
              <w:right w:val="single" w:sz="4" w:space="0" w:color="auto"/>
            </w:tcBorders>
            <w:shd w:val="clear" w:color="auto" w:fill="auto"/>
            <w:noWrap/>
            <w:vAlign w:val="center"/>
            <w:hideMark/>
          </w:tcPr>
          <w:p w14:paraId="3B6DE8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2.446 </w:t>
            </w:r>
          </w:p>
        </w:tc>
      </w:tr>
      <w:tr w:rsidR="00B24E77" w:rsidRPr="00B24E77" w14:paraId="7C33DD3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7EA93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H08A</w:t>
            </w:r>
          </w:p>
        </w:tc>
        <w:tc>
          <w:tcPr>
            <w:tcW w:w="3603" w:type="pct"/>
            <w:tcBorders>
              <w:top w:val="nil"/>
              <w:left w:val="nil"/>
              <w:bottom w:val="single" w:sz="4" w:space="0" w:color="auto"/>
              <w:right w:val="single" w:sz="4" w:space="0" w:color="auto"/>
            </w:tcBorders>
            <w:shd w:val="clear" w:color="auto" w:fill="auto"/>
            <w:noWrap/>
            <w:vAlign w:val="center"/>
            <w:hideMark/>
          </w:tcPr>
          <w:p w14:paraId="4D3623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Laparoscopic Cholecystectomy,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0957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2.902 </w:t>
            </w:r>
          </w:p>
        </w:tc>
        <w:tc>
          <w:tcPr>
            <w:tcW w:w="479" w:type="pct"/>
            <w:tcBorders>
              <w:top w:val="nil"/>
              <w:left w:val="nil"/>
              <w:bottom w:val="single" w:sz="4" w:space="0" w:color="auto"/>
              <w:right w:val="single" w:sz="4" w:space="0" w:color="auto"/>
            </w:tcBorders>
            <w:shd w:val="clear" w:color="auto" w:fill="auto"/>
            <w:noWrap/>
            <w:vAlign w:val="center"/>
            <w:hideMark/>
          </w:tcPr>
          <w:p w14:paraId="4E6E65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1.780 </w:t>
            </w:r>
          </w:p>
        </w:tc>
      </w:tr>
      <w:tr w:rsidR="00B24E77" w:rsidRPr="00B24E77" w14:paraId="4260F64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BAF3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H08B</w:t>
            </w:r>
          </w:p>
        </w:tc>
        <w:tc>
          <w:tcPr>
            <w:tcW w:w="3603" w:type="pct"/>
            <w:tcBorders>
              <w:top w:val="nil"/>
              <w:left w:val="nil"/>
              <w:bottom w:val="single" w:sz="4" w:space="0" w:color="auto"/>
              <w:right w:val="single" w:sz="4" w:space="0" w:color="auto"/>
            </w:tcBorders>
            <w:shd w:val="clear" w:color="auto" w:fill="auto"/>
            <w:noWrap/>
            <w:vAlign w:val="center"/>
            <w:hideMark/>
          </w:tcPr>
          <w:p w14:paraId="5B204CC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Laparoscopic Cholecystectomy,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12DAB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1.473 </w:t>
            </w:r>
          </w:p>
        </w:tc>
        <w:tc>
          <w:tcPr>
            <w:tcW w:w="479" w:type="pct"/>
            <w:tcBorders>
              <w:top w:val="nil"/>
              <w:left w:val="nil"/>
              <w:bottom w:val="single" w:sz="4" w:space="0" w:color="auto"/>
              <w:right w:val="single" w:sz="4" w:space="0" w:color="auto"/>
            </w:tcBorders>
            <w:shd w:val="clear" w:color="auto" w:fill="auto"/>
            <w:noWrap/>
            <w:vAlign w:val="center"/>
            <w:hideMark/>
          </w:tcPr>
          <w:p w14:paraId="5014A0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1.302 </w:t>
            </w:r>
          </w:p>
        </w:tc>
      </w:tr>
      <w:tr w:rsidR="00B24E77" w:rsidRPr="00B24E77" w14:paraId="5006328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CD5D7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H40A</w:t>
            </w:r>
          </w:p>
        </w:tc>
        <w:tc>
          <w:tcPr>
            <w:tcW w:w="3603" w:type="pct"/>
            <w:tcBorders>
              <w:top w:val="nil"/>
              <w:left w:val="nil"/>
              <w:bottom w:val="single" w:sz="4" w:space="0" w:color="auto"/>
              <w:right w:val="single" w:sz="4" w:space="0" w:color="auto"/>
            </w:tcBorders>
            <w:shd w:val="clear" w:color="auto" w:fill="auto"/>
            <w:noWrap/>
            <w:vAlign w:val="center"/>
            <w:hideMark/>
          </w:tcPr>
          <w:p w14:paraId="52BAB4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Endoscopic Procedures for Bleeding Oesophageal Varices,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B43D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5.071 </w:t>
            </w:r>
          </w:p>
        </w:tc>
        <w:tc>
          <w:tcPr>
            <w:tcW w:w="479" w:type="pct"/>
            <w:tcBorders>
              <w:top w:val="nil"/>
              <w:left w:val="nil"/>
              <w:bottom w:val="single" w:sz="4" w:space="0" w:color="auto"/>
              <w:right w:val="single" w:sz="4" w:space="0" w:color="auto"/>
            </w:tcBorders>
            <w:shd w:val="clear" w:color="auto" w:fill="auto"/>
            <w:noWrap/>
            <w:vAlign w:val="center"/>
            <w:hideMark/>
          </w:tcPr>
          <w:p w14:paraId="20A75F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2.177 </w:t>
            </w:r>
          </w:p>
        </w:tc>
      </w:tr>
      <w:tr w:rsidR="00B24E77" w:rsidRPr="00B24E77" w14:paraId="4C7F192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CCED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H40B</w:t>
            </w:r>
          </w:p>
        </w:tc>
        <w:tc>
          <w:tcPr>
            <w:tcW w:w="3603" w:type="pct"/>
            <w:tcBorders>
              <w:top w:val="nil"/>
              <w:left w:val="nil"/>
              <w:bottom w:val="single" w:sz="4" w:space="0" w:color="auto"/>
              <w:right w:val="single" w:sz="4" w:space="0" w:color="auto"/>
            </w:tcBorders>
            <w:shd w:val="clear" w:color="auto" w:fill="auto"/>
            <w:noWrap/>
            <w:vAlign w:val="center"/>
            <w:hideMark/>
          </w:tcPr>
          <w:p w14:paraId="08BDA2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Endoscopic Procedures for Bleeding Oesophageal Varices,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E0A272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2.192 </w:t>
            </w:r>
          </w:p>
        </w:tc>
        <w:tc>
          <w:tcPr>
            <w:tcW w:w="479" w:type="pct"/>
            <w:tcBorders>
              <w:top w:val="nil"/>
              <w:left w:val="nil"/>
              <w:bottom w:val="single" w:sz="4" w:space="0" w:color="auto"/>
              <w:right w:val="single" w:sz="4" w:space="0" w:color="auto"/>
            </w:tcBorders>
            <w:shd w:val="clear" w:color="auto" w:fill="auto"/>
            <w:noWrap/>
            <w:vAlign w:val="center"/>
            <w:hideMark/>
          </w:tcPr>
          <w:p w14:paraId="168D79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0.929 </w:t>
            </w:r>
          </w:p>
        </w:tc>
      </w:tr>
      <w:tr w:rsidR="00B24E77" w:rsidRPr="00B24E77" w14:paraId="5D0502E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F5ECC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H40C</w:t>
            </w:r>
          </w:p>
        </w:tc>
        <w:tc>
          <w:tcPr>
            <w:tcW w:w="3603" w:type="pct"/>
            <w:tcBorders>
              <w:top w:val="nil"/>
              <w:left w:val="nil"/>
              <w:bottom w:val="single" w:sz="4" w:space="0" w:color="auto"/>
              <w:right w:val="single" w:sz="4" w:space="0" w:color="auto"/>
            </w:tcBorders>
            <w:shd w:val="clear" w:color="auto" w:fill="auto"/>
            <w:noWrap/>
            <w:vAlign w:val="center"/>
            <w:hideMark/>
          </w:tcPr>
          <w:p w14:paraId="6F8A4E4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Endoscopic Procedures for Bleeding Oesophageal Varices,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7EB24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1.104 </w:t>
            </w:r>
          </w:p>
        </w:tc>
        <w:tc>
          <w:tcPr>
            <w:tcW w:w="479" w:type="pct"/>
            <w:tcBorders>
              <w:top w:val="nil"/>
              <w:left w:val="nil"/>
              <w:bottom w:val="single" w:sz="4" w:space="0" w:color="auto"/>
              <w:right w:val="single" w:sz="4" w:space="0" w:color="auto"/>
            </w:tcBorders>
            <w:shd w:val="clear" w:color="auto" w:fill="auto"/>
            <w:noWrap/>
            <w:vAlign w:val="center"/>
            <w:hideMark/>
          </w:tcPr>
          <w:p w14:paraId="02ED19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1.142 </w:t>
            </w:r>
          </w:p>
        </w:tc>
      </w:tr>
      <w:tr w:rsidR="00B24E77" w:rsidRPr="00B24E77" w14:paraId="1A97335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44D41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H43A</w:t>
            </w:r>
          </w:p>
        </w:tc>
        <w:tc>
          <w:tcPr>
            <w:tcW w:w="3603" w:type="pct"/>
            <w:tcBorders>
              <w:top w:val="nil"/>
              <w:left w:val="nil"/>
              <w:bottom w:val="single" w:sz="4" w:space="0" w:color="auto"/>
              <w:right w:val="single" w:sz="4" w:space="0" w:color="auto"/>
            </w:tcBorders>
            <w:shd w:val="clear" w:color="auto" w:fill="auto"/>
            <w:noWrap/>
            <w:vAlign w:val="center"/>
            <w:hideMark/>
          </w:tcPr>
          <w:p w14:paraId="42E1EC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ERCP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39D5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4.565 </w:t>
            </w:r>
          </w:p>
        </w:tc>
        <w:tc>
          <w:tcPr>
            <w:tcW w:w="479" w:type="pct"/>
            <w:tcBorders>
              <w:top w:val="nil"/>
              <w:left w:val="nil"/>
              <w:bottom w:val="single" w:sz="4" w:space="0" w:color="auto"/>
              <w:right w:val="single" w:sz="4" w:space="0" w:color="auto"/>
            </w:tcBorders>
            <w:shd w:val="clear" w:color="auto" w:fill="auto"/>
            <w:noWrap/>
            <w:vAlign w:val="center"/>
            <w:hideMark/>
          </w:tcPr>
          <w:p w14:paraId="75B0CC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1.569 </w:t>
            </w:r>
          </w:p>
        </w:tc>
      </w:tr>
      <w:tr w:rsidR="00B24E77" w:rsidRPr="00B24E77" w14:paraId="645C6C5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9A91D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H43B</w:t>
            </w:r>
          </w:p>
        </w:tc>
        <w:tc>
          <w:tcPr>
            <w:tcW w:w="3603" w:type="pct"/>
            <w:tcBorders>
              <w:top w:val="nil"/>
              <w:left w:val="nil"/>
              <w:bottom w:val="single" w:sz="4" w:space="0" w:color="auto"/>
              <w:right w:val="single" w:sz="4" w:space="0" w:color="auto"/>
            </w:tcBorders>
            <w:shd w:val="clear" w:color="auto" w:fill="auto"/>
            <w:noWrap/>
            <w:vAlign w:val="center"/>
            <w:hideMark/>
          </w:tcPr>
          <w:p w14:paraId="05D8AB4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ERCP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2FD7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2.042 </w:t>
            </w:r>
          </w:p>
        </w:tc>
        <w:tc>
          <w:tcPr>
            <w:tcW w:w="479" w:type="pct"/>
            <w:tcBorders>
              <w:top w:val="nil"/>
              <w:left w:val="nil"/>
              <w:bottom w:val="single" w:sz="4" w:space="0" w:color="auto"/>
              <w:right w:val="single" w:sz="4" w:space="0" w:color="auto"/>
            </w:tcBorders>
            <w:shd w:val="clear" w:color="auto" w:fill="auto"/>
            <w:noWrap/>
            <w:vAlign w:val="center"/>
            <w:hideMark/>
          </w:tcPr>
          <w:p w14:paraId="1A665F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1.346 </w:t>
            </w:r>
          </w:p>
        </w:tc>
      </w:tr>
      <w:tr w:rsidR="00B24E77" w:rsidRPr="00B24E77" w14:paraId="6635582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B579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H43C</w:t>
            </w:r>
          </w:p>
        </w:tc>
        <w:tc>
          <w:tcPr>
            <w:tcW w:w="3603" w:type="pct"/>
            <w:tcBorders>
              <w:top w:val="nil"/>
              <w:left w:val="nil"/>
              <w:bottom w:val="single" w:sz="4" w:space="0" w:color="auto"/>
              <w:right w:val="single" w:sz="4" w:space="0" w:color="auto"/>
            </w:tcBorders>
            <w:shd w:val="clear" w:color="auto" w:fill="auto"/>
            <w:noWrap/>
            <w:vAlign w:val="center"/>
            <w:hideMark/>
          </w:tcPr>
          <w:p w14:paraId="750BEE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ERCP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5BFD5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1.250 </w:t>
            </w:r>
          </w:p>
        </w:tc>
        <w:tc>
          <w:tcPr>
            <w:tcW w:w="479" w:type="pct"/>
            <w:tcBorders>
              <w:top w:val="nil"/>
              <w:left w:val="nil"/>
              <w:bottom w:val="single" w:sz="4" w:space="0" w:color="auto"/>
              <w:right w:val="single" w:sz="4" w:space="0" w:color="auto"/>
            </w:tcBorders>
            <w:shd w:val="clear" w:color="auto" w:fill="auto"/>
            <w:noWrap/>
            <w:vAlign w:val="center"/>
            <w:hideMark/>
          </w:tcPr>
          <w:p w14:paraId="0B736D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15.846 </w:t>
            </w:r>
          </w:p>
        </w:tc>
      </w:tr>
      <w:tr w:rsidR="00B24E77" w:rsidRPr="00B24E77" w14:paraId="4A6638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7838B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H60A</w:t>
            </w:r>
          </w:p>
        </w:tc>
        <w:tc>
          <w:tcPr>
            <w:tcW w:w="3603" w:type="pct"/>
            <w:tcBorders>
              <w:top w:val="nil"/>
              <w:left w:val="nil"/>
              <w:bottom w:val="single" w:sz="4" w:space="0" w:color="auto"/>
              <w:right w:val="single" w:sz="4" w:space="0" w:color="auto"/>
            </w:tcBorders>
            <w:shd w:val="clear" w:color="auto" w:fill="auto"/>
            <w:noWrap/>
            <w:vAlign w:val="center"/>
            <w:hideMark/>
          </w:tcPr>
          <w:p w14:paraId="7C8ED4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Cirrhosis and Alcoholic Hepatitis,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E8A92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3.120 </w:t>
            </w:r>
          </w:p>
        </w:tc>
        <w:tc>
          <w:tcPr>
            <w:tcW w:w="479" w:type="pct"/>
            <w:tcBorders>
              <w:top w:val="nil"/>
              <w:left w:val="nil"/>
              <w:bottom w:val="single" w:sz="4" w:space="0" w:color="auto"/>
              <w:right w:val="single" w:sz="4" w:space="0" w:color="auto"/>
            </w:tcBorders>
            <w:shd w:val="clear" w:color="auto" w:fill="auto"/>
            <w:noWrap/>
            <w:vAlign w:val="center"/>
            <w:hideMark/>
          </w:tcPr>
          <w:p w14:paraId="752FEB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2.778 </w:t>
            </w:r>
          </w:p>
        </w:tc>
      </w:tr>
      <w:tr w:rsidR="00B24E77" w:rsidRPr="00B24E77" w14:paraId="11AFAD8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8E1E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H60B</w:t>
            </w:r>
          </w:p>
        </w:tc>
        <w:tc>
          <w:tcPr>
            <w:tcW w:w="3603" w:type="pct"/>
            <w:tcBorders>
              <w:top w:val="nil"/>
              <w:left w:val="nil"/>
              <w:bottom w:val="single" w:sz="4" w:space="0" w:color="auto"/>
              <w:right w:val="single" w:sz="4" w:space="0" w:color="auto"/>
            </w:tcBorders>
            <w:shd w:val="clear" w:color="auto" w:fill="auto"/>
            <w:noWrap/>
            <w:vAlign w:val="center"/>
            <w:hideMark/>
          </w:tcPr>
          <w:p w14:paraId="3D4393A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Cirrhosis and Alcoholic Hepatitis,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8529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1.139 </w:t>
            </w:r>
          </w:p>
        </w:tc>
        <w:tc>
          <w:tcPr>
            <w:tcW w:w="479" w:type="pct"/>
            <w:tcBorders>
              <w:top w:val="nil"/>
              <w:left w:val="nil"/>
              <w:bottom w:val="single" w:sz="4" w:space="0" w:color="auto"/>
              <w:right w:val="single" w:sz="4" w:space="0" w:color="auto"/>
            </w:tcBorders>
            <w:shd w:val="clear" w:color="auto" w:fill="auto"/>
            <w:noWrap/>
            <w:vAlign w:val="center"/>
            <w:hideMark/>
          </w:tcPr>
          <w:p w14:paraId="63A6D1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1.207 </w:t>
            </w:r>
          </w:p>
        </w:tc>
      </w:tr>
      <w:tr w:rsidR="00B24E77" w:rsidRPr="00B24E77" w14:paraId="10E676B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BA0F5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H60C</w:t>
            </w:r>
          </w:p>
        </w:tc>
        <w:tc>
          <w:tcPr>
            <w:tcW w:w="3603" w:type="pct"/>
            <w:tcBorders>
              <w:top w:val="nil"/>
              <w:left w:val="nil"/>
              <w:bottom w:val="single" w:sz="4" w:space="0" w:color="auto"/>
              <w:right w:val="single" w:sz="4" w:space="0" w:color="auto"/>
            </w:tcBorders>
            <w:shd w:val="clear" w:color="auto" w:fill="auto"/>
            <w:noWrap/>
            <w:vAlign w:val="center"/>
            <w:hideMark/>
          </w:tcPr>
          <w:p w14:paraId="09065A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Cirrhosis and Alcoholic Hepatitis,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DB6F9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0.882 </w:t>
            </w:r>
          </w:p>
        </w:tc>
        <w:tc>
          <w:tcPr>
            <w:tcW w:w="479" w:type="pct"/>
            <w:tcBorders>
              <w:top w:val="nil"/>
              <w:left w:val="nil"/>
              <w:bottom w:val="single" w:sz="4" w:space="0" w:color="auto"/>
              <w:right w:val="single" w:sz="4" w:space="0" w:color="auto"/>
            </w:tcBorders>
            <w:shd w:val="clear" w:color="auto" w:fill="auto"/>
            <w:noWrap/>
            <w:vAlign w:val="center"/>
            <w:hideMark/>
          </w:tcPr>
          <w:p w14:paraId="2455F6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0.556 </w:t>
            </w:r>
          </w:p>
        </w:tc>
      </w:tr>
      <w:tr w:rsidR="00B24E77" w:rsidRPr="00B24E77" w14:paraId="2A0522E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4641E3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H61A</w:t>
            </w:r>
          </w:p>
        </w:tc>
        <w:tc>
          <w:tcPr>
            <w:tcW w:w="3603" w:type="pct"/>
            <w:tcBorders>
              <w:top w:val="nil"/>
              <w:left w:val="nil"/>
              <w:bottom w:val="single" w:sz="4" w:space="0" w:color="auto"/>
              <w:right w:val="single" w:sz="4" w:space="0" w:color="auto"/>
            </w:tcBorders>
            <w:shd w:val="clear" w:color="auto" w:fill="auto"/>
            <w:noWrap/>
            <w:vAlign w:val="center"/>
            <w:hideMark/>
          </w:tcPr>
          <w:p w14:paraId="3FE833D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Malignancy of Hepatobiliary System and Pancreas,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A19B5B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2.611 </w:t>
            </w:r>
          </w:p>
        </w:tc>
        <w:tc>
          <w:tcPr>
            <w:tcW w:w="479" w:type="pct"/>
            <w:tcBorders>
              <w:top w:val="nil"/>
              <w:left w:val="nil"/>
              <w:bottom w:val="single" w:sz="4" w:space="0" w:color="auto"/>
              <w:right w:val="single" w:sz="4" w:space="0" w:color="auto"/>
            </w:tcBorders>
            <w:shd w:val="clear" w:color="auto" w:fill="auto"/>
            <w:noWrap/>
            <w:vAlign w:val="center"/>
            <w:hideMark/>
          </w:tcPr>
          <w:p w14:paraId="575D1B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3.316 </w:t>
            </w:r>
          </w:p>
        </w:tc>
      </w:tr>
      <w:tr w:rsidR="00B24E77" w:rsidRPr="00B24E77" w14:paraId="26BFC9B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21896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H61B</w:t>
            </w:r>
          </w:p>
        </w:tc>
        <w:tc>
          <w:tcPr>
            <w:tcW w:w="3603" w:type="pct"/>
            <w:tcBorders>
              <w:top w:val="nil"/>
              <w:left w:val="nil"/>
              <w:bottom w:val="single" w:sz="4" w:space="0" w:color="auto"/>
              <w:right w:val="single" w:sz="4" w:space="0" w:color="auto"/>
            </w:tcBorders>
            <w:shd w:val="clear" w:color="auto" w:fill="auto"/>
            <w:noWrap/>
            <w:vAlign w:val="center"/>
            <w:hideMark/>
          </w:tcPr>
          <w:p w14:paraId="244697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Malignancy of Hepatobiliary System and Pancreas,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40A11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1.063 </w:t>
            </w:r>
          </w:p>
        </w:tc>
        <w:tc>
          <w:tcPr>
            <w:tcW w:w="479" w:type="pct"/>
            <w:tcBorders>
              <w:top w:val="nil"/>
              <w:left w:val="nil"/>
              <w:bottom w:val="single" w:sz="4" w:space="0" w:color="auto"/>
              <w:right w:val="single" w:sz="4" w:space="0" w:color="auto"/>
            </w:tcBorders>
            <w:shd w:val="clear" w:color="auto" w:fill="auto"/>
            <w:noWrap/>
            <w:vAlign w:val="center"/>
            <w:hideMark/>
          </w:tcPr>
          <w:p w14:paraId="2171D3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0.750 </w:t>
            </w:r>
          </w:p>
        </w:tc>
      </w:tr>
      <w:tr w:rsidR="00B24E77" w:rsidRPr="00B24E77" w14:paraId="3C0A097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AAD6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H62A</w:t>
            </w:r>
          </w:p>
        </w:tc>
        <w:tc>
          <w:tcPr>
            <w:tcW w:w="3603" w:type="pct"/>
            <w:tcBorders>
              <w:top w:val="nil"/>
              <w:left w:val="nil"/>
              <w:bottom w:val="single" w:sz="4" w:space="0" w:color="auto"/>
              <w:right w:val="single" w:sz="4" w:space="0" w:color="auto"/>
            </w:tcBorders>
            <w:shd w:val="clear" w:color="auto" w:fill="auto"/>
            <w:noWrap/>
            <w:vAlign w:val="center"/>
            <w:hideMark/>
          </w:tcPr>
          <w:p w14:paraId="0306696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Disorders of Pancreas, Except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063E7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2.234 </w:t>
            </w:r>
          </w:p>
        </w:tc>
        <w:tc>
          <w:tcPr>
            <w:tcW w:w="479" w:type="pct"/>
            <w:tcBorders>
              <w:top w:val="nil"/>
              <w:left w:val="nil"/>
              <w:bottom w:val="single" w:sz="4" w:space="0" w:color="auto"/>
              <w:right w:val="single" w:sz="4" w:space="0" w:color="auto"/>
            </w:tcBorders>
            <w:shd w:val="clear" w:color="auto" w:fill="auto"/>
            <w:noWrap/>
            <w:vAlign w:val="center"/>
            <w:hideMark/>
          </w:tcPr>
          <w:p w14:paraId="1296BE2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2.687 </w:t>
            </w:r>
          </w:p>
        </w:tc>
      </w:tr>
      <w:tr w:rsidR="00B24E77" w:rsidRPr="00B24E77" w14:paraId="130EDE2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1989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H62B</w:t>
            </w:r>
          </w:p>
        </w:tc>
        <w:tc>
          <w:tcPr>
            <w:tcW w:w="3603" w:type="pct"/>
            <w:tcBorders>
              <w:top w:val="nil"/>
              <w:left w:val="nil"/>
              <w:bottom w:val="single" w:sz="4" w:space="0" w:color="auto"/>
              <w:right w:val="single" w:sz="4" w:space="0" w:color="auto"/>
            </w:tcBorders>
            <w:shd w:val="clear" w:color="auto" w:fill="auto"/>
            <w:noWrap/>
            <w:vAlign w:val="center"/>
            <w:hideMark/>
          </w:tcPr>
          <w:p w14:paraId="36C91F9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Disorders of Pancreas, Except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CDF0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0.763 </w:t>
            </w:r>
          </w:p>
        </w:tc>
        <w:tc>
          <w:tcPr>
            <w:tcW w:w="479" w:type="pct"/>
            <w:tcBorders>
              <w:top w:val="nil"/>
              <w:left w:val="nil"/>
              <w:bottom w:val="single" w:sz="4" w:space="0" w:color="auto"/>
              <w:right w:val="single" w:sz="4" w:space="0" w:color="auto"/>
            </w:tcBorders>
            <w:shd w:val="clear" w:color="auto" w:fill="auto"/>
            <w:noWrap/>
            <w:vAlign w:val="center"/>
            <w:hideMark/>
          </w:tcPr>
          <w:p w14:paraId="637ED0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0.660 </w:t>
            </w:r>
          </w:p>
        </w:tc>
      </w:tr>
      <w:tr w:rsidR="00B24E77" w:rsidRPr="00B24E77" w14:paraId="5880975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6D88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H63A</w:t>
            </w:r>
          </w:p>
        </w:tc>
        <w:tc>
          <w:tcPr>
            <w:tcW w:w="3603" w:type="pct"/>
            <w:tcBorders>
              <w:top w:val="nil"/>
              <w:left w:val="nil"/>
              <w:bottom w:val="single" w:sz="4" w:space="0" w:color="auto"/>
              <w:right w:val="single" w:sz="4" w:space="0" w:color="auto"/>
            </w:tcBorders>
            <w:shd w:val="clear" w:color="auto" w:fill="auto"/>
            <w:noWrap/>
            <w:vAlign w:val="center"/>
            <w:hideMark/>
          </w:tcPr>
          <w:p w14:paraId="511422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Liver,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8EEBE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1.997 </w:t>
            </w:r>
          </w:p>
        </w:tc>
        <w:tc>
          <w:tcPr>
            <w:tcW w:w="479" w:type="pct"/>
            <w:tcBorders>
              <w:top w:val="nil"/>
              <w:left w:val="nil"/>
              <w:bottom w:val="single" w:sz="4" w:space="0" w:color="auto"/>
              <w:right w:val="single" w:sz="4" w:space="0" w:color="auto"/>
            </w:tcBorders>
            <w:shd w:val="clear" w:color="auto" w:fill="auto"/>
            <w:noWrap/>
            <w:vAlign w:val="center"/>
            <w:hideMark/>
          </w:tcPr>
          <w:p w14:paraId="61FD96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1.907 </w:t>
            </w:r>
          </w:p>
        </w:tc>
      </w:tr>
      <w:tr w:rsidR="00B24E77" w:rsidRPr="00B24E77" w14:paraId="3023AC4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3A79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H63B</w:t>
            </w:r>
          </w:p>
        </w:tc>
        <w:tc>
          <w:tcPr>
            <w:tcW w:w="3603" w:type="pct"/>
            <w:tcBorders>
              <w:top w:val="nil"/>
              <w:left w:val="nil"/>
              <w:bottom w:val="single" w:sz="4" w:space="0" w:color="auto"/>
              <w:right w:val="single" w:sz="4" w:space="0" w:color="auto"/>
            </w:tcBorders>
            <w:shd w:val="clear" w:color="auto" w:fill="auto"/>
            <w:noWrap/>
            <w:vAlign w:val="center"/>
            <w:hideMark/>
          </w:tcPr>
          <w:p w14:paraId="565464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Liver,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E8FB2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1.088 </w:t>
            </w:r>
          </w:p>
        </w:tc>
        <w:tc>
          <w:tcPr>
            <w:tcW w:w="479" w:type="pct"/>
            <w:tcBorders>
              <w:top w:val="nil"/>
              <w:left w:val="nil"/>
              <w:bottom w:val="single" w:sz="4" w:space="0" w:color="auto"/>
              <w:right w:val="single" w:sz="4" w:space="0" w:color="auto"/>
            </w:tcBorders>
            <w:shd w:val="clear" w:color="auto" w:fill="auto"/>
            <w:noWrap/>
            <w:vAlign w:val="center"/>
            <w:hideMark/>
          </w:tcPr>
          <w:p w14:paraId="69D1C94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0.784 </w:t>
            </w:r>
          </w:p>
        </w:tc>
      </w:tr>
      <w:tr w:rsidR="00B24E77" w:rsidRPr="00B24E77" w14:paraId="2C602D0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3958A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H63C</w:t>
            </w:r>
          </w:p>
        </w:tc>
        <w:tc>
          <w:tcPr>
            <w:tcW w:w="3603" w:type="pct"/>
            <w:tcBorders>
              <w:top w:val="nil"/>
              <w:left w:val="nil"/>
              <w:bottom w:val="single" w:sz="4" w:space="0" w:color="auto"/>
              <w:right w:val="single" w:sz="4" w:space="0" w:color="auto"/>
            </w:tcBorders>
            <w:shd w:val="clear" w:color="auto" w:fill="auto"/>
            <w:noWrap/>
            <w:vAlign w:val="center"/>
            <w:hideMark/>
          </w:tcPr>
          <w:p w14:paraId="7AF3B3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Disorders of Liver,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23189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0.727 </w:t>
            </w:r>
          </w:p>
        </w:tc>
        <w:tc>
          <w:tcPr>
            <w:tcW w:w="479" w:type="pct"/>
            <w:tcBorders>
              <w:top w:val="nil"/>
              <w:left w:val="nil"/>
              <w:bottom w:val="single" w:sz="4" w:space="0" w:color="auto"/>
              <w:right w:val="single" w:sz="4" w:space="0" w:color="auto"/>
            </w:tcBorders>
            <w:shd w:val="clear" w:color="auto" w:fill="auto"/>
            <w:noWrap/>
            <w:vAlign w:val="center"/>
            <w:hideMark/>
          </w:tcPr>
          <w:p w14:paraId="7174E4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0.887 </w:t>
            </w:r>
          </w:p>
        </w:tc>
      </w:tr>
      <w:tr w:rsidR="00B24E77" w:rsidRPr="00B24E77" w14:paraId="22AD9AE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AC9F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H64A</w:t>
            </w:r>
          </w:p>
        </w:tc>
        <w:tc>
          <w:tcPr>
            <w:tcW w:w="3603" w:type="pct"/>
            <w:tcBorders>
              <w:top w:val="nil"/>
              <w:left w:val="nil"/>
              <w:bottom w:val="single" w:sz="4" w:space="0" w:color="auto"/>
              <w:right w:val="single" w:sz="4" w:space="0" w:color="auto"/>
            </w:tcBorders>
            <w:shd w:val="clear" w:color="auto" w:fill="auto"/>
            <w:noWrap/>
            <w:vAlign w:val="center"/>
            <w:hideMark/>
          </w:tcPr>
          <w:p w14:paraId="797EBD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Disorders of the Biliary Tract,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E406D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1.338 </w:t>
            </w:r>
          </w:p>
        </w:tc>
        <w:tc>
          <w:tcPr>
            <w:tcW w:w="479" w:type="pct"/>
            <w:tcBorders>
              <w:top w:val="nil"/>
              <w:left w:val="nil"/>
              <w:bottom w:val="single" w:sz="4" w:space="0" w:color="auto"/>
              <w:right w:val="single" w:sz="4" w:space="0" w:color="auto"/>
            </w:tcBorders>
            <w:shd w:val="clear" w:color="auto" w:fill="auto"/>
            <w:noWrap/>
            <w:vAlign w:val="center"/>
            <w:hideMark/>
          </w:tcPr>
          <w:p w14:paraId="58C899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1.656 </w:t>
            </w:r>
          </w:p>
        </w:tc>
      </w:tr>
      <w:tr w:rsidR="00B24E77" w:rsidRPr="00B24E77" w14:paraId="4C0173A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1D57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H64B</w:t>
            </w:r>
          </w:p>
        </w:tc>
        <w:tc>
          <w:tcPr>
            <w:tcW w:w="3603" w:type="pct"/>
            <w:tcBorders>
              <w:top w:val="nil"/>
              <w:left w:val="nil"/>
              <w:bottom w:val="single" w:sz="4" w:space="0" w:color="auto"/>
              <w:right w:val="single" w:sz="4" w:space="0" w:color="auto"/>
            </w:tcBorders>
            <w:shd w:val="clear" w:color="auto" w:fill="auto"/>
            <w:noWrap/>
            <w:vAlign w:val="center"/>
            <w:hideMark/>
          </w:tcPr>
          <w:p w14:paraId="75AA2F2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Disorders of the Biliary Tract,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E109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0.587 </w:t>
            </w:r>
          </w:p>
        </w:tc>
        <w:tc>
          <w:tcPr>
            <w:tcW w:w="479" w:type="pct"/>
            <w:tcBorders>
              <w:top w:val="nil"/>
              <w:left w:val="nil"/>
              <w:bottom w:val="single" w:sz="4" w:space="0" w:color="auto"/>
              <w:right w:val="single" w:sz="4" w:space="0" w:color="auto"/>
            </w:tcBorders>
            <w:shd w:val="clear" w:color="auto" w:fill="auto"/>
            <w:noWrap/>
            <w:vAlign w:val="center"/>
            <w:hideMark/>
          </w:tcPr>
          <w:p w14:paraId="0039FF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0.449 </w:t>
            </w:r>
          </w:p>
        </w:tc>
      </w:tr>
      <w:tr w:rsidR="00B24E77" w:rsidRPr="00B24E77" w14:paraId="3AAA0A8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BF3CE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I01A</w:t>
            </w:r>
          </w:p>
        </w:tc>
        <w:tc>
          <w:tcPr>
            <w:tcW w:w="3603" w:type="pct"/>
            <w:tcBorders>
              <w:top w:val="nil"/>
              <w:left w:val="nil"/>
              <w:bottom w:val="single" w:sz="4" w:space="0" w:color="auto"/>
              <w:right w:val="single" w:sz="4" w:space="0" w:color="auto"/>
            </w:tcBorders>
            <w:shd w:val="clear" w:color="auto" w:fill="auto"/>
            <w:noWrap/>
            <w:vAlign w:val="center"/>
            <w:hideMark/>
          </w:tcPr>
          <w:p w14:paraId="3990C4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Bilateral and Multiple Major Joint Procedures of Lower Limb,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1CBBD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10.774 </w:t>
            </w:r>
          </w:p>
        </w:tc>
        <w:tc>
          <w:tcPr>
            <w:tcW w:w="479" w:type="pct"/>
            <w:tcBorders>
              <w:top w:val="nil"/>
              <w:left w:val="nil"/>
              <w:bottom w:val="single" w:sz="4" w:space="0" w:color="auto"/>
              <w:right w:val="single" w:sz="4" w:space="0" w:color="auto"/>
            </w:tcBorders>
            <w:shd w:val="clear" w:color="auto" w:fill="auto"/>
            <w:noWrap/>
            <w:vAlign w:val="center"/>
            <w:hideMark/>
          </w:tcPr>
          <w:p w14:paraId="002230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11.879 </w:t>
            </w:r>
          </w:p>
        </w:tc>
      </w:tr>
      <w:tr w:rsidR="00B24E77" w:rsidRPr="00B24E77" w14:paraId="5D064DC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86341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I01B</w:t>
            </w:r>
          </w:p>
        </w:tc>
        <w:tc>
          <w:tcPr>
            <w:tcW w:w="3603" w:type="pct"/>
            <w:tcBorders>
              <w:top w:val="nil"/>
              <w:left w:val="nil"/>
              <w:bottom w:val="single" w:sz="4" w:space="0" w:color="auto"/>
              <w:right w:val="single" w:sz="4" w:space="0" w:color="auto"/>
            </w:tcBorders>
            <w:shd w:val="clear" w:color="auto" w:fill="auto"/>
            <w:noWrap/>
            <w:vAlign w:val="center"/>
            <w:hideMark/>
          </w:tcPr>
          <w:p w14:paraId="02DA27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Bilateral and Multiple Major Joint Procedures of Lower Limb,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62F8A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6.555 </w:t>
            </w:r>
          </w:p>
        </w:tc>
        <w:tc>
          <w:tcPr>
            <w:tcW w:w="479" w:type="pct"/>
            <w:tcBorders>
              <w:top w:val="nil"/>
              <w:left w:val="nil"/>
              <w:bottom w:val="single" w:sz="4" w:space="0" w:color="auto"/>
              <w:right w:val="single" w:sz="4" w:space="0" w:color="auto"/>
            </w:tcBorders>
            <w:shd w:val="clear" w:color="auto" w:fill="auto"/>
            <w:noWrap/>
            <w:vAlign w:val="center"/>
            <w:hideMark/>
          </w:tcPr>
          <w:p w14:paraId="68D20B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2.320 </w:t>
            </w:r>
          </w:p>
        </w:tc>
      </w:tr>
      <w:tr w:rsidR="00B24E77" w:rsidRPr="00B24E77" w14:paraId="6AC7D20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5E213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I02A</w:t>
            </w:r>
          </w:p>
        </w:tc>
        <w:tc>
          <w:tcPr>
            <w:tcW w:w="3603" w:type="pct"/>
            <w:tcBorders>
              <w:top w:val="nil"/>
              <w:left w:val="nil"/>
              <w:bottom w:val="single" w:sz="4" w:space="0" w:color="auto"/>
              <w:right w:val="single" w:sz="4" w:space="0" w:color="auto"/>
            </w:tcBorders>
            <w:shd w:val="clear" w:color="auto" w:fill="auto"/>
            <w:noWrap/>
            <w:vAlign w:val="center"/>
            <w:hideMark/>
          </w:tcPr>
          <w:p w14:paraId="5D0936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Microvascular Tissue Transfers or Skin Grafts, Excluding Hand,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588F5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20.771 </w:t>
            </w:r>
          </w:p>
        </w:tc>
        <w:tc>
          <w:tcPr>
            <w:tcW w:w="479" w:type="pct"/>
            <w:tcBorders>
              <w:top w:val="nil"/>
              <w:left w:val="nil"/>
              <w:bottom w:val="single" w:sz="4" w:space="0" w:color="auto"/>
              <w:right w:val="single" w:sz="4" w:space="0" w:color="auto"/>
            </w:tcBorders>
            <w:shd w:val="clear" w:color="auto" w:fill="auto"/>
            <w:noWrap/>
            <w:vAlign w:val="center"/>
            <w:hideMark/>
          </w:tcPr>
          <w:p w14:paraId="323D0A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14.829 </w:t>
            </w:r>
          </w:p>
        </w:tc>
      </w:tr>
      <w:tr w:rsidR="00B24E77" w:rsidRPr="00B24E77" w14:paraId="7E6B607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D0F2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I02B</w:t>
            </w:r>
          </w:p>
        </w:tc>
        <w:tc>
          <w:tcPr>
            <w:tcW w:w="3603" w:type="pct"/>
            <w:tcBorders>
              <w:top w:val="nil"/>
              <w:left w:val="nil"/>
              <w:bottom w:val="single" w:sz="4" w:space="0" w:color="auto"/>
              <w:right w:val="single" w:sz="4" w:space="0" w:color="auto"/>
            </w:tcBorders>
            <w:shd w:val="clear" w:color="auto" w:fill="auto"/>
            <w:noWrap/>
            <w:vAlign w:val="center"/>
            <w:hideMark/>
          </w:tcPr>
          <w:p w14:paraId="00F95B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Microvascular Tissue Transfers or Skin Grafts, Excluding Hand, Intermediate Comp</w:t>
            </w:r>
          </w:p>
        </w:tc>
        <w:tc>
          <w:tcPr>
            <w:tcW w:w="525" w:type="pct"/>
            <w:tcBorders>
              <w:top w:val="nil"/>
              <w:left w:val="nil"/>
              <w:bottom w:val="single" w:sz="4" w:space="0" w:color="auto"/>
              <w:right w:val="single" w:sz="4" w:space="0" w:color="auto"/>
            </w:tcBorders>
            <w:shd w:val="clear" w:color="auto" w:fill="auto"/>
            <w:noWrap/>
            <w:vAlign w:val="center"/>
            <w:hideMark/>
          </w:tcPr>
          <w:p w14:paraId="7947ED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8.449 </w:t>
            </w:r>
          </w:p>
        </w:tc>
        <w:tc>
          <w:tcPr>
            <w:tcW w:w="479" w:type="pct"/>
            <w:tcBorders>
              <w:top w:val="nil"/>
              <w:left w:val="nil"/>
              <w:bottom w:val="single" w:sz="4" w:space="0" w:color="auto"/>
              <w:right w:val="single" w:sz="4" w:space="0" w:color="auto"/>
            </w:tcBorders>
            <w:shd w:val="clear" w:color="auto" w:fill="auto"/>
            <w:noWrap/>
            <w:vAlign w:val="center"/>
            <w:hideMark/>
          </w:tcPr>
          <w:p w14:paraId="577A00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6.792 </w:t>
            </w:r>
          </w:p>
        </w:tc>
      </w:tr>
      <w:tr w:rsidR="00B24E77" w:rsidRPr="00B24E77" w14:paraId="465F6F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60C0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I02C</w:t>
            </w:r>
          </w:p>
        </w:tc>
        <w:tc>
          <w:tcPr>
            <w:tcW w:w="3603" w:type="pct"/>
            <w:tcBorders>
              <w:top w:val="nil"/>
              <w:left w:val="nil"/>
              <w:bottom w:val="single" w:sz="4" w:space="0" w:color="auto"/>
              <w:right w:val="single" w:sz="4" w:space="0" w:color="auto"/>
            </w:tcBorders>
            <w:shd w:val="clear" w:color="auto" w:fill="auto"/>
            <w:noWrap/>
            <w:vAlign w:val="center"/>
            <w:hideMark/>
          </w:tcPr>
          <w:p w14:paraId="32B842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Microvascular Tissue Transfers or Skin Grafts, Excluding Hand,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E1DA3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2.761 </w:t>
            </w:r>
          </w:p>
        </w:tc>
        <w:tc>
          <w:tcPr>
            <w:tcW w:w="479" w:type="pct"/>
            <w:tcBorders>
              <w:top w:val="nil"/>
              <w:left w:val="nil"/>
              <w:bottom w:val="single" w:sz="4" w:space="0" w:color="auto"/>
              <w:right w:val="single" w:sz="4" w:space="0" w:color="auto"/>
            </w:tcBorders>
            <w:shd w:val="clear" w:color="auto" w:fill="auto"/>
            <w:noWrap/>
            <w:vAlign w:val="center"/>
            <w:hideMark/>
          </w:tcPr>
          <w:p w14:paraId="307CFF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2.388 </w:t>
            </w:r>
          </w:p>
        </w:tc>
      </w:tr>
      <w:tr w:rsidR="00B24E77" w:rsidRPr="00B24E77" w14:paraId="7AA6846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640CF5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I03A</w:t>
            </w:r>
          </w:p>
        </w:tc>
        <w:tc>
          <w:tcPr>
            <w:tcW w:w="3603" w:type="pct"/>
            <w:tcBorders>
              <w:top w:val="nil"/>
              <w:left w:val="nil"/>
              <w:bottom w:val="single" w:sz="4" w:space="0" w:color="auto"/>
              <w:right w:val="single" w:sz="4" w:space="0" w:color="auto"/>
            </w:tcBorders>
            <w:shd w:val="clear" w:color="auto" w:fill="auto"/>
            <w:noWrap/>
            <w:vAlign w:val="center"/>
            <w:hideMark/>
          </w:tcPr>
          <w:p w14:paraId="0F5EA35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Hip Replacement,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CADAB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6.459 </w:t>
            </w:r>
          </w:p>
        </w:tc>
        <w:tc>
          <w:tcPr>
            <w:tcW w:w="479" w:type="pct"/>
            <w:tcBorders>
              <w:top w:val="nil"/>
              <w:left w:val="nil"/>
              <w:bottom w:val="single" w:sz="4" w:space="0" w:color="auto"/>
              <w:right w:val="single" w:sz="4" w:space="0" w:color="auto"/>
            </w:tcBorders>
            <w:shd w:val="clear" w:color="auto" w:fill="auto"/>
            <w:noWrap/>
            <w:vAlign w:val="center"/>
            <w:hideMark/>
          </w:tcPr>
          <w:p w14:paraId="6DA1FE5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4.233 </w:t>
            </w:r>
          </w:p>
        </w:tc>
      </w:tr>
      <w:tr w:rsidR="00B24E77" w:rsidRPr="00B24E77" w14:paraId="455398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3148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I03B</w:t>
            </w:r>
          </w:p>
        </w:tc>
        <w:tc>
          <w:tcPr>
            <w:tcW w:w="3603" w:type="pct"/>
            <w:tcBorders>
              <w:top w:val="nil"/>
              <w:left w:val="nil"/>
              <w:bottom w:val="single" w:sz="4" w:space="0" w:color="auto"/>
              <w:right w:val="single" w:sz="4" w:space="0" w:color="auto"/>
            </w:tcBorders>
            <w:shd w:val="clear" w:color="auto" w:fill="auto"/>
            <w:noWrap/>
            <w:vAlign w:val="center"/>
            <w:hideMark/>
          </w:tcPr>
          <w:p w14:paraId="3ACA045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Hip Replacement,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314CC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4.239 </w:t>
            </w:r>
          </w:p>
        </w:tc>
        <w:tc>
          <w:tcPr>
            <w:tcW w:w="479" w:type="pct"/>
            <w:tcBorders>
              <w:top w:val="nil"/>
              <w:left w:val="nil"/>
              <w:bottom w:val="single" w:sz="4" w:space="0" w:color="auto"/>
              <w:right w:val="single" w:sz="4" w:space="0" w:color="auto"/>
            </w:tcBorders>
            <w:shd w:val="clear" w:color="auto" w:fill="auto"/>
            <w:noWrap/>
            <w:vAlign w:val="center"/>
            <w:hideMark/>
          </w:tcPr>
          <w:p w14:paraId="7FE312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2.704 </w:t>
            </w:r>
          </w:p>
        </w:tc>
      </w:tr>
      <w:tr w:rsidR="00B24E77" w:rsidRPr="00B24E77" w14:paraId="01BF902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31ED7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I04A</w:t>
            </w:r>
          </w:p>
        </w:tc>
        <w:tc>
          <w:tcPr>
            <w:tcW w:w="3603" w:type="pct"/>
            <w:tcBorders>
              <w:top w:val="nil"/>
              <w:left w:val="nil"/>
              <w:bottom w:val="single" w:sz="4" w:space="0" w:color="auto"/>
              <w:right w:val="single" w:sz="4" w:space="0" w:color="auto"/>
            </w:tcBorders>
            <w:shd w:val="clear" w:color="auto" w:fill="auto"/>
            <w:noWrap/>
            <w:vAlign w:val="center"/>
            <w:hideMark/>
          </w:tcPr>
          <w:p w14:paraId="413B38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Knee Replacement,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7FFFA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5.281 </w:t>
            </w:r>
          </w:p>
        </w:tc>
        <w:tc>
          <w:tcPr>
            <w:tcW w:w="479" w:type="pct"/>
            <w:tcBorders>
              <w:top w:val="nil"/>
              <w:left w:val="nil"/>
              <w:bottom w:val="single" w:sz="4" w:space="0" w:color="auto"/>
              <w:right w:val="single" w:sz="4" w:space="0" w:color="auto"/>
            </w:tcBorders>
            <w:shd w:val="clear" w:color="auto" w:fill="auto"/>
            <w:noWrap/>
            <w:vAlign w:val="center"/>
            <w:hideMark/>
          </w:tcPr>
          <w:p w14:paraId="52437A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2.887 </w:t>
            </w:r>
          </w:p>
        </w:tc>
      </w:tr>
      <w:tr w:rsidR="00B24E77" w:rsidRPr="00B24E77" w14:paraId="4D3D1EC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09706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I04B</w:t>
            </w:r>
          </w:p>
        </w:tc>
        <w:tc>
          <w:tcPr>
            <w:tcW w:w="3603" w:type="pct"/>
            <w:tcBorders>
              <w:top w:val="nil"/>
              <w:left w:val="nil"/>
              <w:bottom w:val="single" w:sz="4" w:space="0" w:color="auto"/>
              <w:right w:val="single" w:sz="4" w:space="0" w:color="auto"/>
            </w:tcBorders>
            <w:shd w:val="clear" w:color="auto" w:fill="auto"/>
            <w:noWrap/>
            <w:vAlign w:val="center"/>
            <w:hideMark/>
          </w:tcPr>
          <w:p w14:paraId="5E2AB3A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Knee Replacement,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73BFF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4.096 </w:t>
            </w:r>
          </w:p>
        </w:tc>
        <w:tc>
          <w:tcPr>
            <w:tcW w:w="479" w:type="pct"/>
            <w:tcBorders>
              <w:top w:val="nil"/>
              <w:left w:val="nil"/>
              <w:bottom w:val="single" w:sz="4" w:space="0" w:color="auto"/>
              <w:right w:val="single" w:sz="4" w:space="0" w:color="auto"/>
            </w:tcBorders>
            <w:shd w:val="clear" w:color="auto" w:fill="auto"/>
            <w:noWrap/>
            <w:vAlign w:val="center"/>
            <w:hideMark/>
          </w:tcPr>
          <w:p w14:paraId="43D493F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2.803 </w:t>
            </w:r>
          </w:p>
        </w:tc>
      </w:tr>
      <w:tr w:rsidR="00B24E77" w:rsidRPr="00B24E77" w14:paraId="0157EF5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D3A7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I05A</w:t>
            </w:r>
          </w:p>
        </w:tc>
        <w:tc>
          <w:tcPr>
            <w:tcW w:w="3603" w:type="pct"/>
            <w:tcBorders>
              <w:top w:val="nil"/>
              <w:left w:val="nil"/>
              <w:bottom w:val="single" w:sz="4" w:space="0" w:color="auto"/>
              <w:right w:val="single" w:sz="4" w:space="0" w:color="auto"/>
            </w:tcBorders>
            <w:shd w:val="clear" w:color="auto" w:fill="auto"/>
            <w:noWrap/>
            <w:vAlign w:val="center"/>
            <w:hideMark/>
          </w:tcPr>
          <w:p w14:paraId="1EDCB4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Joint Replacement,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409BC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6.074 </w:t>
            </w:r>
          </w:p>
        </w:tc>
        <w:tc>
          <w:tcPr>
            <w:tcW w:w="479" w:type="pct"/>
            <w:tcBorders>
              <w:top w:val="nil"/>
              <w:left w:val="nil"/>
              <w:bottom w:val="single" w:sz="4" w:space="0" w:color="auto"/>
              <w:right w:val="single" w:sz="4" w:space="0" w:color="auto"/>
            </w:tcBorders>
            <w:shd w:val="clear" w:color="auto" w:fill="auto"/>
            <w:noWrap/>
            <w:vAlign w:val="center"/>
            <w:hideMark/>
          </w:tcPr>
          <w:p w14:paraId="548805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2.824 </w:t>
            </w:r>
          </w:p>
        </w:tc>
      </w:tr>
      <w:tr w:rsidR="00B24E77" w:rsidRPr="00B24E77" w14:paraId="39B093A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5850C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I05B</w:t>
            </w:r>
          </w:p>
        </w:tc>
        <w:tc>
          <w:tcPr>
            <w:tcW w:w="3603" w:type="pct"/>
            <w:tcBorders>
              <w:top w:val="nil"/>
              <w:left w:val="nil"/>
              <w:bottom w:val="single" w:sz="4" w:space="0" w:color="auto"/>
              <w:right w:val="single" w:sz="4" w:space="0" w:color="auto"/>
            </w:tcBorders>
            <w:shd w:val="clear" w:color="auto" w:fill="auto"/>
            <w:noWrap/>
            <w:vAlign w:val="center"/>
            <w:hideMark/>
          </w:tcPr>
          <w:p w14:paraId="7C436A2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Joint Replacement,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14BB5A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3.852 </w:t>
            </w:r>
          </w:p>
        </w:tc>
        <w:tc>
          <w:tcPr>
            <w:tcW w:w="479" w:type="pct"/>
            <w:tcBorders>
              <w:top w:val="nil"/>
              <w:left w:val="nil"/>
              <w:bottom w:val="single" w:sz="4" w:space="0" w:color="auto"/>
              <w:right w:val="single" w:sz="4" w:space="0" w:color="auto"/>
            </w:tcBorders>
            <w:shd w:val="clear" w:color="auto" w:fill="auto"/>
            <w:noWrap/>
            <w:vAlign w:val="center"/>
            <w:hideMark/>
          </w:tcPr>
          <w:p w14:paraId="10842C9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3.078 </w:t>
            </w:r>
          </w:p>
        </w:tc>
      </w:tr>
      <w:tr w:rsidR="00B24E77" w:rsidRPr="00B24E77" w14:paraId="06177CF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1D10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I06Z</w:t>
            </w:r>
          </w:p>
        </w:tc>
        <w:tc>
          <w:tcPr>
            <w:tcW w:w="3603" w:type="pct"/>
            <w:tcBorders>
              <w:top w:val="nil"/>
              <w:left w:val="nil"/>
              <w:bottom w:val="single" w:sz="4" w:space="0" w:color="auto"/>
              <w:right w:val="single" w:sz="4" w:space="0" w:color="auto"/>
            </w:tcBorders>
            <w:shd w:val="clear" w:color="auto" w:fill="auto"/>
            <w:noWrap/>
            <w:vAlign w:val="center"/>
            <w:hideMark/>
          </w:tcPr>
          <w:p w14:paraId="640F36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Fusion for Deformity</w:t>
            </w:r>
          </w:p>
        </w:tc>
        <w:tc>
          <w:tcPr>
            <w:tcW w:w="525" w:type="pct"/>
            <w:tcBorders>
              <w:top w:val="nil"/>
              <w:left w:val="nil"/>
              <w:bottom w:val="single" w:sz="4" w:space="0" w:color="auto"/>
              <w:right w:val="single" w:sz="4" w:space="0" w:color="auto"/>
            </w:tcBorders>
            <w:shd w:val="clear" w:color="auto" w:fill="auto"/>
            <w:noWrap/>
            <w:vAlign w:val="center"/>
            <w:hideMark/>
          </w:tcPr>
          <w:p w14:paraId="36B7103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11.967 </w:t>
            </w:r>
          </w:p>
        </w:tc>
        <w:tc>
          <w:tcPr>
            <w:tcW w:w="479" w:type="pct"/>
            <w:tcBorders>
              <w:top w:val="nil"/>
              <w:left w:val="nil"/>
              <w:bottom w:val="single" w:sz="4" w:space="0" w:color="auto"/>
              <w:right w:val="single" w:sz="4" w:space="0" w:color="auto"/>
            </w:tcBorders>
            <w:shd w:val="clear" w:color="auto" w:fill="auto"/>
            <w:noWrap/>
            <w:vAlign w:val="center"/>
            <w:hideMark/>
          </w:tcPr>
          <w:p w14:paraId="27F53C4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7.471 </w:t>
            </w:r>
          </w:p>
        </w:tc>
      </w:tr>
      <w:tr w:rsidR="00B24E77" w:rsidRPr="00B24E77" w14:paraId="22C12A4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22CB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I07Z</w:t>
            </w:r>
          </w:p>
        </w:tc>
        <w:tc>
          <w:tcPr>
            <w:tcW w:w="3603" w:type="pct"/>
            <w:tcBorders>
              <w:top w:val="nil"/>
              <w:left w:val="nil"/>
              <w:bottom w:val="single" w:sz="4" w:space="0" w:color="auto"/>
              <w:right w:val="single" w:sz="4" w:space="0" w:color="auto"/>
            </w:tcBorders>
            <w:shd w:val="clear" w:color="auto" w:fill="auto"/>
            <w:noWrap/>
            <w:vAlign w:val="center"/>
            <w:hideMark/>
          </w:tcPr>
          <w:p w14:paraId="27D3B29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Amputation</w:t>
            </w:r>
          </w:p>
        </w:tc>
        <w:tc>
          <w:tcPr>
            <w:tcW w:w="525" w:type="pct"/>
            <w:tcBorders>
              <w:top w:val="nil"/>
              <w:left w:val="nil"/>
              <w:bottom w:val="single" w:sz="4" w:space="0" w:color="auto"/>
              <w:right w:val="single" w:sz="4" w:space="0" w:color="auto"/>
            </w:tcBorders>
            <w:shd w:val="clear" w:color="auto" w:fill="auto"/>
            <w:noWrap/>
            <w:vAlign w:val="center"/>
            <w:hideMark/>
          </w:tcPr>
          <w:p w14:paraId="7F765B8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10.665 </w:t>
            </w:r>
          </w:p>
        </w:tc>
        <w:tc>
          <w:tcPr>
            <w:tcW w:w="479" w:type="pct"/>
            <w:tcBorders>
              <w:top w:val="nil"/>
              <w:left w:val="nil"/>
              <w:bottom w:val="single" w:sz="4" w:space="0" w:color="auto"/>
              <w:right w:val="single" w:sz="4" w:space="0" w:color="auto"/>
            </w:tcBorders>
            <w:shd w:val="clear" w:color="auto" w:fill="auto"/>
            <w:noWrap/>
            <w:vAlign w:val="center"/>
            <w:hideMark/>
          </w:tcPr>
          <w:p w14:paraId="7AA18D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6.691 </w:t>
            </w:r>
          </w:p>
        </w:tc>
      </w:tr>
      <w:tr w:rsidR="00B24E77" w:rsidRPr="00B24E77" w14:paraId="79A78DB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7FB2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I08A</w:t>
            </w:r>
          </w:p>
        </w:tc>
        <w:tc>
          <w:tcPr>
            <w:tcW w:w="3603" w:type="pct"/>
            <w:tcBorders>
              <w:top w:val="nil"/>
              <w:left w:val="nil"/>
              <w:bottom w:val="single" w:sz="4" w:space="0" w:color="auto"/>
              <w:right w:val="single" w:sz="4" w:space="0" w:color="auto"/>
            </w:tcBorders>
            <w:shd w:val="clear" w:color="auto" w:fill="auto"/>
            <w:noWrap/>
            <w:vAlign w:val="center"/>
            <w:hideMark/>
          </w:tcPr>
          <w:p w14:paraId="28F352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Hip and Femur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99EA4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5.679 </w:t>
            </w:r>
          </w:p>
        </w:tc>
        <w:tc>
          <w:tcPr>
            <w:tcW w:w="479" w:type="pct"/>
            <w:tcBorders>
              <w:top w:val="nil"/>
              <w:left w:val="nil"/>
              <w:bottom w:val="single" w:sz="4" w:space="0" w:color="auto"/>
              <w:right w:val="single" w:sz="4" w:space="0" w:color="auto"/>
            </w:tcBorders>
            <w:shd w:val="clear" w:color="auto" w:fill="auto"/>
            <w:noWrap/>
            <w:vAlign w:val="center"/>
            <w:hideMark/>
          </w:tcPr>
          <w:p w14:paraId="760A06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4.843 </w:t>
            </w:r>
          </w:p>
        </w:tc>
      </w:tr>
      <w:tr w:rsidR="00B24E77" w:rsidRPr="00B24E77" w14:paraId="434543B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BF5DC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I08B</w:t>
            </w:r>
          </w:p>
        </w:tc>
        <w:tc>
          <w:tcPr>
            <w:tcW w:w="3603" w:type="pct"/>
            <w:tcBorders>
              <w:top w:val="nil"/>
              <w:left w:val="nil"/>
              <w:bottom w:val="single" w:sz="4" w:space="0" w:color="auto"/>
              <w:right w:val="single" w:sz="4" w:space="0" w:color="auto"/>
            </w:tcBorders>
            <w:shd w:val="clear" w:color="auto" w:fill="auto"/>
            <w:noWrap/>
            <w:vAlign w:val="center"/>
            <w:hideMark/>
          </w:tcPr>
          <w:p w14:paraId="1212A4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Hip and Femur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2FA4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3.095 </w:t>
            </w:r>
          </w:p>
        </w:tc>
        <w:tc>
          <w:tcPr>
            <w:tcW w:w="479" w:type="pct"/>
            <w:tcBorders>
              <w:top w:val="nil"/>
              <w:left w:val="nil"/>
              <w:bottom w:val="single" w:sz="4" w:space="0" w:color="auto"/>
              <w:right w:val="single" w:sz="4" w:space="0" w:color="auto"/>
            </w:tcBorders>
            <w:shd w:val="clear" w:color="auto" w:fill="auto"/>
            <w:noWrap/>
            <w:vAlign w:val="center"/>
            <w:hideMark/>
          </w:tcPr>
          <w:p w14:paraId="6ED382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2.516 </w:t>
            </w:r>
          </w:p>
        </w:tc>
      </w:tr>
      <w:tr w:rsidR="00B24E77" w:rsidRPr="00B24E77" w14:paraId="64D1AE4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43256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I09A</w:t>
            </w:r>
          </w:p>
        </w:tc>
        <w:tc>
          <w:tcPr>
            <w:tcW w:w="3603" w:type="pct"/>
            <w:tcBorders>
              <w:top w:val="nil"/>
              <w:left w:val="nil"/>
              <w:bottom w:val="single" w:sz="4" w:space="0" w:color="auto"/>
              <w:right w:val="single" w:sz="4" w:space="0" w:color="auto"/>
            </w:tcBorders>
            <w:shd w:val="clear" w:color="auto" w:fill="auto"/>
            <w:noWrap/>
            <w:vAlign w:val="center"/>
            <w:hideMark/>
          </w:tcPr>
          <w:p w14:paraId="51FFF3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Fusion,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28CB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15.129 </w:t>
            </w:r>
          </w:p>
        </w:tc>
        <w:tc>
          <w:tcPr>
            <w:tcW w:w="479" w:type="pct"/>
            <w:tcBorders>
              <w:top w:val="nil"/>
              <w:left w:val="nil"/>
              <w:bottom w:val="single" w:sz="4" w:space="0" w:color="auto"/>
              <w:right w:val="single" w:sz="4" w:space="0" w:color="auto"/>
            </w:tcBorders>
            <w:shd w:val="clear" w:color="auto" w:fill="auto"/>
            <w:noWrap/>
            <w:vAlign w:val="center"/>
            <w:hideMark/>
          </w:tcPr>
          <w:p w14:paraId="2F0819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10.123 </w:t>
            </w:r>
          </w:p>
        </w:tc>
      </w:tr>
      <w:tr w:rsidR="00B24E77" w:rsidRPr="00B24E77" w14:paraId="5FD2DD0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16A7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I09B</w:t>
            </w:r>
          </w:p>
        </w:tc>
        <w:tc>
          <w:tcPr>
            <w:tcW w:w="3603" w:type="pct"/>
            <w:tcBorders>
              <w:top w:val="nil"/>
              <w:left w:val="nil"/>
              <w:bottom w:val="single" w:sz="4" w:space="0" w:color="auto"/>
              <w:right w:val="single" w:sz="4" w:space="0" w:color="auto"/>
            </w:tcBorders>
            <w:shd w:val="clear" w:color="auto" w:fill="auto"/>
            <w:noWrap/>
            <w:vAlign w:val="center"/>
            <w:hideMark/>
          </w:tcPr>
          <w:p w14:paraId="0F290E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Fusion,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50F9E2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7.415 </w:t>
            </w:r>
          </w:p>
        </w:tc>
        <w:tc>
          <w:tcPr>
            <w:tcW w:w="479" w:type="pct"/>
            <w:tcBorders>
              <w:top w:val="nil"/>
              <w:left w:val="nil"/>
              <w:bottom w:val="single" w:sz="4" w:space="0" w:color="auto"/>
              <w:right w:val="single" w:sz="4" w:space="0" w:color="auto"/>
            </w:tcBorders>
            <w:shd w:val="clear" w:color="auto" w:fill="auto"/>
            <w:noWrap/>
            <w:vAlign w:val="center"/>
            <w:hideMark/>
          </w:tcPr>
          <w:p w14:paraId="3333A8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5.678 </w:t>
            </w:r>
          </w:p>
        </w:tc>
      </w:tr>
      <w:tr w:rsidR="00B24E77" w:rsidRPr="00B24E77" w14:paraId="34A60A1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775D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I09C</w:t>
            </w:r>
          </w:p>
        </w:tc>
        <w:tc>
          <w:tcPr>
            <w:tcW w:w="3603" w:type="pct"/>
            <w:tcBorders>
              <w:top w:val="nil"/>
              <w:left w:val="nil"/>
              <w:bottom w:val="single" w:sz="4" w:space="0" w:color="auto"/>
              <w:right w:val="single" w:sz="4" w:space="0" w:color="auto"/>
            </w:tcBorders>
            <w:shd w:val="clear" w:color="auto" w:fill="auto"/>
            <w:noWrap/>
            <w:vAlign w:val="center"/>
            <w:hideMark/>
          </w:tcPr>
          <w:p w14:paraId="79504A9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 Fusion,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49B5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5.719 </w:t>
            </w:r>
          </w:p>
        </w:tc>
        <w:tc>
          <w:tcPr>
            <w:tcW w:w="479" w:type="pct"/>
            <w:tcBorders>
              <w:top w:val="nil"/>
              <w:left w:val="nil"/>
              <w:bottom w:val="single" w:sz="4" w:space="0" w:color="auto"/>
              <w:right w:val="single" w:sz="4" w:space="0" w:color="auto"/>
            </w:tcBorders>
            <w:shd w:val="clear" w:color="auto" w:fill="auto"/>
            <w:noWrap/>
            <w:vAlign w:val="center"/>
            <w:hideMark/>
          </w:tcPr>
          <w:p w14:paraId="5ECE8A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3.192 </w:t>
            </w:r>
          </w:p>
        </w:tc>
      </w:tr>
      <w:tr w:rsidR="00B24E77" w:rsidRPr="00B24E77" w14:paraId="5C4C7D7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0DE81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I10A</w:t>
            </w:r>
          </w:p>
        </w:tc>
        <w:tc>
          <w:tcPr>
            <w:tcW w:w="3603" w:type="pct"/>
            <w:tcBorders>
              <w:top w:val="nil"/>
              <w:left w:val="nil"/>
              <w:bottom w:val="single" w:sz="4" w:space="0" w:color="auto"/>
              <w:right w:val="single" w:sz="4" w:space="0" w:color="auto"/>
            </w:tcBorders>
            <w:shd w:val="clear" w:color="auto" w:fill="auto"/>
            <w:noWrap/>
            <w:vAlign w:val="center"/>
            <w:hideMark/>
          </w:tcPr>
          <w:p w14:paraId="530F88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Back and Neck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5E509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4.033 </w:t>
            </w:r>
          </w:p>
        </w:tc>
        <w:tc>
          <w:tcPr>
            <w:tcW w:w="479" w:type="pct"/>
            <w:tcBorders>
              <w:top w:val="nil"/>
              <w:left w:val="nil"/>
              <w:bottom w:val="single" w:sz="4" w:space="0" w:color="auto"/>
              <w:right w:val="single" w:sz="4" w:space="0" w:color="auto"/>
            </w:tcBorders>
            <w:shd w:val="clear" w:color="auto" w:fill="auto"/>
            <w:noWrap/>
            <w:vAlign w:val="center"/>
            <w:hideMark/>
          </w:tcPr>
          <w:p w14:paraId="0EAEA0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3.632 </w:t>
            </w:r>
          </w:p>
        </w:tc>
      </w:tr>
      <w:tr w:rsidR="00B24E77" w:rsidRPr="00B24E77" w14:paraId="0462D9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76F7B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I10B</w:t>
            </w:r>
          </w:p>
        </w:tc>
        <w:tc>
          <w:tcPr>
            <w:tcW w:w="3603" w:type="pct"/>
            <w:tcBorders>
              <w:top w:val="nil"/>
              <w:left w:val="nil"/>
              <w:bottom w:val="single" w:sz="4" w:space="0" w:color="auto"/>
              <w:right w:val="single" w:sz="4" w:space="0" w:color="auto"/>
            </w:tcBorders>
            <w:shd w:val="clear" w:color="auto" w:fill="auto"/>
            <w:noWrap/>
            <w:vAlign w:val="center"/>
            <w:hideMark/>
          </w:tcPr>
          <w:p w14:paraId="580A9A2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Back and Neck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C970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2.119 </w:t>
            </w:r>
          </w:p>
        </w:tc>
        <w:tc>
          <w:tcPr>
            <w:tcW w:w="479" w:type="pct"/>
            <w:tcBorders>
              <w:top w:val="nil"/>
              <w:left w:val="nil"/>
              <w:bottom w:val="single" w:sz="4" w:space="0" w:color="auto"/>
              <w:right w:val="single" w:sz="4" w:space="0" w:color="auto"/>
            </w:tcBorders>
            <w:shd w:val="clear" w:color="auto" w:fill="auto"/>
            <w:noWrap/>
            <w:vAlign w:val="center"/>
            <w:hideMark/>
          </w:tcPr>
          <w:p w14:paraId="2FF5D1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1.494 </w:t>
            </w:r>
          </w:p>
        </w:tc>
      </w:tr>
      <w:tr w:rsidR="00B24E77" w:rsidRPr="00B24E77" w14:paraId="104BA97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47E9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I11Z</w:t>
            </w:r>
          </w:p>
        </w:tc>
        <w:tc>
          <w:tcPr>
            <w:tcW w:w="3603" w:type="pct"/>
            <w:tcBorders>
              <w:top w:val="nil"/>
              <w:left w:val="nil"/>
              <w:bottom w:val="single" w:sz="4" w:space="0" w:color="auto"/>
              <w:right w:val="single" w:sz="4" w:space="0" w:color="auto"/>
            </w:tcBorders>
            <w:shd w:val="clear" w:color="auto" w:fill="auto"/>
            <w:noWrap/>
            <w:vAlign w:val="center"/>
            <w:hideMark/>
          </w:tcPr>
          <w:p w14:paraId="64D966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Limb Lengthening Procedures</w:t>
            </w:r>
          </w:p>
        </w:tc>
        <w:tc>
          <w:tcPr>
            <w:tcW w:w="525" w:type="pct"/>
            <w:tcBorders>
              <w:top w:val="nil"/>
              <w:left w:val="nil"/>
              <w:bottom w:val="single" w:sz="4" w:space="0" w:color="auto"/>
              <w:right w:val="single" w:sz="4" w:space="0" w:color="auto"/>
            </w:tcBorders>
            <w:shd w:val="clear" w:color="auto" w:fill="auto"/>
            <w:noWrap/>
            <w:vAlign w:val="center"/>
            <w:hideMark/>
          </w:tcPr>
          <w:p w14:paraId="033B474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5.394 </w:t>
            </w:r>
          </w:p>
        </w:tc>
        <w:tc>
          <w:tcPr>
            <w:tcW w:w="479" w:type="pct"/>
            <w:tcBorders>
              <w:top w:val="nil"/>
              <w:left w:val="nil"/>
              <w:bottom w:val="single" w:sz="4" w:space="0" w:color="auto"/>
              <w:right w:val="single" w:sz="4" w:space="0" w:color="auto"/>
            </w:tcBorders>
            <w:shd w:val="clear" w:color="auto" w:fill="auto"/>
            <w:noWrap/>
            <w:vAlign w:val="center"/>
            <w:hideMark/>
          </w:tcPr>
          <w:p w14:paraId="142952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3.195 </w:t>
            </w:r>
          </w:p>
        </w:tc>
      </w:tr>
      <w:tr w:rsidR="00B24E77" w:rsidRPr="00B24E77" w14:paraId="69A98AC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1B210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I12A</w:t>
            </w:r>
          </w:p>
        </w:tc>
        <w:tc>
          <w:tcPr>
            <w:tcW w:w="3603" w:type="pct"/>
            <w:tcBorders>
              <w:top w:val="nil"/>
              <w:left w:val="nil"/>
              <w:bottom w:val="single" w:sz="4" w:space="0" w:color="auto"/>
              <w:right w:val="single" w:sz="4" w:space="0" w:color="auto"/>
            </w:tcBorders>
            <w:shd w:val="clear" w:color="auto" w:fill="auto"/>
            <w:noWrap/>
            <w:vAlign w:val="center"/>
            <w:hideMark/>
          </w:tcPr>
          <w:p w14:paraId="672A34C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Misc Musculoskeletal Procs for Infect/Inflam of Bone/Joint,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9374E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8.511 </w:t>
            </w:r>
          </w:p>
        </w:tc>
        <w:tc>
          <w:tcPr>
            <w:tcW w:w="479" w:type="pct"/>
            <w:tcBorders>
              <w:top w:val="nil"/>
              <w:left w:val="nil"/>
              <w:bottom w:val="single" w:sz="4" w:space="0" w:color="auto"/>
              <w:right w:val="single" w:sz="4" w:space="0" w:color="auto"/>
            </w:tcBorders>
            <w:shd w:val="clear" w:color="auto" w:fill="auto"/>
            <w:noWrap/>
            <w:vAlign w:val="center"/>
            <w:hideMark/>
          </w:tcPr>
          <w:p w14:paraId="39D98AA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6.939 </w:t>
            </w:r>
          </w:p>
        </w:tc>
      </w:tr>
      <w:tr w:rsidR="00B24E77" w:rsidRPr="00B24E77" w14:paraId="71A4262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83EBB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I12B</w:t>
            </w:r>
          </w:p>
        </w:tc>
        <w:tc>
          <w:tcPr>
            <w:tcW w:w="3603" w:type="pct"/>
            <w:tcBorders>
              <w:top w:val="nil"/>
              <w:left w:val="nil"/>
              <w:bottom w:val="single" w:sz="4" w:space="0" w:color="auto"/>
              <w:right w:val="single" w:sz="4" w:space="0" w:color="auto"/>
            </w:tcBorders>
            <w:shd w:val="clear" w:color="auto" w:fill="auto"/>
            <w:noWrap/>
            <w:vAlign w:val="center"/>
            <w:hideMark/>
          </w:tcPr>
          <w:p w14:paraId="09B1E6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Misc Musculoskeletal Procs for Infect/Inflam of Bone/Joint, Intermediate Comp</w:t>
            </w:r>
          </w:p>
        </w:tc>
        <w:tc>
          <w:tcPr>
            <w:tcW w:w="525" w:type="pct"/>
            <w:tcBorders>
              <w:top w:val="nil"/>
              <w:left w:val="nil"/>
              <w:bottom w:val="single" w:sz="4" w:space="0" w:color="auto"/>
              <w:right w:val="single" w:sz="4" w:space="0" w:color="auto"/>
            </w:tcBorders>
            <w:shd w:val="clear" w:color="auto" w:fill="auto"/>
            <w:noWrap/>
            <w:vAlign w:val="center"/>
            <w:hideMark/>
          </w:tcPr>
          <w:p w14:paraId="08D3B8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3.652 </w:t>
            </w:r>
          </w:p>
        </w:tc>
        <w:tc>
          <w:tcPr>
            <w:tcW w:w="479" w:type="pct"/>
            <w:tcBorders>
              <w:top w:val="nil"/>
              <w:left w:val="nil"/>
              <w:bottom w:val="single" w:sz="4" w:space="0" w:color="auto"/>
              <w:right w:val="single" w:sz="4" w:space="0" w:color="auto"/>
            </w:tcBorders>
            <w:shd w:val="clear" w:color="auto" w:fill="auto"/>
            <w:noWrap/>
            <w:vAlign w:val="center"/>
            <w:hideMark/>
          </w:tcPr>
          <w:p w14:paraId="3D6BF5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5.009 </w:t>
            </w:r>
          </w:p>
        </w:tc>
      </w:tr>
      <w:tr w:rsidR="00B24E77" w:rsidRPr="00B24E77" w14:paraId="1560265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1593FE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I12C</w:t>
            </w:r>
          </w:p>
        </w:tc>
        <w:tc>
          <w:tcPr>
            <w:tcW w:w="3603" w:type="pct"/>
            <w:tcBorders>
              <w:top w:val="nil"/>
              <w:left w:val="nil"/>
              <w:bottom w:val="single" w:sz="4" w:space="0" w:color="auto"/>
              <w:right w:val="single" w:sz="4" w:space="0" w:color="auto"/>
            </w:tcBorders>
            <w:shd w:val="clear" w:color="auto" w:fill="auto"/>
            <w:noWrap/>
            <w:vAlign w:val="center"/>
            <w:hideMark/>
          </w:tcPr>
          <w:p w14:paraId="17F533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Misc Musculoskeletal Procs for Infect/Inflam of Bone/Joint,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4B9DA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1.655 </w:t>
            </w:r>
          </w:p>
        </w:tc>
        <w:tc>
          <w:tcPr>
            <w:tcW w:w="479" w:type="pct"/>
            <w:tcBorders>
              <w:top w:val="nil"/>
              <w:left w:val="nil"/>
              <w:bottom w:val="single" w:sz="4" w:space="0" w:color="auto"/>
              <w:right w:val="single" w:sz="4" w:space="0" w:color="auto"/>
            </w:tcBorders>
            <w:shd w:val="clear" w:color="auto" w:fill="auto"/>
            <w:noWrap/>
            <w:vAlign w:val="center"/>
            <w:hideMark/>
          </w:tcPr>
          <w:p w14:paraId="58FDA2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1.356 </w:t>
            </w:r>
          </w:p>
        </w:tc>
      </w:tr>
      <w:tr w:rsidR="00B24E77" w:rsidRPr="00B24E77" w14:paraId="4FC4932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4AB424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I13A</w:t>
            </w:r>
          </w:p>
        </w:tc>
        <w:tc>
          <w:tcPr>
            <w:tcW w:w="3603" w:type="pct"/>
            <w:tcBorders>
              <w:top w:val="nil"/>
              <w:left w:val="nil"/>
              <w:bottom w:val="single" w:sz="4" w:space="0" w:color="auto"/>
              <w:right w:val="single" w:sz="4" w:space="0" w:color="auto"/>
            </w:tcBorders>
            <w:shd w:val="clear" w:color="auto" w:fill="auto"/>
            <w:noWrap/>
            <w:vAlign w:val="center"/>
            <w:hideMark/>
          </w:tcPr>
          <w:p w14:paraId="5919740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Humerus, Tibia, Fibula and Ankle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08433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4.269 </w:t>
            </w:r>
          </w:p>
        </w:tc>
        <w:tc>
          <w:tcPr>
            <w:tcW w:w="479" w:type="pct"/>
            <w:tcBorders>
              <w:top w:val="nil"/>
              <w:left w:val="nil"/>
              <w:bottom w:val="single" w:sz="4" w:space="0" w:color="auto"/>
              <w:right w:val="single" w:sz="4" w:space="0" w:color="auto"/>
            </w:tcBorders>
            <w:shd w:val="clear" w:color="auto" w:fill="auto"/>
            <w:noWrap/>
            <w:vAlign w:val="center"/>
            <w:hideMark/>
          </w:tcPr>
          <w:p w14:paraId="2ABDD5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3.413 </w:t>
            </w:r>
          </w:p>
        </w:tc>
      </w:tr>
      <w:tr w:rsidR="00B24E77" w:rsidRPr="00B24E77" w14:paraId="409057D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34F1A6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I13B</w:t>
            </w:r>
          </w:p>
        </w:tc>
        <w:tc>
          <w:tcPr>
            <w:tcW w:w="3603" w:type="pct"/>
            <w:tcBorders>
              <w:top w:val="nil"/>
              <w:left w:val="nil"/>
              <w:bottom w:val="single" w:sz="4" w:space="0" w:color="auto"/>
              <w:right w:val="single" w:sz="4" w:space="0" w:color="auto"/>
            </w:tcBorders>
            <w:shd w:val="clear" w:color="auto" w:fill="auto"/>
            <w:noWrap/>
            <w:vAlign w:val="center"/>
            <w:hideMark/>
          </w:tcPr>
          <w:p w14:paraId="4CB417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Humerus, Tibia, Fibula and Ankle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3E97F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1.810 </w:t>
            </w:r>
          </w:p>
        </w:tc>
        <w:tc>
          <w:tcPr>
            <w:tcW w:w="479" w:type="pct"/>
            <w:tcBorders>
              <w:top w:val="nil"/>
              <w:left w:val="nil"/>
              <w:bottom w:val="single" w:sz="4" w:space="0" w:color="auto"/>
              <w:right w:val="single" w:sz="4" w:space="0" w:color="auto"/>
            </w:tcBorders>
            <w:shd w:val="clear" w:color="auto" w:fill="auto"/>
            <w:noWrap/>
            <w:vAlign w:val="center"/>
            <w:hideMark/>
          </w:tcPr>
          <w:p w14:paraId="1FDB71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1.454 </w:t>
            </w:r>
          </w:p>
        </w:tc>
      </w:tr>
      <w:tr w:rsidR="00B24E77" w:rsidRPr="00B24E77" w14:paraId="56F05FD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8653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I15A</w:t>
            </w:r>
          </w:p>
        </w:tc>
        <w:tc>
          <w:tcPr>
            <w:tcW w:w="3603" w:type="pct"/>
            <w:tcBorders>
              <w:top w:val="nil"/>
              <w:left w:val="nil"/>
              <w:bottom w:val="single" w:sz="4" w:space="0" w:color="auto"/>
              <w:right w:val="single" w:sz="4" w:space="0" w:color="auto"/>
            </w:tcBorders>
            <w:shd w:val="clear" w:color="auto" w:fill="auto"/>
            <w:noWrap/>
            <w:vAlign w:val="center"/>
            <w:hideMark/>
          </w:tcPr>
          <w:p w14:paraId="483D6C0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Cranio-Facial Surgery,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7651F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5.909 </w:t>
            </w:r>
          </w:p>
        </w:tc>
        <w:tc>
          <w:tcPr>
            <w:tcW w:w="479" w:type="pct"/>
            <w:tcBorders>
              <w:top w:val="nil"/>
              <w:left w:val="nil"/>
              <w:bottom w:val="single" w:sz="4" w:space="0" w:color="auto"/>
              <w:right w:val="single" w:sz="4" w:space="0" w:color="auto"/>
            </w:tcBorders>
            <w:shd w:val="clear" w:color="auto" w:fill="auto"/>
            <w:noWrap/>
            <w:vAlign w:val="center"/>
            <w:hideMark/>
          </w:tcPr>
          <w:p w14:paraId="7D739A3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3.731 </w:t>
            </w:r>
          </w:p>
        </w:tc>
      </w:tr>
      <w:tr w:rsidR="00B24E77" w:rsidRPr="00B24E77" w14:paraId="50BC24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E997A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I15B</w:t>
            </w:r>
          </w:p>
        </w:tc>
        <w:tc>
          <w:tcPr>
            <w:tcW w:w="3603" w:type="pct"/>
            <w:tcBorders>
              <w:top w:val="nil"/>
              <w:left w:val="nil"/>
              <w:bottom w:val="single" w:sz="4" w:space="0" w:color="auto"/>
              <w:right w:val="single" w:sz="4" w:space="0" w:color="auto"/>
            </w:tcBorders>
            <w:shd w:val="clear" w:color="auto" w:fill="auto"/>
            <w:noWrap/>
            <w:vAlign w:val="center"/>
            <w:hideMark/>
          </w:tcPr>
          <w:p w14:paraId="410007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Cranio-Facial Surgery,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1D8F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2.625 </w:t>
            </w:r>
          </w:p>
        </w:tc>
        <w:tc>
          <w:tcPr>
            <w:tcW w:w="479" w:type="pct"/>
            <w:tcBorders>
              <w:top w:val="nil"/>
              <w:left w:val="nil"/>
              <w:bottom w:val="single" w:sz="4" w:space="0" w:color="auto"/>
              <w:right w:val="single" w:sz="4" w:space="0" w:color="auto"/>
            </w:tcBorders>
            <w:shd w:val="clear" w:color="auto" w:fill="auto"/>
            <w:noWrap/>
            <w:vAlign w:val="center"/>
            <w:hideMark/>
          </w:tcPr>
          <w:p w14:paraId="3E11EC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2.333 </w:t>
            </w:r>
          </w:p>
        </w:tc>
      </w:tr>
      <w:tr w:rsidR="00B24E77" w:rsidRPr="00B24E77" w14:paraId="3F38977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CC91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I16Z</w:t>
            </w:r>
          </w:p>
        </w:tc>
        <w:tc>
          <w:tcPr>
            <w:tcW w:w="3603" w:type="pct"/>
            <w:tcBorders>
              <w:top w:val="nil"/>
              <w:left w:val="nil"/>
              <w:bottom w:val="single" w:sz="4" w:space="0" w:color="auto"/>
              <w:right w:val="single" w:sz="4" w:space="0" w:color="auto"/>
            </w:tcBorders>
            <w:shd w:val="clear" w:color="auto" w:fill="auto"/>
            <w:noWrap/>
            <w:vAlign w:val="center"/>
            <w:hideMark/>
          </w:tcPr>
          <w:p w14:paraId="2F08FD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Shoulder Procedures</w:t>
            </w:r>
          </w:p>
        </w:tc>
        <w:tc>
          <w:tcPr>
            <w:tcW w:w="525" w:type="pct"/>
            <w:tcBorders>
              <w:top w:val="nil"/>
              <w:left w:val="nil"/>
              <w:bottom w:val="single" w:sz="4" w:space="0" w:color="auto"/>
              <w:right w:val="single" w:sz="4" w:space="0" w:color="auto"/>
            </w:tcBorders>
            <w:shd w:val="clear" w:color="auto" w:fill="auto"/>
            <w:noWrap/>
            <w:vAlign w:val="center"/>
            <w:hideMark/>
          </w:tcPr>
          <w:p w14:paraId="06F24E5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1.544 </w:t>
            </w:r>
          </w:p>
        </w:tc>
        <w:tc>
          <w:tcPr>
            <w:tcW w:w="479" w:type="pct"/>
            <w:tcBorders>
              <w:top w:val="nil"/>
              <w:left w:val="nil"/>
              <w:bottom w:val="single" w:sz="4" w:space="0" w:color="auto"/>
              <w:right w:val="single" w:sz="4" w:space="0" w:color="auto"/>
            </w:tcBorders>
            <w:shd w:val="clear" w:color="auto" w:fill="auto"/>
            <w:noWrap/>
            <w:vAlign w:val="center"/>
            <w:hideMark/>
          </w:tcPr>
          <w:p w14:paraId="18B3A7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1.267 </w:t>
            </w:r>
          </w:p>
        </w:tc>
      </w:tr>
      <w:tr w:rsidR="00B24E77" w:rsidRPr="00B24E77" w14:paraId="0EC0181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18B5E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I17A</w:t>
            </w:r>
          </w:p>
        </w:tc>
        <w:tc>
          <w:tcPr>
            <w:tcW w:w="3603" w:type="pct"/>
            <w:tcBorders>
              <w:top w:val="nil"/>
              <w:left w:val="nil"/>
              <w:bottom w:val="single" w:sz="4" w:space="0" w:color="auto"/>
              <w:right w:val="single" w:sz="4" w:space="0" w:color="auto"/>
            </w:tcBorders>
            <w:shd w:val="clear" w:color="auto" w:fill="auto"/>
            <w:noWrap/>
            <w:vAlign w:val="center"/>
            <w:hideMark/>
          </w:tcPr>
          <w:p w14:paraId="440860A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Maxillo-Facial Surgery,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0709D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3.008 </w:t>
            </w:r>
          </w:p>
        </w:tc>
        <w:tc>
          <w:tcPr>
            <w:tcW w:w="479" w:type="pct"/>
            <w:tcBorders>
              <w:top w:val="nil"/>
              <w:left w:val="nil"/>
              <w:bottom w:val="single" w:sz="4" w:space="0" w:color="auto"/>
              <w:right w:val="single" w:sz="4" w:space="0" w:color="auto"/>
            </w:tcBorders>
            <w:shd w:val="clear" w:color="auto" w:fill="auto"/>
            <w:noWrap/>
            <w:vAlign w:val="center"/>
            <w:hideMark/>
          </w:tcPr>
          <w:p w14:paraId="4B54C9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2.898 </w:t>
            </w:r>
          </w:p>
        </w:tc>
      </w:tr>
      <w:tr w:rsidR="00B24E77" w:rsidRPr="00B24E77" w14:paraId="47365FF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A69EF3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I17B</w:t>
            </w:r>
          </w:p>
        </w:tc>
        <w:tc>
          <w:tcPr>
            <w:tcW w:w="3603" w:type="pct"/>
            <w:tcBorders>
              <w:top w:val="nil"/>
              <w:left w:val="nil"/>
              <w:bottom w:val="single" w:sz="4" w:space="0" w:color="auto"/>
              <w:right w:val="single" w:sz="4" w:space="0" w:color="auto"/>
            </w:tcBorders>
            <w:shd w:val="clear" w:color="auto" w:fill="auto"/>
            <w:noWrap/>
            <w:vAlign w:val="center"/>
            <w:hideMark/>
          </w:tcPr>
          <w:p w14:paraId="4D0C0E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Maxillo-Facial Surgery,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28755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1.673 </w:t>
            </w:r>
          </w:p>
        </w:tc>
        <w:tc>
          <w:tcPr>
            <w:tcW w:w="479" w:type="pct"/>
            <w:tcBorders>
              <w:top w:val="nil"/>
              <w:left w:val="nil"/>
              <w:bottom w:val="single" w:sz="4" w:space="0" w:color="auto"/>
              <w:right w:val="single" w:sz="4" w:space="0" w:color="auto"/>
            </w:tcBorders>
            <w:shd w:val="clear" w:color="auto" w:fill="auto"/>
            <w:noWrap/>
            <w:vAlign w:val="center"/>
            <w:hideMark/>
          </w:tcPr>
          <w:p w14:paraId="7CDD0C8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1.363 </w:t>
            </w:r>
          </w:p>
        </w:tc>
      </w:tr>
      <w:tr w:rsidR="00B24E77" w:rsidRPr="00B24E77" w14:paraId="7D9E34B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0BBD1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I18A</w:t>
            </w:r>
          </w:p>
        </w:tc>
        <w:tc>
          <w:tcPr>
            <w:tcW w:w="3603" w:type="pct"/>
            <w:tcBorders>
              <w:top w:val="nil"/>
              <w:left w:val="nil"/>
              <w:bottom w:val="single" w:sz="4" w:space="0" w:color="auto"/>
              <w:right w:val="single" w:sz="4" w:space="0" w:color="auto"/>
            </w:tcBorders>
            <w:shd w:val="clear" w:color="auto" w:fill="auto"/>
            <w:noWrap/>
            <w:vAlign w:val="center"/>
            <w:hideMark/>
          </w:tcPr>
          <w:p w14:paraId="39616C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Knee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99B9C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1.585 </w:t>
            </w:r>
          </w:p>
        </w:tc>
        <w:tc>
          <w:tcPr>
            <w:tcW w:w="479" w:type="pct"/>
            <w:tcBorders>
              <w:top w:val="nil"/>
              <w:left w:val="nil"/>
              <w:bottom w:val="single" w:sz="4" w:space="0" w:color="auto"/>
              <w:right w:val="single" w:sz="4" w:space="0" w:color="auto"/>
            </w:tcBorders>
            <w:shd w:val="clear" w:color="auto" w:fill="auto"/>
            <w:noWrap/>
            <w:vAlign w:val="center"/>
            <w:hideMark/>
          </w:tcPr>
          <w:p w14:paraId="11BF94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1.523 </w:t>
            </w:r>
          </w:p>
        </w:tc>
      </w:tr>
      <w:tr w:rsidR="00B24E77" w:rsidRPr="00B24E77" w14:paraId="5BD5569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95A4E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I18B</w:t>
            </w:r>
          </w:p>
        </w:tc>
        <w:tc>
          <w:tcPr>
            <w:tcW w:w="3603" w:type="pct"/>
            <w:tcBorders>
              <w:top w:val="nil"/>
              <w:left w:val="nil"/>
              <w:bottom w:val="single" w:sz="4" w:space="0" w:color="auto"/>
              <w:right w:val="single" w:sz="4" w:space="0" w:color="auto"/>
            </w:tcBorders>
            <w:shd w:val="clear" w:color="auto" w:fill="auto"/>
            <w:noWrap/>
            <w:vAlign w:val="center"/>
            <w:hideMark/>
          </w:tcPr>
          <w:p w14:paraId="587B45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Knee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25412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0.682 </w:t>
            </w:r>
          </w:p>
        </w:tc>
        <w:tc>
          <w:tcPr>
            <w:tcW w:w="479" w:type="pct"/>
            <w:tcBorders>
              <w:top w:val="nil"/>
              <w:left w:val="nil"/>
              <w:bottom w:val="single" w:sz="4" w:space="0" w:color="auto"/>
              <w:right w:val="single" w:sz="4" w:space="0" w:color="auto"/>
            </w:tcBorders>
            <w:shd w:val="clear" w:color="auto" w:fill="auto"/>
            <w:noWrap/>
            <w:vAlign w:val="center"/>
            <w:hideMark/>
          </w:tcPr>
          <w:p w14:paraId="0C4205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0.637 </w:t>
            </w:r>
          </w:p>
        </w:tc>
      </w:tr>
      <w:tr w:rsidR="00B24E77" w:rsidRPr="00B24E77" w14:paraId="4DBA57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268D95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I19A</w:t>
            </w:r>
          </w:p>
        </w:tc>
        <w:tc>
          <w:tcPr>
            <w:tcW w:w="3603" w:type="pct"/>
            <w:tcBorders>
              <w:top w:val="nil"/>
              <w:left w:val="nil"/>
              <w:bottom w:val="single" w:sz="4" w:space="0" w:color="auto"/>
              <w:right w:val="single" w:sz="4" w:space="0" w:color="auto"/>
            </w:tcBorders>
            <w:shd w:val="clear" w:color="auto" w:fill="auto"/>
            <w:noWrap/>
            <w:vAlign w:val="center"/>
            <w:hideMark/>
          </w:tcPr>
          <w:p w14:paraId="2B65E4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Elbow and Forearm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EEF4D7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3.001 </w:t>
            </w:r>
          </w:p>
        </w:tc>
        <w:tc>
          <w:tcPr>
            <w:tcW w:w="479" w:type="pct"/>
            <w:tcBorders>
              <w:top w:val="nil"/>
              <w:left w:val="nil"/>
              <w:bottom w:val="single" w:sz="4" w:space="0" w:color="auto"/>
              <w:right w:val="single" w:sz="4" w:space="0" w:color="auto"/>
            </w:tcBorders>
            <w:shd w:val="clear" w:color="auto" w:fill="auto"/>
            <w:noWrap/>
            <w:vAlign w:val="center"/>
            <w:hideMark/>
          </w:tcPr>
          <w:p w14:paraId="3D7BB4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2.911 </w:t>
            </w:r>
          </w:p>
        </w:tc>
      </w:tr>
      <w:tr w:rsidR="00B24E77" w:rsidRPr="00B24E77" w14:paraId="3895272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B765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I19B</w:t>
            </w:r>
          </w:p>
        </w:tc>
        <w:tc>
          <w:tcPr>
            <w:tcW w:w="3603" w:type="pct"/>
            <w:tcBorders>
              <w:top w:val="nil"/>
              <w:left w:val="nil"/>
              <w:bottom w:val="single" w:sz="4" w:space="0" w:color="auto"/>
              <w:right w:val="single" w:sz="4" w:space="0" w:color="auto"/>
            </w:tcBorders>
            <w:shd w:val="clear" w:color="auto" w:fill="auto"/>
            <w:noWrap/>
            <w:vAlign w:val="center"/>
            <w:hideMark/>
          </w:tcPr>
          <w:p w14:paraId="16BA04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Elbow and Forearm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94F35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1.458 </w:t>
            </w:r>
          </w:p>
        </w:tc>
        <w:tc>
          <w:tcPr>
            <w:tcW w:w="479" w:type="pct"/>
            <w:tcBorders>
              <w:top w:val="nil"/>
              <w:left w:val="nil"/>
              <w:bottom w:val="single" w:sz="4" w:space="0" w:color="auto"/>
              <w:right w:val="single" w:sz="4" w:space="0" w:color="auto"/>
            </w:tcBorders>
            <w:shd w:val="clear" w:color="auto" w:fill="auto"/>
            <w:noWrap/>
            <w:vAlign w:val="center"/>
            <w:hideMark/>
          </w:tcPr>
          <w:p w14:paraId="6ECFE5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1.096 </w:t>
            </w:r>
          </w:p>
        </w:tc>
      </w:tr>
      <w:tr w:rsidR="00B24E77" w:rsidRPr="00B24E77" w14:paraId="055A2B7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0B139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I20A</w:t>
            </w:r>
          </w:p>
        </w:tc>
        <w:tc>
          <w:tcPr>
            <w:tcW w:w="3603" w:type="pct"/>
            <w:tcBorders>
              <w:top w:val="nil"/>
              <w:left w:val="nil"/>
              <w:bottom w:val="single" w:sz="4" w:space="0" w:color="auto"/>
              <w:right w:val="single" w:sz="4" w:space="0" w:color="auto"/>
            </w:tcBorders>
            <w:shd w:val="clear" w:color="auto" w:fill="auto"/>
            <w:noWrap/>
            <w:vAlign w:val="center"/>
            <w:hideMark/>
          </w:tcPr>
          <w:p w14:paraId="3CFBC3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Foot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175B3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2.951 </w:t>
            </w:r>
          </w:p>
        </w:tc>
        <w:tc>
          <w:tcPr>
            <w:tcW w:w="479" w:type="pct"/>
            <w:tcBorders>
              <w:top w:val="nil"/>
              <w:left w:val="nil"/>
              <w:bottom w:val="single" w:sz="4" w:space="0" w:color="auto"/>
              <w:right w:val="single" w:sz="4" w:space="0" w:color="auto"/>
            </w:tcBorders>
            <w:shd w:val="clear" w:color="auto" w:fill="auto"/>
            <w:noWrap/>
            <w:vAlign w:val="center"/>
            <w:hideMark/>
          </w:tcPr>
          <w:p w14:paraId="3B6DFB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2.727 </w:t>
            </w:r>
          </w:p>
        </w:tc>
      </w:tr>
      <w:tr w:rsidR="00B24E77" w:rsidRPr="00B24E77" w14:paraId="751BDAA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42835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I20B</w:t>
            </w:r>
          </w:p>
        </w:tc>
        <w:tc>
          <w:tcPr>
            <w:tcW w:w="3603" w:type="pct"/>
            <w:tcBorders>
              <w:top w:val="nil"/>
              <w:left w:val="nil"/>
              <w:bottom w:val="single" w:sz="4" w:space="0" w:color="auto"/>
              <w:right w:val="single" w:sz="4" w:space="0" w:color="auto"/>
            </w:tcBorders>
            <w:shd w:val="clear" w:color="auto" w:fill="auto"/>
            <w:noWrap/>
            <w:vAlign w:val="center"/>
            <w:hideMark/>
          </w:tcPr>
          <w:p w14:paraId="65B59E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Foot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3853B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1.197 </w:t>
            </w:r>
          </w:p>
        </w:tc>
        <w:tc>
          <w:tcPr>
            <w:tcW w:w="479" w:type="pct"/>
            <w:tcBorders>
              <w:top w:val="nil"/>
              <w:left w:val="nil"/>
              <w:bottom w:val="single" w:sz="4" w:space="0" w:color="auto"/>
              <w:right w:val="single" w:sz="4" w:space="0" w:color="auto"/>
            </w:tcBorders>
            <w:shd w:val="clear" w:color="auto" w:fill="auto"/>
            <w:noWrap/>
            <w:vAlign w:val="center"/>
            <w:hideMark/>
          </w:tcPr>
          <w:p w14:paraId="294271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1.176 </w:t>
            </w:r>
          </w:p>
        </w:tc>
      </w:tr>
      <w:tr w:rsidR="00B24E77" w:rsidRPr="00B24E77" w14:paraId="333C56D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9F96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I21Z</w:t>
            </w:r>
          </w:p>
        </w:tc>
        <w:tc>
          <w:tcPr>
            <w:tcW w:w="3603" w:type="pct"/>
            <w:tcBorders>
              <w:top w:val="nil"/>
              <w:left w:val="nil"/>
              <w:bottom w:val="single" w:sz="4" w:space="0" w:color="auto"/>
              <w:right w:val="single" w:sz="4" w:space="0" w:color="auto"/>
            </w:tcBorders>
            <w:shd w:val="clear" w:color="auto" w:fill="auto"/>
            <w:noWrap/>
            <w:vAlign w:val="center"/>
            <w:hideMark/>
          </w:tcPr>
          <w:p w14:paraId="2D57CD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Local Excision and Removal of Internal Fixation Devices of Hip and Femur</w:t>
            </w:r>
          </w:p>
        </w:tc>
        <w:tc>
          <w:tcPr>
            <w:tcW w:w="525" w:type="pct"/>
            <w:tcBorders>
              <w:top w:val="nil"/>
              <w:left w:val="nil"/>
              <w:bottom w:val="single" w:sz="4" w:space="0" w:color="auto"/>
              <w:right w:val="single" w:sz="4" w:space="0" w:color="auto"/>
            </w:tcBorders>
            <w:shd w:val="clear" w:color="auto" w:fill="auto"/>
            <w:noWrap/>
            <w:vAlign w:val="center"/>
            <w:hideMark/>
          </w:tcPr>
          <w:p w14:paraId="1C6D69D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1.080 </w:t>
            </w:r>
          </w:p>
        </w:tc>
        <w:tc>
          <w:tcPr>
            <w:tcW w:w="479" w:type="pct"/>
            <w:tcBorders>
              <w:top w:val="nil"/>
              <w:left w:val="nil"/>
              <w:bottom w:val="single" w:sz="4" w:space="0" w:color="auto"/>
              <w:right w:val="single" w:sz="4" w:space="0" w:color="auto"/>
            </w:tcBorders>
            <w:shd w:val="clear" w:color="auto" w:fill="auto"/>
            <w:noWrap/>
            <w:vAlign w:val="center"/>
            <w:hideMark/>
          </w:tcPr>
          <w:p w14:paraId="2C82DB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1.004 </w:t>
            </w:r>
          </w:p>
        </w:tc>
      </w:tr>
      <w:tr w:rsidR="00B24E77" w:rsidRPr="00B24E77" w14:paraId="6568B9D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CDB2E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I23A</w:t>
            </w:r>
          </w:p>
        </w:tc>
        <w:tc>
          <w:tcPr>
            <w:tcW w:w="3603" w:type="pct"/>
            <w:tcBorders>
              <w:top w:val="nil"/>
              <w:left w:val="nil"/>
              <w:bottom w:val="single" w:sz="4" w:space="0" w:color="auto"/>
              <w:right w:val="single" w:sz="4" w:space="0" w:color="auto"/>
            </w:tcBorders>
            <w:shd w:val="clear" w:color="auto" w:fill="auto"/>
            <w:noWrap/>
            <w:vAlign w:val="center"/>
            <w:hideMark/>
          </w:tcPr>
          <w:p w14:paraId="6F853CD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Local Excision &amp; Removal of Internal Fixation Device, Except Hip &amp; Fmr, Maj Comp</w:t>
            </w:r>
          </w:p>
        </w:tc>
        <w:tc>
          <w:tcPr>
            <w:tcW w:w="525" w:type="pct"/>
            <w:tcBorders>
              <w:top w:val="nil"/>
              <w:left w:val="nil"/>
              <w:bottom w:val="single" w:sz="4" w:space="0" w:color="auto"/>
              <w:right w:val="single" w:sz="4" w:space="0" w:color="auto"/>
            </w:tcBorders>
            <w:shd w:val="clear" w:color="auto" w:fill="auto"/>
            <w:noWrap/>
            <w:vAlign w:val="center"/>
            <w:hideMark/>
          </w:tcPr>
          <w:p w14:paraId="657B0A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1.590 </w:t>
            </w:r>
          </w:p>
        </w:tc>
        <w:tc>
          <w:tcPr>
            <w:tcW w:w="479" w:type="pct"/>
            <w:tcBorders>
              <w:top w:val="nil"/>
              <w:left w:val="nil"/>
              <w:bottom w:val="single" w:sz="4" w:space="0" w:color="auto"/>
              <w:right w:val="single" w:sz="4" w:space="0" w:color="auto"/>
            </w:tcBorders>
            <w:shd w:val="clear" w:color="auto" w:fill="auto"/>
            <w:noWrap/>
            <w:vAlign w:val="center"/>
            <w:hideMark/>
          </w:tcPr>
          <w:p w14:paraId="3C5A0B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1.463 </w:t>
            </w:r>
          </w:p>
        </w:tc>
      </w:tr>
      <w:tr w:rsidR="00B24E77" w:rsidRPr="00B24E77" w14:paraId="36AB22E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AF2FD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I23B</w:t>
            </w:r>
          </w:p>
        </w:tc>
        <w:tc>
          <w:tcPr>
            <w:tcW w:w="3603" w:type="pct"/>
            <w:tcBorders>
              <w:top w:val="nil"/>
              <w:left w:val="nil"/>
              <w:bottom w:val="single" w:sz="4" w:space="0" w:color="auto"/>
              <w:right w:val="single" w:sz="4" w:space="0" w:color="auto"/>
            </w:tcBorders>
            <w:shd w:val="clear" w:color="auto" w:fill="auto"/>
            <w:noWrap/>
            <w:vAlign w:val="center"/>
            <w:hideMark/>
          </w:tcPr>
          <w:p w14:paraId="44CA71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Local Excision &amp; Removal of Internal Fixation Device, Except Hip &amp; Fmr, Min Comp</w:t>
            </w:r>
          </w:p>
        </w:tc>
        <w:tc>
          <w:tcPr>
            <w:tcW w:w="525" w:type="pct"/>
            <w:tcBorders>
              <w:top w:val="nil"/>
              <w:left w:val="nil"/>
              <w:bottom w:val="single" w:sz="4" w:space="0" w:color="auto"/>
              <w:right w:val="single" w:sz="4" w:space="0" w:color="auto"/>
            </w:tcBorders>
            <w:shd w:val="clear" w:color="auto" w:fill="auto"/>
            <w:noWrap/>
            <w:vAlign w:val="center"/>
            <w:hideMark/>
          </w:tcPr>
          <w:p w14:paraId="25767F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0.537 </w:t>
            </w:r>
          </w:p>
        </w:tc>
        <w:tc>
          <w:tcPr>
            <w:tcW w:w="479" w:type="pct"/>
            <w:tcBorders>
              <w:top w:val="nil"/>
              <w:left w:val="nil"/>
              <w:bottom w:val="single" w:sz="4" w:space="0" w:color="auto"/>
              <w:right w:val="single" w:sz="4" w:space="0" w:color="auto"/>
            </w:tcBorders>
            <w:shd w:val="clear" w:color="auto" w:fill="auto"/>
            <w:noWrap/>
            <w:vAlign w:val="center"/>
            <w:hideMark/>
          </w:tcPr>
          <w:p w14:paraId="4DFB24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0.680 </w:t>
            </w:r>
          </w:p>
        </w:tc>
      </w:tr>
      <w:tr w:rsidR="00B24E77" w:rsidRPr="00B24E77" w14:paraId="18DA784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E6644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I24A</w:t>
            </w:r>
          </w:p>
        </w:tc>
        <w:tc>
          <w:tcPr>
            <w:tcW w:w="3603" w:type="pct"/>
            <w:tcBorders>
              <w:top w:val="nil"/>
              <w:left w:val="nil"/>
              <w:bottom w:val="single" w:sz="4" w:space="0" w:color="auto"/>
              <w:right w:val="single" w:sz="4" w:space="0" w:color="auto"/>
            </w:tcBorders>
            <w:shd w:val="clear" w:color="auto" w:fill="auto"/>
            <w:noWrap/>
            <w:vAlign w:val="center"/>
            <w:hideMark/>
          </w:tcPr>
          <w:p w14:paraId="146524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Arthroscopy,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3C98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1.353 </w:t>
            </w:r>
          </w:p>
        </w:tc>
        <w:tc>
          <w:tcPr>
            <w:tcW w:w="479" w:type="pct"/>
            <w:tcBorders>
              <w:top w:val="nil"/>
              <w:left w:val="nil"/>
              <w:bottom w:val="single" w:sz="4" w:space="0" w:color="auto"/>
              <w:right w:val="single" w:sz="4" w:space="0" w:color="auto"/>
            </w:tcBorders>
            <w:shd w:val="clear" w:color="auto" w:fill="auto"/>
            <w:noWrap/>
            <w:vAlign w:val="center"/>
            <w:hideMark/>
          </w:tcPr>
          <w:p w14:paraId="3AA2F6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1.317 </w:t>
            </w:r>
          </w:p>
        </w:tc>
      </w:tr>
      <w:tr w:rsidR="00B24E77" w:rsidRPr="00B24E77" w14:paraId="17FAED3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0447C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I24B</w:t>
            </w:r>
          </w:p>
        </w:tc>
        <w:tc>
          <w:tcPr>
            <w:tcW w:w="3603" w:type="pct"/>
            <w:tcBorders>
              <w:top w:val="nil"/>
              <w:left w:val="nil"/>
              <w:bottom w:val="single" w:sz="4" w:space="0" w:color="auto"/>
              <w:right w:val="single" w:sz="4" w:space="0" w:color="auto"/>
            </w:tcBorders>
            <w:shd w:val="clear" w:color="auto" w:fill="auto"/>
            <w:noWrap/>
            <w:vAlign w:val="center"/>
            <w:hideMark/>
          </w:tcPr>
          <w:p w14:paraId="2E73C1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Arthroscopy,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CD521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0.661 </w:t>
            </w:r>
          </w:p>
        </w:tc>
        <w:tc>
          <w:tcPr>
            <w:tcW w:w="479" w:type="pct"/>
            <w:tcBorders>
              <w:top w:val="nil"/>
              <w:left w:val="nil"/>
              <w:bottom w:val="single" w:sz="4" w:space="0" w:color="auto"/>
              <w:right w:val="single" w:sz="4" w:space="0" w:color="auto"/>
            </w:tcBorders>
            <w:shd w:val="clear" w:color="auto" w:fill="auto"/>
            <w:noWrap/>
            <w:vAlign w:val="center"/>
            <w:hideMark/>
          </w:tcPr>
          <w:p w14:paraId="44D41A1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0.736 </w:t>
            </w:r>
          </w:p>
        </w:tc>
      </w:tr>
      <w:tr w:rsidR="00B24E77" w:rsidRPr="00B24E77" w14:paraId="1EA2AAF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06ACAD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I25A</w:t>
            </w:r>
          </w:p>
        </w:tc>
        <w:tc>
          <w:tcPr>
            <w:tcW w:w="3603" w:type="pct"/>
            <w:tcBorders>
              <w:top w:val="nil"/>
              <w:left w:val="nil"/>
              <w:bottom w:val="single" w:sz="4" w:space="0" w:color="auto"/>
              <w:right w:val="single" w:sz="4" w:space="0" w:color="auto"/>
            </w:tcBorders>
            <w:shd w:val="clear" w:color="auto" w:fill="auto"/>
            <w:noWrap/>
            <w:vAlign w:val="center"/>
            <w:hideMark/>
          </w:tcPr>
          <w:p w14:paraId="6BF489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Bone and Joint Diagnostic Procedures Including Biopsy,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F5DF6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5.224 </w:t>
            </w:r>
          </w:p>
        </w:tc>
        <w:tc>
          <w:tcPr>
            <w:tcW w:w="479" w:type="pct"/>
            <w:tcBorders>
              <w:top w:val="nil"/>
              <w:left w:val="nil"/>
              <w:bottom w:val="single" w:sz="4" w:space="0" w:color="auto"/>
              <w:right w:val="single" w:sz="4" w:space="0" w:color="auto"/>
            </w:tcBorders>
            <w:shd w:val="clear" w:color="auto" w:fill="auto"/>
            <w:noWrap/>
            <w:vAlign w:val="center"/>
            <w:hideMark/>
          </w:tcPr>
          <w:p w14:paraId="72C8DB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2.652 </w:t>
            </w:r>
          </w:p>
        </w:tc>
      </w:tr>
      <w:tr w:rsidR="00B24E77" w:rsidRPr="00B24E77" w14:paraId="39AF76E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84AB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I25B</w:t>
            </w:r>
          </w:p>
        </w:tc>
        <w:tc>
          <w:tcPr>
            <w:tcW w:w="3603" w:type="pct"/>
            <w:tcBorders>
              <w:top w:val="nil"/>
              <w:left w:val="nil"/>
              <w:bottom w:val="single" w:sz="4" w:space="0" w:color="auto"/>
              <w:right w:val="single" w:sz="4" w:space="0" w:color="auto"/>
            </w:tcBorders>
            <w:shd w:val="clear" w:color="auto" w:fill="auto"/>
            <w:noWrap/>
            <w:vAlign w:val="center"/>
            <w:hideMark/>
          </w:tcPr>
          <w:p w14:paraId="39C39A4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Bone and Joint Diagnostic Procedures Including Biopsy,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027C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1.603 </w:t>
            </w:r>
          </w:p>
        </w:tc>
        <w:tc>
          <w:tcPr>
            <w:tcW w:w="479" w:type="pct"/>
            <w:tcBorders>
              <w:top w:val="nil"/>
              <w:left w:val="nil"/>
              <w:bottom w:val="single" w:sz="4" w:space="0" w:color="auto"/>
              <w:right w:val="single" w:sz="4" w:space="0" w:color="auto"/>
            </w:tcBorders>
            <w:shd w:val="clear" w:color="auto" w:fill="auto"/>
            <w:noWrap/>
            <w:vAlign w:val="center"/>
            <w:hideMark/>
          </w:tcPr>
          <w:p w14:paraId="1A5E96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3.007 </w:t>
            </w:r>
          </w:p>
        </w:tc>
      </w:tr>
      <w:tr w:rsidR="00B24E77" w:rsidRPr="00B24E77" w14:paraId="29C074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B71FB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I27A</w:t>
            </w:r>
          </w:p>
        </w:tc>
        <w:tc>
          <w:tcPr>
            <w:tcW w:w="3603" w:type="pct"/>
            <w:tcBorders>
              <w:top w:val="nil"/>
              <w:left w:val="nil"/>
              <w:bottom w:val="single" w:sz="4" w:space="0" w:color="auto"/>
              <w:right w:val="single" w:sz="4" w:space="0" w:color="auto"/>
            </w:tcBorders>
            <w:shd w:val="clear" w:color="auto" w:fill="auto"/>
            <w:noWrap/>
            <w:vAlign w:val="center"/>
            <w:hideMark/>
          </w:tcPr>
          <w:p w14:paraId="7EC747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Soft Tissue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03A8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4.632 </w:t>
            </w:r>
          </w:p>
        </w:tc>
        <w:tc>
          <w:tcPr>
            <w:tcW w:w="479" w:type="pct"/>
            <w:tcBorders>
              <w:top w:val="nil"/>
              <w:left w:val="nil"/>
              <w:bottom w:val="single" w:sz="4" w:space="0" w:color="auto"/>
              <w:right w:val="single" w:sz="4" w:space="0" w:color="auto"/>
            </w:tcBorders>
            <w:shd w:val="clear" w:color="auto" w:fill="auto"/>
            <w:noWrap/>
            <w:vAlign w:val="center"/>
            <w:hideMark/>
          </w:tcPr>
          <w:p w14:paraId="2D6228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4.166 </w:t>
            </w:r>
          </w:p>
        </w:tc>
      </w:tr>
      <w:tr w:rsidR="00B24E77" w:rsidRPr="00B24E77" w14:paraId="458D638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752AB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I27B</w:t>
            </w:r>
          </w:p>
        </w:tc>
        <w:tc>
          <w:tcPr>
            <w:tcW w:w="3603" w:type="pct"/>
            <w:tcBorders>
              <w:top w:val="nil"/>
              <w:left w:val="nil"/>
              <w:bottom w:val="single" w:sz="4" w:space="0" w:color="auto"/>
              <w:right w:val="single" w:sz="4" w:space="0" w:color="auto"/>
            </w:tcBorders>
            <w:shd w:val="clear" w:color="auto" w:fill="auto"/>
            <w:noWrap/>
            <w:vAlign w:val="center"/>
            <w:hideMark/>
          </w:tcPr>
          <w:p w14:paraId="19939D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Soft Tissue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15914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1.231 </w:t>
            </w:r>
          </w:p>
        </w:tc>
        <w:tc>
          <w:tcPr>
            <w:tcW w:w="479" w:type="pct"/>
            <w:tcBorders>
              <w:top w:val="nil"/>
              <w:left w:val="nil"/>
              <w:bottom w:val="single" w:sz="4" w:space="0" w:color="auto"/>
              <w:right w:val="single" w:sz="4" w:space="0" w:color="auto"/>
            </w:tcBorders>
            <w:shd w:val="clear" w:color="auto" w:fill="auto"/>
            <w:noWrap/>
            <w:vAlign w:val="center"/>
            <w:hideMark/>
          </w:tcPr>
          <w:p w14:paraId="097416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1.244 </w:t>
            </w:r>
          </w:p>
        </w:tc>
      </w:tr>
      <w:tr w:rsidR="00B24E77" w:rsidRPr="00B24E77" w14:paraId="70F5F83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C3055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I28A</w:t>
            </w:r>
          </w:p>
        </w:tc>
        <w:tc>
          <w:tcPr>
            <w:tcW w:w="3603" w:type="pct"/>
            <w:tcBorders>
              <w:top w:val="nil"/>
              <w:left w:val="nil"/>
              <w:bottom w:val="single" w:sz="4" w:space="0" w:color="auto"/>
              <w:right w:val="single" w:sz="4" w:space="0" w:color="auto"/>
            </w:tcBorders>
            <w:shd w:val="clear" w:color="auto" w:fill="auto"/>
            <w:noWrap/>
            <w:vAlign w:val="center"/>
            <w:hideMark/>
          </w:tcPr>
          <w:p w14:paraId="455F8ED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Musculoskeletal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DF8D1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4.180 </w:t>
            </w:r>
          </w:p>
        </w:tc>
        <w:tc>
          <w:tcPr>
            <w:tcW w:w="479" w:type="pct"/>
            <w:tcBorders>
              <w:top w:val="nil"/>
              <w:left w:val="nil"/>
              <w:bottom w:val="single" w:sz="4" w:space="0" w:color="auto"/>
              <w:right w:val="single" w:sz="4" w:space="0" w:color="auto"/>
            </w:tcBorders>
            <w:shd w:val="clear" w:color="auto" w:fill="auto"/>
            <w:noWrap/>
            <w:vAlign w:val="center"/>
            <w:hideMark/>
          </w:tcPr>
          <w:p w14:paraId="4D7DDF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3.386 </w:t>
            </w:r>
          </w:p>
        </w:tc>
      </w:tr>
      <w:tr w:rsidR="00B24E77" w:rsidRPr="00B24E77" w14:paraId="4763871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74047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I28B</w:t>
            </w:r>
          </w:p>
        </w:tc>
        <w:tc>
          <w:tcPr>
            <w:tcW w:w="3603" w:type="pct"/>
            <w:tcBorders>
              <w:top w:val="nil"/>
              <w:left w:val="nil"/>
              <w:bottom w:val="single" w:sz="4" w:space="0" w:color="auto"/>
              <w:right w:val="single" w:sz="4" w:space="0" w:color="auto"/>
            </w:tcBorders>
            <w:shd w:val="clear" w:color="auto" w:fill="auto"/>
            <w:noWrap/>
            <w:vAlign w:val="center"/>
            <w:hideMark/>
          </w:tcPr>
          <w:p w14:paraId="680693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Musculoskeletal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6742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1.812 </w:t>
            </w:r>
          </w:p>
        </w:tc>
        <w:tc>
          <w:tcPr>
            <w:tcW w:w="479" w:type="pct"/>
            <w:tcBorders>
              <w:top w:val="nil"/>
              <w:left w:val="nil"/>
              <w:bottom w:val="single" w:sz="4" w:space="0" w:color="auto"/>
              <w:right w:val="single" w:sz="4" w:space="0" w:color="auto"/>
            </w:tcBorders>
            <w:shd w:val="clear" w:color="auto" w:fill="auto"/>
            <w:noWrap/>
            <w:vAlign w:val="center"/>
            <w:hideMark/>
          </w:tcPr>
          <w:p w14:paraId="175F8A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1.300 </w:t>
            </w:r>
          </w:p>
        </w:tc>
      </w:tr>
      <w:tr w:rsidR="00B24E77" w:rsidRPr="00B24E77" w14:paraId="098C90E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0434BC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I28C</w:t>
            </w:r>
          </w:p>
        </w:tc>
        <w:tc>
          <w:tcPr>
            <w:tcW w:w="3603" w:type="pct"/>
            <w:tcBorders>
              <w:top w:val="nil"/>
              <w:left w:val="nil"/>
              <w:bottom w:val="single" w:sz="4" w:space="0" w:color="auto"/>
              <w:right w:val="single" w:sz="4" w:space="0" w:color="auto"/>
            </w:tcBorders>
            <w:shd w:val="clear" w:color="auto" w:fill="auto"/>
            <w:noWrap/>
            <w:vAlign w:val="center"/>
            <w:hideMark/>
          </w:tcPr>
          <w:p w14:paraId="40BE44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Musculoskeletal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E5F08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1.035 </w:t>
            </w:r>
          </w:p>
        </w:tc>
        <w:tc>
          <w:tcPr>
            <w:tcW w:w="479" w:type="pct"/>
            <w:tcBorders>
              <w:top w:val="nil"/>
              <w:left w:val="nil"/>
              <w:bottom w:val="single" w:sz="4" w:space="0" w:color="auto"/>
              <w:right w:val="single" w:sz="4" w:space="0" w:color="auto"/>
            </w:tcBorders>
            <w:shd w:val="clear" w:color="auto" w:fill="auto"/>
            <w:noWrap/>
            <w:vAlign w:val="center"/>
            <w:hideMark/>
          </w:tcPr>
          <w:p w14:paraId="7ECC95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1.109 </w:t>
            </w:r>
          </w:p>
        </w:tc>
      </w:tr>
      <w:tr w:rsidR="00B24E77" w:rsidRPr="00B24E77" w14:paraId="1E8B532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0A074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I29Z</w:t>
            </w:r>
          </w:p>
        </w:tc>
        <w:tc>
          <w:tcPr>
            <w:tcW w:w="3603" w:type="pct"/>
            <w:tcBorders>
              <w:top w:val="nil"/>
              <w:left w:val="nil"/>
              <w:bottom w:val="single" w:sz="4" w:space="0" w:color="auto"/>
              <w:right w:val="single" w:sz="4" w:space="0" w:color="auto"/>
            </w:tcBorders>
            <w:shd w:val="clear" w:color="auto" w:fill="auto"/>
            <w:noWrap/>
            <w:vAlign w:val="center"/>
            <w:hideMark/>
          </w:tcPr>
          <w:p w14:paraId="56B504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Knee Reconstructions, and Revisions of Reconstructions</w:t>
            </w:r>
          </w:p>
        </w:tc>
        <w:tc>
          <w:tcPr>
            <w:tcW w:w="525" w:type="pct"/>
            <w:tcBorders>
              <w:top w:val="nil"/>
              <w:left w:val="nil"/>
              <w:bottom w:val="single" w:sz="4" w:space="0" w:color="auto"/>
              <w:right w:val="single" w:sz="4" w:space="0" w:color="auto"/>
            </w:tcBorders>
            <w:shd w:val="clear" w:color="auto" w:fill="auto"/>
            <w:noWrap/>
            <w:vAlign w:val="center"/>
            <w:hideMark/>
          </w:tcPr>
          <w:p w14:paraId="796CF1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1.707 </w:t>
            </w:r>
          </w:p>
        </w:tc>
        <w:tc>
          <w:tcPr>
            <w:tcW w:w="479" w:type="pct"/>
            <w:tcBorders>
              <w:top w:val="nil"/>
              <w:left w:val="nil"/>
              <w:bottom w:val="single" w:sz="4" w:space="0" w:color="auto"/>
              <w:right w:val="single" w:sz="4" w:space="0" w:color="auto"/>
            </w:tcBorders>
            <w:shd w:val="clear" w:color="auto" w:fill="auto"/>
            <w:noWrap/>
            <w:vAlign w:val="center"/>
            <w:hideMark/>
          </w:tcPr>
          <w:p w14:paraId="637BC6E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1.339 </w:t>
            </w:r>
          </w:p>
        </w:tc>
      </w:tr>
      <w:tr w:rsidR="00B24E77" w:rsidRPr="00B24E77" w14:paraId="238E993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00FB7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I30Z</w:t>
            </w:r>
          </w:p>
        </w:tc>
        <w:tc>
          <w:tcPr>
            <w:tcW w:w="3603" w:type="pct"/>
            <w:tcBorders>
              <w:top w:val="nil"/>
              <w:left w:val="nil"/>
              <w:bottom w:val="single" w:sz="4" w:space="0" w:color="auto"/>
              <w:right w:val="single" w:sz="4" w:space="0" w:color="auto"/>
            </w:tcBorders>
            <w:shd w:val="clear" w:color="auto" w:fill="auto"/>
            <w:noWrap/>
            <w:vAlign w:val="center"/>
            <w:hideMark/>
          </w:tcPr>
          <w:p w14:paraId="5ABB11D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Hand Procedures</w:t>
            </w:r>
          </w:p>
        </w:tc>
        <w:tc>
          <w:tcPr>
            <w:tcW w:w="525" w:type="pct"/>
            <w:tcBorders>
              <w:top w:val="nil"/>
              <w:left w:val="nil"/>
              <w:bottom w:val="single" w:sz="4" w:space="0" w:color="auto"/>
              <w:right w:val="single" w:sz="4" w:space="0" w:color="auto"/>
            </w:tcBorders>
            <w:shd w:val="clear" w:color="auto" w:fill="auto"/>
            <w:noWrap/>
            <w:vAlign w:val="center"/>
            <w:hideMark/>
          </w:tcPr>
          <w:p w14:paraId="55A74A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0.860 </w:t>
            </w:r>
          </w:p>
        </w:tc>
        <w:tc>
          <w:tcPr>
            <w:tcW w:w="479" w:type="pct"/>
            <w:tcBorders>
              <w:top w:val="nil"/>
              <w:left w:val="nil"/>
              <w:bottom w:val="single" w:sz="4" w:space="0" w:color="auto"/>
              <w:right w:val="single" w:sz="4" w:space="0" w:color="auto"/>
            </w:tcBorders>
            <w:shd w:val="clear" w:color="auto" w:fill="auto"/>
            <w:noWrap/>
            <w:vAlign w:val="center"/>
            <w:hideMark/>
          </w:tcPr>
          <w:p w14:paraId="0DEBA1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0.718 </w:t>
            </w:r>
          </w:p>
        </w:tc>
      </w:tr>
      <w:tr w:rsidR="00B24E77" w:rsidRPr="00B24E77" w14:paraId="769BA0D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9881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I31A</w:t>
            </w:r>
          </w:p>
        </w:tc>
        <w:tc>
          <w:tcPr>
            <w:tcW w:w="3603" w:type="pct"/>
            <w:tcBorders>
              <w:top w:val="nil"/>
              <w:left w:val="nil"/>
              <w:bottom w:val="single" w:sz="4" w:space="0" w:color="auto"/>
              <w:right w:val="single" w:sz="4" w:space="0" w:color="auto"/>
            </w:tcBorders>
            <w:shd w:val="clear" w:color="auto" w:fill="auto"/>
            <w:noWrap/>
            <w:vAlign w:val="center"/>
            <w:hideMark/>
          </w:tcPr>
          <w:p w14:paraId="65AD50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 of Hip Replacement,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FE32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12.070 </w:t>
            </w:r>
          </w:p>
        </w:tc>
        <w:tc>
          <w:tcPr>
            <w:tcW w:w="479" w:type="pct"/>
            <w:tcBorders>
              <w:top w:val="nil"/>
              <w:left w:val="nil"/>
              <w:bottom w:val="single" w:sz="4" w:space="0" w:color="auto"/>
              <w:right w:val="single" w:sz="4" w:space="0" w:color="auto"/>
            </w:tcBorders>
            <w:shd w:val="clear" w:color="auto" w:fill="auto"/>
            <w:noWrap/>
            <w:vAlign w:val="center"/>
            <w:hideMark/>
          </w:tcPr>
          <w:p w14:paraId="66F596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9.291 </w:t>
            </w:r>
          </w:p>
        </w:tc>
      </w:tr>
      <w:tr w:rsidR="00B24E77" w:rsidRPr="00B24E77" w14:paraId="6589BC6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B771B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I31B</w:t>
            </w:r>
          </w:p>
        </w:tc>
        <w:tc>
          <w:tcPr>
            <w:tcW w:w="3603" w:type="pct"/>
            <w:tcBorders>
              <w:top w:val="nil"/>
              <w:left w:val="nil"/>
              <w:bottom w:val="single" w:sz="4" w:space="0" w:color="auto"/>
              <w:right w:val="single" w:sz="4" w:space="0" w:color="auto"/>
            </w:tcBorders>
            <w:shd w:val="clear" w:color="auto" w:fill="auto"/>
            <w:noWrap/>
            <w:vAlign w:val="center"/>
            <w:hideMark/>
          </w:tcPr>
          <w:p w14:paraId="3366AF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 of Hip Replacement,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566BB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6.904 </w:t>
            </w:r>
          </w:p>
        </w:tc>
        <w:tc>
          <w:tcPr>
            <w:tcW w:w="479" w:type="pct"/>
            <w:tcBorders>
              <w:top w:val="nil"/>
              <w:left w:val="nil"/>
              <w:bottom w:val="single" w:sz="4" w:space="0" w:color="auto"/>
              <w:right w:val="single" w:sz="4" w:space="0" w:color="auto"/>
            </w:tcBorders>
            <w:shd w:val="clear" w:color="auto" w:fill="auto"/>
            <w:noWrap/>
            <w:vAlign w:val="center"/>
            <w:hideMark/>
          </w:tcPr>
          <w:p w14:paraId="5123CD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4.613 </w:t>
            </w:r>
          </w:p>
        </w:tc>
      </w:tr>
      <w:tr w:rsidR="00B24E77" w:rsidRPr="00B24E77" w14:paraId="292AC15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00E8D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I31C</w:t>
            </w:r>
          </w:p>
        </w:tc>
        <w:tc>
          <w:tcPr>
            <w:tcW w:w="3603" w:type="pct"/>
            <w:tcBorders>
              <w:top w:val="nil"/>
              <w:left w:val="nil"/>
              <w:bottom w:val="single" w:sz="4" w:space="0" w:color="auto"/>
              <w:right w:val="single" w:sz="4" w:space="0" w:color="auto"/>
            </w:tcBorders>
            <w:shd w:val="clear" w:color="auto" w:fill="auto"/>
            <w:noWrap/>
            <w:vAlign w:val="center"/>
            <w:hideMark/>
          </w:tcPr>
          <w:p w14:paraId="79542A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 of Hip Replacement,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E86D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4.961 </w:t>
            </w:r>
          </w:p>
        </w:tc>
        <w:tc>
          <w:tcPr>
            <w:tcW w:w="479" w:type="pct"/>
            <w:tcBorders>
              <w:top w:val="nil"/>
              <w:left w:val="nil"/>
              <w:bottom w:val="single" w:sz="4" w:space="0" w:color="auto"/>
              <w:right w:val="single" w:sz="4" w:space="0" w:color="auto"/>
            </w:tcBorders>
            <w:shd w:val="clear" w:color="auto" w:fill="auto"/>
            <w:noWrap/>
            <w:vAlign w:val="center"/>
            <w:hideMark/>
          </w:tcPr>
          <w:p w14:paraId="6BC615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2.998 </w:t>
            </w:r>
          </w:p>
        </w:tc>
      </w:tr>
      <w:tr w:rsidR="00B24E77" w:rsidRPr="00B24E77" w14:paraId="0CD0953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483FA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I32A</w:t>
            </w:r>
          </w:p>
        </w:tc>
        <w:tc>
          <w:tcPr>
            <w:tcW w:w="3603" w:type="pct"/>
            <w:tcBorders>
              <w:top w:val="nil"/>
              <w:left w:val="nil"/>
              <w:bottom w:val="single" w:sz="4" w:space="0" w:color="auto"/>
              <w:right w:val="single" w:sz="4" w:space="0" w:color="auto"/>
            </w:tcBorders>
            <w:shd w:val="clear" w:color="auto" w:fill="auto"/>
            <w:noWrap/>
            <w:vAlign w:val="center"/>
            <w:hideMark/>
          </w:tcPr>
          <w:p w14:paraId="36BFF9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 of Knee Replacement,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DE42C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8.705 </w:t>
            </w:r>
          </w:p>
        </w:tc>
        <w:tc>
          <w:tcPr>
            <w:tcW w:w="479" w:type="pct"/>
            <w:tcBorders>
              <w:top w:val="nil"/>
              <w:left w:val="nil"/>
              <w:bottom w:val="single" w:sz="4" w:space="0" w:color="auto"/>
              <w:right w:val="single" w:sz="4" w:space="0" w:color="auto"/>
            </w:tcBorders>
            <w:shd w:val="clear" w:color="auto" w:fill="auto"/>
            <w:noWrap/>
            <w:vAlign w:val="center"/>
            <w:hideMark/>
          </w:tcPr>
          <w:p w14:paraId="357CB8F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8.131 </w:t>
            </w:r>
          </w:p>
        </w:tc>
      </w:tr>
      <w:tr w:rsidR="00B24E77" w:rsidRPr="00B24E77" w14:paraId="4E965D9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F8AB9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I32B</w:t>
            </w:r>
          </w:p>
        </w:tc>
        <w:tc>
          <w:tcPr>
            <w:tcW w:w="3603" w:type="pct"/>
            <w:tcBorders>
              <w:top w:val="nil"/>
              <w:left w:val="nil"/>
              <w:bottom w:val="single" w:sz="4" w:space="0" w:color="auto"/>
              <w:right w:val="single" w:sz="4" w:space="0" w:color="auto"/>
            </w:tcBorders>
            <w:shd w:val="clear" w:color="auto" w:fill="auto"/>
            <w:noWrap/>
            <w:vAlign w:val="center"/>
            <w:hideMark/>
          </w:tcPr>
          <w:p w14:paraId="36DB35B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 of Knee Replacement,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A97FD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5.037 </w:t>
            </w:r>
          </w:p>
        </w:tc>
        <w:tc>
          <w:tcPr>
            <w:tcW w:w="479" w:type="pct"/>
            <w:tcBorders>
              <w:top w:val="nil"/>
              <w:left w:val="nil"/>
              <w:bottom w:val="single" w:sz="4" w:space="0" w:color="auto"/>
              <w:right w:val="single" w:sz="4" w:space="0" w:color="auto"/>
            </w:tcBorders>
            <w:shd w:val="clear" w:color="auto" w:fill="auto"/>
            <w:noWrap/>
            <w:vAlign w:val="center"/>
            <w:hideMark/>
          </w:tcPr>
          <w:p w14:paraId="0B9AD9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3.021 </w:t>
            </w:r>
          </w:p>
        </w:tc>
      </w:tr>
      <w:tr w:rsidR="00B24E77" w:rsidRPr="00B24E77" w14:paraId="40A1271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9120C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I40Z</w:t>
            </w:r>
          </w:p>
        </w:tc>
        <w:tc>
          <w:tcPr>
            <w:tcW w:w="3603" w:type="pct"/>
            <w:tcBorders>
              <w:top w:val="nil"/>
              <w:left w:val="nil"/>
              <w:bottom w:val="single" w:sz="4" w:space="0" w:color="auto"/>
              <w:right w:val="single" w:sz="4" w:space="0" w:color="auto"/>
            </w:tcBorders>
            <w:shd w:val="clear" w:color="auto" w:fill="auto"/>
            <w:noWrap/>
            <w:vAlign w:val="center"/>
            <w:hideMark/>
          </w:tcPr>
          <w:p w14:paraId="4FA351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Infusions for Musculoskeletal Disorders, Sameday</w:t>
            </w:r>
          </w:p>
        </w:tc>
        <w:tc>
          <w:tcPr>
            <w:tcW w:w="525" w:type="pct"/>
            <w:tcBorders>
              <w:top w:val="nil"/>
              <w:left w:val="nil"/>
              <w:bottom w:val="single" w:sz="4" w:space="0" w:color="auto"/>
              <w:right w:val="single" w:sz="4" w:space="0" w:color="auto"/>
            </w:tcBorders>
            <w:shd w:val="clear" w:color="auto" w:fill="auto"/>
            <w:noWrap/>
            <w:vAlign w:val="center"/>
            <w:hideMark/>
          </w:tcPr>
          <w:p w14:paraId="477E5C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0.285 </w:t>
            </w:r>
          </w:p>
        </w:tc>
        <w:tc>
          <w:tcPr>
            <w:tcW w:w="479" w:type="pct"/>
            <w:tcBorders>
              <w:top w:val="nil"/>
              <w:left w:val="nil"/>
              <w:bottom w:val="single" w:sz="4" w:space="0" w:color="auto"/>
              <w:right w:val="single" w:sz="4" w:space="0" w:color="auto"/>
            </w:tcBorders>
            <w:shd w:val="clear" w:color="auto" w:fill="auto"/>
            <w:noWrap/>
            <w:vAlign w:val="center"/>
            <w:hideMark/>
          </w:tcPr>
          <w:p w14:paraId="55B29F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0.276 </w:t>
            </w:r>
          </w:p>
        </w:tc>
      </w:tr>
      <w:tr w:rsidR="00B24E77" w:rsidRPr="00B24E77" w14:paraId="5603193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1648E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I60Z</w:t>
            </w:r>
          </w:p>
        </w:tc>
        <w:tc>
          <w:tcPr>
            <w:tcW w:w="3603" w:type="pct"/>
            <w:tcBorders>
              <w:top w:val="nil"/>
              <w:left w:val="nil"/>
              <w:bottom w:val="single" w:sz="4" w:space="0" w:color="auto"/>
              <w:right w:val="single" w:sz="4" w:space="0" w:color="auto"/>
            </w:tcBorders>
            <w:shd w:val="clear" w:color="auto" w:fill="auto"/>
            <w:noWrap/>
            <w:vAlign w:val="center"/>
            <w:hideMark/>
          </w:tcPr>
          <w:p w14:paraId="09B77C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Femoral Shaft Fractures</w:t>
            </w:r>
          </w:p>
        </w:tc>
        <w:tc>
          <w:tcPr>
            <w:tcW w:w="525" w:type="pct"/>
            <w:tcBorders>
              <w:top w:val="nil"/>
              <w:left w:val="nil"/>
              <w:bottom w:val="single" w:sz="4" w:space="0" w:color="auto"/>
              <w:right w:val="single" w:sz="4" w:space="0" w:color="auto"/>
            </w:tcBorders>
            <w:shd w:val="clear" w:color="auto" w:fill="auto"/>
            <w:noWrap/>
            <w:vAlign w:val="center"/>
            <w:hideMark/>
          </w:tcPr>
          <w:p w14:paraId="5F35E2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3.525 </w:t>
            </w:r>
          </w:p>
        </w:tc>
        <w:tc>
          <w:tcPr>
            <w:tcW w:w="479" w:type="pct"/>
            <w:tcBorders>
              <w:top w:val="nil"/>
              <w:left w:val="nil"/>
              <w:bottom w:val="single" w:sz="4" w:space="0" w:color="auto"/>
              <w:right w:val="single" w:sz="4" w:space="0" w:color="auto"/>
            </w:tcBorders>
            <w:shd w:val="clear" w:color="auto" w:fill="auto"/>
            <w:noWrap/>
            <w:vAlign w:val="center"/>
            <w:hideMark/>
          </w:tcPr>
          <w:p w14:paraId="314C45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3.251 </w:t>
            </w:r>
          </w:p>
        </w:tc>
      </w:tr>
      <w:tr w:rsidR="00B24E77" w:rsidRPr="00B24E77" w14:paraId="7E96E82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FEBEE2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I61A</w:t>
            </w:r>
          </w:p>
        </w:tc>
        <w:tc>
          <w:tcPr>
            <w:tcW w:w="3603" w:type="pct"/>
            <w:tcBorders>
              <w:top w:val="nil"/>
              <w:left w:val="nil"/>
              <w:bottom w:val="single" w:sz="4" w:space="0" w:color="auto"/>
              <w:right w:val="single" w:sz="4" w:space="0" w:color="auto"/>
            </w:tcBorders>
            <w:shd w:val="clear" w:color="auto" w:fill="auto"/>
            <w:noWrap/>
            <w:vAlign w:val="center"/>
            <w:hideMark/>
          </w:tcPr>
          <w:p w14:paraId="291B784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Distal Femoral Fractures,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E2F5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5.387 </w:t>
            </w:r>
          </w:p>
        </w:tc>
        <w:tc>
          <w:tcPr>
            <w:tcW w:w="479" w:type="pct"/>
            <w:tcBorders>
              <w:top w:val="nil"/>
              <w:left w:val="nil"/>
              <w:bottom w:val="single" w:sz="4" w:space="0" w:color="auto"/>
              <w:right w:val="single" w:sz="4" w:space="0" w:color="auto"/>
            </w:tcBorders>
            <w:shd w:val="clear" w:color="auto" w:fill="auto"/>
            <w:noWrap/>
            <w:vAlign w:val="center"/>
            <w:hideMark/>
          </w:tcPr>
          <w:p w14:paraId="26F776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4.933 </w:t>
            </w:r>
          </w:p>
        </w:tc>
      </w:tr>
      <w:tr w:rsidR="00B24E77" w:rsidRPr="00B24E77" w14:paraId="7B1DAC1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E54F60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I61B</w:t>
            </w:r>
          </w:p>
        </w:tc>
        <w:tc>
          <w:tcPr>
            <w:tcW w:w="3603" w:type="pct"/>
            <w:tcBorders>
              <w:top w:val="nil"/>
              <w:left w:val="nil"/>
              <w:bottom w:val="single" w:sz="4" w:space="0" w:color="auto"/>
              <w:right w:val="single" w:sz="4" w:space="0" w:color="auto"/>
            </w:tcBorders>
            <w:shd w:val="clear" w:color="auto" w:fill="auto"/>
            <w:noWrap/>
            <w:vAlign w:val="center"/>
            <w:hideMark/>
          </w:tcPr>
          <w:p w14:paraId="1C6F97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Distal Femoral Fractures,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01026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1.883 </w:t>
            </w:r>
          </w:p>
        </w:tc>
        <w:tc>
          <w:tcPr>
            <w:tcW w:w="479" w:type="pct"/>
            <w:tcBorders>
              <w:top w:val="nil"/>
              <w:left w:val="nil"/>
              <w:bottom w:val="single" w:sz="4" w:space="0" w:color="auto"/>
              <w:right w:val="single" w:sz="4" w:space="0" w:color="auto"/>
            </w:tcBorders>
            <w:shd w:val="clear" w:color="auto" w:fill="auto"/>
            <w:noWrap/>
            <w:vAlign w:val="center"/>
            <w:hideMark/>
          </w:tcPr>
          <w:p w14:paraId="0690C6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1.617 </w:t>
            </w:r>
          </w:p>
        </w:tc>
      </w:tr>
      <w:tr w:rsidR="00B24E77" w:rsidRPr="00B24E77" w14:paraId="6D664A3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5F13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I63A</w:t>
            </w:r>
          </w:p>
        </w:tc>
        <w:tc>
          <w:tcPr>
            <w:tcW w:w="3603" w:type="pct"/>
            <w:tcBorders>
              <w:top w:val="nil"/>
              <w:left w:val="nil"/>
              <w:bottom w:val="single" w:sz="4" w:space="0" w:color="auto"/>
              <w:right w:val="single" w:sz="4" w:space="0" w:color="auto"/>
            </w:tcBorders>
            <w:shd w:val="clear" w:color="auto" w:fill="auto"/>
            <w:noWrap/>
            <w:vAlign w:val="center"/>
            <w:hideMark/>
          </w:tcPr>
          <w:p w14:paraId="267887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Sprains, Strains and Dislocations of Hip, Pelvis and Thigh,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9034E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1.732 </w:t>
            </w:r>
          </w:p>
        </w:tc>
        <w:tc>
          <w:tcPr>
            <w:tcW w:w="479" w:type="pct"/>
            <w:tcBorders>
              <w:top w:val="nil"/>
              <w:left w:val="nil"/>
              <w:bottom w:val="single" w:sz="4" w:space="0" w:color="auto"/>
              <w:right w:val="single" w:sz="4" w:space="0" w:color="auto"/>
            </w:tcBorders>
            <w:shd w:val="clear" w:color="auto" w:fill="auto"/>
            <w:noWrap/>
            <w:vAlign w:val="center"/>
            <w:hideMark/>
          </w:tcPr>
          <w:p w14:paraId="0EE11E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3.918 </w:t>
            </w:r>
          </w:p>
        </w:tc>
      </w:tr>
      <w:tr w:rsidR="00B24E77" w:rsidRPr="00B24E77" w14:paraId="74DBF0B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39702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I63B</w:t>
            </w:r>
          </w:p>
        </w:tc>
        <w:tc>
          <w:tcPr>
            <w:tcW w:w="3603" w:type="pct"/>
            <w:tcBorders>
              <w:top w:val="nil"/>
              <w:left w:val="nil"/>
              <w:bottom w:val="single" w:sz="4" w:space="0" w:color="auto"/>
              <w:right w:val="single" w:sz="4" w:space="0" w:color="auto"/>
            </w:tcBorders>
            <w:shd w:val="clear" w:color="auto" w:fill="auto"/>
            <w:noWrap/>
            <w:vAlign w:val="center"/>
            <w:hideMark/>
          </w:tcPr>
          <w:p w14:paraId="1E914CA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Sprains, Strains and Dislocations of Hip, Pelvis and Thigh,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737A35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0.511 </w:t>
            </w:r>
          </w:p>
        </w:tc>
        <w:tc>
          <w:tcPr>
            <w:tcW w:w="479" w:type="pct"/>
            <w:tcBorders>
              <w:top w:val="nil"/>
              <w:left w:val="nil"/>
              <w:bottom w:val="single" w:sz="4" w:space="0" w:color="auto"/>
              <w:right w:val="single" w:sz="4" w:space="0" w:color="auto"/>
            </w:tcBorders>
            <w:shd w:val="clear" w:color="auto" w:fill="auto"/>
            <w:noWrap/>
            <w:vAlign w:val="center"/>
            <w:hideMark/>
          </w:tcPr>
          <w:p w14:paraId="3C827C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0.436 </w:t>
            </w:r>
          </w:p>
        </w:tc>
      </w:tr>
      <w:tr w:rsidR="00B24E77" w:rsidRPr="00B24E77" w14:paraId="5E13D6A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AE08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I64A</w:t>
            </w:r>
          </w:p>
        </w:tc>
        <w:tc>
          <w:tcPr>
            <w:tcW w:w="3603" w:type="pct"/>
            <w:tcBorders>
              <w:top w:val="nil"/>
              <w:left w:val="nil"/>
              <w:bottom w:val="single" w:sz="4" w:space="0" w:color="auto"/>
              <w:right w:val="single" w:sz="4" w:space="0" w:color="auto"/>
            </w:tcBorders>
            <w:shd w:val="clear" w:color="auto" w:fill="auto"/>
            <w:noWrap/>
            <w:vAlign w:val="center"/>
            <w:hideMark/>
          </w:tcPr>
          <w:p w14:paraId="1376B7E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Osteomyelitis,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C79FE1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4.648 </w:t>
            </w:r>
          </w:p>
        </w:tc>
        <w:tc>
          <w:tcPr>
            <w:tcW w:w="479" w:type="pct"/>
            <w:tcBorders>
              <w:top w:val="nil"/>
              <w:left w:val="nil"/>
              <w:bottom w:val="single" w:sz="4" w:space="0" w:color="auto"/>
              <w:right w:val="single" w:sz="4" w:space="0" w:color="auto"/>
            </w:tcBorders>
            <w:shd w:val="clear" w:color="auto" w:fill="auto"/>
            <w:noWrap/>
            <w:vAlign w:val="center"/>
            <w:hideMark/>
          </w:tcPr>
          <w:p w14:paraId="7F14DA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3.177 </w:t>
            </w:r>
          </w:p>
        </w:tc>
      </w:tr>
      <w:tr w:rsidR="00B24E77" w:rsidRPr="00B24E77" w14:paraId="7B1CD49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1FD80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I64B</w:t>
            </w:r>
          </w:p>
        </w:tc>
        <w:tc>
          <w:tcPr>
            <w:tcW w:w="3603" w:type="pct"/>
            <w:tcBorders>
              <w:top w:val="nil"/>
              <w:left w:val="nil"/>
              <w:bottom w:val="single" w:sz="4" w:space="0" w:color="auto"/>
              <w:right w:val="single" w:sz="4" w:space="0" w:color="auto"/>
            </w:tcBorders>
            <w:shd w:val="clear" w:color="auto" w:fill="auto"/>
            <w:noWrap/>
            <w:vAlign w:val="center"/>
            <w:hideMark/>
          </w:tcPr>
          <w:p w14:paraId="72AE95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Osteomyelitis,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B5A1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2.354 </w:t>
            </w:r>
          </w:p>
        </w:tc>
        <w:tc>
          <w:tcPr>
            <w:tcW w:w="479" w:type="pct"/>
            <w:tcBorders>
              <w:top w:val="nil"/>
              <w:left w:val="nil"/>
              <w:bottom w:val="single" w:sz="4" w:space="0" w:color="auto"/>
              <w:right w:val="single" w:sz="4" w:space="0" w:color="auto"/>
            </w:tcBorders>
            <w:shd w:val="clear" w:color="auto" w:fill="auto"/>
            <w:noWrap/>
            <w:vAlign w:val="center"/>
            <w:hideMark/>
          </w:tcPr>
          <w:p w14:paraId="0900B49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3.248 </w:t>
            </w:r>
          </w:p>
        </w:tc>
      </w:tr>
      <w:tr w:rsidR="00B24E77" w:rsidRPr="00B24E77" w14:paraId="6EFBDFB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C1415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I65A</w:t>
            </w:r>
          </w:p>
        </w:tc>
        <w:tc>
          <w:tcPr>
            <w:tcW w:w="3603" w:type="pct"/>
            <w:tcBorders>
              <w:top w:val="nil"/>
              <w:left w:val="nil"/>
              <w:bottom w:val="single" w:sz="4" w:space="0" w:color="auto"/>
              <w:right w:val="single" w:sz="4" w:space="0" w:color="auto"/>
            </w:tcBorders>
            <w:shd w:val="clear" w:color="auto" w:fill="auto"/>
            <w:noWrap/>
            <w:vAlign w:val="center"/>
            <w:hideMark/>
          </w:tcPr>
          <w:p w14:paraId="4994F9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Musculoskeletal Malignant Neoplasms,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33339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3.635 </w:t>
            </w:r>
          </w:p>
        </w:tc>
        <w:tc>
          <w:tcPr>
            <w:tcW w:w="479" w:type="pct"/>
            <w:tcBorders>
              <w:top w:val="nil"/>
              <w:left w:val="nil"/>
              <w:bottom w:val="single" w:sz="4" w:space="0" w:color="auto"/>
              <w:right w:val="single" w:sz="4" w:space="0" w:color="auto"/>
            </w:tcBorders>
            <w:shd w:val="clear" w:color="auto" w:fill="auto"/>
            <w:noWrap/>
            <w:vAlign w:val="center"/>
            <w:hideMark/>
          </w:tcPr>
          <w:p w14:paraId="0F3493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3.262 </w:t>
            </w:r>
          </w:p>
        </w:tc>
      </w:tr>
      <w:tr w:rsidR="00B24E77" w:rsidRPr="00B24E77" w14:paraId="6F3CD0B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FC1CA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I65B</w:t>
            </w:r>
          </w:p>
        </w:tc>
        <w:tc>
          <w:tcPr>
            <w:tcW w:w="3603" w:type="pct"/>
            <w:tcBorders>
              <w:top w:val="nil"/>
              <w:left w:val="nil"/>
              <w:bottom w:val="single" w:sz="4" w:space="0" w:color="auto"/>
              <w:right w:val="single" w:sz="4" w:space="0" w:color="auto"/>
            </w:tcBorders>
            <w:shd w:val="clear" w:color="auto" w:fill="auto"/>
            <w:noWrap/>
            <w:vAlign w:val="center"/>
            <w:hideMark/>
          </w:tcPr>
          <w:p w14:paraId="586FDC2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Musculoskeletal Malignant Neoplasms,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5EE4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1.706 </w:t>
            </w:r>
          </w:p>
        </w:tc>
        <w:tc>
          <w:tcPr>
            <w:tcW w:w="479" w:type="pct"/>
            <w:tcBorders>
              <w:top w:val="nil"/>
              <w:left w:val="nil"/>
              <w:bottom w:val="single" w:sz="4" w:space="0" w:color="auto"/>
              <w:right w:val="single" w:sz="4" w:space="0" w:color="auto"/>
            </w:tcBorders>
            <w:shd w:val="clear" w:color="auto" w:fill="auto"/>
            <w:noWrap/>
            <w:vAlign w:val="center"/>
            <w:hideMark/>
          </w:tcPr>
          <w:p w14:paraId="115E71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1.483 </w:t>
            </w:r>
          </w:p>
        </w:tc>
      </w:tr>
      <w:tr w:rsidR="00B24E77" w:rsidRPr="00B24E77" w14:paraId="6919164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2003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I66A</w:t>
            </w:r>
          </w:p>
        </w:tc>
        <w:tc>
          <w:tcPr>
            <w:tcW w:w="3603" w:type="pct"/>
            <w:tcBorders>
              <w:top w:val="nil"/>
              <w:left w:val="nil"/>
              <w:bottom w:val="single" w:sz="4" w:space="0" w:color="auto"/>
              <w:right w:val="single" w:sz="4" w:space="0" w:color="auto"/>
            </w:tcBorders>
            <w:shd w:val="clear" w:color="auto" w:fill="auto"/>
            <w:noWrap/>
            <w:vAlign w:val="center"/>
            <w:hideMark/>
          </w:tcPr>
          <w:p w14:paraId="66418A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Inflammatory Musculoskeletal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B7ABA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4.273 </w:t>
            </w:r>
          </w:p>
        </w:tc>
        <w:tc>
          <w:tcPr>
            <w:tcW w:w="479" w:type="pct"/>
            <w:tcBorders>
              <w:top w:val="nil"/>
              <w:left w:val="nil"/>
              <w:bottom w:val="single" w:sz="4" w:space="0" w:color="auto"/>
              <w:right w:val="single" w:sz="4" w:space="0" w:color="auto"/>
            </w:tcBorders>
            <w:shd w:val="clear" w:color="auto" w:fill="auto"/>
            <w:noWrap/>
            <w:vAlign w:val="center"/>
            <w:hideMark/>
          </w:tcPr>
          <w:p w14:paraId="2E5760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2.504 </w:t>
            </w:r>
          </w:p>
        </w:tc>
      </w:tr>
      <w:tr w:rsidR="00B24E77" w:rsidRPr="00B24E77" w14:paraId="472BECC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27835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I66B</w:t>
            </w:r>
          </w:p>
        </w:tc>
        <w:tc>
          <w:tcPr>
            <w:tcW w:w="3603" w:type="pct"/>
            <w:tcBorders>
              <w:top w:val="nil"/>
              <w:left w:val="nil"/>
              <w:bottom w:val="single" w:sz="4" w:space="0" w:color="auto"/>
              <w:right w:val="single" w:sz="4" w:space="0" w:color="auto"/>
            </w:tcBorders>
            <w:shd w:val="clear" w:color="auto" w:fill="auto"/>
            <w:noWrap/>
            <w:vAlign w:val="center"/>
            <w:hideMark/>
          </w:tcPr>
          <w:p w14:paraId="58A0A0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Inflammatory Musculoskeletal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54BD1B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2.021 </w:t>
            </w:r>
          </w:p>
        </w:tc>
        <w:tc>
          <w:tcPr>
            <w:tcW w:w="479" w:type="pct"/>
            <w:tcBorders>
              <w:top w:val="nil"/>
              <w:left w:val="nil"/>
              <w:bottom w:val="single" w:sz="4" w:space="0" w:color="auto"/>
              <w:right w:val="single" w:sz="4" w:space="0" w:color="auto"/>
            </w:tcBorders>
            <w:shd w:val="clear" w:color="auto" w:fill="auto"/>
            <w:noWrap/>
            <w:vAlign w:val="center"/>
            <w:hideMark/>
          </w:tcPr>
          <w:p w14:paraId="68BA1E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1.154 </w:t>
            </w:r>
          </w:p>
        </w:tc>
      </w:tr>
      <w:tr w:rsidR="00B24E77" w:rsidRPr="00B24E77" w14:paraId="08C2B9A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26F5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I66C</w:t>
            </w:r>
          </w:p>
        </w:tc>
        <w:tc>
          <w:tcPr>
            <w:tcW w:w="3603" w:type="pct"/>
            <w:tcBorders>
              <w:top w:val="nil"/>
              <w:left w:val="nil"/>
              <w:bottom w:val="single" w:sz="4" w:space="0" w:color="auto"/>
              <w:right w:val="single" w:sz="4" w:space="0" w:color="auto"/>
            </w:tcBorders>
            <w:shd w:val="clear" w:color="auto" w:fill="auto"/>
            <w:noWrap/>
            <w:vAlign w:val="center"/>
            <w:hideMark/>
          </w:tcPr>
          <w:p w14:paraId="209C184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Inflammatory Musculoskeletal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F5C4F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1.123 </w:t>
            </w:r>
          </w:p>
        </w:tc>
        <w:tc>
          <w:tcPr>
            <w:tcW w:w="479" w:type="pct"/>
            <w:tcBorders>
              <w:top w:val="nil"/>
              <w:left w:val="nil"/>
              <w:bottom w:val="single" w:sz="4" w:space="0" w:color="auto"/>
              <w:right w:val="single" w:sz="4" w:space="0" w:color="auto"/>
            </w:tcBorders>
            <w:shd w:val="clear" w:color="auto" w:fill="auto"/>
            <w:noWrap/>
            <w:vAlign w:val="center"/>
            <w:hideMark/>
          </w:tcPr>
          <w:p w14:paraId="33596D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1.183 </w:t>
            </w:r>
          </w:p>
        </w:tc>
      </w:tr>
      <w:tr w:rsidR="00B24E77" w:rsidRPr="00B24E77" w14:paraId="6AFE957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159FD1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I67A</w:t>
            </w:r>
          </w:p>
        </w:tc>
        <w:tc>
          <w:tcPr>
            <w:tcW w:w="3603" w:type="pct"/>
            <w:tcBorders>
              <w:top w:val="nil"/>
              <w:left w:val="nil"/>
              <w:bottom w:val="single" w:sz="4" w:space="0" w:color="auto"/>
              <w:right w:val="single" w:sz="4" w:space="0" w:color="auto"/>
            </w:tcBorders>
            <w:shd w:val="clear" w:color="auto" w:fill="auto"/>
            <w:noWrap/>
            <w:vAlign w:val="center"/>
            <w:hideMark/>
          </w:tcPr>
          <w:p w14:paraId="644FFE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Septic Arthritis,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BD5F5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4.114 </w:t>
            </w:r>
          </w:p>
        </w:tc>
        <w:tc>
          <w:tcPr>
            <w:tcW w:w="479" w:type="pct"/>
            <w:tcBorders>
              <w:top w:val="nil"/>
              <w:left w:val="nil"/>
              <w:bottom w:val="single" w:sz="4" w:space="0" w:color="auto"/>
              <w:right w:val="single" w:sz="4" w:space="0" w:color="auto"/>
            </w:tcBorders>
            <w:shd w:val="clear" w:color="auto" w:fill="auto"/>
            <w:noWrap/>
            <w:vAlign w:val="center"/>
            <w:hideMark/>
          </w:tcPr>
          <w:p w14:paraId="0A4A99E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14.128 </w:t>
            </w:r>
          </w:p>
        </w:tc>
      </w:tr>
      <w:tr w:rsidR="00B24E77" w:rsidRPr="00B24E77" w14:paraId="715DC9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3B90E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I67B</w:t>
            </w:r>
          </w:p>
        </w:tc>
        <w:tc>
          <w:tcPr>
            <w:tcW w:w="3603" w:type="pct"/>
            <w:tcBorders>
              <w:top w:val="nil"/>
              <w:left w:val="nil"/>
              <w:bottom w:val="single" w:sz="4" w:space="0" w:color="auto"/>
              <w:right w:val="single" w:sz="4" w:space="0" w:color="auto"/>
            </w:tcBorders>
            <w:shd w:val="clear" w:color="auto" w:fill="auto"/>
            <w:noWrap/>
            <w:vAlign w:val="center"/>
            <w:hideMark/>
          </w:tcPr>
          <w:p w14:paraId="2D5C49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Septic Arthritis,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879085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1.491 </w:t>
            </w:r>
          </w:p>
        </w:tc>
        <w:tc>
          <w:tcPr>
            <w:tcW w:w="479" w:type="pct"/>
            <w:tcBorders>
              <w:top w:val="nil"/>
              <w:left w:val="nil"/>
              <w:bottom w:val="single" w:sz="4" w:space="0" w:color="auto"/>
              <w:right w:val="single" w:sz="4" w:space="0" w:color="auto"/>
            </w:tcBorders>
            <w:shd w:val="clear" w:color="auto" w:fill="auto"/>
            <w:noWrap/>
            <w:vAlign w:val="center"/>
            <w:hideMark/>
          </w:tcPr>
          <w:p w14:paraId="664147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1.022 </w:t>
            </w:r>
          </w:p>
        </w:tc>
      </w:tr>
      <w:tr w:rsidR="00B24E77" w:rsidRPr="00B24E77" w14:paraId="0640466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619A0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I68A</w:t>
            </w:r>
          </w:p>
        </w:tc>
        <w:tc>
          <w:tcPr>
            <w:tcW w:w="3603" w:type="pct"/>
            <w:tcBorders>
              <w:top w:val="nil"/>
              <w:left w:val="nil"/>
              <w:bottom w:val="single" w:sz="4" w:space="0" w:color="auto"/>
              <w:right w:val="single" w:sz="4" w:space="0" w:color="auto"/>
            </w:tcBorders>
            <w:shd w:val="clear" w:color="auto" w:fill="auto"/>
            <w:noWrap/>
            <w:vAlign w:val="center"/>
            <w:hideMark/>
          </w:tcPr>
          <w:p w14:paraId="101D3F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Non-surgical Spinal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1ECC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2.687 </w:t>
            </w:r>
          </w:p>
        </w:tc>
        <w:tc>
          <w:tcPr>
            <w:tcW w:w="479" w:type="pct"/>
            <w:tcBorders>
              <w:top w:val="nil"/>
              <w:left w:val="nil"/>
              <w:bottom w:val="single" w:sz="4" w:space="0" w:color="auto"/>
              <w:right w:val="single" w:sz="4" w:space="0" w:color="auto"/>
            </w:tcBorders>
            <w:shd w:val="clear" w:color="auto" w:fill="auto"/>
            <w:noWrap/>
            <w:vAlign w:val="center"/>
            <w:hideMark/>
          </w:tcPr>
          <w:p w14:paraId="3196EE4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2.150 </w:t>
            </w:r>
          </w:p>
        </w:tc>
      </w:tr>
      <w:tr w:rsidR="00B24E77" w:rsidRPr="00B24E77" w14:paraId="358B196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DAB0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I68B</w:t>
            </w:r>
          </w:p>
        </w:tc>
        <w:tc>
          <w:tcPr>
            <w:tcW w:w="3603" w:type="pct"/>
            <w:tcBorders>
              <w:top w:val="nil"/>
              <w:left w:val="nil"/>
              <w:bottom w:val="single" w:sz="4" w:space="0" w:color="auto"/>
              <w:right w:val="single" w:sz="4" w:space="0" w:color="auto"/>
            </w:tcBorders>
            <w:shd w:val="clear" w:color="auto" w:fill="auto"/>
            <w:noWrap/>
            <w:vAlign w:val="center"/>
            <w:hideMark/>
          </w:tcPr>
          <w:p w14:paraId="62B682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Non-surgical Spinal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EAFBD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0.635 </w:t>
            </w:r>
          </w:p>
        </w:tc>
        <w:tc>
          <w:tcPr>
            <w:tcW w:w="479" w:type="pct"/>
            <w:tcBorders>
              <w:top w:val="nil"/>
              <w:left w:val="nil"/>
              <w:bottom w:val="single" w:sz="4" w:space="0" w:color="auto"/>
              <w:right w:val="single" w:sz="4" w:space="0" w:color="auto"/>
            </w:tcBorders>
            <w:shd w:val="clear" w:color="auto" w:fill="auto"/>
            <w:noWrap/>
            <w:vAlign w:val="center"/>
            <w:hideMark/>
          </w:tcPr>
          <w:p w14:paraId="0717C2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0.738 </w:t>
            </w:r>
          </w:p>
        </w:tc>
      </w:tr>
      <w:tr w:rsidR="00B24E77" w:rsidRPr="00B24E77" w14:paraId="621387E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597E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I69A</w:t>
            </w:r>
          </w:p>
        </w:tc>
        <w:tc>
          <w:tcPr>
            <w:tcW w:w="3603" w:type="pct"/>
            <w:tcBorders>
              <w:top w:val="nil"/>
              <w:left w:val="nil"/>
              <w:bottom w:val="single" w:sz="4" w:space="0" w:color="auto"/>
              <w:right w:val="single" w:sz="4" w:space="0" w:color="auto"/>
            </w:tcBorders>
            <w:shd w:val="clear" w:color="auto" w:fill="auto"/>
            <w:noWrap/>
            <w:vAlign w:val="center"/>
            <w:hideMark/>
          </w:tcPr>
          <w:p w14:paraId="68493E7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Bone Diseases and Arthropathies,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EE19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1.821 </w:t>
            </w:r>
          </w:p>
        </w:tc>
        <w:tc>
          <w:tcPr>
            <w:tcW w:w="479" w:type="pct"/>
            <w:tcBorders>
              <w:top w:val="nil"/>
              <w:left w:val="nil"/>
              <w:bottom w:val="single" w:sz="4" w:space="0" w:color="auto"/>
              <w:right w:val="single" w:sz="4" w:space="0" w:color="auto"/>
            </w:tcBorders>
            <w:shd w:val="clear" w:color="auto" w:fill="auto"/>
            <w:noWrap/>
            <w:vAlign w:val="center"/>
            <w:hideMark/>
          </w:tcPr>
          <w:p w14:paraId="355D94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2.311 </w:t>
            </w:r>
          </w:p>
        </w:tc>
      </w:tr>
      <w:tr w:rsidR="00B24E77" w:rsidRPr="00B24E77" w14:paraId="618188F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251FA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I69B</w:t>
            </w:r>
          </w:p>
        </w:tc>
        <w:tc>
          <w:tcPr>
            <w:tcW w:w="3603" w:type="pct"/>
            <w:tcBorders>
              <w:top w:val="nil"/>
              <w:left w:val="nil"/>
              <w:bottom w:val="single" w:sz="4" w:space="0" w:color="auto"/>
              <w:right w:val="single" w:sz="4" w:space="0" w:color="auto"/>
            </w:tcBorders>
            <w:shd w:val="clear" w:color="auto" w:fill="auto"/>
            <w:noWrap/>
            <w:vAlign w:val="center"/>
            <w:hideMark/>
          </w:tcPr>
          <w:p w14:paraId="3E14CE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Bone Diseases and Arthropathies,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F4AE9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0.766 </w:t>
            </w:r>
          </w:p>
        </w:tc>
        <w:tc>
          <w:tcPr>
            <w:tcW w:w="479" w:type="pct"/>
            <w:tcBorders>
              <w:top w:val="nil"/>
              <w:left w:val="nil"/>
              <w:bottom w:val="single" w:sz="4" w:space="0" w:color="auto"/>
              <w:right w:val="single" w:sz="4" w:space="0" w:color="auto"/>
            </w:tcBorders>
            <w:shd w:val="clear" w:color="auto" w:fill="auto"/>
            <w:noWrap/>
            <w:vAlign w:val="center"/>
            <w:hideMark/>
          </w:tcPr>
          <w:p w14:paraId="37F8DE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0.565 </w:t>
            </w:r>
          </w:p>
        </w:tc>
      </w:tr>
      <w:tr w:rsidR="00B24E77" w:rsidRPr="00B24E77" w14:paraId="649187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16FB08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I71A</w:t>
            </w:r>
          </w:p>
        </w:tc>
        <w:tc>
          <w:tcPr>
            <w:tcW w:w="3603" w:type="pct"/>
            <w:tcBorders>
              <w:top w:val="nil"/>
              <w:left w:val="nil"/>
              <w:bottom w:val="single" w:sz="4" w:space="0" w:color="auto"/>
              <w:right w:val="single" w:sz="4" w:space="0" w:color="auto"/>
            </w:tcBorders>
            <w:shd w:val="clear" w:color="auto" w:fill="auto"/>
            <w:noWrap/>
            <w:vAlign w:val="center"/>
            <w:hideMark/>
          </w:tcPr>
          <w:p w14:paraId="74D464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Musculotendinous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3313D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1.720 </w:t>
            </w:r>
          </w:p>
        </w:tc>
        <w:tc>
          <w:tcPr>
            <w:tcW w:w="479" w:type="pct"/>
            <w:tcBorders>
              <w:top w:val="nil"/>
              <w:left w:val="nil"/>
              <w:bottom w:val="single" w:sz="4" w:space="0" w:color="auto"/>
              <w:right w:val="single" w:sz="4" w:space="0" w:color="auto"/>
            </w:tcBorders>
            <w:shd w:val="clear" w:color="auto" w:fill="auto"/>
            <w:noWrap/>
            <w:vAlign w:val="center"/>
            <w:hideMark/>
          </w:tcPr>
          <w:p w14:paraId="632384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1.773 </w:t>
            </w:r>
          </w:p>
        </w:tc>
      </w:tr>
      <w:tr w:rsidR="00B24E77" w:rsidRPr="00B24E77" w14:paraId="5D4C2F3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19C0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I71B</w:t>
            </w:r>
          </w:p>
        </w:tc>
        <w:tc>
          <w:tcPr>
            <w:tcW w:w="3603" w:type="pct"/>
            <w:tcBorders>
              <w:top w:val="nil"/>
              <w:left w:val="nil"/>
              <w:bottom w:val="single" w:sz="4" w:space="0" w:color="auto"/>
              <w:right w:val="single" w:sz="4" w:space="0" w:color="auto"/>
            </w:tcBorders>
            <w:shd w:val="clear" w:color="auto" w:fill="auto"/>
            <w:noWrap/>
            <w:vAlign w:val="center"/>
            <w:hideMark/>
          </w:tcPr>
          <w:p w14:paraId="7CF1804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Musculotendinous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D3685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0.520 </w:t>
            </w:r>
          </w:p>
        </w:tc>
        <w:tc>
          <w:tcPr>
            <w:tcW w:w="479" w:type="pct"/>
            <w:tcBorders>
              <w:top w:val="nil"/>
              <w:left w:val="nil"/>
              <w:bottom w:val="single" w:sz="4" w:space="0" w:color="auto"/>
              <w:right w:val="single" w:sz="4" w:space="0" w:color="auto"/>
            </w:tcBorders>
            <w:shd w:val="clear" w:color="auto" w:fill="auto"/>
            <w:noWrap/>
            <w:vAlign w:val="center"/>
            <w:hideMark/>
          </w:tcPr>
          <w:p w14:paraId="645649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0.484 </w:t>
            </w:r>
          </w:p>
        </w:tc>
      </w:tr>
      <w:tr w:rsidR="00B24E77" w:rsidRPr="00B24E77" w14:paraId="6FCA9C5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BD4A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I72A</w:t>
            </w:r>
          </w:p>
        </w:tc>
        <w:tc>
          <w:tcPr>
            <w:tcW w:w="3603" w:type="pct"/>
            <w:tcBorders>
              <w:top w:val="nil"/>
              <w:left w:val="nil"/>
              <w:bottom w:val="single" w:sz="4" w:space="0" w:color="auto"/>
              <w:right w:val="single" w:sz="4" w:space="0" w:color="auto"/>
            </w:tcBorders>
            <w:shd w:val="clear" w:color="auto" w:fill="auto"/>
            <w:noWrap/>
            <w:vAlign w:val="center"/>
            <w:hideMark/>
          </w:tcPr>
          <w:p w14:paraId="4EDBDB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Specific Musculotendinous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84BE1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2.211 </w:t>
            </w:r>
          </w:p>
        </w:tc>
        <w:tc>
          <w:tcPr>
            <w:tcW w:w="479" w:type="pct"/>
            <w:tcBorders>
              <w:top w:val="nil"/>
              <w:left w:val="nil"/>
              <w:bottom w:val="single" w:sz="4" w:space="0" w:color="auto"/>
              <w:right w:val="single" w:sz="4" w:space="0" w:color="auto"/>
            </w:tcBorders>
            <w:shd w:val="clear" w:color="auto" w:fill="auto"/>
            <w:noWrap/>
            <w:vAlign w:val="center"/>
            <w:hideMark/>
          </w:tcPr>
          <w:p w14:paraId="767E8B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2.126 </w:t>
            </w:r>
          </w:p>
        </w:tc>
      </w:tr>
      <w:tr w:rsidR="00B24E77" w:rsidRPr="00B24E77" w14:paraId="33229D6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ADCE4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I72B</w:t>
            </w:r>
          </w:p>
        </w:tc>
        <w:tc>
          <w:tcPr>
            <w:tcW w:w="3603" w:type="pct"/>
            <w:tcBorders>
              <w:top w:val="nil"/>
              <w:left w:val="nil"/>
              <w:bottom w:val="single" w:sz="4" w:space="0" w:color="auto"/>
              <w:right w:val="single" w:sz="4" w:space="0" w:color="auto"/>
            </w:tcBorders>
            <w:shd w:val="clear" w:color="auto" w:fill="auto"/>
            <w:noWrap/>
            <w:vAlign w:val="center"/>
            <w:hideMark/>
          </w:tcPr>
          <w:p w14:paraId="1733878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Specific Musculotendinous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E247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0.655 </w:t>
            </w:r>
          </w:p>
        </w:tc>
        <w:tc>
          <w:tcPr>
            <w:tcW w:w="479" w:type="pct"/>
            <w:tcBorders>
              <w:top w:val="nil"/>
              <w:left w:val="nil"/>
              <w:bottom w:val="single" w:sz="4" w:space="0" w:color="auto"/>
              <w:right w:val="single" w:sz="4" w:space="0" w:color="auto"/>
            </w:tcBorders>
            <w:shd w:val="clear" w:color="auto" w:fill="auto"/>
            <w:noWrap/>
            <w:vAlign w:val="center"/>
            <w:hideMark/>
          </w:tcPr>
          <w:p w14:paraId="39D4C8A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0.635 </w:t>
            </w:r>
          </w:p>
        </w:tc>
      </w:tr>
      <w:tr w:rsidR="00B24E77" w:rsidRPr="00B24E77" w14:paraId="4262B84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FDB0D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I73A</w:t>
            </w:r>
          </w:p>
        </w:tc>
        <w:tc>
          <w:tcPr>
            <w:tcW w:w="3603" w:type="pct"/>
            <w:tcBorders>
              <w:top w:val="nil"/>
              <w:left w:val="nil"/>
              <w:bottom w:val="single" w:sz="4" w:space="0" w:color="auto"/>
              <w:right w:val="single" w:sz="4" w:space="0" w:color="auto"/>
            </w:tcBorders>
            <w:shd w:val="clear" w:color="auto" w:fill="auto"/>
            <w:noWrap/>
            <w:vAlign w:val="center"/>
            <w:hideMark/>
          </w:tcPr>
          <w:p w14:paraId="0C751C7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Aftercare of Musculoskeletal Implants or Prostheses,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3D0DEB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3.323 </w:t>
            </w:r>
          </w:p>
        </w:tc>
        <w:tc>
          <w:tcPr>
            <w:tcW w:w="479" w:type="pct"/>
            <w:tcBorders>
              <w:top w:val="nil"/>
              <w:left w:val="nil"/>
              <w:bottom w:val="single" w:sz="4" w:space="0" w:color="auto"/>
              <w:right w:val="single" w:sz="4" w:space="0" w:color="auto"/>
            </w:tcBorders>
            <w:shd w:val="clear" w:color="auto" w:fill="auto"/>
            <w:noWrap/>
            <w:vAlign w:val="center"/>
            <w:hideMark/>
          </w:tcPr>
          <w:p w14:paraId="7EFCC6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2.994 </w:t>
            </w:r>
          </w:p>
        </w:tc>
      </w:tr>
      <w:tr w:rsidR="00B24E77" w:rsidRPr="00B24E77" w14:paraId="582786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04368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I73B</w:t>
            </w:r>
          </w:p>
        </w:tc>
        <w:tc>
          <w:tcPr>
            <w:tcW w:w="3603" w:type="pct"/>
            <w:tcBorders>
              <w:top w:val="nil"/>
              <w:left w:val="nil"/>
              <w:bottom w:val="single" w:sz="4" w:space="0" w:color="auto"/>
              <w:right w:val="single" w:sz="4" w:space="0" w:color="auto"/>
            </w:tcBorders>
            <w:shd w:val="clear" w:color="auto" w:fill="auto"/>
            <w:noWrap/>
            <w:vAlign w:val="center"/>
            <w:hideMark/>
          </w:tcPr>
          <w:p w14:paraId="14FDD3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Aftercare of Musculoskeletal Implants or Prostheses,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8A729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1.309 </w:t>
            </w:r>
          </w:p>
        </w:tc>
        <w:tc>
          <w:tcPr>
            <w:tcW w:w="479" w:type="pct"/>
            <w:tcBorders>
              <w:top w:val="nil"/>
              <w:left w:val="nil"/>
              <w:bottom w:val="single" w:sz="4" w:space="0" w:color="auto"/>
              <w:right w:val="single" w:sz="4" w:space="0" w:color="auto"/>
            </w:tcBorders>
            <w:shd w:val="clear" w:color="auto" w:fill="auto"/>
            <w:noWrap/>
            <w:vAlign w:val="center"/>
            <w:hideMark/>
          </w:tcPr>
          <w:p w14:paraId="6FF654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1.241 </w:t>
            </w:r>
          </w:p>
        </w:tc>
      </w:tr>
      <w:tr w:rsidR="00B24E77" w:rsidRPr="00B24E77" w14:paraId="3AB1311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F55B6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I74A</w:t>
            </w:r>
          </w:p>
        </w:tc>
        <w:tc>
          <w:tcPr>
            <w:tcW w:w="3603" w:type="pct"/>
            <w:tcBorders>
              <w:top w:val="nil"/>
              <w:left w:val="nil"/>
              <w:bottom w:val="single" w:sz="4" w:space="0" w:color="auto"/>
              <w:right w:val="single" w:sz="4" w:space="0" w:color="auto"/>
            </w:tcBorders>
            <w:shd w:val="clear" w:color="auto" w:fill="auto"/>
            <w:noWrap/>
            <w:vAlign w:val="center"/>
            <w:hideMark/>
          </w:tcPr>
          <w:p w14:paraId="164C7B4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to Forearm, Wrist, Hand and Foot,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F23555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1.613 </w:t>
            </w:r>
          </w:p>
        </w:tc>
        <w:tc>
          <w:tcPr>
            <w:tcW w:w="479" w:type="pct"/>
            <w:tcBorders>
              <w:top w:val="nil"/>
              <w:left w:val="nil"/>
              <w:bottom w:val="single" w:sz="4" w:space="0" w:color="auto"/>
              <w:right w:val="single" w:sz="4" w:space="0" w:color="auto"/>
            </w:tcBorders>
            <w:shd w:val="clear" w:color="auto" w:fill="auto"/>
            <w:noWrap/>
            <w:vAlign w:val="center"/>
            <w:hideMark/>
          </w:tcPr>
          <w:p w14:paraId="598E14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1.463 </w:t>
            </w:r>
          </w:p>
        </w:tc>
      </w:tr>
      <w:tr w:rsidR="00B24E77" w:rsidRPr="00B24E77" w14:paraId="00FEBC3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B54D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I74B</w:t>
            </w:r>
          </w:p>
        </w:tc>
        <w:tc>
          <w:tcPr>
            <w:tcW w:w="3603" w:type="pct"/>
            <w:tcBorders>
              <w:top w:val="nil"/>
              <w:left w:val="nil"/>
              <w:bottom w:val="single" w:sz="4" w:space="0" w:color="auto"/>
              <w:right w:val="single" w:sz="4" w:space="0" w:color="auto"/>
            </w:tcBorders>
            <w:shd w:val="clear" w:color="auto" w:fill="auto"/>
            <w:noWrap/>
            <w:vAlign w:val="center"/>
            <w:hideMark/>
          </w:tcPr>
          <w:p w14:paraId="58736A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to Forearm, Wrist, Hand and Foot,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EBD347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0.504 </w:t>
            </w:r>
          </w:p>
        </w:tc>
        <w:tc>
          <w:tcPr>
            <w:tcW w:w="479" w:type="pct"/>
            <w:tcBorders>
              <w:top w:val="nil"/>
              <w:left w:val="nil"/>
              <w:bottom w:val="single" w:sz="4" w:space="0" w:color="auto"/>
              <w:right w:val="single" w:sz="4" w:space="0" w:color="auto"/>
            </w:tcBorders>
            <w:shd w:val="clear" w:color="auto" w:fill="auto"/>
            <w:noWrap/>
            <w:vAlign w:val="center"/>
            <w:hideMark/>
          </w:tcPr>
          <w:p w14:paraId="1B9367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0.409 </w:t>
            </w:r>
          </w:p>
        </w:tc>
      </w:tr>
      <w:tr w:rsidR="00B24E77" w:rsidRPr="00B24E77" w14:paraId="151B9BA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78635B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I75A</w:t>
            </w:r>
          </w:p>
        </w:tc>
        <w:tc>
          <w:tcPr>
            <w:tcW w:w="3603" w:type="pct"/>
            <w:tcBorders>
              <w:top w:val="nil"/>
              <w:left w:val="nil"/>
              <w:bottom w:val="single" w:sz="4" w:space="0" w:color="auto"/>
              <w:right w:val="single" w:sz="4" w:space="0" w:color="auto"/>
            </w:tcBorders>
            <w:shd w:val="clear" w:color="auto" w:fill="auto"/>
            <w:noWrap/>
            <w:vAlign w:val="center"/>
            <w:hideMark/>
          </w:tcPr>
          <w:p w14:paraId="02C74A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to Shoulder, Arm, Elbow, Knee, Leg and Ankle,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27E3B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2.570 </w:t>
            </w:r>
          </w:p>
        </w:tc>
        <w:tc>
          <w:tcPr>
            <w:tcW w:w="479" w:type="pct"/>
            <w:tcBorders>
              <w:top w:val="nil"/>
              <w:left w:val="nil"/>
              <w:bottom w:val="single" w:sz="4" w:space="0" w:color="auto"/>
              <w:right w:val="single" w:sz="4" w:space="0" w:color="auto"/>
            </w:tcBorders>
            <w:shd w:val="clear" w:color="auto" w:fill="auto"/>
            <w:noWrap/>
            <w:vAlign w:val="center"/>
            <w:hideMark/>
          </w:tcPr>
          <w:p w14:paraId="2FACD95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2.697 </w:t>
            </w:r>
          </w:p>
        </w:tc>
      </w:tr>
      <w:tr w:rsidR="00B24E77" w:rsidRPr="00B24E77" w14:paraId="5130DAD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2E36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I75B</w:t>
            </w:r>
          </w:p>
        </w:tc>
        <w:tc>
          <w:tcPr>
            <w:tcW w:w="3603" w:type="pct"/>
            <w:tcBorders>
              <w:top w:val="nil"/>
              <w:left w:val="nil"/>
              <w:bottom w:val="single" w:sz="4" w:space="0" w:color="auto"/>
              <w:right w:val="single" w:sz="4" w:space="0" w:color="auto"/>
            </w:tcBorders>
            <w:shd w:val="clear" w:color="auto" w:fill="auto"/>
            <w:noWrap/>
            <w:vAlign w:val="center"/>
            <w:hideMark/>
          </w:tcPr>
          <w:p w14:paraId="0AFFACE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to Shoulder, Arm, Elbow, Knee, Leg and Ankle,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D97CC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0.625 </w:t>
            </w:r>
          </w:p>
        </w:tc>
        <w:tc>
          <w:tcPr>
            <w:tcW w:w="479" w:type="pct"/>
            <w:tcBorders>
              <w:top w:val="nil"/>
              <w:left w:val="nil"/>
              <w:bottom w:val="single" w:sz="4" w:space="0" w:color="auto"/>
              <w:right w:val="single" w:sz="4" w:space="0" w:color="auto"/>
            </w:tcBorders>
            <w:shd w:val="clear" w:color="auto" w:fill="auto"/>
            <w:noWrap/>
            <w:vAlign w:val="center"/>
            <w:hideMark/>
          </w:tcPr>
          <w:p w14:paraId="139188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0.550 </w:t>
            </w:r>
          </w:p>
        </w:tc>
      </w:tr>
      <w:tr w:rsidR="00B24E77" w:rsidRPr="00B24E77" w14:paraId="2B83523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A497F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I76A</w:t>
            </w:r>
          </w:p>
        </w:tc>
        <w:tc>
          <w:tcPr>
            <w:tcW w:w="3603" w:type="pct"/>
            <w:tcBorders>
              <w:top w:val="nil"/>
              <w:left w:val="nil"/>
              <w:bottom w:val="single" w:sz="4" w:space="0" w:color="auto"/>
              <w:right w:val="single" w:sz="4" w:space="0" w:color="auto"/>
            </w:tcBorders>
            <w:shd w:val="clear" w:color="auto" w:fill="auto"/>
            <w:noWrap/>
            <w:vAlign w:val="center"/>
            <w:hideMark/>
          </w:tcPr>
          <w:p w14:paraId="50B48B9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Musculoskeletal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5C9F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3.469 </w:t>
            </w:r>
          </w:p>
        </w:tc>
        <w:tc>
          <w:tcPr>
            <w:tcW w:w="479" w:type="pct"/>
            <w:tcBorders>
              <w:top w:val="nil"/>
              <w:left w:val="nil"/>
              <w:bottom w:val="single" w:sz="4" w:space="0" w:color="auto"/>
              <w:right w:val="single" w:sz="4" w:space="0" w:color="auto"/>
            </w:tcBorders>
            <w:shd w:val="clear" w:color="auto" w:fill="auto"/>
            <w:noWrap/>
            <w:vAlign w:val="center"/>
            <w:hideMark/>
          </w:tcPr>
          <w:p w14:paraId="3151D5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1.933 </w:t>
            </w:r>
          </w:p>
        </w:tc>
      </w:tr>
      <w:tr w:rsidR="00B24E77" w:rsidRPr="00B24E77" w14:paraId="32BD0D3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F5EB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I76B</w:t>
            </w:r>
          </w:p>
        </w:tc>
        <w:tc>
          <w:tcPr>
            <w:tcW w:w="3603" w:type="pct"/>
            <w:tcBorders>
              <w:top w:val="nil"/>
              <w:left w:val="nil"/>
              <w:bottom w:val="single" w:sz="4" w:space="0" w:color="auto"/>
              <w:right w:val="single" w:sz="4" w:space="0" w:color="auto"/>
            </w:tcBorders>
            <w:shd w:val="clear" w:color="auto" w:fill="auto"/>
            <w:noWrap/>
            <w:vAlign w:val="center"/>
            <w:hideMark/>
          </w:tcPr>
          <w:p w14:paraId="606355C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Musculoskeletal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DDDE8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1.297 </w:t>
            </w:r>
          </w:p>
        </w:tc>
        <w:tc>
          <w:tcPr>
            <w:tcW w:w="479" w:type="pct"/>
            <w:tcBorders>
              <w:top w:val="nil"/>
              <w:left w:val="nil"/>
              <w:bottom w:val="single" w:sz="4" w:space="0" w:color="auto"/>
              <w:right w:val="single" w:sz="4" w:space="0" w:color="auto"/>
            </w:tcBorders>
            <w:shd w:val="clear" w:color="auto" w:fill="auto"/>
            <w:noWrap/>
            <w:vAlign w:val="center"/>
            <w:hideMark/>
          </w:tcPr>
          <w:p w14:paraId="25225F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1.264 </w:t>
            </w:r>
          </w:p>
        </w:tc>
      </w:tr>
      <w:tr w:rsidR="00B24E77" w:rsidRPr="00B24E77" w14:paraId="63F9837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9B0FE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I76C</w:t>
            </w:r>
          </w:p>
        </w:tc>
        <w:tc>
          <w:tcPr>
            <w:tcW w:w="3603" w:type="pct"/>
            <w:tcBorders>
              <w:top w:val="nil"/>
              <w:left w:val="nil"/>
              <w:bottom w:val="single" w:sz="4" w:space="0" w:color="auto"/>
              <w:right w:val="single" w:sz="4" w:space="0" w:color="auto"/>
            </w:tcBorders>
            <w:shd w:val="clear" w:color="auto" w:fill="auto"/>
            <w:noWrap/>
            <w:vAlign w:val="center"/>
            <w:hideMark/>
          </w:tcPr>
          <w:p w14:paraId="36328A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Musculoskeletal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BF058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0.609 </w:t>
            </w:r>
          </w:p>
        </w:tc>
        <w:tc>
          <w:tcPr>
            <w:tcW w:w="479" w:type="pct"/>
            <w:tcBorders>
              <w:top w:val="nil"/>
              <w:left w:val="nil"/>
              <w:bottom w:val="single" w:sz="4" w:space="0" w:color="auto"/>
              <w:right w:val="single" w:sz="4" w:space="0" w:color="auto"/>
            </w:tcBorders>
            <w:shd w:val="clear" w:color="auto" w:fill="auto"/>
            <w:noWrap/>
            <w:vAlign w:val="center"/>
            <w:hideMark/>
          </w:tcPr>
          <w:p w14:paraId="5E7C5C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0.665 </w:t>
            </w:r>
          </w:p>
        </w:tc>
      </w:tr>
      <w:tr w:rsidR="00B24E77" w:rsidRPr="00B24E77" w14:paraId="452169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347D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I77A</w:t>
            </w:r>
          </w:p>
        </w:tc>
        <w:tc>
          <w:tcPr>
            <w:tcW w:w="3603" w:type="pct"/>
            <w:tcBorders>
              <w:top w:val="nil"/>
              <w:left w:val="nil"/>
              <w:bottom w:val="single" w:sz="4" w:space="0" w:color="auto"/>
              <w:right w:val="single" w:sz="4" w:space="0" w:color="auto"/>
            </w:tcBorders>
            <w:shd w:val="clear" w:color="auto" w:fill="auto"/>
            <w:noWrap/>
            <w:vAlign w:val="center"/>
            <w:hideMark/>
          </w:tcPr>
          <w:p w14:paraId="56CA6BE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Fractures of Pelvis,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9A35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3.123 </w:t>
            </w:r>
          </w:p>
        </w:tc>
        <w:tc>
          <w:tcPr>
            <w:tcW w:w="479" w:type="pct"/>
            <w:tcBorders>
              <w:top w:val="nil"/>
              <w:left w:val="nil"/>
              <w:bottom w:val="single" w:sz="4" w:space="0" w:color="auto"/>
              <w:right w:val="single" w:sz="4" w:space="0" w:color="auto"/>
            </w:tcBorders>
            <w:shd w:val="clear" w:color="auto" w:fill="auto"/>
            <w:noWrap/>
            <w:vAlign w:val="center"/>
            <w:hideMark/>
          </w:tcPr>
          <w:p w14:paraId="6CFD1B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3.377 </w:t>
            </w:r>
          </w:p>
        </w:tc>
      </w:tr>
      <w:tr w:rsidR="00B24E77" w:rsidRPr="00B24E77" w14:paraId="01B0BCF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EAC30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I77B</w:t>
            </w:r>
          </w:p>
        </w:tc>
        <w:tc>
          <w:tcPr>
            <w:tcW w:w="3603" w:type="pct"/>
            <w:tcBorders>
              <w:top w:val="nil"/>
              <w:left w:val="nil"/>
              <w:bottom w:val="single" w:sz="4" w:space="0" w:color="auto"/>
              <w:right w:val="single" w:sz="4" w:space="0" w:color="auto"/>
            </w:tcBorders>
            <w:shd w:val="clear" w:color="auto" w:fill="auto"/>
            <w:noWrap/>
            <w:vAlign w:val="center"/>
            <w:hideMark/>
          </w:tcPr>
          <w:p w14:paraId="2248DA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Fractures of Pelvis,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EE983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1.111 </w:t>
            </w:r>
          </w:p>
        </w:tc>
        <w:tc>
          <w:tcPr>
            <w:tcW w:w="479" w:type="pct"/>
            <w:tcBorders>
              <w:top w:val="nil"/>
              <w:left w:val="nil"/>
              <w:bottom w:val="single" w:sz="4" w:space="0" w:color="auto"/>
              <w:right w:val="single" w:sz="4" w:space="0" w:color="auto"/>
            </w:tcBorders>
            <w:shd w:val="clear" w:color="auto" w:fill="auto"/>
            <w:noWrap/>
            <w:vAlign w:val="center"/>
            <w:hideMark/>
          </w:tcPr>
          <w:p w14:paraId="5F52AC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1.043 </w:t>
            </w:r>
          </w:p>
        </w:tc>
      </w:tr>
      <w:tr w:rsidR="00B24E77" w:rsidRPr="00B24E77" w14:paraId="2586EF4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44EED8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I78A</w:t>
            </w:r>
          </w:p>
        </w:tc>
        <w:tc>
          <w:tcPr>
            <w:tcW w:w="3603" w:type="pct"/>
            <w:tcBorders>
              <w:top w:val="nil"/>
              <w:left w:val="nil"/>
              <w:bottom w:val="single" w:sz="4" w:space="0" w:color="auto"/>
              <w:right w:val="single" w:sz="4" w:space="0" w:color="auto"/>
            </w:tcBorders>
            <w:shd w:val="clear" w:color="auto" w:fill="auto"/>
            <w:noWrap/>
            <w:vAlign w:val="center"/>
            <w:hideMark/>
          </w:tcPr>
          <w:p w14:paraId="12FA65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Fractures of Neck of Femur,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15B99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3.736 </w:t>
            </w:r>
          </w:p>
        </w:tc>
        <w:tc>
          <w:tcPr>
            <w:tcW w:w="479" w:type="pct"/>
            <w:tcBorders>
              <w:top w:val="nil"/>
              <w:left w:val="nil"/>
              <w:bottom w:val="single" w:sz="4" w:space="0" w:color="auto"/>
              <w:right w:val="single" w:sz="4" w:space="0" w:color="auto"/>
            </w:tcBorders>
            <w:shd w:val="clear" w:color="auto" w:fill="auto"/>
            <w:noWrap/>
            <w:vAlign w:val="center"/>
            <w:hideMark/>
          </w:tcPr>
          <w:p w14:paraId="7B7DD5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2.928 </w:t>
            </w:r>
          </w:p>
        </w:tc>
      </w:tr>
      <w:tr w:rsidR="00B24E77" w:rsidRPr="00B24E77" w14:paraId="2E6036E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9547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I78B</w:t>
            </w:r>
          </w:p>
        </w:tc>
        <w:tc>
          <w:tcPr>
            <w:tcW w:w="3603" w:type="pct"/>
            <w:tcBorders>
              <w:top w:val="nil"/>
              <w:left w:val="nil"/>
              <w:bottom w:val="single" w:sz="4" w:space="0" w:color="auto"/>
              <w:right w:val="single" w:sz="4" w:space="0" w:color="auto"/>
            </w:tcBorders>
            <w:shd w:val="clear" w:color="auto" w:fill="auto"/>
            <w:noWrap/>
            <w:vAlign w:val="center"/>
            <w:hideMark/>
          </w:tcPr>
          <w:p w14:paraId="2DF1B19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Fractures of Neck of Femur,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35AC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1.564 </w:t>
            </w:r>
          </w:p>
        </w:tc>
        <w:tc>
          <w:tcPr>
            <w:tcW w:w="479" w:type="pct"/>
            <w:tcBorders>
              <w:top w:val="nil"/>
              <w:left w:val="nil"/>
              <w:bottom w:val="single" w:sz="4" w:space="0" w:color="auto"/>
              <w:right w:val="single" w:sz="4" w:space="0" w:color="auto"/>
            </w:tcBorders>
            <w:shd w:val="clear" w:color="auto" w:fill="auto"/>
            <w:noWrap/>
            <w:vAlign w:val="center"/>
            <w:hideMark/>
          </w:tcPr>
          <w:p w14:paraId="222632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1.596 </w:t>
            </w:r>
          </w:p>
        </w:tc>
      </w:tr>
      <w:tr w:rsidR="00B24E77" w:rsidRPr="00B24E77" w14:paraId="69992BC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27F39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I79A</w:t>
            </w:r>
          </w:p>
        </w:tc>
        <w:tc>
          <w:tcPr>
            <w:tcW w:w="3603" w:type="pct"/>
            <w:tcBorders>
              <w:top w:val="nil"/>
              <w:left w:val="nil"/>
              <w:bottom w:val="single" w:sz="4" w:space="0" w:color="auto"/>
              <w:right w:val="single" w:sz="4" w:space="0" w:color="auto"/>
            </w:tcBorders>
            <w:shd w:val="clear" w:color="auto" w:fill="auto"/>
            <w:noWrap/>
            <w:vAlign w:val="center"/>
            <w:hideMark/>
          </w:tcPr>
          <w:p w14:paraId="63B9E6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Pathological Fractures,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DC1A2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3.800 </w:t>
            </w:r>
          </w:p>
        </w:tc>
        <w:tc>
          <w:tcPr>
            <w:tcW w:w="479" w:type="pct"/>
            <w:tcBorders>
              <w:top w:val="nil"/>
              <w:left w:val="nil"/>
              <w:bottom w:val="single" w:sz="4" w:space="0" w:color="auto"/>
              <w:right w:val="single" w:sz="4" w:space="0" w:color="auto"/>
            </w:tcBorders>
            <w:shd w:val="clear" w:color="auto" w:fill="auto"/>
            <w:noWrap/>
            <w:vAlign w:val="center"/>
            <w:hideMark/>
          </w:tcPr>
          <w:p w14:paraId="3881E0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4.578 </w:t>
            </w:r>
          </w:p>
        </w:tc>
      </w:tr>
      <w:tr w:rsidR="00B24E77" w:rsidRPr="00B24E77" w14:paraId="3EA3731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304F7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I79B</w:t>
            </w:r>
          </w:p>
        </w:tc>
        <w:tc>
          <w:tcPr>
            <w:tcW w:w="3603" w:type="pct"/>
            <w:tcBorders>
              <w:top w:val="nil"/>
              <w:left w:val="nil"/>
              <w:bottom w:val="single" w:sz="4" w:space="0" w:color="auto"/>
              <w:right w:val="single" w:sz="4" w:space="0" w:color="auto"/>
            </w:tcBorders>
            <w:shd w:val="clear" w:color="auto" w:fill="auto"/>
            <w:noWrap/>
            <w:vAlign w:val="center"/>
            <w:hideMark/>
          </w:tcPr>
          <w:p w14:paraId="3C64BB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Pathological Fractures,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F773DD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1.716 </w:t>
            </w:r>
          </w:p>
        </w:tc>
        <w:tc>
          <w:tcPr>
            <w:tcW w:w="479" w:type="pct"/>
            <w:tcBorders>
              <w:top w:val="nil"/>
              <w:left w:val="nil"/>
              <w:bottom w:val="single" w:sz="4" w:space="0" w:color="auto"/>
              <w:right w:val="single" w:sz="4" w:space="0" w:color="auto"/>
            </w:tcBorders>
            <w:shd w:val="clear" w:color="auto" w:fill="auto"/>
            <w:noWrap/>
            <w:vAlign w:val="center"/>
            <w:hideMark/>
          </w:tcPr>
          <w:p w14:paraId="1C8BEA2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1.431 </w:t>
            </w:r>
          </w:p>
        </w:tc>
      </w:tr>
      <w:tr w:rsidR="00B24E77" w:rsidRPr="00B24E77" w14:paraId="5C2E461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F82789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I80Z</w:t>
            </w:r>
          </w:p>
        </w:tc>
        <w:tc>
          <w:tcPr>
            <w:tcW w:w="3603" w:type="pct"/>
            <w:tcBorders>
              <w:top w:val="nil"/>
              <w:left w:val="nil"/>
              <w:bottom w:val="single" w:sz="4" w:space="0" w:color="auto"/>
              <w:right w:val="single" w:sz="4" w:space="0" w:color="auto"/>
            </w:tcBorders>
            <w:shd w:val="clear" w:color="auto" w:fill="auto"/>
            <w:noWrap/>
            <w:vAlign w:val="center"/>
            <w:hideMark/>
          </w:tcPr>
          <w:p w14:paraId="6B5A21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Femoral Fractures, Transferred to Acute Facility &lt;2 Days</w:t>
            </w:r>
          </w:p>
        </w:tc>
        <w:tc>
          <w:tcPr>
            <w:tcW w:w="525" w:type="pct"/>
            <w:tcBorders>
              <w:top w:val="nil"/>
              <w:left w:val="nil"/>
              <w:bottom w:val="single" w:sz="4" w:space="0" w:color="auto"/>
              <w:right w:val="single" w:sz="4" w:space="0" w:color="auto"/>
            </w:tcBorders>
            <w:shd w:val="clear" w:color="auto" w:fill="auto"/>
            <w:noWrap/>
            <w:vAlign w:val="center"/>
            <w:hideMark/>
          </w:tcPr>
          <w:p w14:paraId="7BC934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0.208 </w:t>
            </w:r>
          </w:p>
        </w:tc>
        <w:tc>
          <w:tcPr>
            <w:tcW w:w="479" w:type="pct"/>
            <w:tcBorders>
              <w:top w:val="nil"/>
              <w:left w:val="nil"/>
              <w:bottom w:val="single" w:sz="4" w:space="0" w:color="auto"/>
              <w:right w:val="single" w:sz="4" w:space="0" w:color="auto"/>
            </w:tcBorders>
            <w:shd w:val="clear" w:color="auto" w:fill="auto"/>
            <w:noWrap/>
            <w:vAlign w:val="center"/>
            <w:hideMark/>
          </w:tcPr>
          <w:p w14:paraId="70F759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0.089 </w:t>
            </w:r>
          </w:p>
        </w:tc>
      </w:tr>
      <w:tr w:rsidR="00B24E77" w:rsidRPr="00B24E77" w14:paraId="68A309A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43FA0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I81Z</w:t>
            </w:r>
          </w:p>
        </w:tc>
        <w:tc>
          <w:tcPr>
            <w:tcW w:w="3603" w:type="pct"/>
            <w:tcBorders>
              <w:top w:val="nil"/>
              <w:left w:val="nil"/>
              <w:bottom w:val="single" w:sz="4" w:space="0" w:color="auto"/>
              <w:right w:val="single" w:sz="4" w:space="0" w:color="auto"/>
            </w:tcBorders>
            <w:shd w:val="clear" w:color="auto" w:fill="auto"/>
            <w:noWrap/>
            <w:vAlign w:val="center"/>
            <w:hideMark/>
          </w:tcPr>
          <w:p w14:paraId="28DBF3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Musculoskeletal Injuries, Sameday</w:t>
            </w:r>
          </w:p>
        </w:tc>
        <w:tc>
          <w:tcPr>
            <w:tcW w:w="525" w:type="pct"/>
            <w:tcBorders>
              <w:top w:val="nil"/>
              <w:left w:val="nil"/>
              <w:bottom w:val="single" w:sz="4" w:space="0" w:color="auto"/>
              <w:right w:val="single" w:sz="4" w:space="0" w:color="auto"/>
            </w:tcBorders>
            <w:shd w:val="clear" w:color="auto" w:fill="auto"/>
            <w:noWrap/>
            <w:vAlign w:val="center"/>
            <w:hideMark/>
          </w:tcPr>
          <w:p w14:paraId="191F13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0.138 </w:t>
            </w:r>
          </w:p>
        </w:tc>
        <w:tc>
          <w:tcPr>
            <w:tcW w:w="479" w:type="pct"/>
            <w:tcBorders>
              <w:top w:val="nil"/>
              <w:left w:val="nil"/>
              <w:bottom w:val="single" w:sz="4" w:space="0" w:color="auto"/>
              <w:right w:val="single" w:sz="4" w:space="0" w:color="auto"/>
            </w:tcBorders>
            <w:shd w:val="clear" w:color="auto" w:fill="auto"/>
            <w:noWrap/>
            <w:vAlign w:val="center"/>
            <w:hideMark/>
          </w:tcPr>
          <w:p w14:paraId="582D9B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0.099 </w:t>
            </w:r>
          </w:p>
        </w:tc>
      </w:tr>
      <w:tr w:rsidR="00B24E77" w:rsidRPr="00B24E77" w14:paraId="5907E4F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B759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I82Z</w:t>
            </w:r>
          </w:p>
        </w:tc>
        <w:tc>
          <w:tcPr>
            <w:tcW w:w="3603" w:type="pct"/>
            <w:tcBorders>
              <w:top w:val="nil"/>
              <w:left w:val="nil"/>
              <w:bottom w:val="single" w:sz="4" w:space="0" w:color="auto"/>
              <w:right w:val="single" w:sz="4" w:space="0" w:color="auto"/>
            </w:tcBorders>
            <w:shd w:val="clear" w:color="auto" w:fill="auto"/>
            <w:noWrap/>
            <w:vAlign w:val="center"/>
            <w:hideMark/>
          </w:tcPr>
          <w:p w14:paraId="0204097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Sameday Treatment for Musculoskeletal Disorders</w:t>
            </w:r>
          </w:p>
        </w:tc>
        <w:tc>
          <w:tcPr>
            <w:tcW w:w="525" w:type="pct"/>
            <w:tcBorders>
              <w:top w:val="nil"/>
              <w:left w:val="nil"/>
              <w:bottom w:val="single" w:sz="4" w:space="0" w:color="auto"/>
              <w:right w:val="single" w:sz="4" w:space="0" w:color="auto"/>
            </w:tcBorders>
            <w:shd w:val="clear" w:color="auto" w:fill="auto"/>
            <w:noWrap/>
            <w:vAlign w:val="center"/>
            <w:hideMark/>
          </w:tcPr>
          <w:p w14:paraId="6FEBE9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0.142 </w:t>
            </w:r>
          </w:p>
        </w:tc>
        <w:tc>
          <w:tcPr>
            <w:tcW w:w="479" w:type="pct"/>
            <w:tcBorders>
              <w:top w:val="nil"/>
              <w:left w:val="nil"/>
              <w:bottom w:val="single" w:sz="4" w:space="0" w:color="auto"/>
              <w:right w:val="single" w:sz="4" w:space="0" w:color="auto"/>
            </w:tcBorders>
            <w:shd w:val="clear" w:color="auto" w:fill="auto"/>
            <w:noWrap/>
            <w:vAlign w:val="center"/>
            <w:hideMark/>
          </w:tcPr>
          <w:p w14:paraId="487559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0.121 </w:t>
            </w:r>
          </w:p>
        </w:tc>
      </w:tr>
      <w:tr w:rsidR="00B24E77" w:rsidRPr="00B24E77" w14:paraId="6ADB72C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E89C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J01A</w:t>
            </w:r>
          </w:p>
        </w:tc>
        <w:tc>
          <w:tcPr>
            <w:tcW w:w="3603" w:type="pct"/>
            <w:tcBorders>
              <w:top w:val="nil"/>
              <w:left w:val="nil"/>
              <w:bottom w:val="single" w:sz="4" w:space="0" w:color="auto"/>
              <w:right w:val="single" w:sz="4" w:space="0" w:color="auto"/>
            </w:tcBorders>
            <w:shd w:val="clear" w:color="auto" w:fill="auto"/>
            <w:noWrap/>
            <w:vAlign w:val="center"/>
            <w:hideMark/>
          </w:tcPr>
          <w:p w14:paraId="5CC78A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 Tiss Transf for Skin, Subcut Tiss &amp; Breast Dsrds,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E1081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13.493 </w:t>
            </w:r>
          </w:p>
        </w:tc>
        <w:tc>
          <w:tcPr>
            <w:tcW w:w="479" w:type="pct"/>
            <w:tcBorders>
              <w:top w:val="nil"/>
              <w:left w:val="nil"/>
              <w:bottom w:val="single" w:sz="4" w:space="0" w:color="auto"/>
              <w:right w:val="single" w:sz="4" w:space="0" w:color="auto"/>
            </w:tcBorders>
            <w:shd w:val="clear" w:color="auto" w:fill="auto"/>
            <w:noWrap/>
            <w:vAlign w:val="center"/>
            <w:hideMark/>
          </w:tcPr>
          <w:p w14:paraId="0A4DEF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6.397 </w:t>
            </w:r>
          </w:p>
        </w:tc>
      </w:tr>
      <w:tr w:rsidR="00B24E77" w:rsidRPr="00B24E77" w14:paraId="05670C9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FCEC8B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J01B</w:t>
            </w:r>
          </w:p>
        </w:tc>
        <w:tc>
          <w:tcPr>
            <w:tcW w:w="3603" w:type="pct"/>
            <w:tcBorders>
              <w:top w:val="nil"/>
              <w:left w:val="nil"/>
              <w:bottom w:val="single" w:sz="4" w:space="0" w:color="auto"/>
              <w:right w:val="single" w:sz="4" w:space="0" w:color="auto"/>
            </w:tcBorders>
            <w:shd w:val="clear" w:color="auto" w:fill="auto"/>
            <w:noWrap/>
            <w:vAlign w:val="center"/>
            <w:hideMark/>
          </w:tcPr>
          <w:p w14:paraId="3AF78D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 Tiss Transf for Skin, Subcut Tiss &amp; Breast Dsrds,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6067E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7.160 </w:t>
            </w:r>
          </w:p>
        </w:tc>
        <w:tc>
          <w:tcPr>
            <w:tcW w:w="479" w:type="pct"/>
            <w:tcBorders>
              <w:top w:val="nil"/>
              <w:left w:val="nil"/>
              <w:bottom w:val="single" w:sz="4" w:space="0" w:color="auto"/>
              <w:right w:val="single" w:sz="4" w:space="0" w:color="auto"/>
            </w:tcBorders>
            <w:shd w:val="clear" w:color="auto" w:fill="auto"/>
            <w:noWrap/>
            <w:vAlign w:val="center"/>
            <w:hideMark/>
          </w:tcPr>
          <w:p w14:paraId="02294C7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10.284 </w:t>
            </w:r>
          </w:p>
        </w:tc>
      </w:tr>
      <w:tr w:rsidR="00B24E77" w:rsidRPr="00B24E77" w14:paraId="6EF6D11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D5A6F1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J06A</w:t>
            </w:r>
          </w:p>
        </w:tc>
        <w:tc>
          <w:tcPr>
            <w:tcW w:w="3603" w:type="pct"/>
            <w:tcBorders>
              <w:top w:val="nil"/>
              <w:left w:val="nil"/>
              <w:bottom w:val="single" w:sz="4" w:space="0" w:color="auto"/>
              <w:right w:val="single" w:sz="4" w:space="0" w:color="auto"/>
            </w:tcBorders>
            <w:shd w:val="clear" w:color="auto" w:fill="auto"/>
            <w:noWrap/>
            <w:vAlign w:val="center"/>
            <w:hideMark/>
          </w:tcPr>
          <w:p w14:paraId="7163E62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Procedures for Breast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8296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2.362 </w:t>
            </w:r>
          </w:p>
        </w:tc>
        <w:tc>
          <w:tcPr>
            <w:tcW w:w="479" w:type="pct"/>
            <w:tcBorders>
              <w:top w:val="nil"/>
              <w:left w:val="nil"/>
              <w:bottom w:val="single" w:sz="4" w:space="0" w:color="auto"/>
              <w:right w:val="single" w:sz="4" w:space="0" w:color="auto"/>
            </w:tcBorders>
            <w:shd w:val="clear" w:color="auto" w:fill="auto"/>
            <w:noWrap/>
            <w:vAlign w:val="center"/>
            <w:hideMark/>
          </w:tcPr>
          <w:p w14:paraId="4CC64F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0.572 </w:t>
            </w:r>
          </w:p>
        </w:tc>
      </w:tr>
      <w:tr w:rsidR="00B24E77" w:rsidRPr="00B24E77" w14:paraId="02425AD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DBFF35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J06B</w:t>
            </w:r>
          </w:p>
        </w:tc>
        <w:tc>
          <w:tcPr>
            <w:tcW w:w="3603" w:type="pct"/>
            <w:tcBorders>
              <w:top w:val="nil"/>
              <w:left w:val="nil"/>
              <w:bottom w:val="single" w:sz="4" w:space="0" w:color="auto"/>
              <w:right w:val="single" w:sz="4" w:space="0" w:color="auto"/>
            </w:tcBorders>
            <w:shd w:val="clear" w:color="auto" w:fill="auto"/>
            <w:noWrap/>
            <w:vAlign w:val="center"/>
            <w:hideMark/>
          </w:tcPr>
          <w:p w14:paraId="17E7FD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Procedures for Breast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F2BCE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1.529 </w:t>
            </w:r>
          </w:p>
        </w:tc>
        <w:tc>
          <w:tcPr>
            <w:tcW w:w="479" w:type="pct"/>
            <w:tcBorders>
              <w:top w:val="nil"/>
              <w:left w:val="nil"/>
              <w:bottom w:val="single" w:sz="4" w:space="0" w:color="auto"/>
              <w:right w:val="single" w:sz="4" w:space="0" w:color="auto"/>
            </w:tcBorders>
            <w:shd w:val="clear" w:color="auto" w:fill="auto"/>
            <w:noWrap/>
            <w:vAlign w:val="center"/>
            <w:hideMark/>
          </w:tcPr>
          <w:p w14:paraId="3045D6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7.701 </w:t>
            </w:r>
          </w:p>
        </w:tc>
      </w:tr>
      <w:tr w:rsidR="00B24E77" w:rsidRPr="00B24E77" w14:paraId="4E2F69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A2E2D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J07A</w:t>
            </w:r>
          </w:p>
        </w:tc>
        <w:tc>
          <w:tcPr>
            <w:tcW w:w="3603" w:type="pct"/>
            <w:tcBorders>
              <w:top w:val="nil"/>
              <w:left w:val="nil"/>
              <w:bottom w:val="single" w:sz="4" w:space="0" w:color="auto"/>
              <w:right w:val="single" w:sz="4" w:space="0" w:color="auto"/>
            </w:tcBorders>
            <w:shd w:val="clear" w:color="auto" w:fill="auto"/>
            <w:noWrap/>
            <w:vAlign w:val="center"/>
            <w:hideMark/>
          </w:tcPr>
          <w:p w14:paraId="71E5F11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Procedures for Breast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5E975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0.818 </w:t>
            </w:r>
          </w:p>
        </w:tc>
        <w:tc>
          <w:tcPr>
            <w:tcW w:w="479" w:type="pct"/>
            <w:tcBorders>
              <w:top w:val="nil"/>
              <w:left w:val="nil"/>
              <w:bottom w:val="single" w:sz="4" w:space="0" w:color="auto"/>
              <w:right w:val="single" w:sz="4" w:space="0" w:color="auto"/>
            </w:tcBorders>
            <w:shd w:val="clear" w:color="auto" w:fill="auto"/>
            <w:noWrap/>
            <w:vAlign w:val="center"/>
            <w:hideMark/>
          </w:tcPr>
          <w:p w14:paraId="50E076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0.725 </w:t>
            </w:r>
          </w:p>
        </w:tc>
      </w:tr>
      <w:tr w:rsidR="00B24E77" w:rsidRPr="00B24E77" w14:paraId="67EE8D0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E527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J07B</w:t>
            </w:r>
          </w:p>
        </w:tc>
        <w:tc>
          <w:tcPr>
            <w:tcW w:w="3603" w:type="pct"/>
            <w:tcBorders>
              <w:top w:val="nil"/>
              <w:left w:val="nil"/>
              <w:bottom w:val="single" w:sz="4" w:space="0" w:color="auto"/>
              <w:right w:val="single" w:sz="4" w:space="0" w:color="auto"/>
            </w:tcBorders>
            <w:shd w:val="clear" w:color="auto" w:fill="auto"/>
            <w:noWrap/>
            <w:vAlign w:val="center"/>
            <w:hideMark/>
          </w:tcPr>
          <w:p w14:paraId="7123412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Procedures for Breast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8805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0.630 </w:t>
            </w:r>
          </w:p>
        </w:tc>
        <w:tc>
          <w:tcPr>
            <w:tcW w:w="479" w:type="pct"/>
            <w:tcBorders>
              <w:top w:val="nil"/>
              <w:left w:val="nil"/>
              <w:bottom w:val="single" w:sz="4" w:space="0" w:color="auto"/>
              <w:right w:val="single" w:sz="4" w:space="0" w:color="auto"/>
            </w:tcBorders>
            <w:shd w:val="clear" w:color="auto" w:fill="auto"/>
            <w:noWrap/>
            <w:vAlign w:val="center"/>
            <w:hideMark/>
          </w:tcPr>
          <w:p w14:paraId="2D4916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0.448 </w:t>
            </w:r>
          </w:p>
        </w:tc>
      </w:tr>
      <w:tr w:rsidR="00B24E77" w:rsidRPr="00B24E77" w14:paraId="2E0FC25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5A5CE5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J08A</w:t>
            </w:r>
          </w:p>
        </w:tc>
        <w:tc>
          <w:tcPr>
            <w:tcW w:w="3603" w:type="pct"/>
            <w:tcBorders>
              <w:top w:val="nil"/>
              <w:left w:val="nil"/>
              <w:bottom w:val="single" w:sz="4" w:space="0" w:color="auto"/>
              <w:right w:val="single" w:sz="4" w:space="0" w:color="auto"/>
            </w:tcBorders>
            <w:shd w:val="clear" w:color="auto" w:fill="auto"/>
            <w:noWrap/>
            <w:vAlign w:val="center"/>
            <w:hideMark/>
          </w:tcPr>
          <w:p w14:paraId="04E9B64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Skin Grafts and Debridement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503618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3.459 </w:t>
            </w:r>
          </w:p>
        </w:tc>
        <w:tc>
          <w:tcPr>
            <w:tcW w:w="479" w:type="pct"/>
            <w:tcBorders>
              <w:top w:val="nil"/>
              <w:left w:val="nil"/>
              <w:bottom w:val="single" w:sz="4" w:space="0" w:color="auto"/>
              <w:right w:val="single" w:sz="4" w:space="0" w:color="auto"/>
            </w:tcBorders>
            <w:shd w:val="clear" w:color="auto" w:fill="auto"/>
            <w:noWrap/>
            <w:vAlign w:val="center"/>
            <w:hideMark/>
          </w:tcPr>
          <w:p w14:paraId="3DC0F1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2.314 </w:t>
            </w:r>
          </w:p>
        </w:tc>
      </w:tr>
      <w:tr w:rsidR="00B24E77" w:rsidRPr="00B24E77" w14:paraId="00E4E19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9E3D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J08B</w:t>
            </w:r>
          </w:p>
        </w:tc>
        <w:tc>
          <w:tcPr>
            <w:tcW w:w="3603" w:type="pct"/>
            <w:tcBorders>
              <w:top w:val="nil"/>
              <w:left w:val="nil"/>
              <w:bottom w:val="single" w:sz="4" w:space="0" w:color="auto"/>
              <w:right w:val="single" w:sz="4" w:space="0" w:color="auto"/>
            </w:tcBorders>
            <w:shd w:val="clear" w:color="auto" w:fill="auto"/>
            <w:noWrap/>
            <w:vAlign w:val="center"/>
            <w:hideMark/>
          </w:tcPr>
          <w:p w14:paraId="2AA161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Skin Grafts and Debridement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253DE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1.536 </w:t>
            </w:r>
          </w:p>
        </w:tc>
        <w:tc>
          <w:tcPr>
            <w:tcW w:w="479" w:type="pct"/>
            <w:tcBorders>
              <w:top w:val="nil"/>
              <w:left w:val="nil"/>
              <w:bottom w:val="single" w:sz="4" w:space="0" w:color="auto"/>
              <w:right w:val="single" w:sz="4" w:space="0" w:color="auto"/>
            </w:tcBorders>
            <w:shd w:val="clear" w:color="auto" w:fill="auto"/>
            <w:noWrap/>
            <w:vAlign w:val="center"/>
            <w:hideMark/>
          </w:tcPr>
          <w:p w14:paraId="0BC432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1.627 </w:t>
            </w:r>
          </w:p>
        </w:tc>
      </w:tr>
      <w:tr w:rsidR="00B24E77" w:rsidRPr="00B24E77" w14:paraId="3FC4022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B005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J08C</w:t>
            </w:r>
          </w:p>
        </w:tc>
        <w:tc>
          <w:tcPr>
            <w:tcW w:w="3603" w:type="pct"/>
            <w:tcBorders>
              <w:top w:val="nil"/>
              <w:left w:val="nil"/>
              <w:bottom w:val="single" w:sz="4" w:space="0" w:color="auto"/>
              <w:right w:val="single" w:sz="4" w:space="0" w:color="auto"/>
            </w:tcBorders>
            <w:shd w:val="clear" w:color="auto" w:fill="auto"/>
            <w:noWrap/>
            <w:vAlign w:val="center"/>
            <w:hideMark/>
          </w:tcPr>
          <w:p w14:paraId="66CAF6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Skin Grafts and Debridement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3592A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1.423 </w:t>
            </w:r>
          </w:p>
        </w:tc>
        <w:tc>
          <w:tcPr>
            <w:tcW w:w="479" w:type="pct"/>
            <w:tcBorders>
              <w:top w:val="nil"/>
              <w:left w:val="nil"/>
              <w:bottom w:val="single" w:sz="4" w:space="0" w:color="auto"/>
              <w:right w:val="single" w:sz="4" w:space="0" w:color="auto"/>
            </w:tcBorders>
            <w:shd w:val="clear" w:color="auto" w:fill="auto"/>
            <w:noWrap/>
            <w:vAlign w:val="center"/>
            <w:hideMark/>
          </w:tcPr>
          <w:p w14:paraId="5ED22A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1.000 </w:t>
            </w:r>
          </w:p>
        </w:tc>
      </w:tr>
      <w:tr w:rsidR="00B24E77" w:rsidRPr="00B24E77" w14:paraId="001614D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D9495F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J09Z</w:t>
            </w:r>
          </w:p>
        </w:tc>
        <w:tc>
          <w:tcPr>
            <w:tcW w:w="3603" w:type="pct"/>
            <w:tcBorders>
              <w:top w:val="nil"/>
              <w:left w:val="nil"/>
              <w:bottom w:val="single" w:sz="4" w:space="0" w:color="auto"/>
              <w:right w:val="single" w:sz="4" w:space="0" w:color="auto"/>
            </w:tcBorders>
            <w:shd w:val="clear" w:color="auto" w:fill="auto"/>
            <w:noWrap/>
            <w:vAlign w:val="center"/>
            <w:hideMark/>
          </w:tcPr>
          <w:p w14:paraId="284B381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Perianal and Pilonidal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68B2DB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0.805 </w:t>
            </w:r>
          </w:p>
        </w:tc>
        <w:tc>
          <w:tcPr>
            <w:tcW w:w="479" w:type="pct"/>
            <w:tcBorders>
              <w:top w:val="nil"/>
              <w:left w:val="nil"/>
              <w:bottom w:val="single" w:sz="4" w:space="0" w:color="auto"/>
              <w:right w:val="single" w:sz="4" w:space="0" w:color="auto"/>
            </w:tcBorders>
            <w:shd w:val="clear" w:color="auto" w:fill="auto"/>
            <w:noWrap/>
            <w:vAlign w:val="center"/>
            <w:hideMark/>
          </w:tcPr>
          <w:p w14:paraId="309FDE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0.707 </w:t>
            </w:r>
          </w:p>
        </w:tc>
      </w:tr>
      <w:tr w:rsidR="00B24E77" w:rsidRPr="00B24E77" w14:paraId="767C189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29D1C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J10A</w:t>
            </w:r>
          </w:p>
        </w:tc>
        <w:tc>
          <w:tcPr>
            <w:tcW w:w="3603" w:type="pct"/>
            <w:tcBorders>
              <w:top w:val="nil"/>
              <w:left w:val="nil"/>
              <w:bottom w:val="single" w:sz="4" w:space="0" w:color="auto"/>
              <w:right w:val="single" w:sz="4" w:space="0" w:color="auto"/>
            </w:tcBorders>
            <w:shd w:val="clear" w:color="auto" w:fill="auto"/>
            <w:noWrap/>
            <w:vAlign w:val="center"/>
            <w:hideMark/>
          </w:tcPr>
          <w:p w14:paraId="61615AB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Plastic OR Procs for Skin, Subcutaneous Tissue and Breast Disorders, Major Comp</w:t>
            </w:r>
          </w:p>
        </w:tc>
        <w:tc>
          <w:tcPr>
            <w:tcW w:w="525" w:type="pct"/>
            <w:tcBorders>
              <w:top w:val="nil"/>
              <w:left w:val="nil"/>
              <w:bottom w:val="single" w:sz="4" w:space="0" w:color="auto"/>
              <w:right w:val="single" w:sz="4" w:space="0" w:color="auto"/>
            </w:tcBorders>
            <w:shd w:val="clear" w:color="auto" w:fill="auto"/>
            <w:noWrap/>
            <w:vAlign w:val="center"/>
            <w:hideMark/>
          </w:tcPr>
          <w:p w14:paraId="6EE218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1.843 </w:t>
            </w:r>
          </w:p>
        </w:tc>
        <w:tc>
          <w:tcPr>
            <w:tcW w:w="479" w:type="pct"/>
            <w:tcBorders>
              <w:top w:val="nil"/>
              <w:left w:val="nil"/>
              <w:bottom w:val="single" w:sz="4" w:space="0" w:color="auto"/>
              <w:right w:val="single" w:sz="4" w:space="0" w:color="auto"/>
            </w:tcBorders>
            <w:shd w:val="clear" w:color="auto" w:fill="auto"/>
            <w:noWrap/>
            <w:vAlign w:val="center"/>
            <w:hideMark/>
          </w:tcPr>
          <w:p w14:paraId="72CE7C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1.585 </w:t>
            </w:r>
          </w:p>
        </w:tc>
      </w:tr>
      <w:tr w:rsidR="00B24E77" w:rsidRPr="00B24E77" w14:paraId="1209A29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1C8FBC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J10B</w:t>
            </w:r>
          </w:p>
        </w:tc>
        <w:tc>
          <w:tcPr>
            <w:tcW w:w="3603" w:type="pct"/>
            <w:tcBorders>
              <w:top w:val="nil"/>
              <w:left w:val="nil"/>
              <w:bottom w:val="single" w:sz="4" w:space="0" w:color="auto"/>
              <w:right w:val="single" w:sz="4" w:space="0" w:color="auto"/>
            </w:tcBorders>
            <w:shd w:val="clear" w:color="auto" w:fill="auto"/>
            <w:noWrap/>
            <w:vAlign w:val="center"/>
            <w:hideMark/>
          </w:tcPr>
          <w:p w14:paraId="6670CD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Plastic OR Procs for Skin, Subcutaneous Tissue and Breast Disorders, Minor Comp</w:t>
            </w:r>
          </w:p>
        </w:tc>
        <w:tc>
          <w:tcPr>
            <w:tcW w:w="525" w:type="pct"/>
            <w:tcBorders>
              <w:top w:val="nil"/>
              <w:left w:val="nil"/>
              <w:bottom w:val="single" w:sz="4" w:space="0" w:color="auto"/>
              <w:right w:val="single" w:sz="4" w:space="0" w:color="auto"/>
            </w:tcBorders>
            <w:shd w:val="clear" w:color="auto" w:fill="auto"/>
            <w:noWrap/>
            <w:vAlign w:val="center"/>
            <w:hideMark/>
          </w:tcPr>
          <w:p w14:paraId="1080D7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0.638 </w:t>
            </w:r>
          </w:p>
        </w:tc>
        <w:tc>
          <w:tcPr>
            <w:tcW w:w="479" w:type="pct"/>
            <w:tcBorders>
              <w:top w:val="nil"/>
              <w:left w:val="nil"/>
              <w:bottom w:val="single" w:sz="4" w:space="0" w:color="auto"/>
              <w:right w:val="single" w:sz="4" w:space="0" w:color="auto"/>
            </w:tcBorders>
            <w:shd w:val="clear" w:color="auto" w:fill="auto"/>
            <w:noWrap/>
            <w:vAlign w:val="center"/>
            <w:hideMark/>
          </w:tcPr>
          <w:p w14:paraId="39C693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0.673 </w:t>
            </w:r>
          </w:p>
        </w:tc>
      </w:tr>
      <w:tr w:rsidR="00B24E77" w:rsidRPr="00B24E77" w14:paraId="1CF2574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6AFEC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J11A</w:t>
            </w:r>
          </w:p>
        </w:tc>
        <w:tc>
          <w:tcPr>
            <w:tcW w:w="3603" w:type="pct"/>
            <w:tcBorders>
              <w:top w:val="nil"/>
              <w:left w:val="nil"/>
              <w:bottom w:val="single" w:sz="4" w:space="0" w:color="auto"/>
              <w:right w:val="single" w:sz="4" w:space="0" w:color="auto"/>
            </w:tcBorders>
            <w:shd w:val="clear" w:color="auto" w:fill="auto"/>
            <w:noWrap/>
            <w:vAlign w:val="center"/>
            <w:hideMark/>
          </w:tcPr>
          <w:p w14:paraId="75FF7D1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Skin, Subcutaneous Tissue and Breast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56F01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1.351 </w:t>
            </w:r>
          </w:p>
        </w:tc>
        <w:tc>
          <w:tcPr>
            <w:tcW w:w="479" w:type="pct"/>
            <w:tcBorders>
              <w:top w:val="nil"/>
              <w:left w:val="nil"/>
              <w:bottom w:val="single" w:sz="4" w:space="0" w:color="auto"/>
              <w:right w:val="single" w:sz="4" w:space="0" w:color="auto"/>
            </w:tcBorders>
            <w:shd w:val="clear" w:color="auto" w:fill="auto"/>
            <w:noWrap/>
            <w:vAlign w:val="center"/>
            <w:hideMark/>
          </w:tcPr>
          <w:p w14:paraId="6EA3CC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1.320 </w:t>
            </w:r>
          </w:p>
        </w:tc>
      </w:tr>
      <w:tr w:rsidR="00B24E77" w:rsidRPr="00B24E77" w14:paraId="1498901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0A6E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J11B</w:t>
            </w:r>
          </w:p>
        </w:tc>
        <w:tc>
          <w:tcPr>
            <w:tcW w:w="3603" w:type="pct"/>
            <w:tcBorders>
              <w:top w:val="nil"/>
              <w:left w:val="nil"/>
              <w:bottom w:val="single" w:sz="4" w:space="0" w:color="auto"/>
              <w:right w:val="single" w:sz="4" w:space="0" w:color="auto"/>
            </w:tcBorders>
            <w:shd w:val="clear" w:color="auto" w:fill="auto"/>
            <w:noWrap/>
            <w:vAlign w:val="center"/>
            <w:hideMark/>
          </w:tcPr>
          <w:p w14:paraId="634575D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Skin, Subcutaneous Tissue and Breast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AC65E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0.415 </w:t>
            </w:r>
          </w:p>
        </w:tc>
        <w:tc>
          <w:tcPr>
            <w:tcW w:w="479" w:type="pct"/>
            <w:tcBorders>
              <w:top w:val="nil"/>
              <w:left w:val="nil"/>
              <w:bottom w:val="single" w:sz="4" w:space="0" w:color="auto"/>
              <w:right w:val="single" w:sz="4" w:space="0" w:color="auto"/>
            </w:tcBorders>
            <w:shd w:val="clear" w:color="auto" w:fill="auto"/>
            <w:noWrap/>
            <w:vAlign w:val="center"/>
            <w:hideMark/>
          </w:tcPr>
          <w:p w14:paraId="2712BA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0.531 </w:t>
            </w:r>
          </w:p>
        </w:tc>
      </w:tr>
      <w:tr w:rsidR="00B24E77" w:rsidRPr="00B24E77" w14:paraId="6D58110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BDBFB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J12A</w:t>
            </w:r>
          </w:p>
        </w:tc>
        <w:tc>
          <w:tcPr>
            <w:tcW w:w="3603" w:type="pct"/>
            <w:tcBorders>
              <w:top w:val="nil"/>
              <w:left w:val="nil"/>
              <w:bottom w:val="single" w:sz="4" w:space="0" w:color="auto"/>
              <w:right w:val="single" w:sz="4" w:space="0" w:color="auto"/>
            </w:tcBorders>
            <w:shd w:val="clear" w:color="auto" w:fill="auto"/>
            <w:noWrap/>
            <w:vAlign w:val="center"/>
            <w:hideMark/>
          </w:tcPr>
          <w:p w14:paraId="013FB1C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Lower Limb Procedures W Ulcer or Cellulitis,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39333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6.872 </w:t>
            </w:r>
          </w:p>
        </w:tc>
        <w:tc>
          <w:tcPr>
            <w:tcW w:w="479" w:type="pct"/>
            <w:tcBorders>
              <w:top w:val="nil"/>
              <w:left w:val="nil"/>
              <w:bottom w:val="single" w:sz="4" w:space="0" w:color="auto"/>
              <w:right w:val="single" w:sz="4" w:space="0" w:color="auto"/>
            </w:tcBorders>
            <w:shd w:val="clear" w:color="auto" w:fill="auto"/>
            <w:noWrap/>
            <w:vAlign w:val="center"/>
            <w:hideMark/>
          </w:tcPr>
          <w:p w14:paraId="411C14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8.784 </w:t>
            </w:r>
          </w:p>
        </w:tc>
      </w:tr>
      <w:tr w:rsidR="00B24E77" w:rsidRPr="00B24E77" w14:paraId="69481CE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692AF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J12B</w:t>
            </w:r>
          </w:p>
        </w:tc>
        <w:tc>
          <w:tcPr>
            <w:tcW w:w="3603" w:type="pct"/>
            <w:tcBorders>
              <w:top w:val="nil"/>
              <w:left w:val="nil"/>
              <w:bottom w:val="single" w:sz="4" w:space="0" w:color="auto"/>
              <w:right w:val="single" w:sz="4" w:space="0" w:color="auto"/>
            </w:tcBorders>
            <w:shd w:val="clear" w:color="auto" w:fill="auto"/>
            <w:noWrap/>
            <w:vAlign w:val="center"/>
            <w:hideMark/>
          </w:tcPr>
          <w:p w14:paraId="2464DA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Lower Limb Procedures W Ulcer or Cellulitis,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C2C02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2.353 </w:t>
            </w:r>
          </w:p>
        </w:tc>
        <w:tc>
          <w:tcPr>
            <w:tcW w:w="479" w:type="pct"/>
            <w:tcBorders>
              <w:top w:val="nil"/>
              <w:left w:val="nil"/>
              <w:bottom w:val="single" w:sz="4" w:space="0" w:color="auto"/>
              <w:right w:val="single" w:sz="4" w:space="0" w:color="auto"/>
            </w:tcBorders>
            <w:shd w:val="clear" w:color="auto" w:fill="auto"/>
            <w:noWrap/>
            <w:vAlign w:val="center"/>
            <w:hideMark/>
          </w:tcPr>
          <w:p w14:paraId="4F757C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6.474 </w:t>
            </w:r>
          </w:p>
        </w:tc>
      </w:tr>
      <w:tr w:rsidR="00B24E77" w:rsidRPr="00B24E77" w14:paraId="3153701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895F2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J13A</w:t>
            </w:r>
          </w:p>
        </w:tc>
        <w:tc>
          <w:tcPr>
            <w:tcW w:w="3603" w:type="pct"/>
            <w:tcBorders>
              <w:top w:val="nil"/>
              <w:left w:val="nil"/>
              <w:bottom w:val="single" w:sz="4" w:space="0" w:color="auto"/>
              <w:right w:val="single" w:sz="4" w:space="0" w:color="auto"/>
            </w:tcBorders>
            <w:shd w:val="clear" w:color="auto" w:fill="auto"/>
            <w:noWrap/>
            <w:vAlign w:val="center"/>
            <w:hideMark/>
          </w:tcPr>
          <w:p w14:paraId="471311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Lower Limb Procedures W/O Ulcer or Cellulitis,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19776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2.749 </w:t>
            </w:r>
          </w:p>
        </w:tc>
        <w:tc>
          <w:tcPr>
            <w:tcW w:w="479" w:type="pct"/>
            <w:tcBorders>
              <w:top w:val="nil"/>
              <w:left w:val="nil"/>
              <w:bottom w:val="single" w:sz="4" w:space="0" w:color="auto"/>
              <w:right w:val="single" w:sz="4" w:space="0" w:color="auto"/>
            </w:tcBorders>
            <w:shd w:val="clear" w:color="auto" w:fill="auto"/>
            <w:noWrap/>
            <w:vAlign w:val="center"/>
            <w:hideMark/>
          </w:tcPr>
          <w:p w14:paraId="6AA404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5.927 </w:t>
            </w:r>
          </w:p>
        </w:tc>
      </w:tr>
      <w:tr w:rsidR="00B24E77" w:rsidRPr="00B24E77" w14:paraId="3EECD6E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FFA14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J13B</w:t>
            </w:r>
          </w:p>
        </w:tc>
        <w:tc>
          <w:tcPr>
            <w:tcW w:w="3603" w:type="pct"/>
            <w:tcBorders>
              <w:top w:val="nil"/>
              <w:left w:val="nil"/>
              <w:bottom w:val="single" w:sz="4" w:space="0" w:color="auto"/>
              <w:right w:val="single" w:sz="4" w:space="0" w:color="auto"/>
            </w:tcBorders>
            <w:shd w:val="clear" w:color="auto" w:fill="auto"/>
            <w:noWrap/>
            <w:vAlign w:val="center"/>
            <w:hideMark/>
          </w:tcPr>
          <w:p w14:paraId="31DC18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Lower Limb Procedures W/O Ulcer or Cellulitis,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ACBC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1.596 </w:t>
            </w:r>
          </w:p>
        </w:tc>
        <w:tc>
          <w:tcPr>
            <w:tcW w:w="479" w:type="pct"/>
            <w:tcBorders>
              <w:top w:val="nil"/>
              <w:left w:val="nil"/>
              <w:bottom w:val="single" w:sz="4" w:space="0" w:color="auto"/>
              <w:right w:val="single" w:sz="4" w:space="0" w:color="auto"/>
            </w:tcBorders>
            <w:shd w:val="clear" w:color="auto" w:fill="auto"/>
            <w:noWrap/>
            <w:vAlign w:val="center"/>
            <w:hideMark/>
          </w:tcPr>
          <w:p w14:paraId="74D232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1.201 </w:t>
            </w:r>
          </w:p>
        </w:tc>
      </w:tr>
      <w:tr w:rsidR="00B24E77" w:rsidRPr="00B24E77" w14:paraId="3349FB2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FE21E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J14Z</w:t>
            </w:r>
          </w:p>
        </w:tc>
        <w:tc>
          <w:tcPr>
            <w:tcW w:w="3603" w:type="pct"/>
            <w:tcBorders>
              <w:top w:val="nil"/>
              <w:left w:val="nil"/>
              <w:bottom w:val="single" w:sz="4" w:space="0" w:color="auto"/>
              <w:right w:val="single" w:sz="4" w:space="0" w:color="auto"/>
            </w:tcBorders>
            <w:shd w:val="clear" w:color="auto" w:fill="auto"/>
            <w:noWrap/>
            <w:vAlign w:val="center"/>
            <w:hideMark/>
          </w:tcPr>
          <w:p w14:paraId="16688D8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Breast Reconstructions</w:t>
            </w:r>
          </w:p>
        </w:tc>
        <w:tc>
          <w:tcPr>
            <w:tcW w:w="525" w:type="pct"/>
            <w:tcBorders>
              <w:top w:val="nil"/>
              <w:left w:val="nil"/>
              <w:bottom w:val="single" w:sz="4" w:space="0" w:color="auto"/>
              <w:right w:val="single" w:sz="4" w:space="0" w:color="auto"/>
            </w:tcBorders>
            <w:shd w:val="clear" w:color="auto" w:fill="auto"/>
            <w:noWrap/>
            <w:vAlign w:val="center"/>
            <w:hideMark/>
          </w:tcPr>
          <w:p w14:paraId="4409C3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4.922 </w:t>
            </w:r>
          </w:p>
        </w:tc>
        <w:tc>
          <w:tcPr>
            <w:tcW w:w="479" w:type="pct"/>
            <w:tcBorders>
              <w:top w:val="nil"/>
              <w:left w:val="nil"/>
              <w:bottom w:val="single" w:sz="4" w:space="0" w:color="auto"/>
              <w:right w:val="single" w:sz="4" w:space="0" w:color="auto"/>
            </w:tcBorders>
            <w:shd w:val="clear" w:color="auto" w:fill="auto"/>
            <w:noWrap/>
            <w:vAlign w:val="center"/>
            <w:hideMark/>
          </w:tcPr>
          <w:p w14:paraId="45A0578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3.501 </w:t>
            </w:r>
          </w:p>
        </w:tc>
      </w:tr>
      <w:tr w:rsidR="00B24E77" w:rsidRPr="00B24E77" w14:paraId="7CC85EE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34FAB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J60A</w:t>
            </w:r>
          </w:p>
        </w:tc>
        <w:tc>
          <w:tcPr>
            <w:tcW w:w="3603" w:type="pct"/>
            <w:tcBorders>
              <w:top w:val="nil"/>
              <w:left w:val="nil"/>
              <w:bottom w:val="single" w:sz="4" w:space="0" w:color="auto"/>
              <w:right w:val="single" w:sz="4" w:space="0" w:color="auto"/>
            </w:tcBorders>
            <w:shd w:val="clear" w:color="auto" w:fill="auto"/>
            <w:noWrap/>
            <w:vAlign w:val="center"/>
            <w:hideMark/>
          </w:tcPr>
          <w:p w14:paraId="6382CF0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Ulcers,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4D91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3.122 </w:t>
            </w:r>
          </w:p>
        </w:tc>
        <w:tc>
          <w:tcPr>
            <w:tcW w:w="479" w:type="pct"/>
            <w:tcBorders>
              <w:top w:val="nil"/>
              <w:left w:val="nil"/>
              <w:bottom w:val="single" w:sz="4" w:space="0" w:color="auto"/>
              <w:right w:val="single" w:sz="4" w:space="0" w:color="auto"/>
            </w:tcBorders>
            <w:shd w:val="clear" w:color="auto" w:fill="auto"/>
            <w:noWrap/>
            <w:vAlign w:val="center"/>
            <w:hideMark/>
          </w:tcPr>
          <w:p w14:paraId="36E4A6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2.788 </w:t>
            </w:r>
          </w:p>
        </w:tc>
      </w:tr>
      <w:tr w:rsidR="00B24E77" w:rsidRPr="00B24E77" w14:paraId="72EAA9E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ED60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J60B</w:t>
            </w:r>
          </w:p>
        </w:tc>
        <w:tc>
          <w:tcPr>
            <w:tcW w:w="3603" w:type="pct"/>
            <w:tcBorders>
              <w:top w:val="nil"/>
              <w:left w:val="nil"/>
              <w:bottom w:val="single" w:sz="4" w:space="0" w:color="auto"/>
              <w:right w:val="single" w:sz="4" w:space="0" w:color="auto"/>
            </w:tcBorders>
            <w:shd w:val="clear" w:color="auto" w:fill="auto"/>
            <w:noWrap/>
            <w:vAlign w:val="center"/>
            <w:hideMark/>
          </w:tcPr>
          <w:p w14:paraId="06A616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Ulcers,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B9D1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1.286 </w:t>
            </w:r>
          </w:p>
        </w:tc>
        <w:tc>
          <w:tcPr>
            <w:tcW w:w="479" w:type="pct"/>
            <w:tcBorders>
              <w:top w:val="nil"/>
              <w:left w:val="nil"/>
              <w:bottom w:val="single" w:sz="4" w:space="0" w:color="auto"/>
              <w:right w:val="single" w:sz="4" w:space="0" w:color="auto"/>
            </w:tcBorders>
            <w:shd w:val="clear" w:color="auto" w:fill="auto"/>
            <w:noWrap/>
            <w:vAlign w:val="center"/>
            <w:hideMark/>
          </w:tcPr>
          <w:p w14:paraId="6F9645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1.629 </w:t>
            </w:r>
          </w:p>
        </w:tc>
      </w:tr>
      <w:tr w:rsidR="00B24E77" w:rsidRPr="00B24E77" w14:paraId="1FAC462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85934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J60C</w:t>
            </w:r>
          </w:p>
        </w:tc>
        <w:tc>
          <w:tcPr>
            <w:tcW w:w="3603" w:type="pct"/>
            <w:tcBorders>
              <w:top w:val="nil"/>
              <w:left w:val="nil"/>
              <w:bottom w:val="single" w:sz="4" w:space="0" w:color="auto"/>
              <w:right w:val="single" w:sz="4" w:space="0" w:color="auto"/>
            </w:tcBorders>
            <w:shd w:val="clear" w:color="auto" w:fill="auto"/>
            <w:noWrap/>
            <w:vAlign w:val="center"/>
            <w:hideMark/>
          </w:tcPr>
          <w:p w14:paraId="327015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Ulcers,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0E998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0.764 </w:t>
            </w:r>
          </w:p>
        </w:tc>
        <w:tc>
          <w:tcPr>
            <w:tcW w:w="479" w:type="pct"/>
            <w:tcBorders>
              <w:top w:val="nil"/>
              <w:left w:val="nil"/>
              <w:bottom w:val="single" w:sz="4" w:space="0" w:color="auto"/>
              <w:right w:val="single" w:sz="4" w:space="0" w:color="auto"/>
            </w:tcBorders>
            <w:shd w:val="clear" w:color="auto" w:fill="auto"/>
            <w:noWrap/>
            <w:vAlign w:val="center"/>
            <w:hideMark/>
          </w:tcPr>
          <w:p w14:paraId="6C94B3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5.703 </w:t>
            </w:r>
          </w:p>
        </w:tc>
      </w:tr>
      <w:tr w:rsidR="00B24E77" w:rsidRPr="00B24E77" w14:paraId="54C9EB4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0C4C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J62A</w:t>
            </w:r>
          </w:p>
        </w:tc>
        <w:tc>
          <w:tcPr>
            <w:tcW w:w="3603" w:type="pct"/>
            <w:tcBorders>
              <w:top w:val="nil"/>
              <w:left w:val="nil"/>
              <w:bottom w:val="single" w:sz="4" w:space="0" w:color="auto"/>
              <w:right w:val="single" w:sz="4" w:space="0" w:color="auto"/>
            </w:tcBorders>
            <w:shd w:val="clear" w:color="auto" w:fill="auto"/>
            <w:noWrap/>
            <w:vAlign w:val="center"/>
            <w:hideMark/>
          </w:tcPr>
          <w:p w14:paraId="05CEF25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Malignant Breast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34602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2.830 </w:t>
            </w:r>
          </w:p>
        </w:tc>
        <w:tc>
          <w:tcPr>
            <w:tcW w:w="479" w:type="pct"/>
            <w:tcBorders>
              <w:top w:val="nil"/>
              <w:left w:val="nil"/>
              <w:bottom w:val="single" w:sz="4" w:space="0" w:color="auto"/>
              <w:right w:val="single" w:sz="4" w:space="0" w:color="auto"/>
            </w:tcBorders>
            <w:shd w:val="clear" w:color="auto" w:fill="auto"/>
            <w:noWrap/>
            <w:vAlign w:val="center"/>
            <w:hideMark/>
          </w:tcPr>
          <w:p w14:paraId="4759A2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1.742 </w:t>
            </w:r>
          </w:p>
        </w:tc>
      </w:tr>
      <w:tr w:rsidR="00B24E77" w:rsidRPr="00B24E77" w14:paraId="0A7ACD3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54BBD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J62B</w:t>
            </w:r>
          </w:p>
        </w:tc>
        <w:tc>
          <w:tcPr>
            <w:tcW w:w="3603" w:type="pct"/>
            <w:tcBorders>
              <w:top w:val="nil"/>
              <w:left w:val="nil"/>
              <w:bottom w:val="single" w:sz="4" w:space="0" w:color="auto"/>
              <w:right w:val="single" w:sz="4" w:space="0" w:color="auto"/>
            </w:tcBorders>
            <w:shd w:val="clear" w:color="auto" w:fill="auto"/>
            <w:noWrap/>
            <w:vAlign w:val="center"/>
            <w:hideMark/>
          </w:tcPr>
          <w:p w14:paraId="0AB7234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Malignant Breast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D09A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1.105 </w:t>
            </w:r>
          </w:p>
        </w:tc>
        <w:tc>
          <w:tcPr>
            <w:tcW w:w="479" w:type="pct"/>
            <w:tcBorders>
              <w:top w:val="nil"/>
              <w:left w:val="nil"/>
              <w:bottom w:val="single" w:sz="4" w:space="0" w:color="auto"/>
              <w:right w:val="single" w:sz="4" w:space="0" w:color="auto"/>
            </w:tcBorders>
            <w:shd w:val="clear" w:color="auto" w:fill="auto"/>
            <w:noWrap/>
            <w:vAlign w:val="center"/>
            <w:hideMark/>
          </w:tcPr>
          <w:p w14:paraId="13BE66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1.217 </w:t>
            </w:r>
          </w:p>
        </w:tc>
      </w:tr>
      <w:tr w:rsidR="00B24E77" w:rsidRPr="00B24E77" w14:paraId="4C43AC2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41EC1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J63A</w:t>
            </w:r>
          </w:p>
        </w:tc>
        <w:tc>
          <w:tcPr>
            <w:tcW w:w="3603" w:type="pct"/>
            <w:tcBorders>
              <w:top w:val="nil"/>
              <w:left w:val="nil"/>
              <w:bottom w:val="single" w:sz="4" w:space="0" w:color="auto"/>
              <w:right w:val="single" w:sz="4" w:space="0" w:color="auto"/>
            </w:tcBorders>
            <w:shd w:val="clear" w:color="auto" w:fill="auto"/>
            <w:noWrap/>
            <w:vAlign w:val="center"/>
            <w:hideMark/>
          </w:tcPr>
          <w:p w14:paraId="4AE940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Non-Malignant Breast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15086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0.783 </w:t>
            </w:r>
          </w:p>
        </w:tc>
        <w:tc>
          <w:tcPr>
            <w:tcW w:w="479" w:type="pct"/>
            <w:tcBorders>
              <w:top w:val="nil"/>
              <w:left w:val="nil"/>
              <w:bottom w:val="single" w:sz="4" w:space="0" w:color="auto"/>
              <w:right w:val="single" w:sz="4" w:space="0" w:color="auto"/>
            </w:tcBorders>
            <w:shd w:val="clear" w:color="auto" w:fill="auto"/>
            <w:noWrap/>
            <w:vAlign w:val="center"/>
            <w:hideMark/>
          </w:tcPr>
          <w:p w14:paraId="39494E0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0.712 </w:t>
            </w:r>
          </w:p>
        </w:tc>
      </w:tr>
      <w:tr w:rsidR="00B24E77" w:rsidRPr="00B24E77" w14:paraId="388CC43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310C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J63B</w:t>
            </w:r>
          </w:p>
        </w:tc>
        <w:tc>
          <w:tcPr>
            <w:tcW w:w="3603" w:type="pct"/>
            <w:tcBorders>
              <w:top w:val="nil"/>
              <w:left w:val="nil"/>
              <w:bottom w:val="single" w:sz="4" w:space="0" w:color="auto"/>
              <w:right w:val="single" w:sz="4" w:space="0" w:color="auto"/>
            </w:tcBorders>
            <w:shd w:val="clear" w:color="auto" w:fill="auto"/>
            <w:noWrap/>
            <w:vAlign w:val="center"/>
            <w:hideMark/>
          </w:tcPr>
          <w:p w14:paraId="03B274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Non-Malignant Breast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33680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0.610 </w:t>
            </w:r>
          </w:p>
        </w:tc>
        <w:tc>
          <w:tcPr>
            <w:tcW w:w="479" w:type="pct"/>
            <w:tcBorders>
              <w:top w:val="nil"/>
              <w:left w:val="nil"/>
              <w:bottom w:val="single" w:sz="4" w:space="0" w:color="auto"/>
              <w:right w:val="single" w:sz="4" w:space="0" w:color="auto"/>
            </w:tcBorders>
            <w:shd w:val="clear" w:color="auto" w:fill="auto"/>
            <w:noWrap/>
            <w:vAlign w:val="center"/>
            <w:hideMark/>
          </w:tcPr>
          <w:p w14:paraId="7F2B3B3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0.546 </w:t>
            </w:r>
          </w:p>
        </w:tc>
      </w:tr>
      <w:tr w:rsidR="00B24E77" w:rsidRPr="00B24E77" w14:paraId="2501EC7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5054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J64A</w:t>
            </w:r>
          </w:p>
        </w:tc>
        <w:tc>
          <w:tcPr>
            <w:tcW w:w="3603" w:type="pct"/>
            <w:tcBorders>
              <w:top w:val="nil"/>
              <w:left w:val="nil"/>
              <w:bottom w:val="single" w:sz="4" w:space="0" w:color="auto"/>
              <w:right w:val="single" w:sz="4" w:space="0" w:color="auto"/>
            </w:tcBorders>
            <w:shd w:val="clear" w:color="auto" w:fill="auto"/>
            <w:noWrap/>
            <w:vAlign w:val="center"/>
            <w:hideMark/>
          </w:tcPr>
          <w:p w14:paraId="23BB7A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Cellulitis,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A56728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2.510 </w:t>
            </w:r>
          </w:p>
        </w:tc>
        <w:tc>
          <w:tcPr>
            <w:tcW w:w="479" w:type="pct"/>
            <w:tcBorders>
              <w:top w:val="nil"/>
              <w:left w:val="nil"/>
              <w:bottom w:val="single" w:sz="4" w:space="0" w:color="auto"/>
              <w:right w:val="single" w:sz="4" w:space="0" w:color="auto"/>
            </w:tcBorders>
            <w:shd w:val="clear" w:color="auto" w:fill="auto"/>
            <w:noWrap/>
            <w:vAlign w:val="center"/>
            <w:hideMark/>
          </w:tcPr>
          <w:p w14:paraId="1173DD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1.567 </w:t>
            </w:r>
          </w:p>
        </w:tc>
      </w:tr>
      <w:tr w:rsidR="00B24E77" w:rsidRPr="00B24E77" w14:paraId="73077F8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5D9A3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J64B</w:t>
            </w:r>
          </w:p>
        </w:tc>
        <w:tc>
          <w:tcPr>
            <w:tcW w:w="3603" w:type="pct"/>
            <w:tcBorders>
              <w:top w:val="nil"/>
              <w:left w:val="nil"/>
              <w:bottom w:val="single" w:sz="4" w:space="0" w:color="auto"/>
              <w:right w:val="single" w:sz="4" w:space="0" w:color="auto"/>
            </w:tcBorders>
            <w:shd w:val="clear" w:color="auto" w:fill="auto"/>
            <w:noWrap/>
            <w:vAlign w:val="center"/>
            <w:hideMark/>
          </w:tcPr>
          <w:p w14:paraId="197321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Cellulitis,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C7DB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0.691 </w:t>
            </w:r>
          </w:p>
        </w:tc>
        <w:tc>
          <w:tcPr>
            <w:tcW w:w="479" w:type="pct"/>
            <w:tcBorders>
              <w:top w:val="nil"/>
              <w:left w:val="nil"/>
              <w:bottom w:val="single" w:sz="4" w:space="0" w:color="auto"/>
              <w:right w:val="single" w:sz="4" w:space="0" w:color="auto"/>
            </w:tcBorders>
            <w:shd w:val="clear" w:color="auto" w:fill="auto"/>
            <w:noWrap/>
            <w:vAlign w:val="center"/>
            <w:hideMark/>
          </w:tcPr>
          <w:p w14:paraId="3E2A2CD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0.667 </w:t>
            </w:r>
          </w:p>
        </w:tc>
      </w:tr>
      <w:tr w:rsidR="00B24E77" w:rsidRPr="00B24E77" w14:paraId="3D3C890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1B48A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J65A</w:t>
            </w:r>
          </w:p>
        </w:tc>
        <w:tc>
          <w:tcPr>
            <w:tcW w:w="3603" w:type="pct"/>
            <w:tcBorders>
              <w:top w:val="nil"/>
              <w:left w:val="nil"/>
              <w:bottom w:val="single" w:sz="4" w:space="0" w:color="auto"/>
              <w:right w:val="single" w:sz="4" w:space="0" w:color="auto"/>
            </w:tcBorders>
            <w:shd w:val="clear" w:color="auto" w:fill="auto"/>
            <w:noWrap/>
            <w:vAlign w:val="center"/>
            <w:hideMark/>
          </w:tcPr>
          <w:p w14:paraId="06333C4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Trauma to Skin, Subcutaneous Tissue and Breast,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69C447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1.217 </w:t>
            </w:r>
          </w:p>
        </w:tc>
        <w:tc>
          <w:tcPr>
            <w:tcW w:w="479" w:type="pct"/>
            <w:tcBorders>
              <w:top w:val="nil"/>
              <w:left w:val="nil"/>
              <w:bottom w:val="single" w:sz="4" w:space="0" w:color="auto"/>
              <w:right w:val="single" w:sz="4" w:space="0" w:color="auto"/>
            </w:tcBorders>
            <w:shd w:val="clear" w:color="auto" w:fill="auto"/>
            <w:noWrap/>
            <w:vAlign w:val="center"/>
            <w:hideMark/>
          </w:tcPr>
          <w:p w14:paraId="63FB5D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1.180 </w:t>
            </w:r>
          </w:p>
        </w:tc>
      </w:tr>
      <w:tr w:rsidR="00B24E77" w:rsidRPr="00B24E77" w14:paraId="37679E2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66278C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J65B</w:t>
            </w:r>
          </w:p>
        </w:tc>
        <w:tc>
          <w:tcPr>
            <w:tcW w:w="3603" w:type="pct"/>
            <w:tcBorders>
              <w:top w:val="nil"/>
              <w:left w:val="nil"/>
              <w:bottom w:val="single" w:sz="4" w:space="0" w:color="auto"/>
              <w:right w:val="single" w:sz="4" w:space="0" w:color="auto"/>
            </w:tcBorders>
            <w:shd w:val="clear" w:color="auto" w:fill="auto"/>
            <w:noWrap/>
            <w:vAlign w:val="center"/>
            <w:hideMark/>
          </w:tcPr>
          <w:p w14:paraId="1ABF9DC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Trauma to Skin, Subcutaneous Tissue and Breast,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153D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0.240 </w:t>
            </w:r>
          </w:p>
        </w:tc>
        <w:tc>
          <w:tcPr>
            <w:tcW w:w="479" w:type="pct"/>
            <w:tcBorders>
              <w:top w:val="nil"/>
              <w:left w:val="nil"/>
              <w:bottom w:val="single" w:sz="4" w:space="0" w:color="auto"/>
              <w:right w:val="single" w:sz="4" w:space="0" w:color="auto"/>
            </w:tcBorders>
            <w:shd w:val="clear" w:color="auto" w:fill="auto"/>
            <w:noWrap/>
            <w:vAlign w:val="center"/>
            <w:hideMark/>
          </w:tcPr>
          <w:p w14:paraId="7DD6E0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0.215 </w:t>
            </w:r>
          </w:p>
        </w:tc>
      </w:tr>
      <w:tr w:rsidR="00B24E77" w:rsidRPr="00B24E77" w14:paraId="02AE668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D29F54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J67A</w:t>
            </w:r>
          </w:p>
        </w:tc>
        <w:tc>
          <w:tcPr>
            <w:tcW w:w="3603" w:type="pct"/>
            <w:tcBorders>
              <w:top w:val="nil"/>
              <w:left w:val="nil"/>
              <w:bottom w:val="single" w:sz="4" w:space="0" w:color="auto"/>
              <w:right w:val="single" w:sz="4" w:space="0" w:color="auto"/>
            </w:tcBorders>
            <w:shd w:val="clear" w:color="auto" w:fill="auto"/>
            <w:noWrap/>
            <w:vAlign w:val="center"/>
            <w:hideMark/>
          </w:tcPr>
          <w:p w14:paraId="6DB3CC2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Skin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5ACF8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1.050 </w:t>
            </w:r>
          </w:p>
        </w:tc>
        <w:tc>
          <w:tcPr>
            <w:tcW w:w="479" w:type="pct"/>
            <w:tcBorders>
              <w:top w:val="nil"/>
              <w:left w:val="nil"/>
              <w:bottom w:val="single" w:sz="4" w:space="0" w:color="auto"/>
              <w:right w:val="single" w:sz="4" w:space="0" w:color="auto"/>
            </w:tcBorders>
            <w:shd w:val="clear" w:color="auto" w:fill="auto"/>
            <w:noWrap/>
            <w:vAlign w:val="center"/>
            <w:hideMark/>
          </w:tcPr>
          <w:p w14:paraId="77CCB0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0.975 </w:t>
            </w:r>
          </w:p>
        </w:tc>
      </w:tr>
      <w:tr w:rsidR="00B24E77" w:rsidRPr="00B24E77" w14:paraId="2A794F8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9F03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J67B</w:t>
            </w:r>
          </w:p>
        </w:tc>
        <w:tc>
          <w:tcPr>
            <w:tcW w:w="3603" w:type="pct"/>
            <w:tcBorders>
              <w:top w:val="nil"/>
              <w:left w:val="nil"/>
              <w:bottom w:val="single" w:sz="4" w:space="0" w:color="auto"/>
              <w:right w:val="single" w:sz="4" w:space="0" w:color="auto"/>
            </w:tcBorders>
            <w:shd w:val="clear" w:color="auto" w:fill="auto"/>
            <w:noWrap/>
            <w:vAlign w:val="center"/>
            <w:hideMark/>
          </w:tcPr>
          <w:p w14:paraId="2A5FF9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Skin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EDD4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0.285 </w:t>
            </w:r>
          </w:p>
        </w:tc>
        <w:tc>
          <w:tcPr>
            <w:tcW w:w="479" w:type="pct"/>
            <w:tcBorders>
              <w:top w:val="nil"/>
              <w:left w:val="nil"/>
              <w:bottom w:val="single" w:sz="4" w:space="0" w:color="auto"/>
              <w:right w:val="single" w:sz="4" w:space="0" w:color="auto"/>
            </w:tcBorders>
            <w:shd w:val="clear" w:color="auto" w:fill="auto"/>
            <w:noWrap/>
            <w:vAlign w:val="center"/>
            <w:hideMark/>
          </w:tcPr>
          <w:p w14:paraId="44F949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0.262 </w:t>
            </w:r>
          </w:p>
        </w:tc>
      </w:tr>
      <w:tr w:rsidR="00B24E77" w:rsidRPr="00B24E77" w14:paraId="33FADB9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AED35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J68A</w:t>
            </w:r>
          </w:p>
        </w:tc>
        <w:tc>
          <w:tcPr>
            <w:tcW w:w="3603" w:type="pct"/>
            <w:tcBorders>
              <w:top w:val="nil"/>
              <w:left w:val="nil"/>
              <w:bottom w:val="single" w:sz="4" w:space="0" w:color="auto"/>
              <w:right w:val="single" w:sz="4" w:space="0" w:color="auto"/>
            </w:tcBorders>
            <w:shd w:val="clear" w:color="auto" w:fill="auto"/>
            <w:noWrap/>
            <w:vAlign w:val="center"/>
            <w:hideMark/>
          </w:tcPr>
          <w:p w14:paraId="491EDE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Skin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03AD5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1.833 </w:t>
            </w:r>
          </w:p>
        </w:tc>
        <w:tc>
          <w:tcPr>
            <w:tcW w:w="479" w:type="pct"/>
            <w:tcBorders>
              <w:top w:val="nil"/>
              <w:left w:val="nil"/>
              <w:bottom w:val="single" w:sz="4" w:space="0" w:color="auto"/>
              <w:right w:val="single" w:sz="4" w:space="0" w:color="auto"/>
            </w:tcBorders>
            <w:shd w:val="clear" w:color="auto" w:fill="auto"/>
            <w:noWrap/>
            <w:vAlign w:val="center"/>
            <w:hideMark/>
          </w:tcPr>
          <w:p w14:paraId="2C28CAD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1.196 </w:t>
            </w:r>
          </w:p>
        </w:tc>
      </w:tr>
      <w:tr w:rsidR="00B24E77" w:rsidRPr="00B24E77" w14:paraId="4A4E77A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9C649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J68B</w:t>
            </w:r>
          </w:p>
        </w:tc>
        <w:tc>
          <w:tcPr>
            <w:tcW w:w="3603" w:type="pct"/>
            <w:tcBorders>
              <w:top w:val="nil"/>
              <w:left w:val="nil"/>
              <w:bottom w:val="single" w:sz="4" w:space="0" w:color="auto"/>
              <w:right w:val="single" w:sz="4" w:space="0" w:color="auto"/>
            </w:tcBorders>
            <w:shd w:val="clear" w:color="auto" w:fill="auto"/>
            <w:noWrap/>
            <w:vAlign w:val="center"/>
            <w:hideMark/>
          </w:tcPr>
          <w:p w14:paraId="07074E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Skin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61D7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0.825 </w:t>
            </w:r>
          </w:p>
        </w:tc>
        <w:tc>
          <w:tcPr>
            <w:tcW w:w="479" w:type="pct"/>
            <w:tcBorders>
              <w:top w:val="nil"/>
              <w:left w:val="nil"/>
              <w:bottom w:val="single" w:sz="4" w:space="0" w:color="auto"/>
              <w:right w:val="single" w:sz="4" w:space="0" w:color="auto"/>
            </w:tcBorders>
            <w:shd w:val="clear" w:color="auto" w:fill="auto"/>
            <w:noWrap/>
            <w:vAlign w:val="center"/>
            <w:hideMark/>
          </w:tcPr>
          <w:p w14:paraId="4A9ED49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0.784 </w:t>
            </w:r>
          </w:p>
        </w:tc>
      </w:tr>
      <w:tr w:rsidR="00B24E77" w:rsidRPr="00B24E77" w14:paraId="0681669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5110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J69A</w:t>
            </w:r>
          </w:p>
        </w:tc>
        <w:tc>
          <w:tcPr>
            <w:tcW w:w="3603" w:type="pct"/>
            <w:tcBorders>
              <w:top w:val="nil"/>
              <w:left w:val="nil"/>
              <w:bottom w:val="single" w:sz="4" w:space="0" w:color="auto"/>
              <w:right w:val="single" w:sz="4" w:space="0" w:color="auto"/>
            </w:tcBorders>
            <w:shd w:val="clear" w:color="auto" w:fill="auto"/>
            <w:noWrap/>
            <w:vAlign w:val="center"/>
            <w:hideMark/>
          </w:tcPr>
          <w:p w14:paraId="23F28E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6152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3.103 </w:t>
            </w:r>
          </w:p>
        </w:tc>
        <w:tc>
          <w:tcPr>
            <w:tcW w:w="479" w:type="pct"/>
            <w:tcBorders>
              <w:top w:val="nil"/>
              <w:left w:val="nil"/>
              <w:bottom w:val="single" w:sz="4" w:space="0" w:color="auto"/>
              <w:right w:val="single" w:sz="4" w:space="0" w:color="auto"/>
            </w:tcBorders>
            <w:shd w:val="clear" w:color="auto" w:fill="auto"/>
            <w:noWrap/>
            <w:vAlign w:val="center"/>
            <w:hideMark/>
          </w:tcPr>
          <w:p w14:paraId="4F9447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5.132 </w:t>
            </w:r>
          </w:p>
        </w:tc>
      </w:tr>
      <w:tr w:rsidR="00B24E77" w:rsidRPr="00B24E77" w14:paraId="6BF0692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4979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J69B</w:t>
            </w:r>
          </w:p>
        </w:tc>
        <w:tc>
          <w:tcPr>
            <w:tcW w:w="3603" w:type="pct"/>
            <w:tcBorders>
              <w:top w:val="nil"/>
              <w:left w:val="nil"/>
              <w:bottom w:val="single" w:sz="4" w:space="0" w:color="auto"/>
              <w:right w:val="single" w:sz="4" w:space="0" w:color="auto"/>
            </w:tcBorders>
            <w:shd w:val="clear" w:color="auto" w:fill="auto"/>
            <w:noWrap/>
            <w:vAlign w:val="center"/>
            <w:hideMark/>
          </w:tcPr>
          <w:p w14:paraId="76B801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Malignancy,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1441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1.291 </w:t>
            </w:r>
          </w:p>
        </w:tc>
        <w:tc>
          <w:tcPr>
            <w:tcW w:w="479" w:type="pct"/>
            <w:tcBorders>
              <w:top w:val="nil"/>
              <w:left w:val="nil"/>
              <w:bottom w:val="single" w:sz="4" w:space="0" w:color="auto"/>
              <w:right w:val="single" w:sz="4" w:space="0" w:color="auto"/>
            </w:tcBorders>
            <w:shd w:val="clear" w:color="auto" w:fill="auto"/>
            <w:noWrap/>
            <w:vAlign w:val="center"/>
            <w:hideMark/>
          </w:tcPr>
          <w:p w14:paraId="001CCC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1.052 </w:t>
            </w:r>
          </w:p>
        </w:tc>
      </w:tr>
      <w:tr w:rsidR="00B24E77" w:rsidRPr="00B24E77" w14:paraId="5214A43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FE47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J69C</w:t>
            </w:r>
          </w:p>
        </w:tc>
        <w:tc>
          <w:tcPr>
            <w:tcW w:w="3603" w:type="pct"/>
            <w:tcBorders>
              <w:top w:val="nil"/>
              <w:left w:val="nil"/>
              <w:bottom w:val="single" w:sz="4" w:space="0" w:color="auto"/>
              <w:right w:val="single" w:sz="4" w:space="0" w:color="auto"/>
            </w:tcBorders>
            <w:shd w:val="clear" w:color="auto" w:fill="auto"/>
            <w:noWrap/>
            <w:vAlign w:val="center"/>
            <w:hideMark/>
          </w:tcPr>
          <w:p w14:paraId="35FC402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3670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0.241 </w:t>
            </w:r>
          </w:p>
        </w:tc>
        <w:tc>
          <w:tcPr>
            <w:tcW w:w="479" w:type="pct"/>
            <w:tcBorders>
              <w:top w:val="nil"/>
              <w:left w:val="nil"/>
              <w:bottom w:val="single" w:sz="4" w:space="0" w:color="auto"/>
              <w:right w:val="single" w:sz="4" w:space="0" w:color="auto"/>
            </w:tcBorders>
            <w:shd w:val="clear" w:color="auto" w:fill="auto"/>
            <w:noWrap/>
            <w:vAlign w:val="center"/>
            <w:hideMark/>
          </w:tcPr>
          <w:p w14:paraId="288359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0.215 </w:t>
            </w:r>
          </w:p>
        </w:tc>
      </w:tr>
      <w:tr w:rsidR="00B24E77" w:rsidRPr="00B24E77" w14:paraId="5605705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EC54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K01A</w:t>
            </w:r>
          </w:p>
        </w:tc>
        <w:tc>
          <w:tcPr>
            <w:tcW w:w="3603" w:type="pct"/>
            <w:tcBorders>
              <w:top w:val="nil"/>
              <w:left w:val="nil"/>
              <w:bottom w:val="single" w:sz="4" w:space="0" w:color="auto"/>
              <w:right w:val="single" w:sz="4" w:space="0" w:color="auto"/>
            </w:tcBorders>
            <w:shd w:val="clear" w:color="auto" w:fill="auto"/>
            <w:noWrap/>
            <w:vAlign w:val="center"/>
            <w:hideMark/>
          </w:tcPr>
          <w:p w14:paraId="1184DE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 Procedures for Diabetic Complications,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6617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13.252 </w:t>
            </w:r>
          </w:p>
        </w:tc>
        <w:tc>
          <w:tcPr>
            <w:tcW w:w="479" w:type="pct"/>
            <w:tcBorders>
              <w:top w:val="nil"/>
              <w:left w:val="nil"/>
              <w:bottom w:val="single" w:sz="4" w:space="0" w:color="auto"/>
              <w:right w:val="single" w:sz="4" w:space="0" w:color="auto"/>
            </w:tcBorders>
            <w:shd w:val="clear" w:color="auto" w:fill="auto"/>
            <w:noWrap/>
            <w:vAlign w:val="center"/>
            <w:hideMark/>
          </w:tcPr>
          <w:p w14:paraId="34A26B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7.566 </w:t>
            </w:r>
          </w:p>
        </w:tc>
      </w:tr>
      <w:tr w:rsidR="00B24E77" w:rsidRPr="00B24E77" w14:paraId="282DDC2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9B4A6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K01B</w:t>
            </w:r>
          </w:p>
        </w:tc>
        <w:tc>
          <w:tcPr>
            <w:tcW w:w="3603" w:type="pct"/>
            <w:tcBorders>
              <w:top w:val="nil"/>
              <w:left w:val="nil"/>
              <w:bottom w:val="single" w:sz="4" w:space="0" w:color="auto"/>
              <w:right w:val="single" w:sz="4" w:space="0" w:color="auto"/>
            </w:tcBorders>
            <w:shd w:val="clear" w:color="auto" w:fill="auto"/>
            <w:noWrap/>
            <w:vAlign w:val="center"/>
            <w:hideMark/>
          </w:tcPr>
          <w:p w14:paraId="125354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 Procedures for Diabetic Complications,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1CE74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6.264 </w:t>
            </w:r>
          </w:p>
        </w:tc>
        <w:tc>
          <w:tcPr>
            <w:tcW w:w="479" w:type="pct"/>
            <w:tcBorders>
              <w:top w:val="nil"/>
              <w:left w:val="nil"/>
              <w:bottom w:val="single" w:sz="4" w:space="0" w:color="auto"/>
              <w:right w:val="single" w:sz="4" w:space="0" w:color="auto"/>
            </w:tcBorders>
            <w:shd w:val="clear" w:color="auto" w:fill="auto"/>
            <w:noWrap/>
            <w:vAlign w:val="center"/>
            <w:hideMark/>
          </w:tcPr>
          <w:p w14:paraId="085E63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2.977 </w:t>
            </w:r>
          </w:p>
        </w:tc>
      </w:tr>
      <w:tr w:rsidR="00B24E77" w:rsidRPr="00B24E77" w14:paraId="58EBD60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26309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K01C</w:t>
            </w:r>
          </w:p>
        </w:tc>
        <w:tc>
          <w:tcPr>
            <w:tcW w:w="3603" w:type="pct"/>
            <w:tcBorders>
              <w:top w:val="nil"/>
              <w:left w:val="nil"/>
              <w:bottom w:val="single" w:sz="4" w:space="0" w:color="auto"/>
              <w:right w:val="single" w:sz="4" w:space="0" w:color="auto"/>
            </w:tcBorders>
            <w:shd w:val="clear" w:color="auto" w:fill="auto"/>
            <w:noWrap/>
            <w:vAlign w:val="center"/>
            <w:hideMark/>
          </w:tcPr>
          <w:p w14:paraId="2C7604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 Procedures for Diabetic Complications,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69616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3.324 </w:t>
            </w:r>
          </w:p>
        </w:tc>
        <w:tc>
          <w:tcPr>
            <w:tcW w:w="479" w:type="pct"/>
            <w:tcBorders>
              <w:top w:val="nil"/>
              <w:left w:val="nil"/>
              <w:bottom w:val="single" w:sz="4" w:space="0" w:color="auto"/>
              <w:right w:val="single" w:sz="4" w:space="0" w:color="auto"/>
            </w:tcBorders>
            <w:shd w:val="clear" w:color="auto" w:fill="auto"/>
            <w:noWrap/>
            <w:vAlign w:val="center"/>
            <w:hideMark/>
          </w:tcPr>
          <w:p w14:paraId="06FAA72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3.190 </w:t>
            </w:r>
          </w:p>
        </w:tc>
      </w:tr>
      <w:tr w:rsidR="00B24E77" w:rsidRPr="00B24E77" w14:paraId="7E0A9DC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7E36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K02A</w:t>
            </w:r>
          </w:p>
        </w:tc>
        <w:tc>
          <w:tcPr>
            <w:tcW w:w="3603" w:type="pct"/>
            <w:tcBorders>
              <w:top w:val="nil"/>
              <w:left w:val="nil"/>
              <w:bottom w:val="single" w:sz="4" w:space="0" w:color="auto"/>
              <w:right w:val="single" w:sz="4" w:space="0" w:color="auto"/>
            </w:tcBorders>
            <w:shd w:val="clear" w:color="auto" w:fill="auto"/>
            <w:noWrap/>
            <w:vAlign w:val="center"/>
            <w:hideMark/>
          </w:tcPr>
          <w:p w14:paraId="06FF12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Pituitary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28394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8.853 </w:t>
            </w:r>
          </w:p>
        </w:tc>
        <w:tc>
          <w:tcPr>
            <w:tcW w:w="479" w:type="pct"/>
            <w:tcBorders>
              <w:top w:val="nil"/>
              <w:left w:val="nil"/>
              <w:bottom w:val="single" w:sz="4" w:space="0" w:color="auto"/>
              <w:right w:val="single" w:sz="4" w:space="0" w:color="auto"/>
            </w:tcBorders>
            <w:shd w:val="clear" w:color="auto" w:fill="auto"/>
            <w:noWrap/>
            <w:vAlign w:val="center"/>
            <w:hideMark/>
          </w:tcPr>
          <w:p w14:paraId="0CD5B8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9.513 </w:t>
            </w:r>
          </w:p>
        </w:tc>
      </w:tr>
      <w:tr w:rsidR="00B24E77" w:rsidRPr="00B24E77" w14:paraId="44F81EF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530D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K02B</w:t>
            </w:r>
          </w:p>
        </w:tc>
        <w:tc>
          <w:tcPr>
            <w:tcW w:w="3603" w:type="pct"/>
            <w:tcBorders>
              <w:top w:val="nil"/>
              <w:left w:val="nil"/>
              <w:bottom w:val="single" w:sz="4" w:space="0" w:color="auto"/>
              <w:right w:val="single" w:sz="4" w:space="0" w:color="auto"/>
            </w:tcBorders>
            <w:shd w:val="clear" w:color="auto" w:fill="auto"/>
            <w:noWrap/>
            <w:vAlign w:val="center"/>
            <w:hideMark/>
          </w:tcPr>
          <w:p w14:paraId="25486FB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Pituitary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6F3A15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3.680 </w:t>
            </w:r>
          </w:p>
        </w:tc>
        <w:tc>
          <w:tcPr>
            <w:tcW w:w="479" w:type="pct"/>
            <w:tcBorders>
              <w:top w:val="nil"/>
              <w:left w:val="nil"/>
              <w:bottom w:val="single" w:sz="4" w:space="0" w:color="auto"/>
              <w:right w:val="single" w:sz="4" w:space="0" w:color="auto"/>
            </w:tcBorders>
            <w:shd w:val="clear" w:color="auto" w:fill="auto"/>
            <w:noWrap/>
            <w:vAlign w:val="center"/>
            <w:hideMark/>
          </w:tcPr>
          <w:p w14:paraId="2B8268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1.525 </w:t>
            </w:r>
          </w:p>
        </w:tc>
      </w:tr>
      <w:tr w:rsidR="00B24E77" w:rsidRPr="00B24E77" w14:paraId="2635DE3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C854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K03Z</w:t>
            </w:r>
          </w:p>
        </w:tc>
        <w:tc>
          <w:tcPr>
            <w:tcW w:w="3603" w:type="pct"/>
            <w:tcBorders>
              <w:top w:val="nil"/>
              <w:left w:val="nil"/>
              <w:bottom w:val="single" w:sz="4" w:space="0" w:color="auto"/>
              <w:right w:val="single" w:sz="4" w:space="0" w:color="auto"/>
            </w:tcBorders>
            <w:shd w:val="clear" w:color="auto" w:fill="auto"/>
            <w:noWrap/>
            <w:vAlign w:val="center"/>
            <w:hideMark/>
          </w:tcPr>
          <w:p w14:paraId="096828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Adrenal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7BF920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3.803 </w:t>
            </w:r>
          </w:p>
        </w:tc>
        <w:tc>
          <w:tcPr>
            <w:tcW w:w="479" w:type="pct"/>
            <w:tcBorders>
              <w:top w:val="nil"/>
              <w:left w:val="nil"/>
              <w:bottom w:val="single" w:sz="4" w:space="0" w:color="auto"/>
              <w:right w:val="single" w:sz="4" w:space="0" w:color="auto"/>
            </w:tcBorders>
            <w:shd w:val="clear" w:color="auto" w:fill="auto"/>
            <w:noWrap/>
            <w:vAlign w:val="center"/>
            <w:hideMark/>
          </w:tcPr>
          <w:p w14:paraId="1F58A1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3.282 </w:t>
            </w:r>
          </w:p>
        </w:tc>
      </w:tr>
      <w:tr w:rsidR="00B24E77" w:rsidRPr="00B24E77" w14:paraId="0352CC7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99C07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K05A</w:t>
            </w:r>
          </w:p>
        </w:tc>
        <w:tc>
          <w:tcPr>
            <w:tcW w:w="3603" w:type="pct"/>
            <w:tcBorders>
              <w:top w:val="nil"/>
              <w:left w:val="nil"/>
              <w:bottom w:val="single" w:sz="4" w:space="0" w:color="auto"/>
              <w:right w:val="single" w:sz="4" w:space="0" w:color="auto"/>
            </w:tcBorders>
            <w:shd w:val="clear" w:color="auto" w:fill="auto"/>
            <w:noWrap/>
            <w:vAlign w:val="center"/>
            <w:hideMark/>
          </w:tcPr>
          <w:p w14:paraId="547A48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Parathyroid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23120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3.565 </w:t>
            </w:r>
          </w:p>
        </w:tc>
        <w:tc>
          <w:tcPr>
            <w:tcW w:w="479" w:type="pct"/>
            <w:tcBorders>
              <w:top w:val="nil"/>
              <w:left w:val="nil"/>
              <w:bottom w:val="single" w:sz="4" w:space="0" w:color="auto"/>
              <w:right w:val="single" w:sz="4" w:space="0" w:color="auto"/>
            </w:tcBorders>
            <w:shd w:val="clear" w:color="auto" w:fill="auto"/>
            <w:noWrap/>
            <w:vAlign w:val="center"/>
            <w:hideMark/>
          </w:tcPr>
          <w:p w14:paraId="61B8A3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5.046 </w:t>
            </w:r>
          </w:p>
        </w:tc>
      </w:tr>
      <w:tr w:rsidR="00B24E77" w:rsidRPr="00B24E77" w14:paraId="2487BA1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A7A95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K05B</w:t>
            </w:r>
          </w:p>
        </w:tc>
        <w:tc>
          <w:tcPr>
            <w:tcW w:w="3603" w:type="pct"/>
            <w:tcBorders>
              <w:top w:val="nil"/>
              <w:left w:val="nil"/>
              <w:bottom w:val="single" w:sz="4" w:space="0" w:color="auto"/>
              <w:right w:val="single" w:sz="4" w:space="0" w:color="auto"/>
            </w:tcBorders>
            <w:shd w:val="clear" w:color="auto" w:fill="auto"/>
            <w:noWrap/>
            <w:vAlign w:val="center"/>
            <w:hideMark/>
          </w:tcPr>
          <w:p w14:paraId="6BD73E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Parathyroid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B951A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1.468 </w:t>
            </w:r>
          </w:p>
        </w:tc>
        <w:tc>
          <w:tcPr>
            <w:tcW w:w="479" w:type="pct"/>
            <w:tcBorders>
              <w:top w:val="nil"/>
              <w:left w:val="nil"/>
              <w:bottom w:val="single" w:sz="4" w:space="0" w:color="auto"/>
              <w:right w:val="single" w:sz="4" w:space="0" w:color="auto"/>
            </w:tcBorders>
            <w:shd w:val="clear" w:color="auto" w:fill="auto"/>
            <w:noWrap/>
            <w:vAlign w:val="center"/>
            <w:hideMark/>
          </w:tcPr>
          <w:p w14:paraId="62279B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0.736 </w:t>
            </w:r>
          </w:p>
        </w:tc>
      </w:tr>
      <w:tr w:rsidR="00B24E77" w:rsidRPr="00B24E77" w14:paraId="3D12DED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FA78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K06A</w:t>
            </w:r>
          </w:p>
        </w:tc>
        <w:tc>
          <w:tcPr>
            <w:tcW w:w="3603" w:type="pct"/>
            <w:tcBorders>
              <w:top w:val="nil"/>
              <w:left w:val="nil"/>
              <w:bottom w:val="single" w:sz="4" w:space="0" w:color="auto"/>
              <w:right w:val="single" w:sz="4" w:space="0" w:color="auto"/>
            </w:tcBorders>
            <w:shd w:val="clear" w:color="auto" w:fill="auto"/>
            <w:noWrap/>
            <w:vAlign w:val="center"/>
            <w:hideMark/>
          </w:tcPr>
          <w:p w14:paraId="74DFE5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Thyroid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C868D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2.953 </w:t>
            </w:r>
          </w:p>
        </w:tc>
        <w:tc>
          <w:tcPr>
            <w:tcW w:w="479" w:type="pct"/>
            <w:tcBorders>
              <w:top w:val="nil"/>
              <w:left w:val="nil"/>
              <w:bottom w:val="single" w:sz="4" w:space="0" w:color="auto"/>
              <w:right w:val="single" w:sz="4" w:space="0" w:color="auto"/>
            </w:tcBorders>
            <w:shd w:val="clear" w:color="auto" w:fill="auto"/>
            <w:noWrap/>
            <w:vAlign w:val="center"/>
            <w:hideMark/>
          </w:tcPr>
          <w:p w14:paraId="60DDEE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1.362 </w:t>
            </w:r>
          </w:p>
        </w:tc>
      </w:tr>
      <w:tr w:rsidR="00B24E77" w:rsidRPr="00B24E77" w14:paraId="14DF63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FAD4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K06B</w:t>
            </w:r>
          </w:p>
        </w:tc>
        <w:tc>
          <w:tcPr>
            <w:tcW w:w="3603" w:type="pct"/>
            <w:tcBorders>
              <w:top w:val="nil"/>
              <w:left w:val="nil"/>
              <w:bottom w:val="single" w:sz="4" w:space="0" w:color="auto"/>
              <w:right w:val="single" w:sz="4" w:space="0" w:color="auto"/>
            </w:tcBorders>
            <w:shd w:val="clear" w:color="auto" w:fill="auto"/>
            <w:noWrap/>
            <w:vAlign w:val="center"/>
            <w:hideMark/>
          </w:tcPr>
          <w:p w14:paraId="0CBB58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Thyroid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A50AB9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1.868 </w:t>
            </w:r>
          </w:p>
        </w:tc>
        <w:tc>
          <w:tcPr>
            <w:tcW w:w="479" w:type="pct"/>
            <w:tcBorders>
              <w:top w:val="nil"/>
              <w:left w:val="nil"/>
              <w:bottom w:val="single" w:sz="4" w:space="0" w:color="auto"/>
              <w:right w:val="single" w:sz="4" w:space="0" w:color="auto"/>
            </w:tcBorders>
            <w:shd w:val="clear" w:color="auto" w:fill="auto"/>
            <w:noWrap/>
            <w:vAlign w:val="center"/>
            <w:hideMark/>
          </w:tcPr>
          <w:p w14:paraId="53D45C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2.962 </w:t>
            </w:r>
          </w:p>
        </w:tc>
      </w:tr>
      <w:tr w:rsidR="00B24E77" w:rsidRPr="00B24E77" w14:paraId="1D2F7B7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0205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K08Z</w:t>
            </w:r>
          </w:p>
        </w:tc>
        <w:tc>
          <w:tcPr>
            <w:tcW w:w="3603" w:type="pct"/>
            <w:tcBorders>
              <w:top w:val="nil"/>
              <w:left w:val="nil"/>
              <w:bottom w:val="single" w:sz="4" w:space="0" w:color="auto"/>
              <w:right w:val="single" w:sz="4" w:space="0" w:color="auto"/>
            </w:tcBorders>
            <w:shd w:val="clear" w:color="auto" w:fill="auto"/>
            <w:noWrap/>
            <w:vAlign w:val="center"/>
            <w:hideMark/>
          </w:tcPr>
          <w:p w14:paraId="3DA94A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Thyroglossal Procedures</w:t>
            </w:r>
          </w:p>
        </w:tc>
        <w:tc>
          <w:tcPr>
            <w:tcW w:w="525" w:type="pct"/>
            <w:tcBorders>
              <w:top w:val="nil"/>
              <w:left w:val="nil"/>
              <w:bottom w:val="single" w:sz="4" w:space="0" w:color="auto"/>
              <w:right w:val="single" w:sz="4" w:space="0" w:color="auto"/>
            </w:tcBorders>
            <w:shd w:val="clear" w:color="auto" w:fill="auto"/>
            <w:noWrap/>
            <w:vAlign w:val="center"/>
            <w:hideMark/>
          </w:tcPr>
          <w:p w14:paraId="2292899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1.192 </w:t>
            </w:r>
          </w:p>
        </w:tc>
        <w:tc>
          <w:tcPr>
            <w:tcW w:w="479" w:type="pct"/>
            <w:tcBorders>
              <w:top w:val="nil"/>
              <w:left w:val="nil"/>
              <w:bottom w:val="single" w:sz="4" w:space="0" w:color="auto"/>
              <w:right w:val="single" w:sz="4" w:space="0" w:color="auto"/>
            </w:tcBorders>
            <w:shd w:val="clear" w:color="auto" w:fill="auto"/>
            <w:noWrap/>
            <w:vAlign w:val="center"/>
            <w:hideMark/>
          </w:tcPr>
          <w:p w14:paraId="6AB42D0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0.832 </w:t>
            </w:r>
          </w:p>
        </w:tc>
      </w:tr>
      <w:tr w:rsidR="00B24E77" w:rsidRPr="00B24E77" w14:paraId="3B992A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19F967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K09A</w:t>
            </w:r>
          </w:p>
        </w:tc>
        <w:tc>
          <w:tcPr>
            <w:tcW w:w="3603" w:type="pct"/>
            <w:tcBorders>
              <w:top w:val="nil"/>
              <w:left w:val="nil"/>
              <w:bottom w:val="single" w:sz="4" w:space="0" w:color="auto"/>
              <w:right w:val="single" w:sz="4" w:space="0" w:color="auto"/>
            </w:tcBorders>
            <w:shd w:val="clear" w:color="auto" w:fill="auto"/>
            <w:noWrap/>
            <w:vAlign w:val="center"/>
            <w:hideMark/>
          </w:tcPr>
          <w:p w14:paraId="225C02B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Endocrine, Nutritional and Metabolic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E1C64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6.697 </w:t>
            </w:r>
          </w:p>
        </w:tc>
        <w:tc>
          <w:tcPr>
            <w:tcW w:w="479" w:type="pct"/>
            <w:tcBorders>
              <w:top w:val="nil"/>
              <w:left w:val="nil"/>
              <w:bottom w:val="single" w:sz="4" w:space="0" w:color="auto"/>
              <w:right w:val="single" w:sz="4" w:space="0" w:color="auto"/>
            </w:tcBorders>
            <w:shd w:val="clear" w:color="auto" w:fill="auto"/>
            <w:noWrap/>
            <w:vAlign w:val="center"/>
            <w:hideMark/>
          </w:tcPr>
          <w:p w14:paraId="768085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8.924 </w:t>
            </w:r>
          </w:p>
        </w:tc>
      </w:tr>
      <w:tr w:rsidR="00B24E77" w:rsidRPr="00B24E77" w14:paraId="4772CC4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FC04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K09B</w:t>
            </w:r>
          </w:p>
        </w:tc>
        <w:tc>
          <w:tcPr>
            <w:tcW w:w="3603" w:type="pct"/>
            <w:tcBorders>
              <w:top w:val="nil"/>
              <w:left w:val="nil"/>
              <w:bottom w:val="single" w:sz="4" w:space="0" w:color="auto"/>
              <w:right w:val="single" w:sz="4" w:space="0" w:color="auto"/>
            </w:tcBorders>
            <w:shd w:val="clear" w:color="auto" w:fill="auto"/>
            <w:noWrap/>
            <w:vAlign w:val="center"/>
            <w:hideMark/>
          </w:tcPr>
          <w:p w14:paraId="48581C6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Endocrine, Nutritional and Metabolic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74661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1.984 </w:t>
            </w:r>
          </w:p>
        </w:tc>
        <w:tc>
          <w:tcPr>
            <w:tcW w:w="479" w:type="pct"/>
            <w:tcBorders>
              <w:top w:val="nil"/>
              <w:left w:val="nil"/>
              <w:bottom w:val="single" w:sz="4" w:space="0" w:color="auto"/>
              <w:right w:val="single" w:sz="4" w:space="0" w:color="auto"/>
            </w:tcBorders>
            <w:shd w:val="clear" w:color="auto" w:fill="auto"/>
            <w:noWrap/>
            <w:vAlign w:val="center"/>
            <w:hideMark/>
          </w:tcPr>
          <w:p w14:paraId="6221D84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2.778 </w:t>
            </w:r>
          </w:p>
        </w:tc>
      </w:tr>
      <w:tr w:rsidR="00B24E77" w:rsidRPr="00B24E77" w14:paraId="68C80FB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A1360E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K10A</w:t>
            </w:r>
          </w:p>
        </w:tc>
        <w:tc>
          <w:tcPr>
            <w:tcW w:w="3603" w:type="pct"/>
            <w:tcBorders>
              <w:top w:val="nil"/>
              <w:left w:val="nil"/>
              <w:bottom w:val="single" w:sz="4" w:space="0" w:color="auto"/>
              <w:right w:val="single" w:sz="4" w:space="0" w:color="auto"/>
            </w:tcBorders>
            <w:shd w:val="clear" w:color="auto" w:fill="auto"/>
            <w:noWrap/>
            <w:vAlign w:val="center"/>
            <w:hideMark/>
          </w:tcPr>
          <w:p w14:paraId="7479AF6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Revisional and Open Bariatric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B4BA7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4.875 </w:t>
            </w:r>
          </w:p>
        </w:tc>
        <w:tc>
          <w:tcPr>
            <w:tcW w:w="479" w:type="pct"/>
            <w:tcBorders>
              <w:top w:val="nil"/>
              <w:left w:val="nil"/>
              <w:bottom w:val="single" w:sz="4" w:space="0" w:color="auto"/>
              <w:right w:val="single" w:sz="4" w:space="0" w:color="auto"/>
            </w:tcBorders>
            <w:shd w:val="clear" w:color="auto" w:fill="auto"/>
            <w:noWrap/>
            <w:vAlign w:val="center"/>
            <w:hideMark/>
          </w:tcPr>
          <w:p w14:paraId="2072A24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3.625 </w:t>
            </w:r>
          </w:p>
        </w:tc>
      </w:tr>
      <w:tr w:rsidR="00B24E77" w:rsidRPr="00B24E77" w14:paraId="31D127C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E0F2FA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K10B</w:t>
            </w:r>
          </w:p>
        </w:tc>
        <w:tc>
          <w:tcPr>
            <w:tcW w:w="3603" w:type="pct"/>
            <w:tcBorders>
              <w:top w:val="nil"/>
              <w:left w:val="nil"/>
              <w:bottom w:val="single" w:sz="4" w:space="0" w:color="auto"/>
              <w:right w:val="single" w:sz="4" w:space="0" w:color="auto"/>
            </w:tcBorders>
            <w:shd w:val="clear" w:color="auto" w:fill="auto"/>
            <w:noWrap/>
            <w:vAlign w:val="center"/>
            <w:hideMark/>
          </w:tcPr>
          <w:p w14:paraId="07A4DE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Revisional and Open Bariatric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AE6BF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2.798 </w:t>
            </w:r>
          </w:p>
        </w:tc>
        <w:tc>
          <w:tcPr>
            <w:tcW w:w="479" w:type="pct"/>
            <w:tcBorders>
              <w:top w:val="nil"/>
              <w:left w:val="nil"/>
              <w:bottom w:val="single" w:sz="4" w:space="0" w:color="auto"/>
              <w:right w:val="single" w:sz="4" w:space="0" w:color="auto"/>
            </w:tcBorders>
            <w:shd w:val="clear" w:color="auto" w:fill="auto"/>
            <w:noWrap/>
            <w:vAlign w:val="center"/>
            <w:hideMark/>
          </w:tcPr>
          <w:p w14:paraId="613E65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2.486 </w:t>
            </w:r>
          </w:p>
        </w:tc>
      </w:tr>
      <w:tr w:rsidR="00B24E77" w:rsidRPr="00B24E77" w14:paraId="57A03C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F0A2C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K11A</w:t>
            </w:r>
          </w:p>
        </w:tc>
        <w:tc>
          <w:tcPr>
            <w:tcW w:w="3603" w:type="pct"/>
            <w:tcBorders>
              <w:top w:val="nil"/>
              <w:left w:val="nil"/>
              <w:bottom w:val="single" w:sz="4" w:space="0" w:color="auto"/>
              <w:right w:val="single" w:sz="4" w:space="0" w:color="auto"/>
            </w:tcBorders>
            <w:shd w:val="clear" w:color="auto" w:fill="auto"/>
            <w:noWrap/>
            <w:vAlign w:val="center"/>
            <w:hideMark/>
          </w:tcPr>
          <w:p w14:paraId="0DA1E5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Laparoscopic Bariatric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6EED3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2.870 </w:t>
            </w:r>
          </w:p>
        </w:tc>
        <w:tc>
          <w:tcPr>
            <w:tcW w:w="479" w:type="pct"/>
            <w:tcBorders>
              <w:top w:val="nil"/>
              <w:left w:val="nil"/>
              <w:bottom w:val="single" w:sz="4" w:space="0" w:color="auto"/>
              <w:right w:val="single" w:sz="4" w:space="0" w:color="auto"/>
            </w:tcBorders>
            <w:shd w:val="clear" w:color="auto" w:fill="auto"/>
            <w:noWrap/>
            <w:vAlign w:val="center"/>
            <w:hideMark/>
          </w:tcPr>
          <w:p w14:paraId="633086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2.090 </w:t>
            </w:r>
          </w:p>
        </w:tc>
      </w:tr>
      <w:tr w:rsidR="00B24E77" w:rsidRPr="00B24E77" w14:paraId="2F97443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93973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K11B</w:t>
            </w:r>
          </w:p>
        </w:tc>
        <w:tc>
          <w:tcPr>
            <w:tcW w:w="3603" w:type="pct"/>
            <w:tcBorders>
              <w:top w:val="nil"/>
              <w:left w:val="nil"/>
              <w:bottom w:val="single" w:sz="4" w:space="0" w:color="auto"/>
              <w:right w:val="single" w:sz="4" w:space="0" w:color="auto"/>
            </w:tcBorders>
            <w:shd w:val="clear" w:color="auto" w:fill="auto"/>
            <w:noWrap/>
            <w:vAlign w:val="center"/>
            <w:hideMark/>
          </w:tcPr>
          <w:p w14:paraId="6C04CE6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Laparoscopic Bariatric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F6E46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1.847 </w:t>
            </w:r>
          </w:p>
        </w:tc>
        <w:tc>
          <w:tcPr>
            <w:tcW w:w="479" w:type="pct"/>
            <w:tcBorders>
              <w:top w:val="nil"/>
              <w:left w:val="nil"/>
              <w:bottom w:val="single" w:sz="4" w:space="0" w:color="auto"/>
              <w:right w:val="single" w:sz="4" w:space="0" w:color="auto"/>
            </w:tcBorders>
            <w:shd w:val="clear" w:color="auto" w:fill="auto"/>
            <w:noWrap/>
            <w:vAlign w:val="center"/>
            <w:hideMark/>
          </w:tcPr>
          <w:p w14:paraId="14878F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1.742 </w:t>
            </w:r>
          </w:p>
        </w:tc>
      </w:tr>
      <w:tr w:rsidR="00B24E77" w:rsidRPr="00B24E77" w14:paraId="2578BDE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1FA04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K12A</w:t>
            </w:r>
          </w:p>
        </w:tc>
        <w:tc>
          <w:tcPr>
            <w:tcW w:w="3603" w:type="pct"/>
            <w:tcBorders>
              <w:top w:val="nil"/>
              <w:left w:val="nil"/>
              <w:bottom w:val="single" w:sz="4" w:space="0" w:color="auto"/>
              <w:right w:val="single" w:sz="4" w:space="0" w:color="auto"/>
            </w:tcBorders>
            <w:shd w:val="clear" w:color="auto" w:fill="auto"/>
            <w:noWrap/>
            <w:vAlign w:val="center"/>
            <w:hideMark/>
          </w:tcPr>
          <w:p w14:paraId="2D53CE0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Bariatric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312E7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1.929 </w:t>
            </w:r>
          </w:p>
        </w:tc>
        <w:tc>
          <w:tcPr>
            <w:tcW w:w="479" w:type="pct"/>
            <w:tcBorders>
              <w:top w:val="nil"/>
              <w:left w:val="nil"/>
              <w:bottom w:val="single" w:sz="4" w:space="0" w:color="auto"/>
              <w:right w:val="single" w:sz="4" w:space="0" w:color="auto"/>
            </w:tcBorders>
            <w:shd w:val="clear" w:color="auto" w:fill="auto"/>
            <w:noWrap/>
            <w:vAlign w:val="center"/>
            <w:hideMark/>
          </w:tcPr>
          <w:p w14:paraId="0756BC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1.657 </w:t>
            </w:r>
          </w:p>
        </w:tc>
      </w:tr>
      <w:tr w:rsidR="00B24E77" w:rsidRPr="00B24E77" w14:paraId="6D80EAF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41A11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K12B</w:t>
            </w:r>
          </w:p>
        </w:tc>
        <w:tc>
          <w:tcPr>
            <w:tcW w:w="3603" w:type="pct"/>
            <w:tcBorders>
              <w:top w:val="nil"/>
              <w:left w:val="nil"/>
              <w:bottom w:val="single" w:sz="4" w:space="0" w:color="auto"/>
              <w:right w:val="single" w:sz="4" w:space="0" w:color="auto"/>
            </w:tcBorders>
            <w:shd w:val="clear" w:color="auto" w:fill="auto"/>
            <w:noWrap/>
            <w:vAlign w:val="center"/>
            <w:hideMark/>
          </w:tcPr>
          <w:p w14:paraId="171CC28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Bariatric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560AC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1.581 </w:t>
            </w:r>
          </w:p>
        </w:tc>
        <w:tc>
          <w:tcPr>
            <w:tcW w:w="479" w:type="pct"/>
            <w:tcBorders>
              <w:top w:val="nil"/>
              <w:left w:val="nil"/>
              <w:bottom w:val="single" w:sz="4" w:space="0" w:color="auto"/>
              <w:right w:val="single" w:sz="4" w:space="0" w:color="auto"/>
            </w:tcBorders>
            <w:shd w:val="clear" w:color="auto" w:fill="auto"/>
            <w:noWrap/>
            <w:vAlign w:val="center"/>
            <w:hideMark/>
          </w:tcPr>
          <w:p w14:paraId="28BCC9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1.517 </w:t>
            </w:r>
          </w:p>
        </w:tc>
      </w:tr>
      <w:tr w:rsidR="00B24E77" w:rsidRPr="00B24E77" w14:paraId="411227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C2323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K13Z</w:t>
            </w:r>
          </w:p>
        </w:tc>
        <w:tc>
          <w:tcPr>
            <w:tcW w:w="3603" w:type="pct"/>
            <w:tcBorders>
              <w:top w:val="nil"/>
              <w:left w:val="nil"/>
              <w:bottom w:val="single" w:sz="4" w:space="0" w:color="auto"/>
              <w:right w:val="single" w:sz="4" w:space="0" w:color="auto"/>
            </w:tcBorders>
            <w:shd w:val="clear" w:color="auto" w:fill="auto"/>
            <w:noWrap/>
            <w:vAlign w:val="center"/>
            <w:hideMark/>
          </w:tcPr>
          <w:p w14:paraId="060C21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Plastic OR Procedures for Endocrine, Nutritional and Metabolic Disorders</w:t>
            </w:r>
          </w:p>
        </w:tc>
        <w:tc>
          <w:tcPr>
            <w:tcW w:w="525" w:type="pct"/>
            <w:tcBorders>
              <w:top w:val="nil"/>
              <w:left w:val="nil"/>
              <w:bottom w:val="single" w:sz="4" w:space="0" w:color="auto"/>
              <w:right w:val="single" w:sz="4" w:space="0" w:color="auto"/>
            </w:tcBorders>
            <w:shd w:val="clear" w:color="auto" w:fill="auto"/>
            <w:noWrap/>
            <w:vAlign w:val="center"/>
            <w:hideMark/>
          </w:tcPr>
          <w:p w14:paraId="1A5C99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2.132 </w:t>
            </w:r>
          </w:p>
        </w:tc>
        <w:tc>
          <w:tcPr>
            <w:tcW w:w="479" w:type="pct"/>
            <w:tcBorders>
              <w:top w:val="nil"/>
              <w:left w:val="nil"/>
              <w:bottom w:val="single" w:sz="4" w:space="0" w:color="auto"/>
              <w:right w:val="single" w:sz="4" w:space="0" w:color="auto"/>
            </w:tcBorders>
            <w:shd w:val="clear" w:color="auto" w:fill="auto"/>
            <w:noWrap/>
            <w:vAlign w:val="center"/>
            <w:hideMark/>
          </w:tcPr>
          <w:p w14:paraId="6D751E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2.029 </w:t>
            </w:r>
          </w:p>
        </w:tc>
      </w:tr>
      <w:tr w:rsidR="00B24E77" w:rsidRPr="00B24E77" w14:paraId="5F2F535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078392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K40A</w:t>
            </w:r>
          </w:p>
        </w:tc>
        <w:tc>
          <w:tcPr>
            <w:tcW w:w="3603" w:type="pct"/>
            <w:tcBorders>
              <w:top w:val="nil"/>
              <w:left w:val="nil"/>
              <w:bottom w:val="single" w:sz="4" w:space="0" w:color="auto"/>
              <w:right w:val="single" w:sz="4" w:space="0" w:color="auto"/>
            </w:tcBorders>
            <w:shd w:val="clear" w:color="auto" w:fill="auto"/>
            <w:noWrap/>
            <w:vAlign w:val="center"/>
            <w:hideMark/>
          </w:tcPr>
          <w:p w14:paraId="4F369AB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Endoscopic and Investigative Procedures for Metabolic Disorders, Major Comp</w:t>
            </w:r>
          </w:p>
        </w:tc>
        <w:tc>
          <w:tcPr>
            <w:tcW w:w="525" w:type="pct"/>
            <w:tcBorders>
              <w:top w:val="nil"/>
              <w:left w:val="nil"/>
              <w:bottom w:val="single" w:sz="4" w:space="0" w:color="auto"/>
              <w:right w:val="single" w:sz="4" w:space="0" w:color="auto"/>
            </w:tcBorders>
            <w:shd w:val="clear" w:color="auto" w:fill="auto"/>
            <w:noWrap/>
            <w:vAlign w:val="center"/>
            <w:hideMark/>
          </w:tcPr>
          <w:p w14:paraId="7CDB16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4.137 </w:t>
            </w:r>
          </w:p>
        </w:tc>
        <w:tc>
          <w:tcPr>
            <w:tcW w:w="479" w:type="pct"/>
            <w:tcBorders>
              <w:top w:val="nil"/>
              <w:left w:val="nil"/>
              <w:bottom w:val="single" w:sz="4" w:space="0" w:color="auto"/>
              <w:right w:val="single" w:sz="4" w:space="0" w:color="auto"/>
            </w:tcBorders>
            <w:shd w:val="clear" w:color="auto" w:fill="auto"/>
            <w:noWrap/>
            <w:vAlign w:val="center"/>
            <w:hideMark/>
          </w:tcPr>
          <w:p w14:paraId="7BF774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17.878 </w:t>
            </w:r>
          </w:p>
        </w:tc>
      </w:tr>
      <w:tr w:rsidR="00B24E77" w:rsidRPr="00B24E77" w14:paraId="632397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9CBE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K40B</w:t>
            </w:r>
          </w:p>
        </w:tc>
        <w:tc>
          <w:tcPr>
            <w:tcW w:w="3603" w:type="pct"/>
            <w:tcBorders>
              <w:top w:val="nil"/>
              <w:left w:val="nil"/>
              <w:bottom w:val="single" w:sz="4" w:space="0" w:color="auto"/>
              <w:right w:val="single" w:sz="4" w:space="0" w:color="auto"/>
            </w:tcBorders>
            <w:shd w:val="clear" w:color="auto" w:fill="auto"/>
            <w:noWrap/>
            <w:vAlign w:val="center"/>
            <w:hideMark/>
          </w:tcPr>
          <w:p w14:paraId="59328CF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Endoscopic and Investigative Procedures for Metabolic Disorders, Minor Comp</w:t>
            </w:r>
          </w:p>
        </w:tc>
        <w:tc>
          <w:tcPr>
            <w:tcW w:w="525" w:type="pct"/>
            <w:tcBorders>
              <w:top w:val="nil"/>
              <w:left w:val="nil"/>
              <w:bottom w:val="single" w:sz="4" w:space="0" w:color="auto"/>
              <w:right w:val="single" w:sz="4" w:space="0" w:color="auto"/>
            </w:tcBorders>
            <w:shd w:val="clear" w:color="auto" w:fill="auto"/>
            <w:noWrap/>
            <w:vAlign w:val="center"/>
            <w:hideMark/>
          </w:tcPr>
          <w:p w14:paraId="035801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0.482 </w:t>
            </w:r>
          </w:p>
        </w:tc>
        <w:tc>
          <w:tcPr>
            <w:tcW w:w="479" w:type="pct"/>
            <w:tcBorders>
              <w:top w:val="nil"/>
              <w:left w:val="nil"/>
              <w:bottom w:val="single" w:sz="4" w:space="0" w:color="auto"/>
              <w:right w:val="single" w:sz="4" w:space="0" w:color="auto"/>
            </w:tcBorders>
            <w:shd w:val="clear" w:color="auto" w:fill="auto"/>
            <w:noWrap/>
            <w:vAlign w:val="center"/>
            <w:hideMark/>
          </w:tcPr>
          <w:p w14:paraId="624DF10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1.468 </w:t>
            </w:r>
          </w:p>
        </w:tc>
      </w:tr>
      <w:tr w:rsidR="00B24E77" w:rsidRPr="00B24E77" w14:paraId="64A3696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73C3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K60A</w:t>
            </w:r>
          </w:p>
        </w:tc>
        <w:tc>
          <w:tcPr>
            <w:tcW w:w="3603" w:type="pct"/>
            <w:tcBorders>
              <w:top w:val="nil"/>
              <w:left w:val="nil"/>
              <w:bottom w:val="single" w:sz="4" w:space="0" w:color="auto"/>
              <w:right w:val="single" w:sz="4" w:space="0" w:color="auto"/>
            </w:tcBorders>
            <w:shd w:val="clear" w:color="auto" w:fill="auto"/>
            <w:noWrap/>
            <w:vAlign w:val="center"/>
            <w:hideMark/>
          </w:tcPr>
          <w:p w14:paraId="5F320FD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Diabetes,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E9639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1.550 </w:t>
            </w:r>
          </w:p>
        </w:tc>
        <w:tc>
          <w:tcPr>
            <w:tcW w:w="479" w:type="pct"/>
            <w:tcBorders>
              <w:top w:val="nil"/>
              <w:left w:val="nil"/>
              <w:bottom w:val="single" w:sz="4" w:space="0" w:color="auto"/>
              <w:right w:val="single" w:sz="4" w:space="0" w:color="auto"/>
            </w:tcBorders>
            <w:shd w:val="clear" w:color="auto" w:fill="auto"/>
            <w:noWrap/>
            <w:vAlign w:val="center"/>
            <w:hideMark/>
          </w:tcPr>
          <w:p w14:paraId="041CEC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2.233 </w:t>
            </w:r>
          </w:p>
        </w:tc>
      </w:tr>
      <w:tr w:rsidR="00B24E77" w:rsidRPr="00B24E77" w14:paraId="1B67DA0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10275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K60B</w:t>
            </w:r>
          </w:p>
        </w:tc>
        <w:tc>
          <w:tcPr>
            <w:tcW w:w="3603" w:type="pct"/>
            <w:tcBorders>
              <w:top w:val="nil"/>
              <w:left w:val="nil"/>
              <w:bottom w:val="single" w:sz="4" w:space="0" w:color="auto"/>
              <w:right w:val="single" w:sz="4" w:space="0" w:color="auto"/>
            </w:tcBorders>
            <w:shd w:val="clear" w:color="auto" w:fill="auto"/>
            <w:noWrap/>
            <w:vAlign w:val="center"/>
            <w:hideMark/>
          </w:tcPr>
          <w:p w14:paraId="42C1AC3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Diabetes,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AF886A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0.849 </w:t>
            </w:r>
          </w:p>
        </w:tc>
        <w:tc>
          <w:tcPr>
            <w:tcW w:w="479" w:type="pct"/>
            <w:tcBorders>
              <w:top w:val="nil"/>
              <w:left w:val="nil"/>
              <w:bottom w:val="single" w:sz="4" w:space="0" w:color="auto"/>
              <w:right w:val="single" w:sz="4" w:space="0" w:color="auto"/>
            </w:tcBorders>
            <w:shd w:val="clear" w:color="auto" w:fill="auto"/>
            <w:noWrap/>
            <w:vAlign w:val="center"/>
            <w:hideMark/>
          </w:tcPr>
          <w:p w14:paraId="4B51C7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0.847 </w:t>
            </w:r>
          </w:p>
        </w:tc>
      </w:tr>
      <w:tr w:rsidR="00B24E77" w:rsidRPr="00B24E77" w14:paraId="2471A30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A230B0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K61A</w:t>
            </w:r>
          </w:p>
        </w:tc>
        <w:tc>
          <w:tcPr>
            <w:tcW w:w="3603" w:type="pct"/>
            <w:tcBorders>
              <w:top w:val="nil"/>
              <w:left w:val="nil"/>
              <w:bottom w:val="single" w:sz="4" w:space="0" w:color="auto"/>
              <w:right w:val="single" w:sz="4" w:space="0" w:color="auto"/>
            </w:tcBorders>
            <w:shd w:val="clear" w:color="auto" w:fill="auto"/>
            <w:noWrap/>
            <w:vAlign w:val="center"/>
            <w:hideMark/>
          </w:tcPr>
          <w:p w14:paraId="2D6A6A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Severe Nutritional Disturbance,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67906F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3.878 </w:t>
            </w:r>
          </w:p>
        </w:tc>
        <w:tc>
          <w:tcPr>
            <w:tcW w:w="479" w:type="pct"/>
            <w:tcBorders>
              <w:top w:val="nil"/>
              <w:left w:val="nil"/>
              <w:bottom w:val="single" w:sz="4" w:space="0" w:color="auto"/>
              <w:right w:val="single" w:sz="4" w:space="0" w:color="auto"/>
            </w:tcBorders>
            <w:shd w:val="clear" w:color="auto" w:fill="auto"/>
            <w:noWrap/>
            <w:vAlign w:val="center"/>
            <w:hideMark/>
          </w:tcPr>
          <w:p w14:paraId="4C0CDC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3.641 </w:t>
            </w:r>
          </w:p>
        </w:tc>
      </w:tr>
      <w:tr w:rsidR="00B24E77" w:rsidRPr="00B24E77" w14:paraId="235DA85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6893F4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K61B</w:t>
            </w:r>
          </w:p>
        </w:tc>
        <w:tc>
          <w:tcPr>
            <w:tcW w:w="3603" w:type="pct"/>
            <w:tcBorders>
              <w:top w:val="nil"/>
              <w:left w:val="nil"/>
              <w:bottom w:val="single" w:sz="4" w:space="0" w:color="auto"/>
              <w:right w:val="single" w:sz="4" w:space="0" w:color="auto"/>
            </w:tcBorders>
            <w:shd w:val="clear" w:color="auto" w:fill="auto"/>
            <w:noWrap/>
            <w:vAlign w:val="center"/>
            <w:hideMark/>
          </w:tcPr>
          <w:p w14:paraId="4A4D75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Severe Nutritional Disturbance,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B153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1.963 </w:t>
            </w:r>
          </w:p>
        </w:tc>
        <w:tc>
          <w:tcPr>
            <w:tcW w:w="479" w:type="pct"/>
            <w:tcBorders>
              <w:top w:val="nil"/>
              <w:left w:val="nil"/>
              <w:bottom w:val="single" w:sz="4" w:space="0" w:color="auto"/>
              <w:right w:val="single" w:sz="4" w:space="0" w:color="auto"/>
            </w:tcBorders>
            <w:shd w:val="clear" w:color="auto" w:fill="auto"/>
            <w:noWrap/>
            <w:vAlign w:val="center"/>
            <w:hideMark/>
          </w:tcPr>
          <w:p w14:paraId="65E87F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1.957 </w:t>
            </w:r>
          </w:p>
        </w:tc>
      </w:tr>
      <w:tr w:rsidR="00B24E77" w:rsidRPr="00B24E77" w14:paraId="2F9E28E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104DC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K62A</w:t>
            </w:r>
          </w:p>
        </w:tc>
        <w:tc>
          <w:tcPr>
            <w:tcW w:w="3603" w:type="pct"/>
            <w:tcBorders>
              <w:top w:val="nil"/>
              <w:left w:val="nil"/>
              <w:bottom w:val="single" w:sz="4" w:space="0" w:color="auto"/>
              <w:right w:val="single" w:sz="4" w:space="0" w:color="auto"/>
            </w:tcBorders>
            <w:shd w:val="clear" w:color="auto" w:fill="auto"/>
            <w:noWrap/>
            <w:vAlign w:val="center"/>
            <w:hideMark/>
          </w:tcPr>
          <w:p w14:paraId="1B839C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Miscellaneous Metabolic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31443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2.477 </w:t>
            </w:r>
          </w:p>
        </w:tc>
        <w:tc>
          <w:tcPr>
            <w:tcW w:w="479" w:type="pct"/>
            <w:tcBorders>
              <w:top w:val="nil"/>
              <w:left w:val="nil"/>
              <w:bottom w:val="single" w:sz="4" w:space="0" w:color="auto"/>
              <w:right w:val="single" w:sz="4" w:space="0" w:color="auto"/>
            </w:tcBorders>
            <w:shd w:val="clear" w:color="auto" w:fill="auto"/>
            <w:noWrap/>
            <w:vAlign w:val="center"/>
            <w:hideMark/>
          </w:tcPr>
          <w:p w14:paraId="5B7EEED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1.025 </w:t>
            </w:r>
          </w:p>
        </w:tc>
      </w:tr>
      <w:tr w:rsidR="00B24E77" w:rsidRPr="00B24E77" w14:paraId="748DEB1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938AC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K62B</w:t>
            </w:r>
          </w:p>
        </w:tc>
        <w:tc>
          <w:tcPr>
            <w:tcW w:w="3603" w:type="pct"/>
            <w:tcBorders>
              <w:top w:val="nil"/>
              <w:left w:val="nil"/>
              <w:bottom w:val="single" w:sz="4" w:space="0" w:color="auto"/>
              <w:right w:val="single" w:sz="4" w:space="0" w:color="auto"/>
            </w:tcBorders>
            <w:shd w:val="clear" w:color="auto" w:fill="auto"/>
            <w:noWrap/>
            <w:vAlign w:val="center"/>
            <w:hideMark/>
          </w:tcPr>
          <w:p w14:paraId="7440710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Miscellaneous Metabolic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73CE6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1.947 </w:t>
            </w:r>
          </w:p>
        </w:tc>
        <w:tc>
          <w:tcPr>
            <w:tcW w:w="479" w:type="pct"/>
            <w:tcBorders>
              <w:top w:val="nil"/>
              <w:left w:val="nil"/>
              <w:bottom w:val="single" w:sz="4" w:space="0" w:color="auto"/>
              <w:right w:val="single" w:sz="4" w:space="0" w:color="auto"/>
            </w:tcBorders>
            <w:shd w:val="clear" w:color="auto" w:fill="auto"/>
            <w:noWrap/>
            <w:vAlign w:val="center"/>
            <w:hideMark/>
          </w:tcPr>
          <w:p w14:paraId="2671BD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0.924 </w:t>
            </w:r>
          </w:p>
        </w:tc>
      </w:tr>
      <w:tr w:rsidR="00B24E77" w:rsidRPr="00B24E77" w14:paraId="101DE47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803A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K62C</w:t>
            </w:r>
          </w:p>
        </w:tc>
        <w:tc>
          <w:tcPr>
            <w:tcW w:w="3603" w:type="pct"/>
            <w:tcBorders>
              <w:top w:val="nil"/>
              <w:left w:val="nil"/>
              <w:bottom w:val="single" w:sz="4" w:space="0" w:color="auto"/>
              <w:right w:val="single" w:sz="4" w:space="0" w:color="auto"/>
            </w:tcBorders>
            <w:shd w:val="clear" w:color="auto" w:fill="auto"/>
            <w:noWrap/>
            <w:vAlign w:val="center"/>
            <w:hideMark/>
          </w:tcPr>
          <w:p w14:paraId="6956F1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Miscellaneous Metabolic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76E79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0.620 </w:t>
            </w:r>
          </w:p>
        </w:tc>
        <w:tc>
          <w:tcPr>
            <w:tcW w:w="479" w:type="pct"/>
            <w:tcBorders>
              <w:top w:val="nil"/>
              <w:left w:val="nil"/>
              <w:bottom w:val="single" w:sz="4" w:space="0" w:color="auto"/>
              <w:right w:val="single" w:sz="4" w:space="0" w:color="auto"/>
            </w:tcBorders>
            <w:shd w:val="clear" w:color="auto" w:fill="auto"/>
            <w:noWrap/>
            <w:vAlign w:val="center"/>
            <w:hideMark/>
          </w:tcPr>
          <w:p w14:paraId="742D7C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1.284 </w:t>
            </w:r>
          </w:p>
        </w:tc>
      </w:tr>
      <w:tr w:rsidR="00B24E77" w:rsidRPr="00B24E77" w14:paraId="6E455E6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5D374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K63A</w:t>
            </w:r>
          </w:p>
        </w:tc>
        <w:tc>
          <w:tcPr>
            <w:tcW w:w="3603" w:type="pct"/>
            <w:tcBorders>
              <w:top w:val="nil"/>
              <w:left w:val="nil"/>
              <w:bottom w:val="single" w:sz="4" w:space="0" w:color="auto"/>
              <w:right w:val="single" w:sz="4" w:space="0" w:color="auto"/>
            </w:tcBorders>
            <w:shd w:val="clear" w:color="auto" w:fill="auto"/>
            <w:noWrap/>
            <w:vAlign w:val="center"/>
            <w:hideMark/>
          </w:tcPr>
          <w:p w14:paraId="7C22FAC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Inborn Errors of Metabolism,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FBA7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0.883 </w:t>
            </w:r>
          </w:p>
        </w:tc>
        <w:tc>
          <w:tcPr>
            <w:tcW w:w="479" w:type="pct"/>
            <w:tcBorders>
              <w:top w:val="nil"/>
              <w:left w:val="nil"/>
              <w:bottom w:val="single" w:sz="4" w:space="0" w:color="auto"/>
              <w:right w:val="single" w:sz="4" w:space="0" w:color="auto"/>
            </w:tcBorders>
            <w:shd w:val="clear" w:color="auto" w:fill="auto"/>
            <w:noWrap/>
            <w:vAlign w:val="center"/>
            <w:hideMark/>
          </w:tcPr>
          <w:p w14:paraId="2566A7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0.795 </w:t>
            </w:r>
          </w:p>
        </w:tc>
      </w:tr>
      <w:tr w:rsidR="00B24E77" w:rsidRPr="00B24E77" w14:paraId="4A50698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447D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K63B</w:t>
            </w:r>
          </w:p>
        </w:tc>
        <w:tc>
          <w:tcPr>
            <w:tcW w:w="3603" w:type="pct"/>
            <w:tcBorders>
              <w:top w:val="nil"/>
              <w:left w:val="nil"/>
              <w:bottom w:val="single" w:sz="4" w:space="0" w:color="auto"/>
              <w:right w:val="single" w:sz="4" w:space="0" w:color="auto"/>
            </w:tcBorders>
            <w:shd w:val="clear" w:color="auto" w:fill="auto"/>
            <w:noWrap/>
            <w:vAlign w:val="center"/>
            <w:hideMark/>
          </w:tcPr>
          <w:p w14:paraId="3C87B6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Inborn Errors of Metabolism,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D763F9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0.232 </w:t>
            </w:r>
          </w:p>
        </w:tc>
        <w:tc>
          <w:tcPr>
            <w:tcW w:w="479" w:type="pct"/>
            <w:tcBorders>
              <w:top w:val="nil"/>
              <w:left w:val="nil"/>
              <w:bottom w:val="single" w:sz="4" w:space="0" w:color="auto"/>
              <w:right w:val="single" w:sz="4" w:space="0" w:color="auto"/>
            </w:tcBorders>
            <w:shd w:val="clear" w:color="auto" w:fill="auto"/>
            <w:noWrap/>
            <w:vAlign w:val="center"/>
            <w:hideMark/>
          </w:tcPr>
          <w:p w14:paraId="7C725C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r>
      <w:tr w:rsidR="00B24E77" w:rsidRPr="00B24E77" w14:paraId="1EDBC35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ED7F9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K64A</w:t>
            </w:r>
          </w:p>
        </w:tc>
        <w:tc>
          <w:tcPr>
            <w:tcW w:w="3603" w:type="pct"/>
            <w:tcBorders>
              <w:top w:val="nil"/>
              <w:left w:val="nil"/>
              <w:bottom w:val="single" w:sz="4" w:space="0" w:color="auto"/>
              <w:right w:val="single" w:sz="4" w:space="0" w:color="auto"/>
            </w:tcBorders>
            <w:shd w:val="clear" w:color="auto" w:fill="auto"/>
            <w:noWrap/>
            <w:vAlign w:val="center"/>
            <w:hideMark/>
          </w:tcPr>
          <w:p w14:paraId="7743AC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Endocrine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A3D87A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1.670 </w:t>
            </w:r>
          </w:p>
        </w:tc>
        <w:tc>
          <w:tcPr>
            <w:tcW w:w="479" w:type="pct"/>
            <w:tcBorders>
              <w:top w:val="nil"/>
              <w:left w:val="nil"/>
              <w:bottom w:val="single" w:sz="4" w:space="0" w:color="auto"/>
              <w:right w:val="single" w:sz="4" w:space="0" w:color="auto"/>
            </w:tcBorders>
            <w:shd w:val="clear" w:color="auto" w:fill="auto"/>
            <w:noWrap/>
            <w:vAlign w:val="center"/>
            <w:hideMark/>
          </w:tcPr>
          <w:p w14:paraId="258949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2.754 </w:t>
            </w:r>
          </w:p>
        </w:tc>
      </w:tr>
      <w:tr w:rsidR="00B24E77" w:rsidRPr="00B24E77" w14:paraId="0FC6071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E0DB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K64B</w:t>
            </w:r>
          </w:p>
        </w:tc>
        <w:tc>
          <w:tcPr>
            <w:tcW w:w="3603" w:type="pct"/>
            <w:tcBorders>
              <w:top w:val="nil"/>
              <w:left w:val="nil"/>
              <w:bottom w:val="single" w:sz="4" w:space="0" w:color="auto"/>
              <w:right w:val="single" w:sz="4" w:space="0" w:color="auto"/>
            </w:tcBorders>
            <w:shd w:val="clear" w:color="auto" w:fill="auto"/>
            <w:noWrap/>
            <w:vAlign w:val="center"/>
            <w:hideMark/>
          </w:tcPr>
          <w:p w14:paraId="206419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Endocrine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B2205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0.762 </w:t>
            </w:r>
          </w:p>
        </w:tc>
        <w:tc>
          <w:tcPr>
            <w:tcW w:w="479" w:type="pct"/>
            <w:tcBorders>
              <w:top w:val="nil"/>
              <w:left w:val="nil"/>
              <w:bottom w:val="single" w:sz="4" w:space="0" w:color="auto"/>
              <w:right w:val="single" w:sz="4" w:space="0" w:color="auto"/>
            </w:tcBorders>
            <w:shd w:val="clear" w:color="auto" w:fill="auto"/>
            <w:noWrap/>
            <w:vAlign w:val="center"/>
            <w:hideMark/>
          </w:tcPr>
          <w:p w14:paraId="2329A5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0.291 </w:t>
            </w:r>
          </w:p>
        </w:tc>
      </w:tr>
      <w:tr w:rsidR="00B24E77" w:rsidRPr="00B24E77" w14:paraId="7B594BC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B0BA38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L02A</w:t>
            </w:r>
          </w:p>
        </w:tc>
        <w:tc>
          <w:tcPr>
            <w:tcW w:w="3603" w:type="pct"/>
            <w:tcBorders>
              <w:top w:val="nil"/>
              <w:left w:val="nil"/>
              <w:bottom w:val="single" w:sz="4" w:space="0" w:color="auto"/>
              <w:right w:val="single" w:sz="4" w:space="0" w:color="auto"/>
            </w:tcBorders>
            <w:shd w:val="clear" w:color="auto" w:fill="auto"/>
            <w:noWrap/>
            <w:vAlign w:val="center"/>
            <w:hideMark/>
          </w:tcPr>
          <w:p w14:paraId="488D2A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Operative Insertion of Peritoneal Catheter for Dialysis,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A9768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4.631 </w:t>
            </w:r>
          </w:p>
        </w:tc>
        <w:tc>
          <w:tcPr>
            <w:tcW w:w="479" w:type="pct"/>
            <w:tcBorders>
              <w:top w:val="nil"/>
              <w:left w:val="nil"/>
              <w:bottom w:val="single" w:sz="4" w:space="0" w:color="auto"/>
              <w:right w:val="single" w:sz="4" w:space="0" w:color="auto"/>
            </w:tcBorders>
            <w:shd w:val="clear" w:color="auto" w:fill="auto"/>
            <w:noWrap/>
            <w:vAlign w:val="center"/>
            <w:hideMark/>
          </w:tcPr>
          <w:p w14:paraId="4DA2D88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4.869 </w:t>
            </w:r>
          </w:p>
        </w:tc>
      </w:tr>
      <w:tr w:rsidR="00B24E77" w:rsidRPr="00B24E77" w14:paraId="36808C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BBC9C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L02B</w:t>
            </w:r>
          </w:p>
        </w:tc>
        <w:tc>
          <w:tcPr>
            <w:tcW w:w="3603" w:type="pct"/>
            <w:tcBorders>
              <w:top w:val="nil"/>
              <w:left w:val="nil"/>
              <w:bottom w:val="single" w:sz="4" w:space="0" w:color="auto"/>
              <w:right w:val="single" w:sz="4" w:space="0" w:color="auto"/>
            </w:tcBorders>
            <w:shd w:val="clear" w:color="auto" w:fill="auto"/>
            <w:noWrap/>
            <w:vAlign w:val="center"/>
            <w:hideMark/>
          </w:tcPr>
          <w:p w14:paraId="7DBF91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Operative Insertion of Peritoneal Catheter for Dialysis,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3A2BA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1.102 </w:t>
            </w:r>
          </w:p>
        </w:tc>
        <w:tc>
          <w:tcPr>
            <w:tcW w:w="479" w:type="pct"/>
            <w:tcBorders>
              <w:top w:val="nil"/>
              <w:left w:val="nil"/>
              <w:bottom w:val="single" w:sz="4" w:space="0" w:color="auto"/>
              <w:right w:val="single" w:sz="4" w:space="0" w:color="auto"/>
            </w:tcBorders>
            <w:shd w:val="clear" w:color="auto" w:fill="auto"/>
            <w:noWrap/>
            <w:vAlign w:val="center"/>
            <w:hideMark/>
          </w:tcPr>
          <w:p w14:paraId="07AA97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1.024 </w:t>
            </w:r>
          </w:p>
        </w:tc>
      </w:tr>
      <w:tr w:rsidR="00B24E77" w:rsidRPr="00B24E77" w14:paraId="30585CF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A3FB7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L03A</w:t>
            </w:r>
          </w:p>
        </w:tc>
        <w:tc>
          <w:tcPr>
            <w:tcW w:w="3603" w:type="pct"/>
            <w:tcBorders>
              <w:top w:val="nil"/>
              <w:left w:val="nil"/>
              <w:bottom w:val="single" w:sz="4" w:space="0" w:color="auto"/>
              <w:right w:val="single" w:sz="4" w:space="0" w:color="auto"/>
            </w:tcBorders>
            <w:shd w:val="clear" w:color="auto" w:fill="auto"/>
            <w:noWrap/>
            <w:vAlign w:val="center"/>
            <w:hideMark/>
          </w:tcPr>
          <w:p w14:paraId="39F2BEA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Ureter and Major Bladder Procedures for Neoplasm,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089C06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10.056 </w:t>
            </w:r>
          </w:p>
        </w:tc>
        <w:tc>
          <w:tcPr>
            <w:tcW w:w="479" w:type="pct"/>
            <w:tcBorders>
              <w:top w:val="nil"/>
              <w:left w:val="nil"/>
              <w:bottom w:val="single" w:sz="4" w:space="0" w:color="auto"/>
              <w:right w:val="single" w:sz="4" w:space="0" w:color="auto"/>
            </w:tcBorders>
            <w:shd w:val="clear" w:color="auto" w:fill="auto"/>
            <w:noWrap/>
            <w:vAlign w:val="center"/>
            <w:hideMark/>
          </w:tcPr>
          <w:p w14:paraId="2FA6E2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8.723 </w:t>
            </w:r>
          </w:p>
        </w:tc>
      </w:tr>
      <w:tr w:rsidR="00B24E77" w:rsidRPr="00B24E77" w14:paraId="4D5D808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F459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L03B</w:t>
            </w:r>
          </w:p>
        </w:tc>
        <w:tc>
          <w:tcPr>
            <w:tcW w:w="3603" w:type="pct"/>
            <w:tcBorders>
              <w:top w:val="nil"/>
              <w:left w:val="nil"/>
              <w:bottom w:val="single" w:sz="4" w:space="0" w:color="auto"/>
              <w:right w:val="single" w:sz="4" w:space="0" w:color="auto"/>
            </w:tcBorders>
            <w:shd w:val="clear" w:color="auto" w:fill="auto"/>
            <w:noWrap/>
            <w:vAlign w:val="center"/>
            <w:hideMark/>
          </w:tcPr>
          <w:p w14:paraId="612541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Ureter and Major Bladder Procedures for Neoplasm, Intermediate Comp</w:t>
            </w:r>
          </w:p>
        </w:tc>
        <w:tc>
          <w:tcPr>
            <w:tcW w:w="525" w:type="pct"/>
            <w:tcBorders>
              <w:top w:val="nil"/>
              <w:left w:val="nil"/>
              <w:bottom w:val="single" w:sz="4" w:space="0" w:color="auto"/>
              <w:right w:val="single" w:sz="4" w:space="0" w:color="auto"/>
            </w:tcBorders>
            <w:shd w:val="clear" w:color="auto" w:fill="auto"/>
            <w:noWrap/>
            <w:vAlign w:val="center"/>
            <w:hideMark/>
          </w:tcPr>
          <w:p w14:paraId="6D5CD74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4.613 </w:t>
            </w:r>
          </w:p>
        </w:tc>
        <w:tc>
          <w:tcPr>
            <w:tcW w:w="479" w:type="pct"/>
            <w:tcBorders>
              <w:top w:val="nil"/>
              <w:left w:val="nil"/>
              <w:bottom w:val="single" w:sz="4" w:space="0" w:color="auto"/>
              <w:right w:val="single" w:sz="4" w:space="0" w:color="auto"/>
            </w:tcBorders>
            <w:shd w:val="clear" w:color="auto" w:fill="auto"/>
            <w:noWrap/>
            <w:vAlign w:val="center"/>
            <w:hideMark/>
          </w:tcPr>
          <w:p w14:paraId="1DBBEC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3.704 </w:t>
            </w:r>
          </w:p>
        </w:tc>
      </w:tr>
      <w:tr w:rsidR="00B24E77" w:rsidRPr="00B24E77" w14:paraId="4404FF0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18A8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L03C</w:t>
            </w:r>
          </w:p>
        </w:tc>
        <w:tc>
          <w:tcPr>
            <w:tcW w:w="3603" w:type="pct"/>
            <w:tcBorders>
              <w:top w:val="nil"/>
              <w:left w:val="nil"/>
              <w:bottom w:val="single" w:sz="4" w:space="0" w:color="auto"/>
              <w:right w:val="single" w:sz="4" w:space="0" w:color="auto"/>
            </w:tcBorders>
            <w:shd w:val="clear" w:color="auto" w:fill="auto"/>
            <w:noWrap/>
            <w:vAlign w:val="center"/>
            <w:hideMark/>
          </w:tcPr>
          <w:p w14:paraId="27F7328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Ureter and Major Bladder Procedures for Neoplasm,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15A9A3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2.844 </w:t>
            </w:r>
          </w:p>
        </w:tc>
        <w:tc>
          <w:tcPr>
            <w:tcW w:w="479" w:type="pct"/>
            <w:tcBorders>
              <w:top w:val="nil"/>
              <w:left w:val="nil"/>
              <w:bottom w:val="single" w:sz="4" w:space="0" w:color="auto"/>
              <w:right w:val="single" w:sz="4" w:space="0" w:color="auto"/>
            </w:tcBorders>
            <w:shd w:val="clear" w:color="auto" w:fill="auto"/>
            <w:noWrap/>
            <w:vAlign w:val="center"/>
            <w:hideMark/>
          </w:tcPr>
          <w:p w14:paraId="1BDB38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2.517 </w:t>
            </w:r>
          </w:p>
        </w:tc>
      </w:tr>
      <w:tr w:rsidR="00B24E77" w:rsidRPr="00B24E77" w14:paraId="6E637D3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B8ED3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L04A</w:t>
            </w:r>
          </w:p>
        </w:tc>
        <w:tc>
          <w:tcPr>
            <w:tcW w:w="3603" w:type="pct"/>
            <w:tcBorders>
              <w:top w:val="nil"/>
              <w:left w:val="nil"/>
              <w:bottom w:val="single" w:sz="4" w:space="0" w:color="auto"/>
              <w:right w:val="single" w:sz="4" w:space="0" w:color="auto"/>
            </w:tcBorders>
            <w:shd w:val="clear" w:color="auto" w:fill="auto"/>
            <w:noWrap/>
            <w:vAlign w:val="center"/>
            <w:hideMark/>
          </w:tcPr>
          <w:p w14:paraId="67701A0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Ureter and Major Bladder Procedures for Non-Neoplasm,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2A2BB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5.938 </w:t>
            </w:r>
          </w:p>
        </w:tc>
        <w:tc>
          <w:tcPr>
            <w:tcW w:w="479" w:type="pct"/>
            <w:tcBorders>
              <w:top w:val="nil"/>
              <w:left w:val="nil"/>
              <w:bottom w:val="single" w:sz="4" w:space="0" w:color="auto"/>
              <w:right w:val="single" w:sz="4" w:space="0" w:color="auto"/>
            </w:tcBorders>
            <w:shd w:val="clear" w:color="auto" w:fill="auto"/>
            <w:noWrap/>
            <w:vAlign w:val="center"/>
            <w:hideMark/>
          </w:tcPr>
          <w:p w14:paraId="47F3C8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5.324 </w:t>
            </w:r>
          </w:p>
        </w:tc>
      </w:tr>
      <w:tr w:rsidR="00B24E77" w:rsidRPr="00B24E77" w14:paraId="3B076D0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C73C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L04B</w:t>
            </w:r>
          </w:p>
        </w:tc>
        <w:tc>
          <w:tcPr>
            <w:tcW w:w="3603" w:type="pct"/>
            <w:tcBorders>
              <w:top w:val="nil"/>
              <w:left w:val="nil"/>
              <w:bottom w:val="single" w:sz="4" w:space="0" w:color="auto"/>
              <w:right w:val="single" w:sz="4" w:space="0" w:color="auto"/>
            </w:tcBorders>
            <w:shd w:val="clear" w:color="auto" w:fill="auto"/>
            <w:noWrap/>
            <w:vAlign w:val="center"/>
            <w:hideMark/>
          </w:tcPr>
          <w:p w14:paraId="6B59E0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Ureter and Major Bladder Procedures for Non-Neoplasm, Intermediate Comp</w:t>
            </w:r>
          </w:p>
        </w:tc>
        <w:tc>
          <w:tcPr>
            <w:tcW w:w="525" w:type="pct"/>
            <w:tcBorders>
              <w:top w:val="nil"/>
              <w:left w:val="nil"/>
              <w:bottom w:val="single" w:sz="4" w:space="0" w:color="auto"/>
              <w:right w:val="single" w:sz="4" w:space="0" w:color="auto"/>
            </w:tcBorders>
            <w:shd w:val="clear" w:color="auto" w:fill="auto"/>
            <w:noWrap/>
            <w:vAlign w:val="center"/>
            <w:hideMark/>
          </w:tcPr>
          <w:p w14:paraId="720E2D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2.402 </w:t>
            </w:r>
          </w:p>
        </w:tc>
        <w:tc>
          <w:tcPr>
            <w:tcW w:w="479" w:type="pct"/>
            <w:tcBorders>
              <w:top w:val="nil"/>
              <w:left w:val="nil"/>
              <w:bottom w:val="single" w:sz="4" w:space="0" w:color="auto"/>
              <w:right w:val="single" w:sz="4" w:space="0" w:color="auto"/>
            </w:tcBorders>
            <w:shd w:val="clear" w:color="auto" w:fill="auto"/>
            <w:noWrap/>
            <w:vAlign w:val="center"/>
            <w:hideMark/>
          </w:tcPr>
          <w:p w14:paraId="250139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0.830 </w:t>
            </w:r>
          </w:p>
        </w:tc>
      </w:tr>
      <w:tr w:rsidR="00B24E77" w:rsidRPr="00B24E77" w14:paraId="4E7BF6D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EE0E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L04C</w:t>
            </w:r>
          </w:p>
        </w:tc>
        <w:tc>
          <w:tcPr>
            <w:tcW w:w="3603" w:type="pct"/>
            <w:tcBorders>
              <w:top w:val="nil"/>
              <w:left w:val="nil"/>
              <w:bottom w:val="single" w:sz="4" w:space="0" w:color="auto"/>
              <w:right w:val="single" w:sz="4" w:space="0" w:color="auto"/>
            </w:tcBorders>
            <w:shd w:val="clear" w:color="auto" w:fill="auto"/>
            <w:noWrap/>
            <w:vAlign w:val="center"/>
            <w:hideMark/>
          </w:tcPr>
          <w:p w14:paraId="15BF06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Ureter and Major Bladder Procedures for Non-Neoplasm,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650C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1.466 </w:t>
            </w:r>
          </w:p>
        </w:tc>
        <w:tc>
          <w:tcPr>
            <w:tcW w:w="479" w:type="pct"/>
            <w:tcBorders>
              <w:top w:val="nil"/>
              <w:left w:val="nil"/>
              <w:bottom w:val="single" w:sz="4" w:space="0" w:color="auto"/>
              <w:right w:val="single" w:sz="4" w:space="0" w:color="auto"/>
            </w:tcBorders>
            <w:shd w:val="clear" w:color="auto" w:fill="auto"/>
            <w:noWrap/>
            <w:vAlign w:val="center"/>
            <w:hideMark/>
          </w:tcPr>
          <w:p w14:paraId="2BAE082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3.822 </w:t>
            </w:r>
          </w:p>
        </w:tc>
      </w:tr>
      <w:tr w:rsidR="00B24E77" w:rsidRPr="00B24E77" w14:paraId="612CD21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4B9902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L05A</w:t>
            </w:r>
          </w:p>
        </w:tc>
        <w:tc>
          <w:tcPr>
            <w:tcW w:w="3603" w:type="pct"/>
            <w:tcBorders>
              <w:top w:val="nil"/>
              <w:left w:val="nil"/>
              <w:bottom w:val="single" w:sz="4" w:space="0" w:color="auto"/>
              <w:right w:val="single" w:sz="4" w:space="0" w:color="auto"/>
            </w:tcBorders>
            <w:shd w:val="clear" w:color="auto" w:fill="auto"/>
            <w:noWrap/>
            <w:vAlign w:val="center"/>
            <w:hideMark/>
          </w:tcPr>
          <w:p w14:paraId="5DDC70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Transurethral Prostatectomy for Urinary Disorder,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E6F8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3.486 </w:t>
            </w:r>
          </w:p>
        </w:tc>
        <w:tc>
          <w:tcPr>
            <w:tcW w:w="479" w:type="pct"/>
            <w:tcBorders>
              <w:top w:val="nil"/>
              <w:left w:val="nil"/>
              <w:bottom w:val="single" w:sz="4" w:space="0" w:color="auto"/>
              <w:right w:val="single" w:sz="4" w:space="0" w:color="auto"/>
            </w:tcBorders>
            <w:shd w:val="clear" w:color="auto" w:fill="auto"/>
            <w:noWrap/>
            <w:vAlign w:val="center"/>
            <w:hideMark/>
          </w:tcPr>
          <w:p w14:paraId="73E632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2.623 </w:t>
            </w:r>
          </w:p>
        </w:tc>
      </w:tr>
      <w:tr w:rsidR="00B24E77" w:rsidRPr="00B24E77" w14:paraId="10A67F7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F8471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L05B</w:t>
            </w:r>
          </w:p>
        </w:tc>
        <w:tc>
          <w:tcPr>
            <w:tcW w:w="3603" w:type="pct"/>
            <w:tcBorders>
              <w:top w:val="nil"/>
              <w:left w:val="nil"/>
              <w:bottom w:val="single" w:sz="4" w:space="0" w:color="auto"/>
              <w:right w:val="single" w:sz="4" w:space="0" w:color="auto"/>
            </w:tcBorders>
            <w:shd w:val="clear" w:color="auto" w:fill="auto"/>
            <w:noWrap/>
            <w:vAlign w:val="center"/>
            <w:hideMark/>
          </w:tcPr>
          <w:p w14:paraId="67080C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Transurethral Prostatectomy for Urinary Disorder,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AE5897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1.352 </w:t>
            </w:r>
          </w:p>
        </w:tc>
        <w:tc>
          <w:tcPr>
            <w:tcW w:w="479" w:type="pct"/>
            <w:tcBorders>
              <w:top w:val="nil"/>
              <w:left w:val="nil"/>
              <w:bottom w:val="single" w:sz="4" w:space="0" w:color="auto"/>
              <w:right w:val="single" w:sz="4" w:space="0" w:color="auto"/>
            </w:tcBorders>
            <w:shd w:val="clear" w:color="auto" w:fill="auto"/>
            <w:noWrap/>
            <w:vAlign w:val="center"/>
            <w:hideMark/>
          </w:tcPr>
          <w:p w14:paraId="12D857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1.175 </w:t>
            </w:r>
          </w:p>
        </w:tc>
      </w:tr>
      <w:tr w:rsidR="00B24E77" w:rsidRPr="00B24E77" w14:paraId="5BB1931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E742E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L06A</w:t>
            </w:r>
          </w:p>
        </w:tc>
        <w:tc>
          <w:tcPr>
            <w:tcW w:w="3603" w:type="pct"/>
            <w:tcBorders>
              <w:top w:val="nil"/>
              <w:left w:val="nil"/>
              <w:bottom w:val="single" w:sz="4" w:space="0" w:color="auto"/>
              <w:right w:val="single" w:sz="4" w:space="0" w:color="auto"/>
            </w:tcBorders>
            <w:shd w:val="clear" w:color="auto" w:fill="auto"/>
            <w:noWrap/>
            <w:vAlign w:val="center"/>
            <w:hideMark/>
          </w:tcPr>
          <w:p w14:paraId="2A3A07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Bladder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F484B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4.690 </w:t>
            </w:r>
          </w:p>
        </w:tc>
        <w:tc>
          <w:tcPr>
            <w:tcW w:w="479" w:type="pct"/>
            <w:tcBorders>
              <w:top w:val="nil"/>
              <w:left w:val="nil"/>
              <w:bottom w:val="single" w:sz="4" w:space="0" w:color="auto"/>
              <w:right w:val="single" w:sz="4" w:space="0" w:color="auto"/>
            </w:tcBorders>
            <w:shd w:val="clear" w:color="auto" w:fill="auto"/>
            <w:noWrap/>
            <w:vAlign w:val="center"/>
            <w:hideMark/>
          </w:tcPr>
          <w:p w14:paraId="63735C8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1.707 </w:t>
            </w:r>
          </w:p>
        </w:tc>
      </w:tr>
      <w:tr w:rsidR="00B24E77" w:rsidRPr="00B24E77" w14:paraId="5003C07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64B0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L06B</w:t>
            </w:r>
          </w:p>
        </w:tc>
        <w:tc>
          <w:tcPr>
            <w:tcW w:w="3603" w:type="pct"/>
            <w:tcBorders>
              <w:top w:val="nil"/>
              <w:left w:val="nil"/>
              <w:bottom w:val="single" w:sz="4" w:space="0" w:color="auto"/>
              <w:right w:val="single" w:sz="4" w:space="0" w:color="auto"/>
            </w:tcBorders>
            <w:shd w:val="clear" w:color="auto" w:fill="auto"/>
            <w:noWrap/>
            <w:vAlign w:val="center"/>
            <w:hideMark/>
          </w:tcPr>
          <w:p w14:paraId="1FCE1B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Bladder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10B714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1.750 </w:t>
            </w:r>
          </w:p>
        </w:tc>
        <w:tc>
          <w:tcPr>
            <w:tcW w:w="479" w:type="pct"/>
            <w:tcBorders>
              <w:top w:val="nil"/>
              <w:left w:val="nil"/>
              <w:bottom w:val="single" w:sz="4" w:space="0" w:color="auto"/>
              <w:right w:val="single" w:sz="4" w:space="0" w:color="auto"/>
            </w:tcBorders>
            <w:shd w:val="clear" w:color="auto" w:fill="auto"/>
            <w:noWrap/>
            <w:vAlign w:val="center"/>
            <w:hideMark/>
          </w:tcPr>
          <w:p w14:paraId="6F05E3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0.619 </w:t>
            </w:r>
          </w:p>
        </w:tc>
      </w:tr>
      <w:tr w:rsidR="00B24E77" w:rsidRPr="00B24E77" w14:paraId="4656016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FCA3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L06C</w:t>
            </w:r>
          </w:p>
        </w:tc>
        <w:tc>
          <w:tcPr>
            <w:tcW w:w="3603" w:type="pct"/>
            <w:tcBorders>
              <w:top w:val="nil"/>
              <w:left w:val="nil"/>
              <w:bottom w:val="single" w:sz="4" w:space="0" w:color="auto"/>
              <w:right w:val="single" w:sz="4" w:space="0" w:color="auto"/>
            </w:tcBorders>
            <w:shd w:val="clear" w:color="auto" w:fill="auto"/>
            <w:noWrap/>
            <w:vAlign w:val="center"/>
            <w:hideMark/>
          </w:tcPr>
          <w:p w14:paraId="0929822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Minor Bladder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720D5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1.097 </w:t>
            </w:r>
          </w:p>
        </w:tc>
        <w:tc>
          <w:tcPr>
            <w:tcW w:w="479" w:type="pct"/>
            <w:tcBorders>
              <w:top w:val="nil"/>
              <w:left w:val="nil"/>
              <w:bottom w:val="single" w:sz="4" w:space="0" w:color="auto"/>
              <w:right w:val="single" w:sz="4" w:space="0" w:color="auto"/>
            </w:tcBorders>
            <w:shd w:val="clear" w:color="auto" w:fill="auto"/>
            <w:noWrap/>
            <w:vAlign w:val="center"/>
            <w:hideMark/>
          </w:tcPr>
          <w:p w14:paraId="6A75DA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1.084 </w:t>
            </w:r>
          </w:p>
        </w:tc>
      </w:tr>
      <w:tr w:rsidR="00B24E77" w:rsidRPr="00B24E77" w14:paraId="297D0A0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804D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L07A</w:t>
            </w:r>
          </w:p>
        </w:tc>
        <w:tc>
          <w:tcPr>
            <w:tcW w:w="3603" w:type="pct"/>
            <w:tcBorders>
              <w:top w:val="nil"/>
              <w:left w:val="nil"/>
              <w:bottom w:val="single" w:sz="4" w:space="0" w:color="auto"/>
              <w:right w:val="single" w:sz="4" w:space="0" w:color="auto"/>
            </w:tcBorders>
            <w:shd w:val="clear" w:color="auto" w:fill="auto"/>
            <w:noWrap/>
            <w:vAlign w:val="center"/>
            <w:hideMark/>
          </w:tcPr>
          <w:p w14:paraId="11177DA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Transurethral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3D2CF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1.944 </w:t>
            </w:r>
          </w:p>
        </w:tc>
        <w:tc>
          <w:tcPr>
            <w:tcW w:w="479" w:type="pct"/>
            <w:tcBorders>
              <w:top w:val="nil"/>
              <w:left w:val="nil"/>
              <w:bottom w:val="single" w:sz="4" w:space="0" w:color="auto"/>
              <w:right w:val="single" w:sz="4" w:space="0" w:color="auto"/>
            </w:tcBorders>
            <w:shd w:val="clear" w:color="auto" w:fill="auto"/>
            <w:noWrap/>
            <w:vAlign w:val="center"/>
            <w:hideMark/>
          </w:tcPr>
          <w:p w14:paraId="3EF3C9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1.473 </w:t>
            </w:r>
          </w:p>
        </w:tc>
      </w:tr>
      <w:tr w:rsidR="00B24E77" w:rsidRPr="00B24E77" w14:paraId="0B78159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F562B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L07B</w:t>
            </w:r>
          </w:p>
        </w:tc>
        <w:tc>
          <w:tcPr>
            <w:tcW w:w="3603" w:type="pct"/>
            <w:tcBorders>
              <w:top w:val="nil"/>
              <w:left w:val="nil"/>
              <w:bottom w:val="single" w:sz="4" w:space="0" w:color="auto"/>
              <w:right w:val="single" w:sz="4" w:space="0" w:color="auto"/>
            </w:tcBorders>
            <w:shd w:val="clear" w:color="auto" w:fill="auto"/>
            <w:noWrap/>
            <w:vAlign w:val="center"/>
            <w:hideMark/>
          </w:tcPr>
          <w:p w14:paraId="2CD9C4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Transurethral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44F2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0.770 </w:t>
            </w:r>
          </w:p>
        </w:tc>
        <w:tc>
          <w:tcPr>
            <w:tcW w:w="479" w:type="pct"/>
            <w:tcBorders>
              <w:top w:val="nil"/>
              <w:left w:val="nil"/>
              <w:bottom w:val="single" w:sz="4" w:space="0" w:color="auto"/>
              <w:right w:val="single" w:sz="4" w:space="0" w:color="auto"/>
            </w:tcBorders>
            <w:shd w:val="clear" w:color="auto" w:fill="auto"/>
            <w:noWrap/>
            <w:vAlign w:val="center"/>
            <w:hideMark/>
          </w:tcPr>
          <w:p w14:paraId="2510AA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0.589 </w:t>
            </w:r>
          </w:p>
        </w:tc>
      </w:tr>
      <w:tr w:rsidR="00B24E77" w:rsidRPr="00B24E77" w14:paraId="595FE16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E1F1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L08A</w:t>
            </w:r>
          </w:p>
        </w:tc>
        <w:tc>
          <w:tcPr>
            <w:tcW w:w="3603" w:type="pct"/>
            <w:tcBorders>
              <w:top w:val="nil"/>
              <w:left w:val="nil"/>
              <w:bottom w:val="single" w:sz="4" w:space="0" w:color="auto"/>
              <w:right w:val="single" w:sz="4" w:space="0" w:color="auto"/>
            </w:tcBorders>
            <w:shd w:val="clear" w:color="auto" w:fill="auto"/>
            <w:noWrap/>
            <w:vAlign w:val="center"/>
            <w:hideMark/>
          </w:tcPr>
          <w:p w14:paraId="2EF65C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Urethral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C4765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1.755 </w:t>
            </w:r>
          </w:p>
        </w:tc>
        <w:tc>
          <w:tcPr>
            <w:tcW w:w="479" w:type="pct"/>
            <w:tcBorders>
              <w:top w:val="nil"/>
              <w:left w:val="nil"/>
              <w:bottom w:val="single" w:sz="4" w:space="0" w:color="auto"/>
              <w:right w:val="single" w:sz="4" w:space="0" w:color="auto"/>
            </w:tcBorders>
            <w:shd w:val="clear" w:color="auto" w:fill="auto"/>
            <w:noWrap/>
            <w:vAlign w:val="center"/>
            <w:hideMark/>
          </w:tcPr>
          <w:p w14:paraId="1A1958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1.928 </w:t>
            </w:r>
          </w:p>
        </w:tc>
      </w:tr>
      <w:tr w:rsidR="00B24E77" w:rsidRPr="00B24E77" w14:paraId="1152868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56B1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L08B</w:t>
            </w:r>
          </w:p>
        </w:tc>
        <w:tc>
          <w:tcPr>
            <w:tcW w:w="3603" w:type="pct"/>
            <w:tcBorders>
              <w:top w:val="nil"/>
              <w:left w:val="nil"/>
              <w:bottom w:val="single" w:sz="4" w:space="0" w:color="auto"/>
              <w:right w:val="single" w:sz="4" w:space="0" w:color="auto"/>
            </w:tcBorders>
            <w:shd w:val="clear" w:color="auto" w:fill="auto"/>
            <w:noWrap/>
            <w:vAlign w:val="center"/>
            <w:hideMark/>
          </w:tcPr>
          <w:p w14:paraId="6EF6152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Urethral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195D9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0.788 </w:t>
            </w:r>
          </w:p>
        </w:tc>
        <w:tc>
          <w:tcPr>
            <w:tcW w:w="479" w:type="pct"/>
            <w:tcBorders>
              <w:top w:val="nil"/>
              <w:left w:val="nil"/>
              <w:bottom w:val="single" w:sz="4" w:space="0" w:color="auto"/>
              <w:right w:val="single" w:sz="4" w:space="0" w:color="auto"/>
            </w:tcBorders>
            <w:shd w:val="clear" w:color="auto" w:fill="auto"/>
            <w:noWrap/>
            <w:vAlign w:val="center"/>
            <w:hideMark/>
          </w:tcPr>
          <w:p w14:paraId="1CCD76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0.607 </w:t>
            </w:r>
          </w:p>
        </w:tc>
      </w:tr>
      <w:tr w:rsidR="00B24E77" w:rsidRPr="00B24E77" w14:paraId="7626430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60012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L09A</w:t>
            </w:r>
          </w:p>
        </w:tc>
        <w:tc>
          <w:tcPr>
            <w:tcW w:w="3603" w:type="pct"/>
            <w:tcBorders>
              <w:top w:val="nil"/>
              <w:left w:val="nil"/>
              <w:bottom w:val="single" w:sz="4" w:space="0" w:color="auto"/>
              <w:right w:val="single" w:sz="4" w:space="0" w:color="auto"/>
            </w:tcBorders>
            <w:shd w:val="clear" w:color="auto" w:fill="auto"/>
            <w:noWrap/>
            <w:vAlign w:val="center"/>
            <w:hideMark/>
          </w:tcPr>
          <w:p w14:paraId="6BC840D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Kidney and Urinary Tract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C6B748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8.524 </w:t>
            </w:r>
          </w:p>
        </w:tc>
        <w:tc>
          <w:tcPr>
            <w:tcW w:w="479" w:type="pct"/>
            <w:tcBorders>
              <w:top w:val="nil"/>
              <w:left w:val="nil"/>
              <w:bottom w:val="single" w:sz="4" w:space="0" w:color="auto"/>
              <w:right w:val="single" w:sz="4" w:space="0" w:color="auto"/>
            </w:tcBorders>
            <w:shd w:val="clear" w:color="auto" w:fill="auto"/>
            <w:noWrap/>
            <w:vAlign w:val="center"/>
            <w:hideMark/>
          </w:tcPr>
          <w:p w14:paraId="416260B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3.246 </w:t>
            </w:r>
          </w:p>
        </w:tc>
      </w:tr>
      <w:tr w:rsidR="00B24E77" w:rsidRPr="00B24E77" w14:paraId="182A6BC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E6FE0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L09B</w:t>
            </w:r>
          </w:p>
        </w:tc>
        <w:tc>
          <w:tcPr>
            <w:tcW w:w="3603" w:type="pct"/>
            <w:tcBorders>
              <w:top w:val="nil"/>
              <w:left w:val="nil"/>
              <w:bottom w:val="single" w:sz="4" w:space="0" w:color="auto"/>
              <w:right w:val="single" w:sz="4" w:space="0" w:color="auto"/>
            </w:tcBorders>
            <w:shd w:val="clear" w:color="auto" w:fill="auto"/>
            <w:noWrap/>
            <w:vAlign w:val="center"/>
            <w:hideMark/>
          </w:tcPr>
          <w:p w14:paraId="1CABFDE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Kidney and Urinary Tract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D394D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3.106 </w:t>
            </w:r>
          </w:p>
        </w:tc>
        <w:tc>
          <w:tcPr>
            <w:tcW w:w="479" w:type="pct"/>
            <w:tcBorders>
              <w:top w:val="nil"/>
              <w:left w:val="nil"/>
              <w:bottom w:val="single" w:sz="4" w:space="0" w:color="auto"/>
              <w:right w:val="single" w:sz="4" w:space="0" w:color="auto"/>
            </w:tcBorders>
            <w:shd w:val="clear" w:color="auto" w:fill="auto"/>
            <w:noWrap/>
            <w:vAlign w:val="center"/>
            <w:hideMark/>
          </w:tcPr>
          <w:p w14:paraId="6A5D4B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4.605 </w:t>
            </w:r>
          </w:p>
        </w:tc>
      </w:tr>
      <w:tr w:rsidR="00B24E77" w:rsidRPr="00B24E77" w14:paraId="06DAD36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E765FE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L09C</w:t>
            </w:r>
          </w:p>
        </w:tc>
        <w:tc>
          <w:tcPr>
            <w:tcW w:w="3603" w:type="pct"/>
            <w:tcBorders>
              <w:top w:val="nil"/>
              <w:left w:val="nil"/>
              <w:bottom w:val="single" w:sz="4" w:space="0" w:color="auto"/>
              <w:right w:val="single" w:sz="4" w:space="0" w:color="auto"/>
            </w:tcBorders>
            <w:shd w:val="clear" w:color="auto" w:fill="auto"/>
            <w:noWrap/>
            <w:vAlign w:val="center"/>
            <w:hideMark/>
          </w:tcPr>
          <w:p w14:paraId="0E4AF9B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Kidney and Urinary Tract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D5B9E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1.074 </w:t>
            </w:r>
          </w:p>
        </w:tc>
        <w:tc>
          <w:tcPr>
            <w:tcW w:w="479" w:type="pct"/>
            <w:tcBorders>
              <w:top w:val="nil"/>
              <w:left w:val="nil"/>
              <w:bottom w:val="single" w:sz="4" w:space="0" w:color="auto"/>
              <w:right w:val="single" w:sz="4" w:space="0" w:color="auto"/>
            </w:tcBorders>
            <w:shd w:val="clear" w:color="auto" w:fill="auto"/>
            <w:noWrap/>
            <w:vAlign w:val="center"/>
            <w:hideMark/>
          </w:tcPr>
          <w:p w14:paraId="6ECB431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1.043 </w:t>
            </w:r>
          </w:p>
        </w:tc>
      </w:tr>
      <w:tr w:rsidR="00B24E77" w:rsidRPr="00B24E77" w14:paraId="631AB1C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ECF9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L40Z</w:t>
            </w:r>
          </w:p>
        </w:tc>
        <w:tc>
          <w:tcPr>
            <w:tcW w:w="3603" w:type="pct"/>
            <w:tcBorders>
              <w:top w:val="nil"/>
              <w:left w:val="nil"/>
              <w:bottom w:val="single" w:sz="4" w:space="0" w:color="auto"/>
              <w:right w:val="single" w:sz="4" w:space="0" w:color="auto"/>
            </w:tcBorders>
            <w:shd w:val="clear" w:color="auto" w:fill="auto"/>
            <w:noWrap/>
            <w:vAlign w:val="center"/>
            <w:hideMark/>
          </w:tcPr>
          <w:p w14:paraId="0539D5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Ureteroscopy</w:t>
            </w:r>
          </w:p>
        </w:tc>
        <w:tc>
          <w:tcPr>
            <w:tcW w:w="525" w:type="pct"/>
            <w:tcBorders>
              <w:top w:val="nil"/>
              <w:left w:val="nil"/>
              <w:bottom w:val="single" w:sz="4" w:space="0" w:color="auto"/>
              <w:right w:val="single" w:sz="4" w:space="0" w:color="auto"/>
            </w:tcBorders>
            <w:shd w:val="clear" w:color="auto" w:fill="auto"/>
            <w:noWrap/>
            <w:vAlign w:val="center"/>
            <w:hideMark/>
          </w:tcPr>
          <w:p w14:paraId="16B0DC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0.711 </w:t>
            </w:r>
          </w:p>
        </w:tc>
        <w:tc>
          <w:tcPr>
            <w:tcW w:w="479" w:type="pct"/>
            <w:tcBorders>
              <w:top w:val="nil"/>
              <w:left w:val="nil"/>
              <w:bottom w:val="single" w:sz="4" w:space="0" w:color="auto"/>
              <w:right w:val="single" w:sz="4" w:space="0" w:color="auto"/>
            </w:tcBorders>
            <w:shd w:val="clear" w:color="auto" w:fill="auto"/>
            <w:noWrap/>
            <w:vAlign w:val="center"/>
            <w:hideMark/>
          </w:tcPr>
          <w:p w14:paraId="1A0F96D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0.527 </w:t>
            </w:r>
          </w:p>
        </w:tc>
      </w:tr>
      <w:tr w:rsidR="00B24E77" w:rsidRPr="00B24E77" w14:paraId="3BB311C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2244E2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L41Z</w:t>
            </w:r>
          </w:p>
        </w:tc>
        <w:tc>
          <w:tcPr>
            <w:tcW w:w="3603" w:type="pct"/>
            <w:tcBorders>
              <w:top w:val="nil"/>
              <w:left w:val="nil"/>
              <w:bottom w:val="single" w:sz="4" w:space="0" w:color="auto"/>
              <w:right w:val="single" w:sz="4" w:space="0" w:color="auto"/>
            </w:tcBorders>
            <w:shd w:val="clear" w:color="auto" w:fill="auto"/>
            <w:noWrap/>
            <w:vAlign w:val="center"/>
            <w:hideMark/>
          </w:tcPr>
          <w:p w14:paraId="15D632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Cystourethroscopy for Urinary Disorder, Sameday</w:t>
            </w:r>
          </w:p>
        </w:tc>
        <w:tc>
          <w:tcPr>
            <w:tcW w:w="525" w:type="pct"/>
            <w:tcBorders>
              <w:top w:val="nil"/>
              <w:left w:val="nil"/>
              <w:bottom w:val="single" w:sz="4" w:space="0" w:color="auto"/>
              <w:right w:val="single" w:sz="4" w:space="0" w:color="auto"/>
            </w:tcBorders>
            <w:shd w:val="clear" w:color="auto" w:fill="auto"/>
            <w:noWrap/>
            <w:vAlign w:val="center"/>
            <w:hideMark/>
          </w:tcPr>
          <w:p w14:paraId="555AB6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0.225 </w:t>
            </w:r>
          </w:p>
        </w:tc>
        <w:tc>
          <w:tcPr>
            <w:tcW w:w="479" w:type="pct"/>
            <w:tcBorders>
              <w:top w:val="nil"/>
              <w:left w:val="nil"/>
              <w:bottom w:val="single" w:sz="4" w:space="0" w:color="auto"/>
              <w:right w:val="single" w:sz="4" w:space="0" w:color="auto"/>
            </w:tcBorders>
            <w:shd w:val="clear" w:color="auto" w:fill="auto"/>
            <w:noWrap/>
            <w:vAlign w:val="center"/>
            <w:hideMark/>
          </w:tcPr>
          <w:p w14:paraId="142A74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0.176 </w:t>
            </w:r>
          </w:p>
        </w:tc>
      </w:tr>
      <w:tr w:rsidR="00B24E77" w:rsidRPr="00B24E77" w14:paraId="658711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BCFC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L42Z</w:t>
            </w:r>
          </w:p>
        </w:tc>
        <w:tc>
          <w:tcPr>
            <w:tcW w:w="3603" w:type="pct"/>
            <w:tcBorders>
              <w:top w:val="nil"/>
              <w:left w:val="nil"/>
              <w:bottom w:val="single" w:sz="4" w:space="0" w:color="auto"/>
              <w:right w:val="single" w:sz="4" w:space="0" w:color="auto"/>
            </w:tcBorders>
            <w:shd w:val="clear" w:color="auto" w:fill="auto"/>
            <w:noWrap/>
            <w:vAlign w:val="center"/>
            <w:hideMark/>
          </w:tcPr>
          <w:p w14:paraId="7036FB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ESW Lithotripsy</w:t>
            </w:r>
          </w:p>
        </w:tc>
        <w:tc>
          <w:tcPr>
            <w:tcW w:w="525" w:type="pct"/>
            <w:tcBorders>
              <w:top w:val="nil"/>
              <w:left w:val="nil"/>
              <w:bottom w:val="single" w:sz="4" w:space="0" w:color="auto"/>
              <w:right w:val="single" w:sz="4" w:space="0" w:color="auto"/>
            </w:tcBorders>
            <w:shd w:val="clear" w:color="auto" w:fill="auto"/>
            <w:noWrap/>
            <w:vAlign w:val="center"/>
            <w:hideMark/>
          </w:tcPr>
          <w:p w14:paraId="085B383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0.914 </w:t>
            </w:r>
          </w:p>
        </w:tc>
        <w:tc>
          <w:tcPr>
            <w:tcW w:w="479" w:type="pct"/>
            <w:tcBorders>
              <w:top w:val="nil"/>
              <w:left w:val="nil"/>
              <w:bottom w:val="single" w:sz="4" w:space="0" w:color="auto"/>
              <w:right w:val="single" w:sz="4" w:space="0" w:color="auto"/>
            </w:tcBorders>
            <w:shd w:val="clear" w:color="auto" w:fill="auto"/>
            <w:noWrap/>
            <w:vAlign w:val="center"/>
            <w:hideMark/>
          </w:tcPr>
          <w:p w14:paraId="2E8954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0.429 </w:t>
            </w:r>
          </w:p>
        </w:tc>
      </w:tr>
      <w:tr w:rsidR="00B24E77" w:rsidRPr="00B24E77" w14:paraId="49D06BC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C074A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L60A</w:t>
            </w:r>
          </w:p>
        </w:tc>
        <w:tc>
          <w:tcPr>
            <w:tcW w:w="3603" w:type="pct"/>
            <w:tcBorders>
              <w:top w:val="nil"/>
              <w:left w:val="nil"/>
              <w:bottom w:val="single" w:sz="4" w:space="0" w:color="auto"/>
              <w:right w:val="single" w:sz="4" w:space="0" w:color="auto"/>
            </w:tcBorders>
            <w:shd w:val="clear" w:color="auto" w:fill="auto"/>
            <w:noWrap/>
            <w:vAlign w:val="center"/>
            <w:hideMark/>
          </w:tcPr>
          <w:p w14:paraId="3746E6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Failure,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6000E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4.230 </w:t>
            </w:r>
          </w:p>
        </w:tc>
        <w:tc>
          <w:tcPr>
            <w:tcW w:w="479" w:type="pct"/>
            <w:tcBorders>
              <w:top w:val="nil"/>
              <w:left w:val="nil"/>
              <w:bottom w:val="single" w:sz="4" w:space="0" w:color="auto"/>
              <w:right w:val="single" w:sz="4" w:space="0" w:color="auto"/>
            </w:tcBorders>
            <w:shd w:val="clear" w:color="auto" w:fill="auto"/>
            <w:noWrap/>
            <w:vAlign w:val="center"/>
            <w:hideMark/>
          </w:tcPr>
          <w:p w14:paraId="3B4464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3.057 </w:t>
            </w:r>
          </w:p>
        </w:tc>
      </w:tr>
      <w:tr w:rsidR="00B24E77" w:rsidRPr="00B24E77" w14:paraId="5382EC0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C36C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L60B</w:t>
            </w:r>
          </w:p>
        </w:tc>
        <w:tc>
          <w:tcPr>
            <w:tcW w:w="3603" w:type="pct"/>
            <w:tcBorders>
              <w:top w:val="nil"/>
              <w:left w:val="nil"/>
              <w:bottom w:val="single" w:sz="4" w:space="0" w:color="auto"/>
              <w:right w:val="single" w:sz="4" w:space="0" w:color="auto"/>
            </w:tcBorders>
            <w:shd w:val="clear" w:color="auto" w:fill="auto"/>
            <w:noWrap/>
            <w:vAlign w:val="center"/>
            <w:hideMark/>
          </w:tcPr>
          <w:p w14:paraId="732B7D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Failure,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6808B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1.313 </w:t>
            </w:r>
          </w:p>
        </w:tc>
        <w:tc>
          <w:tcPr>
            <w:tcW w:w="479" w:type="pct"/>
            <w:tcBorders>
              <w:top w:val="nil"/>
              <w:left w:val="nil"/>
              <w:bottom w:val="single" w:sz="4" w:space="0" w:color="auto"/>
              <w:right w:val="single" w:sz="4" w:space="0" w:color="auto"/>
            </w:tcBorders>
            <w:shd w:val="clear" w:color="auto" w:fill="auto"/>
            <w:noWrap/>
            <w:vAlign w:val="center"/>
            <w:hideMark/>
          </w:tcPr>
          <w:p w14:paraId="6C6400E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1.885 </w:t>
            </w:r>
          </w:p>
        </w:tc>
      </w:tr>
      <w:tr w:rsidR="00B24E77" w:rsidRPr="00B24E77" w14:paraId="7E248DD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0A530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L60C</w:t>
            </w:r>
          </w:p>
        </w:tc>
        <w:tc>
          <w:tcPr>
            <w:tcW w:w="3603" w:type="pct"/>
            <w:tcBorders>
              <w:top w:val="nil"/>
              <w:left w:val="nil"/>
              <w:bottom w:val="single" w:sz="4" w:space="0" w:color="auto"/>
              <w:right w:val="single" w:sz="4" w:space="0" w:color="auto"/>
            </w:tcBorders>
            <w:shd w:val="clear" w:color="auto" w:fill="auto"/>
            <w:noWrap/>
            <w:vAlign w:val="center"/>
            <w:hideMark/>
          </w:tcPr>
          <w:p w14:paraId="3C421FD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Failure,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CCAC0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0.860 </w:t>
            </w:r>
          </w:p>
        </w:tc>
        <w:tc>
          <w:tcPr>
            <w:tcW w:w="479" w:type="pct"/>
            <w:tcBorders>
              <w:top w:val="nil"/>
              <w:left w:val="nil"/>
              <w:bottom w:val="single" w:sz="4" w:space="0" w:color="auto"/>
              <w:right w:val="single" w:sz="4" w:space="0" w:color="auto"/>
            </w:tcBorders>
            <w:shd w:val="clear" w:color="auto" w:fill="auto"/>
            <w:noWrap/>
            <w:vAlign w:val="center"/>
            <w:hideMark/>
          </w:tcPr>
          <w:p w14:paraId="79EFC34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0.461 </w:t>
            </w:r>
          </w:p>
        </w:tc>
      </w:tr>
      <w:tr w:rsidR="00B24E77" w:rsidRPr="00B24E77" w14:paraId="6DFDE37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6200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L61Z</w:t>
            </w:r>
          </w:p>
        </w:tc>
        <w:tc>
          <w:tcPr>
            <w:tcW w:w="3603" w:type="pct"/>
            <w:tcBorders>
              <w:top w:val="nil"/>
              <w:left w:val="nil"/>
              <w:bottom w:val="single" w:sz="4" w:space="0" w:color="auto"/>
              <w:right w:val="single" w:sz="4" w:space="0" w:color="auto"/>
            </w:tcBorders>
            <w:shd w:val="clear" w:color="auto" w:fill="auto"/>
            <w:noWrap/>
            <w:vAlign w:val="center"/>
            <w:hideMark/>
          </w:tcPr>
          <w:p w14:paraId="59A778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Haemodialysis</w:t>
            </w:r>
          </w:p>
        </w:tc>
        <w:tc>
          <w:tcPr>
            <w:tcW w:w="525" w:type="pct"/>
            <w:tcBorders>
              <w:top w:val="nil"/>
              <w:left w:val="nil"/>
              <w:bottom w:val="single" w:sz="4" w:space="0" w:color="auto"/>
              <w:right w:val="single" w:sz="4" w:space="0" w:color="auto"/>
            </w:tcBorders>
            <w:shd w:val="clear" w:color="auto" w:fill="auto"/>
            <w:noWrap/>
            <w:vAlign w:val="center"/>
            <w:hideMark/>
          </w:tcPr>
          <w:p w14:paraId="08D94C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0.109 </w:t>
            </w:r>
          </w:p>
        </w:tc>
        <w:tc>
          <w:tcPr>
            <w:tcW w:w="479" w:type="pct"/>
            <w:tcBorders>
              <w:top w:val="nil"/>
              <w:left w:val="nil"/>
              <w:bottom w:val="single" w:sz="4" w:space="0" w:color="auto"/>
              <w:right w:val="single" w:sz="4" w:space="0" w:color="auto"/>
            </w:tcBorders>
            <w:shd w:val="clear" w:color="auto" w:fill="auto"/>
            <w:noWrap/>
            <w:vAlign w:val="center"/>
            <w:hideMark/>
          </w:tcPr>
          <w:p w14:paraId="1348E17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0.299 </w:t>
            </w:r>
          </w:p>
        </w:tc>
      </w:tr>
      <w:tr w:rsidR="00B24E77" w:rsidRPr="00B24E77" w14:paraId="0295176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00C8B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L62A</w:t>
            </w:r>
          </w:p>
        </w:tc>
        <w:tc>
          <w:tcPr>
            <w:tcW w:w="3603" w:type="pct"/>
            <w:tcBorders>
              <w:top w:val="nil"/>
              <w:left w:val="nil"/>
              <w:bottom w:val="single" w:sz="4" w:space="0" w:color="auto"/>
              <w:right w:val="single" w:sz="4" w:space="0" w:color="auto"/>
            </w:tcBorders>
            <w:shd w:val="clear" w:color="auto" w:fill="auto"/>
            <w:noWrap/>
            <w:vAlign w:val="center"/>
            <w:hideMark/>
          </w:tcPr>
          <w:p w14:paraId="3C62A26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and Urinary Tract Neoplasms,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FD26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2.659 </w:t>
            </w:r>
          </w:p>
        </w:tc>
        <w:tc>
          <w:tcPr>
            <w:tcW w:w="479" w:type="pct"/>
            <w:tcBorders>
              <w:top w:val="nil"/>
              <w:left w:val="nil"/>
              <w:bottom w:val="single" w:sz="4" w:space="0" w:color="auto"/>
              <w:right w:val="single" w:sz="4" w:space="0" w:color="auto"/>
            </w:tcBorders>
            <w:shd w:val="clear" w:color="auto" w:fill="auto"/>
            <w:noWrap/>
            <w:vAlign w:val="center"/>
            <w:hideMark/>
          </w:tcPr>
          <w:p w14:paraId="40AE87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2.499 </w:t>
            </w:r>
          </w:p>
        </w:tc>
      </w:tr>
      <w:tr w:rsidR="00B24E77" w:rsidRPr="00B24E77" w14:paraId="3369C44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CB0B3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L62B</w:t>
            </w:r>
          </w:p>
        </w:tc>
        <w:tc>
          <w:tcPr>
            <w:tcW w:w="3603" w:type="pct"/>
            <w:tcBorders>
              <w:top w:val="nil"/>
              <w:left w:val="nil"/>
              <w:bottom w:val="single" w:sz="4" w:space="0" w:color="auto"/>
              <w:right w:val="single" w:sz="4" w:space="0" w:color="auto"/>
            </w:tcBorders>
            <w:shd w:val="clear" w:color="auto" w:fill="auto"/>
            <w:noWrap/>
            <w:vAlign w:val="center"/>
            <w:hideMark/>
          </w:tcPr>
          <w:p w14:paraId="11EE74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and Urinary Tract Neoplasms,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40A59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0.645 </w:t>
            </w:r>
          </w:p>
        </w:tc>
        <w:tc>
          <w:tcPr>
            <w:tcW w:w="479" w:type="pct"/>
            <w:tcBorders>
              <w:top w:val="nil"/>
              <w:left w:val="nil"/>
              <w:bottom w:val="single" w:sz="4" w:space="0" w:color="auto"/>
              <w:right w:val="single" w:sz="4" w:space="0" w:color="auto"/>
            </w:tcBorders>
            <w:shd w:val="clear" w:color="auto" w:fill="auto"/>
            <w:noWrap/>
            <w:vAlign w:val="center"/>
            <w:hideMark/>
          </w:tcPr>
          <w:p w14:paraId="1C16D8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0.544 </w:t>
            </w:r>
          </w:p>
        </w:tc>
      </w:tr>
      <w:tr w:rsidR="00B24E77" w:rsidRPr="00B24E77" w14:paraId="5F14930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9AD14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L63A</w:t>
            </w:r>
          </w:p>
        </w:tc>
        <w:tc>
          <w:tcPr>
            <w:tcW w:w="3603" w:type="pct"/>
            <w:tcBorders>
              <w:top w:val="nil"/>
              <w:left w:val="nil"/>
              <w:bottom w:val="single" w:sz="4" w:space="0" w:color="auto"/>
              <w:right w:val="single" w:sz="4" w:space="0" w:color="auto"/>
            </w:tcBorders>
            <w:shd w:val="clear" w:color="auto" w:fill="auto"/>
            <w:noWrap/>
            <w:vAlign w:val="center"/>
            <w:hideMark/>
          </w:tcPr>
          <w:p w14:paraId="7D5C28B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and Urinary Tract Infections,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9332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1.480 </w:t>
            </w:r>
          </w:p>
        </w:tc>
        <w:tc>
          <w:tcPr>
            <w:tcW w:w="479" w:type="pct"/>
            <w:tcBorders>
              <w:top w:val="nil"/>
              <w:left w:val="nil"/>
              <w:bottom w:val="single" w:sz="4" w:space="0" w:color="auto"/>
              <w:right w:val="single" w:sz="4" w:space="0" w:color="auto"/>
            </w:tcBorders>
            <w:shd w:val="clear" w:color="auto" w:fill="auto"/>
            <w:noWrap/>
            <w:vAlign w:val="center"/>
            <w:hideMark/>
          </w:tcPr>
          <w:p w14:paraId="510244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1.712 </w:t>
            </w:r>
          </w:p>
        </w:tc>
      </w:tr>
      <w:tr w:rsidR="00B24E77" w:rsidRPr="00B24E77" w14:paraId="028999B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35A4B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L63B</w:t>
            </w:r>
          </w:p>
        </w:tc>
        <w:tc>
          <w:tcPr>
            <w:tcW w:w="3603" w:type="pct"/>
            <w:tcBorders>
              <w:top w:val="nil"/>
              <w:left w:val="nil"/>
              <w:bottom w:val="single" w:sz="4" w:space="0" w:color="auto"/>
              <w:right w:val="single" w:sz="4" w:space="0" w:color="auto"/>
            </w:tcBorders>
            <w:shd w:val="clear" w:color="auto" w:fill="auto"/>
            <w:noWrap/>
            <w:vAlign w:val="center"/>
            <w:hideMark/>
          </w:tcPr>
          <w:p w14:paraId="2A2202D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and Urinary Tract Infections,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5D331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0.650 </w:t>
            </w:r>
          </w:p>
        </w:tc>
        <w:tc>
          <w:tcPr>
            <w:tcW w:w="479" w:type="pct"/>
            <w:tcBorders>
              <w:top w:val="nil"/>
              <w:left w:val="nil"/>
              <w:bottom w:val="single" w:sz="4" w:space="0" w:color="auto"/>
              <w:right w:val="single" w:sz="4" w:space="0" w:color="auto"/>
            </w:tcBorders>
            <w:shd w:val="clear" w:color="auto" w:fill="auto"/>
            <w:noWrap/>
            <w:vAlign w:val="center"/>
            <w:hideMark/>
          </w:tcPr>
          <w:p w14:paraId="4216DF8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0.564 </w:t>
            </w:r>
          </w:p>
        </w:tc>
      </w:tr>
      <w:tr w:rsidR="00B24E77" w:rsidRPr="00B24E77" w14:paraId="3C1AE73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DA648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L64A</w:t>
            </w:r>
          </w:p>
        </w:tc>
        <w:tc>
          <w:tcPr>
            <w:tcW w:w="3603" w:type="pct"/>
            <w:tcBorders>
              <w:top w:val="nil"/>
              <w:left w:val="nil"/>
              <w:bottom w:val="single" w:sz="4" w:space="0" w:color="auto"/>
              <w:right w:val="single" w:sz="4" w:space="0" w:color="auto"/>
            </w:tcBorders>
            <w:shd w:val="clear" w:color="auto" w:fill="auto"/>
            <w:noWrap/>
            <w:vAlign w:val="center"/>
            <w:hideMark/>
          </w:tcPr>
          <w:p w14:paraId="1C5097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Urinary Stones and Obstruction,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ACEC4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0.877 </w:t>
            </w:r>
          </w:p>
        </w:tc>
        <w:tc>
          <w:tcPr>
            <w:tcW w:w="479" w:type="pct"/>
            <w:tcBorders>
              <w:top w:val="nil"/>
              <w:left w:val="nil"/>
              <w:bottom w:val="single" w:sz="4" w:space="0" w:color="auto"/>
              <w:right w:val="single" w:sz="4" w:space="0" w:color="auto"/>
            </w:tcBorders>
            <w:shd w:val="clear" w:color="auto" w:fill="auto"/>
            <w:noWrap/>
            <w:vAlign w:val="center"/>
            <w:hideMark/>
          </w:tcPr>
          <w:p w14:paraId="49577B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2.882 </w:t>
            </w:r>
          </w:p>
        </w:tc>
      </w:tr>
      <w:tr w:rsidR="00B24E77" w:rsidRPr="00B24E77" w14:paraId="4C72C75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25277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L64B</w:t>
            </w:r>
          </w:p>
        </w:tc>
        <w:tc>
          <w:tcPr>
            <w:tcW w:w="3603" w:type="pct"/>
            <w:tcBorders>
              <w:top w:val="nil"/>
              <w:left w:val="nil"/>
              <w:bottom w:val="single" w:sz="4" w:space="0" w:color="auto"/>
              <w:right w:val="single" w:sz="4" w:space="0" w:color="auto"/>
            </w:tcBorders>
            <w:shd w:val="clear" w:color="auto" w:fill="auto"/>
            <w:noWrap/>
            <w:vAlign w:val="center"/>
            <w:hideMark/>
          </w:tcPr>
          <w:p w14:paraId="7F67A4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Urinary Stones and Obstruction,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62712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0.265 </w:t>
            </w:r>
          </w:p>
        </w:tc>
        <w:tc>
          <w:tcPr>
            <w:tcW w:w="479" w:type="pct"/>
            <w:tcBorders>
              <w:top w:val="nil"/>
              <w:left w:val="nil"/>
              <w:bottom w:val="single" w:sz="4" w:space="0" w:color="auto"/>
              <w:right w:val="single" w:sz="4" w:space="0" w:color="auto"/>
            </w:tcBorders>
            <w:shd w:val="clear" w:color="auto" w:fill="auto"/>
            <w:noWrap/>
            <w:vAlign w:val="center"/>
            <w:hideMark/>
          </w:tcPr>
          <w:p w14:paraId="63F86C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0.167 </w:t>
            </w:r>
          </w:p>
        </w:tc>
      </w:tr>
      <w:tr w:rsidR="00B24E77" w:rsidRPr="00B24E77" w14:paraId="306166C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5650C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L65A</w:t>
            </w:r>
          </w:p>
        </w:tc>
        <w:tc>
          <w:tcPr>
            <w:tcW w:w="3603" w:type="pct"/>
            <w:tcBorders>
              <w:top w:val="nil"/>
              <w:left w:val="nil"/>
              <w:bottom w:val="single" w:sz="4" w:space="0" w:color="auto"/>
              <w:right w:val="single" w:sz="4" w:space="0" w:color="auto"/>
            </w:tcBorders>
            <w:shd w:val="clear" w:color="auto" w:fill="auto"/>
            <w:noWrap/>
            <w:vAlign w:val="center"/>
            <w:hideMark/>
          </w:tcPr>
          <w:p w14:paraId="0C6521D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and Urinary Tract Signs and Symptoms,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ED0A04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1.424 </w:t>
            </w:r>
          </w:p>
        </w:tc>
        <w:tc>
          <w:tcPr>
            <w:tcW w:w="479" w:type="pct"/>
            <w:tcBorders>
              <w:top w:val="nil"/>
              <w:left w:val="nil"/>
              <w:bottom w:val="single" w:sz="4" w:space="0" w:color="auto"/>
              <w:right w:val="single" w:sz="4" w:space="0" w:color="auto"/>
            </w:tcBorders>
            <w:shd w:val="clear" w:color="auto" w:fill="auto"/>
            <w:noWrap/>
            <w:vAlign w:val="center"/>
            <w:hideMark/>
          </w:tcPr>
          <w:p w14:paraId="44A2B0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1.384 </w:t>
            </w:r>
          </w:p>
        </w:tc>
      </w:tr>
      <w:tr w:rsidR="00B24E77" w:rsidRPr="00B24E77" w14:paraId="2368842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B05FB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L65B</w:t>
            </w:r>
          </w:p>
        </w:tc>
        <w:tc>
          <w:tcPr>
            <w:tcW w:w="3603" w:type="pct"/>
            <w:tcBorders>
              <w:top w:val="nil"/>
              <w:left w:val="nil"/>
              <w:bottom w:val="single" w:sz="4" w:space="0" w:color="auto"/>
              <w:right w:val="single" w:sz="4" w:space="0" w:color="auto"/>
            </w:tcBorders>
            <w:shd w:val="clear" w:color="auto" w:fill="auto"/>
            <w:noWrap/>
            <w:vAlign w:val="center"/>
            <w:hideMark/>
          </w:tcPr>
          <w:p w14:paraId="4053F8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Kidney and Urinary Tract Signs and Symptoms,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62898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0.536 </w:t>
            </w:r>
          </w:p>
        </w:tc>
        <w:tc>
          <w:tcPr>
            <w:tcW w:w="479" w:type="pct"/>
            <w:tcBorders>
              <w:top w:val="nil"/>
              <w:left w:val="nil"/>
              <w:bottom w:val="single" w:sz="4" w:space="0" w:color="auto"/>
              <w:right w:val="single" w:sz="4" w:space="0" w:color="auto"/>
            </w:tcBorders>
            <w:shd w:val="clear" w:color="auto" w:fill="auto"/>
            <w:noWrap/>
            <w:vAlign w:val="center"/>
            <w:hideMark/>
          </w:tcPr>
          <w:p w14:paraId="0F43498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0.462 </w:t>
            </w:r>
          </w:p>
        </w:tc>
      </w:tr>
      <w:tr w:rsidR="00B24E77" w:rsidRPr="00B24E77" w14:paraId="5A3F026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A2AA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L66Z</w:t>
            </w:r>
          </w:p>
        </w:tc>
        <w:tc>
          <w:tcPr>
            <w:tcW w:w="3603" w:type="pct"/>
            <w:tcBorders>
              <w:top w:val="nil"/>
              <w:left w:val="nil"/>
              <w:bottom w:val="single" w:sz="4" w:space="0" w:color="auto"/>
              <w:right w:val="single" w:sz="4" w:space="0" w:color="auto"/>
            </w:tcBorders>
            <w:shd w:val="clear" w:color="auto" w:fill="auto"/>
            <w:noWrap/>
            <w:vAlign w:val="center"/>
            <w:hideMark/>
          </w:tcPr>
          <w:p w14:paraId="2A6B45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Urethral Stricture</w:t>
            </w:r>
          </w:p>
        </w:tc>
        <w:tc>
          <w:tcPr>
            <w:tcW w:w="525" w:type="pct"/>
            <w:tcBorders>
              <w:top w:val="nil"/>
              <w:left w:val="nil"/>
              <w:bottom w:val="single" w:sz="4" w:space="0" w:color="auto"/>
              <w:right w:val="single" w:sz="4" w:space="0" w:color="auto"/>
            </w:tcBorders>
            <w:shd w:val="clear" w:color="auto" w:fill="auto"/>
            <w:noWrap/>
            <w:vAlign w:val="center"/>
            <w:hideMark/>
          </w:tcPr>
          <w:p w14:paraId="7043F24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0.583 </w:t>
            </w:r>
          </w:p>
        </w:tc>
        <w:tc>
          <w:tcPr>
            <w:tcW w:w="479" w:type="pct"/>
            <w:tcBorders>
              <w:top w:val="nil"/>
              <w:left w:val="nil"/>
              <w:bottom w:val="single" w:sz="4" w:space="0" w:color="auto"/>
              <w:right w:val="single" w:sz="4" w:space="0" w:color="auto"/>
            </w:tcBorders>
            <w:shd w:val="clear" w:color="auto" w:fill="auto"/>
            <w:noWrap/>
            <w:vAlign w:val="center"/>
            <w:hideMark/>
          </w:tcPr>
          <w:p w14:paraId="79B2C5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0.507 </w:t>
            </w:r>
          </w:p>
        </w:tc>
      </w:tr>
      <w:tr w:rsidR="00B24E77" w:rsidRPr="00B24E77" w14:paraId="131E24D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4C12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L67A</w:t>
            </w:r>
          </w:p>
        </w:tc>
        <w:tc>
          <w:tcPr>
            <w:tcW w:w="3603" w:type="pct"/>
            <w:tcBorders>
              <w:top w:val="nil"/>
              <w:left w:val="nil"/>
              <w:bottom w:val="single" w:sz="4" w:space="0" w:color="auto"/>
              <w:right w:val="single" w:sz="4" w:space="0" w:color="auto"/>
            </w:tcBorders>
            <w:shd w:val="clear" w:color="auto" w:fill="auto"/>
            <w:noWrap/>
            <w:vAlign w:val="center"/>
            <w:hideMark/>
          </w:tcPr>
          <w:p w14:paraId="077032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Kidney and Urinary Tract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64537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1.414 </w:t>
            </w:r>
          </w:p>
        </w:tc>
        <w:tc>
          <w:tcPr>
            <w:tcW w:w="479" w:type="pct"/>
            <w:tcBorders>
              <w:top w:val="nil"/>
              <w:left w:val="nil"/>
              <w:bottom w:val="single" w:sz="4" w:space="0" w:color="auto"/>
              <w:right w:val="single" w:sz="4" w:space="0" w:color="auto"/>
            </w:tcBorders>
            <w:shd w:val="clear" w:color="auto" w:fill="auto"/>
            <w:noWrap/>
            <w:vAlign w:val="center"/>
            <w:hideMark/>
          </w:tcPr>
          <w:p w14:paraId="586AC5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1.558 </w:t>
            </w:r>
          </w:p>
        </w:tc>
      </w:tr>
      <w:tr w:rsidR="00B24E77" w:rsidRPr="00B24E77" w14:paraId="15A80CF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678C20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L67B</w:t>
            </w:r>
          </w:p>
        </w:tc>
        <w:tc>
          <w:tcPr>
            <w:tcW w:w="3603" w:type="pct"/>
            <w:tcBorders>
              <w:top w:val="nil"/>
              <w:left w:val="nil"/>
              <w:bottom w:val="single" w:sz="4" w:space="0" w:color="auto"/>
              <w:right w:val="single" w:sz="4" w:space="0" w:color="auto"/>
            </w:tcBorders>
            <w:shd w:val="clear" w:color="auto" w:fill="auto"/>
            <w:noWrap/>
            <w:vAlign w:val="center"/>
            <w:hideMark/>
          </w:tcPr>
          <w:p w14:paraId="61B819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Kidney and Urinary Tract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EAB9C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0.680 </w:t>
            </w:r>
          </w:p>
        </w:tc>
        <w:tc>
          <w:tcPr>
            <w:tcW w:w="479" w:type="pct"/>
            <w:tcBorders>
              <w:top w:val="nil"/>
              <w:left w:val="nil"/>
              <w:bottom w:val="single" w:sz="4" w:space="0" w:color="auto"/>
              <w:right w:val="single" w:sz="4" w:space="0" w:color="auto"/>
            </w:tcBorders>
            <w:shd w:val="clear" w:color="auto" w:fill="auto"/>
            <w:noWrap/>
            <w:vAlign w:val="center"/>
            <w:hideMark/>
          </w:tcPr>
          <w:p w14:paraId="48919F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0.567 </w:t>
            </w:r>
          </w:p>
        </w:tc>
      </w:tr>
      <w:tr w:rsidR="00B24E77" w:rsidRPr="00B24E77" w14:paraId="2253FAE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B0614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L67C</w:t>
            </w:r>
          </w:p>
        </w:tc>
        <w:tc>
          <w:tcPr>
            <w:tcW w:w="3603" w:type="pct"/>
            <w:tcBorders>
              <w:top w:val="nil"/>
              <w:left w:val="nil"/>
              <w:bottom w:val="single" w:sz="4" w:space="0" w:color="auto"/>
              <w:right w:val="single" w:sz="4" w:space="0" w:color="auto"/>
            </w:tcBorders>
            <w:shd w:val="clear" w:color="auto" w:fill="auto"/>
            <w:noWrap/>
            <w:vAlign w:val="center"/>
            <w:hideMark/>
          </w:tcPr>
          <w:p w14:paraId="633B48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Kidney and Urinary Tract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4594F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0.165 </w:t>
            </w:r>
          </w:p>
        </w:tc>
        <w:tc>
          <w:tcPr>
            <w:tcW w:w="479" w:type="pct"/>
            <w:tcBorders>
              <w:top w:val="nil"/>
              <w:left w:val="nil"/>
              <w:bottom w:val="single" w:sz="4" w:space="0" w:color="auto"/>
              <w:right w:val="single" w:sz="4" w:space="0" w:color="auto"/>
            </w:tcBorders>
            <w:shd w:val="clear" w:color="auto" w:fill="auto"/>
            <w:noWrap/>
            <w:vAlign w:val="center"/>
            <w:hideMark/>
          </w:tcPr>
          <w:p w14:paraId="214655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0.147 </w:t>
            </w:r>
          </w:p>
        </w:tc>
      </w:tr>
      <w:tr w:rsidR="00B24E77" w:rsidRPr="00B24E77" w14:paraId="6905A3B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ACDD9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L68Z</w:t>
            </w:r>
          </w:p>
        </w:tc>
        <w:tc>
          <w:tcPr>
            <w:tcW w:w="3603" w:type="pct"/>
            <w:tcBorders>
              <w:top w:val="nil"/>
              <w:left w:val="nil"/>
              <w:bottom w:val="single" w:sz="4" w:space="0" w:color="auto"/>
              <w:right w:val="single" w:sz="4" w:space="0" w:color="auto"/>
            </w:tcBorders>
            <w:shd w:val="clear" w:color="auto" w:fill="auto"/>
            <w:noWrap/>
            <w:vAlign w:val="center"/>
            <w:hideMark/>
          </w:tcPr>
          <w:p w14:paraId="1614117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Peritoneal Dialysis</w:t>
            </w:r>
          </w:p>
        </w:tc>
        <w:tc>
          <w:tcPr>
            <w:tcW w:w="525" w:type="pct"/>
            <w:tcBorders>
              <w:top w:val="nil"/>
              <w:left w:val="nil"/>
              <w:bottom w:val="single" w:sz="4" w:space="0" w:color="auto"/>
              <w:right w:val="single" w:sz="4" w:space="0" w:color="auto"/>
            </w:tcBorders>
            <w:shd w:val="clear" w:color="auto" w:fill="auto"/>
            <w:noWrap/>
            <w:vAlign w:val="center"/>
            <w:hideMark/>
          </w:tcPr>
          <w:p w14:paraId="1AEFCC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0.227 </w:t>
            </w:r>
          </w:p>
        </w:tc>
        <w:tc>
          <w:tcPr>
            <w:tcW w:w="479" w:type="pct"/>
            <w:tcBorders>
              <w:top w:val="nil"/>
              <w:left w:val="nil"/>
              <w:bottom w:val="single" w:sz="4" w:space="0" w:color="auto"/>
              <w:right w:val="single" w:sz="4" w:space="0" w:color="auto"/>
            </w:tcBorders>
            <w:shd w:val="clear" w:color="auto" w:fill="auto"/>
            <w:noWrap/>
            <w:vAlign w:val="center"/>
            <w:hideMark/>
          </w:tcPr>
          <w:p w14:paraId="7C9130A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0.366 </w:t>
            </w:r>
          </w:p>
        </w:tc>
      </w:tr>
      <w:tr w:rsidR="00B24E77" w:rsidRPr="00B24E77" w14:paraId="5170C98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6633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M01A</w:t>
            </w:r>
          </w:p>
        </w:tc>
        <w:tc>
          <w:tcPr>
            <w:tcW w:w="3603" w:type="pct"/>
            <w:tcBorders>
              <w:top w:val="nil"/>
              <w:left w:val="nil"/>
              <w:bottom w:val="single" w:sz="4" w:space="0" w:color="auto"/>
              <w:right w:val="single" w:sz="4" w:space="0" w:color="auto"/>
            </w:tcBorders>
            <w:shd w:val="clear" w:color="auto" w:fill="auto"/>
            <w:noWrap/>
            <w:vAlign w:val="center"/>
            <w:hideMark/>
          </w:tcPr>
          <w:p w14:paraId="23D603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Male Pelvic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5977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4.827 </w:t>
            </w:r>
          </w:p>
        </w:tc>
        <w:tc>
          <w:tcPr>
            <w:tcW w:w="479" w:type="pct"/>
            <w:tcBorders>
              <w:top w:val="nil"/>
              <w:left w:val="nil"/>
              <w:bottom w:val="single" w:sz="4" w:space="0" w:color="auto"/>
              <w:right w:val="single" w:sz="4" w:space="0" w:color="auto"/>
            </w:tcBorders>
            <w:shd w:val="clear" w:color="auto" w:fill="auto"/>
            <w:noWrap/>
            <w:vAlign w:val="center"/>
            <w:hideMark/>
          </w:tcPr>
          <w:p w14:paraId="575776A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r>
      <w:tr w:rsidR="00B24E77" w:rsidRPr="00B24E77" w14:paraId="2E04ABC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F105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M01B</w:t>
            </w:r>
          </w:p>
        </w:tc>
        <w:tc>
          <w:tcPr>
            <w:tcW w:w="3603" w:type="pct"/>
            <w:tcBorders>
              <w:top w:val="nil"/>
              <w:left w:val="nil"/>
              <w:bottom w:val="single" w:sz="4" w:space="0" w:color="auto"/>
              <w:right w:val="single" w:sz="4" w:space="0" w:color="auto"/>
            </w:tcBorders>
            <w:shd w:val="clear" w:color="auto" w:fill="auto"/>
            <w:noWrap/>
            <w:vAlign w:val="center"/>
            <w:hideMark/>
          </w:tcPr>
          <w:p w14:paraId="2F7F4D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Male Pelvic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1C416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3.519 </w:t>
            </w:r>
          </w:p>
        </w:tc>
        <w:tc>
          <w:tcPr>
            <w:tcW w:w="479" w:type="pct"/>
            <w:tcBorders>
              <w:top w:val="nil"/>
              <w:left w:val="nil"/>
              <w:bottom w:val="single" w:sz="4" w:space="0" w:color="auto"/>
              <w:right w:val="single" w:sz="4" w:space="0" w:color="auto"/>
            </w:tcBorders>
            <w:shd w:val="clear" w:color="auto" w:fill="auto"/>
            <w:noWrap/>
            <w:vAlign w:val="center"/>
            <w:hideMark/>
          </w:tcPr>
          <w:p w14:paraId="1AAE5B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5.085 </w:t>
            </w:r>
          </w:p>
        </w:tc>
      </w:tr>
      <w:tr w:rsidR="00B24E77" w:rsidRPr="00B24E77" w14:paraId="6A68A2F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43FB9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M02A</w:t>
            </w:r>
          </w:p>
        </w:tc>
        <w:tc>
          <w:tcPr>
            <w:tcW w:w="3603" w:type="pct"/>
            <w:tcBorders>
              <w:top w:val="nil"/>
              <w:left w:val="nil"/>
              <w:bottom w:val="single" w:sz="4" w:space="0" w:color="auto"/>
              <w:right w:val="single" w:sz="4" w:space="0" w:color="auto"/>
            </w:tcBorders>
            <w:shd w:val="clear" w:color="auto" w:fill="auto"/>
            <w:noWrap/>
            <w:vAlign w:val="center"/>
            <w:hideMark/>
          </w:tcPr>
          <w:p w14:paraId="1BC12D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Transurethral Prostatectomy for Reproductive System Disorder,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F6BE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2.445 </w:t>
            </w:r>
          </w:p>
        </w:tc>
        <w:tc>
          <w:tcPr>
            <w:tcW w:w="479" w:type="pct"/>
            <w:tcBorders>
              <w:top w:val="nil"/>
              <w:left w:val="nil"/>
              <w:bottom w:val="single" w:sz="4" w:space="0" w:color="auto"/>
              <w:right w:val="single" w:sz="4" w:space="0" w:color="auto"/>
            </w:tcBorders>
            <w:shd w:val="clear" w:color="auto" w:fill="auto"/>
            <w:noWrap/>
            <w:vAlign w:val="center"/>
            <w:hideMark/>
          </w:tcPr>
          <w:p w14:paraId="00F8F8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1.013 </w:t>
            </w:r>
          </w:p>
        </w:tc>
      </w:tr>
      <w:tr w:rsidR="00B24E77" w:rsidRPr="00B24E77" w14:paraId="01D9008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B40DEA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M02B</w:t>
            </w:r>
          </w:p>
        </w:tc>
        <w:tc>
          <w:tcPr>
            <w:tcW w:w="3603" w:type="pct"/>
            <w:tcBorders>
              <w:top w:val="nil"/>
              <w:left w:val="nil"/>
              <w:bottom w:val="single" w:sz="4" w:space="0" w:color="auto"/>
              <w:right w:val="single" w:sz="4" w:space="0" w:color="auto"/>
            </w:tcBorders>
            <w:shd w:val="clear" w:color="auto" w:fill="auto"/>
            <w:noWrap/>
            <w:vAlign w:val="center"/>
            <w:hideMark/>
          </w:tcPr>
          <w:p w14:paraId="12ABB5A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Transurethral Prostatectomy for Reproductive System Disorder,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0652F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1.336 </w:t>
            </w:r>
          </w:p>
        </w:tc>
        <w:tc>
          <w:tcPr>
            <w:tcW w:w="479" w:type="pct"/>
            <w:tcBorders>
              <w:top w:val="nil"/>
              <w:left w:val="nil"/>
              <w:bottom w:val="single" w:sz="4" w:space="0" w:color="auto"/>
              <w:right w:val="single" w:sz="4" w:space="0" w:color="auto"/>
            </w:tcBorders>
            <w:shd w:val="clear" w:color="auto" w:fill="auto"/>
            <w:noWrap/>
            <w:vAlign w:val="center"/>
            <w:hideMark/>
          </w:tcPr>
          <w:p w14:paraId="24E1B4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1.086 </w:t>
            </w:r>
          </w:p>
        </w:tc>
      </w:tr>
      <w:tr w:rsidR="00B24E77" w:rsidRPr="00B24E77" w14:paraId="46E8548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F643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M03A</w:t>
            </w:r>
          </w:p>
        </w:tc>
        <w:tc>
          <w:tcPr>
            <w:tcW w:w="3603" w:type="pct"/>
            <w:tcBorders>
              <w:top w:val="nil"/>
              <w:left w:val="nil"/>
              <w:bottom w:val="single" w:sz="4" w:space="0" w:color="auto"/>
              <w:right w:val="single" w:sz="4" w:space="0" w:color="auto"/>
            </w:tcBorders>
            <w:shd w:val="clear" w:color="auto" w:fill="auto"/>
            <w:noWrap/>
            <w:vAlign w:val="center"/>
            <w:hideMark/>
          </w:tcPr>
          <w:p w14:paraId="0E9362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Penis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742D2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1.615 </w:t>
            </w:r>
          </w:p>
        </w:tc>
        <w:tc>
          <w:tcPr>
            <w:tcW w:w="479" w:type="pct"/>
            <w:tcBorders>
              <w:top w:val="nil"/>
              <w:left w:val="nil"/>
              <w:bottom w:val="single" w:sz="4" w:space="0" w:color="auto"/>
              <w:right w:val="single" w:sz="4" w:space="0" w:color="auto"/>
            </w:tcBorders>
            <w:shd w:val="clear" w:color="auto" w:fill="auto"/>
            <w:noWrap/>
            <w:vAlign w:val="center"/>
            <w:hideMark/>
          </w:tcPr>
          <w:p w14:paraId="69A3AB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1.529 </w:t>
            </w:r>
          </w:p>
        </w:tc>
      </w:tr>
      <w:tr w:rsidR="00B24E77" w:rsidRPr="00B24E77" w14:paraId="2E38C4F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9FF5C1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M03B</w:t>
            </w:r>
          </w:p>
        </w:tc>
        <w:tc>
          <w:tcPr>
            <w:tcW w:w="3603" w:type="pct"/>
            <w:tcBorders>
              <w:top w:val="nil"/>
              <w:left w:val="nil"/>
              <w:bottom w:val="single" w:sz="4" w:space="0" w:color="auto"/>
              <w:right w:val="single" w:sz="4" w:space="0" w:color="auto"/>
            </w:tcBorders>
            <w:shd w:val="clear" w:color="auto" w:fill="auto"/>
            <w:noWrap/>
            <w:vAlign w:val="center"/>
            <w:hideMark/>
          </w:tcPr>
          <w:p w14:paraId="347DB0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Penis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EEFA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0.872 </w:t>
            </w:r>
          </w:p>
        </w:tc>
        <w:tc>
          <w:tcPr>
            <w:tcW w:w="479" w:type="pct"/>
            <w:tcBorders>
              <w:top w:val="nil"/>
              <w:left w:val="nil"/>
              <w:bottom w:val="single" w:sz="4" w:space="0" w:color="auto"/>
              <w:right w:val="single" w:sz="4" w:space="0" w:color="auto"/>
            </w:tcBorders>
            <w:shd w:val="clear" w:color="auto" w:fill="auto"/>
            <w:noWrap/>
            <w:vAlign w:val="center"/>
            <w:hideMark/>
          </w:tcPr>
          <w:p w14:paraId="6F1FB3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0.909 </w:t>
            </w:r>
          </w:p>
        </w:tc>
      </w:tr>
      <w:tr w:rsidR="00B24E77" w:rsidRPr="00B24E77" w14:paraId="5697657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2E881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M04Z</w:t>
            </w:r>
          </w:p>
        </w:tc>
        <w:tc>
          <w:tcPr>
            <w:tcW w:w="3603" w:type="pct"/>
            <w:tcBorders>
              <w:top w:val="nil"/>
              <w:left w:val="nil"/>
              <w:bottom w:val="single" w:sz="4" w:space="0" w:color="auto"/>
              <w:right w:val="single" w:sz="4" w:space="0" w:color="auto"/>
            </w:tcBorders>
            <w:shd w:val="clear" w:color="auto" w:fill="auto"/>
            <w:noWrap/>
            <w:vAlign w:val="center"/>
            <w:hideMark/>
          </w:tcPr>
          <w:p w14:paraId="3CADD9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Testes Procedures</w:t>
            </w:r>
          </w:p>
        </w:tc>
        <w:tc>
          <w:tcPr>
            <w:tcW w:w="525" w:type="pct"/>
            <w:tcBorders>
              <w:top w:val="nil"/>
              <w:left w:val="nil"/>
              <w:bottom w:val="single" w:sz="4" w:space="0" w:color="auto"/>
              <w:right w:val="single" w:sz="4" w:space="0" w:color="auto"/>
            </w:tcBorders>
            <w:shd w:val="clear" w:color="auto" w:fill="auto"/>
            <w:noWrap/>
            <w:vAlign w:val="center"/>
            <w:hideMark/>
          </w:tcPr>
          <w:p w14:paraId="746CA54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0.691 </w:t>
            </w:r>
          </w:p>
        </w:tc>
        <w:tc>
          <w:tcPr>
            <w:tcW w:w="479" w:type="pct"/>
            <w:tcBorders>
              <w:top w:val="nil"/>
              <w:left w:val="nil"/>
              <w:bottom w:val="single" w:sz="4" w:space="0" w:color="auto"/>
              <w:right w:val="single" w:sz="4" w:space="0" w:color="auto"/>
            </w:tcBorders>
            <w:shd w:val="clear" w:color="auto" w:fill="auto"/>
            <w:noWrap/>
            <w:vAlign w:val="center"/>
            <w:hideMark/>
          </w:tcPr>
          <w:p w14:paraId="070E9C8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0.596 </w:t>
            </w:r>
          </w:p>
        </w:tc>
      </w:tr>
      <w:tr w:rsidR="00B24E77" w:rsidRPr="00B24E77" w14:paraId="6DC4A47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1C8D8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M05Z</w:t>
            </w:r>
          </w:p>
        </w:tc>
        <w:tc>
          <w:tcPr>
            <w:tcW w:w="3603" w:type="pct"/>
            <w:tcBorders>
              <w:top w:val="nil"/>
              <w:left w:val="nil"/>
              <w:bottom w:val="single" w:sz="4" w:space="0" w:color="auto"/>
              <w:right w:val="single" w:sz="4" w:space="0" w:color="auto"/>
            </w:tcBorders>
            <w:shd w:val="clear" w:color="auto" w:fill="auto"/>
            <w:noWrap/>
            <w:vAlign w:val="center"/>
            <w:hideMark/>
          </w:tcPr>
          <w:p w14:paraId="276F35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Circumcision</w:t>
            </w:r>
          </w:p>
        </w:tc>
        <w:tc>
          <w:tcPr>
            <w:tcW w:w="525" w:type="pct"/>
            <w:tcBorders>
              <w:top w:val="nil"/>
              <w:left w:val="nil"/>
              <w:bottom w:val="single" w:sz="4" w:space="0" w:color="auto"/>
              <w:right w:val="single" w:sz="4" w:space="0" w:color="auto"/>
            </w:tcBorders>
            <w:shd w:val="clear" w:color="auto" w:fill="auto"/>
            <w:noWrap/>
            <w:vAlign w:val="center"/>
            <w:hideMark/>
          </w:tcPr>
          <w:p w14:paraId="706C58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0.591 </w:t>
            </w:r>
          </w:p>
        </w:tc>
        <w:tc>
          <w:tcPr>
            <w:tcW w:w="479" w:type="pct"/>
            <w:tcBorders>
              <w:top w:val="nil"/>
              <w:left w:val="nil"/>
              <w:bottom w:val="single" w:sz="4" w:space="0" w:color="auto"/>
              <w:right w:val="single" w:sz="4" w:space="0" w:color="auto"/>
            </w:tcBorders>
            <w:shd w:val="clear" w:color="auto" w:fill="auto"/>
            <w:noWrap/>
            <w:vAlign w:val="center"/>
            <w:hideMark/>
          </w:tcPr>
          <w:p w14:paraId="079157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0.532 </w:t>
            </w:r>
          </w:p>
        </w:tc>
      </w:tr>
      <w:tr w:rsidR="00B24E77" w:rsidRPr="00B24E77" w14:paraId="7F72A55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BE5A1C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M06A</w:t>
            </w:r>
          </w:p>
        </w:tc>
        <w:tc>
          <w:tcPr>
            <w:tcW w:w="3603" w:type="pct"/>
            <w:tcBorders>
              <w:top w:val="nil"/>
              <w:left w:val="nil"/>
              <w:bottom w:val="single" w:sz="4" w:space="0" w:color="auto"/>
              <w:right w:val="single" w:sz="4" w:space="0" w:color="auto"/>
            </w:tcBorders>
            <w:shd w:val="clear" w:color="auto" w:fill="auto"/>
            <w:noWrap/>
            <w:vAlign w:val="center"/>
            <w:hideMark/>
          </w:tcPr>
          <w:p w14:paraId="237B11C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Male Reproductive System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66B1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2.575 </w:t>
            </w:r>
          </w:p>
        </w:tc>
        <w:tc>
          <w:tcPr>
            <w:tcW w:w="479" w:type="pct"/>
            <w:tcBorders>
              <w:top w:val="nil"/>
              <w:left w:val="nil"/>
              <w:bottom w:val="single" w:sz="4" w:space="0" w:color="auto"/>
              <w:right w:val="single" w:sz="4" w:space="0" w:color="auto"/>
            </w:tcBorders>
            <w:shd w:val="clear" w:color="auto" w:fill="auto"/>
            <w:noWrap/>
            <w:vAlign w:val="center"/>
            <w:hideMark/>
          </w:tcPr>
          <w:p w14:paraId="55A6EA2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6.531 </w:t>
            </w:r>
          </w:p>
        </w:tc>
      </w:tr>
      <w:tr w:rsidR="00B24E77" w:rsidRPr="00B24E77" w14:paraId="15679E9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3E41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M06B</w:t>
            </w:r>
          </w:p>
        </w:tc>
        <w:tc>
          <w:tcPr>
            <w:tcW w:w="3603" w:type="pct"/>
            <w:tcBorders>
              <w:top w:val="nil"/>
              <w:left w:val="nil"/>
              <w:bottom w:val="single" w:sz="4" w:space="0" w:color="auto"/>
              <w:right w:val="single" w:sz="4" w:space="0" w:color="auto"/>
            </w:tcBorders>
            <w:shd w:val="clear" w:color="auto" w:fill="auto"/>
            <w:noWrap/>
            <w:vAlign w:val="center"/>
            <w:hideMark/>
          </w:tcPr>
          <w:p w14:paraId="2B70AE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Male Reproductive System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DD4CB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1.184 </w:t>
            </w:r>
          </w:p>
        </w:tc>
        <w:tc>
          <w:tcPr>
            <w:tcW w:w="479" w:type="pct"/>
            <w:tcBorders>
              <w:top w:val="nil"/>
              <w:left w:val="nil"/>
              <w:bottom w:val="single" w:sz="4" w:space="0" w:color="auto"/>
              <w:right w:val="single" w:sz="4" w:space="0" w:color="auto"/>
            </w:tcBorders>
            <w:shd w:val="clear" w:color="auto" w:fill="auto"/>
            <w:noWrap/>
            <w:vAlign w:val="center"/>
            <w:hideMark/>
          </w:tcPr>
          <w:p w14:paraId="70D423A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1.022 </w:t>
            </w:r>
          </w:p>
        </w:tc>
      </w:tr>
      <w:tr w:rsidR="00B24E77" w:rsidRPr="00B24E77" w14:paraId="0273306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33C15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M40Z</w:t>
            </w:r>
          </w:p>
        </w:tc>
        <w:tc>
          <w:tcPr>
            <w:tcW w:w="3603" w:type="pct"/>
            <w:tcBorders>
              <w:top w:val="nil"/>
              <w:left w:val="nil"/>
              <w:bottom w:val="single" w:sz="4" w:space="0" w:color="auto"/>
              <w:right w:val="single" w:sz="4" w:space="0" w:color="auto"/>
            </w:tcBorders>
            <w:shd w:val="clear" w:color="auto" w:fill="auto"/>
            <w:noWrap/>
            <w:vAlign w:val="center"/>
            <w:hideMark/>
          </w:tcPr>
          <w:p w14:paraId="731543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Cystourethroscopy for Male Reproductive System Disorder, Sameday</w:t>
            </w:r>
          </w:p>
        </w:tc>
        <w:tc>
          <w:tcPr>
            <w:tcW w:w="525" w:type="pct"/>
            <w:tcBorders>
              <w:top w:val="nil"/>
              <w:left w:val="nil"/>
              <w:bottom w:val="single" w:sz="4" w:space="0" w:color="auto"/>
              <w:right w:val="single" w:sz="4" w:space="0" w:color="auto"/>
            </w:tcBorders>
            <w:shd w:val="clear" w:color="auto" w:fill="auto"/>
            <w:noWrap/>
            <w:vAlign w:val="center"/>
            <w:hideMark/>
          </w:tcPr>
          <w:p w14:paraId="11B969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0.222 </w:t>
            </w:r>
          </w:p>
        </w:tc>
        <w:tc>
          <w:tcPr>
            <w:tcW w:w="479" w:type="pct"/>
            <w:tcBorders>
              <w:top w:val="nil"/>
              <w:left w:val="nil"/>
              <w:bottom w:val="single" w:sz="4" w:space="0" w:color="auto"/>
              <w:right w:val="single" w:sz="4" w:space="0" w:color="auto"/>
            </w:tcBorders>
            <w:shd w:val="clear" w:color="auto" w:fill="auto"/>
            <w:noWrap/>
            <w:vAlign w:val="center"/>
            <w:hideMark/>
          </w:tcPr>
          <w:p w14:paraId="110EDE4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0.127 </w:t>
            </w:r>
          </w:p>
        </w:tc>
      </w:tr>
      <w:tr w:rsidR="00B24E77" w:rsidRPr="00B24E77" w14:paraId="7C9A5FD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149F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M60A</w:t>
            </w:r>
          </w:p>
        </w:tc>
        <w:tc>
          <w:tcPr>
            <w:tcW w:w="3603" w:type="pct"/>
            <w:tcBorders>
              <w:top w:val="nil"/>
              <w:left w:val="nil"/>
              <w:bottom w:val="single" w:sz="4" w:space="0" w:color="auto"/>
              <w:right w:val="single" w:sz="4" w:space="0" w:color="auto"/>
            </w:tcBorders>
            <w:shd w:val="clear" w:color="auto" w:fill="auto"/>
            <w:noWrap/>
            <w:vAlign w:val="center"/>
            <w:hideMark/>
          </w:tcPr>
          <w:p w14:paraId="6A3CD6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Male Reproductive System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B0C5C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2.285 </w:t>
            </w:r>
          </w:p>
        </w:tc>
        <w:tc>
          <w:tcPr>
            <w:tcW w:w="479" w:type="pct"/>
            <w:tcBorders>
              <w:top w:val="nil"/>
              <w:left w:val="nil"/>
              <w:bottom w:val="single" w:sz="4" w:space="0" w:color="auto"/>
              <w:right w:val="single" w:sz="4" w:space="0" w:color="auto"/>
            </w:tcBorders>
            <w:shd w:val="clear" w:color="auto" w:fill="auto"/>
            <w:noWrap/>
            <w:vAlign w:val="center"/>
            <w:hideMark/>
          </w:tcPr>
          <w:p w14:paraId="6435BC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2.233 </w:t>
            </w:r>
          </w:p>
        </w:tc>
      </w:tr>
      <w:tr w:rsidR="00B24E77" w:rsidRPr="00B24E77" w14:paraId="77077EF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95ABB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M60B</w:t>
            </w:r>
          </w:p>
        </w:tc>
        <w:tc>
          <w:tcPr>
            <w:tcW w:w="3603" w:type="pct"/>
            <w:tcBorders>
              <w:top w:val="nil"/>
              <w:left w:val="nil"/>
              <w:bottom w:val="single" w:sz="4" w:space="0" w:color="auto"/>
              <w:right w:val="single" w:sz="4" w:space="0" w:color="auto"/>
            </w:tcBorders>
            <w:shd w:val="clear" w:color="auto" w:fill="auto"/>
            <w:noWrap/>
            <w:vAlign w:val="center"/>
            <w:hideMark/>
          </w:tcPr>
          <w:p w14:paraId="38D2513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Male Reproductive System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782D6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0.358 </w:t>
            </w:r>
          </w:p>
        </w:tc>
        <w:tc>
          <w:tcPr>
            <w:tcW w:w="479" w:type="pct"/>
            <w:tcBorders>
              <w:top w:val="nil"/>
              <w:left w:val="nil"/>
              <w:bottom w:val="single" w:sz="4" w:space="0" w:color="auto"/>
              <w:right w:val="single" w:sz="4" w:space="0" w:color="auto"/>
            </w:tcBorders>
            <w:shd w:val="clear" w:color="auto" w:fill="auto"/>
            <w:noWrap/>
            <w:vAlign w:val="center"/>
            <w:hideMark/>
          </w:tcPr>
          <w:p w14:paraId="7162D16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0.295 </w:t>
            </w:r>
          </w:p>
        </w:tc>
      </w:tr>
      <w:tr w:rsidR="00B24E77" w:rsidRPr="00B24E77" w14:paraId="71CDD44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59F50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M61A</w:t>
            </w:r>
          </w:p>
        </w:tc>
        <w:tc>
          <w:tcPr>
            <w:tcW w:w="3603" w:type="pct"/>
            <w:tcBorders>
              <w:top w:val="nil"/>
              <w:left w:val="nil"/>
              <w:bottom w:val="single" w:sz="4" w:space="0" w:color="auto"/>
              <w:right w:val="single" w:sz="4" w:space="0" w:color="auto"/>
            </w:tcBorders>
            <w:shd w:val="clear" w:color="auto" w:fill="auto"/>
            <w:noWrap/>
            <w:vAlign w:val="center"/>
            <w:hideMark/>
          </w:tcPr>
          <w:p w14:paraId="7BCF001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Benign Prostatic Hypertrophy,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42D4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0.837 </w:t>
            </w:r>
          </w:p>
        </w:tc>
        <w:tc>
          <w:tcPr>
            <w:tcW w:w="479" w:type="pct"/>
            <w:tcBorders>
              <w:top w:val="nil"/>
              <w:left w:val="nil"/>
              <w:bottom w:val="single" w:sz="4" w:space="0" w:color="auto"/>
              <w:right w:val="single" w:sz="4" w:space="0" w:color="auto"/>
            </w:tcBorders>
            <w:shd w:val="clear" w:color="auto" w:fill="auto"/>
            <w:noWrap/>
            <w:vAlign w:val="center"/>
            <w:hideMark/>
          </w:tcPr>
          <w:p w14:paraId="51E8FA0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0.458 </w:t>
            </w:r>
          </w:p>
        </w:tc>
      </w:tr>
      <w:tr w:rsidR="00B24E77" w:rsidRPr="00B24E77" w14:paraId="5AE71B9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55CF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M61B</w:t>
            </w:r>
          </w:p>
        </w:tc>
        <w:tc>
          <w:tcPr>
            <w:tcW w:w="3603" w:type="pct"/>
            <w:tcBorders>
              <w:top w:val="nil"/>
              <w:left w:val="nil"/>
              <w:bottom w:val="single" w:sz="4" w:space="0" w:color="auto"/>
              <w:right w:val="single" w:sz="4" w:space="0" w:color="auto"/>
            </w:tcBorders>
            <w:shd w:val="clear" w:color="auto" w:fill="auto"/>
            <w:noWrap/>
            <w:vAlign w:val="center"/>
            <w:hideMark/>
          </w:tcPr>
          <w:p w14:paraId="76FCEF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Benign Prostatic Hypertrophy,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08155A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0.379 </w:t>
            </w:r>
          </w:p>
        </w:tc>
        <w:tc>
          <w:tcPr>
            <w:tcW w:w="479" w:type="pct"/>
            <w:tcBorders>
              <w:top w:val="nil"/>
              <w:left w:val="nil"/>
              <w:bottom w:val="single" w:sz="4" w:space="0" w:color="auto"/>
              <w:right w:val="single" w:sz="4" w:space="0" w:color="auto"/>
            </w:tcBorders>
            <w:shd w:val="clear" w:color="auto" w:fill="auto"/>
            <w:noWrap/>
            <w:vAlign w:val="center"/>
            <w:hideMark/>
          </w:tcPr>
          <w:p w14:paraId="5CC05E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0.594 </w:t>
            </w:r>
          </w:p>
        </w:tc>
      </w:tr>
      <w:tr w:rsidR="00B24E77" w:rsidRPr="00B24E77" w14:paraId="5C49046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1AF5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M62A</w:t>
            </w:r>
          </w:p>
        </w:tc>
        <w:tc>
          <w:tcPr>
            <w:tcW w:w="3603" w:type="pct"/>
            <w:tcBorders>
              <w:top w:val="nil"/>
              <w:left w:val="nil"/>
              <w:bottom w:val="single" w:sz="4" w:space="0" w:color="auto"/>
              <w:right w:val="single" w:sz="4" w:space="0" w:color="auto"/>
            </w:tcBorders>
            <w:shd w:val="clear" w:color="auto" w:fill="auto"/>
            <w:noWrap/>
            <w:vAlign w:val="center"/>
            <w:hideMark/>
          </w:tcPr>
          <w:p w14:paraId="78465A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Male Reproductive System Inflammation,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1AE12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1.158 </w:t>
            </w:r>
          </w:p>
        </w:tc>
        <w:tc>
          <w:tcPr>
            <w:tcW w:w="479" w:type="pct"/>
            <w:tcBorders>
              <w:top w:val="nil"/>
              <w:left w:val="nil"/>
              <w:bottom w:val="single" w:sz="4" w:space="0" w:color="auto"/>
              <w:right w:val="single" w:sz="4" w:space="0" w:color="auto"/>
            </w:tcBorders>
            <w:shd w:val="clear" w:color="auto" w:fill="auto"/>
            <w:noWrap/>
            <w:vAlign w:val="center"/>
            <w:hideMark/>
          </w:tcPr>
          <w:p w14:paraId="283D8C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0.509 </w:t>
            </w:r>
          </w:p>
        </w:tc>
      </w:tr>
      <w:tr w:rsidR="00B24E77" w:rsidRPr="00B24E77" w14:paraId="38F2CC3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3AF6A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M62B</w:t>
            </w:r>
          </w:p>
        </w:tc>
        <w:tc>
          <w:tcPr>
            <w:tcW w:w="3603" w:type="pct"/>
            <w:tcBorders>
              <w:top w:val="nil"/>
              <w:left w:val="nil"/>
              <w:bottom w:val="single" w:sz="4" w:space="0" w:color="auto"/>
              <w:right w:val="single" w:sz="4" w:space="0" w:color="auto"/>
            </w:tcBorders>
            <w:shd w:val="clear" w:color="auto" w:fill="auto"/>
            <w:noWrap/>
            <w:vAlign w:val="center"/>
            <w:hideMark/>
          </w:tcPr>
          <w:p w14:paraId="09153B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Male Reproductive System Inflammation,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E9BB7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0.591 </w:t>
            </w:r>
          </w:p>
        </w:tc>
        <w:tc>
          <w:tcPr>
            <w:tcW w:w="479" w:type="pct"/>
            <w:tcBorders>
              <w:top w:val="nil"/>
              <w:left w:val="nil"/>
              <w:bottom w:val="single" w:sz="4" w:space="0" w:color="auto"/>
              <w:right w:val="single" w:sz="4" w:space="0" w:color="auto"/>
            </w:tcBorders>
            <w:shd w:val="clear" w:color="auto" w:fill="auto"/>
            <w:noWrap/>
            <w:vAlign w:val="center"/>
            <w:hideMark/>
          </w:tcPr>
          <w:p w14:paraId="06EC79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0.767 </w:t>
            </w:r>
          </w:p>
        </w:tc>
      </w:tr>
      <w:tr w:rsidR="00B24E77" w:rsidRPr="00B24E77" w14:paraId="542FC21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591D5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M63Z</w:t>
            </w:r>
          </w:p>
        </w:tc>
        <w:tc>
          <w:tcPr>
            <w:tcW w:w="3603" w:type="pct"/>
            <w:tcBorders>
              <w:top w:val="nil"/>
              <w:left w:val="nil"/>
              <w:bottom w:val="single" w:sz="4" w:space="0" w:color="auto"/>
              <w:right w:val="single" w:sz="4" w:space="0" w:color="auto"/>
            </w:tcBorders>
            <w:shd w:val="clear" w:color="auto" w:fill="auto"/>
            <w:noWrap/>
            <w:vAlign w:val="center"/>
            <w:hideMark/>
          </w:tcPr>
          <w:p w14:paraId="56B61A0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Male Sterilisation Procedures</w:t>
            </w:r>
          </w:p>
        </w:tc>
        <w:tc>
          <w:tcPr>
            <w:tcW w:w="525" w:type="pct"/>
            <w:tcBorders>
              <w:top w:val="nil"/>
              <w:left w:val="nil"/>
              <w:bottom w:val="single" w:sz="4" w:space="0" w:color="auto"/>
              <w:right w:val="single" w:sz="4" w:space="0" w:color="auto"/>
            </w:tcBorders>
            <w:shd w:val="clear" w:color="auto" w:fill="auto"/>
            <w:noWrap/>
            <w:vAlign w:val="center"/>
            <w:hideMark/>
          </w:tcPr>
          <w:p w14:paraId="23107C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0.428 </w:t>
            </w:r>
          </w:p>
        </w:tc>
        <w:tc>
          <w:tcPr>
            <w:tcW w:w="479" w:type="pct"/>
            <w:tcBorders>
              <w:top w:val="nil"/>
              <w:left w:val="nil"/>
              <w:bottom w:val="single" w:sz="4" w:space="0" w:color="auto"/>
              <w:right w:val="single" w:sz="4" w:space="0" w:color="auto"/>
            </w:tcBorders>
            <w:shd w:val="clear" w:color="auto" w:fill="auto"/>
            <w:noWrap/>
            <w:vAlign w:val="center"/>
            <w:hideMark/>
          </w:tcPr>
          <w:p w14:paraId="4A95141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0.351 </w:t>
            </w:r>
          </w:p>
        </w:tc>
      </w:tr>
      <w:tr w:rsidR="00B24E77" w:rsidRPr="00B24E77" w14:paraId="29492FA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734E3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M64A</w:t>
            </w:r>
          </w:p>
        </w:tc>
        <w:tc>
          <w:tcPr>
            <w:tcW w:w="3603" w:type="pct"/>
            <w:tcBorders>
              <w:top w:val="nil"/>
              <w:left w:val="nil"/>
              <w:bottom w:val="single" w:sz="4" w:space="0" w:color="auto"/>
              <w:right w:val="single" w:sz="4" w:space="0" w:color="auto"/>
            </w:tcBorders>
            <w:shd w:val="clear" w:color="auto" w:fill="auto"/>
            <w:noWrap/>
            <w:vAlign w:val="center"/>
            <w:hideMark/>
          </w:tcPr>
          <w:p w14:paraId="530CC4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Male Reproductive System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EB3E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0.696 </w:t>
            </w:r>
          </w:p>
        </w:tc>
        <w:tc>
          <w:tcPr>
            <w:tcW w:w="479" w:type="pct"/>
            <w:tcBorders>
              <w:top w:val="nil"/>
              <w:left w:val="nil"/>
              <w:bottom w:val="single" w:sz="4" w:space="0" w:color="auto"/>
              <w:right w:val="single" w:sz="4" w:space="0" w:color="auto"/>
            </w:tcBorders>
            <w:shd w:val="clear" w:color="auto" w:fill="auto"/>
            <w:noWrap/>
            <w:vAlign w:val="center"/>
            <w:hideMark/>
          </w:tcPr>
          <w:p w14:paraId="7AD3C5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0.699 </w:t>
            </w:r>
          </w:p>
        </w:tc>
      </w:tr>
      <w:tr w:rsidR="00B24E77" w:rsidRPr="00B24E77" w14:paraId="7B82189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B6D44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M64B</w:t>
            </w:r>
          </w:p>
        </w:tc>
        <w:tc>
          <w:tcPr>
            <w:tcW w:w="3603" w:type="pct"/>
            <w:tcBorders>
              <w:top w:val="nil"/>
              <w:left w:val="nil"/>
              <w:bottom w:val="single" w:sz="4" w:space="0" w:color="auto"/>
              <w:right w:val="single" w:sz="4" w:space="0" w:color="auto"/>
            </w:tcBorders>
            <w:shd w:val="clear" w:color="auto" w:fill="auto"/>
            <w:noWrap/>
            <w:vAlign w:val="center"/>
            <w:hideMark/>
          </w:tcPr>
          <w:p w14:paraId="3BFB0F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Male Reproductive System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9EA0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0.279 </w:t>
            </w:r>
          </w:p>
        </w:tc>
        <w:tc>
          <w:tcPr>
            <w:tcW w:w="479" w:type="pct"/>
            <w:tcBorders>
              <w:top w:val="nil"/>
              <w:left w:val="nil"/>
              <w:bottom w:val="single" w:sz="4" w:space="0" w:color="auto"/>
              <w:right w:val="single" w:sz="4" w:space="0" w:color="auto"/>
            </w:tcBorders>
            <w:shd w:val="clear" w:color="auto" w:fill="auto"/>
            <w:noWrap/>
            <w:vAlign w:val="center"/>
            <w:hideMark/>
          </w:tcPr>
          <w:p w14:paraId="45702D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0.434 </w:t>
            </w:r>
          </w:p>
        </w:tc>
      </w:tr>
      <w:tr w:rsidR="00B24E77" w:rsidRPr="00B24E77" w14:paraId="0284F73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F68C1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N01A</w:t>
            </w:r>
          </w:p>
        </w:tc>
        <w:tc>
          <w:tcPr>
            <w:tcW w:w="3603" w:type="pct"/>
            <w:tcBorders>
              <w:top w:val="nil"/>
              <w:left w:val="nil"/>
              <w:bottom w:val="single" w:sz="4" w:space="0" w:color="auto"/>
              <w:right w:val="single" w:sz="4" w:space="0" w:color="auto"/>
            </w:tcBorders>
            <w:shd w:val="clear" w:color="auto" w:fill="auto"/>
            <w:noWrap/>
            <w:vAlign w:val="center"/>
            <w:hideMark/>
          </w:tcPr>
          <w:p w14:paraId="3568EE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Pelvic Evisceration and Radical Vulvectomy,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5813C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7.110 </w:t>
            </w:r>
          </w:p>
        </w:tc>
        <w:tc>
          <w:tcPr>
            <w:tcW w:w="479" w:type="pct"/>
            <w:tcBorders>
              <w:top w:val="nil"/>
              <w:left w:val="nil"/>
              <w:bottom w:val="single" w:sz="4" w:space="0" w:color="auto"/>
              <w:right w:val="single" w:sz="4" w:space="0" w:color="auto"/>
            </w:tcBorders>
            <w:shd w:val="clear" w:color="auto" w:fill="auto"/>
            <w:noWrap/>
            <w:vAlign w:val="center"/>
            <w:hideMark/>
          </w:tcPr>
          <w:p w14:paraId="19EF0A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5.459 </w:t>
            </w:r>
          </w:p>
        </w:tc>
      </w:tr>
      <w:tr w:rsidR="00B24E77" w:rsidRPr="00B24E77" w14:paraId="2B51A54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0D67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N01B</w:t>
            </w:r>
          </w:p>
        </w:tc>
        <w:tc>
          <w:tcPr>
            <w:tcW w:w="3603" w:type="pct"/>
            <w:tcBorders>
              <w:top w:val="nil"/>
              <w:left w:val="nil"/>
              <w:bottom w:val="single" w:sz="4" w:space="0" w:color="auto"/>
              <w:right w:val="single" w:sz="4" w:space="0" w:color="auto"/>
            </w:tcBorders>
            <w:shd w:val="clear" w:color="auto" w:fill="auto"/>
            <w:noWrap/>
            <w:vAlign w:val="center"/>
            <w:hideMark/>
          </w:tcPr>
          <w:p w14:paraId="173C13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Pelvic Evisceration and Radical Vulvectomy,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6D4344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3.305 </w:t>
            </w:r>
          </w:p>
        </w:tc>
        <w:tc>
          <w:tcPr>
            <w:tcW w:w="479" w:type="pct"/>
            <w:tcBorders>
              <w:top w:val="nil"/>
              <w:left w:val="nil"/>
              <w:bottom w:val="single" w:sz="4" w:space="0" w:color="auto"/>
              <w:right w:val="single" w:sz="4" w:space="0" w:color="auto"/>
            </w:tcBorders>
            <w:shd w:val="clear" w:color="auto" w:fill="auto"/>
            <w:noWrap/>
            <w:vAlign w:val="center"/>
            <w:hideMark/>
          </w:tcPr>
          <w:p w14:paraId="45E633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2.729 </w:t>
            </w:r>
          </w:p>
        </w:tc>
      </w:tr>
      <w:tr w:rsidR="00B24E77" w:rsidRPr="00B24E77" w14:paraId="0C8E7EB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3DE24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N04A</w:t>
            </w:r>
          </w:p>
        </w:tc>
        <w:tc>
          <w:tcPr>
            <w:tcW w:w="3603" w:type="pct"/>
            <w:tcBorders>
              <w:top w:val="nil"/>
              <w:left w:val="nil"/>
              <w:bottom w:val="single" w:sz="4" w:space="0" w:color="auto"/>
              <w:right w:val="single" w:sz="4" w:space="0" w:color="auto"/>
            </w:tcBorders>
            <w:shd w:val="clear" w:color="auto" w:fill="auto"/>
            <w:noWrap/>
            <w:vAlign w:val="center"/>
            <w:hideMark/>
          </w:tcPr>
          <w:p w14:paraId="3F1F20C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Hysterectomy for Non-Malignancy,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3846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2.846 </w:t>
            </w:r>
          </w:p>
        </w:tc>
        <w:tc>
          <w:tcPr>
            <w:tcW w:w="479" w:type="pct"/>
            <w:tcBorders>
              <w:top w:val="nil"/>
              <w:left w:val="nil"/>
              <w:bottom w:val="single" w:sz="4" w:space="0" w:color="auto"/>
              <w:right w:val="single" w:sz="4" w:space="0" w:color="auto"/>
            </w:tcBorders>
            <w:shd w:val="clear" w:color="auto" w:fill="auto"/>
            <w:noWrap/>
            <w:vAlign w:val="center"/>
            <w:hideMark/>
          </w:tcPr>
          <w:p w14:paraId="120608D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2.649 </w:t>
            </w:r>
          </w:p>
        </w:tc>
      </w:tr>
      <w:tr w:rsidR="00B24E77" w:rsidRPr="00B24E77" w14:paraId="38AD304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A025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N04B</w:t>
            </w:r>
          </w:p>
        </w:tc>
        <w:tc>
          <w:tcPr>
            <w:tcW w:w="3603" w:type="pct"/>
            <w:tcBorders>
              <w:top w:val="nil"/>
              <w:left w:val="nil"/>
              <w:bottom w:val="single" w:sz="4" w:space="0" w:color="auto"/>
              <w:right w:val="single" w:sz="4" w:space="0" w:color="auto"/>
            </w:tcBorders>
            <w:shd w:val="clear" w:color="auto" w:fill="auto"/>
            <w:noWrap/>
            <w:vAlign w:val="center"/>
            <w:hideMark/>
          </w:tcPr>
          <w:p w14:paraId="07C86C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Hysterectomy for Non-Malignancy,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E954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2.020 </w:t>
            </w:r>
          </w:p>
        </w:tc>
        <w:tc>
          <w:tcPr>
            <w:tcW w:w="479" w:type="pct"/>
            <w:tcBorders>
              <w:top w:val="nil"/>
              <w:left w:val="nil"/>
              <w:bottom w:val="single" w:sz="4" w:space="0" w:color="auto"/>
              <w:right w:val="single" w:sz="4" w:space="0" w:color="auto"/>
            </w:tcBorders>
            <w:shd w:val="clear" w:color="auto" w:fill="auto"/>
            <w:noWrap/>
            <w:vAlign w:val="center"/>
            <w:hideMark/>
          </w:tcPr>
          <w:p w14:paraId="48607D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1.834 </w:t>
            </w:r>
          </w:p>
        </w:tc>
      </w:tr>
      <w:tr w:rsidR="00B24E77" w:rsidRPr="00B24E77" w14:paraId="043E7BE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2122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N05A</w:t>
            </w:r>
          </w:p>
        </w:tc>
        <w:tc>
          <w:tcPr>
            <w:tcW w:w="3603" w:type="pct"/>
            <w:tcBorders>
              <w:top w:val="nil"/>
              <w:left w:val="nil"/>
              <w:bottom w:val="single" w:sz="4" w:space="0" w:color="auto"/>
              <w:right w:val="single" w:sz="4" w:space="0" w:color="auto"/>
            </w:tcBorders>
            <w:shd w:val="clear" w:color="auto" w:fill="auto"/>
            <w:noWrap/>
            <w:vAlign w:val="center"/>
            <w:hideMark/>
          </w:tcPr>
          <w:p w14:paraId="7D384F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Oophorectomy and Complex Fallopian Tube Procedures for Non-Malignancy, Maj Comp</w:t>
            </w:r>
          </w:p>
        </w:tc>
        <w:tc>
          <w:tcPr>
            <w:tcW w:w="525" w:type="pct"/>
            <w:tcBorders>
              <w:top w:val="nil"/>
              <w:left w:val="nil"/>
              <w:bottom w:val="single" w:sz="4" w:space="0" w:color="auto"/>
              <w:right w:val="single" w:sz="4" w:space="0" w:color="auto"/>
            </w:tcBorders>
            <w:shd w:val="clear" w:color="auto" w:fill="auto"/>
            <w:noWrap/>
            <w:vAlign w:val="center"/>
            <w:hideMark/>
          </w:tcPr>
          <w:p w14:paraId="7461C7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2.838 </w:t>
            </w:r>
          </w:p>
        </w:tc>
        <w:tc>
          <w:tcPr>
            <w:tcW w:w="479" w:type="pct"/>
            <w:tcBorders>
              <w:top w:val="nil"/>
              <w:left w:val="nil"/>
              <w:bottom w:val="single" w:sz="4" w:space="0" w:color="auto"/>
              <w:right w:val="single" w:sz="4" w:space="0" w:color="auto"/>
            </w:tcBorders>
            <w:shd w:val="clear" w:color="auto" w:fill="auto"/>
            <w:noWrap/>
            <w:vAlign w:val="center"/>
            <w:hideMark/>
          </w:tcPr>
          <w:p w14:paraId="662A6A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11.605 </w:t>
            </w:r>
          </w:p>
        </w:tc>
      </w:tr>
      <w:tr w:rsidR="00B24E77" w:rsidRPr="00B24E77" w14:paraId="4938695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24F14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N05B</w:t>
            </w:r>
          </w:p>
        </w:tc>
        <w:tc>
          <w:tcPr>
            <w:tcW w:w="3603" w:type="pct"/>
            <w:tcBorders>
              <w:top w:val="nil"/>
              <w:left w:val="nil"/>
              <w:bottom w:val="single" w:sz="4" w:space="0" w:color="auto"/>
              <w:right w:val="single" w:sz="4" w:space="0" w:color="auto"/>
            </w:tcBorders>
            <w:shd w:val="clear" w:color="auto" w:fill="auto"/>
            <w:noWrap/>
            <w:vAlign w:val="center"/>
            <w:hideMark/>
          </w:tcPr>
          <w:p w14:paraId="604974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Oophorectomy and Complex Fallopian Tube Procedures for Non-Malignancy, Min Comp</w:t>
            </w:r>
          </w:p>
        </w:tc>
        <w:tc>
          <w:tcPr>
            <w:tcW w:w="525" w:type="pct"/>
            <w:tcBorders>
              <w:top w:val="nil"/>
              <w:left w:val="nil"/>
              <w:bottom w:val="single" w:sz="4" w:space="0" w:color="auto"/>
              <w:right w:val="single" w:sz="4" w:space="0" w:color="auto"/>
            </w:tcBorders>
            <w:shd w:val="clear" w:color="auto" w:fill="auto"/>
            <w:noWrap/>
            <w:vAlign w:val="center"/>
            <w:hideMark/>
          </w:tcPr>
          <w:p w14:paraId="7D0A43B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1.498 </w:t>
            </w:r>
          </w:p>
        </w:tc>
        <w:tc>
          <w:tcPr>
            <w:tcW w:w="479" w:type="pct"/>
            <w:tcBorders>
              <w:top w:val="nil"/>
              <w:left w:val="nil"/>
              <w:bottom w:val="single" w:sz="4" w:space="0" w:color="auto"/>
              <w:right w:val="single" w:sz="4" w:space="0" w:color="auto"/>
            </w:tcBorders>
            <w:shd w:val="clear" w:color="auto" w:fill="auto"/>
            <w:noWrap/>
            <w:vAlign w:val="center"/>
            <w:hideMark/>
          </w:tcPr>
          <w:p w14:paraId="0DD541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0.972 </w:t>
            </w:r>
          </w:p>
        </w:tc>
      </w:tr>
      <w:tr w:rsidR="00B24E77" w:rsidRPr="00B24E77" w14:paraId="4972175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42F0E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N06A</w:t>
            </w:r>
          </w:p>
        </w:tc>
        <w:tc>
          <w:tcPr>
            <w:tcW w:w="3603" w:type="pct"/>
            <w:tcBorders>
              <w:top w:val="nil"/>
              <w:left w:val="nil"/>
              <w:bottom w:val="single" w:sz="4" w:space="0" w:color="auto"/>
              <w:right w:val="single" w:sz="4" w:space="0" w:color="auto"/>
            </w:tcBorders>
            <w:shd w:val="clear" w:color="auto" w:fill="auto"/>
            <w:noWrap/>
            <w:vAlign w:val="center"/>
            <w:hideMark/>
          </w:tcPr>
          <w:p w14:paraId="6C5C2A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Female Reproductive System Reconstructive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6C64F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2.269 </w:t>
            </w:r>
          </w:p>
        </w:tc>
        <w:tc>
          <w:tcPr>
            <w:tcW w:w="479" w:type="pct"/>
            <w:tcBorders>
              <w:top w:val="nil"/>
              <w:left w:val="nil"/>
              <w:bottom w:val="single" w:sz="4" w:space="0" w:color="auto"/>
              <w:right w:val="single" w:sz="4" w:space="0" w:color="auto"/>
            </w:tcBorders>
            <w:shd w:val="clear" w:color="auto" w:fill="auto"/>
            <w:noWrap/>
            <w:vAlign w:val="center"/>
            <w:hideMark/>
          </w:tcPr>
          <w:p w14:paraId="20DFEC1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2.049 </w:t>
            </w:r>
          </w:p>
        </w:tc>
      </w:tr>
      <w:tr w:rsidR="00B24E77" w:rsidRPr="00B24E77" w14:paraId="1EA7F99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F703C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N06B</w:t>
            </w:r>
          </w:p>
        </w:tc>
        <w:tc>
          <w:tcPr>
            <w:tcW w:w="3603" w:type="pct"/>
            <w:tcBorders>
              <w:top w:val="nil"/>
              <w:left w:val="nil"/>
              <w:bottom w:val="single" w:sz="4" w:space="0" w:color="auto"/>
              <w:right w:val="single" w:sz="4" w:space="0" w:color="auto"/>
            </w:tcBorders>
            <w:shd w:val="clear" w:color="auto" w:fill="auto"/>
            <w:noWrap/>
            <w:vAlign w:val="center"/>
            <w:hideMark/>
          </w:tcPr>
          <w:p w14:paraId="7759D87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Female Reproductive System Reconstructive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CD142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1.403 </w:t>
            </w:r>
          </w:p>
        </w:tc>
        <w:tc>
          <w:tcPr>
            <w:tcW w:w="479" w:type="pct"/>
            <w:tcBorders>
              <w:top w:val="nil"/>
              <w:left w:val="nil"/>
              <w:bottom w:val="single" w:sz="4" w:space="0" w:color="auto"/>
              <w:right w:val="single" w:sz="4" w:space="0" w:color="auto"/>
            </w:tcBorders>
            <w:shd w:val="clear" w:color="auto" w:fill="auto"/>
            <w:noWrap/>
            <w:vAlign w:val="center"/>
            <w:hideMark/>
          </w:tcPr>
          <w:p w14:paraId="12ECB9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1.264 </w:t>
            </w:r>
          </w:p>
        </w:tc>
      </w:tr>
      <w:tr w:rsidR="00B24E77" w:rsidRPr="00B24E77" w14:paraId="0871FE9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1E4E0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N07A</w:t>
            </w:r>
          </w:p>
        </w:tc>
        <w:tc>
          <w:tcPr>
            <w:tcW w:w="3603" w:type="pct"/>
            <w:tcBorders>
              <w:top w:val="nil"/>
              <w:left w:val="nil"/>
              <w:bottom w:val="single" w:sz="4" w:space="0" w:color="auto"/>
              <w:right w:val="single" w:sz="4" w:space="0" w:color="auto"/>
            </w:tcBorders>
            <w:shd w:val="clear" w:color="auto" w:fill="auto"/>
            <w:noWrap/>
            <w:vAlign w:val="center"/>
            <w:hideMark/>
          </w:tcPr>
          <w:p w14:paraId="7EA328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Uterus and Adnexa Procedures for Non-Malignancy,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452899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1.520 </w:t>
            </w:r>
          </w:p>
        </w:tc>
        <w:tc>
          <w:tcPr>
            <w:tcW w:w="479" w:type="pct"/>
            <w:tcBorders>
              <w:top w:val="nil"/>
              <w:left w:val="nil"/>
              <w:bottom w:val="single" w:sz="4" w:space="0" w:color="auto"/>
              <w:right w:val="single" w:sz="4" w:space="0" w:color="auto"/>
            </w:tcBorders>
            <w:shd w:val="clear" w:color="auto" w:fill="auto"/>
            <w:noWrap/>
            <w:vAlign w:val="center"/>
            <w:hideMark/>
          </w:tcPr>
          <w:p w14:paraId="7D74E49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3.886 </w:t>
            </w:r>
          </w:p>
        </w:tc>
      </w:tr>
      <w:tr w:rsidR="00B24E77" w:rsidRPr="00B24E77" w14:paraId="0A31D38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40FEB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N07B</w:t>
            </w:r>
          </w:p>
        </w:tc>
        <w:tc>
          <w:tcPr>
            <w:tcW w:w="3603" w:type="pct"/>
            <w:tcBorders>
              <w:top w:val="nil"/>
              <w:left w:val="nil"/>
              <w:bottom w:val="single" w:sz="4" w:space="0" w:color="auto"/>
              <w:right w:val="single" w:sz="4" w:space="0" w:color="auto"/>
            </w:tcBorders>
            <w:shd w:val="clear" w:color="auto" w:fill="auto"/>
            <w:noWrap/>
            <w:vAlign w:val="center"/>
            <w:hideMark/>
          </w:tcPr>
          <w:p w14:paraId="107953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Uterus and Adnexa Procedures for Non-Malignancy,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97BC0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0.539 </w:t>
            </w:r>
          </w:p>
        </w:tc>
        <w:tc>
          <w:tcPr>
            <w:tcW w:w="479" w:type="pct"/>
            <w:tcBorders>
              <w:top w:val="nil"/>
              <w:left w:val="nil"/>
              <w:bottom w:val="single" w:sz="4" w:space="0" w:color="auto"/>
              <w:right w:val="single" w:sz="4" w:space="0" w:color="auto"/>
            </w:tcBorders>
            <w:shd w:val="clear" w:color="auto" w:fill="auto"/>
            <w:noWrap/>
            <w:vAlign w:val="center"/>
            <w:hideMark/>
          </w:tcPr>
          <w:p w14:paraId="3B8576F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2.750 </w:t>
            </w:r>
          </w:p>
        </w:tc>
      </w:tr>
      <w:tr w:rsidR="00B24E77" w:rsidRPr="00B24E77" w14:paraId="6235754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8D785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N08Z</w:t>
            </w:r>
          </w:p>
        </w:tc>
        <w:tc>
          <w:tcPr>
            <w:tcW w:w="3603" w:type="pct"/>
            <w:tcBorders>
              <w:top w:val="nil"/>
              <w:left w:val="nil"/>
              <w:bottom w:val="single" w:sz="4" w:space="0" w:color="auto"/>
              <w:right w:val="single" w:sz="4" w:space="0" w:color="auto"/>
            </w:tcBorders>
            <w:shd w:val="clear" w:color="auto" w:fill="auto"/>
            <w:noWrap/>
            <w:vAlign w:val="center"/>
            <w:hideMark/>
          </w:tcPr>
          <w:p w14:paraId="324DF9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Endoscopic and Laparoscopic Procedures, Female Reproductive System</w:t>
            </w:r>
          </w:p>
        </w:tc>
        <w:tc>
          <w:tcPr>
            <w:tcW w:w="525" w:type="pct"/>
            <w:tcBorders>
              <w:top w:val="nil"/>
              <w:left w:val="nil"/>
              <w:bottom w:val="single" w:sz="4" w:space="0" w:color="auto"/>
              <w:right w:val="single" w:sz="4" w:space="0" w:color="auto"/>
            </w:tcBorders>
            <w:shd w:val="clear" w:color="auto" w:fill="auto"/>
            <w:noWrap/>
            <w:vAlign w:val="center"/>
            <w:hideMark/>
          </w:tcPr>
          <w:p w14:paraId="746A365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1.308 </w:t>
            </w:r>
          </w:p>
        </w:tc>
        <w:tc>
          <w:tcPr>
            <w:tcW w:w="479" w:type="pct"/>
            <w:tcBorders>
              <w:top w:val="nil"/>
              <w:left w:val="nil"/>
              <w:bottom w:val="single" w:sz="4" w:space="0" w:color="auto"/>
              <w:right w:val="single" w:sz="4" w:space="0" w:color="auto"/>
            </w:tcBorders>
            <w:shd w:val="clear" w:color="auto" w:fill="auto"/>
            <w:noWrap/>
            <w:vAlign w:val="center"/>
            <w:hideMark/>
          </w:tcPr>
          <w:p w14:paraId="29B364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1.107 </w:t>
            </w:r>
          </w:p>
        </w:tc>
      </w:tr>
      <w:tr w:rsidR="00B24E77" w:rsidRPr="00B24E77" w14:paraId="455A549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E20AC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N09Z</w:t>
            </w:r>
          </w:p>
        </w:tc>
        <w:tc>
          <w:tcPr>
            <w:tcW w:w="3603" w:type="pct"/>
            <w:tcBorders>
              <w:top w:val="nil"/>
              <w:left w:val="nil"/>
              <w:bottom w:val="single" w:sz="4" w:space="0" w:color="auto"/>
              <w:right w:val="single" w:sz="4" w:space="0" w:color="auto"/>
            </w:tcBorders>
            <w:shd w:val="clear" w:color="auto" w:fill="auto"/>
            <w:noWrap/>
            <w:vAlign w:val="center"/>
            <w:hideMark/>
          </w:tcPr>
          <w:p w14:paraId="75C52F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Vagina, Cervix and Vulva Procedures</w:t>
            </w:r>
          </w:p>
        </w:tc>
        <w:tc>
          <w:tcPr>
            <w:tcW w:w="525" w:type="pct"/>
            <w:tcBorders>
              <w:top w:val="nil"/>
              <w:left w:val="nil"/>
              <w:bottom w:val="single" w:sz="4" w:space="0" w:color="auto"/>
              <w:right w:val="single" w:sz="4" w:space="0" w:color="auto"/>
            </w:tcBorders>
            <w:shd w:val="clear" w:color="auto" w:fill="auto"/>
            <w:noWrap/>
            <w:vAlign w:val="center"/>
            <w:hideMark/>
          </w:tcPr>
          <w:p w14:paraId="28C27A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0.555 </w:t>
            </w:r>
          </w:p>
        </w:tc>
        <w:tc>
          <w:tcPr>
            <w:tcW w:w="479" w:type="pct"/>
            <w:tcBorders>
              <w:top w:val="nil"/>
              <w:left w:val="nil"/>
              <w:bottom w:val="single" w:sz="4" w:space="0" w:color="auto"/>
              <w:right w:val="single" w:sz="4" w:space="0" w:color="auto"/>
            </w:tcBorders>
            <w:shd w:val="clear" w:color="auto" w:fill="auto"/>
            <w:noWrap/>
            <w:vAlign w:val="center"/>
            <w:hideMark/>
          </w:tcPr>
          <w:p w14:paraId="47EC0A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0.490 </w:t>
            </w:r>
          </w:p>
        </w:tc>
      </w:tr>
      <w:tr w:rsidR="00B24E77" w:rsidRPr="00B24E77" w14:paraId="5C84834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6C0B2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N10Z</w:t>
            </w:r>
          </w:p>
        </w:tc>
        <w:tc>
          <w:tcPr>
            <w:tcW w:w="3603" w:type="pct"/>
            <w:tcBorders>
              <w:top w:val="nil"/>
              <w:left w:val="nil"/>
              <w:bottom w:val="single" w:sz="4" w:space="0" w:color="auto"/>
              <w:right w:val="single" w:sz="4" w:space="0" w:color="auto"/>
            </w:tcBorders>
            <w:shd w:val="clear" w:color="auto" w:fill="auto"/>
            <w:noWrap/>
            <w:vAlign w:val="center"/>
            <w:hideMark/>
          </w:tcPr>
          <w:p w14:paraId="0CF3EED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Diagnostic Curettage and Diagnostic Hysteroscopy</w:t>
            </w:r>
          </w:p>
        </w:tc>
        <w:tc>
          <w:tcPr>
            <w:tcW w:w="525" w:type="pct"/>
            <w:tcBorders>
              <w:top w:val="nil"/>
              <w:left w:val="nil"/>
              <w:bottom w:val="single" w:sz="4" w:space="0" w:color="auto"/>
              <w:right w:val="single" w:sz="4" w:space="0" w:color="auto"/>
            </w:tcBorders>
            <w:shd w:val="clear" w:color="auto" w:fill="auto"/>
            <w:noWrap/>
            <w:vAlign w:val="center"/>
            <w:hideMark/>
          </w:tcPr>
          <w:p w14:paraId="051F9A7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0.491 </w:t>
            </w:r>
          </w:p>
        </w:tc>
        <w:tc>
          <w:tcPr>
            <w:tcW w:w="479" w:type="pct"/>
            <w:tcBorders>
              <w:top w:val="nil"/>
              <w:left w:val="nil"/>
              <w:bottom w:val="single" w:sz="4" w:space="0" w:color="auto"/>
              <w:right w:val="single" w:sz="4" w:space="0" w:color="auto"/>
            </w:tcBorders>
            <w:shd w:val="clear" w:color="auto" w:fill="auto"/>
            <w:noWrap/>
            <w:vAlign w:val="center"/>
            <w:hideMark/>
          </w:tcPr>
          <w:p w14:paraId="287646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0.401 </w:t>
            </w:r>
          </w:p>
        </w:tc>
      </w:tr>
      <w:tr w:rsidR="00B24E77" w:rsidRPr="00B24E77" w14:paraId="3CBFF88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ACDA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N11A</w:t>
            </w:r>
          </w:p>
        </w:tc>
        <w:tc>
          <w:tcPr>
            <w:tcW w:w="3603" w:type="pct"/>
            <w:tcBorders>
              <w:top w:val="nil"/>
              <w:left w:val="nil"/>
              <w:bottom w:val="single" w:sz="4" w:space="0" w:color="auto"/>
              <w:right w:val="single" w:sz="4" w:space="0" w:color="auto"/>
            </w:tcBorders>
            <w:shd w:val="clear" w:color="auto" w:fill="auto"/>
            <w:noWrap/>
            <w:vAlign w:val="center"/>
            <w:hideMark/>
          </w:tcPr>
          <w:p w14:paraId="1C3E21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Female Reproductive System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68F21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3.176 </w:t>
            </w:r>
          </w:p>
        </w:tc>
        <w:tc>
          <w:tcPr>
            <w:tcW w:w="479" w:type="pct"/>
            <w:tcBorders>
              <w:top w:val="nil"/>
              <w:left w:val="nil"/>
              <w:bottom w:val="single" w:sz="4" w:space="0" w:color="auto"/>
              <w:right w:val="single" w:sz="4" w:space="0" w:color="auto"/>
            </w:tcBorders>
            <w:shd w:val="clear" w:color="auto" w:fill="auto"/>
            <w:noWrap/>
            <w:vAlign w:val="center"/>
            <w:hideMark/>
          </w:tcPr>
          <w:p w14:paraId="0BFB24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2.721 </w:t>
            </w:r>
          </w:p>
        </w:tc>
      </w:tr>
      <w:tr w:rsidR="00B24E77" w:rsidRPr="00B24E77" w14:paraId="7180616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BAD6E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N11B</w:t>
            </w:r>
          </w:p>
        </w:tc>
        <w:tc>
          <w:tcPr>
            <w:tcW w:w="3603" w:type="pct"/>
            <w:tcBorders>
              <w:top w:val="nil"/>
              <w:left w:val="nil"/>
              <w:bottom w:val="single" w:sz="4" w:space="0" w:color="auto"/>
              <w:right w:val="single" w:sz="4" w:space="0" w:color="auto"/>
            </w:tcBorders>
            <w:shd w:val="clear" w:color="auto" w:fill="auto"/>
            <w:noWrap/>
            <w:vAlign w:val="center"/>
            <w:hideMark/>
          </w:tcPr>
          <w:p w14:paraId="3782F3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Female Reproductive System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5CDA9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0.352 </w:t>
            </w:r>
          </w:p>
        </w:tc>
        <w:tc>
          <w:tcPr>
            <w:tcW w:w="479" w:type="pct"/>
            <w:tcBorders>
              <w:top w:val="nil"/>
              <w:left w:val="nil"/>
              <w:bottom w:val="single" w:sz="4" w:space="0" w:color="auto"/>
              <w:right w:val="single" w:sz="4" w:space="0" w:color="auto"/>
            </w:tcBorders>
            <w:shd w:val="clear" w:color="auto" w:fill="auto"/>
            <w:noWrap/>
            <w:vAlign w:val="center"/>
            <w:hideMark/>
          </w:tcPr>
          <w:p w14:paraId="2DF029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0.512 </w:t>
            </w:r>
          </w:p>
        </w:tc>
      </w:tr>
      <w:tr w:rsidR="00B24E77" w:rsidRPr="00B24E77" w14:paraId="233D79C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526AF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N12A</w:t>
            </w:r>
          </w:p>
        </w:tc>
        <w:tc>
          <w:tcPr>
            <w:tcW w:w="3603" w:type="pct"/>
            <w:tcBorders>
              <w:top w:val="nil"/>
              <w:left w:val="nil"/>
              <w:bottom w:val="single" w:sz="4" w:space="0" w:color="auto"/>
              <w:right w:val="single" w:sz="4" w:space="0" w:color="auto"/>
            </w:tcBorders>
            <w:shd w:val="clear" w:color="auto" w:fill="auto"/>
            <w:noWrap/>
            <w:vAlign w:val="center"/>
            <w:hideMark/>
          </w:tcPr>
          <w:p w14:paraId="182782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Uterus and Adnexa Procedures for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D054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5.905 </w:t>
            </w:r>
          </w:p>
        </w:tc>
        <w:tc>
          <w:tcPr>
            <w:tcW w:w="479" w:type="pct"/>
            <w:tcBorders>
              <w:top w:val="nil"/>
              <w:left w:val="nil"/>
              <w:bottom w:val="single" w:sz="4" w:space="0" w:color="auto"/>
              <w:right w:val="single" w:sz="4" w:space="0" w:color="auto"/>
            </w:tcBorders>
            <w:shd w:val="clear" w:color="auto" w:fill="auto"/>
            <w:noWrap/>
            <w:vAlign w:val="center"/>
            <w:hideMark/>
          </w:tcPr>
          <w:p w14:paraId="594E13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2.244 </w:t>
            </w:r>
          </w:p>
        </w:tc>
      </w:tr>
      <w:tr w:rsidR="00B24E77" w:rsidRPr="00B24E77" w14:paraId="5D3D707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7630B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N12B</w:t>
            </w:r>
          </w:p>
        </w:tc>
        <w:tc>
          <w:tcPr>
            <w:tcW w:w="3603" w:type="pct"/>
            <w:tcBorders>
              <w:top w:val="nil"/>
              <w:left w:val="nil"/>
              <w:bottom w:val="single" w:sz="4" w:space="0" w:color="auto"/>
              <w:right w:val="single" w:sz="4" w:space="0" w:color="auto"/>
            </w:tcBorders>
            <w:shd w:val="clear" w:color="auto" w:fill="auto"/>
            <w:noWrap/>
            <w:vAlign w:val="center"/>
            <w:hideMark/>
          </w:tcPr>
          <w:p w14:paraId="3936EF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Uterus and Adnexa Procedures for Malignancy,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B84B1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3.360 </w:t>
            </w:r>
          </w:p>
        </w:tc>
        <w:tc>
          <w:tcPr>
            <w:tcW w:w="479" w:type="pct"/>
            <w:tcBorders>
              <w:top w:val="nil"/>
              <w:left w:val="nil"/>
              <w:bottom w:val="single" w:sz="4" w:space="0" w:color="auto"/>
              <w:right w:val="single" w:sz="4" w:space="0" w:color="auto"/>
            </w:tcBorders>
            <w:shd w:val="clear" w:color="auto" w:fill="auto"/>
            <w:noWrap/>
            <w:vAlign w:val="center"/>
            <w:hideMark/>
          </w:tcPr>
          <w:p w14:paraId="7C8A35C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1.131 </w:t>
            </w:r>
          </w:p>
        </w:tc>
      </w:tr>
      <w:tr w:rsidR="00B24E77" w:rsidRPr="00B24E77" w14:paraId="66DF688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90FDA4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N12C</w:t>
            </w:r>
          </w:p>
        </w:tc>
        <w:tc>
          <w:tcPr>
            <w:tcW w:w="3603" w:type="pct"/>
            <w:tcBorders>
              <w:top w:val="nil"/>
              <w:left w:val="nil"/>
              <w:bottom w:val="single" w:sz="4" w:space="0" w:color="auto"/>
              <w:right w:val="single" w:sz="4" w:space="0" w:color="auto"/>
            </w:tcBorders>
            <w:shd w:val="clear" w:color="auto" w:fill="auto"/>
            <w:noWrap/>
            <w:vAlign w:val="center"/>
            <w:hideMark/>
          </w:tcPr>
          <w:p w14:paraId="10366C6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Uterus and Adnexa Procedures for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E885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2.300 </w:t>
            </w:r>
          </w:p>
        </w:tc>
        <w:tc>
          <w:tcPr>
            <w:tcW w:w="479" w:type="pct"/>
            <w:tcBorders>
              <w:top w:val="nil"/>
              <w:left w:val="nil"/>
              <w:bottom w:val="single" w:sz="4" w:space="0" w:color="auto"/>
              <w:right w:val="single" w:sz="4" w:space="0" w:color="auto"/>
            </w:tcBorders>
            <w:shd w:val="clear" w:color="auto" w:fill="auto"/>
            <w:noWrap/>
            <w:vAlign w:val="center"/>
            <w:hideMark/>
          </w:tcPr>
          <w:p w14:paraId="7D5FFF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1.973 </w:t>
            </w:r>
          </w:p>
        </w:tc>
      </w:tr>
      <w:tr w:rsidR="00B24E77" w:rsidRPr="00B24E77" w14:paraId="5A0AED6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BA12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N60A</w:t>
            </w:r>
          </w:p>
        </w:tc>
        <w:tc>
          <w:tcPr>
            <w:tcW w:w="3603" w:type="pct"/>
            <w:tcBorders>
              <w:top w:val="nil"/>
              <w:left w:val="nil"/>
              <w:bottom w:val="single" w:sz="4" w:space="0" w:color="auto"/>
              <w:right w:val="single" w:sz="4" w:space="0" w:color="auto"/>
            </w:tcBorders>
            <w:shd w:val="clear" w:color="auto" w:fill="auto"/>
            <w:noWrap/>
            <w:vAlign w:val="center"/>
            <w:hideMark/>
          </w:tcPr>
          <w:p w14:paraId="3465BF2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Female Reproductive System Malignancy,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E63FE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3.162 </w:t>
            </w:r>
          </w:p>
        </w:tc>
        <w:tc>
          <w:tcPr>
            <w:tcW w:w="479" w:type="pct"/>
            <w:tcBorders>
              <w:top w:val="nil"/>
              <w:left w:val="nil"/>
              <w:bottom w:val="single" w:sz="4" w:space="0" w:color="auto"/>
              <w:right w:val="single" w:sz="4" w:space="0" w:color="auto"/>
            </w:tcBorders>
            <w:shd w:val="clear" w:color="auto" w:fill="auto"/>
            <w:noWrap/>
            <w:vAlign w:val="center"/>
            <w:hideMark/>
          </w:tcPr>
          <w:p w14:paraId="1D156D3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3.201 </w:t>
            </w:r>
          </w:p>
        </w:tc>
      </w:tr>
      <w:tr w:rsidR="00B24E77" w:rsidRPr="00B24E77" w14:paraId="2D41AD5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0428B3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N60B</w:t>
            </w:r>
          </w:p>
        </w:tc>
        <w:tc>
          <w:tcPr>
            <w:tcW w:w="3603" w:type="pct"/>
            <w:tcBorders>
              <w:top w:val="nil"/>
              <w:left w:val="nil"/>
              <w:bottom w:val="single" w:sz="4" w:space="0" w:color="auto"/>
              <w:right w:val="single" w:sz="4" w:space="0" w:color="auto"/>
            </w:tcBorders>
            <w:shd w:val="clear" w:color="auto" w:fill="auto"/>
            <w:noWrap/>
            <w:vAlign w:val="center"/>
            <w:hideMark/>
          </w:tcPr>
          <w:p w14:paraId="43E4A8E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Female Reproductive System Malignancy,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630AEF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0.858 </w:t>
            </w:r>
          </w:p>
        </w:tc>
        <w:tc>
          <w:tcPr>
            <w:tcW w:w="479" w:type="pct"/>
            <w:tcBorders>
              <w:top w:val="nil"/>
              <w:left w:val="nil"/>
              <w:bottom w:val="single" w:sz="4" w:space="0" w:color="auto"/>
              <w:right w:val="single" w:sz="4" w:space="0" w:color="auto"/>
            </w:tcBorders>
            <w:shd w:val="clear" w:color="auto" w:fill="auto"/>
            <w:noWrap/>
            <w:vAlign w:val="center"/>
            <w:hideMark/>
          </w:tcPr>
          <w:p w14:paraId="04B4F5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0.692 </w:t>
            </w:r>
          </w:p>
        </w:tc>
      </w:tr>
      <w:tr w:rsidR="00B24E77" w:rsidRPr="00B24E77" w14:paraId="6EEB13D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BA2AA2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N61A</w:t>
            </w:r>
          </w:p>
        </w:tc>
        <w:tc>
          <w:tcPr>
            <w:tcW w:w="3603" w:type="pct"/>
            <w:tcBorders>
              <w:top w:val="nil"/>
              <w:left w:val="nil"/>
              <w:bottom w:val="single" w:sz="4" w:space="0" w:color="auto"/>
              <w:right w:val="single" w:sz="4" w:space="0" w:color="auto"/>
            </w:tcBorders>
            <w:shd w:val="clear" w:color="auto" w:fill="auto"/>
            <w:noWrap/>
            <w:vAlign w:val="center"/>
            <w:hideMark/>
          </w:tcPr>
          <w:p w14:paraId="3A65AC8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Female Reproductive System Infections,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9995A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0.951 </w:t>
            </w:r>
          </w:p>
        </w:tc>
        <w:tc>
          <w:tcPr>
            <w:tcW w:w="479" w:type="pct"/>
            <w:tcBorders>
              <w:top w:val="nil"/>
              <w:left w:val="nil"/>
              <w:bottom w:val="single" w:sz="4" w:space="0" w:color="auto"/>
              <w:right w:val="single" w:sz="4" w:space="0" w:color="auto"/>
            </w:tcBorders>
            <w:shd w:val="clear" w:color="auto" w:fill="auto"/>
            <w:noWrap/>
            <w:vAlign w:val="center"/>
            <w:hideMark/>
          </w:tcPr>
          <w:p w14:paraId="3B3803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0.992 </w:t>
            </w:r>
          </w:p>
        </w:tc>
      </w:tr>
      <w:tr w:rsidR="00B24E77" w:rsidRPr="00B24E77" w14:paraId="5A5C301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B6652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N61B</w:t>
            </w:r>
          </w:p>
        </w:tc>
        <w:tc>
          <w:tcPr>
            <w:tcW w:w="3603" w:type="pct"/>
            <w:tcBorders>
              <w:top w:val="nil"/>
              <w:left w:val="nil"/>
              <w:bottom w:val="single" w:sz="4" w:space="0" w:color="auto"/>
              <w:right w:val="single" w:sz="4" w:space="0" w:color="auto"/>
            </w:tcBorders>
            <w:shd w:val="clear" w:color="auto" w:fill="auto"/>
            <w:noWrap/>
            <w:vAlign w:val="center"/>
            <w:hideMark/>
          </w:tcPr>
          <w:p w14:paraId="2F6719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Female Reproductive System Infections,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15CC1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0.401 </w:t>
            </w:r>
          </w:p>
        </w:tc>
        <w:tc>
          <w:tcPr>
            <w:tcW w:w="479" w:type="pct"/>
            <w:tcBorders>
              <w:top w:val="nil"/>
              <w:left w:val="nil"/>
              <w:bottom w:val="single" w:sz="4" w:space="0" w:color="auto"/>
              <w:right w:val="single" w:sz="4" w:space="0" w:color="auto"/>
            </w:tcBorders>
            <w:shd w:val="clear" w:color="auto" w:fill="auto"/>
            <w:noWrap/>
            <w:vAlign w:val="center"/>
            <w:hideMark/>
          </w:tcPr>
          <w:p w14:paraId="7E6A98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0.549 </w:t>
            </w:r>
          </w:p>
        </w:tc>
      </w:tr>
      <w:tr w:rsidR="00B24E77" w:rsidRPr="00B24E77" w14:paraId="0E691D1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DACC7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N62A</w:t>
            </w:r>
          </w:p>
        </w:tc>
        <w:tc>
          <w:tcPr>
            <w:tcW w:w="3603" w:type="pct"/>
            <w:tcBorders>
              <w:top w:val="nil"/>
              <w:left w:val="nil"/>
              <w:bottom w:val="single" w:sz="4" w:space="0" w:color="auto"/>
              <w:right w:val="single" w:sz="4" w:space="0" w:color="auto"/>
            </w:tcBorders>
            <w:shd w:val="clear" w:color="auto" w:fill="auto"/>
            <w:noWrap/>
            <w:vAlign w:val="center"/>
            <w:hideMark/>
          </w:tcPr>
          <w:p w14:paraId="087341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Menstrual and Other Female Reproductive System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8B61F0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0.494 </w:t>
            </w:r>
          </w:p>
        </w:tc>
        <w:tc>
          <w:tcPr>
            <w:tcW w:w="479" w:type="pct"/>
            <w:tcBorders>
              <w:top w:val="nil"/>
              <w:left w:val="nil"/>
              <w:bottom w:val="single" w:sz="4" w:space="0" w:color="auto"/>
              <w:right w:val="single" w:sz="4" w:space="0" w:color="auto"/>
            </w:tcBorders>
            <w:shd w:val="clear" w:color="auto" w:fill="auto"/>
            <w:noWrap/>
            <w:vAlign w:val="center"/>
            <w:hideMark/>
          </w:tcPr>
          <w:p w14:paraId="0DD062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0.626 </w:t>
            </w:r>
          </w:p>
        </w:tc>
      </w:tr>
      <w:tr w:rsidR="00B24E77" w:rsidRPr="00B24E77" w14:paraId="6D2E43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18ED8A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N62B</w:t>
            </w:r>
          </w:p>
        </w:tc>
        <w:tc>
          <w:tcPr>
            <w:tcW w:w="3603" w:type="pct"/>
            <w:tcBorders>
              <w:top w:val="nil"/>
              <w:left w:val="nil"/>
              <w:bottom w:val="single" w:sz="4" w:space="0" w:color="auto"/>
              <w:right w:val="single" w:sz="4" w:space="0" w:color="auto"/>
            </w:tcBorders>
            <w:shd w:val="clear" w:color="auto" w:fill="auto"/>
            <w:noWrap/>
            <w:vAlign w:val="center"/>
            <w:hideMark/>
          </w:tcPr>
          <w:p w14:paraId="101B10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Menstrual and Other Female Reproductive System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96746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0.258 </w:t>
            </w:r>
          </w:p>
        </w:tc>
        <w:tc>
          <w:tcPr>
            <w:tcW w:w="479" w:type="pct"/>
            <w:tcBorders>
              <w:top w:val="nil"/>
              <w:left w:val="nil"/>
              <w:bottom w:val="single" w:sz="4" w:space="0" w:color="auto"/>
              <w:right w:val="single" w:sz="4" w:space="0" w:color="auto"/>
            </w:tcBorders>
            <w:shd w:val="clear" w:color="auto" w:fill="auto"/>
            <w:noWrap/>
            <w:vAlign w:val="center"/>
            <w:hideMark/>
          </w:tcPr>
          <w:p w14:paraId="0A0B43A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0.422 </w:t>
            </w:r>
          </w:p>
        </w:tc>
      </w:tr>
      <w:tr w:rsidR="00B24E77" w:rsidRPr="00B24E77" w14:paraId="6B8E6DC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2D66D8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O01A</w:t>
            </w:r>
          </w:p>
        </w:tc>
        <w:tc>
          <w:tcPr>
            <w:tcW w:w="3603" w:type="pct"/>
            <w:tcBorders>
              <w:top w:val="nil"/>
              <w:left w:val="nil"/>
              <w:bottom w:val="single" w:sz="4" w:space="0" w:color="auto"/>
              <w:right w:val="single" w:sz="4" w:space="0" w:color="auto"/>
            </w:tcBorders>
            <w:shd w:val="clear" w:color="auto" w:fill="auto"/>
            <w:noWrap/>
            <w:vAlign w:val="center"/>
            <w:hideMark/>
          </w:tcPr>
          <w:p w14:paraId="1733A8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Caesarean Delivery,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3D54B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3.454 </w:t>
            </w:r>
          </w:p>
        </w:tc>
        <w:tc>
          <w:tcPr>
            <w:tcW w:w="479" w:type="pct"/>
            <w:tcBorders>
              <w:top w:val="nil"/>
              <w:left w:val="nil"/>
              <w:bottom w:val="single" w:sz="4" w:space="0" w:color="auto"/>
              <w:right w:val="single" w:sz="4" w:space="0" w:color="auto"/>
            </w:tcBorders>
            <w:shd w:val="clear" w:color="auto" w:fill="auto"/>
            <w:noWrap/>
            <w:vAlign w:val="center"/>
            <w:hideMark/>
          </w:tcPr>
          <w:p w14:paraId="18CC2A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2.952 </w:t>
            </w:r>
          </w:p>
        </w:tc>
      </w:tr>
      <w:tr w:rsidR="00B24E77" w:rsidRPr="00B24E77" w14:paraId="5C0620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215CB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O01B</w:t>
            </w:r>
          </w:p>
        </w:tc>
        <w:tc>
          <w:tcPr>
            <w:tcW w:w="3603" w:type="pct"/>
            <w:tcBorders>
              <w:top w:val="nil"/>
              <w:left w:val="nil"/>
              <w:bottom w:val="single" w:sz="4" w:space="0" w:color="auto"/>
              <w:right w:val="single" w:sz="4" w:space="0" w:color="auto"/>
            </w:tcBorders>
            <w:shd w:val="clear" w:color="auto" w:fill="auto"/>
            <w:noWrap/>
            <w:vAlign w:val="center"/>
            <w:hideMark/>
          </w:tcPr>
          <w:p w14:paraId="291F4D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Caesarean Delivery,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0F268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2.240 </w:t>
            </w:r>
          </w:p>
        </w:tc>
        <w:tc>
          <w:tcPr>
            <w:tcW w:w="479" w:type="pct"/>
            <w:tcBorders>
              <w:top w:val="nil"/>
              <w:left w:val="nil"/>
              <w:bottom w:val="single" w:sz="4" w:space="0" w:color="auto"/>
              <w:right w:val="single" w:sz="4" w:space="0" w:color="auto"/>
            </w:tcBorders>
            <w:shd w:val="clear" w:color="auto" w:fill="auto"/>
            <w:noWrap/>
            <w:vAlign w:val="center"/>
            <w:hideMark/>
          </w:tcPr>
          <w:p w14:paraId="5E9D85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3.848 </w:t>
            </w:r>
          </w:p>
        </w:tc>
      </w:tr>
      <w:tr w:rsidR="00B24E77" w:rsidRPr="00B24E77" w14:paraId="4B21A9E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2A49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O01C</w:t>
            </w:r>
          </w:p>
        </w:tc>
        <w:tc>
          <w:tcPr>
            <w:tcW w:w="3603" w:type="pct"/>
            <w:tcBorders>
              <w:top w:val="nil"/>
              <w:left w:val="nil"/>
              <w:bottom w:val="single" w:sz="4" w:space="0" w:color="auto"/>
              <w:right w:val="single" w:sz="4" w:space="0" w:color="auto"/>
            </w:tcBorders>
            <w:shd w:val="clear" w:color="auto" w:fill="auto"/>
            <w:noWrap/>
            <w:vAlign w:val="center"/>
            <w:hideMark/>
          </w:tcPr>
          <w:p w14:paraId="5B45B0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Caesarean Delivery,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7E68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1.911 </w:t>
            </w:r>
          </w:p>
        </w:tc>
        <w:tc>
          <w:tcPr>
            <w:tcW w:w="479" w:type="pct"/>
            <w:tcBorders>
              <w:top w:val="nil"/>
              <w:left w:val="nil"/>
              <w:bottom w:val="single" w:sz="4" w:space="0" w:color="auto"/>
              <w:right w:val="single" w:sz="4" w:space="0" w:color="auto"/>
            </w:tcBorders>
            <w:shd w:val="clear" w:color="auto" w:fill="auto"/>
            <w:noWrap/>
            <w:vAlign w:val="center"/>
            <w:hideMark/>
          </w:tcPr>
          <w:p w14:paraId="5B82FC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1.136 </w:t>
            </w:r>
          </w:p>
        </w:tc>
      </w:tr>
      <w:tr w:rsidR="00B24E77" w:rsidRPr="00B24E77" w14:paraId="60DB1A0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57F52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O02A</w:t>
            </w:r>
          </w:p>
        </w:tc>
        <w:tc>
          <w:tcPr>
            <w:tcW w:w="3603" w:type="pct"/>
            <w:tcBorders>
              <w:top w:val="nil"/>
              <w:left w:val="nil"/>
              <w:bottom w:val="single" w:sz="4" w:space="0" w:color="auto"/>
              <w:right w:val="single" w:sz="4" w:space="0" w:color="auto"/>
            </w:tcBorders>
            <w:shd w:val="clear" w:color="auto" w:fill="auto"/>
            <w:noWrap/>
            <w:vAlign w:val="center"/>
            <w:hideMark/>
          </w:tcPr>
          <w:p w14:paraId="60931E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Vaginal Delivery W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05C6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2.346 </w:t>
            </w:r>
          </w:p>
        </w:tc>
        <w:tc>
          <w:tcPr>
            <w:tcW w:w="479" w:type="pct"/>
            <w:tcBorders>
              <w:top w:val="nil"/>
              <w:left w:val="nil"/>
              <w:bottom w:val="single" w:sz="4" w:space="0" w:color="auto"/>
              <w:right w:val="single" w:sz="4" w:space="0" w:color="auto"/>
            </w:tcBorders>
            <w:shd w:val="clear" w:color="auto" w:fill="auto"/>
            <w:noWrap/>
            <w:vAlign w:val="center"/>
            <w:hideMark/>
          </w:tcPr>
          <w:p w14:paraId="03A4B5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2.119 </w:t>
            </w:r>
          </w:p>
        </w:tc>
      </w:tr>
      <w:tr w:rsidR="00B24E77" w:rsidRPr="00B24E77" w14:paraId="41153F3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08220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O02B</w:t>
            </w:r>
          </w:p>
        </w:tc>
        <w:tc>
          <w:tcPr>
            <w:tcW w:w="3603" w:type="pct"/>
            <w:tcBorders>
              <w:top w:val="nil"/>
              <w:left w:val="nil"/>
              <w:bottom w:val="single" w:sz="4" w:space="0" w:color="auto"/>
              <w:right w:val="single" w:sz="4" w:space="0" w:color="auto"/>
            </w:tcBorders>
            <w:shd w:val="clear" w:color="auto" w:fill="auto"/>
            <w:noWrap/>
            <w:vAlign w:val="center"/>
            <w:hideMark/>
          </w:tcPr>
          <w:p w14:paraId="2B13DA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Vaginal Delivery W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3B33E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1.622 </w:t>
            </w:r>
          </w:p>
        </w:tc>
        <w:tc>
          <w:tcPr>
            <w:tcW w:w="479" w:type="pct"/>
            <w:tcBorders>
              <w:top w:val="nil"/>
              <w:left w:val="nil"/>
              <w:bottom w:val="single" w:sz="4" w:space="0" w:color="auto"/>
              <w:right w:val="single" w:sz="4" w:space="0" w:color="auto"/>
            </w:tcBorders>
            <w:shd w:val="clear" w:color="auto" w:fill="auto"/>
            <w:noWrap/>
            <w:vAlign w:val="center"/>
            <w:hideMark/>
          </w:tcPr>
          <w:p w14:paraId="7E5FED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1.500 </w:t>
            </w:r>
          </w:p>
        </w:tc>
      </w:tr>
      <w:tr w:rsidR="00B24E77" w:rsidRPr="00B24E77" w14:paraId="7AEBDE6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2736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O03A</w:t>
            </w:r>
          </w:p>
        </w:tc>
        <w:tc>
          <w:tcPr>
            <w:tcW w:w="3603" w:type="pct"/>
            <w:tcBorders>
              <w:top w:val="nil"/>
              <w:left w:val="nil"/>
              <w:bottom w:val="single" w:sz="4" w:space="0" w:color="auto"/>
              <w:right w:val="single" w:sz="4" w:space="0" w:color="auto"/>
            </w:tcBorders>
            <w:shd w:val="clear" w:color="auto" w:fill="auto"/>
            <w:noWrap/>
            <w:vAlign w:val="center"/>
            <w:hideMark/>
          </w:tcPr>
          <w:p w14:paraId="6655B5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Ectopic Pregnancy,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1221F2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1.433 </w:t>
            </w:r>
          </w:p>
        </w:tc>
        <w:tc>
          <w:tcPr>
            <w:tcW w:w="479" w:type="pct"/>
            <w:tcBorders>
              <w:top w:val="nil"/>
              <w:left w:val="nil"/>
              <w:bottom w:val="single" w:sz="4" w:space="0" w:color="auto"/>
              <w:right w:val="single" w:sz="4" w:space="0" w:color="auto"/>
            </w:tcBorders>
            <w:shd w:val="clear" w:color="auto" w:fill="auto"/>
            <w:noWrap/>
            <w:vAlign w:val="center"/>
            <w:hideMark/>
          </w:tcPr>
          <w:p w14:paraId="151252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1.231 </w:t>
            </w:r>
          </w:p>
        </w:tc>
      </w:tr>
      <w:tr w:rsidR="00B24E77" w:rsidRPr="00B24E77" w14:paraId="02B160F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5BF6A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O03B</w:t>
            </w:r>
          </w:p>
        </w:tc>
        <w:tc>
          <w:tcPr>
            <w:tcW w:w="3603" w:type="pct"/>
            <w:tcBorders>
              <w:top w:val="nil"/>
              <w:left w:val="nil"/>
              <w:bottom w:val="single" w:sz="4" w:space="0" w:color="auto"/>
              <w:right w:val="single" w:sz="4" w:space="0" w:color="auto"/>
            </w:tcBorders>
            <w:shd w:val="clear" w:color="auto" w:fill="auto"/>
            <w:noWrap/>
            <w:vAlign w:val="center"/>
            <w:hideMark/>
          </w:tcPr>
          <w:p w14:paraId="5B71DD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Ectopic Pregnancy,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A4277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0.924 </w:t>
            </w:r>
          </w:p>
        </w:tc>
        <w:tc>
          <w:tcPr>
            <w:tcW w:w="479" w:type="pct"/>
            <w:tcBorders>
              <w:top w:val="nil"/>
              <w:left w:val="nil"/>
              <w:bottom w:val="single" w:sz="4" w:space="0" w:color="auto"/>
              <w:right w:val="single" w:sz="4" w:space="0" w:color="auto"/>
            </w:tcBorders>
            <w:shd w:val="clear" w:color="auto" w:fill="auto"/>
            <w:noWrap/>
            <w:vAlign w:val="center"/>
            <w:hideMark/>
          </w:tcPr>
          <w:p w14:paraId="22FDEE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0.776 </w:t>
            </w:r>
          </w:p>
        </w:tc>
      </w:tr>
      <w:tr w:rsidR="00B24E77" w:rsidRPr="00B24E77" w14:paraId="14CC84F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9E267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O04A</w:t>
            </w:r>
          </w:p>
        </w:tc>
        <w:tc>
          <w:tcPr>
            <w:tcW w:w="3603" w:type="pct"/>
            <w:tcBorders>
              <w:top w:val="nil"/>
              <w:left w:val="nil"/>
              <w:bottom w:val="single" w:sz="4" w:space="0" w:color="auto"/>
              <w:right w:val="single" w:sz="4" w:space="0" w:color="auto"/>
            </w:tcBorders>
            <w:shd w:val="clear" w:color="auto" w:fill="auto"/>
            <w:noWrap/>
            <w:vAlign w:val="center"/>
            <w:hideMark/>
          </w:tcPr>
          <w:p w14:paraId="2DAF76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Postpartum and Post Abortion W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F54395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2.519 </w:t>
            </w:r>
          </w:p>
        </w:tc>
        <w:tc>
          <w:tcPr>
            <w:tcW w:w="479" w:type="pct"/>
            <w:tcBorders>
              <w:top w:val="nil"/>
              <w:left w:val="nil"/>
              <w:bottom w:val="single" w:sz="4" w:space="0" w:color="auto"/>
              <w:right w:val="single" w:sz="4" w:space="0" w:color="auto"/>
            </w:tcBorders>
            <w:shd w:val="clear" w:color="auto" w:fill="auto"/>
            <w:noWrap/>
            <w:vAlign w:val="center"/>
            <w:hideMark/>
          </w:tcPr>
          <w:p w14:paraId="1D27A4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1.243 </w:t>
            </w:r>
          </w:p>
        </w:tc>
      </w:tr>
      <w:tr w:rsidR="00B24E77" w:rsidRPr="00B24E77" w14:paraId="3978138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15210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O04B</w:t>
            </w:r>
          </w:p>
        </w:tc>
        <w:tc>
          <w:tcPr>
            <w:tcW w:w="3603" w:type="pct"/>
            <w:tcBorders>
              <w:top w:val="nil"/>
              <w:left w:val="nil"/>
              <w:bottom w:val="single" w:sz="4" w:space="0" w:color="auto"/>
              <w:right w:val="single" w:sz="4" w:space="0" w:color="auto"/>
            </w:tcBorders>
            <w:shd w:val="clear" w:color="auto" w:fill="auto"/>
            <w:noWrap/>
            <w:vAlign w:val="center"/>
            <w:hideMark/>
          </w:tcPr>
          <w:p w14:paraId="16A150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Postpartum and Post Abortion W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5965C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1.097 </w:t>
            </w:r>
          </w:p>
        </w:tc>
        <w:tc>
          <w:tcPr>
            <w:tcW w:w="479" w:type="pct"/>
            <w:tcBorders>
              <w:top w:val="nil"/>
              <w:left w:val="nil"/>
              <w:bottom w:val="single" w:sz="4" w:space="0" w:color="auto"/>
              <w:right w:val="single" w:sz="4" w:space="0" w:color="auto"/>
            </w:tcBorders>
            <w:shd w:val="clear" w:color="auto" w:fill="auto"/>
            <w:noWrap/>
            <w:vAlign w:val="center"/>
            <w:hideMark/>
          </w:tcPr>
          <w:p w14:paraId="345845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7.792 </w:t>
            </w:r>
          </w:p>
        </w:tc>
      </w:tr>
      <w:tr w:rsidR="00B24E77" w:rsidRPr="00B24E77" w14:paraId="4C2488E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9271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O05Z</w:t>
            </w:r>
          </w:p>
        </w:tc>
        <w:tc>
          <w:tcPr>
            <w:tcW w:w="3603" w:type="pct"/>
            <w:tcBorders>
              <w:top w:val="nil"/>
              <w:left w:val="nil"/>
              <w:bottom w:val="single" w:sz="4" w:space="0" w:color="auto"/>
              <w:right w:val="single" w:sz="4" w:space="0" w:color="auto"/>
            </w:tcBorders>
            <w:shd w:val="clear" w:color="auto" w:fill="auto"/>
            <w:noWrap/>
            <w:vAlign w:val="center"/>
            <w:hideMark/>
          </w:tcPr>
          <w:p w14:paraId="631CB3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Abortion W OR Procedures</w:t>
            </w:r>
          </w:p>
        </w:tc>
        <w:tc>
          <w:tcPr>
            <w:tcW w:w="525" w:type="pct"/>
            <w:tcBorders>
              <w:top w:val="nil"/>
              <w:left w:val="nil"/>
              <w:bottom w:val="single" w:sz="4" w:space="0" w:color="auto"/>
              <w:right w:val="single" w:sz="4" w:space="0" w:color="auto"/>
            </w:tcBorders>
            <w:shd w:val="clear" w:color="auto" w:fill="auto"/>
            <w:noWrap/>
            <w:vAlign w:val="center"/>
            <w:hideMark/>
          </w:tcPr>
          <w:p w14:paraId="5F22FD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0.463 </w:t>
            </w:r>
          </w:p>
        </w:tc>
        <w:tc>
          <w:tcPr>
            <w:tcW w:w="479" w:type="pct"/>
            <w:tcBorders>
              <w:top w:val="nil"/>
              <w:left w:val="nil"/>
              <w:bottom w:val="single" w:sz="4" w:space="0" w:color="auto"/>
              <w:right w:val="single" w:sz="4" w:space="0" w:color="auto"/>
            </w:tcBorders>
            <w:shd w:val="clear" w:color="auto" w:fill="auto"/>
            <w:noWrap/>
            <w:vAlign w:val="center"/>
            <w:hideMark/>
          </w:tcPr>
          <w:p w14:paraId="5C65E5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0.390 </w:t>
            </w:r>
          </w:p>
        </w:tc>
      </w:tr>
      <w:tr w:rsidR="00B24E77" w:rsidRPr="00B24E77" w14:paraId="550250E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A4B3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O60A</w:t>
            </w:r>
          </w:p>
        </w:tc>
        <w:tc>
          <w:tcPr>
            <w:tcW w:w="3603" w:type="pct"/>
            <w:tcBorders>
              <w:top w:val="nil"/>
              <w:left w:val="nil"/>
              <w:bottom w:val="single" w:sz="4" w:space="0" w:color="auto"/>
              <w:right w:val="single" w:sz="4" w:space="0" w:color="auto"/>
            </w:tcBorders>
            <w:shd w:val="clear" w:color="auto" w:fill="auto"/>
            <w:noWrap/>
            <w:vAlign w:val="center"/>
            <w:hideMark/>
          </w:tcPr>
          <w:p w14:paraId="397D73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Vaginal Delivery,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D6C3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1.731 </w:t>
            </w:r>
          </w:p>
        </w:tc>
        <w:tc>
          <w:tcPr>
            <w:tcW w:w="479" w:type="pct"/>
            <w:tcBorders>
              <w:top w:val="nil"/>
              <w:left w:val="nil"/>
              <w:bottom w:val="single" w:sz="4" w:space="0" w:color="auto"/>
              <w:right w:val="single" w:sz="4" w:space="0" w:color="auto"/>
            </w:tcBorders>
            <w:shd w:val="clear" w:color="auto" w:fill="auto"/>
            <w:noWrap/>
            <w:vAlign w:val="center"/>
            <w:hideMark/>
          </w:tcPr>
          <w:p w14:paraId="760911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2.604 </w:t>
            </w:r>
          </w:p>
        </w:tc>
      </w:tr>
      <w:tr w:rsidR="00B24E77" w:rsidRPr="00B24E77" w14:paraId="46F12B8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4E6554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O60B</w:t>
            </w:r>
          </w:p>
        </w:tc>
        <w:tc>
          <w:tcPr>
            <w:tcW w:w="3603" w:type="pct"/>
            <w:tcBorders>
              <w:top w:val="nil"/>
              <w:left w:val="nil"/>
              <w:bottom w:val="single" w:sz="4" w:space="0" w:color="auto"/>
              <w:right w:val="single" w:sz="4" w:space="0" w:color="auto"/>
            </w:tcBorders>
            <w:shd w:val="clear" w:color="auto" w:fill="auto"/>
            <w:noWrap/>
            <w:vAlign w:val="center"/>
            <w:hideMark/>
          </w:tcPr>
          <w:p w14:paraId="236186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Vaginal Delivery,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6A93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1.148 </w:t>
            </w:r>
          </w:p>
        </w:tc>
        <w:tc>
          <w:tcPr>
            <w:tcW w:w="479" w:type="pct"/>
            <w:tcBorders>
              <w:top w:val="nil"/>
              <w:left w:val="nil"/>
              <w:bottom w:val="single" w:sz="4" w:space="0" w:color="auto"/>
              <w:right w:val="single" w:sz="4" w:space="0" w:color="auto"/>
            </w:tcBorders>
            <w:shd w:val="clear" w:color="auto" w:fill="auto"/>
            <w:noWrap/>
            <w:vAlign w:val="center"/>
            <w:hideMark/>
          </w:tcPr>
          <w:p w14:paraId="66B849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2.861 </w:t>
            </w:r>
          </w:p>
        </w:tc>
      </w:tr>
      <w:tr w:rsidR="00B24E77" w:rsidRPr="00B24E77" w14:paraId="043BFBC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1FB4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O60C</w:t>
            </w:r>
          </w:p>
        </w:tc>
        <w:tc>
          <w:tcPr>
            <w:tcW w:w="3603" w:type="pct"/>
            <w:tcBorders>
              <w:top w:val="nil"/>
              <w:left w:val="nil"/>
              <w:bottom w:val="single" w:sz="4" w:space="0" w:color="auto"/>
              <w:right w:val="single" w:sz="4" w:space="0" w:color="auto"/>
            </w:tcBorders>
            <w:shd w:val="clear" w:color="auto" w:fill="auto"/>
            <w:noWrap/>
            <w:vAlign w:val="center"/>
            <w:hideMark/>
          </w:tcPr>
          <w:p w14:paraId="3458D5D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Vaginal Delivery,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1188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0.813 </w:t>
            </w:r>
          </w:p>
        </w:tc>
        <w:tc>
          <w:tcPr>
            <w:tcW w:w="479" w:type="pct"/>
            <w:tcBorders>
              <w:top w:val="nil"/>
              <w:left w:val="nil"/>
              <w:bottom w:val="single" w:sz="4" w:space="0" w:color="auto"/>
              <w:right w:val="single" w:sz="4" w:space="0" w:color="auto"/>
            </w:tcBorders>
            <w:shd w:val="clear" w:color="auto" w:fill="auto"/>
            <w:noWrap/>
            <w:vAlign w:val="center"/>
            <w:hideMark/>
          </w:tcPr>
          <w:p w14:paraId="6EB080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0.365 </w:t>
            </w:r>
          </w:p>
        </w:tc>
      </w:tr>
      <w:tr w:rsidR="00B24E77" w:rsidRPr="00B24E77" w14:paraId="07E1A01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3749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O61A</w:t>
            </w:r>
          </w:p>
        </w:tc>
        <w:tc>
          <w:tcPr>
            <w:tcW w:w="3603" w:type="pct"/>
            <w:tcBorders>
              <w:top w:val="nil"/>
              <w:left w:val="nil"/>
              <w:bottom w:val="single" w:sz="4" w:space="0" w:color="auto"/>
              <w:right w:val="single" w:sz="4" w:space="0" w:color="auto"/>
            </w:tcBorders>
            <w:shd w:val="clear" w:color="auto" w:fill="auto"/>
            <w:noWrap/>
            <w:vAlign w:val="center"/>
            <w:hideMark/>
          </w:tcPr>
          <w:p w14:paraId="40143A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Postpartum and Post Abortion W/O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073B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1.215 </w:t>
            </w:r>
          </w:p>
        </w:tc>
        <w:tc>
          <w:tcPr>
            <w:tcW w:w="479" w:type="pct"/>
            <w:tcBorders>
              <w:top w:val="nil"/>
              <w:left w:val="nil"/>
              <w:bottom w:val="single" w:sz="4" w:space="0" w:color="auto"/>
              <w:right w:val="single" w:sz="4" w:space="0" w:color="auto"/>
            </w:tcBorders>
            <w:shd w:val="clear" w:color="auto" w:fill="auto"/>
            <w:noWrap/>
            <w:vAlign w:val="center"/>
            <w:hideMark/>
          </w:tcPr>
          <w:p w14:paraId="27767E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1.196 </w:t>
            </w:r>
          </w:p>
        </w:tc>
      </w:tr>
      <w:tr w:rsidR="00B24E77" w:rsidRPr="00B24E77" w14:paraId="3A86DBE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5C78D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O61B</w:t>
            </w:r>
          </w:p>
        </w:tc>
        <w:tc>
          <w:tcPr>
            <w:tcW w:w="3603" w:type="pct"/>
            <w:tcBorders>
              <w:top w:val="nil"/>
              <w:left w:val="nil"/>
              <w:bottom w:val="single" w:sz="4" w:space="0" w:color="auto"/>
              <w:right w:val="single" w:sz="4" w:space="0" w:color="auto"/>
            </w:tcBorders>
            <w:shd w:val="clear" w:color="auto" w:fill="auto"/>
            <w:noWrap/>
            <w:vAlign w:val="center"/>
            <w:hideMark/>
          </w:tcPr>
          <w:p w14:paraId="0387F28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Postpartum and Post Abortion W/O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170A7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0.592 </w:t>
            </w:r>
          </w:p>
        </w:tc>
        <w:tc>
          <w:tcPr>
            <w:tcW w:w="479" w:type="pct"/>
            <w:tcBorders>
              <w:top w:val="nil"/>
              <w:left w:val="nil"/>
              <w:bottom w:val="single" w:sz="4" w:space="0" w:color="auto"/>
              <w:right w:val="single" w:sz="4" w:space="0" w:color="auto"/>
            </w:tcBorders>
            <w:shd w:val="clear" w:color="auto" w:fill="auto"/>
            <w:noWrap/>
            <w:vAlign w:val="center"/>
            <w:hideMark/>
          </w:tcPr>
          <w:p w14:paraId="29E1124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0.746 </w:t>
            </w:r>
          </w:p>
        </w:tc>
      </w:tr>
      <w:tr w:rsidR="00B24E77" w:rsidRPr="00B24E77" w14:paraId="5ECC5C9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2ADEF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O63A</w:t>
            </w:r>
          </w:p>
        </w:tc>
        <w:tc>
          <w:tcPr>
            <w:tcW w:w="3603" w:type="pct"/>
            <w:tcBorders>
              <w:top w:val="nil"/>
              <w:left w:val="nil"/>
              <w:bottom w:val="single" w:sz="4" w:space="0" w:color="auto"/>
              <w:right w:val="single" w:sz="4" w:space="0" w:color="auto"/>
            </w:tcBorders>
            <w:shd w:val="clear" w:color="auto" w:fill="auto"/>
            <w:noWrap/>
            <w:vAlign w:val="center"/>
            <w:hideMark/>
          </w:tcPr>
          <w:p w14:paraId="45B894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Abortion W/O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535FB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0.616 </w:t>
            </w:r>
          </w:p>
        </w:tc>
        <w:tc>
          <w:tcPr>
            <w:tcW w:w="479" w:type="pct"/>
            <w:tcBorders>
              <w:top w:val="nil"/>
              <w:left w:val="nil"/>
              <w:bottom w:val="single" w:sz="4" w:space="0" w:color="auto"/>
              <w:right w:val="single" w:sz="4" w:space="0" w:color="auto"/>
            </w:tcBorders>
            <w:shd w:val="clear" w:color="auto" w:fill="auto"/>
            <w:noWrap/>
            <w:vAlign w:val="center"/>
            <w:hideMark/>
          </w:tcPr>
          <w:p w14:paraId="12F868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0.677 </w:t>
            </w:r>
          </w:p>
        </w:tc>
      </w:tr>
      <w:tr w:rsidR="00B24E77" w:rsidRPr="00B24E77" w14:paraId="735126B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0A0CD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O63B</w:t>
            </w:r>
          </w:p>
        </w:tc>
        <w:tc>
          <w:tcPr>
            <w:tcW w:w="3603" w:type="pct"/>
            <w:tcBorders>
              <w:top w:val="nil"/>
              <w:left w:val="nil"/>
              <w:bottom w:val="single" w:sz="4" w:space="0" w:color="auto"/>
              <w:right w:val="single" w:sz="4" w:space="0" w:color="auto"/>
            </w:tcBorders>
            <w:shd w:val="clear" w:color="auto" w:fill="auto"/>
            <w:noWrap/>
            <w:vAlign w:val="center"/>
            <w:hideMark/>
          </w:tcPr>
          <w:p w14:paraId="599C50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Abortion W/O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CCD07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0.198 </w:t>
            </w:r>
          </w:p>
        </w:tc>
        <w:tc>
          <w:tcPr>
            <w:tcW w:w="479" w:type="pct"/>
            <w:tcBorders>
              <w:top w:val="nil"/>
              <w:left w:val="nil"/>
              <w:bottom w:val="single" w:sz="4" w:space="0" w:color="auto"/>
              <w:right w:val="single" w:sz="4" w:space="0" w:color="auto"/>
            </w:tcBorders>
            <w:shd w:val="clear" w:color="auto" w:fill="auto"/>
            <w:noWrap/>
            <w:vAlign w:val="center"/>
            <w:hideMark/>
          </w:tcPr>
          <w:p w14:paraId="40A0C9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0.379 </w:t>
            </w:r>
          </w:p>
        </w:tc>
      </w:tr>
      <w:tr w:rsidR="00B24E77" w:rsidRPr="00B24E77" w14:paraId="56687C0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B46527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O66A</w:t>
            </w:r>
          </w:p>
        </w:tc>
        <w:tc>
          <w:tcPr>
            <w:tcW w:w="3603" w:type="pct"/>
            <w:tcBorders>
              <w:top w:val="nil"/>
              <w:left w:val="nil"/>
              <w:bottom w:val="single" w:sz="4" w:space="0" w:color="auto"/>
              <w:right w:val="single" w:sz="4" w:space="0" w:color="auto"/>
            </w:tcBorders>
            <w:shd w:val="clear" w:color="auto" w:fill="auto"/>
            <w:noWrap/>
            <w:vAlign w:val="center"/>
            <w:hideMark/>
          </w:tcPr>
          <w:p w14:paraId="23D70E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Antenatal and Other Obstetric Admissions,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41F8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0.730 </w:t>
            </w:r>
          </w:p>
        </w:tc>
        <w:tc>
          <w:tcPr>
            <w:tcW w:w="479" w:type="pct"/>
            <w:tcBorders>
              <w:top w:val="nil"/>
              <w:left w:val="nil"/>
              <w:bottom w:val="single" w:sz="4" w:space="0" w:color="auto"/>
              <w:right w:val="single" w:sz="4" w:space="0" w:color="auto"/>
            </w:tcBorders>
            <w:shd w:val="clear" w:color="auto" w:fill="auto"/>
            <w:noWrap/>
            <w:vAlign w:val="center"/>
            <w:hideMark/>
          </w:tcPr>
          <w:p w14:paraId="59D834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1.412 </w:t>
            </w:r>
          </w:p>
        </w:tc>
      </w:tr>
      <w:tr w:rsidR="00B24E77" w:rsidRPr="00B24E77" w14:paraId="6677DB0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16BDDF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O66B</w:t>
            </w:r>
          </w:p>
        </w:tc>
        <w:tc>
          <w:tcPr>
            <w:tcW w:w="3603" w:type="pct"/>
            <w:tcBorders>
              <w:top w:val="nil"/>
              <w:left w:val="nil"/>
              <w:bottom w:val="single" w:sz="4" w:space="0" w:color="auto"/>
              <w:right w:val="single" w:sz="4" w:space="0" w:color="auto"/>
            </w:tcBorders>
            <w:shd w:val="clear" w:color="auto" w:fill="auto"/>
            <w:noWrap/>
            <w:vAlign w:val="center"/>
            <w:hideMark/>
          </w:tcPr>
          <w:p w14:paraId="222ED4A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Antenatal and Other Obstetric Admissions,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9A1AE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0.203 </w:t>
            </w:r>
          </w:p>
        </w:tc>
        <w:tc>
          <w:tcPr>
            <w:tcW w:w="479" w:type="pct"/>
            <w:tcBorders>
              <w:top w:val="nil"/>
              <w:left w:val="nil"/>
              <w:bottom w:val="single" w:sz="4" w:space="0" w:color="auto"/>
              <w:right w:val="single" w:sz="4" w:space="0" w:color="auto"/>
            </w:tcBorders>
            <w:shd w:val="clear" w:color="auto" w:fill="auto"/>
            <w:noWrap/>
            <w:vAlign w:val="center"/>
            <w:hideMark/>
          </w:tcPr>
          <w:p w14:paraId="4A9F90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0.189 </w:t>
            </w:r>
          </w:p>
        </w:tc>
      </w:tr>
      <w:tr w:rsidR="00B24E77" w:rsidRPr="00B24E77" w14:paraId="39826E7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F19F1B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P01Z</w:t>
            </w:r>
          </w:p>
        </w:tc>
        <w:tc>
          <w:tcPr>
            <w:tcW w:w="3603" w:type="pct"/>
            <w:tcBorders>
              <w:top w:val="nil"/>
              <w:left w:val="nil"/>
              <w:bottom w:val="single" w:sz="4" w:space="0" w:color="auto"/>
              <w:right w:val="single" w:sz="4" w:space="0" w:color="auto"/>
            </w:tcBorders>
            <w:shd w:val="clear" w:color="auto" w:fill="auto"/>
            <w:noWrap/>
            <w:vAlign w:val="center"/>
            <w:hideMark/>
          </w:tcPr>
          <w:p w14:paraId="415B85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W Sig OR Proc/Vent&gt;=96hrs, Died or Transfer to Acute Facility &lt;5Days</w:t>
            </w:r>
          </w:p>
        </w:tc>
        <w:tc>
          <w:tcPr>
            <w:tcW w:w="525" w:type="pct"/>
            <w:tcBorders>
              <w:top w:val="nil"/>
              <w:left w:val="nil"/>
              <w:bottom w:val="single" w:sz="4" w:space="0" w:color="auto"/>
              <w:right w:val="single" w:sz="4" w:space="0" w:color="auto"/>
            </w:tcBorders>
            <w:shd w:val="clear" w:color="auto" w:fill="auto"/>
            <w:noWrap/>
            <w:vAlign w:val="center"/>
            <w:hideMark/>
          </w:tcPr>
          <w:p w14:paraId="6F1D4E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1.261 </w:t>
            </w:r>
          </w:p>
        </w:tc>
        <w:tc>
          <w:tcPr>
            <w:tcW w:w="479" w:type="pct"/>
            <w:tcBorders>
              <w:top w:val="nil"/>
              <w:left w:val="nil"/>
              <w:bottom w:val="single" w:sz="4" w:space="0" w:color="auto"/>
              <w:right w:val="single" w:sz="4" w:space="0" w:color="auto"/>
            </w:tcBorders>
            <w:shd w:val="clear" w:color="auto" w:fill="auto"/>
            <w:noWrap/>
            <w:vAlign w:val="center"/>
            <w:hideMark/>
          </w:tcPr>
          <w:p w14:paraId="5269A2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1.920 </w:t>
            </w:r>
          </w:p>
        </w:tc>
      </w:tr>
      <w:tr w:rsidR="00B24E77" w:rsidRPr="00B24E77" w14:paraId="274DB92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D445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P02Z</w:t>
            </w:r>
          </w:p>
        </w:tc>
        <w:tc>
          <w:tcPr>
            <w:tcW w:w="3603" w:type="pct"/>
            <w:tcBorders>
              <w:top w:val="nil"/>
              <w:left w:val="nil"/>
              <w:bottom w:val="single" w:sz="4" w:space="0" w:color="auto"/>
              <w:right w:val="single" w:sz="4" w:space="0" w:color="auto"/>
            </w:tcBorders>
            <w:shd w:val="clear" w:color="auto" w:fill="auto"/>
            <w:noWrap/>
            <w:vAlign w:val="center"/>
            <w:hideMark/>
          </w:tcPr>
          <w:p w14:paraId="798DB95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Cardiothoracic and Vascular Procedures for Neonates</w:t>
            </w:r>
          </w:p>
        </w:tc>
        <w:tc>
          <w:tcPr>
            <w:tcW w:w="525" w:type="pct"/>
            <w:tcBorders>
              <w:top w:val="nil"/>
              <w:left w:val="nil"/>
              <w:bottom w:val="single" w:sz="4" w:space="0" w:color="auto"/>
              <w:right w:val="single" w:sz="4" w:space="0" w:color="auto"/>
            </w:tcBorders>
            <w:shd w:val="clear" w:color="auto" w:fill="auto"/>
            <w:noWrap/>
            <w:vAlign w:val="center"/>
            <w:hideMark/>
          </w:tcPr>
          <w:p w14:paraId="4D0B8A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26.300 </w:t>
            </w:r>
          </w:p>
        </w:tc>
        <w:tc>
          <w:tcPr>
            <w:tcW w:w="479" w:type="pct"/>
            <w:tcBorders>
              <w:top w:val="nil"/>
              <w:left w:val="nil"/>
              <w:bottom w:val="single" w:sz="4" w:space="0" w:color="auto"/>
              <w:right w:val="single" w:sz="4" w:space="0" w:color="auto"/>
            </w:tcBorders>
            <w:shd w:val="clear" w:color="auto" w:fill="auto"/>
            <w:noWrap/>
            <w:vAlign w:val="center"/>
            <w:hideMark/>
          </w:tcPr>
          <w:p w14:paraId="4ED6F3A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23.246 </w:t>
            </w:r>
          </w:p>
        </w:tc>
      </w:tr>
      <w:tr w:rsidR="00B24E77" w:rsidRPr="00B24E77" w14:paraId="6DAF072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BC4566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P03A</w:t>
            </w:r>
          </w:p>
        </w:tc>
        <w:tc>
          <w:tcPr>
            <w:tcW w:w="3603" w:type="pct"/>
            <w:tcBorders>
              <w:top w:val="nil"/>
              <w:left w:val="nil"/>
              <w:bottom w:val="single" w:sz="4" w:space="0" w:color="auto"/>
              <w:right w:val="single" w:sz="4" w:space="0" w:color="auto"/>
            </w:tcBorders>
            <w:shd w:val="clear" w:color="auto" w:fill="auto"/>
            <w:noWrap/>
            <w:vAlign w:val="center"/>
            <w:hideMark/>
          </w:tcPr>
          <w:p w14:paraId="663342F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1000-1499g W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9E16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27.894 </w:t>
            </w:r>
          </w:p>
        </w:tc>
        <w:tc>
          <w:tcPr>
            <w:tcW w:w="479" w:type="pct"/>
            <w:tcBorders>
              <w:top w:val="nil"/>
              <w:left w:val="nil"/>
              <w:bottom w:val="single" w:sz="4" w:space="0" w:color="auto"/>
              <w:right w:val="single" w:sz="4" w:space="0" w:color="auto"/>
            </w:tcBorders>
            <w:shd w:val="clear" w:color="auto" w:fill="auto"/>
            <w:noWrap/>
            <w:vAlign w:val="center"/>
            <w:hideMark/>
          </w:tcPr>
          <w:p w14:paraId="66D0A7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27.340 </w:t>
            </w:r>
          </w:p>
        </w:tc>
      </w:tr>
      <w:tr w:rsidR="00B24E77" w:rsidRPr="00B24E77" w14:paraId="6E352D0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B2E06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P03B</w:t>
            </w:r>
          </w:p>
        </w:tc>
        <w:tc>
          <w:tcPr>
            <w:tcW w:w="3603" w:type="pct"/>
            <w:tcBorders>
              <w:top w:val="nil"/>
              <w:left w:val="nil"/>
              <w:bottom w:val="single" w:sz="4" w:space="0" w:color="auto"/>
              <w:right w:val="single" w:sz="4" w:space="0" w:color="auto"/>
            </w:tcBorders>
            <w:shd w:val="clear" w:color="auto" w:fill="auto"/>
            <w:noWrap/>
            <w:vAlign w:val="center"/>
            <w:hideMark/>
          </w:tcPr>
          <w:p w14:paraId="5F588D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1000-1499g W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33110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15.906 </w:t>
            </w:r>
          </w:p>
        </w:tc>
        <w:tc>
          <w:tcPr>
            <w:tcW w:w="479" w:type="pct"/>
            <w:tcBorders>
              <w:top w:val="nil"/>
              <w:left w:val="nil"/>
              <w:bottom w:val="single" w:sz="4" w:space="0" w:color="auto"/>
              <w:right w:val="single" w:sz="4" w:space="0" w:color="auto"/>
            </w:tcBorders>
            <w:shd w:val="clear" w:color="auto" w:fill="auto"/>
            <w:noWrap/>
            <w:vAlign w:val="center"/>
            <w:hideMark/>
          </w:tcPr>
          <w:p w14:paraId="392226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12.603 </w:t>
            </w:r>
          </w:p>
        </w:tc>
      </w:tr>
      <w:tr w:rsidR="00B24E77" w:rsidRPr="00B24E77" w14:paraId="2C9A047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0C3B0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P04A</w:t>
            </w:r>
          </w:p>
        </w:tc>
        <w:tc>
          <w:tcPr>
            <w:tcW w:w="3603" w:type="pct"/>
            <w:tcBorders>
              <w:top w:val="nil"/>
              <w:left w:val="nil"/>
              <w:bottom w:val="single" w:sz="4" w:space="0" w:color="auto"/>
              <w:right w:val="single" w:sz="4" w:space="0" w:color="auto"/>
            </w:tcBorders>
            <w:shd w:val="clear" w:color="auto" w:fill="auto"/>
            <w:noWrap/>
            <w:vAlign w:val="center"/>
            <w:hideMark/>
          </w:tcPr>
          <w:p w14:paraId="354085A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1500-1999g W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5548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22.605 </w:t>
            </w:r>
          </w:p>
        </w:tc>
        <w:tc>
          <w:tcPr>
            <w:tcW w:w="479" w:type="pct"/>
            <w:tcBorders>
              <w:top w:val="nil"/>
              <w:left w:val="nil"/>
              <w:bottom w:val="single" w:sz="4" w:space="0" w:color="auto"/>
              <w:right w:val="single" w:sz="4" w:space="0" w:color="auto"/>
            </w:tcBorders>
            <w:shd w:val="clear" w:color="auto" w:fill="auto"/>
            <w:noWrap/>
            <w:vAlign w:val="center"/>
            <w:hideMark/>
          </w:tcPr>
          <w:p w14:paraId="6DD557E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9.742 </w:t>
            </w:r>
          </w:p>
        </w:tc>
      </w:tr>
      <w:tr w:rsidR="00B24E77" w:rsidRPr="00B24E77" w14:paraId="4B55DF7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BA966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P04B</w:t>
            </w:r>
          </w:p>
        </w:tc>
        <w:tc>
          <w:tcPr>
            <w:tcW w:w="3603" w:type="pct"/>
            <w:tcBorders>
              <w:top w:val="nil"/>
              <w:left w:val="nil"/>
              <w:bottom w:val="single" w:sz="4" w:space="0" w:color="auto"/>
              <w:right w:val="single" w:sz="4" w:space="0" w:color="auto"/>
            </w:tcBorders>
            <w:shd w:val="clear" w:color="auto" w:fill="auto"/>
            <w:noWrap/>
            <w:vAlign w:val="center"/>
            <w:hideMark/>
          </w:tcPr>
          <w:p w14:paraId="1CDB801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1500-1999g W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CD52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9.679 </w:t>
            </w:r>
          </w:p>
        </w:tc>
        <w:tc>
          <w:tcPr>
            <w:tcW w:w="479" w:type="pct"/>
            <w:tcBorders>
              <w:top w:val="nil"/>
              <w:left w:val="nil"/>
              <w:bottom w:val="single" w:sz="4" w:space="0" w:color="auto"/>
              <w:right w:val="single" w:sz="4" w:space="0" w:color="auto"/>
            </w:tcBorders>
            <w:shd w:val="clear" w:color="auto" w:fill="auto"/>
            <w:noWrap/>
            <w:vAlign w:val="center"/>
            <w:hideMark/>
          </w:tcPr>
          <w:p w14:paraId="7EE8FD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11.406 </w:t>
            </w:r>
          </w:p>
        </w:tc>
      </w:tr>
      <w:tr w:rsidR="00B24E77" w:rsidRPr="00B24E77" w14:paraId="00249D1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86B1F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P05A</w:t>
            </w:r>
          </w:p>
        </w:tc>
        <w:tc>
          <w:tcPr>
            <w:tcW w:w="3603" w:type="pct"/>
            <w:tcBorders>
              <w:top w:val="nil"/>
              <w:left w:val="nil"/>
              <w:bottom w:val="single" w:sz="4" w:space="0" w:color="auto"/>
              <w:right w:val="single" w:sz="4" w:space="0" w:color="auto"/>
            </w:tcBorders>
            <w:shd w:val="clear" w:color="auto" w:fill="auto"/>
            <w:noWrap/>
            <w:vAlign w:val="center"/>
            <w:hideMark/>
          </w:tcPr>
          <w:p w14:paraId="00AE70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2000-2499g W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F2D36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29.212 </w:t>
            </w:r>
          </w:p>
        </w:tc>
        <w:tc>
          <w:tcPr>
            <w:tcW w:w="479" w:type="pct"/>
            <w:tcBorders>
              <w:top w:val="nil"/>
              <w:left w:val="nil"/>
              <w:bottom w:val="single" w:sz="4" w:space="0" w:color="auto"/>
              <w:right w:val="single" w:sz="4" w:space="0" w:color="auto"/>
            </w:tcBorders>
            <w:shd w:val="clear" w:color="auto" w:fill="auto"/>
            <w:noWrap/>
            <w:vAlign w:val="center"/>
            <w:hideMark/>
          </w:tcPr>
          <w:p w14:paraId="44A16E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r>
      <w:tr w:rsidR="00B24E77" w:rsidRPr="00B24E77" w14:paraId="398D283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AA72E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P05B</w:t>
            </w:r>
          </w:p>
        </w:tc>
        <w:tc>
          <w:tcPr>
            <w:tcW w:w="3603" w:type="pct"/>
            <w:tcBorders>
              <w:top w:val="nil"/>
              <w:left w:val="nil"/>
              <w:bottom w:val="single" w:sz="4" w:space="0" w:color="auto"/>
              <w:right w:val="single" w:sz="4" w:space="0" w:color="auto"/>
            </w:tcBorders>
            <w:shd w:val="clear" w:color="auto" w:fill="auto"/>
            <w:noWrap/>
            <w:vAlign w:val="center"/>
            <w:hideMark/>
          </w:tcPr>
          <w:p w14:paraId="010737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2000-2499g W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E53BB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14.421 </w:t>
            </w:r>
          </w:p>
        </w:tc>
        <w:tc>
          <w:tcPr>
            <w:tcW w:w="479" w:type="pct"/>
            <w:tcBorders>
              <w:top w:val="nil"/>
              <w:left w:val="nil"/>
              <w:bottom w:val="single" w:sz="4" w:space="0" w:color="auto"/>
              <w:right w:val="single" w:sz="4" w:space="0" w:color="auto"/>
            </w:tcBorders>
            <w:shd w:val="clear" w:color="auto" w:fill="auto"/>
            <w:noWrap/>
            <w:vAlign w:val="center"/>
            <w:hideMark/>
          </w:tcPr>
          <w:p w14:paraId="513000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13.904 </w:t>
            </w:r>
          </w:p>
        </w:tc>
      </w:tr>
      <w:tr w:rsidR="00B24E77" w:rsidRPr="00B24E77" w14:paraId="11FF8A8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4B91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P06A</w:t>
            </w:r>
          </w:p>
        </w:tc>
        <w:tc>
          <w:tcPr>
            <w:tcW w:w="3603" w:type="pct"/>
            <w:tcBorders>
              <w:top w:val="nil"/>
              <w:left w:val="nil"/>
              <w:bottom w:val="single" w:sz="4" w:space="0" w:color="auto"/>
              <w:right w:val="single" w:sz="4" w:space="0" w:color="auto"/>
            </w:tcBorders>
            <w:shd w:val="clear" w:color="auto" w:fill="auto"/>
            <w:noWrap/>
            <w:vAlign w:val="center"/>
            <w:hideMark/>
          </w:tcPr>
          <w:p w14:paraId="29273E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A5BE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31.252 </w:t>
            </w:r>
          </w:p>
        </w:tc>
        <w:tc>
          <w:tcPr>
            <w:tcW w:w="479" w:type="pct"/>
            <w:tcBorders>
              <w:top w:val="nil"/>
              <w:left w:val="nil"/>
              <w:bottom w:val="single" w:sz="4" w:space="0" w:color="auto"/>
              <w:right w:val="single" w:sz="4" w:space="0" w:color="auto"/>
            </w:tcBorders>
            <w:shd w:val="clear" w:color="auto" w:fill="auto"/>
            <w:noWrap/>
            <w:vAlign w:val="center"/>
            <w:hideMark/>
          </w:tcPr>
          <w:p w14:paraId="2E94800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17.714 </w:t>
            </w:r>
          </w:p>
        </w:tc>
      </w:tr>
      <w:tr w:rsidR="00B24E77" w:rsidRPr="00B24E77" w14:paraId="0783E6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72CA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P06B</w:t>
            </w:r>
          </w:p>
        </w:tc>
        <w:tc>
          <w:tcPr>
            <w:tcW w:w="3603" w:type="pct"/>
            <w:tcBorders>
              <w:top w:val="nil"/>
              <w:left w:val="nil"/>
              <w:bottom w:val="single" w:sz="4" w:space="0" w:color="auto"/>
              <w:right w:val="single" w:sz="4" w:space="0" w:color="auto"/>
            </w:tcBorders>
            <w:shd w:val="clear" w:color="auto" w:fill="auto"/>
            <w:noWrap/>
            <w:vAlign w:val="center"/>
            <w:hideMark/>
          </w:tcPr>
          <w:p w14:paraId="35D7AE9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52989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7.287 </w:t>
            </w:r>
          </w:p>
        </w:tc>
        <w:tc>
          <w:tcPr>
            <w:tcW w:w="479" w:type="pct"/>
            <w:tcBorders>
              <w:top w:val="nil"/>
              <w:left w:val="nil"/>
              <w:bottom w:val="single" w:sz="4" w:space="0" w:color="auto"/>
              <w:right w:val="single" w:sz="4" w:space="0" w:color="auto"/>
            </w:tcBorders>
            <w:shd w:val="clear" w:color="auto" w:fill="auto"/>
            <w:noWrap/>
            <w:vAlign w:val="center"/>
            <w:hideMark/>
          </w:tcPr>
          <w:p w14:paraId="31B4FE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7.290 </w:t>
            </w:r>
          </w:p>
        </w:tc>
      </w:tr>
      <w:tr w:rsidR="00B24E77" w:rsidRPr="00B24E77" w14:paraId="31AE370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2462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P07Z</w:t>
            </w:r>
          </w:p>
        </w:tc>
        <w:tc>
          <w:tcPr>
            <w:tcW w:w="3603" w:type="pct"/>
            <w:tcBorders>
              <w:top w:val="nil"/>
              <w:left w:val="nil"/>
              <w:bottom w:val="single" w:sz="4" w:space="0" w:color="auto"/>
              <w:right w:val="single" w:sz="4" w:space="0" w:color="auto"/>
            </w:tcBorders>
            <w:shd w:val="clear" w:color="auto" w:fill="auto"/>
            <w:noWrap/>
            <w:vAlign w:val="center"/>
            <w:hideMark/>
          </w:tcPr>
          <w:p w14:paraId="10E8F5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&lt;750g W Significant OR Procedures</w:t>
            </w:r>
          </w:p>
        </w:tc>
        <w:tc>
          <w:tcPr>
            <w:tcW w:w="525" w:type="pct"/>
            <w:tcBorders>
              <w:top w:val="nil"/>
              <w:left w:val="nil"/>
              <w:bottom w:val="single" w:sz="4" w:space="0" w:color="auto"/>
              <w:right w:val="single" w:sz="4" w:space="0" w:color="auto"/>
            </w:tcBorders>
            <w:shd w:val="clear" w:color="auto" w:fill="auto"/>
            <w:noWrap/>
            <w:vAlign w:val="center"/>
            <w:hideMark/>
          </w:tcPr>
          <w:p w14:paraId="540E25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68.137 </w:t>
            </w:r>
          </w:p>
        </w:tc>
        <w:tc>
          <w:tcPr>
            <w:tcW w:w="479" w:type="pct"/>
            <w:tcBorders>
              <w:top w:val="nil"/>
              <w:left w:val="nil"/>
              <w:bottom w:val="single" w:sz="4" w:space="0" w:color="auto"/>
              <w:right w:val="single" w:sz="4" w:space="0" w:color="auto"/>
            </w:tcBorders>
            <w:shd w:val="clear" w:color="auto" w:fill="auto"/>
            <w:noWrap/>
            <w:vAlign w:val="center"/>
            <w:hideMark/>
          </w:tcPr>
          <w:p w14:paraId="3DB707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58.073 </w:t>
            </w:r>
          </w:p>
        </w:tc>
      </w:tr>
      <w:tr w:rsidR="00B24E77" w:rsidRPr="00B24E77" w14:paraId="6725CA5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814CA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P08Z</w:t>
            </w:r>
          </w:p>
        </w:tc>
        <w:tc>
          <w:tcPr>
            <w:tcW w:w="3603" w:type="pct"/>
            <w:tcBorders>
              <w:top w:val="nil"/>
              <w:left w:val="nil"/>
              <w:bottom w:val="single" w:sz="4" w:space="0" w:color="auto"/>
              <w:right w:val="single" w:sz="4" w:space="0" w:color="auto"/>
            </w:tcBorders>
            <w:shd w:val="clear" w:color="auto" w:fill="auto"/>
            <w:noWrap/>
            <w:vAlign w:val="center"/>
            <w:hideMark/>
          </w:tcPr>
          <w:p w14:paraId="12665E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750-999g W Significant OR Procedures</w:t>
            </w:r>
          </w:p>
        </w:tc>
        <w:tc>
          <w:tcPr>
            <w:tcW w:w="525" w:type="pct"/>
            <w:tcBorders>
              <w:top w:val="nil"/>
              <w:left w:val="nil"/>
              <w:bottom w:val="single" w:sz="4" w:space="0" w:color="auto"/>
              <w:right w:val="single" w:sz="4" w:space="0" w:color="auto"/>
            </w:tcBorders>
            <w:shd w:val="clear" w:color="auto" w:fill="auto"/>
            <w:noWrap/>
            <w:vAlign w:val="center"/>
            <w:hideMark/>
          </w:tcPr>
          <w:p w14:paraId="7C56CBD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50.008 </w:t>
            </w:r>
          </w:p>
        </w:tc>
        <w:tc>
          <w:tcPr>
            <w:tcW w:w="479" w:type="pct"/>
            <w:tcBorders>
              <w:top w:val="nil"/>
              <w:left w:val="nil"/>
              <w:bottom w:val="single" w:sz="4" w:space="0" w:color="auto"/>
              <w:right w:val="single" w:sz="4" w:space="0" w:color="auto"/>
            </w:tcBorders>
            <w:shd w:val="clear" w:color="auto" w:fill="auto"/>
            <w:noWrap/>
            <w:vAlign w:val="center"/>
            <w:hideMark/>
          </w:tcPr>
          <w:p w14:paraId="28D7500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43.078 </w:t>
            </w:r>
          </w:p>
        </w:tc>
      </w:tr>
      <w:tr w:rsidR="00B24E77" w:rsidRPr="00B24E77" w14:paraId="4A2B58B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CFAB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P60A</w:t>
            </w:r>
          </w:p>
        </w:tc>
        <w:tc>
          <w:tcPr>
            <w:tcW w:w="3603" w:type="pct"/>
            <w:tcBorders>
              <w:top w:val="nil"/>
              <w:left w:val="nil"/>
              <w:bottom w:val="single" w:sz="4" w:space="0" w:color="auto"/>
              <w:right w:val="single" w:sz="4" w:space="0" w:color="auto"/>
            </w:tcBorders>
            <w:shd w:val="clear" w:color="auto" w:fill="auto"/>
            <w:noWrap/>
            <w:vAlign w:val="center"/>
            <w:hideMark/>
          </w:tcPr>
          <w:p w14:paraId="4CEC221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W/O Sig OR/Vent&gt;=96hrs, Died/Transfer Acute Facility &lt;5 Days, MajC</w:t>
            </w:r>
          </w:p>
        </w:tc>
        <w:tc>
          <w:tcPr>
            <w:tcW w:w="525" w:type="pct"/>
            <w:tcBorders>
              <w:top w:val="nil"/>
              <w:left w:val="nil"/>
              <w:bottom w:val="single" w:sz="4" w:space="0" w:color="auto"/>
              <w:right w:val="single" w:sz="4" w:space="0" w:color="auto"/>
            </w:tcBorders>
            <w:shd w:val="clear" w:color="auto" w:fill="auto"/>
            <w:noWrap/>
            <w:vAlign w:val="center"/>
            <w:hideMark/>
          </w:tcPr>
          <w:p w14:paraId="19E564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1.072 </w:t>
            </w:r>
          </w:p>
        </w:tc>
        <w:tc>
          <w:tcPr>
            <w:tcW w:w="479" w:type="pct"/>
            <w:tcBorders>
              <w:top w:val="nil"/>
              <w:left w:val="nil"/>
              <w:bottom w:val="single" w:sz="4" w:space="0" w:color="auto"/>
              <w:right w:val="single" w:sz="4" w:space="0" w:color="auto"/>
            </w:tcBorders>
            <w:shd w:val="clear" w:color="auto" w:fill="auto"/>
            <w:noWrap/>
            <w:vAlign w:val="center"/>
            <w:hideMark/>
          </w:tcPr>
          <w:p w14:paraId="104535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0.071 </w:t>
            </w:r>
          </w:p>
        </w:tc>
      </w:tr>
      <w:tr w:rsidR="00B24E77" w:rsidRPr="00B24E77" w14:paraId="0254066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F85C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P60B</w:t>
            </w:r>
          </w:p>
        </w:tc>
        <w:tc>
          <w:tcPr>
            <w:tcW w:w="3603" w:type="pct"/>
            <w:tcBorders>
              <w:top w:val="nil"/>
              <w:left w:val="nil"/>
              <w:bottom w:val="single" w:sz="4" w:space="0" w:color="auto"/>
              <w:right w:val="single" w:sz="4" w:space="0" w:color="auto"/>
            </w:tcBorders>
            <w:shd w:val="clear" w:color="auto" w:fill="auto"/>
            <w:noWrap/>
            <w:vAlign w:val="center"/>
            <w:hideMark/>
          </w:tcPr>
          <w:p w14:paraId="021472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W/O Sig OR/Vent&gt;=96hrs, Died/Transfer Acute Facility &lt;5 Days, MinC</w:t>
            </w:r>
          </w:p>
        </w:tc>
        <w:tc>
          <w:tcPr>
            <w:tcW w:w="525" w:type="pct"/>
            <w:tcBorders>
              <w:top w:val="nil"/>
              <w:left w:val="nil"/>
              <w:bottom w:val="single" w:sz="4" w:space="0" w:color="auto"/>
              <w:right w:val="single" w:sz="4" w:space="0" w:color="auto"/>
            </w:tcBorders>
            <w:shd w:val="clear" w:color="auto" w:fill="auto"/>
            <w:noWrap/>
            <w:vAlign w:val="center"/>
            <w:hideMark/>
          </w:tcPr>
          <w:p w14:paraId="657F96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0.801 </w:t>
            </w:r>
          </w:p>
        </w:tc>
        <w:tc>
          <w:tcPr>
            <w:tcW w:w="479" w:type="pct"/>
            <w:tcBorders>
              <w:top w:val="nil"/>
              <w:left w:val="nil"/>
              <w:bottom w:val="single" w:sz="4" w:space="0" w:color="auto"/>
              <w:right w:val="single" w:sz="4" w:space="0" w:color="auto"/>
            </w:tcBorders>
            <w:shd w:val="clear" w:color="auto" w:fill="auto"/>
            <w:noWrap/>
            <w:vAlign w:val="center"/>
            <w:hideMark/>
          </w:tcPr>
          <w:p w14:paraId="6ACE2A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4.496 </w:t>
            </w:r>
          </w:p>
        </w:tc>
      </w:tr>
      <w:tr w:rsidR="00B24E77" w:rsidRPr="00B24E77" w14:paraId="1A2E083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C87474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P61Z</w:t>
            </w:r>
          </w:p>
        </w:tc>
        <w:tc>
          <w:tcPr>
            <w:tcW w:w="3603" w:type="pct"/>
            <w:tcBorders>
              <w:top w:val="nil"/>
              <w:left w:val="nil"/>
              <w:bottom w:val="single" w:sz="4" w:space="0" w:color="auto"/>
              <w:right w:val="single" w:sz="4" w:space="0" w:color="auto"/>
            </w:tcBorders>
            <w:shd w:val="clear" w:color="auto" w:fill="auto"/>
            <w:noWrap/>
            <w:vAlign w:val="center"/>
            <w:hideMark/>
          </w:tcPr>
          <w:p w14:paraId="1CC589A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&lt;750g W/O Significant OR procedure</w:t>
            </w:r>
          </w:p>
        </w:tc>
        <w:tc>
          <w:tcPr>
            <w:tcW w:w="525" w:type="pct"/>
            <w:tcBorders>
              <w:top w:val="nil"/>
              <w:left w:val="nil"/>
              <w:bottom w:val="single" w:sz="4" w:space="0" w:color="auto"/>
              <w:right w:val="single" w:sz="4" w:space="0" w:color="auto"/>
            </w:tcBorders>
            <w:shd w:val="clear" w:color="auto" w:fill="auto"/>
            <w:noWrap/>
            <w:vAlign w:val="center"/>
            <w:hideMark/>
          </w:tcPr>
          <w:p w14:paraId="613E41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47.905 </w:t>
            </w:r>
          </w:p>
        </w:tc>
        <w:tc>
          <w:tcPr>
            <w:tcW w:w="479" w:type="pct"/>
            <w:tcBorders>
              <w:top w:val="nil"/>
              <w:left w:val="nil"/>
              <w:bottom w:val="single" w:sz="4" w:space="0" w:color="auto"/>
              <w:right w:val="single" w:sz="4" w:space="0" w:color="auto"/>
            </w:tcBorders>
            <w:shd w:val="clear" w:color="auto" w:fill="auto"/>
            <w:noWrap/>
            <w:vAlign w:val="center"/>
            <w:hideMark/>
          </w:tcPr>
          <w:p w14:paraId="2C5A2A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42.201 </w:t>
            </w:r>
          </w:p>
        </w:tc>
      </w:tr>
      <w:tr w:rsidR="00B24E77" w:rsidRPr="00B24E77" w14:paraId="5A7F7DD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FED7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P62A</w:t>
            </w:r>
          </w:p>
        </w:tc>
        <w:tc>
          <w:tcPr>
            <w:tcW w:w="3603" w:type="pct"/>
            <w:tcBorders>
              <w:top w:val="nil"/>
              <w:left w:val="nil"/>
              <w:bottom w:val="single" w:sz="4" w:space="0" w:color="auto"/>
              <w:right w:val="single" w:sz="4" w:space="0" w:color="auto"/>
            </w:tcBorders>
            <w:shd w:val="clear" w:color="auto" w:fill="auto"/>
            <w:noWrap/>
            <w:vAlign w:val="center"/>
            <w:hideMark/>
          </w:tcPr>
          <w:p w14:paraId="35AB181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750-999g W/O Significant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FC8F5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39.729 </w:t>
            </w:r>
          </w:p>
        </w:tc>
        <w:tc>
          <w:tcPr>
            <w:tcW w:w="479" w:type="pct"/>
            <w:tcBorders>
              <w:top w:val="nil"/>
              <w:left w:val="nil"/>
              <w:bottom w:val="single" w:sz="4" w:space="0" w:color="auto"/>
              <w:right w:val="single" w:sz="4" w:space="0" w:color="auto"/>
            </w:tcBorders>
            <w:shd w:val="clear" w:color="auto" w:fill="auto"/>
            <w:noWrap/>
            <w:vAlign w:val="center"/>
            <w:hideMark/>
          </w:tcPr>
          <w:p w14:paraId="5B8363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35.836 </w:t>
            </w:r>
          </w:p>
        </w:tc>
      </w:tr>
      <w:tr w:rsidR="00B24E77" w:rsidRPr="00B24E77" w14:paraId="60EE59B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80BCDE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P62B</w:t>
            </w:r>
          </w:p>
        </w:tc>
        <w:tc>
          <w:tcPr>
            <w:tcW w:w="3603" w:type="pct"/>
            <w:tcBorders>
              <w:top w:val="nil"/>
              <w:left w:val="nil"/>
              <w:bottom w:val="single" w:sz="4" w:space="0" w:color="auto"/>
              <w:right w:val="single" w:sz="4" w:space="0" w:color="auto"/>
            </w:tcBorders>
            <w:shd w:val="clear" w:color="auto" w:fill="auto"/>
            <w:noWrap/>
            <w:vAlign w:val="center"/>
            <w:hideMark/>
          </w:tcPr>
          <w:p w14:paraId="27E6786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750-999g W/O Significant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FA6A3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22.659 </w:t>
            </w:r>
          </w:p>
        </w:tc>
        <w:tc>
          <w:tcPr>
            <w:tcW w:w="479" w:type="pct"/>
            <w:tcBorders>
              <w:top w:val="nil"/>
              <w:left w:val="nil"/>
              <w:bottom w:val="single" w:sz="4" w:space="0" w:color="auto"/>
              <w:right w:val="single" w:sz="4" w:space="0" w:color="auto"/>
            </w:tcBorders>
            <w:shd w:val="clear" w:color="auto" w:fill="auto"/>
            <w:noWrap/>
            <w:vAlign w:val="center"/>
            <w:hideMark/>
          </w:tcPr>
          <w:p w14:paraId="46E882C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20.577 </w:t>
            </w:r>
          </w:p>
        </w:tc>
      </w:tr>
      <w:tr w:rsidR="00B24E77" w:rsidRPr="00B24E77" w14:paraId="3C143F1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2F5D0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P63A</w:t>
            </w:r>
          </w:p>
        </w:tc>
        <w:tc>
          <w:tcPr>
            <w:tcW w:w="3603" w:type="pct"/>
            <w:tcBorders>
              <w:top w:val="nil"/>
              <w:left w:val="nil"/>
              <w:bottom w:val="single" w:sz="4" w:space="0" w:color="auto"/>
              <w:right w:val="single" w:sz="4" w:space="0" w:color="auto"/>
            </w:tcBorders>
            <w:shd w:val="clear" w:color="auto" w:fill="auto"/>
            <w:noWrap/>
            <w:vAlign w:val="center"/>
            <w:hideMark/>
          </w:tcPr>
          <w:p w14:paraId="1B4B94D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1000-1249g W/O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D9AB3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12.914 </w:t>
            </w:r>
          </w:p>
        </w:tc>
        <w:tc>
          <w:tcPr>
            <w:tcW w:w="479" w:type="pct"/>
            <w:tcBorders>
              <w:top w:val="nil"/>
              <w:left w:val="nil"/>
              <w:bottom w:val="single" w:sz="4" w:space="0" w:color="auto"/>
              <w:right w:val="single" w:sz="4" w:space="0" w:color="auto"/>
            </w:tcBorders>
            <w:shd w:val="clear" w:color="auto" w:fill="auto"/>
            <w:noWrap/>
            <w:vAlign w:val="center"/>
            <w:hideMark/>
          </w:tcPr>
          <w:p w14:paraId="72D6F8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9.668 </w:t>
            </w:r>
          </w:p>
        </w:tc>
      </w:tr>
      <w:tr w:rsidR="00B24E77" w:rsidRPr="00B24E77" w14:paraId="2EF744A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FC64F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P63B</w:t>
            </w:r>
          </w:p>
        </w:tc>
        <w:tc>
          <w:tcPr>
            <w:tcW w:w="3603" w:type="pct"/>
            <w:tcBorders>
              <w:top w:val="nil"/>
              <w:left w:val="nil"/>
              <w:bottom w:val="single" w:sz="4" w:space="0" w:color="auto"/>
              <w:right w:val="single" w:sz="4" w:space="0" w:color="auto"/>
            </w:tcBorders>
            <w:shd w:val="clear" w:color="auto" w:fill="auto"/>
            <w:noWrap/>
            <w:vAlign w:val="center"/>
            <w:hideMark/>
          </w:tcPr>
          <w:p w14:paraId="25F6B0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1000-1249g W/O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3DAAB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4.915 </w:t>
            </w:r>
          </w:p>
        </w:tc>
        <w:tc>
          <w:tcPr>
            <w:tcW w:w="479" w:type="pct"/>
            <w:tcBorders>
              <w:top w:val="nil"/>
              <w:left w:val="nil"/>
              <w:bottom w:val="single" w:sz="4" w:space="0" w:color="auto"/>
              <w:right w:val="single" w:sz="4" w:space="0" w:color="auto"/>
            </w:tcBorders>
            <w:shd w:val="clear" w:color="auto" w:fill="auto"/>
            <w:noWrap/>
            <w:vAlign w:val="center"/>
            <w:hideMark/>
          </w:tcPr>
          <w:p w14:paraId="76FBA5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9.044 </w:t>
            </w:r>
          </w:p>
        </w:tc>
      </w:tr>
      <w:tr w:rsidR="00B24E77" w:rsidRPr="00B24E77" w14:paraId="41B337D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109FC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P64A</w:t>
            </w:r>
          </w:p>
        </w:tc>
        <w:tc>
          <w:tcPr>
            <w:tcW w:w="3603" w:type="pct"/>
            <w:tcBorders>
              <w:top w:val="nil"/>
              <w:left w:val="nil"/>
              <w:bottom w:val="single" w:sz="4" w:space="0" w:color="auto"/>
              <w:right w:val="single" w:sz="4" w:space="0" w:color="auto"/>
            </w:tcBorders>
            <w:shd w:val="clear" w:color="auto" w:fill="auto"/>
            <w:noWrap/>
            <w:vAlign w:val="center"/>
            <w:hideMark/>
          </w:tcPr>
          <w:p w14:paraId="1BCEF7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1250-1499g W/O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DF132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10.780 </w:t>
            </w:r>
          </w:p>
        </w:tc>
        <w:tc>
          <w:tcPr>
            <w:tcW w:w="479" w:type="pct"/>
            <w:tcBorders>
              <w:top w:val="nil"/>
              <w:left w:val="nil"/>
              <w:bottom w:val="single" w:sz="4" w:space="0" w:color="auto"/>
              <w:right w:val="single" w:sz="4" w:space="0" w:color="auto"/>
            </w:tcBorders>
            <w:shd w:val="clear" w:color="auto" w:fill="auto"/>
            <w:noWrap/>
            <w:vAlign w:val="center"/>
            <w:hideMark/>
          </w:tcPr>
          <w:p w14:paraId="59197B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15.548 </w:t>
            </w:r>
          </w:p>
        </w:tc>
      </w:tr>
      <w:tr w:rsidR="00B24E77" w:rsidRPr="00B24E77" w14:paraId="559CE54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7214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P64B</w:t>
            </w:r>
          </w:p>
        </w:tc>
        <w:tc>
          <w:tcPr>
            <w:tcW w:w="3603" w:type="pct"/>
            <w:tcBorders>
              <w:top w:val="nil"/>
              <w:left w:val="nil"/>
              <w:bottom w:val="single" w:sz="4" w:space="0" w:color="auto"/>
              <w:right w:val="single" w:sz="4" w:space="0" w:color="auto"/>
            </w:tcBorders>
            <w:shd w:val="clear" w:color="auto" w:fill="auto"/>
            <w:noWrap/>
            <w:vAlign w:val="center"/>
            <w:hideMark/>
          </w:tcPr>
          <w:p w14:paraId="1A8F84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1250-1499g W/O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ED1FBA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6.989 </w:t>
            </w:r>
          </w:p>
        </w:tc>
        <w:tc>
          <w:tcPr>
            <w:tcW w:w="479" w:type="pct"/>
            <w:tcBorders>
              <w:top w:val="nil"/>
              <w:left w:val="nil"/>
              <w:bottom w:val="single" w:sz="4" w:space="0" w:color="auto"/>
              <w:right w:val="single" w:sz="4" w:space="0" w:color="auto"/>
            </w:tcBorders>
            <w:shd w:val="clear" w:color="auto" w:fill="auto"/>
            <w:noWrap/>
            <w:vAlign w:val="center"/>
            <w:hideMark/>
          </w:tcPr>
          <w:p w14:paraId="28AED1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1.586 </w:t>
            </w:r>
          </w:p>
        </w:tc>
      </w:tr>
      <w:tr w:rsidR="00B24E77" w:rsidRPr="00B24E77" w14:paraId="77D39BC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F14946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P65A</w:t>
            </w:r>
          </w:p>
        </w:tc>
        <w:tc>
          <w:tcPr>
            <w:tcW w:w="3603" w:type="pct"/>
            <w:tcBorders>
              <w:top w:val="nil"/>
              <w:left w:val="nil"/>
              <w:bottom w:val="single" w:sz="4" w:space="0" w:color="auto"/>
              <w:right w:val="single" w:sz="4" w:space="0" w:color="auto"/>
            </w:tcBorders>
            <w:shd w:val="clear" w:color="auto" w:fill="auto"/>
            <w:noWrap/>
            <w:vAlign w:val="center"/>
            <w:hideMark/>
          </w:tcPr>
          <w:p w14:paraId="538E3B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1500-1999g W/O Significant OR Proc/Vent&gt;=96hrs, Extreme Comp</w:t>
            </w:r>
          </w:p>
        </w:tc>
        <w:tc>
          <w:tcPr>
            <w:tcW w:w="525" w:type="pct"/>
            <w:tcBorders>
              <w:top w:val="nil"/>
              <w:left w:val="nil"/>
              <w:bottom w:val="single" w:sz="4" w:space="0" w:color="auto"/>
              <w:right w:val="single" w:sz="4" w:space="0" w:color="auto"/>
            </w:tcBorders>
            <w:shd w:val="clear" w:color="auto" w:fill="auto"/>
            <w:noWrap/>
            <w:vAlign w:val="center"/>
            <w:hideMark/>
          </w:tcPr>
          <w:p w14:paraId="12987E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8.587 </w:t>
            </w:r>
          </w:p>
        </w:tc>
        <w:tc>
          <w:tcPr>
            <w:tcW w:w="479" w:type="pct"/>
            <w:tcBorders>
              <w:top w:val="nil"/>
              <w:left w:val="nil"/>
              <w:bottom w:val="single" w:sz="4" w:space="0" w:color="auto"/>
              <w:right w:val="single" w:sz="4" w:space="0" w:color="auto"/>
            </w:tcBorders>
            <w:shd w:val="clear" w:color="auto" w:fill="auto"/>
            <w:noWrap/>
            <w:vAlign w:val="center"/>
            <w:hideMark/>
          </w:tcPr>
          <w:p w14:paraId="7F338D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8.100 </w:t>
            </w:r>
          </w:p>
        </w:tc>
      </w:tr>
      <w:tr w:rsidR="00B24E77" w:rsidRPr="00B24E77" w14:paraId="12C962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0D1FC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P65B</w:t>
            </w:r>
          </w:p>
        </w:tc>
        <w:tc>
          <w:tcPr>
            <w:tcW w:w="3603" w:type="pct"/>
            <w:tcBorders>
              <w:top w:val="nil"/>
              <w:left w:val="nil"/>
              <w:bottom w:val="single" w:sz="4" w:space="0" w:color="auto"/>
              <w:right w:val="single" w:sz="4" w:space="0" w:color="auto"/>
            </w:tcBorders>
            <w:shd w:val="clear" w:color="auto" w:fill="auto"/>
            <w:noWrap/>
            <w:vAlign w:val="center"/>
            <w:hideMark/>
          </w:tcPr>
          <w:p w14:paraId="6E89DF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1500-1999g W/O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A615D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6.345 </w:t>
            </w:r>
          </w:p>
        </w:tc>
        <w:tc>
          <w:tcPr>
            <w:tcW w:w="479" w:type="pct"/>
            <w:tcBorders>
              <w:top w:val="nil"/>
              <w:left w:val="nil"/>
              <w:bottom w:val="single" w:sz="4" w:space="0" w:color="auto"/>
              <w:right w:val="single" w:sz="4" w:space="0" w:color="auto"/>
            </w:tcBorders>
            <w:shd w:val="clear" w:color="auto" w:fill="auto"/>
            <w:noWrap/>
            <w:vAlign w:val="center"/>
            <w:hideMark/>
          </w:tcPr>
          <w:p w14:paraId="4447D52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4.025 </w:t>
            </w:r>
          </w:p>
        </w:tc>
      </w:tr>
      <w:tr w:rsidR="00B24E77" w:rsidRPr="00B24E77" w14:paraId="1B0CE30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2E61B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P65C</w:t>
            </w:r>
          </w:p>
        </w:tc>
        <w:tc>
          <w:tcPr>
            <w:tcW w:w="3603" w:type="pct"/>
            <w:tcBorders>
              <w:top w:val="nil"/>
              <w:left w:val="nil"/>
              <w:bottom w:val="single" w:sz="4" w:space="0" w:color="auto"/>
              <w:right w:val="single" w:sz="4" w:space="0" w:color="auto"/>
            </w:tcBorders>
            <w:shd w:val="clear" w:color="auto" w:fill="auto"/>
            <w:noWrap/>
            <w:vAlign w:val="center"/>
            <w:hideMark/>
          </w:tcPr>
          <w:p w14:paraId="60B64C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1500-1999g W/O Significant OR Proc/Vent&gt;=96hrs, Intermediate Comp</w:t>
            </w:r>
          </w:p>
        </w:tc>
        <w:tc>
          <w:tcPr>
            <w:tcW w:w="525" w:type="pct"/>
            <w:tcBorders>
              <w:top w:val="nil"/>
              <w:left w:val="nil"/>
              <w:bottom w:val="single" w:sz="4" w:space="0" w:color="auto"/>
              <w:right w:val="single" w:sz="4" w:space="0" w:color="auto"/>
            </w:tcBorders>
            <w:shd w:val="clear" w:color="auto" w:fill="auto"/>
            <w:noWrap/>
            <w:vAlign w:val="center"/>
            <w:hideMark/>
          </w:tcPr>
          <w:p w14:paraId="4CAC72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4.970 </w:t>
            </w:r>
          </w:p>
        </w:tc>
        <w:tc>
          <w:tcPr>
            <w:tcW w:w="479" w:type="pct"/>
            <w:tcBorders>
              <w:top w:val="nil"/>
              <w:left w:val="nil"/>
              <w:bottom w:val="single" w:sz="4" w:space="0" w:color="auto"/>
              <w:right w:val="single" w:sz="4" w:space="0" w:color="auto"/>
            </w:tcBorders>
            <w:shd w:val="clear" w:color="auto" w:fill="auto"/>
            <w:noWrap/>
            <w:vAlign w:val="center"/>
            <w:hideMark/>
          </w:tcPr>
          <w:p w14:paraId="0EC448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3.266 </w:t>
            </w:r>
          </w:p>
        </w:tc>
      </w:tr>
      <w:tr w:rsidR="00B24E77" w:rsidRPr="00B24E77" w14:paraId="085AF63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86E68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P65D</w:t>
            </w:r>
          </w:p>
        </w:tc>
        <w:tc>
          <w:tcPr>
            <w:tcW w:w="3603" w:type="pct"/>
            <w:tcBorders>
              <w:top w:val="nil"/>
              <w:left w:val="nil"/>
              <w:bottom w:val="single" w:sz="4" w:space="0" w:color="auto"/>
              <w:right w:val="single" w:sz="4" w:space="0" w:color="auto"/>
            </w:tcBorders>
            <w:shd w:val="clear" w:color="auto" w:fill="auto"/>
            <w:noWrap/>
            <w:vAlign w:val="center"/>
            <w:hideMark/>
          </w:tcPr>
          <w:p w14:paraId="1EA2178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1500-1999g W/O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B6D32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4.064 </w:t>
            </w:r>
          </w:p>
        </w:tc>
        <w:tc>
          <w:tcPr>
            <w:tcW w:w="479" w:type="pct"/>
            <w:tcBorders>
              <w:top w:val="nil"/>
              <w:left w:val="nil"/>
              <w:bottom w:val="single" w:sz="4" w:space="0" w:color="auto"/>
              <w:right w:val="single" w:sz="4" w:space="0" w:color="auto"/>
            </w:tcBorders>
            <w:shd w:val="clear" w:color="auto" w:fill="auto"/>
            <w:noWrap/>
            <w:vAlign w:val="center"/>
            <w:hideMark/>
          </w:tcPr>
          <w:p w14:paraId="37490B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3.693 </w:t>
            </w:r>
          </w:p>
        </w:tc>
      </w:tr>
      <w:tr w:rsidR="00B24E77" w:rsidRPr="00B24E77" w14:paraId="11A8EE7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4A4462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P66A</w:t>
            </w:r>
          </w:p>
        </w:tc>
        <w:tc>
          <w:tcPr>
            <w:tcW w:w="3603" w:type="pct"/>
            <w:tcBorders>
              <w:top w:val="nil"/>
              <w:left w:val="nil"/>
              <w:bottom w:val="single" w:sz="4" w:space="0" w:color="auto"/>
              <w:right w:val="single" w:sz="4" w:space="0" w:color="auto"/>
            </w:tcBorders>
            <w:shd w:val="clear" w:color="auto" w:fill="auto"/>
            <w:noWrap/>
            <w:vAlign w:val="center"/>
            <w:hideMark/>
          </w:tcPr>
          <w:p w14:paraId="4D249D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2000-2499g W/O Significant OR Proc/Vent&gt;=96hrs, Extreme Comp</w:t>
            </w:r>
          </w:p>
        </w:tc>
        <w:tc>
          <w:tcPr>
            <w:tcW w:w="525" w:type="pct"/>
            <w:tcBorders>
              <w:top w:val="nil"/>
              <w:left w:val="nil"/>
              <w:bottom w:val="single" w:sz="4" w:space="0" w:color="auto"/>
              <w:right w:val="single" w:sz="4" w:space="0" w:color="auto"/>
            </w:tcBorders>
            <w:shd w:val="clear" w:color="auto" w:fill="auto"/>
            <w:noWrap/>
            <w:vAlign w:val="center"/>
            <w:hideMark/>
          </w:tcPr>
          <w:p w14:paraId="10B006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5.206 </w:t>
            </w:r>
          </w:p>
        </w:tc>
        <w:tc>
          <w:tcPr>
            <w:tcW w:w="479" w:type="pct"/>
            <w:tcBorders>
              <w:top w:val="nil"/>
              <w:left w:val="nil"/>
              <w:bottom w:val="single" w:sz="4" w:space="0" w:color="auto"/>
              <w:right w:val="single" w:sz="4" w:space="0" w:color="auto"/>
            </w:tcBorders>
            <w:shd w:val="clear" w:color="auto" w:fill="auto"/>
            <w:noWrap/>
            <w:vAlign w:val="center"/>
            <w:hideMark/>
          </w:tcPr>
          <w:p w14:paraId="4BEE57B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16.226 </w:t>
            </w:r>
          </w:p>
        </w:tc>
      </w:tr>
      <w:tr w:rsidR="00B24E77" w:rsidRPr="00B24E77" w14:paraId="51D68DD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D107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P66B</w:t>
            </w:r>
          </w:p>
        </w:tc>
        <w:tc>
          <w:tcPr>
            <w:tcW w:w="3603" w:type="pct"/>
            <w:tcBorders>
              <w:top w:val="nil"/>
              <w:left w:val="nil"/>
              <w:bottom w:val="single" w:sz="4" w:space="0" w:color="auto"/>
              <w:right w:val="single" w:sz="4" w:space="0" w:color="auto"/>
            </w:tcBorders>
            <w:shd w:val="clear" w:color="auto" w:fill="auto"/>
            <w:noWrap/>
            <w:vAlign w:val="center"/>
            <w:hideMark/>
          </w:tcPr>
          <w:p w14:paraId="2629C7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2000-2499g W/O Significant OR Proc/Vent&gt;=96hrs,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BD80A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3.834 </w:t>
            </w:r>
          </w:p>
        </w:tc>
        <w:tc>
          <w:tcPr>
            <w:tcW w:w="479" w:type="pct"/>
            <w:tcBorders>
              <w:top w:val="nil"/>
              <w:left w:val="nil"/>
              <w:bottom w:val="single" w:sz="4" w:space="0" w:color="auto"/>
              <w:right w:val="single" w:sz="4" w:space="0" w:color="auto"/>
            </w:tcBorders>
            <w:shd w:val="clear" w:color="auto" w:fill="auto"/>
            <w:noWrap/>
            <w:vAlign w:val="center"/>
            <w:hideMark/>
          </w:tcPr>
          <w:p w14:paraId="1A1926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10.996 </w:t>
            </w:r>
          </w:p>
        </w:tc>
      </w:tr>
      <w:tr w:rsidR="00B24E77" w:rsidRPr="00B24E77" w14:paraId="6488698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0CD4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P66C</w:t>
            </w:r>
          </w:p>
        </w:tc>
        <w:tc>
          <w:tcPr>
            <w:tcW w:w="3603" w:type="pct"/>
            <w:tcBorders>
              <w:top w:val="nil"/>
              <w:left w:val="nil"/>
              <w:bottom w:val="single" w:sz="4" w:space="0" w:color="auto"/>
              <w:right w:val="single" w:sz="4" w:space="0" w:color="auto"/>
            </w:tcBorders>
            <w:shd w:val="clear" w:color="auto" w:fill="auto"/>
            <w:noWrap/>
            <w:vAlign w:val="center"/>
            <w:hideMark/>
          </w:tcPr>
          <w:p w14:paraId="1A304AE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2000-2499g W/O Significant OR Proc/Vent&gt;=96hrs, Intermediate Comp</w:t>
            </w:r>
          </w:p>
        </w:tc>
        <w:tc>
          <w:tcPr>
            <w:tcW w:w="525" w:type="pct"/>
            <w:tcBorders>
              <w:top w:val="nil"/>
              <w:left w:val="nil"/>
              <w:bottom w:val="single" w:sz="4" w:space="0" w:color="auto"/>
              <w:right w:val="single" w:sz="4" w:space="0" w:color="auto"/>
            </w:tcBorders>
            <w:shd w:val="clear" w:color="auto" w:fill="auto"/>
            <w:noWrap/>
            <w:vAlign w:val="center"/>
            <w:hideMark/>
          </w:tcPr>
          <w:p w14:paraId="49B702C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2.572 </w:t>
            </w:r>
          </w:p>
        </w:tc>
        <w:tc>
          <w:tcPr>
            <w:tcW w:w="479" w:type="pct"/>
            <w:tcBorders>
              <w:top w:val="nil"/>
              <w:left w:val="nil"/>
              <w:bottom w:val="single" w:sz="4" w:space="0" w:color="auto"/>
              <w:right w:val="single" w:sz="4" w:space="0" w:color="auto"/>
            </w:tcBorders>
            <w:shd w:val="clear" w:color="auto" w:fill="auto"/>
            <w:noWrap/>
            <w:vAlign w:val="center"/>
            <w:hideMark/>
          </w:tcPr>
          <w:p w14:paraId="0CF315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1.360 </w:t>
            </w:r>
          </w:p>
        </w:tc>
      </w:tr>
      <w:tr w:rsidR="00B24E77" w:rsidRPr="00B24E77" w14:paraId="18BC4AD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04555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P66D</w:t>
            </w:r>
          </w:p>
        </w:tc>
        <w:tc>
          <w:tcPr>
            <w:tcW w:w="3603" w:type="pct"/>
            <w:tcBorders>
              <w:top w:val="nil"/>
              <w:left w:val="nil"/>
              <w:bottom w:val="single" w:sz="4" w:space="0" w:color="auto"/>
              <w:right w:val="single" w:sz="4" w:space="0" w:color="auto"/>
            </w:tcBorders>
            <w:shd w:val="clear" w:color="auto" w:fill="auto"/>
            <w:noWrap/>
            <w:vAlign w:val="center"/>
            <w:hideMark/>
          </w:tcPr>
          <w:p w14:paraId="5EFA94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2000-2499g W/O Significant OR Proc/Vent&gt;=96hrs,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E21228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1.245 </w:t>
            </w:r>
          </w:p>
        </w:tc>
        <w:tc>
          <w:tcPr>
            <w:tcW w:w="479" w:type="pct"/>
            <w:tcBorders>
              <w:top w:val="nil"/>
              <w:left w:val="nil"/>
              <w:bottom w:val="single" w:sz="4" w:space="0" w:color="auto"/>
              <w:right w:val="single" w:sz="4" w:space="0" w:color="auto"/>
            </w:tcBorders>
            <w:shd w:val="clear" w:color="auto" w:fill="auto"/>
            <w:noWrap/>
            <w:vAlign w:val="center"/>
            <w:hideMark/>
          </w:tcPr>
          <w:p w14:paraId="6836C8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0.766 </w:t>
            </w:r>
          </w:p>
        </w:tc>
      </w:tr>
      <w:tr w:rsidR="00B24E77" w:rsidRPr="00B24E77" w14:paraId="41C0B55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A8FFF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P67A</w:t>
            </w:r>
          </w:p>
        </w:tc>
        <w:tc>
          <w:tcPr>
            <w:tcW w:w="3603" w:type="pct"/>
            <w:tcBorders>
              <w:top w:val="nil"/>
              <w:left w:val="nil"/>
              <w:bottom w:val="single" w:sz="4" w:space="0" w:color="auto"/>
              <w:right w:val="single" w:sz="4" w:space="0" w:color="auto"/>
            </w:tcBorders>
            <w:shd w:val="clear" w:color="auto" w:fill="auto"/>
            <w:noWrap/>
            <w:vAlign w:val="center"/>
            <w:hideMark/>
          </w:tcPr>
          <w:p w14:paraId="514348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&lt;37 Comp Wks Gest, Extr Comp</w:t>
            </w:r>
          </w:p>
        </w:tc>
        <w:tc>
          <w:tcPr>
            <w:tcW w:w="525" w:type="pct"/>
            <w:tcBorders>
              <w:top w:val="nil"/>
              <w:left w:val="nil"/>
              <w:bottom w:val="single" w:sz="4" w:space="0" w:color="auto"/>
              <w:right w:val="single" w:sz="4" w:space="0" w:color="auto"/>
            </w:tcBorders>
            <w:shd w:val="clear" w:color="auto" w:fill="auto"/>
            <w:noWrap/>
            <w:vAlign w:val="center"/>
            <w:hideMark/>
          </w:tcPr>
          <w:p w14:paraId="1D519F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4.373 </w:t>
            </w:r>
          </w:p>
        </w:tc>
        <w:tc>
          <w:tcPr>
            <w:tcW w:w="479" w:type="pct"/>
            <w:tcBorders>
              <w:top w:val="nil"/>
              <w:left w:val="nil"/>
              <w:bottom w:val="single" w:sz="4" w:space="0" w:color="auto"/>
              <w:right w:val="single" w:sz="4" w:space="0" w:color="auto"/>
            </w:tcBorders>
            <w:shd w:val="clear" w:color="auto" w:fill="auto"/>
            <w:noWrap/>
            <w:vAlign w:val="center"/>
            <w:hideMark/>
          </w:tcPr>
          <w:p w14:paraId="5F57AE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12.519 </w:t>
            </w:r>
          </w:p>
        </w:tc>
      </w:tr>
      <w:tr w:rsidR="00B24E77" w:rsidRPr="00B24E77" w14:paraId="6CA78A2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FA3DD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P67B</w:t>
            </w:r>
          </w:p>
        </w:tc>
        <w:tc>
          <w:tcPr>
            <w:tcW w:w="3603" w:type="pct"/>
            <w:tcBorders>
              <w:top w:val="nil"/>
              <w:left w:val="nil"/>
              <w:bottom w:val="single" w:sz="4" w:space="0" w:color="auto"/>
              <w:right w:val="single" w:sz="4" w:space="0" w:color="auto"/>
            </w:tcBorders>
            <w:shd w:val="clear" w:color="auto" w:fill="auto"/>
            <w:noWrap/>
            <w:vAlign w:val="center"/>
            <w:hideMark/>
          </w:tcPr>
          <w:p w14:paraId="532292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&lt;37 Comp Wks Gest, Maj Comp</w:t>
            </w:r>
          </w:p>
        </w:tc>
        <w:tc>
          <w:tcPr>
            <w:tcW w:w="525" w:type="pct"/>
            <w:tcBorders>
              <w:top w:val="nil"/>
              <w:left w:val="nil"/>
              <w:bottom w:val="single" w:sz="4" w:space="0" w:color="auto"/>
              <w:right w:val="single" w:sz="4" w:space="0" w:color="auto"/>
            </w:tcBorders>
            <w:shd w:val="clear" w:color="auto" w:fill="auto"/>
            <w:noWrap/>
            <w:vAlign w:val="center"/>
            <w:hideMark/>
          </w:tcPr>
          <w:p w14:paraId="70558A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2.792 </w:t>
            </w:r>
          </w:p>
        </w:tc>
        <w:tc>
          <w:tcPr>
            <w:tcW w:w="479" w:type="pct"/>
            <w:tcBorders>
              <w:top w:val="nil"/>
              <w:left w:val="nil"/>
              <w:bottom w:val="single" w:sz="4" w:space="0" w:color="auto"/>
              <w:right w:val="single" w:sz="4" w:space="0" w:color="auto"/>
            </w:tcBorders>
            <w:shd w:val="clear" w:color="auto" w:fill="auto"/>
            <w:noWrap/>
            <w:vAlign w:val="center"/>
            <w:hideMark/>
          </w:tcPr>
          <w:p w14:paraId="1CB1D0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3.574 </w:t>
            </w:r>
          </w:p>
        </w:tc>
      </w:tr>
      <w:tr w:rsidR="00B24E77" w:rsidRPr="00B24E77" w14:paraId="59DA9EB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6CC7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P67C</w:t>
            </w:r>
          </w:p>
        </w:tc>
        <w:tc>
          <w:tcPr>
            <w:tcW w:w="3603" w:type="pct"/>
            <w:tcBorders>
              <w:top w:val="nil"/>
              <w:left w:val="nil"/>
              <w:bottom w:val="single" w:sz="4" w:space="0" w:color="auto"/>
              <w:right w:val="single" w:sz="4" w:space="0" w:color="auto"/>
            </w:tcBorders>
            <w:shd w:val="clear" w:color="auto" w:fill="auto"/>
            <w:noWrap/>
            <w:vAlign w:val="center"/>
            <w:hideMark/>
          </w:tcPr>
          <w:p w14:paraId="523D9D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&lt;37 Comp Wks Gest, Int Comp</w:t>
            </w:r>
          </w:p>
        </w:tc>
        <w:tc>
          <w:tcPr>
            <w:tcW w:w="525" w:type="pct"/>
            <w:tcBorders>
              <w:top w:val="nil"/>
              <w:left w:val="nil"/>
              <w:bottom w:val="single" w:sz="4" w:space="0" w:color="auto"/>
              <w:right w:val="single" w:sz="4" w:space="0" w:color="auto"/>
            </w:tcBorders>
            <w:shd w:val="clear" w:color="auto" w:fill="auto"/>
            <w:noWrap/>
            <w:vAlign w:val="center"/>
            <w:hideMark/>
          </w:tcPr>
          <w:p w14:paraId="20D39E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2.182 </w:t>
            </w:r>
          </w:p>
        </w:tc>
        <w:tc>
          <w:tcPr>
            <w:tcW w:w="479" w:type="pct"/>
            <w:tcBorders>
              <w:top w:val="nil"/>
              <w:left w:val="nil"/>
              <w:bottom w:val="single" w:sz="4" w:space="0" w:color="auto"/>
              <w:right w:val="single" w:sz="4" w:space="0" w:color="auto"/>
            </w:tcBorders>
            <w:shd w:val="clear" w:color="auto" w:fill="auto"/>
            <w:noWrap/>
            <w:vAlign w:val="center"/>
            <w:hideMark/>
          </w:tcPr>
          <w:p w14:paraId="716F67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0.709 </w:t>
            </w:r>
          </w:p>
        </w:tc>
      </w:tr>
      <w:tr w:rsidR="00B24E77" w:rsidRPr="00B24E77" w14:paraId="145B390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30766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P67D</w:t>
            </w:r>
          </w:p>
        </w:tc>
        <w:tc>
          <w:tcPr>
            <w:tcW w:w="3603" w:type="pct"/>
            <w:tcBorders>
              <w:top w:val="nil"/>
              <w:left w:val="nil"/>
              <w:bottom w:val="single" w:sz="4" w:space="0" w:color="auto"/>
              <w:right w:val="single" w:sz="4" w:space="0" w:color="auto"/>
            </w:tcBorders>
            <w:shd w:val="clear" w:color="auto" w:fill="auto"/>
            <w:noWrap/>
            <w:vAlign w:val="center"/>
            <w:hideMark/>
          </w:tcPr>
          <w:p w14:paraId="3DEDD0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&lt;37 Comp Wks Gest, Min Comp</w:t>
            </w:r>
          </w:p>
        </w:tc>
        <w:tc>
          <w:tcPr>
            <w:tcW w:w="525" w:type="pct"/>
            <w:tcBorders>
              <w:top w:val="nil"/>
              <w:left w:val="nil"/>
              <w:bottom w:val="single" w:sz="4" w:space="0" w:color="auto"/>
              <w:right w:val="single" w:sz="4" w:space="0" w:color="auto"/>
            </w:tcBorders>
            <w:shd w:val="clear" w:color="auto" w:fill="auto"/>
            <w:noWrap/>
            <w:vAlign w:val="center"/>
            <w:hideMark/>
          </w:tcPr>
          <w:p w14:paraId="675B0D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1.461 </w:t>
            </w:r>
          </w:p>
        </w:tc>
        <w:tc>
          <w:tcPr>
            <w:tcW w:w="479" w:type="pct"/>
            <w:tcBorders>
              <w:top w:val="nil"/>
              <w:left w:val="nil"/>
              <w:bottom w:val="single" w:sz="4" w:space="0" w:color="auto"/>
              <w:right w:val="single" w:sz="4" w:space="0" w:color="auto"/>
            </w:tcBorders>
            <w:shd w:val="clear" w:color="auto" w:fill="auto"/>
            <w:noWrap/>
            <w:vAlign w:val="center"/>
            <w:hideMark/>
          </w:tcPr>
          <w:p w14:paraId="2B1D0B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3.545 </w:t>
            </w:r>
          </w:p>
        </w:tc>
      </w:tr>
      <w:tr w:rsidR="00B24E77" w:rsidRPr="00B24E77" w14:paraId="3A4824A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AA69A4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P68A</w:t>
            </w:r>
          </w:p>
        </w:tc>
        <w:tc>
          <w:tcPr>
            <w:tcW w:w="3603" w:type="pct"/>
            <w:tcBorders>
              <w:top w:val="nil"/>
              <w:left w:val="nil"/>
              <w:bottom w:val="single" w:sz="4" w:space="0" w:color="auto"/>
              <w:right w:val="single" w:sz="4" w:space="0" w:color="auto"/>
            </w:tcBorders>
            <w:shd w:val="clear" w:color="auto" w:fill="auto"/>
            <w:noWrap/>
            <w:vAlign w:val="center"/>
            <w:hideMark/>
          </w:tcPr>
          <w:p w14:paraId="347A6BF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&gt;=37 Comp Wks Gest, Ext Comp</w:t>
            </w:r>
          </w:p>
        </w:tc>
        <w:tc>
          <w:tcPr>
            <w:tcW w:w="525" w:type="pct"/>
            <w:tcBorders>
              <w:top w:val="nil"/>
              <w:left w:val="nil"/>
              <w:bottom w:val="single" w:sz="4" w:space="0" w:color="auto"/>
              <w:right w:val="single" w:sz="4" w:space="0" w:color="auto"/>
            </w:tcBorders>
            <w:shd w:val="clear" w:color="auto" w:fill="auto"/>
            <w:noWrap/>
            <w:vAlign w:val="center"/>
            <w:hideMark/>
          </w:tcPr>
          <w:p w14:paraId="578DB7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3.139 </w:t>
            </w:r>
          </w:p>
        </w:tc>
        <w:tc>
          <w:tcPr>
            <w:tcW w:w="479" w:type="pct"/>
            <w:tcBorders>
              <w:top w:val="nil"/>
              <w:left w:val="nil"/>
              <w:bottom w:val="single" w:sz="4" w:space="0" w:color="auto"/>
              <w:right w:val="single" w:sz="4" w:space="0" w:color="auto"/>
            </w:tcBorders>
            <w:shd w:val="clear" w:color="auto" w:fill="auto"/>
            <w:noWrap/>
            <w:vAlign w:val="center"/>
            <w:hideMark/>
          </w:tcPr>
          <w:p w14:paraId="72D6EC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5.196 </w:t>
            </w:r>
          </w:p>
        </w:tc>
      </w:tr>
      <w:tr w:rsidR="00B24E77" w:rsidRPr="00B24E77" w14:paraId="34A8C42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CB412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P68B</w:t>
            </w:r>
          </w:p>
        </w:tc>
        <w:tc>
          <w:tcPr>
            <w:tcW w:w="3603" w:type="pct"/>
            <w:tcBorders>
              <w:top w:val="nil"/>
              <w:left w:val="nil"/>
              <w:bottom w:val="single" w:sz="4" w:space="0" w:color="auto"/>
              <w:right w:val="single" w:sz="4" w:space="0" w:color="auto"/>
            </w:tcBorders>
            <w:shd w:val="clear" w:color="auto" w:fill="auto"/>
            <w:noWrap/>
            <w:vAlign w:val="center"/>
            <w:hideMark/>
          </w:tcPr>
          <w:p w14:paraId="233F82E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&gt;=37 Comp Wks Gest, Maj Comp</w:t>
            </w:r>
          </w:p>
        </w:tc>
        <w:tc>
          <w:tcPr>
            <w:tcW w:w="525" w:type="pct"/>
            <w:tcBorders>
              <w:top w:val="nil"/>
              <w:left w:val="nil"/>
              <w:bottom w:val="single" w:sz="4" w:space="0" w:color="auto"/>
              <w:right w:val="single" w:sz="4" w:space="0" w:color="auto"/>
            </w:tcBorders>
            <w:shd w:val="clear" w:color="auto" w:fill="auto"/>
            <w:noWrap/>
            <w:vAlign w:val="center"/>
            <w:hideMark/>
          </w:tcPr>
          <w:p w14:paraId="568C97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1.436 </w:t>
            </w:r>
          </w:p>
        </w:tc>
        <w:tc>
          <w:tcPr>
            <w:tcW w:w="479" w:type="pct"/>
            <w:tcBorders>
              <w:top w:val="nil"/>
              <w:left w:val="nil"/>
              <w:bottom w:val="single" w:sz="4" w:space="0" w:color="auto"/>
              <w:right w:val="single" w:sz="4" w:space="0" w:color="auto"/>
            </w:tcBorders>
            <w:shd w:val="clear" w:color="auto" w:fill="auto"/>
            <w:noWrap/>
            <w:vAlign w:val="center"/>
            <w:hideMark/>
          </w:tcPr>
          <w:p w14:paraId="6A9A18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1.160 </w:t>
            </w:r>
          </w:p>
        </w:tc>
      </w:tr>
      <w:tr w:rsidR="00B24E77" w:rsidRPr="00B24E77" w14:paraId="51B16A2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97AC85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P68C</w:t>
            </w:r>
          </w:p>
        </w:tc>
        <w:tc>
          <w:tcPr>
            <w:tcW w:w="3603" w:type="pct"/>
            <w:tcBorders>
              <w:top w:val="nil"/>
              <w:left w:val="nil"/>
              <w:bottom w:val="single" w:sz="4" w:space="0" w:color="auto"/>
              <w:right w:val="single" w:sz="4" w:space="0" w:color="auto"/>
            </w:tcBorders>
            <w:shd w:val="clear" w:color="auto" w:fill="auto"/>
            <w:noWrap/>
            <w:vAlign w:val="center"/>
            <w:hideMark/>
          </w:tcPr>
          <w:p w14:paraId="066585B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&gt;=37 Comp Wks Gest, Int Comp</w:t>
            </w:r>
          </w:p>
        </w:tc>
        <w:tc>
          <w:tcPr>
            <w:tcW w:w="525" w:type="pct"/>
            <w:tcBorders>
              <w:top w:val="nil"/>
              <w:left w:val="nil"/>
              <w:bottom w:val="single" w:sz="4" w:space="0" w:color="auto"/>
              <w:right w:val="single" w:sz="4" w:space="0" w:color="auto"/>
            </w:tcBorders>
            <w:shd w:val="clear" w:color="auto" w:fill="auto"/>
            <w:noWrap/>
            <w:vAlign w:val="center"/>
            <w:hideMark/>
          </w:tcPr>
          <w:p w14:paraId="7FC7362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1.047 </w:t>
            </w:r>
          </w:p>
        </w:tc>
        <w:tc>
          <w:tcPr>
            <w:tcW w:w="479" w:type="pct"/>
            <w:tcBorders>
              <w:top w:val="nil"/>
              <w:left w:val="nil"/>
              <w:bottom w:val="single" w:sz="4" w:space="0" w:color="auto"/>
              <w:right w:val="single" w:sz="4" w:space="0" w:color="auto"/>
            </w:tcBorders>
            <w:shd w:val="clear" w:color="auto" w:fill="auto"/>
            <w:noWrap/>
            <w:vAlign w:val="center"/>
            <w:hideMark/>
          </w:tcPr>
          <w:p w14:paraId="1874BE3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0.483 </w:t>
            </w:r>
          </w:p>
        </w:tc>
      </w:tr>
      <w:tr w:rsidR="00B24E77" w:rsidRPr="00B24E77" w14:paraId="35FD0EC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41C9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P68D</w:t>
            </w:r>
          </w:p>
        </w:tc>
        <w:tc>
          <w:tcPr>
            <w:tcW w:w="3603" w:type="pct"/>
            <w:tcBorders>
              <w:top w:val="nil"/>
              <w:left w:val="nil"/>
              <w:bottom w:val="single" w:sz="4" w:space="0" w:color="auto"/>
              <w:right w:val="single" w:sz="4" w:space="0" w:color="auto"/>
            </w:tcBorders>
            <w:shd w:val="clear" w:color="auto" w:fill="auto"/>
            <w:noWrap/>
            <w:vAlign w:val="center"/>
            <w:hideMark/>
          </w:tcPr>
          <w:p w14:paraId="5CCC1A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Neonate, AdmWt &gt;=2500g W/O Sig OR Proc/Vent&gt;=96hrs, &gt;=37 Comp Wks Gest, Min Comp</w:t>
            </w:r>
          </w:p>
        </w:tc>
        <w:tc>
          <w:tcPr>
            <w:tcW w:w="525" w:type="pct"/>
            <w:tcBorders>
              <w:top w:val="nil"/>
              <w:left w:val="nil"/>
              <w:bottom w:val="single" w:sz="4" w:space="0" w:color="auto"/>
              <w:right w:val="single" w:sz="4" w:space="0" w:color="auto"/>
            </w:tcBorders>
            <w:shd w:val="clear" w:color="auto" w:fill="auto"/>
            <w:noWrap/>
            <w:vAlign w:val="center"/>
            <w:hideMark/>
          </w:tcPr>
          <w:p w14:paraId="1D329A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0.708 </w:t>
            </w:r>
          </w:p>
        </w:tc>
        <w:tc>
          <w:tcPr>
            <w:tcW w:w="479" w:type="pct"/>
            <w:tcBorders>
              <w:top w:val="nil"/>
              <w:left w:val="nil"/>
              <w:bottom w:val="single" w:sz="4" w:space="0" w:color="auto"/>
              <w:right w:val="single" w:sz="4" w:space="0" w:color="auto"/>
            </w:tcBorders>
            <w:shd w:val="clear" w:color="auto" w:fill="auto"/>
            <w:noWrap/>
            <w:vAlign w:val="center"/>
            <w:hideMark/>
          </w:tcPr>
          <w:p w14:paraId="395CBE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0.820 </w:t>
            </w:r>
          </w:p>
        </w:tc>
      </w:tr>
      <w:tr w:rsidR="00B24E77" w:rsidRPr="00B24E77" w14:paraId="10B6FF1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2C9F5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Q01A</w:t>
            </w:r>
          </w:p>
        </w:tc>
        <w:tc>
          <w:tcPr>
            <w:tcW w:w="3603" w:type="pct"/>
            <w:tcBorders>
              <w:top w:val="nil"/>
              <w:left w:val="nil"/>
              <w:bottom w:val="single" w:sz="4" w:space="0" w:color="auto"/>
              <w:right w:val="single" w:sz="4" w:space="0" w:color="auto"/>
            </w:tcBorders>
            <w:shd w:val="clear" w:color="auto" w:fill="auto"/>
            <w:noWrap/>
            <w:vAlign w:val="center"/>
            <w:hideMark/>
          </w:tcPr>
          <w:p w14:paraId="72EAA0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Splenectomy,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E0A264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6.627 </w:t>
            </w:r>
          </w:p>
        </w:tc>
        <w:tc>
          <w:tcPr>
            <w:tcW w:w="479" w:type="pct"/>
            <w:tcBorders>
              <w:top w:val="nil"/>
              <w:left w:val="nil"/>
              <w:bottom w:val="single" w:sz="4" w:space="0" w:color="auto"/>
              <w:right w:val="single" w:sz="4" w:space="0" w:color="auto"/>
            </w:tcBorders>
            <w:shd w:val="clear" w:color="auto" w:fill="auto"/>
            <w:noWrap/>
            <w:vAlign w:val="center"/>
            <w:hideMark/>
          </w:tcPr>
          <w:p w14:paraId="566C38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2.622 </w:t>
            </w:r>
          </w:p>
        </w:tc>
      </w:tr>
      <w:tr w:rsidR="00B24E77" w:rsidRPr="00B24E77" w14:paraId="7EE852B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765CBC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Q01B</w:t>
            </w:r>
          </w:p>
        </w:tc>
        <w:tc>
          <w:tcPr>
            <w:tcW w:w="3603" w:type="pct"/>
            <w:tcBorders>
              <w:top w:val="nil"/>
              <w:left w:val="nil"/>
              <w:bottom w:val="single" w:sz="4" w:space="0" w:color="auto"/>
              <w:right w:val="single" w:sz="4" w:space="0" w:color="auto"/>
            </w:tcBorders>
            <w:shd w:val="clear" w:color="auto" w:fill="auto"/>
            <w:noWrap/>
            <w:vAlign w:val="center"/>
            <w:hideMark/>
          </w:tcPr>
          <w:p w14:paraId="7747A6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Splenectomy,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BC03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3.158 </w:t>
            </w:r>
          </w:p>
        </w:tc>
        <w:tc>
          <w:tcPr>
            <w:tcW w:w="479" w:type="pct"/>
            <w:tcBorders>
              <w:top w:val="nil"/>
              <w:left w:val="nil"/>
              <w:bottom w:val="single" w:sz="4" w:space="0" w:color="auto"/>
              <w:right w:val="single" w:sz="4" w:space="0" w:color="auto"/>
            </w:tcBorders>
            <w:shd w:val="clear" w:color="auto" w:fill="auto"/>
            <w:noWrap/>
            <w:vAlign w:val="center"/>
            <w:hideMark/>
          </w:tcPr>
          <w:p w14:paraId="51D54C9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2.840 </w:t>
            </w:r>
          </w:p>
        </w:tc>
      </w:tr>
      <w:tr w:rsidR="00B24E77" w:rsidRPr="00B24E77" w14:paraId="7523580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1B9F4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Q02A</w:t>
            </w:r>
          </w:p>
        </w:tc>
        <w:tc>
          <w:tcPr>
            <w:tcW w:w="3603" w:type="pct"/>
            <w:tcBorders>
              <w:top w:val="nil"/>
              <w:left w:val="nil"/>
              <w:bottom w:val="single" w:sz="4" w:space="0" w:color="auto"/>
              <w:right w:val="single" w:sz="4" w:space="0" w:color="auto"/>
            </w:tcBorders>
            <w:shd w:val="clear" w:color="auto" w:fill="auto"/>
            <w:noWrap/>
            <w:vAlign w:val="center"/>
            <w:hideMark/>
          </w:tcPr>
          <w:p w14:paraId="45EF1B2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Blood and Immune System Disorders W Other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0F08F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5.297 </w:t>
            </w:r>
          </w:p>
        </w:tc>
        <w:tc>
          <w:tcPr>
            <w:tcW w:w="479" w:type="pct"/>
            <w:tcBorders>
              <w:top w:val="nil"/>
              <w:left w:val="nil"/>
              <w:bottom w:val="single" w:sz="4" w:space="0" w:color="auto"/>
              <w:right w:val="single" w:sz="4" w:space="0" w:color="auto"/>
            </w:tcBorders>
            <w:shd w:val="clear" w:color="auto" w:fill="auto"/>
            <w:noWrap/>
            <w:vAlign w:val="center"/>
            <w:hideMark/>
          </w:tcPr>
          <w:p w14:paraId="27B8BC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2.941 </w:t>
            </w:r>
          </w:p>
        </w:tc>
      </w:tr>
      <w:tr w:rsidR="00B24E77" w:rsidRPr="00B24E77" w14:paraId="6D798F0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F5FE3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Q02B</w:t>
            </w:r>
          </w:p>
        </w:tc>
        <w:tc>
          <w:tcPr>
            <w:tcW w:w="3603" w:type="pct"/>
            <w:tcBorders>
              <w:top w:val="nil"/>
              <w:left w:val="nil"/>
              <w:bottom w:val="single" w:sz="4" w:space="0" w:color="auto"/>
              <w:right w:val="single" w:sz="4" w:space="0" w:color="auto"/>
            </w:tcBorders>
            <w:shd w:val="clear" w:color="auto" w:fill="auto"/>
            <w:noWrap/>
            <w:vAlign w:val="center"/>
            <w:hideMark/>
          </w:tcPr>
          <w:p w14:paraId="632686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Blood and Immune System Disorders W Other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805CC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1.647 </w:t>
            </w:r>
          </w:p>
        </w:tc>
        <w:tc>
          <w:tcPr>
            <w:tcW w:w="479" w:type="pct"/>
            <w:tcBorders>
              <w:top w:val="nil"/>
              <w:left w:val="nil"/>
              <w:bottom w:val="single" w:sz="4" w:space="0" w:color="auto"/>
              <w:right w:val="single" w:sz="4" w:space="0" w:color="auto"/>
            </w:tcBorders>
            <w:shd w:val="clear" w:color="auto" w:fill="auto"/>
            <w:noWrap/>
            <w:vAlign w:val="center"/>
            <w:hideMark/>
          </w:tcPr>
          <w:p w14:paraId="7187454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2.295 </w:t>
            </w:r>
          </w:p>
        </w:tc>
      </w:tr>
      <w:tr w:rsidR="00B24E77" w:rsidRPr="00B24E77" w14:paraId="6B52019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B700DE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Q60A</w:t>
            </w:r>
          </w:p>
        </w:tc>
        <w:tc>
          <w:tcPr>
            <w:tcW w:w="3603" w:type="pct"/>
            <w:tcBorders>
              <w:top w:val="nil"/>
              <w:left w:val="nil"/>
              <w:bottom w:val="single" w:sz="4" w:space="0" w:color="auto"/>
              <w:right w:val="single" w:sz="4" w:space="0" w:color="auto"/>
            </w:tcBorders>
            <w:shd w:val="clear" w:color="auto" w:fill="auto"/>
            <w:noWrap/>
            <w:vAlign w:val="center"/>
            <w:hideMark/>
          </w:tcPr>
          <w:p w14:paraId="44D1359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Reticuloendothelial and Immunity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0205B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1.535 </w:t>
            </w:r>
          </w:p>
        </w:tc>
        <w:tc>
          <w:tcPr>
            <w:tcW w:w="479" w:type="pct"/>
            <w:tcBorders>
              <w:top w:val="nil"/>
              <w:left w:val="nil"/>
              <w:bottom w:val="single" w:sz="4" w:space="0" w:color="auto"/>
              <w:right w:val="single" w:sz="4" w:space="0" w:color="auto"/>
            </w:tcBorders>
            <w:shd w:val="clear" w:color="auto" w:fill="auto"/>
            <w:noWrap/>
            <w:vAlign w:val="center"/>
            <w:hideMark/>
          </w:tcPr>
          <w:p w14:paraId="4DA26D9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1.397 </w:t>
            </w:r>
          </w:p>
        </w:tc>
      </w:tr>
      <w:tr w:rsidR="00B24E77" w:rsidRPr="00B24E77" w14:paraId="4B7FE10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147E6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Q60B</w:t>
            </w:r>
          </w:p>
        </w:tc>
        <w:tc>
          <w:tcPr>
            <w:tcW w:w="3603" w:type="pct"/>
            <w:tcBorders>
              <w:top w:val="nil"/>
              <w:left w:val="nil"/>
              <w:bottom w:val="single" w:sz="4" w:space="0" w:color="auto"/>
              <w:right w:val="single" w:sz="4" w:space="0" w:color="auto"/>
            </w:tcBorders>
            <w:shd w:val="clear" w:color="auto" w:fill="auto"/>
            <w:noWrap/>
            <w:vAlign w:val="center"/>
            <w:hideMark/>
          </w:tcPr>
          <w:p w14:paraId="6142599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Reticuloendothelial and Immunity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973A8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0.152 </w:t>
            </w:r>
          </w:p>
        </w:tc>
        <w:tc>
          <w:tcPr>
            <w:tcW w:w="479" w:type="pct"/>
            <w:tcBorders>
              <w:top w:val="nil"/>
              <w:left w:val="nil"/>
              <w:bottom w:val="single" w:sz="4" w:space="0" w:color="auto"/>
              <w:right w:val="single" w:sz="4" w:space="0" w:color="auto"/>
            </w:tcBorders>
            <w:shd w:val="clear" w:color="auto" w:fill="auto"/>
            <w:noWrap/>
            <w:vAlign w:val="center"/>
            <w:hideMark/>
          </w:tcPr>
          <w:p w14:paraId="750E953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0.101 </w:t>
            </w:r>
          </w:p>
        </w:tc>
      </w:tr>
      <w:tr w:rsidR="00B24E77" w:rsidRPr="00B24E77" w14:paraId="096284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E8DF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Q61A</w:t>
            </w:r>
          </w:p>
        </w:tc>
        <w:tc>
          <w:tcPr>
            <w:tcW w:w="3603" w:type="pct"/>
            <w:tcBorders>
              <w:top w:val="nil"/>
              <w:left w:val="nil"/>
              <w:bottom w:val="single" w:sz="4" w:space="0" w:color="auto"/>
              <w:right w:val="single" w:sz="4" w:space="0" w:color="auto"/>
            </w:tcBorders>
            <w:shd w:val="clear" w:color="auto" w:fill="auto"/>
            <w:noWrap/>
            <w:vAlign w:val="center"/>
            <w:hideMark/>
          </w:tcPr>
          <w:p w14:paraId="17D7D04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Red Blood Cell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D5EBE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1.178 </w:t>
            </w:r>
          </w:p>
        </w:tc>
        <w:tc>
          <w:tcPr>
            <w:tcW w:w="479" w:type="pct"/>
            <w:tcBorders>
              <w:top w:val="nil"/>
              <w:left w:val="nil"/>
              <w:bottom w:val="single" w:sz="4" w:space="0" w:color="auto"/>
              <w:right w:val="single" w:sz="4" w:space="0" w:color="auto"/>
            </w:tcBorders>
            <w:shd w:val="clear" w:color="auto" w:fill="auto"/>
            <w:noWrap/>
            <w:vAlign w:val="center"/>
            <w:hideMark/>
          </w:tcPr>
          <w:p w14:paraId="46CEDF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1.507 </w:t>
            </w:r>
          </w:p>
        </w:tc>
      </w:tr>
      <w:tr w:rsidR="00B24E77" w:rsidRPr="00B24E77" w14:paraId="36BC79C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7D4F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Q61B</w:t>
            </w:r>
          </w:p>
        </w:tc>
        <w:tc>
          <w:tcPr>
            <w:tcW w:w="3603" w:type="pct"/>
            <w:tcBorders>
              <w:top w:val="nil"/>
              <w:left w:val="nil"/>
              <w:bottom w:val="single" w:sz="4" w:space="0" w:color="auto"/>
              <w:right w:val="single" w:sz="4" w:space="0" w:color="auto"/>
            </w:tcBorders>
            <w:shd w:val="clear" w:color="auto" w:fill="auto"/>
            <w:noWrap/>
            <w:vAlign w:val="center"/>
            <w:hideMark/>
          </w:tcPr>
          <w:p w14:paraId="1960190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Red Blood Cell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6ABE89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0.503 </w:t>
            </w:r>
          </w:p>
        </w:tc>
        <w:tc>
          <w:tcPr>
            <w:tcW w:w="479" w:type="pct"/>
            <w:tcBorders>
              <w:top w:val="nil"/>
              <w:left w:val="nil"/>
              <w:bottom w:val="single" w:sz="4" w:space="0" w:color="auto"/>
              <w:right w:val="single" w:sz="4" w:space="0" w:color="auto"/>
            </w:tcBorders>
            <w:shd w:val="clear" w:color="auto" w:fill="auto"/>
            <w:noWrap/>
            <w:vAlign w:val="center"/>
            <w:hideMark/>
          </w:tcPr>
          <w:p w14:paraId="5C07EA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0.420 </w:t>
            </w:r>
          </w:p>
        </w:tc>
      </w:tr>
      <w:tr w:rsidR="00B24E77" w:rsidRPr="00B24E77" w14:paraId="492A0D6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97DC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Q61C</w:t>
            </w:r>
          </w:p>
        </w:tc>
        <w:tc>
          <w:tcPr>
            <w:tcW w:w="3603" w:type="pct"/>
            <w:tcBorders>
              <w:top w:val="nil"/>
              <w:left w:val="nil"/>
              <w:bottom w:val="single" w:sz="4" w:space="0" w:color="auto"/>
              <w:right w:val="single" w:sz="4" w:space="0" w:color="auto"/>
            </w:tcBorders>
            <w:shd w:val="clear" w:color="auto" w:fill="auto"/>
            <w:noWrap/>
            <w:vAlign w:val="center"/>
            <w:hideMark/>
          </w:tcPr>
          <w:p w14:paraId="1804F9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Red Blood Cell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1E844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0.049 </w:t>
            </w:r>
          </w:p>
        </w:tc>
        <w:tc>
          <w:tcPr>
            <w:tcW w:w="479" w:type="pct"/>
            <w:tcBorders>
              <w:top w:val="nil"/>
              <w:left w:val="nil"/>
              <w:bottom w:val="single" w:sz="4" w:space="0" w:color="auto"/>
              <w:right w:val="single" w:sz="4" w:space="0" w:color="auto"/>
            </w:tcBorders>
            <w:shd w:val="clear" w:color="auto" w:fill="auto"/>
            <w:noWrap/>
            <w:vAlign w:val="center"/>
            <w:hideMark/>
          </w:tcPr>
          <w:p w14:paraId="16A4BE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r>
      <w:tr w:rsidR="00B24E77" w:rsidRPr="00B24E77" w14:paraId="43C7676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D51E0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Q62A</w:t>
            </w:r>
          </w:p>
        </w:tc>
        <w:tc>
          <w:tcPr>
            <w:tcW w:w="3603" w:type="pct"/>
            <w:tcBorders>
              <w:top w:val="nil"/>
              <w:left w:val="nil"/>
              <w:bottom w:val="single" w:sz="4" w:space="0" w:color="auto"/>
              <w:right w:val="single" w:sz="4" w:space="0" w:color="auto"/>
            </w:tcBorders>
            <w:shd w:val="clear" w:color="auto" w:fill="auto"/>
            <w:noWrap/>
            <w:vAlign w:val="center"/>
            <w:hideMark/>
          </w:tcPr>
          <w:p w14:paraId="791B503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Coagulation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7E07A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1.350 </w:t>
            </w:r>
          </w:p>
        </w:tc>
        <w:tc>
          <w:tcPr>
            <w:tcW w:w="479" w:type="pct"/>
            <w:tcBorders>
              <w:top w:val="nil"/>
              <w:left w:val="nil"/>
              <w:bottom w:val="single" w:sz="4" w:space="0" w:color="auto"/>
              <w:right w:val="single" w:sz="4" w:space="0" w:color="auto"/>
            </w:tcBorders>
            <w:shd w:val="clear" w:color="auto" w:fill="auto"/>
            <w:noWrap/>
            <w:vAlign w:val="center"/>
            <w:hideMark/>
          </w:tcPr>
          <w:p w14:paraId="69CBA0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1.176 </w:t>
            </w:r>
          </w:p>
        </w:tc>
      </w:tr>
      <w:tr w:rsidR="00B24E77" w:rsidRPr="00B24E77" w14:paraId="3B3557F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3D727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Q62B</w:t>
            </w:r>
          </w:p>
        </w:tc>
        <w:tc>
          <w:tcPr>
            <w:tcW w:w="3603" w:type="pct"/>
            <w:tcBorders>
              <w:top w:val="nil"/>
              <w:left w:val="nil"/>
              <w:bottom w:val="single" w:sz="4" w:space="0" w:color="auto"/>
              <w:right w:val="single" w:sz="4" w:space="0" w:color="auto"/>
            </w:tcBorders>
            <w:shd w:val="clear" w:color="auto" w:fill="auto"/>
            <w:noWrap/>
            <w:vAlign w:val="center"/>
            <w:hideMark/>
          </w:tcPr>
          <w:p w14:paraId="001E923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Coagulation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FDCA2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0.643 </w:t>
            </w:r>
          </w:p>
        </w:tc>
        <w:tc>
          <w:tcPr>
            <w:tcW w:w="479" w:type="pct"/>
            <w:tcBorders>
              <w:top w:val="nil"/>
              <w:left w:val="nil"/>
              <w:bottom w:val="single" w:sz="4" w:space="0" w:color="auto"/>
              <w:right w:val="single" w:sz="4" w:space="0" w:color="auto"/>
            </w:tcBorders>
            <w:shd w:val="clear" w:color="auto" w:fill="auto"/>
            <w:noWrap/>
            <w:vAlign w:val="center"/>
            <w:hideMark/>
          </w:tcPr>
          <w:p w14:paraId="3E4369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1.501 </w:t>
            </w:r>
          </w:p>
        </w:tc>
      </w:tr>
      <w:tr w:rsidR="00B24E77" w:rsidRPr="00B24E77" w14:paraId="05F55C0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7C370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R01A</w:t>
            </w:r>
          </w:p>
        </w:tc>
        <w:tc>
          <w:tcPr>
            <w:tcW w:w="3603" w:type="pct"/>
            <w:tcBorders>
              <w:top w:val="nil"/>
              <w:left w:val="nil"/>
              <w:bottom w:val="single" w:sz="4" w:space="0" w:color="auto"/>
              <w:right w:val="single" w:sz="4" w:space="0" w:color="auto"/>
            </w:tcBorders>
            <w:shd w:val="clear" w:color="auto" w:fill="auto"/>
            <w:noWrap/>
            <w:vAlign w:val="center"/>
            <w:hideMark/>
          </w:tcPr>
          <w:p w14:paraId="20571BE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Leukaemia W Major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8D5132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11.640 </w:t>
            </w:r>
          </w:p>
        </w:tc>
        <w:tc>
          <w:tcPr>
            <w:tcW w:w="479" w:type="pct"/>
            <w:tcBorders>
              <w:top w:val="nil"/>
              <w:left w:val="nil"/>
              <w:bottom w:val="single" w:sz="4" w:space="0" w:color="auto"/>
              <w:right w:val="single" w:sz="4" w:space="0" w:color="auto"/>
            </w:tcBorders>
            <w:shd w:val="clear" w:color="auto" w:fill="auto"/>
            <w:noWrap/>
            <w:vAlign w:val="center"/>
            <w:hideMark/>
          </w:tcPr>
          <w:p w14:paraId="314D85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12.949 </w:t>
            </w:r>
          </w:p>
        </w:tc>
      </w:tr>
      <w:tr w:rsidR="00B24E77" w:rsidRPr="00B24E77" w14:paraId="4800DFD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D81D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R01B</w:t>
            </w:r>
          </w:p>
        </w:tc>
        <w:tc>
          <w:tcPr>
            <w:tcW w:w="3603" w:type="pct"/>
            <w:tcBorders>
              <w:top w:val="nil"/>
              <w:left w:val="nil"/>
              <w:bottom w:val="single" w:sz="4" w:space="0" w:color="auto"/>
              <w:right w:val="single" w:sz="4" w:space="0" w:color="auto"/>
            </w:tcBorders>
            <w:shd w:val="clear" w:color="auto" w:fill="auto"/>
            <w:noWrap/>
            <w:vAlign w:val="center"/>
            <w:hideMark/>
          </w:tcPr>
          <w:p w14:paraId="6DDEA7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Leukaemia W Major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1C713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2.127 </w:t>
            </w:r>
          </w:p>
        </w:tc>
        <w:tc>
          <w:tcPr>
            <w:tcW w:w="479" w:type="pct"/>
            <w:tcBorders>
              <w:top w:val="nil"/>
              <w:left w:val="nil"/>
              <w:bottom w:val="single" w:sz="4" w:space="0" w:color="auto"/>
              <w:right w:val="single" w:sz="4" w:space="0" w:color="auto"/>
            </w:tcBorders>
            <w:shd w:val="clear" w:color="auto" w:fill="auto"/>
            <w:noWrap/>
            <w:vAlign w:val="center"/>
            <w:hideMark/>
          </w:tcPr>
          <w:p w14:paraId="1D4A573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0.536 </w:t>
            </w:r>
          </w:p>
        </w:tc>
      </w:tr>
      <w:tr w:rsidR="00B24E77" w:rsidRPr="00B24E77" w14:paraId="5E22CC3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49886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R02A</w:t>
            </w:r>
          </w:p>
        </w:tc>
        <w:tc>
          <w:tcPr>
            <w:tcW w:w="3603" w:type="pct"/>
            <w:tcBorders>
              <w:top w:val="nil"/>
              <w:left w:val="nil"/>
              <w:bottom w:val="single" w:sz="4" w:space="0" w:color="auto"/>
              <w:right w:val="single" w:sz="4" w:space="0" w:color="auto"/>
            </w:tcBorders>
            <w:shd w:val="clear" w:color="auto" w:fill="auto"/>
            <w:noWrap/>
            <w:vAlign w:val="center"/>
            <w:hideMark/>
          </w:tcPr>
          <w:p w14:paraId="4A62960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W Major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23139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7.201 </w:t>
            </w:r>
          </w:p>
        </w:tc>
        <w:tc>
          <w:tcPr>
            <w:tcW w:w="479" w:type="pct"/>
            <w:tcBorders>
              <w:top w:val="nil"/>
              <w:left w:val="nil"/>
              <w:bottom w:val="single" w:sz="4" w:space="0" w:color="auto"/>
              <w:right w:val="single" w:sz="4" w:space="0" w:color="auto"/>
            </w:tcBorders>
            <w:shd w:val="clear" w:color="auto" w:fill="auto"/>
            <w:noWrap/>
            <w:vAlign w:val="center"/>
            <w:hideMark/>
          </w:tcPr>
          <w:p w14:paraId="33B266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5.556 </w:t>
            </w:r>
          </w:p>
        </w:tc>
      </w:tr>
      <w:tr w:rsidR="00B24E77" w:rsidRPr="00B24E77" w14:paraId="4F2C578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003B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R02B</w:t>
            </w:r>
          </w:p>
        </w:tc>
        <w:tc>
          <w:tcPr>
            <w:tcW w:w="3603" w:type="pct"/>
            <w:tcBorders>
              <w:top w:val="nil"/>
              <w:left w:val="nil"/>
              <w:bottom w:val="single" w:sz="4" w:space="0" w:color="auto"/>
              <w:right w:val="single" w:sz="4" w:space="0" w:color="auto"/>
            </w:tcBorders>
            <w:shd w:val="clear" w:color="auto" w:fill="auto"/>
            <w:noWrap/>
            <w:vAlign w:val="center"/>
            <w:hideMark/>
          </w:tcPr>
          <w:p w14:paraId="3BFA9D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W Major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75E7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4.088 </w:t>
            </w:r>
          </w:p>
        </w:tc>
        <w:tc>
          <w:tcPr>
            <w:tcW w:w="479" w:type="pct"/>
            <w:tcBorders>
              <w:top w:val="nil"/>
              <w:left w:val="nil"/>
              <w:bottom w:val="single" w:sz="4" w:space="0" w:color="auto"/>
              <w:right w:val="single" w:sz="4" w:space="0" w:color="auto"/>
            </w:tcBorders>
            <w:shd w:val="clear" w:color="auto" w:fill="auto"/>
            <w:noWrap/>
            <w:vAlign w:val="center"/>
            <w:hideMark/>
          </w:tcPr>
          <w:p w14:paraId="7E2E3E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3.291 </w:t>
            </w:r>
          </w:p>
        </w:tc>
      </w:tr>
      <w:tr w:rsidR="00B24E77" w:rsidRPr="00B24E77" w14:paraId="75BB776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2799A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R02C</w:t>
            </w:r>
          </w:p>
        </w:tc>
        <w:tc>
          <w:tcPr>
            <w:tcW w:w="3603" w:type="pct"/>
            <w:tcBorders>
              <w:top w:val="nil"/>
              <w:left w:val="nil"/>
              <w:bottom w:val="single" w:sz="4" w:space="0" w:color="auto"/>
              <w:right w:val="single" w:sz="4" w:space="0" w:color="auto"/>
            </w:tcBorders>
            <w:shd w:val="clear" w:color="auto" w:fill="auto"/>
            <w:noWrap/>
            <w:vAlign w:val="center"/>
            <w:hideMark/>
          </w:tcPr>
          <w:p w14:paraId="513EAF4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W Major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D70A5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2.212 </w:t>
            </w:r>
          </w:p>
        </w:tc>
        <w:tc>
          <w:tcPr>
            <w:tcW w:w="479" w:type="pct"/>
            <w:tcBorders>
              <w:top w:val="nil"/>
              <w:left w:val="nil"/>
              <w:bottom w:val="single" w:sz="4" w:space="0" w:color="auto"/>
              <w:right w:val="single" w:sz="4" w:space="0" w:color="auto"/>
            </w:tcBorders>
            <w:shd w:val="clear" w:color="auto" w:fill="auto"/>
            <w:noWrap/>
            <w:vAlign w:val="center"/>
            <w:hideMark/>
          </w:tcPr>
          <w:p w14:paraId="10B473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1.242 </w:t>
            </w:r>
          </w:p>
        </w:tc>
      </w:tr>
      <w:tr w:rsidR="00B24E77" w:rsidRPr="00B24E77" w14:paraId="5EF6F15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3E08D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R03A</w:t>
            </w:r>
          </w:p>
        </w:tc>
        <w:tc>
          <w:tcPr>
            <w:tcW w:w="3603" w:type="pct"/>
            <w:tcBorders>
              <w:top w:val="nil"/>
              <w:left w:val="nil"/>
              <w:bottom w:val="single" w:sz="4" w:space="0" w:color="auto"/>
              <w:right w:val="single" w:sz="4" w:space="0" w:color="auto"/>
            </w:tcBorders>
            <w:shd w:val="clear" w:color="auto" w:fill="auto"/>
            <w:noWrap/>
            <w:vAlign w:val="center"/>
            <w:hideMark/>
          </w:tcPr>
          <w:p w14:paraId="48A039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Leukaemia W Other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5D9BEF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12.006 </w:t>
            </w:r>
          </w:p>
        </w:tc>
        <w:tc>
          <w:tcPr>
            <w:tcW w:w="479" w:type="pct"/>
            <w:tcBorders>
              <w:top w:val="nil"/>
              <w:left w:val="nil"/>
              <w:bottom w:val="single" w:sz="4" w:space="0" w:color="auto"/>
              <w:right w:val="single" w:sz="4" w:space="0" w:color="auto"/>
            </w:tcBorders>
            <w:shd w:val="clear" w:color="auto" w:fill="auto"/>
            <w:noWrap/>
            <w:vAlign w:val="center"/>
            <w:hideMark/>
          </w:tcPr>
          <w:p w14:paraId="4D80BD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3.020 </w:t>
            </w:r>
          </w:p>
        </w:tc>
      </w:tr>
      <w:tr w:rsidR="00B24E77" w:rsidRPr="00B24E77" w14:paraId="4EF122F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96B2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R03B</w:t>
            </w:r>
          </w:p>
        </w:tc>
        <w:tc>
          <w:tcPr>
            <w:tcW w:w="3603" w:type="pct"/>
            <w:tcBorders>
              <w:top w:val="nil"/>
              <w:left w:val="nil"/>
              <w:bottom w:val="single" w:sz="4" w:space="0" w:color="auto"/>
              <w:right w:val="single" w:sz="4" w:space="0" w:color="auto"/>
            </w:tcBorders>
            <w:shd w:val="clear" w:color="auto" w:fill="auto"/>
            <w:noWrap/>
            <w:vAlign w:val="center"/>
            <w:hideMark/>
          </w:tcPr>
          <w:p w14:paraId="2A446B8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Leukaemia W Other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DCFA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3.745 </w:t>
            </w:r>
          </w:p>
        </w:tc>
        <w:tc>
          <w:tcPr>
            <w:tcW w:w="479" w:type="pct"/>
            <w:tcBorders>
              <w:top w:val="nil"/>
              <w:left w:val="nil"/>
              <w:bottom w:val="single" w:sz="4" w:space="0" w:color="auto"/>
              <w:right w:val="single" w:sz="4" w:space="0" w:color="auto"/>
            </w:tcBorders>
            <w:shd w:val="clear" w:color="auto" w:fill="auto"/>
            <w:noWrap/>
            <w:vAlign w:val="center"/>
            <w:hideMark/>
          </w:tcPr>
          <w:p w14:paraId="418964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3.784 </w:t>
            </w:r>
          </w:p>
        </w:tc>
      </w:tr>
      <w:tr w:rsidR="00B24E77" w:rsidRPr="00B24E77" w14:paraId="38BF46B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D78C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R03C</w:t>
            </w:r>
          </w:p>
        </w:tc>
        <w:tc>
          <w:tcPr>
            <w:tcW w:w="3603" w:type="pct"/>
            <w:tcBorders>
              <w:top w:val="nil"/>
              <w:left w:val="nil"/>
              <w:bottom w:val="single" w:sz="4" w:space="0" w:color="auto"/>
              <w:right w:val="single" w:sz="4" w:space="0" w:color="auto"/>
            </w:tcBorders>
            <w:shd w:val="clear" w:color="auto" w:fill="auto"/>
            <w:noWrap/>
            <w:vAlign w:val="center"/>
            <w:hideMark/>
          </w:tcPr>
          <w:p w14:paraId="4F3A3A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Leukaemia W Other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F372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1.658 </w:t>
            </w:r>
          </w:p>
        </w:tc>
        <w:tc>
          <w:tcPr>
            <w:tcW w:w="479" w:type="pct"/>
            <w:tcBorders>
              <w:top w:val="nil"/>
              <w:left w:val="nil"/>
              <w:bottom w:val="single" w:sz="4" w:space="0" w:color="auto"/>
              <w:right w:val="single" w:sz="4" w:space="0" w:color="auto"/>
            </w:tcBorders>
            <w:shd w:val="clear" w:color="auto" w:fill="auto"/>
            <w:noWrap/>
            <w:vAlign w:val="center"/>
            <w:hideMark/>
          </w:tcPr>
          <w:p w14:paraId="2178F79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5.179 </w:t>
            </w:r>
          </w:p>
        </w:tc>
      </w:tr>
      <w:tr w:rsidR="00B24E77" w:rsidRPr="00B24E77" w14:paraId="3578B68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D0841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R04A</w:t>
            </w:r>
          </w:p>
        </w:tc>
        <w:tc>
          <w:tcPr>
            <w:tcW w:w="3603" w:type="pct"/>
            <w:tcBorders>
              <w:top w:val="nil"/>
              <w:left w:val="nil"/>
              <w:bottom w:val="single" w:sz="4" w:space="0" w:color="auto"/>
              <w:right w:val="single" w:sz="4" w:space="0" w:color="auto"/>
            </w:tcBorders>
            <w:shd w:val="clear" w:color="auto" w:fill="auto"/>
            <w:noWrap/>
            <w:vAlign w:val="center"/>
            <w:hideMark/>
          </w:tcPr>
          <w:p w14:paraId="60D804C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W Other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A3D76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4.130 </w:t>
            </w:r>
          </w:p>
        </w:tc>
        <w:tc>
          <w:tcPr>
            <w:tcW w:w="479" w:type="pct"/>
            <w:tcBorders>
              <w:top w:val="nil"/>
              <w:left w:val="nil"/>
              <w:bottom w:val="single" w:sz="4" w:space="0" w:color="auto"/>
              <w:right w:val="single" w:sz="4" w:space="0" w:color="auto"/>
            </w:tcBorders>
            <w:shd w:val="clear" w:color="auto" w:fill="auto"/>
            <w:noWrap/>
            <w:vAlign w:val="center"/>
            <w:hideMark/>
          </w:tcPr>
          <w:p w14:paraId="02E8BB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3.173 </w:t>
            </w:r>
          </w:p>
        </w:tc>
      </w:tr>
      <w:tr w:rsidR="00B24E77" w:rsidRPr="00B24E77" w14:paraId="5654152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0049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R04B</w:t>
            </w:r>
          </w:p>
        </w:tc>
        <w:tc>
          <w:tcPr>
            <w:tcW w:w="3603" w:type="pct"/>
            <w:tcBorders>
              <w:top w:val="nil"/>
              <w:left w:val="nil"/>
              <w:bottom w:val="single" w:sz="4" w:space="0" w:color="auto"/>
              <w:right w:val="single" w:sz="4" w:space="0" w:color="auto"/>
            </w:tcBorders>
            <w:shd w:val="clear" w:color="auto" w:fill="auto"/>
            <w:noWrap/>
            <w:vAlign w:val="center"/>
            <w:hideMark/>
          </w:tcPr>
          <w:p w14:paraId="6D17EF8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W Other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A4DF5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1.714 </w:t>
            </w:r>
          </w:p>
        </w:tc>
        <w:tc>
          <w:tcPr>
            <w:tcW w:w="479" w:type="pct"/>
            <w:tcBorders>
              <w:top w:val="nil"/>
              <w:left w:val="nil"/>
              <w:bottom w:val="single" w:sz="4" w:space="0" w:color="auto"/>
              <w:right w:val="single" w:sz="4" w:space="0" w:color="auto"/>
            </w:tcBorders>
            <w:shd w:val="clear" w:color="auto" w:fill="auto"/>
            <w:noWrap/>
            <w:vAlign w:val="center"/>
            <w:hideMark/>
          </w:tcPr>
          <w:p w14:paraId="2BE048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1.439 </w:t>
            </w:r>
          </w:p>
        </w:tc>
      </w:tr>
      <w:tr w:rsidR="00B24E77" w:rsidRPr="00B24E77" w14:paraId="04911FF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BBD7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R60A</w:t>
            </w:r>
          </w:p>
        </w:tc>
        <w:tc>
          <w:tcPr>
            <w:tcW w:w="3603" w:type="pct"/>
            <w:tcBorders>
              <w:top w:val="nil"/>
              <w:left w:val="nil"/>
              <w:bottom w:val="single" w:sz="4" w:space="0" w:color="auto"/>
              <w:right w:val="single" w:sz="4" w:space="0" w:color="auto"/>
            </w:tcBorders>
            <w:shd w:val="clear" w:color="auto" w:fill="auto"/>
            <w:noWrap/>
            <w:vAlign w:val="center"/>
            <w:hideMark/>
          </w:tcPr>
          <w:p w14:paraId="2B4DDA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Acute Leukaemia,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BB5B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7.503 </w:t>
            </w:r>
          </w:p>
        </w:tc>
        <w:tc>
          <w:tcPr>
            <w:tcW w:w="479" w:type="pct"/>
            <w:tcBorders>
              <w:top w:val="nil"/>
              <w:left w:val="nil"/>
              <w:bottom w:val="single" w:sz="4" w:space="0" w:color="auto"/>
              <w:right w:val="single" w:sz="4" w:space="0" w:color="auto"/>
            </w:tcBorders>
            <w:shd w:val="clear" w:color="auto" w:fill="auto"/>
            <w:noWrap/>
            <w:vAlign w:val="center"/>
            <w:hideMark/>
          </w:tcPr>
          <w:p w14:paraId="02AEBC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14.311 </w:t>
            </w:r>
          </w:p>
        </w:tc>
      </w:tr>
      <w:tr w:rsidR="00B24E77" w:rsidRPr="00B24E77" w14:paraId="357592A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E8415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R60B</w:t>
            </w:r>
          </w:p>
        </w:tc>
        <w:tc>
          <w:tcPr>
            <w:tcW w:w="3603" w:type="pct"/>
            <w:tcBorders>
              <w:top w:val="nil"/>
              <w:left w:val="nil"/>
              <w:bottom w:val="single" w:sz="4" w:space="0" w:color="auto"/>
              <w:right w:val="single" w:sz="4" w:space="0" w:color="auto"/>
            </w:tcBorders>
            <w:shd w:val="clear" w:color="auto" w:fill="auto"/>
            <w:noWrap/>
            <w:vAlign w:val="center"/>
            <w:hideMark/>
          </w:tcPr>
          <w:p w14:paraId="3C475C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Acute Leukaemia,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8A8DF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1.553 </w:t>
            </w:r>
          </w:p>
        </w:tc>
        <w:tc>
          <w:tcPr>
            <w:tcW w:w="479" w:type="pct"/>
            <w:tcBorders>
              <w:top w:val="nil"/>
              <w:left w:val="nil"/>
              <w:bottom w:val="single" w:sz="4" w:space="0" w:color="auto"/>
              <w:right w:val="single" w:sz="4" w:space="0" w:color="auto"/>
            </w:tcBorders>
            <w:shd w:val="clear" w:color="auto" w:fill="auto"/>
            <w:noWrap/>
            <w:vAlign w:val="center"/>
            <w:hideMark/>
          </w:tcPr>
          <w:p w14:paraId="21903C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1.336 </w:t>
            </w:r>
          </w:p>
        </w:tc>
      </w:tr>
      <w:tr w:rsidR="00B24E77" w:rsidRPr="00B24E77" w14:paraId="5C74343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A8781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R61A</w:t>
            </w:r>
          </w:p>
        </w:tc>
        <w:tc>
          <w:tcPr>
            <w:tcW w:w="3603" w:type="pct"/>
            <w:tcBorders>
              <w:top w:val="nil"/>
              <w:left w:val="nil"/>
              <w:bottom w:val="single" w:sz="4" w:space="0" w:color="auto"/>
              <w:right w:val="single" w:sz="4" w:space="0" w:color="auto"/>
            </w:tcBorders>
            <w:shd w:val="clear" w:color="auto" w:fill="auto"/>
            <w:noWrap/>
            <w:vAlign w:val="center"/>
            <w:hideMark/>
          </w:tcPr>
          <w:p w14:paraId="3B8CA3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Non-Acute Leukaemia,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6BCD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2.994 </w:t>
            </w:r>
          </w:p>
        </w:tc>
        <w:tc>
          <w:tcPr>
            <w:tcW w:w="479" w:type="pct"/>
            <w:tcBorders>
              <w:top w:val="nil"/>
              <w:left w:val="nil"/>
              <w:bottom w:val="single" w:sz="4" w:space="0" w:color="auto"/>
              <w:right w:val="single" w:sz="4" w:space="0" w:color="auto"/>
            </w:tcBorders>
            <w:shd w:val="clear" w:color="auto" w:fill="auto"/>
            <w:noWrap/>
            <w:vAlign w:val="center"/>
            <w:hideMark/>
          </w:tcPr>
          <w:p w14:paraId="4BC194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9.126 </w:t>
            </w:r>
          </w:p>
        </w:tc>
      </w:tr>
      <w:tr w:rsidR="00B24E77" w:rsidRPr="00B24E77" w14:paraId="27B248D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104BB4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R61B</w:t>
            </w:r>
          </w:p>
        </w:tc>
        <w:tc>
          <w:tcPr>
            <w:tcW w:w="3603" w:type="pct"/>
            <w:tcBorders>
              <w:top w:val="nil"/>
              <w:left w:val="nil"/>
              <w:bottom w:val="single" w:sz="4" w:space="0" w:color="auto"/>
              <w:right w:val="single" w:sz="4" w:space="0" w:color="auto"/>
            </w:tcBorders>
            <w:shd w:val="clear" w:color="auto" w:fill="auto"/>
            <w:noWrap/>
            <w:vAlign w:val="center"/>
            <w:hideMark/>
          </w:tcPr>
          <w:p w14:paraId="5D90CE8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Lymphoma and Non-Acute Leukaemia,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75025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1.197 </w:t>
            </w:r>
          </w:p>
        </w:tc>
        <w:tc>
          <w:tcPr>
            <w:tcW w:w="479" w:type="pct"/>
            <w:tcBorders>
              <w:top w:val="nil"/>
              <w:left w:val="nil"/>
              <w:bottom w:val="single" w:sz="4" w:space="0" w:color="auto"/>
              <w:right w:val="single" w:sz="4" w:space="0" w:color="auto"/>
            </w:tcBorders>
            <w:shd w:val="clear" w:color="auto" w:fill="auto"/>
            <w:noWrap/>
            <w:vAlign w:val="center"/>
            <w:hideMark/>
          </w:tcPr>
          <w:p w14:paraId="78BA8C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1.797 </w:t>
            </w:r>
          </w:p>
        </w:tc>
      </w:tr>
      <w:tr w:rsidR="00B24E77" w:rsidRPr="00B24E77" w14:paraId="3D0A14F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A060A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R62A</w:t>
            </w:r>
          </w:p>
        </w:tc>
        <w:tc>
          <w:tcPr>
            <w:tcW w:w="3603" w:type="pct"/>
            <w:tcBorders>
              <w:top w:val="nil"/>
              <w:left w:val="nil"/>
              <w:bottom w:val="single" w:sz="4" w:space="0" w:color="auto"/>
              <w:right w:val="single" w:sz="4" w:space="0" w:color="auto"/>
            </w:tcBorders>
            <w:shd w:val="clear" w:color="auto" w:fill="auto"/>
            <w:noWrap/>
            <w:vAlign w:val="center"/>
            <w:hideMark/>
          </w:tcPr>
          <w:p w14:paraId="0CA8C1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1192B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2.600 </w:t>
            </w:r>
          </w:p>
        </w:tc>
        <w:tc>
          <w:tcPr>
            <w:tcW w:w="479" w:type="pct"/>
            <w:tcBorders>
              <w:top w:val="nil"/>
              <w:left w:val="nil"/>
              <w:bottom w:val="single" w:sz="4" w:space="0" w:color="auto"/>
              <w:right w:val="single" w:sz="4" w:space="0" w:color="auto"/>
            </w:tcBorders>
            <w:shd w:val="clear" w:color="auto" w:fill="auto"/>
            <w:noWrap/>
            <w:vAlign w:val="center"/>
            <w:hideMark/>
          </w:tcPr>
          <w:p w14:paraId="7D97A1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2.795 </w:t>
            </w:r>
          </w:p>
        </w:tc>
      </w:tr>
      <w:tr w:rsidR="00B24E77" w:rsidRPr="00B24E77" w14:paraId="7BFD2E5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D305D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R62B</w:t>
            </w:r>
          </w:p>
        </w:tc>
        <w:tc>
          <w:tcPr>
            <w:tcW w:w="3603" w:type="pct"/>
            <w:tcBorders>
              <w:top w:val="nil"/>
              <w:left w:val="nil"/>
              <w:bottom w:val="single" w:sz="4" w:space="0" w:color="auto"/>
              <w:right w:val="single" w:sz="4" w:space="0" w:color="auto"/>
            </w:tcBorders>
            <w:shd w:val="clear" w:color="auto" w:fill="auto"/>
            <w:noWrap/>
            <w:vAlign w:val="center"/>
            <w:hideMark/>
          </w:tcPr>
          <w:p w14:paraId="28941F9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58BA6F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1.067 </w:t>
            </w:r>
          </w:p>
        </w:tc>
        <w:tc>
          <w:tcPr>
            <w:tcW w:w="479" w:type="pct"/>
            <w:tcBorders>
              <w:top w:val="nil"/>
              <w:left w:val="nil"/>
              <w:bottom w:val="single" w:sz="4" w:space="0" w:color="auto"/>
              <w:right w:val="single" w:sz="4" w:space="0" w:color="auto"/>
            </w:tcBorders>
            <w:shd w:val="clear" w:color="auto" w:fill="auto"/>
            <w:noWrap/>
            <w:vAlign w:val="center"/>
            <w:hideMark/>
          </w:tcPr>
          <w:p w14:paraId="6991086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0.734 </w:t>
            </w:r>
          </w:p>
        </w:tc>
      </w:tr>
      <w:tr w:rsidR="00B24E77" w:rsidRPr="00B24E77" w14:paraId="6C3CE12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E88D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R62C</w:t>
            </w:r>
          </w:p>
        </w:tc>
        <w:tc>
          <w:tcPr>
            <w:tcW w:w="3603" w:type="pct"/>
            <w:tcBorders>
              <w:top w:val="nil"/>
              <w:left w:val="nil"/>
              <w:bottom w:val="single" w:sz="4" w:space="0" w:color="auto"/>
              <w:right w:val="single" w:sz="4" w:space="0" w:color="auto"/>
            </w:tcBorders>
            <w:shd w:val="clear" w:color="auto" w:fill="auto"/>
            <w:noWrap/>
            <w:vAlign w:val="center"/>
            <w:hideMark/>
          </w:tcPr>
          <w:p w14:paraId="0694365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Neoplastic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EF60E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0.886 </w:t>
            </w:r>
          </w:p>
        </w:tc>
        <w:tc>
          <w:tcPr>
            <w:tcW w:w="479" w:type="pct"/>
            <w:tcBorders>
              <w:top w:val="nil"/>
              <w:left w:val="nil"/>
              <w:bottom w:val="single" w:sz="4" w:space="0" w:color="auto"/>
              <w:right w:val="single" w:sz="4" w:space="0" w:color="auto"/>
            </w:tcBorders>
            <w:shd w:val="clear" w:color="auto" w:fill="auto"/>
            <w:noWrap/>
            <w:vAlign w:val="center"/>
            <w:hideMark/>
          </w:tcPr>
          <w:p w14:paraId="40A3F0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0.941 </w:t>
            </w:r>
          </w:p>
        </w:tc>
      </w:tr>
      <w:tr w:rsidR="00B24E77" w:rsidRPr="00B24E77" w14:paraId="0141285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695E1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R63Z</w:t>
            </w:r>
          </w:p>
        </w:tc>
        <w:tc>
          <w:tcPr>
            <w:tcW w:w="3603" w:type="pct"/>
            <w:tcBorders>
              <w:top w:val="nil"/>
              <w:left w:val="nil"/>
              <w:bottom w:val="single" w:sz="4" w:space="0" w:color="auto"/>
              <w:right w:val="single" w:sz="4" w:space="0" w:color="auto"/>
            </w:tcBorders>
            <w:shd w:val="clear" w:color="auto" w:fill="auto"/>
            <w:noWrap/>
            <w:vAlign w:val="center"/>
            <w:hideMark/>
          </w:tcPr>
          <w:p w14:paraId="6EF1C5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Chemotherapy</w:t>
            </w:r>
          </w:p>
        </w:tc>
        <w:tc>
          <w:tcPr>
            <w:tcW w:w="525" w:type="pct"/>
            <w:tcBorders>
              <w:top w:val="nil"/>
              <w:left w:val="nil"/>
              <w:bottom w:val="single" w:sz="4" w:space="0" w:color="auto"/>
              <w:right w:val="single" w:sz="4" w:space="0" w:color="auto"/>
            </w:tcBorders>
            <w:shd w:val="clear" w:color="auto" w:fill="auto"/>
            <w:noWrap/>
            <w:vAlign w:val="center"/>
            <w:hideMark/>
          </w:tcPr>
          <w:p w14:paraId="4C44004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0.222 </w:t>
            </w:r>
          </w:p>
        </w:tc>
        <w:tc>
          <w:tcPr>
            <w:tcW w:w="479" w:type="pct"/>
            <w:tcBorders>
              <w:top w:val="nil"/>
              <w:left w:val="nil"/>
              <w:bottom w:val="single" w:sz="4" w:space="0" w:color="auto"/>
              <w:right w:val="single" w:sz="4" w:space="0" w:color="auto"/>
            </w:tcBorders>
            <w:shd w:val="clear" w:color="auto" w:fill="auto"/>
            <w:noWrap/>
            <w:vAlign w:val="center"/>
            <w:hideMark/>
          </w:tcPr>
          <w:p w14:paraId="67CB672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0.227 </w:t>
            </w:r>
          </w:p>
        </w:tc>
      </w:tr>
      <w:tr w:rsidR="00B24E77" w:rsidRPr="00B24E77" w14:paraId="2DB4080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BB4B3D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S65A</w:t>
            </w:r>
          </w:p>
        </w:tc>
        <w:tc>
          <w:tcPr>
            <w:tcW w:w="3603" w:type="pct"/>
            <w:tcBorders>
              <w:top w:val="nil"/>
              <w:left w:val="nil"/>
              <w:bottom w:val="single" w:sz="4" w:space="0" w:color="auto"/>
              <w:right w:val="single" w:sz="4" w:space="0" w:color="auto"/>
            </w:tcBorders>
            <w:shd w:val="clear" w:color="auto" w:fill="auto"/>
            <w:noWrap/>
            <w:vAlign w:val="center"/>
            <w:hideMark/>
          </w:tcPr>
          <w:p w14:paraId="1E6542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Human Immunodeficiency Virus,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DC5B6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11.544 </w:t>
            </w:r>
          </w:p>
        </w:tc>
        <w:tc>
          <w:tcPr>
            <w:tcW w:w="479" w:type="pct"/>
            <w:tcBorders>
              <w:top w:val="nil"/>
              <w:left w:val="nil"/>
              <w:bottom w:val="single" w:sz="4" w:space="0" w:color="auto"/>
              <w:right w:val="single" w:sz="4" w:space="0" w:color="auto"/>
            </w:tcBorders>
            <w:shd w:val="clear" w:color="auto" w:fill="auto"/>
            <w:noWrap/>
            <w:vAlign w:val="center"/>
            <w:hideMark/>
          </w:tcPr>
          <w:p w14:paraId="14FFA0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9.806 </w:t>
            </w:r>
          </w:p>
        </w:tc>
      </w:tr>
      <w:tr w:rsidR="00B24E77" w:rsidRPr="00B24E77" w14:paraId="51B8EFD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A3C3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S65B</w:t>
            </w:r>
          </w:p>
        </w:tc>
        <w:tc>
          <w:tcPr>
            <w:tcW w:w="3603" w:type="pct"/>
            <w:tcBorders>
              <w:top w:val="nil"/>
              <w:left w:val="nil"/>
              <w:bottom w:val="single" w:sz="4" w:space="0" w:color="auto"/>
              <w:right w:val="single" w:sz="4" w:space="0" w:color="auto"/>
            </w:tcBorders>
            <w:shd w:val="clear" w:color="auto" w:fill="auto"/>
            <w:noWrap/>
            <w:vAlign w:val="center"/>
            <w:hideMark/>
          </w:tcPr>
          <w:p w14:paraId="1B9AE3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Human Immunodeficiency Virus,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133A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2.112 </w:t>
            </w:r>
          </w:p>
        </w:tc>
        <w:tc>
          <w:tcPr>
            <w:tcW w:w="479" w:type="pct"/>
            <w:tcBorders>
              <w:top w:val="nil"/>
              <w:left w:val="nil"/>
              <w:bottom w:val="single" w:sz="4" w:space="0" w:color="auto"/>
              <w:right w:val="single" w:sz="4" w:space="0" w:color="auto"/>
            </w:tcBorders>
            <w:shd w:val="clear" w:color="auto" w:fill="auto"/>
            <w:noWrap/>
            <w:vAlign w:val="center"/>
            <w:hideMark/>
          </w:tcPr>
          <w:p w14:paraId="1CC522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2.148 </w:t>
            </w:r>
          </w:p>
        </w:tc>
      </w:tr>
      <w:tr w:rsidR="00B24E77" w:rsidRPr="00B24E77" w14:paraId="27FB671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D5189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S65C</w:t>
            </w:r>
          </w:p>
        </w:tc>
        <w:tc>
          <w:tcPr>
            <w:tcW w:w="3603" w:type="pct"/>
            <w:tcBorders>
              <w:top w:val="nil"/>
              <w:left w:val="nil"/>
              <w:bottom w:val="single" w:sz="4" w:space="0" w:color="auto"/>
              <w:right w:val="single" w:sz="4" w:space="0" w:color="auto"/>
            </w:tcBorders>
            <w:shd w:val="clear" w:color="auto" w:fill="auto"/>
            <w:noWrap/>
            <w:vAlign w:val="center"/>
            <w:hideMark/>
          </w:tcPr>
          <w:p w14:paraId="101E2A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Human Immunodeficiency Virus,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047FD0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1.280 </w:t>
            </w:r>
          </w:p>
        </w:tc>
        <w:tc>
          <w:tcPr>
            <w:tcW w:w="479" w:type="pct"/>
            <w:tcBorders>
              <w:top w:val="nil"/>
              <w:left w:val="nil"/>
              <w:bottom w:val="single" w:sz="4" w:space="0" w:color="auto"/>
              <w:right w:val="single" w:sz="4" w:space="0" w:color="auto"/>
            </w:tcBorders>
            <w:shd w:val="clear" w:color="auto" w:fill="auto"/>
            <w:noWrap/>
            <w:vAlign w:val="center"/>
            <w:hideMark/>
          </w:tcPr>
          <w:p w14:paraId="14C36B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1.176 </w:t>
            </w:r>
          </w:p>
        </w:tc>
      </w:tr>
      <w:tr w:rsidR="00B24E77" w:rsidRPr="00B24E77" w14:paraId="06B2573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AECB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T01A</w:t>
            </w:r>
          </w:p>
        </w:tc>
        <w:tc>
          <w:tcPr>
            <w:tcW w:w="3603" w:type="pct"/>
            <w:tcBorders>
              <w:top w:val="nil"/>
              <w:left w:val="nil"/>
              <w:bottom w:val="single" w:sz="4" w:space="0" w:color="auto"/>
              <w:right w:val="single" w:sz="4" w:space="0" w:color="auto"/>
            </w:tcBorders>
            <w:shd w:val="clear" w:color="auto" w:fill="auto"/>
            <w:noWrap/>
            <w:vAlign w:val="center"/>
            <w:hideMark/>
          </w:tcPr>
          <w:p w14:paraId="36B0889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Infectious and Parasitic Diseases W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D73EA3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11.855 </w:t>
            </w:r>
          </w:p>
        </w:tc>
        <w:tc>
          <w:tcPr>
            <w:tcW w:w="479" w:type="pct"/>
            <w:tcBorders>
              <w:top w:val="nil"/>
              <w:left w:val="nil"/>
              <w:bottom w:val="single" w:sz="4" w:space="0" w:color="auto"/>
              <w:right w:val="single" w:sz="4" w:space="0" w:color="auto"/>
            </w:tcBorders>
            <w:shd w:val="clear" w:color="auto" w:fill="auto"/>
            <w:noWrap/>
            <w:vAlign w:val="center"/>
            <w:hideMark/>
          </w:tcPr>
          <w:p w14:paraId="52EDC5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7.934 </w:t>
            </w:r>
          </w:p>
        </w:tc>
      </w:tr>
      <w:tr w:rsidR="00B24E77" w:rsidRPr="00B24E77" w14:paraId="3DE2474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2C7D8B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T01B</w:t>
            </w:r>
          </w:p>
        </w:tc>
        <w:tc>
          <w:tcPr>
            <w:tcW w:w="3603" w:type="pct"/>
            <w:tcBorders>
              <w:top w:val="nil"/>
              <w:left w:val="nil"/>
              <w:bottom w:val="single" w:sz="4" w:space="0" w:color="auto"/>
              <w:right w:val="single" w:sz="4" w:space="0" w:color="auto"/>
            </w:tcBorders>
            <w:shd w:val="clear" w:color="auto" w:fill="auto"/>
            <w:noWrap/>
            <w:vAlign w:val="center"/>
            <w:hideMark/>
          </w:tcPr>
          <w:p w14:paraId="47D14C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Infectious and Parasitic Diseases W OR Procedures,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6DE60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3.779 </w:t>
            </w:r>
          </w:p>
        </w:tc>
        <w:tc>
          <w:tcPr>
            <w:tcW w:w="479" w:type="pct"/>
            <w:tcBorders>
              <w:top w:val="nil"/>
              <w:left w:val="nil"/>
              <w:bottom w:val="single" w:sz="4" w:space="0" w:color="auto"/>
              <w:right w:val="single" w:sz="4" w:space="0" w:color="auto"/>
            </w:tcBorders>
            <w:shd w:val="clear" w:color="auto" w:fill="auto"/>
            <w:noWrap/>
            <w:vAlign w:val="center"/>
            <w:hideMark/>
          </w:tcPr>
          <w:p w14:paraId="6A1EE2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3.527 </w:t>
            </w:r>
          </w:p>
        </w:tc>
      </w:tr>
      <w:tr w:rsidR="00B24E77" w:rsidRPr="00B24E77" w14:paraId="1C58A8C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CD5E9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T01C</w:t>
            </w:r>
          </w:p>
        </w:tc>
        <w:tc>
          <w:tcPr>
            <w:tcW w:w="3603" w:type="pct"/>
            <w:tcBorders>
              <w:top w:val="nil"/>
              <w:left w:val="nil"/>
              <w:bottom w:val="single" w:sz="4" w:space="0" w:color="auto"/>
              <w:right w:val="single" w:sz="4" w:space="0" w:color="auto"/>
            </w:tcBorders>
            <w:shd w:val="clear" w:color="auto" w:fill="auto"/>
            <w:noWrap/>
            <w:vAlign w:val="center"/>
            <w:hideMark/>
          </w:tcPr>
          <w:p w14:paraId="25604B6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Infectious and Parasitic Diseases W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A3899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2.419 </w:t>
            </w:r>
          </w:p>
        </w:tc>
        <w:tc>
          <w:tcPr>
            <w:tcW w:w="479" w:type="pct"/>
            <w:tcBorders>
              <w:top w:val="nil"/>
              <w:left w:val="nil"/>
              <w:bottom w:val="single" w:sz="4" w:space="0" w:color="auto"/>
              <w:right w:val="single" w:sz="4" w:space="0" w:color="auto"/>
            </w:tcBorders>
            <w:shd w:val="clear" w:color="auto" w:fill="auto"/>
            <w:noWrap/>
            <w:vAlign w:val="center"/>
            <w:hideMark/>
          </w:tcPr>
          <w:p w14:paraId="686F99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2.105 </w:t>
            </w:r>
          </w:p>
        </w:tc>
      </w:tr>
      <w:tr w:rsidR="00B24E77" w:rsidRPr="00B24E77" w14:paraId="5533ED9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0501F5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T40Z</w:t>
            </w:r>
          </w:p>
        </w:tc>
        <w:tc>
          <w:tcPr>
            <w:tcW w:w="3603" w:type="pct"/>
            <w:tcBorders>
              <w:top w:val="nil"/>
              <w:left w:val="nil"/>
              <w:bottom w:val="single" w:sz="4" w:space="0" w:color="auto"/>
              <w:right w:val="single" w:sz="4" w:space="0" w:color="auto"/>
            </w:tcBorders>
            <w:shd w:val="clear" w:color="auto" w:fill="auto"/>
            <w:noWrap/>
            <w:vAlign w:val="center"/>
            <w:hideMark/>
          </w:tcPr>
          <w:p w14:paraId="6CCFB4F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Infectious and Parasitic Diseases W Ventilator Support</w:t>
            </w:r>
          </w:p>
        </w:tc>
        <w:tc>
          <w:tcPr>
            <w:tcW w:w="525" w:type="pct"/>
            <w:tcBorders>
              <w:top w:val="nil"/>
              <w:left w:val="nil"/>
              <w:bottom w:val="single" w:sz="4" w:space="0" w:color="auto"/>
              <w:right w:val="single" w:sz="4" w:space="0" w:color="auto"/>
            </w:tcBorders>
            <w:shd w:val="clear" w:color="auto" w:fill="auto"/>
            <w:noWrap/>
            <w:vAlign w:val="center"/>
            <w:hideMark/>
          </w:tcPr>
          <w:p w14:paraId="775DFF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9.486 </w:t>
            </w:r>
          </w:p>
        </w:tc>
        <w:tc>
          <w:tcPr>
            <w:tcW w:w="479" w:type="pct"/>
            <w:tcBorders>
              <w:top w:val="nil"/>
              <w:left w:val="nil"/>
              <w:bottom w:val="single" w:sz="4" w:space="0" w:color="auto"/>
              <w:right w:val="single" w:sz="4" w:space="0" w:color="auto"/>
            </w:tcBorders>
            <w:shd w:val="clear" w:color="auto" w:fill="auto"/>
            <w:noWrap/>
            <w:vAlign w:val="center"/>
            <w:hideMark/>
          </w:tcPr>
          <w:p w14:paraId="6C10A26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5.870 </w:t>
            </w:r>
          </w:p>
        </w:tc>
      </w:tr>
      <w:tr w:rsidR="00B24E77" w:rsidRPr="00B24E77" w14:paraId="219E8FD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2D8F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T60A</w:t>
            </w:r>
          </w:p>
        </w:tc>
        <w:tc>
          <w:tcPr>
            <w:tcW w:w="3603" w:type="pct"/>
            <w:tcBorders>
              <w:top w:val="nil"/>
              <w:left w:val="nil"/>
              <w:bottom w:val="single" w:sz="4" w:space="0" w:color="auto"/>
              <w:right w:val="single" w:sz="4" w:space="0" w:color="auto"/>
            </w:tcBorders>
            <w:shd w:val="clear" w:color="auto" w:fill="auto"/>
            <w:noWrap/>
            <w:vAlign w:val="center"/>
            <w:hideMark/>
          </w:tcPr>
          <w:p w14:paraId="22E8A6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Septicaemia,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242C9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5.857 </w:t>
            </w:r>
          </w:p>
        </w:tc>
        <w:tc>
          <w:tcPr>
            <w:tcW w:w="479" w:type="pct"/>
            <w:tcBorders>
              <w:top w:val="nil"/>
              <w:left w:val="nil"/>
              <w:bottom w:val="single" w:sz="4" w:space="0" w:color="auto"/>
              <w:right w:val="single" w:sz="4" w:space="0" w:color="auto"/>
            </w:tcBorders>
            <w:shd w:val="clear" w:color="auto" w:fill="auto"/>
            <w:noWrap/>
            <w:vAlign w:val="center"/>
            <w:hideMark/>
          </w:tcPr>
          <w:p w14:paraId="672F6E1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3.893 </w:t>
            </w:r>
          </w:p>
        </w:tc>
      </w:tr>
      <w:tr w:rsidR="00B24E77" w:rsidRPr="00B24E77" w14:paraId="0BAEEFF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01FDA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T60B</w:t>
            </w:r>
          </w:p>
        </w:tc>
        <w:tc>
          <w:tcPr>
            <w:tcW w:w="3603" w:type="pct"/>
            <w:tcBorders>
              <w:top w:val="nil"/>
              <w:left w:val="nil"/>
              <w:bottom w:val="single" w:sz="4" w:space="0" w:color="auto"/>
              <w:right w:val="single" w:sz="4" w:space="0" w:color="auto"/>
            </w:tcBorders>
            <w:shd w:val="clear" w:color="auto" w:fill="auto"/>
            <w:noWrap/>
            <w:vAlign w:val="center"/>
            <w:hideMark/>
          </w:tcPr>
          <w:p w14:paraId="766BFC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Septicaemia,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7BCF3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2.728 </w:t>
            </w:r>
          </w:p>
        </w:tc>
        <w:tc>
          <w:tcPr>
            <w:tcW w:w="479" w:type="pct"/>
            <w:tcBorders>
              <w:top w:val="nil"/>
              <w:left w:val="nil"/>
              <w:bottom w:val="single" w:sz="4" w:space="0" w:color="auto"/>
              <w:right w:val="single" w:sz="4" w:space="0" w:color="auto"/>
            </w:tcBorders>
            <w:shd w:val="clear" w:color="auto" w:fill="auto"/>
            <w:noWrap/>
            <w:vAlign w:val="center"/>
            <w:hideMark/>
          </w:tcPr>
          <w:p w14:paraId="16E935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2.408 </w:t>
            </w:r>
          </w:p>
        </w:tc>
      </w:tr>
      <w:tr w:rsidR="00B24E77" w:rsidRPr="00B24E77" w14:paraId="6D1B6CB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38AF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T60C</w:t>
            </w:r>
          </w:p>
        </w:tc>
        <w:tc>
          <w:tcPr>
            <w:tcW w:w="3603" w:type="pct"/>
            <w:tcBorders>
              <w:top w:val="nil"/>
              <w:left w:val="nil"/>
              <w:bottom w:val="single" w:sz="4" w:space="0" w:color="auto"/>
              <w:right w:val="single" w:sz="4" w:space="0" w:color="auto"/>
            </w:tcBorders>
            <w:shd w:val="clear" w:color="auto" w:fill="auto"/>
            <w:noWrap/>
            <w:vAlign w:val="center"/>
            <w:hideMark/>
          </w:tcPr>
          <w:p w14:paraId="06B2648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Septicaemia,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4C72F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1.331 </w:t>
            </w:r>
          </w:p>
        </w:tc>
        <w:tc>
          <w:tcPr>
            <w:tcW w:w="479" w:type="pct"/>
            <w:tcBorders>
              <w:top w:val="nil"/>
              <w:left w:val="nil"/>
              <w:bottom w:val="single" w:sz="4" w:space="0" w:color="auto"/>
              <w:right w:val="single" w:sz="4" w:space="0" w:color="auto"/>
            </w:tcBorders>
            <w:shd w:val="clear" w:color="auto" w:fill="auto"/>
            <w:noWrap/>
            <w:vAlign w:val="center"/>
            <w:hideMark/>
          </w:tcPr>
          <w:p w14:paraId="68645B9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1.206 </w:t>
            </w:r>
          </w:p>
        </w:tc>
      </w:tr>
      <w:tr w:rsidR="00B24E77" w:rsidRPr="00B24E77" w14:paraId="0F64245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026FB7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T61A</w:t>
            </w:r>
          </w:p>
        </w:tc>
        <w:tc>
          <w:tcPr>
            <w:tcW w:w="3603" w:type="pct"/>
            <w:tcBorders>
              <w:top w:val="nil"/>
              <w:left w:val="nil"/>
              <w:bottom w:val="single" w:sz="4" w:space="0" w:color="auto"/>
              <w:right w:val="single" w:sz="4" w:space="0" w:color="auto"/>
            </w:tcBorders>
            <w:shd w:val="clear" w:color="auto" w:fill="auto"/>
            <w:noWrap/>
            <w:vAlign w:val="center"/>
            <w:hideMark/>
          </w:tcPr>
          <w:p w14:paraId="028A64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Postoperative and Post-Traumatic Infections,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238427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1.800 </w:t>
            </w:r>
          </w:p>
        </w:tc>
        <w:tc>
          <w:tcPr>
            <w:tcW w:w="479" w:type="pct"/>
            <w:tcBorders>
              <w:top w:val="nil"/>
              <w:left w:val="nil"/>
              <w:bottom w:val="single" w:sz="4" w:space="0" w:color="auto"/>
              <w:right w:val="single" w:sz="4" w:space="0" w:color="auto"/>
            </w:tcBorders>
            <w:shd w:val="clear" w:color="auto" w:fill="auto"/>
            <w:noWrap/>
            <w:vAlign w:val="center"/>
            <w:hideMark/>
          </w:tcPr>
          <w:p w14:paraId="135A6F1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1.631 </w:t>
            </w:r>
          </w:p>
        </w:tc>
      </w:tr>
      <w:tr w:rsidR="00B24E77" w:rsidRPr="00B24E77" w14:paraId="194B86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FD1E6E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T61B</w:t>
            </w:r>
          </w:p>
        </w:tc>
        <w:tc>
          <w:tcPr>
            <w:tcW w:w="3603" w:type="pct"/>
            <w:tcBorders>
              <w:top w:val="nil"/>
              <w:left w:val="nil"/>
              <w:bottom w:val="single" w:sz="4" w:space="0" w:color="auto"/>
              <w:right w:val="single" w:sz="4" w:space="0" w:color="auto"/>
            </w:tcBorders>
            <w:shd w:val="clear" w:color="auto" w:fill="auto"/>
            <w:noWrap/>
            <w:vAlign w:val="center"/>
            <w:hideMark/>
          </w:tcPr>
          <w:p w14:paraId="0295187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Postoperative and Post-Traumatic Infections,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D79B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0.679 </w:t>
            </w:r>
          </w:p>
        </w:tc>
        <w:tc>
          <w:tcPr>
            <w:tcW w:w="479" w:type="pct"/>
            <w:tcBorders>
              <w:top w:val="nil"/>
              <w:left w:val="nil"/>
              <w:bottom w:val="single" w:sz="4" w:space="0" w:color="auto"/>
              <w:right w:val="single" w:sz="4" w:space="0" w:color="auto"/>
            </w:tcBorders>
            <w:shd w:val="clear" w:color="auto" w:fill="auto"/>
            <w:noWrap/>
            <w:vAlign w:val="center"/>
            <w:hideMark/>
          </w:tcPr>
          <w:p w14:paraId="6663AF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0.667 </w:t>
            </w:r>
          </w:p>
        </w:tc>
      </w:tr>
      <w:tr w:rsidR="00B24E77" w:rsidRPr="00B24E77" w14:paraId="271E52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17CAF1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T62A</w:t>
            </w:r>
          </w:p>
        </w:tc>
        <w:tc>
          <w:tcPr>
            <w:tcW w:w="3603" w:type="pct"/>
            <w:tcBorders>
              <w:top w:val="nil"/>
              <w:left w:val="nil"/>
              <w:bottom w:val="single" w:sz="4" w:space="0" w:color="auto"/>
              <w:right w:val="single" w:sz="4" w:space="0" w:color="auto"/>
            </w:tcBorders>
            <w:shd w:val="clear" w:color="auto" w:fill="auto"/>
            <w:noWrap/>
            <w:vAlign w:val="center"/>
            <w:hideMark/>
          </w:tcPr>
          <w:p w14:paraId="2756DD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Fever of Unknown Origin,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A6B1CA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1.655 </w:t>
            </w:r>
          </w:p>
        </w:tc>
        <w:tc>
          <w:tcPr>
            <w:tcW w:w="479" w:type="pct"/>
            <w:tcBorders>
              <w:top w:val="nil"/>
              <w:left w:val="nil"/>
              <w:bottom w:val="single" w:sz="4" w:space="0" w:color="auto"/>
              <w:right w:val="single" w:sz="4" w:space="0" w:color="auto"/>
            </w:tcBorders>
            <w:shd w:val="clear" w:color="auto" w:fill="auto"/>
            <w:noWrap/>
            <w:vAlign w:val="center"/>
            <w:hideMark/>
          </w:tcPr>
          <w:p w14:paraId="0A3826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0.864 </w:t>
            </w:r>
          </w:p>
        </w:tc>
      </w:tr>
      <w:tr w:rsidR="00B24E77" w:rsidRPr="00B24E77" w14:paraId="2455E71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58D8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T62B</w:t>
            </w:r>
          </w:p>
        </w:tc>
        <w:tc>
          <w:tcPr>
            <w:tcW w:w="3603" w:type="pct"/>
            <w:tcBorders>
              <w:top w:val="nil"/>
              <w:left w:val="nil"/>
              <w:bottom w:val="single" w:sz="4" w:space="0" w:color="auto"/>
              <w:right w:val="single" w:sz="4" w:space="0" w:color="auto"/>
            </w:tcBorders>
            <w:shd w:val="clear" w:color="auto" w:fill="auto"/>
            <w:noWrap/>
            <w:vAlign w:val="center"/>
            <w:hideMark/>
          </w:tcPr>
          <w:p w14:paraId="588311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Fever of Unknown Origin,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73ECA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0.542 </w:t>
            </w:r>
          </w:p>
        </w:tc>
        <w:tc>
          <w:tcPr>
            <w:tcW w:w="479" w:type="pct"/>
            <w:tcBorders>
              <w:top w:val="nil"/>
              <w:left w:val="nil"/>
              <w:bottom w:val="single" w:sz="4" w:space="0" w:color="auto"/>
              <w:right w:val="single" w:sz="4" w:space="0" w:color="auto"/>
            </w:tcBorders>
            <w:shd w:val="clear" w:color="auto" w:fill="auto"/>
            <w:noWrap/>
            <w:vAlign w:val="center"/>
            <w:hideMark/>
          </w:tcPr>
          <w:p w14:paraId="7EF1FB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0.574 </w:t>
            </w:r>
          </w:p>
        </w:tc>
      </w:tr>
      <w:tr w:rsidR="00B24E77" w:rsidRPr="00B24E77" w14:paraId="3F0B3C4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8EAA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T63A</w:t>
            </w:r>
          </w:p>
        </w:tc>
        <w:tc>
          <w:tcPr>
            <w:tcW w:w="3603" w:type="pct"/>
            <w:tcBorders>
              <w:top w:val="nil"/>
              <w:left w:val="nil"/>
              <w:bottom w:val="single" w:sz="4" w:space="0" w:color="auto"/>
              <w:right w:val="single" w:sz="4" w:space="0" w:color="auto"/>
            </w:tcBorders>
            <w:shd w:val="clear" w:color="auto" w:fill="auto"/>
            <w:noWrap/>
            <w:vAlign w:val="center"/>
            <w:hideMark/>
          </w:tcPr>
          <w:p w14:paraId="1234BD7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Viral Illnesses,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C54D2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1.255 </w:t>
            </w:r>
          </w:p>
        </w:tc>
        <w:tc>
          <w:tcPr>
            <w:tcW w:w="479" w:type="pct"/>
            <w:tcBorders>
              <w:top w:val="nil"/>
              <w:left w:val="nil"/>
              <w:bottom w:val="single" w:sz="4" w:space="0" w:color="auto"/>
              <w:right w:val="single" w:sz="4" w:space="0" w:color="auto"/>
            </w:tcBorders>
            <w:shd w:val="clear" w:color="auto" w:fill="auto"/>
            <w:noWrap/>
            <w:vAlign w:val="center"/>
            <w:hideMark/>
          </w:tcPr>
          <w:p w14:paraId="2D12A3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0.675 </w:t>
            </w:r>
          </w:p>
        </w:tc>
      </w:tr>
      <w:tr w:rsidR="00B24E77" w:rsidRPr="00B24E77" w14:paraId="72C18C3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D1479D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T63B</w:t>
            </w:r>
          </w:p>
        </w:tc>
        <w:tc>
          <w:tcPr>
            <w:tcW w:w="3603" w:type="pct"/>
            <w:tcBorders>
              <w:top w:val="nil"/>
              <w:left w:val="nil"/>
              <w:bottom w:val="single" w:sz="4" w:space="0" w:color="auto"/>
              <w:right w:val="single" w:sz="4" w:space="0" w:color="auto"/>
            </w:tcBorders>
            <w:shd w:val="clear" w:color="auto" w:fill="auto"/>
            <w:noWrap/>
            <w:vAlign w:val="center"/>
            <w:hideMark/>
          </w:tcPr>
          <w:p w14:paraId="0591EA5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Viral Illnesses,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9D8EE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0.353 </w:t>
            </w:r>
          </w:p>
        </w:tc>
        <w:tc>
          <w:tcPr>
            <w:tcW w:w="479" w:type="pct"/>
            <w:tcBorders>
              <w:top w:val="nil"/>
              <w:left w:val="nil"/>
              <w:bottom w:val="single" w:sz="4" w:space="0" w:color="auto"/>
              <w:right w:val="single" w:sz="4" w:space="0" w:color="auto"/>
            </w:tcBorders>
            <w:shd w:val="clear" w:color="auto" w:fill="auto"/>
            <w:noWrap/>
            <w:vAlign w:val="center"/>
            <w:hideMark/>
          </w:tcPr>
          <w:p w14:paraId="224CAE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0.332 </w:t>
            </w:r>
          </w:p>
        </w:tc>
      </w:tr>
      <w:tr w:rsidR="00B24E77" w:rsidRPr="00B24E77" w14:paraId="46935EA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62D24D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T64A</w:t>
            </w:r>
          </w:p>
        </w:tc>
        <w:tc>
          <w:tcPr>
            <w:tcW w:w="3603" w:type="pct"/>
            <w:tcBorders>
              <w:top w:val="nil"/>
              <w:left w:val="nil"/>
              <w:bottom w:val="single" w:sz="4" w:space="0" w:color="auto"/>
              <w:right w:val="single" w:sz="4" w:space="0" w:color="auto"/>
            </w:tcBorders>
            <w:shd w:val="clear" w:color="auto" w:fill="auto"/>
            <w:noWrap/>
            <w:vAlign w:val="center"/>
            <w:hideMark/>
          </w:tcPr>
          <w:p w14:paraId="0CEA7C7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Infectious and Parasitic Diseases,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AB56B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6.713 </w:t>
            </w:r>
          </w:p>
        </w:tc>
        <w:tc>
          <w:tcPr>
            <w:tcW w:w="479" w:type="pct"/>
            <w:tcBorders>
              <w:top w:val="nil"/>
              <w:left w:val="nil"/>
              <w:bottom w:val="single" w:sz="4" w:space="0" w:color="auto"/>
              <w:right w:val="single" w:sz="4" w:space="0" w:color="auto"/>
            </w:tcBorders>
            <w:shd w:val="clear" w:color="auto" w:fill="auto"/>
            <w:noWrap/>
            <w:vAlign w:val="center"/>
            <w:hideMark/>
          </w:tcPr>
          <w:p w14:paraId="3CDB5D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2.883 </w:t>
            </w:r>
          </w:p>
        </w:tc>
      </w:tr>
      <w:tr w:rsidR="00B24E77" w:rsidRPr="00B24E77" w14:paraId="303D56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EA3AA9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T64B</w:t>
            </w:r>
          </w:p>
        </w:tc>
        <w:tc>
          <w:tcPr>
            <w:tcW w:w="3603" w:type="pct"/>
            <w:tcBorders>
              <w:top w:val="nil"/>
              <w:left w:val="nil"/>
              <w:bottom w:val="single" w:sz="4" w:space="0" w:color="auto"/>
              <w:right w:val="single" w:sz="4" w:space="0" w:color="auto"/>
            </w:tcBorders>
            <w:shd w:val="clear" w:color="auto" w:fill="auto"/>
            <w:noWrap/>
            <w:vAlign w:val="center"/>
            <w:hideMark/>
          </w:tcPr>
          <w:p w14:paraId="07D49FA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Infectious and Parasitic Diseases,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2FE7F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2.230 </w:t>
            </w:r>
          </w:p>
        </w:tc>
        <w:tc>
          <w:tcPr>
            <w:tcW w:w="479" w:type="pct"/>
            <w:tcBorders>
              <w:top w:val="nil"/>
              <w:left w:val="nil"/>
              <w:bottom w:val="single" w:sz="4" w:space="0" w:color="auto"/>
              <w:right w:val="single" w:sz="4" w:space="0" w:color="auto"/>
            </w:tcBorders>
            <w:shd w:val="clear" w:color="auto" w:fill="auto"/>
            <w:noWrap/>
            <w:vAlign w:val="center"/>
            <w:hideMark/>
          </w:tcPr>
          <w:p w14:paraId="786E08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2.239 </w:t>
            </w:r>
          </w:p>
        </w:tc>
      </w:tr>
      <w:tr w:rsidR="00B24E77" w:rsidRPr="00B24E77" w14:paraId="3FDD319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C3CE7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T64C</w:t>
            </w:r>
          </w:p>
        </w:tc>
        <w:tc>
          <w:tcPr>
            <w:tcW w:w="3603" w:type="pct"/>
            <w:tcBorders>
              <w:top w:val="nil"/>
              <w:left w:val="nil"/>
              <w:bottom w:val="single" w:sz="4" w:space="0" w:color="auto"/>
              <w:right w:val="single" w:sz="4" w:space="0" w:color="auto"/>
            </w:tcBorders>
            <w:shd w:val="clear" w:color="auto" w:fill="auto"/>
            <w:noWrap/>
            <w:vAlign w:val="center"/>
            <w:hideMark/>
          </w:tcPr>
          <w:p w14:paraId="0788958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Infectious and Parasitic Diseases,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DDC1E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1.134 </w:t>
            </w:r>
          </w:p>
        </w:tc>
        <w:tc>
          <w:tcPr>
            <w:tcW w:w="479" w:type="pct"/>
            <w:tcBorders>
              <w:top w:val="nil"/>
              <w:left w:val="nil"/>
              <w:bottom w:val="single" w:sz="4" w:space="0" w:color="auto"/>
              <w:right w:val="single" w:sz="4" w:space="0" w:color="auto"/>
            </w:tcBorders>
            <w:shd w:val="clear" w:color="auto" w:fill="auto"/>
            <w:noWrap/>
            <w:vAlign w:val="center"/>
            <w:hideMark/>
          </w:tcPr>
          <w:p w14:paraId="207B93A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1.891 </w:t>
            </w:r>
          </w:p>
        </w:tc>
      </w:tr>
      <w:tr w:rsidR="00B24E77" w:rsidRPr="00B24E77" w14:paraId="5D12182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3C403E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U40Z</w:t>
            </w:r>
          </w:p>
        </w:tc>
        <w:tc>
          <w:tcPr>
            <w:tcW w:w="3603" w:type="pct"/>
            <w:tcBorders>
              <w:top w:val="nil"/>
              <w:left w:val="nil"/>
              <w:bottom w:val="single" w:sz="4" w:space="0" w:color="auto"/>
              <w:right w:val="single" w:sz="4" w:space="0" w:color="auto"/>
            </w:tcBorders>
            <w:shd w:val="clear" w:color="auto" w:fill="auto"/>
            <w:noWrap/>
            <w:vAlign w:val="center"/>
            <w:hideMark/>
          </w:tcPr>
          <w:p w14:paraId="31D5DE6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Mental Health Treatment W ECT, Sameday</w:t>
            </w:r>
          </w:p>
        </w:tc>
        <w:tc>
          <w:tcPr>
            <w:tcW w:w="525" w:type="pct"/>
            <w:tcBorders>
              <w:top w:val="nil"/>
              <w:left w:val="nil"/>
              <w:bottom w:val="single" w:sz="4" w:space="0" w:color="auto"/>
              <w:right w:val="single" w:sz="4" w:space="0" w:color="auto"/>
            </w:tcBorders>
            <w:shd w:val="clear" w:color="auto" w:fill="auto"/>
            <w:noWrap/>
            <w:vAlign w:val="center"/>
            <w:hideMark/>
          </w:tcPr>
          <w:p w14:paraId="74C0EA9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0.166 </w:t>
            </w:r>
          </w:p>
        </w:tc>
        <w:tc>
          <w:tcPr>
            <w:tcW w:w="479" w:type="pct"/>
            <w:tcBorders>
              <w:top w:val="nil"/>
              <w:left w:val="nil"/>
              <w:bottom w:val="single" w:sz="4" w:space="0" w:color="auto"/>
              <w:right w:val="single" w:sz="4" w:space="0" w:color="auto"/>
            </w:tcBorders>
            <w:shd w:val="clear" w:color="auto" w:fill="auto"/>
            <w:noWrap/>
            <w:vAlign w:val="center"/>
            <w:hideMark/>
          </w:tcPr>
          <w:p w14:paraId="27F42A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0.355 </w:t>
            </w:r>
          </w:p>
        </w:tc>
      </w:tr>
      <w:tr w:rsidR="00B24E77" w:rsidRPr="00B24E77" w14:paraId="300D6F4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A35665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U60A</w:t>
            </w:r>
          </w:p>
        </w:tc>
        <w:tc>
          <w:tcPr>
            <w:tcW w:w="3603" w:type="pct"/>
            <w:tcBorders>
              <w:top w:val="nil"/>
              <w:left w:val="nil"/>
              <w:bottom w:val="single" w:sz="4" w:space="0" w:color="auto"/>
              <w:right w:val="single" w:sz="4" w:space="0" w:color="auto"/>
            </w:tcBorders>
            <w:shd w:val="clear" w:color="auto" w:fill="auto"/>
            <w:noWrap/>
            <w:vAlign w:val="center"/>
            <w:hideMark/>
          </w:tcPr>
          <w:p w14:paraId="0DA3C6B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Mental Health Treatment W/O ECT, Sameday,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F0BFD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0.105 </w:t>
            </w:r>
          </w:p>
        </w:tc>
        <w:tc>
          <w:tcPr>
            <w:tcW w:w="479" w:type="pct"/>
            <w:tcBorders>
              <w:top w:val="nil"/>
              <w:left w:val="nil"/>
              <w:bottom w:val="single" w:sz="4" w:space="0" w:color="auto"/>
              <w:right w:val="single" w:sz="4" w:space="0" w:color="auto"/>
            </w:tcBorders>
            <w:shd w:val="clear" w:color="auto" w:fill="auto"/>
            <w:noWrap/>
            <w:vAlign w:val="center"/>
            <w:hideMark/>
          </w:tcPr>
          <w:p w14:paraId="6A1483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0.295 </w:t>
            </w:r>
          </w:p>
        </w:tc>
      </w:tr>
      <w:tr w:rsidR="00B24E77" w:rsidRPr="00B24E77" w14:paraId="55A8248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E71C2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U60B</w:t>
            </w:r>
          </w:p>
        </w:tc>
        <w:tc>
          <w:tcPr>
            <w:tcW w:w="3603" w:type="pct"/>
            <w:tcBorders>
              <w:top w:val="nil"/>
              <w:left w:val="nil"/>
              <w:bottom w:val="single" w:sz="4" w:space="0" w:color="auto"/>
              <w:right w:val="single" w:sz="4" w:space="0" w:color="auto"/>
            </w:tcBorders>
            <w:shd w:val="clear" w:color="auto" w:fill="auto"/>
            <w:noWrap/>
            <w:vAlign w:val="center"/>
            <w:hideMark/>
          </w:tcPr>
          <w:p w14:paraId="3D3D3AD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Mental Health Treatment W/O ECT, Sameday,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108645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0.083 </w:t>
            </w:r>
          </w:p>
        </w:tc>
        <w:tc>
          <w:tcPr>
            <w:tcW w:w="479" w:type="pct"/>
            <w:tcBorders>
              <w:top w:val="nil"/>
              <w:left w:val="nil"/>
              <w:bottom w:val="single" w:sz="4" w:space="0" w:color="auto"/>
              <w:right w:val="single" w:sz="4" w:space="0" w:color="auto"/>
            </w:tcBorders>
            <w:shd w:val="clear" w:color="auto" w:fill="auto"/>
            <w:noWrap/>
            <w:vAlign w:val="center"/>
            <w:hideMark/>
          </w:tcPr>
          <w:p w14:paraId="69FE23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0.265 </w:t>
            </w:r>
          </w:p>
        </w:tc>
      </w:tr>
      <w:tr w:rsidR="00B24E77" w:rsidRPr="00B24E77" w14:paraId="613EBAD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E8D62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U61A</w:t>
            </w:r>
          </w:p>
        </w:tc>
        <w:tc>
          <w:tcPr>
            <w:tcW w:w="3603" w:type="pct"/>
            <w:tcBorders>
              <w:top w:val="nil"/>
              <w:left w:val="nil"/>
              <w:bottom w:val="single" w:sz="4" w:space="0" w:color="auto"/>
              <w:right w:val="single" w:sz="4" w:space="0" w:color="auto"/>
            </w:tcBorders>
            <w:shd w:val="clear" w:color="auto" w:fill="auto"/>
            <w:noWrap/>
            <w:vAlign w:val="center"/>
            <w:hideMark/>
          </w:tcPr>
          <w:p w14:paraId="00F92E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Schizophrenia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28820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11.510 </w:t>
            </w:r>
          </w:p>
        </w:tc>
        <w:tc>
          <w:tcPr>
            <w:tcW w:w="479" w:type="pct"/>
            <w:tcBorders>
              <w:top w:val="nil"/>
              <w:left w:val="nil"/>
              <w:bottom w:val="single" w:sz="4" w:space="0" w:color="auto"/>
              <w:right w:val="single" w:sz="4" w:space="0" w:color="auto"/>
            </w:tcBorders>
            <w:shd w:val="clear" w:color="auto" w:fill="auto"/>
            <w:noWrap/>
            <w:vAlign w:val="center"/>
            <w:hideMark/>
          </w:tcPr>
          <w:p w14:paraId="6B4F6E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35.992 </w:t>
            </w:r>
          </w:p>
        </w:tc>
      </w:tr>
      <w:tr w:rsidR="00B24E77" w:rsidRPr="00B24E77" w14:paraId="4EB9CBA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E93F3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U61B</w:t>
            </w:r>
          </w:p>
        </w:tc>
        <w:tc>
          <w:tcPr>
            <w:tcW w:w="3603" w:type="pct"/>
            <w:tcBorders>
              <w:top w:val="nil"/>
              <w:left w:val="nil"/>
              <w:bottom w:val="single" w:sz="4" w:space="0" w:color="auto"/>
              <w:right w:val="single" w:sz="4" w:space="0" w:color="auto"/>
            </w:tcBorders>
            <w:shd w:val="clear" w:color="auto" w:fill="auto"/>
            <w:noWrap/>
            <w:vAlign w:val="center"/>
            <w:hideMark/>
          </w:tcPr>
          <w:p w14:paraId="4CF049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Schizophrenia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93F324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5.372 </w:t>
            </w:r>
          </w:p>
        </w:tc>
        <w:tc>
          <w:tcPr>
            <w:tcW w:w="479" w:type="pct"/>
            <w:tcBorders>
              <w:top w:val="nil"/>
              <w:left w:val="nil"/>
              <w:bottom w:val="single" w:sz="4" w:space="0" w:color="auto"/>
              <w:right w:val="single" w:sz="4" w:space="0" w:color="auto"/>
            </w:tcBorders>
            <w:shd w:val="clear" w:color="auto" w:fill="auto"/>
            <w:noWrap/>
            <w:vAlign w:val="center"/>
            <w:hideMark/>
          </w:tcPr>
          <w:p w14:paraId="48786B5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4.721 </w:t>
            </w:r>
          </w:p>
        </w:tc>
      </w:tr>
      <w:tr w:rsidR="00B24E77" w:rsidRPr="00B24E77" w14:paraId="6EB8CAC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C5CB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U62A</w:t>
            </w:r>
          </w:p>
        </w:tc>
        <w:tc>
          <w:tcPr>
            <w:tcW w:w="3603" w:type="pct"/>
            <w:tcBorders>
              <w:top w:val="nil"/>
              <w:left w:val="nil"/>
              <w:bottom w:val="single" w:sz="4" w:space="0" w:color="auto"/>
              <w:right w:val="single" w:sz="4" w:space="0" w:color="auto"/>
            </w:tcBorders>
            <w:shd w:val="clear" w:color="auto" w:fill="auto"/>
            <w:noWrap/>
            <w:vAlign w:val="center"/>
            <w:hideMark/>
          </w:tcPr>
          <w:p w14:paraId="670CDE8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Paranoia and Acute Psychotic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3C21B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7.568 </w:t>
            </w:r>
          </w:p>
        </w:tc>
        <w:tc>
          <w:tcPr>
            <w:tcW w:w="479" w:type="pct"/>
            <w:tcBorders>
              <w:top w:val="nil"/>
              <w:left w:val="nil"/>
              <w:bottom w:val="single" w:sz="4" w:space="0" w:color="auto"/>
              <w:right w:val="single" w:sz="4" w:space="0" w:color="auto"/>
            </w:tcBorders>
            <w:shd w:val="clear" w:color="auto" w:fill="auto"/>
            <w:noWrap/>
            <w:vAlign w:val="center"/>
            <w:hideMark/>
          </w:tcPr>
          <w:p w14:paraId="78B5BA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5.187 </w:t>
            </w:r>
          </w:p>
        </w:tc>
      </w:tr>
      <w:tr w:rsidR="00B24E77" w:rsidRPr="00B24E77" w14:paraId="4B1F69D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4908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U62B</w:t>
            </w:r>
          </w:p>
        </w:tc>
        <w:tc>
          <w:tcPr>
            <w:tcW w:w="3603" w:type="pct"/>
            <w:tcBorders>
              <w:top w:val="nil"/>
              <w:left w:val="nil"/>
              <w:bottom w:val="single" w:sz="4" w:space="0" w:color="auto"/>
              <w:right w:val="single" w:sz="4" w:space="0" w:color="auto"/>
            </w:tcBorders>
            <w:shd w:val="clear" w:color="auto" w:fill="auto"/>
            <w:noWrap/>
            <w:vAlign w:val="center"/>
            <w:hideMark/>
          </w:tcPr>
          <w:p w14:paraId="06D98F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Paranoia and Acute Psychotic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371FE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4.780 </w:t>
            </w:r>
          </w:p>
        </w:tc>
        <w:tc>
          <w:tcPr>
            <w:tcW w:w="479" w:type="pct"/>
            <w:tcBorders>
              <w:top w:val="nil"/>
              <w:left w:val="nil"/>
              <w:bottom w:val="single" w:sz="4" w:space="0" w:color="auto"/>
              <w:right w:val="single" w:sz="4" w:space="0" w:color="auto"/>
            </w:tcBorders>
            <w:shd w:val="clear" w:color="auto" w:fill="auto"/>
            <w:noWrap/>
            <w:vAlign w:val="center"/>
            <w:hideMark/>
          </w:tcPr>
          <w:p w14:paraId="272B81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4.564 </w:t>
            </w:r>
          </w:p>
        </w:tc>
      </w:tr>
      <w:tr w:rsidR="00B24E77" w:rsidRPr="00B24E77" w14:paraId="526BAE0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F2C4B2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U63A</w:t>
            </w:r>
          </w:p>
        </w:tc>
        <w:tc>
          <w:tcPr>
            <w:tcW w:w="3603" w:type="pct"/>
            <w:tcBorders>
              <w:top w:val="nil"/>
              <w:left w:val="nil"/>
              <w:bottom w:val="single" w:sz="4" w:space="0" w:color="auto"/>
              <w:right w:val="single" w:sz="4" w:space="0" w:color="auto"/>
            </w:tcBorders>
            <w:shd w:val="clear" w:color="auto" w:fill="auto"/>
            <w:noWrap/>
            <w:vAlign w:val="center"/>
            <w:hideMark/>
          </w:tcPr>
          <w:p w14:paraId="314CD0A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Affective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AEE095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9.286 </w:t>
            </w:r>
          </w:p>
        </w:tc>
        <w:tc>
          <w:tcPr>
            <w:tcW w:w="479" w:type="pct"/>
            <w:tcBorders>
              <w:top w:val="nil"/>
              <w:left w:val="nil"/>
              <w:bottom w:val="single" w:sz="4" w:space="0" w:color="auto"/>
              <w:right w:val="single" w:sz="4" w:space="0" w:color="auto"/>
            </w:tcBorders>
            <w:shd w:val="clear" w:color="auto" w:fill="auto"/>
            <w:noWrap/>
            <w:vAlign w:val="center"/>
            <w:hideMark/>
          </w:tcPr>
          <w:p w14:paraId="48E9F5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10.958 </w:t>
            </w:r>
          </w:p>
        </w:tc>
      </w:tr>
      <w:tr w:rsidR="00B24E77" w:rsidRPr="00B24E77" w14:paraId="2DD9070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00DB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U63B</w:t>
            </w:r>
          </w:p>
        </w:tc>
        <w:tc>
          <w:tcPr>
            <w:tcW w:w="3603" w:type="pct"/>
            <w:tcBorders>
              <w:top w:val="nil"/>
              <w:left w:val="nil"/>
              <w:bottom w:val="single" w:sz="4" w:space="0" w:color="auto"/>
              <w:right w:val="single" w:sz="4" w:space="0" w:color="auto"/>
            </w:tcBorders>
            <w:shd w:val="clear" w:color="auto" w:fill="auto"/>
            <w:noWrap/>
            <w:vAlign w:val="center"/>
            <w:hideMark/>
          </w:tcPr>
          <w:p w14:paraId="23F2835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Major Affective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9A65E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3.767 </w:t>
            </w:r>
          </w:p>
        </w:tc>
        <w:tc>
          <w:tcPr>
            <w:tcW w:w="479" w:type="pct"/>
            <w:tcBorders>
              <w:top w:val="nil"/>
              <w:left w:val="nil"/>
              <w:bottom w:val="single" w:sz="4" w:space="0" w:color="auto"/>
              <w:right w:val="single" w:sz="4" w:space="0" w:color="auto"/>
            </w:tcBorders>
            <w:shd w:val="clear" w:color="auto" w:fill="auto"/>
            <w:noWrap/>
            <w:vAlign w:val="center"/>
            <w:hideMark/>
          </w:tcPr>
          <w:p w14:paraId="6E938E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3.824 </w:t>
            </w:r>
          </w:p>
        </w:tc>
      </w:tr>
      <w:tr w:rsidR="00B24E77" w:rsidRPr="00B24E77" w14:paraId="37CD73D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EEEA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U64A</w:t>
            </w:r>
          </w:p>
        </w:tc>
        <w:tc>
          <w:tcPr>
            <w:tcW w:w="3603" w:type="pct"/>
            <w:tcBorders>
              <w:top w:val="nil"/>
              <w:left w:val="nil"/>
              <w:bottom w:val="single" w:sz="4" w:space="0" w:color="auto"/>
              <w:right w:val="single" w:sz="4" w:space="0" w:color="auto"/>
            </w:tcBorders>
            <w:shd w:val="clear" w:color="auto" w:fill="auto"/>
            <w:noWrap/>
            <w:vAlign w:val="center"/>
            <w:hideMark/>
          </w:tcPr>
          <w:p w14:paraId="5D9BF7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Affective and Somatoform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375BA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4.525 </w:t>
            </w:r>
          </w:p>
        </w:tc>
        <w:tc>
          <w:tcPr>
            <w:tcW w:w="479" w:type="pct"/>
            <w:tcBorders>
              <w:top w:val="nil"/>
              <w:left w:val="nil"/>
              <w:bottom w:val="single" w:sz="4" w:space="0" w:color="auto"/>
              <w:right w:val="single" w:sz="4" w:space="0" w:color="auto"/>
            </w:tcBorders>
            <w:shd w:val="clear" w:color="auto" w:fill="auto"/>
            <w:noWrap/>
            <w:vAlign w:val="center"/>
            <w:hideMark/>
          </w:tcPr>
          <w:p w14:paraId="167594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4.095 </w:t>
            </w:r>
          </w:p>
        </w:tc>
      </w:tr>
      <w:tr w:rsidR="00B24E77" w:rsidRPr="00B24E77" w14:paraId="034B51B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E109E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U64B</w:t>
            </w:r>
          </w:p>
        </w:tc>
        <w:tc>
          <w:tcPr>
            <w:tcW w:w="3603" w:type="pct"/>
            <w:tcBorders>
              <w:top w:val="nil"/>
              <w:left w:val="nil"/>
              <w:bottom w:val="single" w:sz="4" w:space="0" w:color="auto"/>
              <w:right w:val="single" w:sz="4" w:space="0" w:color="auto"/>
            </w:tcBorders>
            <w:shd w:val="clear" w:color="auto" w:fill="auto"/>
            <w:noWrap/>
            <w:vAlign w:val="center"/>
            <w:hideMark/>
          </w:tcPr>
          <w:p w14:paraId="574652E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Affective and Somatoform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FE7ACF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1.914 </w:t>
            </w:r>
          </w:p>
        </w:tc>
        <w:tc>
          <w:tcPr>
            <w:tcW w:w="479" w:type="pct"/>
            <w:tcBorders>
              <w:top w:val="nil"/>
              <w:left w:val="nil"/>
              <w:bottom w:val="single" w:sz="4" w:space="0" w:color="auto"/>
              <w:right w:val="single" w:sz="4" w:space="0" w:color="auto"/>
            </w:tcBorders>
            <w:shd w:val="clear" w:color="auto" w:fill="auto"/>
            <w:noWrap/>
            <w:vAlign w:val="center"/>
            <w:hideMark/>
          </w:tcPr>
          <w:p w14:paraId="35E3E8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1.845 </w:t>
            </w:r>
          </w:p>
        </w:tc>
      </w:tr>
      <w:tr w:rsidR="00B24E77" w:rsidRPr="00B24E77" w14:paraId="298A739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B8B66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U65A</w:t>
            </w:r>
          </w:p>
        </w:tc>
        <w:tc>
          <w:tcPr>
            <w:tcW w:w="3603" w:type="pct"/>
            <w:tcBorders>
              <w:top w:val="nil"/>
              <w:left w:val="nil"/>
              <w:bottom w:val="single" w:sz="4" w:space="0" w:color="auto"/>
              <w:right w:val="single" w:sz="4" w:space="0" w:color="auto"/>
            </w:tcBorders>
            <w:shd w:val="clear" w:color="auto" w:fill="auto"/>
            <w:noWrap/>
            <w:vAlign w:val="center"/>
            <w:hideMark/>
          </w:tcPr>
          <w:p w14:paraId="2DE9ED1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Anxiety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23A63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2.624 </w:t>
            </w:r>
          </w:p>
        </w:tc>
        <w:tc>
          <w:tcPr>
            <w:tcW w:w="479" w:type="pct"/>
            <w:tcBorders>
              <w:top w:val="nil"/>
              <w:left w:val="nil"/>
              <w:bottom w:val="single" w:sz="4" w:space="0" w:color="auto"/>
              <w:right w:val="single" w:sz="4" w:space="0" w:color="auto"/>
            </w:tcBorders>
            <w:shd w:val="clear" w:color="auto" w:fill="auto"/>
            <w:noWrap/>
            <w:vAlign w:val="center"/>
            <w:hideMark/>
          </w:tcPr>
          <w:p w14:paraId="151389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2.334 </w:t>
            </w:r>
          </w:p>
        </w:tc>
      </w:tr>
      <w:tr w:rsidR="00B24E77" w:rsidRPr="00B24E77" w14:paraId="1ED6575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F81ED9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U65B</w:t>
            </w:r>
          </w:p>
        </w:tc>
        <w:tc>
          <w:tcPr>
            <w:tcW w:w="3603" w:type="pct"/>
            <w:tcBorders>
              <w:top w:val="nil"/>
              <w:left w:val="nil"/>
              <w:bottom w:val="single" w:sz="4" w:space="0" w:color="auto"/>
              <w:right w:val="single" w:sz="4" w:space="0" w:color="auto"/>
            </w:tcBorders>
            <w:shd w:val="clear" w:color="auto" w:fill="auto"/>
            <w:noWrap/>
            <w:vAlign w:val="center"/>
            <w:hideMark/>
          </w:tcPr>
          <w:p w14:paraId="768432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Anxiety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8986C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1.086 </w:t>
            </w:r>
          </w:p>
        </w:tc>
        <w:tc>
          <w:tcPr>
            <w:tcW w:w="479" w:type="pct"/>
            <w:tcBorders>
              <w:top w:val="nil"/>
              <w:left w:val="nil"/>
              <w:bottom w:val="single" w:sz="4" w:space="0" w:color="auto"/>
              <w:right w:val="single" w:sz="4" w:space="0" w:color="auto"/>
            </w:tcBorders>
            <w:shd w:val="clear" w:color="auto" w:fill="auto"/>
            <w:noWrap/>
            <w:vAlign w:val="center"/>
            <w:hideMark/>
          </w:tcPr>
          <w:p w14:paraId="1A93454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1.087 </w:t>
            </w:r>
          </w:p>
        </w:tc>
      </w:tr>
      <w:tr w:rsidR="00B24E77" w:rsidRPr="00B24E77" w14:paraId="7812237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FE274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U66A</w:t>
            </w:r>
          </w:p>
        </w:tc>
        <w:tc>
          <w:tcPr>
            <w:tcW w:w="3603" w:type="pct"/>
            <w:tcBorders>
              <w:top w:val="nil"/>
              <w:left w:val="nil"/>
              <w:bottom w:val="single" w:sz="4" w:space="0" w:color="auto"/>
              <w:right w:val="single" w:sz="4" w:space="0" w:color="auto"/>
            </w:tcBorders>
            <w:shd w:val="clear" w:color="auto" w:fill="auto"/>
            <w:noWrap/>
            <w:vAlign w:val="center"/>
            <w:hideMark/>
          </w:tcPr>
          <w:p w14:paraId="4D8B45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Eating and Obsessive-Compulsive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2E8E3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9.118 </w:t>
            </w:r>
          </w:p>
        </w:tc>
        <w:tc>
          <w:tcPr>
            <w:tcW w:w="479" w:type="pct"/>
            <w:tcBorders>
              <w:top w:val="nil"/>
              <w:left w:val="nil"/>
              <w:bottom w:val="single" w:sz="4" w:space="0" w:color="auto"/>
              <w:right w:val="single" w:sz="4" w:space="0" w:color="auto"/>
            </w:tcBorders>
            <w:shd w:val="clear" w:color="auto" w:fill="auto"/>
            <w:noWrap/>
            <w:vAlign w:val="center"/>
            <w:hideMark/>
          </w:tcPr>
          <w:p w14:paraId="6B7EBC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8.186 </w:t>
            </w:r>
          </w:p>
        </w:tc>
      </w:tr>
      <w:tr w:rsidR="00B24E77" w:rsidRPr="00B24E77" w14:paraId="7A27180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AE833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U66B</w:t>
            </w:r>
          </w:p>
        </w:tc>
        <w:tc>
          <w:tcPr>
            <w:tcW w:w="3603" w:type="pct"/>
            <w:tcBorders>
              <w:top w:val="nil"/>
              <w:left w:val="nil"/>
              <w:bottom w:val="single" w:sz="4" w:space="0" w:color="auto"/>
              <w:right w:val="single" w:sz="4" w:space="0" w:color="auto"/>
            </w:tcBorders>
            <w:shd w:val="clear" w:color="auto" w:fill="auto"/>
            <w:noWrap/>
            <w:vAlign w:val="center"/>
            <w:hideMark/>
          </w:tcPr>
          <w:p w14:paraId="69132F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Eating and Obsessive-Compulsive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00EDE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5.455 </w:t>
            </w:r>
          </w:p>
        </w:tc>
        <w:tc>
          <w:tcPr>
            <w:tcW w:w="479" w:type="pct"/>
            <w:tcBorders>
              <w:top w:val="nil"/>
              <w:left w:val="nil"/>
              <w:bottom w:val="single" w:sz="4" w:space="0" w:color="auto"/>
              <w:right w:val="single" w:sz="4" w:space="0" w:color="auto"/>
            </w:tcBorders>
            <w:shd w:val="clear" w:color="auto" w:fill="auto"/>
            <w:noWrap/>
            <w:vAlign w:val="center"/>
            <w:hideMark/>
          </w:tcPr>
          <w:p w14:paraId="758B40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4.916 </w:t>
            </w:r>
          </w:p>
        </w:tc>
      </w:tr>
      <w:tr w:rsidR="00B24E77" w:rsidRPr="00B24E77" w14:paraId="014D4E4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D0FA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U67A</w:t>
            </w:r>
          </w:p>
        </w:tc>
        <w:tc>
          <w:tcPr>
            <w:tcW w:w="3603" w:type="pct"/>
            <w:tcBorders>
              <w:top w:val="nil"/>
              <w:left w:val="nil"/>
              <w:bottom w:val="single" w:sz="4" w:space="0" w:color="auto"/>
              <w:right w:val="single" w:sz="4" w:space="0" w:color="auto"/>
            </w:tcBorders>
            <w:shd w:val="clear" w:color="auto" w:fill="auto"/>
            <w:noWrap/>
            <w:vAlign w:val="center"/>
            <w:hideMark/>
          </w:tcPr>
          <w:p w14:paraId="142A42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Personality Disorders and Acute Reactions,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434EC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3.630 </w:t>
            </w:r>
          </w:p>
        </w:tc>
        <w:tc>
          <w:tcPr>
            <w:tcW w:w="479" w:type="pct"/>
            <w:tcBorders>
              <w:top w:val="nil"/>
              <w:left w:val="nil"/>
              <w:bottom w:val="single" w:sz="4" w:space="0" w:color="auto"/>
              <w:right w:val="single" w:sz="4" w:space="0" w:color="auto"/>
            </w:tcBorders>
            <w:shd w:val="clear" w:color="auto" w:fill="auto"/>
            <w:noWrap/>
            <w:vAlign w:val="center"/>
            <w:hideMark/>
          </w:tcPr>
          <w:p w14:paraId="6D6972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3.205 </w:t>
            </w:r>
          </w:p>
        </w:tc>
      </w:tr>
      <w:tr w:rsidR="00B24E77" w:rsidRPr="00B24E77" w14:paraId="2E3155F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DC113C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U67B</w:t>
            </w:r>
          </w:p>
        </w:tc>
        <w:tc>
          <w:tcPr>
            <w:tcW w:w="3603" w:type="pct"/>
            <w:tcBorders>
              <w:top w:val="nil"/>
              <w:left w:val="nil"/>
              <w:bottom w:val="single" w:sz="4" w:space="0" w:color="auto"/>
              <w:right w:val="single" w:sz="4" w:space="0" w:color="auto"/>
            </w:tcBorders>
            <w:shd w:val="clear" w:color="auto" w:fill="auto"/>
            <w:noWrap/>
            <w:vAlign w:val="center"/>
            <w:hideMark/>
          </w:tcPr>
          <w:p w14:paraId="432050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Personality Disorders and Acute Reactions,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9C96E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1.462 </w:t>
            </w:r>
          </w:p>
        </w:tc>
        <w:tc>
          <w:tcPr>
            <w:tcW w:w="479" w:type="pct"/>
            <w:tcBorders>
              <w:top w:val="nil"/>
              <w:left w:val="nil"/>
              <w:bottom w:val="single" w:sz="4" w:space="0" w:color="auto"/>
              <w:right w:val="single" w:sz="4" w:space="0" w:color="auto"/>
            </w:tcBorders>
            <w:shd w:val="clear" w:color="auto" w:fill="auto"/>
            <w:noWrap/>
            <w:vAlign w:val="center"/>
            <w:hideMark/>
          </w:tcPr>
          <w:p w14:paraId="4FB3578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1.502 </w:t>
            </w:r>
          </w:p>
        </w:tc>
      </w:tr>
      <w:tr w:rsidR="00B24E77" w:rsidRPr="00B24E77" w14:paraId="2CC8388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BBDD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U68A</w:t>
            </w:r>
          </w:p>
        </w:tc>
        <w:tc>
          <w:tcPr>
            <w:tcW w:w="3603" w:type="pct"/>
            <w:tcBorders>
              <w:top w:val="nil"/>
              <w:left w:val="nil"/>
              <w:bottom w:val="single" w:sz="4" w:space="0" w:color="auto"/>
              <w:right w:val="single" w:sz="4" w:space="0" w:color="auto"/>
            </w:tcBorders>
            <w:shd w:val="clear" w:color="auto" w:fill="auto"/>
            <w:noWrap/>
            <w:vAlign w:val="center"/>
            <w:hideMark/>
          </w:tcPr>
          <w:p w14:paraId="033F22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Childhood Mental Disorders,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1C47B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4.672 </w:t>
            </w:r>
          </w:p>
        </w:tc>
        <w:tc>
          <w:tcPr>
            <w:tcW w:w="479" w:type="pct"/>
            <w:tcBorders>
              <w:top w:val="nil"/>
              <w:left w:val="nil"/>
              <w:bottom w:val="single" w:sz="4" w:space="0" w:color="auto"/>
              <w:right w:val="single" w:sz="4" w:space="0" w:color="auto"/>
            </w:tcBorders>
            <w:shd w:val="clear" w:color="auto" w:fill="auto"/>
            <w:noWrap/>
            <w:vAlign w:val="center"/>
            <w:hideMark/>
          </w:tcPr>
          <w:p w14:paraId="5FF749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4.102 </w:t>
            </w:r>
          </w:p>
        </w:tc>
      </w:tr>
      <w:tr w:rsidR="00B24E77" w:rsidRPr="00B24E77" w14:paraId="071904F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82C944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U68B</w:t>
            </w:r>
          </w:p>
        </w:tc>
        <w:tc>
          <w:tcPr>
            <w:tcW w:w="3603" w:type="pct"/>
            <w:tcBorders>
              <w:top w:val="nil"/>
              <w:left w:val="nil"/>
              <w:bottom w:val="single" w:sz="4" w:space="0" w:color="auto"/>
              <w:right w:val="single" w:sz="4" w:space="0" w:color="auto"/>
            </w:tcBorders>
            <w:shd w:val="clear" w:color="auto" w:fill="auto"/>
            <w:noWrap/>
            <w:vAlign w:val="center"/>
            <w:hideMark/>
          </w:tcPr>
          <w:p w14:paraId="0140C1A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Childhood Mental Disorders,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C5212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2.823 </w:t>
            </w:r>
          </w:p>
        </w:tc>
        <w:tc>
          <w:tcPr>
            <w:tcW w:w="479" w:type="pct"/>
            <w:tcBorders>
              <w:top w:val="nil"/>
              <w:left w:val="nil"/>
              <w:bottom w:val="single" w:sz="4" w:space="0" w:color="auto"/>
              <w:right w:val="single" w:sz="4" w:space="0" w:color="auto"/>
            </w:tcBorders>
            <w:shd w:val="clear" w:color="auto" w:fill="auto"/>
            <w:noWrap/>
            <w:vAlign w:val="center"/>
            <w:hideMark/>
          </w:tcPr>
          <w:p w14:paraId="639931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2.464 </w:t>
            </w:r>
          </w:p>
        </w:tc>
      </w:tr>
      <w:tr w:rsidR="00B24E77" w:rsidRPr="00B24E77" w14:paraId="10FB3F1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5DF63D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V60A</w:t>
            </w:r>
          </w:p>
        </w:tc>
        <w:tc>
          <w:tcPr>
            <w:tcW w:w="3603" w:type="pct"/>
            <w:tcBorders>
              <w:top w:val="nil"/>
              <w:left w:val="nil"/>
              <w:bottom w:val="single" w:sz="4" w:space="0" w:color="auto"/>
              <w:right w:val="single" w:sz="4" w:space="0" w:color="auto"/>
            </w:tcBorders>
            <w:shd w:val="clear" w:color="auto" w:fill="auto"/>
            <w:noWrap/>
            <w:vAlign w:val="center"/>
            <w:hideMark/>
          </w:tcPr>
          <w:p w14:paraId="46055A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Alcohol Intoxication and Withdrawal,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5CEB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1.491 </w:t>
            </w:r>
          </w:p>
        </w:tc>
        <w:tc>
          <w:tcPr>
            <w:tcW w:w="479" w:type="pct"/>
            <w:tcBorders>
              <w:top w:val="nil"/>
              <w:left w:val="nil"/>
              <w:bottom w:val="single" w:sz="4" w:space="0" w:color="auto"/>
              <w:right w:val="single" w:sz="4" w:space="0" w:color="auto"/>
            </w:tcBorders>
            <w:shd w:val="clear" w:color="auto" w:fill="auto"/>
            <w:noWrap/>
            <w:vAlign w:val="center"/>
            <w:hideMark/>
          </w:tcPr>
          <w:p w14:paraId="45C0D01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1.751 </w:t>
            </w:r>
          </w:p>
        </w:tc>
      </w:tr>
      <w:tr w:rsidR="00B24E77" w:rsidRPr="00B24E77" w14:paraId="5A8D787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1AF6B0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V60B</w:t>
            </w:r>
          </w:p>
        </w:tc>
        <w:tc>
          <w:tcPr>
            <w:tcW w:w="3603" w:type="pct"/>
            <w:tcBorders>
              <w:top w:val="nil"/>
              <w:left w:val="nil"/>
              <w:bottom w:val="single" w:sz="4" w:space="0" w:color="auto"/>
              <w:right w:val="single" w:sz="4" w:space="0" w:color="auto"/>
            </w:tcBorders>
            <w:shd w:val="clear" w:color="auto" w:fill="auto"/>
            <w:noWrap/>
            <w:vAlign w:val="center"/>
            <w:hideMark/>
          </w:tcPr>
          <w:p w14:paraId="11A9F5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Alcohol Intoxication and Withdrawal,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0389F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0.325 </w:t>
            </w:r>
          </w:p>
        </w:tc>
        <w:tc>
          <w:tcPr>
            <w:tcW w:w="479" w:type="pct"/>
            <w:tcBorders>
              <w:top w:val="nil"/>
              <w:left w:val="nil"/>
              <w:bottom w:val="single" w:sz="4" w:space="0" w:color="auto"/>
              <w:right w:val="single" w:sz="4" w:space="0" w:color="auto"/>
            </w:tcBorders>
            <w:shd w:val="clear" w:color="auto" w:fill="auto"/>
            <w:noWrap/>
            <w:vAlign w:val="center"/>
            <w:hideMark/>
          </w:tcPr>
          <w:p w14:paraId="574704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0.299 </w:t>
            </w:r>
          </w:p>
        </w:tc>
      </w:tr>
      <w:tr w:rsidR="00B24E77" w:rsidRPr="00B24E77" w14:paraId="482FE2A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5425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V61A</w:t>
            </w:r>
          </w:p>
        </w:tc>
        <w:tc>
          <w:tcPr>
            <w:tcW w:w="3603" w:type="pct"/>
            <w:tcBorders>
              <w:top w:val="nil"/>
              <w:left w:val="nil"/>
              <w:bottom w:val="single" w:sz="4" w:space="0" w:color="auto"/>
              <w:right w:val="single" w:sz="4" w:space="0" w:color="auto"/>
            </w:tcBorders>
            <w:shd w:val="clear" w:color="auto" w:fill="auto"/>
            <w:noWrap/>
            <w:vAlign w:val="center"/>
            <w:hideMark/>
          </w:tcPr>
          <w:p w14:paraId="37252FC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Drug Intoxication and Withdrawal,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A611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4.108 </w:t>
            </w:r>
          </w:p>
        </w:tc>
        <w:tc>
          <w:tcPr>
            <w:tcW w:w="479" w:type="pct"/>
            <w:tcBorders>
              <w:top w:val="nil"/>
              <w:left w:val="nil"/>
              <w:bottom w:val="single" w:sz="4" w:space="0" w:color="auto"/>
              <w:right w:val="single" w:sz="4" w:space="0" w:color="auto"/>
            </w:tcBorders>
            <w:shd w:val="clear" w:color="auto" w:fill="auto"/>
            <w:noWrap/>
            <w:vAlign w:val="center"/>
            <w:hideMark/>
          </w:tcPr>
          <w:p w14:paraId="0606A68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3.195 </w:t>
            </w:r>
          </w:p>
        </w:tc>
      </w:tr>
      <w:tr w:rsidR="00B24E77" w:rsidRPr="00B24E77" w14:paraId="2314E77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0164D4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V61B</w:t>
            </w:r>
          </w:p>
        </w:tc>
        <w:tc>
          <w:tcPr>
            <w:tcW w:w="3603" w:type="pct"/>
            <w:tcBorders>
              <w:top w:val="nil"/>
              <w:left w:val="nil"/>
              <w:bottom w:val="single" w:sz="4" w:space="0" w:color="auto"/>
              <w:right w:val="single" w:sz="4" w:space="0" w:color="auto"/>
            </w:tcBorders>
            <w:shd w:val="clear" w:color="auto" w:fill="auto"/>
            <w:noWrap/>
            <w:vAlign w:val="center"/>
            <w:hideMark/>
          </w:tcPr>
          <w:p w14:paraId="229F49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Drug Intoxication and Withdrawal,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E2E3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1.954 </w:t>
            </w:r>
          </w:p>
        </w:tc>
        <w:tc>
          <w:tcPr>
            <w:tcW w:w="479" w:type="pct"/>
            <w:tcBorders>
              <w:top w:val="nil"/>
              <w:left w:val="nil"/>
              <w:bottom w:val="single" w:sz="4" w:space="0" w:color="auto"/>
              <w:right w:val="single" w:sz="4" w:space="0" w:color="auto"/>
            </w:tcBorders>
            <w:shd w:val="clear" w:color="auto" w:fill="auto"/>
            <w:noWrap/>
            <w:vAlign w:val="center"/>
            <w:hideMark/>
          </w:tcPr>
          <w:p w14:paraId="424D1B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1.843 </w:t>
            </w:r>
          </w:p>
        </w:tc>
      </w:tr>
      <w:tr w:rsidR="00B24E77" w:rsidRPr="00B24E77" w14:paraId="5080FA3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401B8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V62A</w:t>
            </w:r>
          </w:p>
        </w:tc>
        <w:tc>
          <w:tcPr>
            <w:tcW w:w="3603" w:type="pct"/>
            <w:tcBorders>
              <w:top w:val="nil"/>
              <w:left w:val="nil"/>
              <w:bottom w:val="single" w:sz="4" w:space="0" w:color="auto"/>
              <w:right w:val="single" w:sz="4" w:space="0" w:color="auto"/>
            </w:tcBorders>
            <w:shd w:val="clear" w:color="auto" w:fill="auto"/>
            <w:noWrap/>
            <w:vAlign w:val="center"/>
            <w:hideMark/>
          </w:tcPr>
          <w:p w14:paraId="00FF68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Alcohol Use and Dependence,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5BA7B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2.541 </w:t>
            </w:r>
          </w:p>
        </w:tc>
        <w:tc>
          <w:tcPr>
            <w:tcW w:w="479" w:type="pct"/>
            <w:tcBorders>
              <w:top w:val="nil"/>
              <w:left w:val="nil"/>
              <w:bottom w:val="single" w:sz="4" w:space="0" w:color="auto"/>
              <w:right w:val="single" w:sz="4" w:space="0" w:color="auto"/>
            </w:tcBorders>
            <w:shd w:val="clear" w:color="auto" w:fill="auto"/>
            <w:noWrap/>
            <w:vAlign w:val="center"/>
            <w:hideMark/>
          </w:tcPr>
          <w:p w14:paraId="143F03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2.507 </w:t>
            </w:r>
          </w:p>
        </w:tc>
      </w:tr>
      <w:tr w:rsidR="00B24E77" w:rsidRPr="00B24E77" w14:paraId="14968B9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F0B81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V62B</w:t>
            </w:r>
          </w:p>
        </w:tc>
        <w:tc>
          <w:tcPr>
            <w:tcW w:w="3603" w:type="pct"/>
            <w:tcBorders>
              <w:top w:val="nil"/>
              <w:left w:val="nil"/>
              <w:bottom w:val="single" w:sz="4" w:space="0" w:color="auto"/>
              <w:right w:val="single" w:sz="4" w:space="0" w:color="auto"/>
            </w:tcBorders>
            <w:shd w:val="clear" w:color="auto" w:fill="auto"/>
            <w:noWrap/>
            <w:vAlign w:val="center"/>
            <w:hideMark/>
          </w:tcPr>
          <w:p w14:paraId="7785E23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Alcohol Use and Dependence,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643E0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1.617 </w:t>
            </w:r>
          </w:p>
        </w:tc>
        <w:tc>
          <w:tcPr>
            <w:tcW w:w="479" w:type="pct"/>
            <w:tcBorders>
              <w:top w:val="nil"/>
              <w:left w:val="nil"/>
              <w:bottom w:val="single" w:sz="4" w:space="0" w:color="auto"/>
              <w:right w:val="single" w:sz="4" w:space="0" w:color="auto"/>
            </w:tcBorders>
            <w:shd w:val="clear" w:color="auto" w:fill="auto"/>
            <w:noWrap/>
            <w:vAlign w:val="center"/>
            <w:hideMark/>
          </w:tcPr>
          <w:p w14:paraId="5500A3B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1.664 </w:t>
            </w:r>
          </w:p>
        </w:tc>
      </w:tr>
      <w:tr w:rsidR="00B24E77" w:rsidRPr="00B24E77" w14:paraId="4C5DE57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E75D1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V63Z</w:t>
            </w:r>
          </w:p>
        </w:tc>
        <w:tc>
          <w:tcPr>
            <w:tcW w:w="3603" w:type="pct"/>
            <w:tcBorders>
              <w:top w:val="nil"/>
              <w:left w:val="nil"/>
              <w:bottom w:val="single" w:sz="4" w:space="0" w:color="auto"/>
              <w:right w:val="single" w:sz="4" w:space="0" w:color="auto"/>
            </w:tcBorders>
            <w:shd w:val="clear" w:color="auto" w:fill="auto"/>
            <w:noWrap/>
            <w:vAlign w:val="center"/>
            <w:hideMark/>
          </w:tcPr>
          <w:p w14:paraId="390577E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Opioid Use and Dependence</w:t>
            </w:r>
          </w:p>
        </w:tc>
        <w:tc>
          <w:tcPr>
            <w:tcW w:w="525" w:type="pct"/>
            <w:tcBorders>
              <w:top w:val="nil"/>
              <w:left w:val="nil"/>
              <w:bottom w:val="single" w:sz="4" w:space="0" w:color="auto"/>
              <w:right w:val="single" w:sz="4" w:space="0" w:color="auto"/>
            </w:tcBorders>
            <w:shd w:val="clear" w:color="auto" w:fill="auto"/>
            <w:noWrap/>
            <w:vAlign w:val="center"/>
            <w:hideMark/>
          </w:tcPr>
          <w:p w14:paraId="21D4C9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1.204 </w:t>
            </w:r>
          </w:p>
        </w:tc>
        <w:tc>
          <w:tcPr>
            <w:tcW w:w="479" w:type="pct"/>
            <w:tcBorders>
              <w:top w:val="nil"/>
              <w:left w:val="nil"/>
              <w:bottom w:val="single" w:sz="4" w:space="0" w:color="auto"/>
              <w:right w:val="single" w:sz="4" w:space="0" w:color="auto"/>
            </w:tcBorders>
            <w:shd w:val="clear" w:color="auto" w:fill="auto"/>
            <w:noWrap/>
            <w:vAlign w:val="center"/>
            <w:hideMark/>
          </w:tcPr>
          <w:p w14:paraId="7B4620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1.238 </w:t>
            </w:r>
          </w:p>
        </w:tc>
      </w:tr>
      <w:tr w:rsidR="00B24E77" w:rsidRPr="00B24E77" w14:paraId="15B473F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938527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V64Z</w:t>
            </w:r>
          </w:p>
        </w:tc>
        <w:tc>
          <w:tcPr>
            <w:tcW w:w="3603" w:type="pct"/>
            <w:tcBorders>
              <w:top w:val="nil"/>
              <w:left w:val="nil"/>
              <w:bottom w:val="single" w:sz="4" w:space="0" w:color="auto"/>
              <w:right w:val="single" w:sz="4" w:space="0" w:color="auto"/>
            </w:tcBorders>
            <w:shd w:val="clear" w:color="auto" w:fill="auto"/>
            <w:noWrap/>
            <w:vAlign w:val="center"/>
            <w:hideMark/>
          </w:tcPr>
          <w:p w14:paraId="10C018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Drug Use and Dependence</w:t>
            </w:r>
          </w:p>
        </w:tc>
        <w:tc>
          <w:tcPr>
            <w:tcW w:w="525" w:type="pct"/>
            <w:tcBorders>
              <w:top w:val="nil"/>
              <w:left w:val="nil"/>
              <w:bottom w:val="single" w:sz="4" w:space="0" w:color="auto"/>
              <w:right w:val="single" w:sz="4" w:space="0" w:color="auto"/>
            </w:tcBorders>
            <w:shd w:val="clear" w:color="auto" w:fill="auto"/>
            <w:noWrap/>
            <w:vAlign w:val="center"/>
            <w:hideMark/>
          </w:tcPr>
          <w:p w14:paraId="347DFFA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1.220 </w:t>
            </w:r>
          </w:p>
        </w:tc>
        <w:tc>
          <w:tcPr>
            <w:tcW w:w="479" w:type="pct"/>
            <w:tcBorders>
              <w:top w:val="nil"/>
              <w:left w:val="nil"/>
              <w:bottom w:val="single" w:sz="4" w:space="0" w:color="auto"/>
              <w:right w:val="single" w:sz="4" w:space="0" w:color="auto"/>
            </w:tcBorders>
            <w:shd w:val="clear" w:color="auto" w:fill="auto"/>
            <w:noWrap/>
            <w:vAlign w:val="center"/>
            <w:hideMark/>
          </w:tcPr>
          <w:p w14:paraId="60C58C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1.148 </w:t>
            </w:r>
          </w:p>
        </w:tc>
      </w:tr>
      <w:tr w:rsidR="00B24E77" w:rsidRPr="00B24E77" w14:paraId="2778D2F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6D2A8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V65Z</w:t>
            </w:r>
          </w:p>
        </w:tc>
        <w:tc>
          <w:tcPr>
            <w:tcW w:w="3603" w:type="pct"/>
            <w:tcBorders>
              <w:top w:val="nil"/>
              <w:left w:val="nil"/>
              <w:bottom w:val="single" w:sz="4" w:space="0" w:color="auto"/>
              <w:right w:val="single" w:sz="4" w:space="0" w:color="auto"/>
            </w:tcBorders>
            <w:shd w:val="clear" w:color="auto" w:fill="auto"/>
            <w:noWrap/>
            <w:vAlign w:val="center"/>
            <w:hideMark/>
          </w:tcPr>
          <w:p w14:paraId="1A96E61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Treatment for Alcohol Disorders, Sameday</w:t>
            </w:r>
          </w:p>
        </w:tc>
        <w:tc>
          <w:tcPr>
            <w:tcW w:w="525" w:type="pct"/>
            <w:tcBorders>
              <w:top w:val="nil"/>
              <w:left w:val="nil"/>
              <w:bottom w:val="single" w:sz="4" w:space="0" w:color="auto"/>
              <w:right w:val="single" w:sz="4" w:space="0" w:color="auto"/>
            </w:tcBorders>
            <w:shd w:val="clear" w:color="auto" w:fill="auto"/>
            <w:noWrap/>
            <w:vAlign w:val="center"/>
            <w:hideMark/>
          </w:tcPr>
          <w:p w14:paraId="2A05743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0.135 </w:t>
            </w:r>
          </w:p>
        </w:tc>
        <w:tc>
          <w:tcPr>
            <w:tcW w:w="479" w:type="pct"/>
            <w:tcBorders>
              <w:top w:val="nil"/>
              <w:left w:val="nil"/>
              <w:bottom w:val="single" w:sz="4" w:space="0" w:color="auto"/>
              <w:right w:val="single" w:sz="4" w:space="0" w:color="auto"/>
            </w:tcBorders>
            <w:shd w:val="clear" w:color="auto" w:fill="auto"/>
            <w:noWrap/>
            <w:vAlign w:val="center"/>
            <w:hideMark/>
          </w:tcPr>
          <w:p w14:paraId="2E4851D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0.101 </w:t>
            </w:r>
          </w:p>
        </w:tc>
      </w:tr>
      <w:tr w:rsidR="00B24E77" w:rsidRPr="00B24E77" w14:paraId="276A2D2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1412A9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V66Z</w:t>
            </w:r>
          </w:p>
        </w:tc>
        <w:tc>
          <w:tcPr>
            <w:tcW w:w="3603" w:type="pct"/>
            <w:tcBorders>
              <w:top w:val="nil"/>
              <w:left w:val="nil"/>
              <w:bottom w:val="single" w:sz="4" w:space="0" w:color="auto"/>
              <w:right w:val="single" w:sz="4" w:space="0" w:color="auto"/>
            </w:tcBorders>
            <w:shd w:val="clear" w:color="auto" w:fill="auto"/>
            <w:noWrap/>
            <w:vAlign w:val="center"/>
            <w:hideMark/>
          </w:tcPr>
          <w:p w14:paraId="1C0C925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Treatment for Drug Disorders, Sameday</w:t>
            </w:r>
          </w:p>
        </w:tc>
        <w:tc>
          <w:tcPr>
            <w:tcW w:w="525" w:type="pct"/>
            <w:tcBorders>
              <w:top w:val="nil"/>
              <w:left w:val="nil"/>
              <w:bottom w:val="single" w:sz="4" w:space="0" w:color="auto"/>
              <w:right w:val="single" w:sz="4" w:space="0" w:color="auto"/>
            </w:tcBorders>
            <w:shd w:val="clear" w:color="auto" w:fill="auto"/>
            <w:noWrap/>
            <w:vAlign w:val="center"/>
            <w:hideMark/>
          </w:tcPr>
          <w:p w14:paraId="2955F9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0.096 </w:t>
            </w:r>
          </w:p>
        </w:tc>
        <w:tc>
          <w:tcPr>
            <w:tcW w:w="479" w:type="pct"/>
            <w:tcBorders>
              <w:top w:val="nil"/>
              <w:left w:val="nil"/>
              <w:bottom w:val="single" w:sz="4" w:space="0" w:color="auto"/>
              <w:right w:val="single" w:sz="4" w:space="0" w:color="auto"/>
            </w:tcBorders>
            <w:shd w:val="clear" w:color="auto" w:fill="auto"/>
            <w:noWrap/>
            <w:vAlign w:val="center"/>
            <w:hideMark/>
          </w:tcPr>
          <w:p w14:paraId="625664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0.087 </w:t>
            </w:r>
          </w:p>
        </w:tc>
      </w:tr>
      <w:tr w:rsidR="00B24E77" w:rsidRPr="00B24E77" w14:paraId="7317D1F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F537B0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W01A</w:t>
            </w:r>
          </w:p>
        </w:tc>
        <w:tc>
          <w:tcPr>
            <w:tcW w:w="3603" w:type="pct"/>
            <w:tcBorders>
              <w:top w:val="nil"/>
              <w:left w:val="nil"/>
              <w:bottom w:val="single" w:sz="4" w:space="0" w:color="auto"/>
              <w:right w:val="single" w:sz="4" w:space="0" w:color="auto"/>
            </w:tcBorders>
            <w:shd w:val="clear" w:color="auto" w:fill="auto"/>
            <w:noWrap/>
            <w:vAlign w:val="center"/>
            <w:hideMark/>
          </w:tcPr>
          <w:p w14:paraId="30A37C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Vent, Trac &amp; Cran Procs for Mult Sig Trauma,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ADB0DF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60.653 </w:t>
            </w:r>
          </w:p>
        </w:tc>
        <w:tc>
          <w:tcPr>
            <w:tcW w:w="479" w:type="pct"/>
            <w:tcBorders>
              <w:top w:val="nil"/>
              <w:left w:val="nil"/>
              <w:bottom w:val="single" w:sz="4" w:space="0" w:color="auto"/>
              <w:right w:val="single" w:sz="4" w:space="0" w:color="auto"/>
            </w:tcBorders>
            <w:shd w:val="clear" w:color="auto" w:fill="auto"/>
            <w:noWrap/>
            <w:vAlign w:val="center"/>
            <w:hideMark/>
          </w:tcPr>
          <w:p w14:paraId="10B461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52.711 </w:t>
            </w:r>
          </w:p>
        </w:tc>
      </w:tr>
      <w:tr w:rsidR="00B24E77" w:rsidRPr="00B24E77" w14:paraId="1EF3B97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DF56F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W01B</w:t>
            </w:r>
          </w:p>
        </w:tc>
        <w:tc>
          <w:tcPr>
            <w:tcW w:w="3603" w:type="pct"/>
            <w:tcBorders>
              <w:top w:val="nil"/>
              <w:left w:val="nil"/>
              <w:bottom w:val="single" w:sz="4" w:space="0" w:color="auto"/>
              <w:right w:val="single" w:sz="4" w:space="0" w:color="auto"/>
            </w:tcBorders>
            <w:shd w:val="clear" w:color="auto" w:fill="auto"/>
            <w:noWrap/>
            <w:vAlign w:val="center"/>
            <w:hideMark/>
          </w:tcPr>
          <w:p w14:paraId="5A18E2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Vent, Trac &amp; Cran Procs for Mult Sig Trauma,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7B36A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29.810 </w:t>
            </w:r>
          </w:p>
        </w:tc>
        <w:tc>
          <w:tcPr>
            <w:tcW w:w="479" w:type="pct"/>
            <w:tcBorders>
              <w:top w:val="nil"/>
              <w:left w:val="nil"/>
              <w:bottom w:val="single" w:sz="4" w:space="0" w:color="auto"/>
              <w:right w:val="single" w:sz="4" w:space="0" w:color="auto"/>
            </w:tcBorders>
            <w:shd w:val="clear" w:color="auto" w:fill="auto"/>
            <w:noWrap/>
            <w:vAlign w:val="center"/>
            <w:hideMark/>
          </w:tcPr>
          <w:p w14:paraId="090BA63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27.360 </w:t>
            </w:r>
          </w:p>
        </w:tc>
      </w:tr>
      <w:tr w:rsidR="00B24E77" w:rsidRPr="00B24E77" w14:paraId="105F539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71FA4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W01C</w:t>
            </w:r>
          </w:p>
        </w:tc>
        <w:tc>
          <w:tcPr>
            <w:tcW w:w="3603" w:type="pct"/>
            <w:tcBorders>
              <w:top w:val="nil"/>
              <w:left w:val="nil"/>
              <w:bottom w:val="single" w:sz="4" w:space="0" w:color="auto"/>
              <w:right w:val="single" w:sz="4" w:space="0" w:color="auto"/>
            </w:tcBorders>
            <w:shd w:val="clear" w:color="auto" w:fill="auto"/>
            <w:noWrap/>
            <w:vAlign w:val="center"/>
            <w:hideMark/>
          </w:tcPr>
          <w:p w14:paraId="63F32C3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Vent, Trac &amp; Cran Procs for Mult Sig Trauma,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2F4B6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21.272 </w:t>
            </w:r>
          </w:p>
        </w:tc>
        <w:tc>
          <w:tcPr>
            <w:tcW w:w="479" w:type="pct"/>
            <w:tcBorders>
              <w:top w:val="nil"/>
              <w:left w:val="nil"/>
              <w:bottom w:val="single" w:sz="4" w:space="0" w:color="auto"/>
              <w:right w:val="single" w:sz="4" w:space="0" w:color="auto"/>
            </w:tcBorders>
            <w:shd w:val="clear" w:color="auto" w:fill="auto"/>
            <w:noWrap/>
            <w:vAlign w:val="center"/>
            <w:hideMark/>
          </w:tcPr>
          <w:p w14:paraId="0103F8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17.759 </w:t>
            </w:r>
          </w:p>
        </w:tc>
      </w:tr>
      <w:tr w:rsidR="00B24E77" w:rsidRPr="00B24E77" w14:paraId="78E03B0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174D8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W02A</w:t>
            </w:r>
          </w:p>
        </w:tc>
        <w:tc>
          <w:tcPr>
            <w:tcW w:w="3603" w:type="pct"/>
            <w:tcBorders>
              <w:top w:val="nil"/>
              <w:left w:val="nil"/>
              <w:bottom w:val="single" w:sz="4" w:space="0" w:color="auto"/>
              <w:right w:val="single" w:sz="4" w:space="0" w:color="auto"/>
            </w:tcBorders>
            <w:shd w:val="clear" w:color="auto" w:fill="auto"/>
            <w:noWrap/>
            <w:vAlign w:val="center"/>
            <w:hideMark/>
          </w:tcPr>
          <w:p w14:paraId="7D04F94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Hip, Femur and Lower Limb Procedures for Multiple Sig Trauma,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DCEE2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10.939 </w:t>
            </w:r>
          </w:p>
        </w:tc>
        <w:tc>
          <w:tcPr>
            <w:tcW w:w="479" w:type="pct"/>
            <w:tcBorders>
              <w:top w:val="nil"/>
              <w:left w:val="nil"/>
              <w:bottom w:val="single" w:sz="4" w:space="0" w:color="auto"/>
              <w:right w:val="single" w:sz="4" w:space="0" w:color="auto"/>
            </w:tcBorders>
            <w:shd w:val="clear" w:color="auto" w:fill="auto"/>
            <w:noWrap/>
            <w:vAlign w:val="center"/>
            <w:hideMark/>
          </w:tcPr>
          <w:p w14:paraId="30A9B0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11.460 </w:t>
            </w:r>
          </w:p>
        </w:tc>
      </w:tr>
      <w:tr w:rsidR="00B24E77" w:rsidRPr="00B24E77" w14:paraId="48B5F9C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45417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W02B</w:t>
            </w:r>
          </w:p>
        </w:tc>
        <w:tc>
          <w:tcPr>
            <w:tcW w:w="3603" w:type="pct"/>
            <w:tcBorders>
              <w:top w:val="nil"/>
              <w:left w:val="nil"/>
              <w:bottom w:val="single" w:sz="4" w:space="0" w:color="auto"/>
              <w:right w:val="single" w:sz="4" w:space="0" w:color="auto"/>
            </w:tcBorders>
            <w:shd w:val="clear" w:color="auto" w:fill="auto"/>
            <w:noWrap/>
            <w:vAlign w:val="center"/>
            <w:hideMark/>
          </w:tcPr>
          <w:p w14:paraId="74ECC4B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Hip, Femur and Lower Limb Procedures for Multiple Sig Trauma,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A44C9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5.488 </w:t>
            </w:r>
          </w:p>
        </w:tc>
        <w:tc>
          <w:tcPr>
            <w:tcW w:w="479" w:type="pct"/>
            <w:tcBorders>
              <w:top w:val="nil"/>
              <w:left w:val="nil"/>
              <w:bottom w:val="single" w:sz="4" w:space="0" w:color="auto"/>
              <w:right w:val="single" w:sz="4" w:space="0" w:color="auto"/>
            </w:tcBorders>
            <w:shd w:val="clear" w:color="auto" w:fill="auto"/>
            <w:noWrap/>
            <w:vAlign w:val="center"/>
            <w:hideMark/>
          </w:tcPr>
          <w:p w14:paraId="7BFD8A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5.380 </w:t>
            </w:r>
          </w:p>
        </w:tc>
      </w:tr>
      <w:tr w:rsidR="00B24E77" w:rsidRPr="00B24E77" w14:paraId="7D9D539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3B4B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W03Z</w:t>
            </w:r>
          </w:p>
        </w:tc>
        <w:tc>
          <w:tcPr>
            <w:tcW w:w="3603" w:type="pct"/>
            <w:tcBorders>
              <w:top w:val="nil"/>
              <w:left w:val="nil"/>
              <w:bottom w:val="single" w:sz="4" w:space="0" w:color="auto"/>
              <w:right w:val="single" w:sz="4" w:space="0" w:color="auto"/>
            </w:tcBorders>
            <w:shd w:val="clear" w:color="auto" w:fill="auto"/>
            <w:noWrap/>
            <w:vAlign w:val="center"/>
            <w:hideMark/>
          </w:tcPr>
          <w:p w14:paraId="65BE586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Abdominal Procedures for Multiple Significant Trauma</w:t>
            </w:r>
          </w:p>
        </w:tc>
        <w:tc>
          <w:tcPr>
            <w:tcW w:w="525" w:type="pct"/>
            <w:tcBorders>
              <w:top w:val="nil"/>
              <w:left w:val="nil"/>
              <w:bottom w:val="single" w:sz="4" w:space="0" w:color="auto"/>
              <w:right w:val="single" w:sz="4" w:space="0" w:color="auto"/>
            </w:tcBorders>
            <w:shd w:val="clear" w:color="auto" w:fill="auto"/>
            <w:noWrap/>
            <w:vAlign w:val="center"/>
            <w:hideMark/>
          </w:tcPr>
          <w:p w14:paraId="525152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5.229 </w:t>
            </w:r>
          </w:p>
        </w:tc>
        <w:tc>
          <w:tcPr>
            <w:tcW w:w="479" w:type="pct"/>
            <w:tcBorders>
              <w:top w:val="nil"/>
              <w:left w:val="nil"/>
              <w:bottom w:val="single" w:sz="4" w:space="0" w:color="auto"/>
              <w:right w:val="single" w:sz="4" w:space="0" w:color="auto"/>
            </w:tcBorders>
            <w:shd w:val="clear" w:color="auto" w:fill="auto"/>
            <w:noWrap/>
            <w:vAlign w:val="center"/>
            <w:hideMark/>
          </w:tcPr>
          <w:p w14:paraId="14E3AE2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7.874 </w:t>
            </w:r>
          </w:p>
        </w:tc>
      </w:tr>
      <w:tr w:rsidR="00B24E77" w:rsidRPr="00B24E77" w14:paraId="399424E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9D2CB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W04A</w:t>
            </w:r>
          </w:p>
        </w:tc>
        <w:tc>
          <w:tcPr>
            <w:tcW w:w="3603" w:type="pct"/>
            <w:tcBorders>
              <w:top w:val="nil"/>
              <w:left w:val="nil"/>
              <w:bottom w:val="single" w:sz="4" w:space="0" w:color="auto"/>
              <w:right w:val="single" w:sz="4" w:space="0" w:color="auto"/>
            </w:tcBorders>
            <w:shd w:val="clear" w:color="auto" w:fill="auto"/>
            <w:noWrap/>
            <w:vAlign w:val="center"/>
            <w:hideMark/>
          </w:tcPr>
          <w:p w14:paraId="03C82B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Significant Trauma W Other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13CF6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10.896 </w:t>
            </w:r>
          </w:p>
        </w:tc>
        <w:tc>
          <w:tcPr>
            <w:tcW w:w="479" w:type="pct"/>
            <w:tcBorders>
              <w:top w:val="nil"/>
              <w:left w:val="nil"/>
              <w:bottom w:val="single" w:sz="4" w:space="0" w:color="auto"/>
              <w:right w:val="single" w:sz="4" w:space="0" w:color="auto"/>
            </w:tcBorders>
            <w:shd w:val="clear" w:color="auto" w:fill="auto"/>
            <w:noWrap/>
            <w:vAlign w:val="center"/>
            <w:hideMark/>
          </w:tcPr>
          <w:p w14:paraId="0ACB6F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11.389 </w:t>
            </w:r>
          </w:p>
        </w:tc>
      </w:tr>
      <w:tr w:rsidR="00B24E77" w:rsidRPr="00B24E77" w14:paraId="1629811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58DC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W04B</w:t>
            </w:r>
          </w:p>
        </w:tc>
        <w:tc>
          <w:tcPr>
            <w:tcW w:w="3603" w:type="pct"/>
            <w:tcBorders>
              <w:top w:val="nil"/>
              <w:left w:val="nil"/>
              <w:bottom w:val="single" w:sz="4" w:space="0" w:color="auto"/>
              <w:right w:val="single" w:sz="4" w:space="0" w:color="auto"/>
            </w:tcBorders>
            <w:shd w:val="clear" w:color="auto" w:fill="auto"/>
            <w:noWrap/>
            <w:vAlign w:val="center"/>
            <w:hideMark/>
          </w:tcPr>
          <w:p w14:paraId="032256F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Significant Trauma W Other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6EE3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5.821 </w:t>
            </w:r>
          </w:p>
        </w:tc>
        <w:tc>
          <w:tcPr>
            <w:tcW w:w="479" w:type="pct"/>
            <w:tcBorders>
              <w:top w:val="nil"/>
              <w:left w:val="nil"/>
              <w:bottom w:val="single" w:sz="4" w:space="0" w:color="auto"/>
              <w:right w:val="single" w:sz="4" w:space="0" w:color="auto"/>
            </w:tcBorders>
            <w:shd w:val="clear" w:color="auto" w:fill="auto"/>
            <w:noWrap/>
            <w:vAlign w:val="center"/>
            <w:hideMark/>
          </w:tcPr>
          <w:p w14:paraId="542122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6.219 </w:t>
            </w:r>
          </w:p>
        </w:tc>
      </w:tr>
      <w:tr w:rsidR="00B24E77" w:rsidRPr="00B24E77" w14:paraId="1183D20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149967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W60A</w:t>
            </w:r>
          </w:p>
        </w:tc>
        <w:tc>
          <w:tcPr>
            <w:tcW w:w="3603" w:type="pct"/>
            <w:tcBorders>
              <w:top w:val="nil"/>
              <w:left w:val="nil"/>
              <w:bottom w:val="single" w:sz="4" w:space="0" w:color="auto"/>
              <w:right w:val="single" w:sz="4" w:space="0" w:color="auto"/>
            </w:tcBorders>
            <w:shd w:val="clear" w:color="auto" w:fill="auto"/>
            <w:noWrap/>
            <w:vAlign w:val="center"/>
            <w:hideMark/>
          </w:tcPr>
          <w:p w14:paraId="0F1EF20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Sig Trauma, Died or Transferred to Acute Facility &lt;5 Days, Major Comp</w:t>
            </w:r>
          </w:p>
        </w:tc>
        <w:tc>
          <w:tcPr>
            <w:tcW w:w="525" w:type="pct"/>
            <w:tcBorders>
              <w:top w:val="nil"/>
              <w:left w:val="nil"/>
              <w:bottom w:val="single" w:sz="4" w:space="0" w:color="auto"/>
              <w:right w:val="single" w:sz="4" w:space="0" w:color="auto"/>
            </w:tcBorders>
            <w:shd w:val="clear" w:color="auto" w:fill="auto"/>
            <w:noWrap/>
            <w:vAlign w:val="center"/>
            <w:hideMark/>
          </w:tcPr>
          <w:p w14:paraId="3138E9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3.688 </w:t>
            </w:r>
          </w:p>
        </w:tc>
        <w:tc>
          <w:tcPr>
            <w:tcW w:w="479" w:type="pct"/>
            <w:tcBorders>
              <w:top w:val="nil"/>
              <w:left w:val="nil"/>
              <w:bottom w:val="single" w:sz="4" w:space="0" w:color="auto"/>
              <w:right w:val="single" w:sz="4" w:space="0" w:color="auto"/>
            </w:tcBorders>
            <w:shd w:val="clear" w:color="auto" w:fill="auto"/>
            <w:noWrap/>
            <w:vAlign w:val="center"/>
            <w:hideMark/>
          </w:tcPr>
          <w:p w14:paraId="6F57AC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1.673 </w:t>
            </w:r>
          </w:p>
        </w:tc>
      </w:tr>
      <w:tr w:rsidR="00B24E77" w:rsidRPr="00B24E77" w14:paraId="77F30E9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1D159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W60B</w:t>
            </w:r>
          </w:p>
        </w:tc>
        <w:tc>
          <w:tcPr>
            <w:tcW w:w="3603" w:type="pct"/>
            <w:tcBorders>
              <w:top w:val="nil"/>
              <w:left w:val="nil"/>
              <w:bottom w:val="single" w:sz="4" w:space="0" w:color="auto"/>
              <w:right w:val="single" w:sz="4" w:space="0" w:color="auto"/>
            </w:tcBorders>
            <w:shd w:val="clear" w:color="auto" w:fill="auto"/>
            <w:noWrap/>
            <w:vAlign w:val="center"/>
            <w:hideMark/>
          </w:tcPr>
          <w:p w14:paraId="3BD0DF9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Sig Trauma, Died or Transferred to Acute Facility &lt;5 Days, Minor Comp</w:t>
            </w:r>
          </w:p>
        </w:tc>
        <w:tc>
          <w:tcPr>
            <w:tcW w:w="525" w:type="pct"/>
            <w:tcBorders>
              <w:top w:val="nil"/>
              <w:left w:val="nil"/>
              <w:bottom w:val="single" w:sz="4" w:space="0" w:color="auto"/>
              <w:right w:val="single" w:sz="4" w:space="0" w:color="auto"/>
            </w:tcBorders>
            <w:shd w:val="clear" w:color="auto" w:fill="auto"/>
            <w:noWrap/>
            <w:vAlign w:val="center"/>
            <w:hideMark/>
          </w:tcPr>
          <w:p w14:paraId="571DCEF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1.386 </w:t>
            </w:r>
          </w:p>
        </w:tc>
        <w:tc>
          <w:tcPr>
            <w:tcW w:w="479" w:type="pct"/>
            <w:tcBorders>
              <w:top w:val="nil"/>
              <w:left w:val="nil"/>
              <w:bottom w:val="single" w:sz="4" w:space="0" w:color="auto"/>
              <w:right w:val="single" w:sz="4" w:space="0" w:color="auto"/>
            </w:tcBorders>
            <w:shd w:val="clear" w:color="auto" w:fill="auto"/>
            <w:noWrap/>
            <w:vAlign w:val="center"/>
            <w:hideMark/>
          </w:tcPr>
          <w:p w14:paraId="2D9994E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1.034 </w:t>
            </w:r>
          </w:p>
        </w:tc>
      </w:tr>
      <w:tr w:rsidR="00B24E77" w:rsidRPr="00B24E77" w14:paraId="006F325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284273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W61A</w:t>
            </w:r>
          </w:p>
        </w:tc>
        <w:tc>
          <w:tcPr>
            <w:tcW w:w="3603" w:type="pct"/>
            <w:tcBorders>
              <w:top w:val="nil"/>
              <w:left w:val="nil"/>
              <w:bottom w:val="single" w:sz="4" w:space="0" w:color="auto"/>
              <w:right w:val="single" w:sz="4" w:space="0" w:color="auto"/>
            </w:tcBorders>
            <w:shd w:val="clear" w:color="auto" w:fill="auto"/>
            <w:noWrap/>
            <w:vAlign w:val="center"/>
            <w:hideMark/>
          </w:tcPr>
          <w:p w14:paraId="62E1AA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Significant Trauma W/O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65790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4.559 </w:t>
            </w:r>
          </w:p>
        </w:tc>
        <w:tc>
          <w:tcPr>
            <w:tcW w:w="479" w:type="pct"/>
            <w:tcBorders>
              <w:top w:val="nil"/>
              <w:left w:val="nil"/>
              <w:bottom w:val="single" w:sz="4" w:space="0" w:color="auto"/>
              <w:right w:val="single" w:sz="4" w:space="0" w:color="auto"/>
            </w:tcBorders>
            <w:shd w:val="clear" w:color="auto" w:fill="auto"/>
            <w:noWrap/>
            <w:vAlign w:val="center"/>
            <w:hideMark/>
          </w:tcPr>
          <w:p w14:paraId="686186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5.975 </w:t>
            </w:r>
          </w:p>
        </w:tc>
      </w:tr>
      <w:tr w:rsidR="00B24E77" w:rsidRPr="00B24E77" w14:paraId="756E5BB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4EAB0D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W61B</w:t>
            </w:r>
          </w:p>
        </w:tc>
        <w:tc>
          <w:tcPr>
            <w:tcW w:w="3603" w:type="pct"/>
            <w:tcBorders>
              <w:top w:val="nil"/>
              <w:left w:val="nil"/>
              <w:bottom w:val="single" w:sz="4" w:space="0" w:color="auto"/>
              <w:right w:val="single" w:sz="4" w:space="0" w:color="auto"/>
            </w:tcBorders>
            <w:shd w:val="clear" w:color="auto" w:fill="auto"/>
            <w:noWrap/>
            <w:vAlign w:val="center"/>
            <w:hideMark/>
          </w:tcPr>
          <w:p w14:paraId="7A8EBFE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Multiple Significant Trauma W/O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1660F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2.674 </w:t>
            </w:r>
          </w:p>
        </w:tc>
        <w:tc>
          <w:tcPr>
            <w:tcW w:w="479" w:type="pct"/>
            <w:tcBorders>
              <w:top w:val="nil"/>
              <w:left w:val="nil"/>
              <w:bottom w:val="single" w:sz="4" w:space="0" w:color="auto"/>
              <w:right w:val="single" w:sz="4" w:space="0" w:color="auto"/>
            </w:tcBorders>
            <w:shd w:val="clear" w:color="auto" w:fill="auto"/>
            <w:noWrap/>
            <w:vAlign w:val="center"/>
            <w:hideMark/>
          </w:tcPr>
          <w:p w14:paraId="538020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2.914 </w:t>
            </w:r>
          </w:p>
        </w:tc>
      </w:tr>
      <w:tr w:rsidR="00B24E77" w:rsidRPr="00B24E77" w14:paraId="24E2838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5C0D9F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X02A</w:t>
            </w:r>
          </w:p>
        </w:tc>
        <w:tc>
          <w:tcPr>
            <w:tcW w:w="3603" w:type="pct"/>
            <w:tcBorders>
              <w:top w:val="nil"/>
              <w:left w:val="nil"/>
              <w:bottom w:val="single" w:sz="4" w:space="0" w:color="auto"/>
              <w:right w:val="single" w:sz="4" w:space="0" w:color="auto"/>
            </w:tcBorders>
            <w:shd w:val="clear" w:color="auto" w:fill="auto"/>
            <w:noWrap/>
            <w:vAlign w:val="center"/>
            <w:hideMark/>
          </w:tcPr>
          <w:p w14:paraId="7277916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Microvascular Tissue Transfer and Skin Grafts for Injuries to Hand, Major Comp</w:t>
            </w:r>
          </w:p>
        </w:tc>
        <w:tc>
          <w:tcPr>
            <w:tcW w:w="525" w:type="pct"/>
            <w:tcBorders>
              <w:top w:val="nil"/>
              <w:left w:val="nil"/>
              <w:bottom w:val="single" w:sz="4" w:space="0" w:color="auto"/>
              <w:right w:val="single" w:sz="4" w:space="0" w:color="auto"/>
            </w:tcBorders>
            <w:shd w:val="clear" w:color="auto" w:fill="auto"/>
            <w:noWrap/>
            <w:vAlign w:val="center"/>
            <w:hideMark/>
          </w:tcPr>
          <w:p w14:paraId="70121C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3.930 </w:t>
            </w:r>
          </w:p>
        </w:tc>
        <w:tc>
          <w:tcPr>
            <w:tcW w:w="479" w:type="pct"/>
            <w:tcBorders>
              <w:top w:val="nil"/>
              <w:left w:val="nil"/>
              <w:bottom w:val="single" w:sz="4" w:space="0" w:color="auto"/>
              <w:right w:val="single" w:sz="4" w:space="0" w:color="auto"/>
            </w:tcBorders>
            <w:shd w:val="clear" w:color="auto" w:fill="auto"/>
            <w:noWrap/>
            <w:vAlign w:val="center"/>
            <w:hideMark/>
          </w:tcPr>
          <w:p w14:paraId="01CCB2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3.341 </w:t>
            </w:r>
          </w:p>
        </w:tc>
      </w:tr>
      <w:tr w:rsidR="00B24E77" w:rsidRPr="00B24E77" w14:paraId="18412E0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0DDB1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X02B</w:t>
            </w:r>
          </w:p>
        </w:tc>
        <w:tc>
          <w:tcPr>
            <w:tcW w:w="3603" w:type="pct"/>
            <w:tcBorders>
              <w:top w:val="nil"/>
              <w:left w:val="nil"/>
              <w:bottom w:val="single" w:sz="4" w:space="0" w:color="auto"/>
              <w:right w:val="single" w:sz="4" w:space="0" w:color="auto"/>
            </w:tcBorders>
            <w:shd w:val="clear" w:color="auto" w:fill="auto"/>
            <w:noWrap/>
            <w:vAlign w:val="center"/>
            <w:hideMark/>
          </w:tcPr>
          <w:p w14:paraId="73E242D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Microvascular Tissue Transfer and Skin Grafts for Injuries to Hand, Minor Comp</w:t>
            </w:r>
          </w:p>
        </w:tc>
        <w:tc>
          <w:tcPr>
            <w:tcW w:w="525" w:type="pct"/>
            <w:tcBorders>
              <w:top w:val="nil"/>
              <w:left w:val="nil"/>
              <w:bottom w:val="single" w:sz="4" w:space="0" w:color="auto"/>
              <w:right w:val="single" w:sz="4" w:space="0" w:color="auto"/>
            </w:tcBorders>
            <w:shd w:val="clear" w:color="auto" w:fill="auto"/>
            <w:noWrap/>
            <w:vAlign w:val="center"/>
            <w:hideMark/>
          </w:tcPr>
          <w:p w14:paraId="4A2A2C5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0.953 </w:t>
            </w:r>
          </w:p>
        </w:tc>
        <w:tc>
          <w:tcPr>
            <w:tcW w:w="479" w:type="pct"/>
            <w:tcBorders>
              <w:top w:val="nil"/>
              <w:left w:val="nil"/>
              <w:bottom w:val="single" w:sz="4" w:space="0" w:color="auto"/>
              <w:right w:val="single" w:sz="4" w:space="0" w:color="auto"/>
            </w:tcBorders>
            <w:shd w:val="clear" w:color="auto" w:fill="auto"/>
            <w:noWrap/>
            <w:vAlign w:val="center"/>
            <w:hideMark/>
          </w:tcPr>
          <w:p w14:paraId="4EF496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0.725 </w:t>
            </w:r>
          </w:p>
        </w:tc>
      </w:tr>
      <w:tr w:rsidR="00B24E77" w:rsidRPr="00B24E77" w14:paraId="7F84F3D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78F14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X04A</w:t>
            </w:r>
          </w:p>
        </w:tc>
        <w:tc>
          <w:tcPr>
            <w:tcW w:w="3603" w:type="pct"/>
            <w:tcBorders>
              <w:top w:val="nil"/>
              <w:left w:val="nil"/>
              <w:bottom w:val="single" w:sz="4" w:space="0" w:color="auto"/>
              <w:right w:val="single" w:sz="4" w:space="0" w:color="auto"/>
            </w:tcBorders>
            <w:shd w:val="clear" w:color="auto" w:fill="auto"/>
            <w:noWrap/>
            <w:vAlign w:val="center"/>
            <w:hideMark/>
          </w:tcPr>
          <w:p w14:paraId="6705586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Injuries to Lower Limb,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1CB29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4.089 </w:t>
            </w:r>
          </w:p>
        </w:tc>
        <w:tc>
          <w:tcPr>
            <w:tcW w:w="479" w:type="pct"/>
            <w:tcBorders>
              <w:top w:val="nil"/>
              <w:left w:val="nil"/>
              <w:bottom w:val="single" w:sz="4" w:space="0" w:color="auto"/>
              <w:right w:val="single" w:sz="4" w:space="0" w:color="auto"/>
            </w:tcBorders>
            <w:shd w:val="clear" w:color="auto" w:fill="auto"/>
            <w:noWrap/>
            <w:vAlign w:val="center"/>
            <w:hideMark/>
          </w:tcPr>
          <w:p w14:paraId="0EFC48E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3.680 </w:t>
            </w:r>
          </w:p>
        </w:tc>
      </w:tr>
      <w:tr w:rsidR="00B24E77" w:rsidRPr="00B24E77" w14:paraId="20E9880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A8C8FD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X04B</w:t>
            </w:r>
          </w:p>
        </w:tc>
        <w:tc>
          <w:tcPr>
            <w:tcW w:w="3603" w:type="pct"/>
            <w:tcBorders>
              <w:top w:val="nil"/>
              <w:left w:val="nil"/>
              <w:bottom w:val="single" w:sz="4" w:space="0" w:color="auto"/>
              <w:right w:val="single" w:sz="4" w:space="0" w:color="auto"/>
            </w:tcBorders>
            <w:shd w:val="clear" w:color="auto" w:fill="auto"/>
            <w:noWrap/>
            <w:vAlign w:val="center"/>
            <w:hideMark/>
          </w:tcPr>
          <w:p w14:paraId="6D76550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Injuries to Lower Limb,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A8393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1.069 </w:t>
            </w:r>
          </w:p>
        </w:tc>
        <w:tc>
          <w:tcPr>
            <w:tcW w:w="479" w:type="pct"/>
            <w:tcBorders>
              <w:top w:val="nil"/>
              <w:left w:val="nil"/>
              <w:bottom w:val="single" w:sz="4" w:space="0" w:color="auto"/>
              <w:right w:val="single" w:sz="4" w:space="0" w:color="auto"/>
            </w:tcBorders>
            <w:shd w:val="clear" w:color="auto" w:fill="auto"/>
            <w:noWrap/>
            <w:vAlign w:val="center"/>
            <w:hideMark/>
          </w:tcPr>
          <w:p w14:paraId="23A8E1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0.944 </w:t>
            </w:r>
          </w:p>
        </w:tc>
      </w:tr>
      <w:tr w:rsidR="00B24E77" w:rsidRPr="00B24E77" w14:paraId="02B7268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A15138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X05A</w:t>
            </w:r>
          </w:p>
        </w:tc>
        <w:tc>
          <w:tcPr>
            <w:tcW w:w="3603" w:type="pct"/>
            <w:tcBorders>
              <w:top w:val="nil"/>
              <w:left w:val="nil"/>
              <w:bottom w:val="single" w:sz="4" w:space="0" w:color="auto"/>
              <w:right w:val="single" w:sz="4" w:space="0" w:color="auto"/>
            </w:tcBorders>
            <w:shd w:val="clear" w:color="auto" w:fill="auto"/>
            <w:noWrap/>
            <w:vAlign w:val="center"/>
            <w:hideMark/>
          </w:tcPr>
          <w:p w14:paraId="559AA30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Injuries to Hand,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86CB8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1.172 </w:t>
            </w:r>
          </w:p>
        </w:tc>
        <w:tc>
          <w:tcPr>
            <w:tcW w:w="479" w:type="pct"/>
            <w:tcBorders>
              <w:top w:val="nil"/>
              <w:left w:val="nil"/>
              <w:bottom w:val="single" w:sz="4" w:space="0" w:color="auto"/>
              <w:right w:val="single" w:sz="4" w:space="0" w:color="auto"/>
            </w:tcBorders>
            <w:shd w:val="clear" w:color="auto" w:fill="auto"/>
            <w:noWrap/>
            <w:vAlign w:val="center"/>
            <w:hideMark/>
          </w:tcPr>
          <w:p w14:paraId="6DE198F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1.130 </w:t>
            </w:r>
          </w:p>
        </w:tc>
      </w:tr>
      <w:tr w:rsidR="00B24E77" w:rsidRPr="00B24E77" w14:paraId="65EDEC8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74E1CB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X05B</w:t>
            </w:r>
          </w:p>
        </w:tc>
        <w:tc>
          <w:tcPr>
            <w:tcW w:w="3603" w:type="pct"/>
            <w:tcBorders>
              <w:top w:val="nil"/>
              <w:left w:val="nil"/>
              <w:bottom w:val="single" w:sz="4" w:space="0" w:color="auto"/>
              <w:right w:val="single" w:sz="4" w:space="0" w:color="auto"/>
            </w:tcBorders>
            <w:shd w:val="clear" w:color="auto" w:fill="auto"/>
            <w:noWrap/>
            <w:vAlign w:val="center"/>
            <w:hideMark/>
          </w:tcPr>
          <w:p w14:paraId="1AB0E5F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Injuries to Hand,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F71F4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0.568 </w:t>
            </w:r>
          </w:p>
        </w:tc>
        <w:tc>
          <w:tcPr>
            <w:tcW w:w="479" w:type="pct"/>
            <w:tcBorders>
              <w:top w:val="nil"/>
              <w:left w:val="nil"/>
              <w:bottom w:val="single" w:sz="4" w:space="0" w:color="auto"/>
              <w:right w:val="single" w:sz="4" w:space="0" w:color="auto"/>
            </w:tcBorders>
            <w:shd w:val="clear" w:color="auto" w:fill="auto"/>
            <w:noWrap/>
            <w:vAlign w:val="center"/>
            <w:hideMark/>
          </w:tcPr>
          <w:p w14:paraId="21CD8ED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0.481 </w:t>
            </w:r>
          </w:p>
        </w:tc>
      </w:tr>
      <w:tr w:rsidR="00B24E77" w:rsidRPr="00B24E77" w14:paraId="1FB62B4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96EA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X06A</w:t>
            </w:r>
          </w:p>
        </w:tc>
        <w:tc>
          <w:tcPr>
            <w:tcW w:w="3603" w:type="pct"/>
            <w:tcBorders>
              <w:top w:val="nil"/>
              <w:left w:val="nil"/>
              <w:bottom w:val="single" w:sz="4" w:space="0" w:color="auto"/>
              <w:right w:val="single" w:sz="4" w:space="0" w:color="auto"/>
            </w:tcBorders>
            <w:shd w:val="clear" w:color="auto" w:fill="auto"/>
            <w:noWrap/>
            <w:vAlign w:val="center"/>
            <w:hideMark/>
          </w:tcPr>
          <w:p w14:paraId="7FA58DD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Other Injuries,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D3F3C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5.303 </w:t>
            </w:r>
          </w:p>
        </w:tc>
        <w:tc>
          <w:tcPr>
            <w:tcW w:w="479" w:type="pct"/>
            <w:tcBorders>
              <w:top w:val="nil"/>
              <w:left w:val="nil"/>
              <w:bottom w:val="single" w:sz="4" w:space="0" w:color="auto"/>
              <w:right w:val="single" w:sz="4" w:space="0" w:color="auto"/>
            </w:tcBorders>
            <w:shd w:val="clear" w:color="auto" w:fill="auto"/>
            <w:noWrap/>
            <w:vAlign w:val="center"/>
            <w:hideMark/>
          </w:tcPr>
          <w:p w14:paraId="4E0E8F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3.935 </w:t>
            </w:r>
          </w:p>
        </w:tc>
      </w:tr>
      <w:tr w:rsidR="00B24E77" w:rsidRPr="00B24E77" w14:paraId="0ED3C3D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AA846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X06B</w:t>
            </w:r>
          </w:p>
        </w:tc>
        <w:tc>
          <w:tcPr>
            <w:tcW w:w="3603" w:type="pct"/>
            <w:tcBorders>
              <w:top w:val="nil"/>
              <w:left w:val="nil"/>
              <w:bottom w:val="single" w:sz="4" w:space="0" w:color="auto"/>
              <w:right w:val="single" w:sz="4" w:space="0" w:color="auto"/>
            </w:tcBorders>
            <w:shd w:val="clear" w:color="auto" w:fill="auto"/>
            <w:noWrap/>
            <w:vAlign w:val="center"/>
            <w:hideMark/>
          </w:tcPr>
          <w:p w14:paraId="149603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Other Injuries,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A01C4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1.633 </w:t>
            </w:r>
          </w:p>
        </w:tc>
        <w:tc>
          <w:tcPr>
            <w:tcW w:w="479" w:type="pct"/>
            <w:tcBorders>
              <w:top w:val="nil"/>
              <w:left w:val="nil"/>
              <w:bottom w:val="single" w:sz="4" w:space="0" w:color="auto"/>
              <w:right w:val="single" w:sz="4" w:space="0" w:color="auto"/>
            </w:tcBorders>
            <w:shd w:val="clear" w:color="auto" w:fill="auto"/>
            <w:noWrap/>
            <w:vAlign w:val="center"/>
            <w:hideMark/>
          </w:tcPr>
          <w:p w14:paraId="10C91F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1.437 </w:t>
            </w:r>
          </w:p>
        </w:tc>
      </w:tr>
      <w:tr w:rsidR="00B24E77" w:rsidRPr="00B24E77" w14:paraId="060CE10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D0E018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X06C</w:t>
            </w:r>
          </w:p>
        </w:tc>
        <w:tc>
          <w:tcPr>
            <w:tcW w:w="3603" w:type="pct"/>
            <w:tcBorders>
              <w:top w:val="nil"/>
              <w:left w:val="nil"/>
              <w:bottom w:val="single" w:sz="4" w:space="0" w:color="auto"/>
              <w:right w:val="single" w:sz="4" w:space="0" w:color="auto"/>
            </w:tcBorders>
            <w:shd w:val="clear" w:color="auto" w:fill="auto"/>
            <w:noWrap/>
            <w:vAlign w:val="center"/>
            <w:hideMark/>
          </w:tcPr>
          <w:p w14:paraId="4D5E59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Procedures for Other Injuries,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7932D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0.836 </w:t>
            </w:r>
          </w:p>
        </w:tc>
        <w:tc>
          <w:tcPr>
            <w:tcW w:w="479" w:type="pct"/>
            <w:tcBorders>
              <w:top w:val="nil"/>
              <w:left w:val="nil"/>
              <w:bottom w:val="single" w:sz="4" w:space="0" w:color="auto"/>
              <w:right w:val="single" w:sz="4" w:space="0" w:color="auto"/>
            </w:tcBorders>
            <w:shd w:val="clear" w:color="auto" w:fill="auto"/>
            <w:noWrap/>
            <w:vAlign w:val="center"/>
            <w:hideMark/>
          </w:tcPr>
          <w:p w14:paraId="2444FF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0.935 </w:t>
            </w:r>
          </w:p>
        </w:tc>
      </w:tr>
      <w:tr w:rsidR="00B24E77" w:rsidRPr="00B24E77" w14:paraId="0F1BB02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2269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X07A</w:t>
            </w:r>
          </w:p>
        </w:tc>
        <w:tc>
          <w:tcPr>
            <w:tcW w:w="3603" w:type="pct"/>
            <w:tcBorders>
              <w:top w:val="nil"/>
              <w:left w:val="nil"/>
              <w:bottom w:val="single" w:sz="4" w:space="0" w:color="auto"/>
              <w:right w:val="single" w:sz="4" w:space="0" w:color="auto"/>
            </w:tcBorders>
            <w:shd w:val="clear" w:color="auto" w:fill="auto"/>
            <w:noWrap/>
            <w:vAlign w:val="center"/>
            <w:hideMark/>
          </w:tcPr>
          <w:p w14:paraId="3E4441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Grafts for Injuries Excluding Hand,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B98E72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8.274 </w:t>
            </w:r>
          </w:p>
        </w:tc>
        <w:tc>
          <w:tcPr>
            <w:tcW w:w="479" w:type="pct"/>
            <w:tcBorders>
              <w:top w:val="nil"/>
              <w:left w:val="nil"/>
              <w:bottom w:val="single" w:sz="4" w:space="0" w:color="auto"/>
              <w:right w:val="single" w:sz="4" w:space="0" w:color="auto"/>
            </w:tcBorders>
            <w:shd w:val="clear" w:color="auto" w:fill="auto"/>
            <w:noWrap/>
            <w:vAlign w:val="center"/>
            <w:hideMark/>
          </w:tcPr>
          <w:p w14:paraId="13E9E5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9.162 </w:t>
            </w:r>
          </w:p>
        </w:tc>
      </w:tr>
      <w:tr w:rsidR="00B24E77" w:rsidRPr="00B24E77" w14:paraId="00AD02C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4281E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X07B</w:t>
            </w:r>
          </w:p>
        </w:tc>
        <w:tc>
          <w:tcPr>
            <w:tcW w:w="3603" w:type="pct"/>
            <w:tcBorders>
              <w:top w:val="nil"/>
              <w:left w:val="nil"/>
              <w:bottom w:val="single" w:sz="4" w:space="0" w:color="auto"/>
              <w:right w:val="single" w:sz="4" w:space="0" w:color="auto"/>
            </w:tcBorders>
            <w:shd w:val="clear" w:color="auto" w:fill="auto"/>
            <w:noWrap/>
            <w:vAlign w:val="center"/>
            <w:hideMark/>
          </w:tcPr>
          <w:p w14:paraId="767DF5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Grafts for Injuries Excluding Hand,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9522B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3.686 </w:t>
            </w:r>
          </w:p>
        </w:tc>
        <w:tc>
          <w:tcPr>
            <w:tcW w:w="479" w:type="pct"/>
            <w:tcBorders>
              <w:top w:val="nil"/>
              <w:left w:val="nil"/>
              <w:bottom w:val="single" w:sz="4" w:space="0" w:color="auto"/>
              <w:right w:val="single" w:sz="4" w:space="0" w:color="auto"/>
            </w:tcBorders>
            <w:shd w:val="clear" w:color="auto" w:fill="auto"/>
            <w:noWrap/>
            <w:vAlign w:val="center"/>
            <w:hideMark/>
          </w:tcPr>
          <w:p w14:paraId="406513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3.452 </w:t>
            </w:r>
          </w:p>
        </w:tc>
      </w:tr>
      <w:tr w:rsidR="00B24E77" w:rsidRPr="00B24E77" w14:paraId="37B9CA5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84FBF3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X07C</w:t>
            </w:r>
          </w:p>
        </w:tc>
        <w:tc>
          <w:tcPr>
            <w:tcW w:w="3603" w:type="pct"/>
            <w:tcBorders>
              <w:top w:val="nil"/>
              <w:left w:val="nil"/>
              <w:bottom w:val="single" w:sz="4" w:space="0" w:color="auto"/>
              <w:right w:val="single" w:sz="4" w:space="0" w:color="auto"/>
            </w:tcBorders>
            <w:shd w:val="clear" w:color="auto" w:fill="auto"/>
            <w:noWrap/>
            <w:vAlign w:val="center"/>
            <w:hideMark/>
          </w:tcPr>
          <w:p w14:paraId="766698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Grafts for Injuries Excluding Hand,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8E84E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1.868 </w:t>
            </w:r>
          </w:p>
        </w:tc>
        <w:tc>
          <w:tcPr>
            <w:tcW w:w="479" w:type="pct"/>
            <w:tcBorders>
              <w:top w:val="nil"/>
              <w:left w:val="nil"/>
              <w:bottom w:val="single" w:sz="4" w:space="0" w:color="auto"/>
              <w:right w:val="single" w:sz="4" w:space="0" w:color="auto"/>
            </w:tcBorders>
            <w:shd w:val="clear" w:color="auto" w:fill="auto"/>
            <w:noWrap/>
            <w:vAlign w:val="center"/>
            <w:hideMark/>
          </w:tcPr>
          <w:p w14:paraId="631F02C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1.735 </w:t>
            </w:r>
          </w:p>
        </w:tc>
      </w:tr>
      <w:tr w:rsidR="00B24E77" w:rsidRPr="00B24E77" w14:paraId="4B1CF3C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D94E4E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X40A</w:t>
            </w:r>
          </w:p>
        </w:tc>
        <w:tc>
          <w:tcPr>
            <w:tcW w:w="3603" w:type="pct"/>
            <w:tcBorders>
              <w:top w:val="nil"/>
              <w:left w:val="nil"/>
              <w:bottom w:val="single" w:sz="4" w:space="0" w:color="auto"/>
              <w:right w:val="single" w:sz="4" w:space="0" w:color="auto"/>
            </w:tcBorders>
            <w:shd w:val="clear" w:color="auto" w:fill="auto"/>
            <w:noWrap/>
            <w:vAlign w:val="center"/>
            <w:hideMark/>
          </w:tcPr>
          <w:p w14:paraId="041DE4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Poisoning and Toxic Effects of Drugs W Ventilator Support, Major Comp</w:t>
            </w:r>
          </w:p>
        </w:tc>
        <w:tc>
          <w:tcPr>
            <w:tcW w:w="525" w:type="pct"/>
            <w:tcBorders>
              <w:top w:val="nil"/>
              <w:left w:val="nil"/>
              <w:bottom w:val="single" w:sz="4" w:space="0" w:color="auto"/>
              <w:right w:val="single" w:sz="4" w:space="0" w:color="auto"/>
            </w:tcBorders>
            <w:shd w:val="clear" w:color="auto" w:fill="auto"/>
            <w:noWrap/>
            <w:vAlign w:val="center"/>
            <w:hideMark/>
          </w:tcPr>
          <w:p w14:paraId="09E274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9.617 </w:t>
            </w:r>
          </w:p>
        </w:tc>
        <w:tc>
          <w:tcPr>
            <w:tcW w:w="479" w:type="pct"/>
            <w:tcBorders>
              <w:top w:val="nil"/>
              <w:left w:val="nil"/>
              <w:bottom w:val="single" w:sz="4" w:space="0" w:color="auto"/>
              <w:right w:val="single" w:sz="4" w:space="0" w:color="auto"/>
            </w:tcBorders>
            <w:shd w:val="clear" w:color="auto" w:fill="auto"/>
            <w:noWrap/>
            <w:vAlign w:val="center"/>
            <w:hideMark/>
          </w:tcPr>
          <w:p w14:paraId="4FAA160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3.470 </w:t>
            </w:r>
          </w:p>
        </w:tc>
      </w:tr>
      <w:tr w:rsidR="00B24E77" w:rsidRPr="00B24E77" w14:paraId="555EBA9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0C0C0D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X40B</w:t>
            </w:r>
          </w:p>
        </w:tc>
        <w:tc>
          <w:tcPr>
            <w:tcW w:w="3603" w:type="pct"/>
            <w:tcBorders>
              <w:top w:val="nil"/>
              <w:left w:val="nil"/>
              <w:bottom w:val="single" w:sz="4" w:space="0" w:color="auto"/>
              <w:right w:val="single" w:sz="4" w:space="0" w:color="auto"/>
            </w:tcBorders>
            <w:shd w:val="clear" w:color="auto" w:fill="auto"/>
            <w:noWrap/>
            <w:vAlign w:val="center"/>
            <w:hideMark/>
          </w:tcPr>
          <w:p w14:paraId="6DB367C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Poisoning and Toxic Effects of Drugs W Ventilator Support, Minor Comp</w:t>
            </w:r>
          </w:p>
        </w:tc>
        <w:tc>
          <w:tcPr>
            <w:tcW w:w="525" w:type="pct"/>
            <w:tcBorders>
              <w:top w:val="nil"/>
              <w:left w:val="nil"/>
              <w:bottom w:val="single" w:sz="4" w:space="0" w:color="auto"/>
              <w:right w:val="single" w:sz="4" w:space="0" w:color="auto"/>
            </w:tcBorders>
            <w:shd w:val="clear" w:color="auto" w:fill="auto"/>
            <w:noWrap/>
            <w:vAlign w:val="center"/>
            <w:hideMark/>
          </w:tcPr>
          <w:p w14:paraId="16A1FF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4.984 </w:t>
            </w:r>
          </w:p>
        </w:tc>
        <w:tc>
          <w:tcPr>
            <w:tcW w:w="479" w:type="pct"/>
            <w:tcBorders>
              <w:top w:val="nil"/>
              <w:left w:val="nil"/>
              <w:bottom w:val="single" w:sz="4" w:space="0" w:color="auto"/>
              <w:right w:val="single" w:sz="4" w:space="0" w:color="auto"/>
            </w:tcBorders>
            <w:shd w:val="clear" w:color="auto" w:fill="auto"/>
            <w:noWrap/>
            <w:vAlign w:val="center"/>
            <w:hideMark/>
          </w:tcPr>
          <w:p w14:paraId="5FE453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1.730 </w:t>
            </w:r>
          </w:p>
        </w:tc>
      </w:tr>
      <w:tr w:rsidR="00B24E77" w:rsidRPr="00B24E77" w14:paraId="63B3C99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E29790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X60A</w:t>
            </w:r>
          </w:p>
        </w:tc>
        <w:tc>
          <w:tcPr>
            <w:tcW w:w="3603" w:type="pct"/>
            <w:tcBorders>
              <w:top w:val="nil"/>
              <w:left w:val="nil"/>
              <w:bottom w:val="single" w:sz="4" w:space="0" w:color="auto"/>
              <w:right w:val="single" w:sz="4" w:space="0" w:color="auto"/>
            </w:tcBorders>
            <w:shd w:val="clear" w:color="auto" w:fill="auto"/>
            <w:noWrap/>
            <w:vAlign w:val="center"/>
            <w:hideMark/>
          </w:tcPr>
          <w:p w14:paraId="08155F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6F70C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1.170 </w:t>
            </w:r>
          </w:p>
        </w:tc>
        <w:tc>
          <w:tcPr>
            <w:tcW w:w="479" w:type="pct"/>
            <w:tcBorders>
              <w:top w:val="nil"/>
              <w:left w:val="nil"/>
              <w:bottom w:val="single" w:sz="4" w:space="0" w:color="auto"/>
              <w:right w:val="single" w:sz="4" w:space="0" w:color="auto"/>
            </w:tcBorders>
            <w:shd w:val="clear" w:color="auto" w:fill="auto"/>
            <w:noWrap/>
            <w:vAlign w:val="center"/>
            <w:hideMark/>
          </w:tcPr>
          <w:p w14:paraId="3EA890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1.055 </w:t>
            </w:r>
          </w:p>
        </w:tc>
      </w:tr>
      <w:tr w:rsidR="00B24E77" w:rsidRPr="00B24E77" w14:paraId="59D0A754"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34958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X60B</w:t>
            </w:r>
          </w:p>
        </w:tc>
        <w:tc>
          <w:tcPr>
            <w:tcW w:w="3603" w:type="pct"/>
            <w:tcBorders>
              <w:top w:val="nil"/>
              <w:left w:val="nil"/>
              <w:bottom w:val="single" w:sz="4" w:space="0" w:color="auto"/>
              <w:right w:val="single" w:sz="4" w:space="0" w:color="auto"/>
            </w:tcBorders>
            <w:shd w:val="clear" w:color="auto" w:fill="auto"/>
            <w:noWrap/>
            <w:vAlign w:val="center"/>
            <w:hideMark/>
          </w:tcPr>
          <w:p w14:paraId="2FD544F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Injuries,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3C3E4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0.253 </w:t>
            </w:r>
          </w:p>
        </w:tc>
        <w:tc>
          <w:tcPr>
            <w:tcW w:w="479" w:type="pct"/>
            <w:tcBorders>
              <w:top w:val="nil"/>
              <w:left w:val="nil"/>
              <w:bottom w:val="single" w:sz="4" w:space="0" w:color="auto"/>
              <w:right w:val="single" w:sz="4" w:space="0" w:color="auto"/>
            </w:tcBorders>
            <w:shd w:val="clear" w:color="auto" w:fill="auto"/>
            <w:noWrap/>
            <w:vAlign w:val="center"/>
            <w:hideMark/>
          </w:tcPr>
          <w:p w14:paraId="2D2E070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0.236 </w:t>
            </w:r>
          </w:p>
        </w:tc>
      </w:tr>
      <w:tr w:rsidR="00B24E77" w:rsidRPr="00B24E77" w14:paraId="28D1115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4B031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X61A</w:t>
            </w:r>
          </w:p>
        </w:tc>
        <w:tc>
          <w:tcPr>
            <w:tcW w:w="3603" w:type="pct"/>
            <w:tcBorders>
              <w:top w:val="nil"/>
              <w:left w:val="nil"/>
              <w:bottom w:val="single" w:sz="4" w:space="0" w:color="auto"/>
              <w:right w:val="single" w:sz="4" w:space="0" w:color="auto"/>
            </w:tcBorders>
            <w:shd w:val="clear" w:color="auto" w:fill="auto"/>
            <w:noWrap/>
            <w:vAlign w:val="center"/>
            <w:hideMark/>
          </w:tcPr>
          <w:p w14:paraId="665ABE1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Allergic Reactions,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23B948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0.511 </w:t>
            </w:r>
          </w:p>
        </w:tc>
        <w:tc>
          <w:tcPr>
            <w:tcW w:w="479" w:type="pct"/>
            <w:tcBorders>
              <w:top w:val="nil"/>
              <w:left w:val="nil"/>
              <w:bottom w:val="single" w:sz="4" w:space="0" w:color="auto"/>
              <w:right w:val="single" w:sz="4" w:space="0" w:color="auto"/>
            </w:tcBorders>
            <w:shd w:val="clear" w:color="auto" w:fill="auto"/>
            <w:noWrap/>
            <w:vAlign w:val="center"/>
            <w:hideMark/>
          </w:tcPr>
          <w:p w14:paraId="02BD07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0.577 </w:t>
            </w:r>
          </w:p>
        </w:tc>
      </w:tr>
      <w:tr w:rsidR="00B24E77" w:rsidRPr="00B24E77" w14:paraId="1226BE9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7942A0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X61B</w:t>
            </w:r>
          </w:p>
        </w:tc>
        <w:tc>
          <w:tcPr>
            <w:tcW w:w="3603" w:type="pct"/>
            <w:tcBorders>
              <w:top w:val="nil"/>
              <w:left w:val="nil"/>
              <w:bottom w:val="single" w:sz="4" w:space="0" w:color="auto"/>
              <w:right w:val="single" w:sz="4" w:space="0" w:color="auto"/>
            </w:tcBorders>
            <w:shd w:val="clear" w:color="auto" w:fill="auto"/>
            <w:noWrap/>
            <w:vAlign w:val="center"/>
            <w:hideMark/>
          </w:tcPr>
          <w:p w14:paraId="0A1D28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Allergic Reactions,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B9789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0.145 </w:t>
            </w:r>
          </w:p>
        </w:tc>
        <w:tc>
          <w:tcPr>
            <w:tcW w:w="479" w:type="pct"/>
            <w:tcBorders>
              <w:top w:val="nil"/>
              <w:left w:val="nil"/>
              <w:bottom w:val="single" w:sz="4" w:space="0" w:color="auto"/>
              <w:right w:val="single" w:sz="4" w:space="0" w:color="auto"/>
            </w:tcBorders>
            <w:shd w:val="clear" w:color="auto" w:fill="auto"/>
            <w:noWrap/>
            <w:vAlign w:val="center"/>
            <w:hideMark/>
          </w:tcPr>
          <w:p w14:paraId="1F90D4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0.331 </w:t>
            </w:r>
          </w:p>
        </w:tc>
      </w:tr>
      <w:tr w:rsidR="00B24E77" w:rsidRPr="00B24E77" w14:paraId="246859A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36AA7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X62A</w:t>
            </w:r>
          </w:p>
        </w:tc>
        <w:tc>
          <w:tcPr>
            <w:tcW w:w="3603" w:type="pct"/>
            <w:tcBorders>
              <w:top w:val="nil"/>
              <w:left w:val="nil"/>
              <w:bottom w:val="single" w:sz="4" w:space="0" w:color="auto"/>
              <w:right w:val="single" w:sz="4" w:space="0" w:color="auto"/>
            </w:tcBorders>
            <w:shd w:val="clear" w:color="auto" w:fill="auto"/>
            <w:noWrap/>
            <w:vAlign w:val="center"/>
            <w:hideMark/>
          </w:tcPr>
          <w:p w14:paraId="5DA61B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Poisoning/Toxic Effects of Drugs and Other Substances,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878DC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1.784 </w:t>
            </w:r>
          </w:p>
        </w:tc>
        <w:tc>
          <w:tcPr>
            <w:tcW w:w="479" w:type="pct"/>
            <w:tcBorders>
              <w:top w:val="nil"/>
              <w:left w:val="nil"/>
              <w:bottom w:val="single" w:sz="4" w:space="0" w:color="auto"/>
              <w:right w:val="single" w:sz="4" w:space="0" w:color="auto"/>
            </w:tcBorders>
            <w:shd w:val="clear" w:color="auto" w:fill="auto"/>
            <w:noWrap/>
            <w:vAlign w:val="center"/>
            <w:hideMark/>
          </w:tcPr>
          <w:p w14:paraId="5FA3A7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1.243 </w:t>
            </w:r>
          </w:p>
        </w:tc>
      </w:tr>
      <w:tr w:rsidR="00B24E77" w:rsidRPr="00B24E77" w14:paraId="2AA27A4D"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24540A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X62B</w:t>
            </w:r>
          </w:p>
        </w:tc>
        <w:tc>
          <w:tcPr>
            <w:tcW w:w="3603" w:type="pct"/>
            <w:tcBorders>
              <w:top w:val="nil"/>
              <w:left w:val="nil"/>
              <w:bottom w:val="single" w:sz="4" w:space="0" w:color="auto"/>
              <w:right w:val="single" w:sz="4" w:space="0" w:color="auto"/>
            </w:tcBorders>
            <w:shd w:val="clear" w:color="auto" w:fill="auto"/>
            <w:noWrap/>
            <w:vAlign w:val="center"/>
            <w:hideMark/>
          </w:tcPr>
          <w:p w14:paraId="45CD20D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Poisoning/Toxic Effects of Drugs and Other Substances,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97226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1.614 </w:t>
            </w:r>
          </w:p>
        </w:tc>
        <w:tc>
          <w:tcPr>
            <w:tcW w:w="479" w:type="pct"/>
            <w:tcBorders>
              <w:top w:val="nil"/>
              <w:left w:val="nil"/>
              <w:bottom w:val="single" w:sz="4" w:space="0" w:color="auto"/>
              <w:right w:val="single" w:sz="4" w:space="0" w:color="auto"/>
            </w:tcBorders>
            <w:shd w:val="clear" w:color="auto" w:fill="auto"/>
            <w:noWrap/>
            <w:vAlign w:val="center"/>
            <w:hideMark/>
          </w:tcPr>
          <w:p w14:paraId="5B2EBA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0.425 </w:t>
            </w:r>
          </w:p>
        </w:tc>
      </w:tr>
      <w:tr w:rsidR="00B24E77" w:rsidRPr="00B24E77" w14:paraId="15261FF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63AAFD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X63A</w:t>
            </w:r>
          </w:p>
        </w:tc>
        <w:tc>
          <w:tcPr>
            <w:tcW w:w="3603" w:type="pct"/>
            <w:tcBorders>
              <w:top w:val="nil"/>
              <w:left w:val="nil"/>
              <w:bottom w:val="single" w:sz="4" w:space="0" w:color="auto"/>
              <w:right w:val="single" w:sz="4" w:space="0" w:color="auto"/>
            </w:tcBorders>
            <w:shd w:val="clear" w:color="auto" w:fill="auto"/>
            <w:noWrap/>
            <w:vAlign w:val="center"/>
            <w:hideMark/>
          </w:tcPr>
          <w:p w14:paraId="0477C89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Sequelae of Treatment,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256C5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1.433 </w:t>
            </w:r>
          </w:p>
        </w:tc>
        <w:tc>
          <w:tcPr>
            <w:tcW w:w="479" w:type="pct"/>
            <w:tcBorders>
              <w:top w:val="nil"/>
              <w:left w:val="nil"/>
              <w:bottom w:val="single" w:sz="4" w:space="0" w:color="auto"/>
              <w:right w:val="single" w:sz="4" w:space="0" w:color="auto"/>
            </w:tcBorders>
            <w:shd w:val="clear" w:color="auto" w:fill="auto"/>
            <w:noWrap/>
            <w:vAlign w:val="center"/>
            <w:hideMark/>
          </w:tcPr>
          <w:p w14:paraId="55F438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1.417 </w:t>
            </w:r>
          </w:p>
        </w:tc>
      </w:tr>
      <w:tr w:rsidR="00B24E77" w:rsidRPr="00B24E77" w14:paraId="3EE1DB6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2A6350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X63B</w:t>
            </w:r>
          </w:p>
        </w:tc>
        <w:tc>
          <w:tcPr>
            <w:tcW w:w="3603" w:type="pct"/>
            <w:tcBorders>
              <w:top w:val="nil"/>
              <w:left w:val="nil"/>
              <w:bottom w:val="single" w:sz="4" w:space="0" w:color="auto"/>
              <w:right w:val="single" w:sz="4" w:space="0" w:color="auto"/>
            </w:tcBorders>
            <w:shd w:val="clear" w:color="auto" w:fill="auto"/>
            <w:noWrap/>
            <w:vAlign w:val="center"/>
            <w:hideMark/>
          </w:tcPr>
          <w:p w14:paraId="6D4E357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Sequelae of Treatment,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C673A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0.537 </w:t>
            </w:r>
          </w:p>
        </w:tc>
        <w:tc>
          <w:tcPr>
            <w:tcW w:w="479" w:type="pct"/>
            <w:tcBorders>
              <w:top w:val="nil"/>
              <w:left w:val="nil"/>
              <w:bottom w:val="single" w:sz="4" w:space="0" w:color="auto"/>
              <w:right w:val="single" w:sz="4" w:space="0" w:color="auto"/>
            </w:tcBorders>
            <w:shd w:val="clear" w:color="auto" w:fill="auto"/>
            <w:noWrap/>
            <w:vAlign w:val="center"/>
            <w:hideMark/>
          </w:tcPr>
          <w:p w14:paraId="4F2AFA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0.512 </w:t>
            </w:r>
          </w:p>
        </w:tc>
      </w:tr>
      <w:tr w:rsidR="00B24E77" w:rsidRPr="00B24E77" w14:paraId="19CEAB2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9AC02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X64A</w:t>
            </w:r>
          </w:p>
        </w:tc>
        <w:tc>
          <w:tcPr>
            <w:tcW w:w="3603" w:type="pct"/>
            <w:tcBorders>
              <w:top w:val="nil"/>
              <w:left w:val="nil"/>
              <w:bottom w:val="single" w:sz="4" w:space="0" w:color="auto"/>
              <w:right w:val="single" w:sz="4" w:space="0" w:color="auto"/>
            </w:tcBorders>
            <w:shd w:val="clear" w:color="auto" w:fill="auto"/>
            <w:noWrap/>
            <w:vAlign w:val="center"/>
            <w:hideMark/>
          </w:tcPr>
          <w:p w14:paraId="56F04A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Injuries, Poisonings and Toxic Effects,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B6895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1.777 </w:t>
            </w:r>
          </w:p>
        </w:tc>
        <w:tc>
          <w:tcPr>
            <w:tcW w:w="479" w:type="pct"/>
            <w:tcBorders>
              <w:top w:val="nil"/>
              <w:left w:val="nil"/>
              <w:bottom w:val="single" w:sz="4" w:space="0" w:color="auto"/>
              <w:right w:val="single" w:sz="4" w:space="0" w:color="auto"/>
            </w:tcBorders>
            <w:shd w:val="clear" w:color="auto" w:fill="auto"/>
            <w:noWrap/>
            <w:vAlign w:val="center"/>
            <w:hideMark/>
          </w:tcPr>
          <w:p w14:paraId="5633BC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1.511 </w:t>
            </w:r>
          </w:p>
        </w:tc>
      </w:tr>
      <w:tr w:rsidR="00B24E77" w:rsidRPr="00B24E77" w14:paraId="69192362"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889EAA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X64B</w:t>
            </w:r>
          </w:p>
        </w:tc>
        <w:tc>
          <w:tcPr>
            <w:tcW w:w="3603" w:type="pct"/>
            <w:tcBorders>
              <w:top w:val="nil"/>
              <w:left w:val="nil"/>
              <w:bottom w:val="single" w:sz="4" w:space="0" w:color="auto"/>
              <w:right w:val="single" w:sz="4" w:space="0" w:color="auto"/>
            </w:tcBorders>
            <w:shd w:val="clear" w:color="auto" w:fill="auto"/>
            <w:noWrap/>
            <w:vAlign w:val="center"/>
            <w:hideMark/>
          </w:tcPr>
          <w:p w14:paraId="4DFC45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Injuries, Poisonings and Toxic Effects,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1F9FC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0.240 </w:t>
            </w:r>
          </w:p>
        </w:tc>
        <w:tc>
          <w:tcPr>
            <w:tcW w:w="479" w:type="pct"/>
            <w:tcBorders>
              <w:top w:val="nil"/>
              <w:left w:val="nil"/>
              <w:bottom w:val="single" w:sz="4" w:space="0" w:color="auto"/>
              <w:right w:val="single" w:sz="4" w:space="0" w:color="auto"/>
            </w:tcBorders>
            <w:shd w:val="clear" w:color="auto" w:fill="auto"/>
            <w:noWrap/>
            <w:vAlign w:val="center"/>
            <w:hideMark/>
          </w:tcPr>
          <w:p w14:paraId="4E568A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0.218 </w:t>
            </w:r>
          </w:p>
        </w:tc>
      </w:tr>
      <w:tr w:rsidR="00B24E77" w:rsidRPr="00B24E77" w14:paraId="6C0B01B8"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46F592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Y01Z</w:t>
            </w:r>
          </w:p>
        </w:tc>
        <w:tc>
          <w:tcPr>
            <w:tcW w:w="3603" w:type="pct"/>
            <w:tcBorders>
              <w:top w:val="nil"/>
              <w:left w:val="nil"/>
              <w:bottom w:val="single" w:sz="4" w:space="0" w:color="auto"/>
              <w:right w:val="single" w:sz="4" w:space="0" w:color="auto"/>
            </w:tcBorders>
            <w:shd w:val="clear" w:color="auto" w:fill="auto"/>
            <w:noWrap/>
            <w:vAlign w:val="center"/>
            <w:hideMark/>
          </w:tcPr>
          <w:p w14:paraId="3EBC96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Vent &gt;=96hrs or Trach for Burns or OR Procs for Severe Full Thickness Burns</w:t>
            </w:r>
          </w:p>
        </w:tc>
        <w:tc>
          <w:tcPr>
            <w:tcW w:w="525" w:type="pct"/>
            <w:tcBorders>
              <w:top w:val="nil"/>
              <w:left w:val="nil"/>
              <w:bottom w:val="single" w:sz="4" w:space="0" w:color="auto"/>
              <w:right w:val="single" w:sz="4" w:space="0" w:color="auto"/>
            </w:tcBorders>
            <w:shd w:val="clear" w:color="auto" w:fill="auto"/>
            <w:noWrap/>
            <w:vAlign w:val="center"/>
            <w:hideMark/>
          </w:tcPr>
          <w:p w14:paraId="63D512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80.607 </w:t>
            </w:r>
          </w:p>
        </w:tc>
        <w:tc>
          <w:tcPr>
            <w:tcW w:w="479" w:type="pct"/>
            <w:tcBorders>
              <w:top w:val="nil"/>
              <w:left w:val="nil"/>
              <w:bottom w:val="single" w:sz="4" w:space="0" w:color="auto"/>
              <w:right w:val="single" w:sz="4" w:space="0" w:color="auto"/>
            </w:tcBorders>
            <w:shd w:val="clear" w:color="auto" w:fill="auto"/>
            <w:noWrap/>
            <w:vAlign w:val="center"/>
            <w:hideMark/>
          </w:tcPr>
          <w:p w14:paraId="003428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52.235 </w:t>
            </w:r>
          </w:p>
        </w:tc>
      </w:tr>
      <w:tr w:rsidR="00B24E77" w:rsidRPr="00B24E77" w14:paraId="4A27098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D4DD8B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Y02A</w:t>
            </w:r>
          </w:p>
        </w:tc>
        <w:tc>
          <w:tcPr>
            <w:tcW w:w="3603" w:type="pct"/>
            <w:tcBorders>
              <w:top w:val="nil"/>
              <w:left w:val="nil"/>
              <w:bottom w:val="single" w:sz="4" w:space="0" w:color="auto"/>
              <w:right w:val="single" w:sz="4" w:space="0" w:color="auto"/>
            </w:tcBorders>
            <w:shd w:val="clear" w:color="auto" w:fill="auto"/>
            <w:noWrap/>
            <w:vAlign w:val="center"/>
            <w:hideMark/>
          </w:tcPr>
          <w:p w14:paraId="2E80E4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Grafts for Other Burns,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21D025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9.153 </w:t>
            </w:r>
          </w:p>
        </w:tc>
        <w:tc>
          <w:tcPr>
            <w:tcW w:w="479" w:type="pct"/>
            <w:tcBorders>
              <w:top w:val="nil"/>
              <w:left w:val="nil"/>
              <w:bottom w:val="single" w:sz="4" w:space="0" w:color="auto"/>
              <w:right w:val="single" w:sz="4" w:space="0" w:color="auto"/>
            </w:tcBorders>
            <w:shd w:val="clear" w:color="auto" w:fill="auto"/>
            <w:noWrap/>
            <w:vAlign w:val="center"/>
            <w:hideMark/>
          </w:tcPr>
          <w:p w14:paraId="493D27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8.742 </w:t>
            </w:r>
          </w:p>
        </w:tc>
      </w:tr>
      <w:tr w:rsidR="00B24E77" w:rsidRPr="00B24E77" w14:paraId="29EE48CA"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6A68F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Y02B</w:t>
            </w:r>
          </w:p>
        </w:tc>
        <w:tc>
          <w:tcPr>
            <w:tcW w:w="3603" w:type="pct"/>
            <w:tcBorders>
              <w:top w:val="nil"/>
              <w:left w:val="nil"/>
              <w:bottom w:val="single" w:sz="4" w:space="0" w:color="auto"/>
              <w:right w:val="single" w:sz="4" w:space="0" w:color="auto"/>
            </w:tcBorders>
            <w:shd w:val="clear" w:color="auto" w:fill="auto"/>
            <w:noWrap/>
            <w:vAlign w:val="center"/>
            <w:hideMark/>
          </w:tcPr>
          <w:p w14:paraId="4ED2CEC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Grafts for Other Burns,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853DF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3.517 </w:t>
            </w:r>
          </w:p>
        </w:tc>
        <w:tc>
          <w:tcPr>
            <w:tcW w:w="479" w:type="pct"/>
            <w:tcBorders>
              <w:top w:val="nil"/>
              <w:left w:val="nil"/>
              <w:bottom w:val="single" w:sz="4" w:space="0" w:color="auto"/>
              <w:right w:val="single" w:sz="4" w:space="0" w:color="auto"/>
            </w:tcBorders>
            <w:shd w:val="clear" w:color="auto" w:fill="auto"/>
            <w:noWrap/>
            <w:vAlign w:val="center"/>
            <w:hideMark/>
          </w:tcPr>
          <w:p w14:paraId="14C022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3.153 </w:t>
            </w:r>
          </w:p>
        </w:tc>
      </w:tr>
      <w:tr w:rsidR="00B24E77" w:rsidRPr="00B24E77" w14:paraId="1E8F3ED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56B43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Y02C</w:t>
            </w:r>
          </w:p>
        </w:tc>
        <w:tc>
          <w:tcPr>
            <w:tcW w:w="3603" w:type="pct"/>
            <w:tcBorders>
              <w:top w:val="nil"/>
              <w:left w:val="nil"/>
              <w:bottom w:val="single" w:sz="4" w:space="0" w:color="auto"/>
              <w:right w:val="single" w:sz="4" w:space="0" w:color="auto"/>
            </w:tcBorders>
            <w:shd w:val="clear" w:color="auto" w:fill="auto"/>
            <w:noWrap/>
            <w:vAlign w:val="center"/>
            <w:hideMark/>
          </w:tcPr>
          <w:p w14:paraId="6F19AD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Skin Grafts for Other Burns,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7115A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1.141 </w:t>
            </w:r>
          </w:p>
        </w:tc>
        <w:tc>
          <w:tcPr>
            <w:tcW w:w="479" w:type="pct"/>
            <w:tcBorders>
              <w:top w:val="nil"/>
              <w:left w:val="nil"/>
              <w:bottom w:val="single" w:sz="4" w:space="0" w:color="auto"/>
              <w:right w:val="single" w:sz="4" w:space="0" w:color="auto"/>
            </w:tcBorders>
            <w:shd w:val="clear" w:color="auto" w:fill="auto"/>
            <w:noWrap/>
            <w:vAlign w:val="center"/>
            <w:hideMark/>
          </w:tcPr>
          <w:p w14:paraId="7FC75E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1.106 </w:t>
            </w:r>
          </w:p>
        </w:tc>
      </w:tr>
      <w:tr w:rsidR="00B24E77" w:rsidRPr="00B24E77" w14:paraId="4ED7628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86BAAC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Y03A</w:t>
            </w:r>
          </w:p>
        </w:tc>
        <w:tc>
          <w:tcPr>
            <w:tcW w:w="3603" w:type="pct"/>
            <w:tcBorders>
              <w:top w:val="nil"/>
              <w:left w:val="nil"/>
              <w:bottom w:val="single" w:sz="4" w:space="0" w:color="auto"/>
              <w:right w:val="single" w:sz="4" w:space="0" w:color="auto"/>
            </w:tcBorders>
            <w:shd w:val="clear" w:color="auto" w:fill="auto"/>
            <w:noWrap/>
            <w:vAlign w:val="center"/>
            <w:hideMark/>
          </w:tcPr>
          <w:p w14:paraId="5583963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OR Procedures for Other Burns,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426BAF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2.077 </w:t>
            </w:r>
          </w:p>
        </w:tc>
        <w:tc>
          <w:tcPr>
            <w:tcW w:w="479" w:type="pct"/>
            <w:tcBorders>
              <w:top w:val="nil"/>
              <w:left w:val="nil"/>
              <w:bottom w:val="single" w:sz="4" w:space="0" w:color="auto"/>
              <w:right w:val="single" w:sz="4" w:space="0" w:color="auto"/>
            </w:tcBorders>
            <w:shd w:val="clear" w:color="auto" w:fill="auto"/>
            <w:noWrap/>
            <w:vAlign w:val="center"/>
            <w:hideMark/>
          </w:tcPr>
          <w:p w14:paraId="4CE02A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1.794 </w:t>
            </w:r>
          </w:p>
        </w:tc>
      </w:tr>
      <w:tr w:rsidR="00B24E77" w:rsidRPr="00B24E77" w14:paraId="02B54F7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EB9D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Y03B</w:t>
            </w:r>
          </w:p>
        </w:tc>
        <w:tc>
          <w:tcPr>
            <w:tcW w:w="3603" w:type="pct"/>
            <w:tcBorders>
              <w:top w:val="nil"/>
              <w:left w:val="nil"/>
              <w:bottom w:val="single" w:sz="4" w:space="0" w:color="auto"/>
              <w:right w:val="single" w:sz="4" w:space="0" w:color="auto"/>
            </w:tcBorders>
            <w:shd w:val="clear" w:color="auto" w:fill="auto"/>
            <w:noWrap/>
            <w:vAlign w:val="center"/>
            <w:hideMark/>
          </w:tcPr>
          <w:p w14:paraId="64FD642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OR Procedures for Other Burns,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7F8820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1.043 </w:t>
            </w:r>
          </w:p>
        </w:tc>
        <w:tc>
          <w:tcPr>
            <w:tcW w:w="479" w:type="pct"/>
            <w:tcBorders>
              <w:top w:val="nil"/>
              <w:left w:val="nil"/>
              <w:bottom w:val="single" w:sz="4" w:space="0" w:color="auto"/>
              <w:right w:val="single" w:sz="4" w:space="0" w:color="auto"/>
            </w:tcBorders>
            <w:shd w:val="clear" w:color="auto" w:fill="auto"/>
            <w:noWrap/>
            <w:vAlign w:val="center"/>
            <w:hideMark/>
          </w:tcPr>
          <w:p w14:paraId="43A0965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1.131 </w:t>
            </w:r>
          </w:p>
        </w:tc>
      </w:tr>
      <w:tr w:rsidR="00B24E77" w:rsidRPr="00B24E77" w14:paraId="364DBCF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0B7693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Y60Z</w:t>
            </w:r>
          </w:p>
        </w:tc>
        <w:tc>
          <w:tcPr>
            <w:tcW w:w="3603" w:type="pct"/>
            <w:tcBorders>
              <w:top w:val="nil"/>
              <w:left w:val="nil"/>
              <w:bottom w:val="single" w:sz="4" w:space="0" w:color="auto"/>
              <w:right w:val="single" w:sz="4" w:space="0" w:color="auto"/>
            </w:tcBorders>
            <w:shd w:val="clear" w:color="auto" w:fill="auto"/>
            <w:noWrap/>
            <w:vAlign w:val="center"/>
            <w:hideMark/>
          </w:tcPr>
          <w:p w14:paraId="174C580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Burns, Transferred to Acute Facility &lt;5 Days</w:t>
            </w:r>
          </w:p>
        </w:tc>
        <w:tc>
          <w:tcPr>
            <w:tcW w:w="525" w:type="pct"/>
            <w:tcBorders>
              <w:top w:val="nil"/>
              <w:left w:val="nil"/>
              <w:bottom w:val="single" w:sz="4" w:space="0" w:color="auto"/>
              <w:right w:val="single" w:sz="4" w:space="0" w:color="auto"/>
            </w:tcBorders>
            <w:shd w:val="clear" w:color="auto" w:fill="auto"/>
            <w:noWrap/>
            <w:vAlign w:val="center"/>
            <w:hideMark/>
          </w:tcPr>
          <w:p w14:paraId="66D99E0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0.406 </w:t>
            </w:r>
          </w:p>
        </w:tc>
        <w:tc>
          <w:tcPr>
            <w:tcW w:w="479" w:type="pct"/>
            <w:tcBorders>
              <w:top w:val="nil"/>
              <w:left w:val="nil"/>
              <w:bottom w:val="single" w:sz="4" w:space="0" w:color="auto"/>
              <w:right w:val="single" w:sz="4" w:space="0" w:color="auto"/>
            </w:tcBorders>
            <w:shd w:val="clear" w:color="auto" w:fill="auto"/>
            <w:noWrap/>
            <w:vAlign w:val="center"/>
            <w:hideMark/>
          </w:tcPr>
          <w:p w14:paraId="458FBC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0.416 </w:t>
            </w:r>
          </w:p>
        </w:tc>
      </w:tr>
      <w:tr w:rsidR="00B24E77" w:rsidRPr="00B24E77" w14:paraId="7AFF16B7"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F57E0B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Y61Z</w:t>
            </w:r>
          </w:p>
        </w:tc>
        <w:tc>
          <w:tcPr>
            <w:tcW w:w="3603" w:type="pct"/>
            <w:tcBorders>
              <w:top w:val="nil"/>
              <w:left w:val="nil"/>
              <w:bottom w:val="single" w:sz="4" w:space="0" w:color="auto"/>
              <w:right w:val="single" w:sz="4" w:space="0" w:color="auto"/>
            </w:tcBorders>
            <w:shd w:val="clear" w:color="auto" w:fill="auto"/>
            <w:noWrap/>
            <w:vAlign w:val="center"/>
            <w:hideMark/>
          </w:tcPr>
          <w:p w14:paraId="4953DBA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Severe Burns</w:t>
            </w:r>
          </w:p>
        </w:tc>
        <w:tc>
          <w:tcPr>
            <w:tcW w:w="525" w:type="pct"/>
            <w:tcBorders>
              <w:top w:val="nil"/>
              <w:left w:val="nil"/>
              <w:bottom w:val="single" w:sz="4" w:space="0" w:color="auto"/>
              <w:right w:val="single" w:sz="4" w:space="0" w:color="auto"/>
            </w:tcBorders>
            <w:shd w:val="clear" w:color="auto" w:fill="auto"/>
            <w:noWrap/>
            <w:vAlign w:val="center"/>
            <w:hideMark/>
          </w:tcPr>
          <w:p w14:paraId="311DE7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0.982 </w:t>
            </w:r>
          </w:p>
        </w:tc>
        <w:tc>
          <w:tcPr>
            <w:tcW w:w="479" w:type="pct"/>
            <w:tcBorders>
              <w:top w:val="nil"/>
              <w:left w:val="nil"/>
              <w:bottom w:val="single" w:sz="4" w:space="0" w:color="auto"/>
              <w:right w:val="single" w:sz="4" w:space="0" w:color="auto"/>
            </w:tcBorders>
            <w:shd w:val="clear" w:color="auto" w:fill="auto"/>
            <w:noWrap/>
            <w:vAlign w:val="center"/>
            <w:hideMark/>
          </w:tcPr>
          <w:p w14:paraId="633ECB0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0.855 </w:t>
            </w:r>
          </w:p>
        </w:tc>
      </w:tr>
      <w:tr w:rsidR="00B24E77" w:rsidRPr="00B24E77" w14:paraId="521F0B4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2717688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Y62A</w:t>
            </w:r>
          </w:p>
        </w:tc>
        <w:tc>
          <w:tcPr>
            <w:tcW w:w="3603" w:type="pct"/>
            <w:tcBorders>
              <w:top w:val="nil"/>
              <w:left w:val="nil"/>
              <w:bottom w:val="single" w:sz="4" w:space="0" w:color="auto"/>
              <w:right w:val="single" w:sz="4" w:space="0" w:color="auto"/>
            </w:tcBorders>
            <w:shd w:val="clear" w:color="auto" w:fill="auto"/>
            <w:noWrap/>
            <w:vAlign w:val="center"/>
            <w:hideMark/>
          </w:tcPr>
          <w:p w14:paraId="481131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Burns,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69744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1.361 </w:t>
            </w:r>
          </w:p>
        </w:tc>
        <w:tc>
          <w:tcPr>
            <w:tcW w:w="479" w:type="pct"/>
            <w:tcBorders>
              <w:top w:val="nil"/>
              <w:left w:val="nil"/>
              <w:bottom w:val="single" w:sz="4" w:space="0" w:color="auto"/>
              <w:right w:val="single" w:sz="4" w:space="0" w:color="auto"/>
            </w:tcBorders>
            <w:shd w:val="clear" w:color="auto" w:fill="auto"/>
            <w:noWrap/>
            <w:vAlign w:val="center"/>
            <w:hideMark/>
          </w:tcPr>
          <w:p w14:paraId="041FC6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1.191 </w:t>
            </w:r>
          </w:p>
        </w:tc>
      </w:tr>
      <w:tr w:rsidR="00B24E77" w:rsidRPr="00B24E77" w14:paraId="5C7DF5E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C00577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Y62B</w:t>
            </w:r>
          </w:p>
        </w:tc>
        <w:tc>
          <w:tcPr>
            <w:tcW w:w="3603" w:type="pct"/>
            <w:tcBorders>
              <w:top w:val="nil"/>
              <w:left w:val="nil"/>
              <w:bottom w:val="single" w:sz="4" w:space="0" w:color="auto"/>
              <w:right w:val="single" w:sz="4" w:space="0" w:color="auto"/>
            </w:tcBorders>
            <w:shd w:val="clear" w:color="auto" w:fill="auto"/>
            <w:noWrap/>
            <w:vAlign w:val="center"/>
            <w:hideMark/>
          </w:tcPr>
          <w:p w14:paraId="042864A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Burns,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CAAD84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0.681 </w:t>
            </w:r>
          </w:p>
        </w:tc>
        <w:tc>
          <w:tcPr>
            <w:tcW w:w="479" w:type="pct"/>
            <w:tcBorders>
              <w:top w:val="nil"/>
              <w:left w:val="nil"/>
              <w:bottom w:val="single" w:sz="4" w:space="0" w:color="auto"/>
              <w:right w:val="single" w:sz="4" w:space="0" w:color="auto"/>
            </w:tcBorders>
            <w:shd w:val="clear" w:color="auto" w:fill="auto"/>
            <w:noWrap/>
            <w:vAlign w:val="center"/>
            <w:hideMark/>
          </w:tcPr>
          <w:p w14:paraId="6138D6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0.526 </w:t>
            </w:r>
          </w:p>
        </w:tc>
      </w:tr>
      <w:tr w:rsidR="00B24E77" w:rsidRPr="00B24E77" w14:paraId="40F533F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6750AD6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Z01A</w:t>
            </w:r>
          </w:p>
        </w:tc>
        <w:tc>
          <w:tcPr>
            <w:tcW w:w="3603" w:type="pct"/>
            <w:tcBorders>
              <w:top w:val="nil"/>
              <w:left w:val="nil"/>
              <w:bottom w:val="single" w:sz="4" w:space="0" w:color="auto"/>
              <w:right w:val="single" w:sz="4" w:space="0" w:color="auto"/>
            </w:tcBorders>
            <w:shd w:val="clear" w:color="auto" w:fill="auto"/>
            <w:noWrap/>
            <w:vAlign w:val="center"/>
            <w:hideMark/>
          </w:tcPr>
          <w:p w14:paraId="1D18877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Contacts W Health Services W OR Procedures,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1115A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8.130 </w:t>
            </w:r>
          </w:p>
        </w:tc>
        <w:tc>
          <w:tcPr>
            <w:tcW w:w="479" w:type="pct"/>
            <w:tcBorders>
              <w:top w:val="nil"/>
              <w:left w:val="nil"/>
              <w:bottom w:val="single" w:sz="4" w:space="0" w:color="auto"/>
              <w:right w:val="single" w:sz="4" w:space="0" w:color="auto"/>
            </w:tcBorders>
            <w:shd w:val="clear" w:color="auto" w:fill="auto"/>
            <w:noWrap/>
            <w:vAlign w:val="center"/>
            <w:hideMark/>
          </w:tcPr>
          <w:p w14:paraId="21D69A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2.281 </w:t>
            </w:r>
          </w:p>
        </w:tc>
      </w:tr>
      <w:tr w:rsidR="00B24E77" w:rsidRPr="00B24E77" w14:paraId="38FC759E"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9D7BC3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Z01B</w:t>
            </w:r>
          </w:p>
        </w:tc>
        <w:tc>
          <w:tcPr>
            <w:tcW w:w="3603" w:type="pct"/>
            <w:tcBorders>
              <w:top w:val="nil"/>
              <w:left w:val="nil"/>
              <w:bottom w:val="single" w:sz="4" w:space="0" w:color="auto"/>
              <w:right w:val="single" w:sz="4" w:space="0" w:color="auto"/>
            </w:tcBorders>
            <w:shd w:val="clear" w:color="auto" w:fill="auto"/>
            <w:noWrap/>
            <w:vAlign w:val="center"/>
            <w:hideMark/>
          </w:tcPr>
          <w:p w14:paraId="045D2F6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Contacts W Health Services W OR Procedures,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5F041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1.190 </w:t>
            </w:r>
          </w:p>
        </w:tc>
        <w:tc>
          <w:tcPr>
            <w:tcW w:w="479" w:type="pct"/>
            <w:tcBorders>
              <w:top w:val="nil"/>
              <w:left w:val="nil"/>
              <w:bottom w:val="single" w:sz="4" w:space="0" w:color="auto"/>
              <w:right w:val="single" w:sz="4" w:space="0" w:color="auto"/>
            </w:tcBorders>
            <w:shd w:val="clear" w:color="auto" w:fill="auto"/>
            <w:noWrap/>
            <w:vAlign w:val="center"/>
            <w:hideMark/>
          </w:tcPr>
          <w:p w14:paraId="6D10CF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0.769 </w:t>
            </w:r>
          </w:p>
        </w:tc>
      </w:tr>
      <w:tr w:rsidR="00B24E77" w:rsidRPr="00B24E77" w14:paraId="5AF47B90"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83910C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Z40Z</w:t>
            </w:r>
          </w:p>
        </w:tc>
        <w:tc>
          <w:tcPr>
            <w:tcW w:w="3603" w:type="pct"/>
            <w:tcBorders>
              <w:top w:val="nil"/>
              <w:left w:val="nil"/>
              <w:bottom w:val="single" w:sz="4" w:space="0" w:color="auto"/>
              <w:right w:val="single" w:sz="4" w:space="0" w:color="auto"/>
            </w:tcBorders>
            <w:shd w:val="clear" w:color="auto" w:fill="auto"/>
            <w:noWrap/>
            <w:vAlign w:val="center"/>
            <w:hideMark/>
          </w:tcPr>
          <w:p w14:paraId="50458F1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Contacts W Health Services W Endoscopy, Sameday</w:t>
            </w:r>
          </w:p>
        </w:tc>
        <w:tc>
          <w:tcPr>
            <w:tcW w:w="525" w:type="pct"/>
            <w:tcBorders>
              <w:top w:val="nil"/>
              <w:left w:val="nil"/>
              <w:bottom w:val="single" w:sz="4" w:space="0" w:color="auto"/>
              <w:right w:val="single" w:sz="4" w:space="0" w:color="auto"/>
            </w:tcBorders>
            <w:shd w:val="clear" w:color="auto" w:fill="auto"/>
            <w:noWrap/>
            <w:vAlign w:val="center"/>
            <w:hideMark/>
          </w:tcPr>
          <w:p w14:paraId="178F354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0.311 </w:t>
            </w:r>
          </w:p>
        </w:tc>
        <w:tc>
          <w:tcPr>
            <w:tcW w:w="479" w:type="pct"/>
            <w:tcBorders>
              <w:top w:val="nil"/>
              <w:left w:val="nil"/>
              <w:bottom w:val="single" w:sz="4" w:space="0" w:color="auto"/>
              <w:right w:val="single" w:sz="4" w:space="0" w:color="auto"/>
            </w:tcBorders>
            <w:shd w:val="clear" w:color="auto" w:fill="auto"/>
            <w:noWrap/>
            <w:vAlign w:val="center"/>
            <w:hideMark/>
          </w:tcPr>
          <w:p w14:paraId="6BFCC3E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0.153 </w:t>
            </w:r>
          </w:p>
        </w:tc>
      </w:tr>
      <w:tr w:rsidR="00B24E77" w:rsidRPr="00B24E77" w14:paraId="6ABC7806"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70352C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Z60A</w:t>
            </w:r>
          </w:p>
        </w:tc>
        <w:tc>
          <w:tcPr>
            <w:tcW w:w="3603" w:type="pct"/>
            <w:tcBorders>
              <w:top w:val="nil"/>
              <w:left w:val="nil"/>
              <w:bottom w:val="single" w:sz="4" w:space="0" w:color="auto"/>
              <w:right w:val="single" w:sz="4" w:space="0" w:color="auto"/>
            </w:tcBorders>
            <w:shd w:val="clear" w:color="auto" w:fill="auto"/>
            <w:noWrap/>
            <w:vAlign w:val="center"/>
            <w:hideMark/>
          </w:tcPr>
          <w:p w14:paraId="4307D7A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Rehabilitation,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1EEA188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c>
          <w:tcPr>
            <w:tcW w:w="479" w:type="pct"/>
            <w:tcBorders>
              <w:top w:val="nil"/>
              <w:left w:val="nil"/>
              <w:bottom w:val="single" w:sz="4" w:space="0" w:color="auto"/>
              <w:right w:val="single" w:sz="4" w:space="0" w:color="auto"/>
            </w:tcBorders>
            <w:shd w:val="clear" w:color="auto" w:fill="auto"/>
            <w:noWrap/>
            <w:vAlign w:val="center"/>
            <w:hideMark/>
          </w:tcPr>
          <w:p w14:paraId="15BC0F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0.207 </w:t>
            </w:r>
          </w:p>
        </w:tc>
      </w:tr>
      <w:tr w:rsidR="00B24E77" w:rsidRPr="00B24E77" w14:paraId="389D344C"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B55787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Z60B</w:t>
            </w:r>
          </w:p>
        </w:tc>
        <w:tc>
          <w:tcPr>
            <w:tcW w:w="3603" w:type="pct"/>
            <w:tcBorders>
              <w:top w:val="nil"/>
              <w:left w:val="nil"/>
              <w:bottom w:val="single" w:sz="4" w:space="0" w:color="auto"/>
              <w:right w:val="single" w:sz="4" w:space="0" w:color="auto"/>
            </w:tcBorders>
            <w:shd w:val="clear" w:color="auto" w:fill="auto"/>
            <w:noWrap/>
            <w:vAlign w:val="center"/>
            <w:hideMark/>
          </w:tcPr>
          <w:p w14:paraId="78FB317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Rehabilitation,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7A674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   </w:t>
            </w:r>
          </w:p>
        </w:tc>
        <w:tc>
          <w:tcPr>
            <w:tcW w:w="479" w:type="pct"/>
            <w:tcBorders>
              <w:top w:val="nil"/>
              <w:left w:val="nil"/>
              <w:bottom w:val="single" w:sz="4" w:space="0" w:color="auto"/>
              <w:right w:val="single" w:sz="4" w:space="0" w:color="auto"/>
            </w:tcBorders>
            <w:shd w:val="clear" w:color="auto" w:fill="auto"/>
            <w:noWrap/>
            <w:vAlign w:val="center"/>
            <w:hideMark/>
          </w:tcPr>
          <w:p w14:paraId="27CE83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0.207 </w:t>
            </w:r>
          </w:p>
        </w:tc>
      </w:tr>
      <w:tr w:rsidR="00B24E77" w:rsidRPr="00B24E77" w14:paraId="7C65199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1EC1BE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Z61A</w:t>
            </w:r>
          </w:p>
        </w:tc>
        <w:tc>
          <w:tcPr>
            <w:tcW w:w="3603" w:type="pct"/>
            <w:tcBorders>
              <w:top w:val="nil"/>
              <w:left w:val="nil"/>
              <w:bottom w:val="single" w:sz="4" w:space="0" w:color="auto"/>
              <w:right w:val="single" w:sz="4" w:space="0" w:color="auto"/>
            </w:tcBorders>
            <w:shd w:val="clear" w:color="auto" w:fill="auto"/>
            <w:noWrap/>
            <w:vAlign w:val="center"/>
            <w:hideMark/>
          </w:tcPr>
          <w:p w14:paraId="59F7540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Signs and Symptoms,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005F1B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1.697 </w:t>
            </w:r>
          </w:p>
        </w:tc>
        <w:tc>
          <w:tcPr>
            <w:tcW w:w="479" w:type="pct"/>
            <w:tcBorders>
              <w:top w:val="nil"/>
              <w:left w:val="nil"/>
              <w:bottom w:val="single" w:sz="4" w:space="0" w:color="auto"/>
              <w:right w:val="single" w:sz="4" w:space="0" w:color="auto"/>
            </w:tcBorders>
            <w:shd w:val="clear" w:color="auto" w:fill="auto"/>
            <w:noWrap/>
            <w:vAlign w:val="center"/>
            <w:hideMark/>
          </w:tcPr>
          <w:p w14:paraId="5BA5A2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1.476 </w:t>
            </w:r>
          </w:p>
        </w:tc>
      </w:tr>
      <w:tr w:rsidR="00B24E77" w:rsidRPr="00B24E77" w14:paraId="2BBF1D3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D93143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Z61B</w:t>
            </w:r>
          </w:p>
        </w:tc>
        <w:tc>
          <w:tcPr>
            <w:tcW w:w="3603" w:type="pct"/>
            <w:tcBorders>
              <w:top w:val="nil"/>
              <w:left w:val="nil"/>
              <w:bottom w:val="single" w:sz="4" w:space="0" w:color="auto"/>
              <w:right w:val="single" w:sz="4" w:space="0" w:color="auto"/>
            </w:tcBorders>
            <w:shd w:val="clear" w:color="auto" w:fill="auto"/>
            <w:noWrap/>
            <w:vAlign w:val="center"/>
            <w:hideMark/>
          </w:tcPr>
          <w:p w14:paraId="1E7B468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Signs and Symptoms, Intermediate Complexity</w:t>
            </w:r>
          </w:p>
        </w:tc>
        <w:tc>
          <w:tcPr>
            <w:tcW w:w="525" w:type="pct"/>
            <w:tcBorders>
              <w:top w:val="nil"/>
              <w:left w:val="nil"/>
              <w:bottom w:val="single" w:sz="4" w:space="0" w:color="auto"/>
              <w:right w:val="single" w:sz="4" w:space="0" w:color="auto"/>
            </w:tcBorders>
            <w:shd w:val="clear" w:color="auto" w:fill="auto"/>
            <w:noWrap/>
            <w:vAlign w:val="center"/>
            <w:hideMark/>
          </w:tcPr>
          <w:p w14:paraId="7A4DFD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0.705 </w:t>
            </w:r>
          </w:p>
        </w:tc>
        <w:tc>
          <w:tcPr>
            <w:tcW w:w="479" w:type="pct"/>
            <w:tcBorders>
              <w:top w:val="nil"/>
              <w:left w:val="nil"/>
              <w:bottom w:val="single" w:sz="4" w:space="0" w:color="auto"/>
              <w:right w:val="single" w:sz="4" w:space="0" w:color="auto"/>
            </w:tcBorders>
            <w:shd w:val="clear" w:color="auto" w:fill="auto"/>
            <w:noWrap/>
            <w:vAlign w:val="center"/>
            <w:hideMark/>
          </w:tcPr>
          <w:p w14:paraId="1D0A35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0.599 </w:t>
            </w:r>
          </w:p>
        </w:tc>
      </w:tr>
      <w:tr w:rsidR="00B24E77" w:rsidRPr="00B24E77" w14:paraId="4A7207D1"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5DCFB63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Z61C</w:t>
            </w:r>
          </w:p>
        </w:tc>
        <w:tc>
          <w:tcPr>
            <w:tcW w:w="3603" w:type="pct"/>
            <w:tcBorders>
              <w:top w:val="nil"/>
              <w:left w:val="nil"/>
              <w:bottom w:val="single" w:sz="4" w:space="0" w:color="auto"/>
              <w:right w:val="single" w:sz="4" w:space="0" w:color="auto"/>
            </w:tcBorders>
            <w:shd w:val="clear" w:color="auto" w:fill="auto"/>
            <w:noWrap/>
            <w:vAlign w:val="center"/>
            <w:hideMark/>
          </w:tcPr>
          <w:p w14:paraId="048E5E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Signs and Symptoms,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4DAC4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0.512 </w:t>
            </w:r>
          </w:p>
        </w:tc>
        <w:tc>
          <w:tcPr>
            <w:tcW w:w="479" w:type="pct"/>
            <w:tcBorders>
              <w:top w:val="nil"/>
              <w:left w:val="nil"/>
              <w:bottom w:val="single" w:sz="4" w:space="0" w:color="auto"/>
              <w:right w:val="single" w:sz="4" w:space="0" w:color="auto"/>
            </w:tcBorders>
            <w:shd w:val="clear" w:color="auto" w:fill="auto"/>
            <w:noWrap/>
            <w:vAlign w:val="center"/>
            <w:hideMark/>
          </w:tcPr>
          <w:p w14:paraId="37A184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0.647 </w:t>
            </w:r>
          </w:p>
        </w:tc>
      </w:tr>
      <w:tr w:rsidR="00B24E77" w:rsidRPr="00B24E77" w14:paraId="13C1B6B5"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3A2C3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Z63A</w:t>
            </w:r>
          </w:p>
        </w:tc>
        <w:tc>
          <w:tcPr>
            <w:tcW w:w="3603" w:type="pct"/>
            <w:tcBorders>
              <w:top w:val="nil"/>
              <w:left w:val="nil"/>
              <w:bottom w:val="single" w:sz="4" w:space="0" w:color="auto"/>
              <w:right w:val="single" w:sz="4" w:space="0" w:color="auto"/>
            </w:tcBorders>
            <w:shd w:val="clear" w:color="auto" w:fill="auto"/>
            <w:noWrap/>
            <w:vAlign w:val="center"/>
            <w:hideMark/>
          </w:tcPr>
          <w:p w14:paraId="662D392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Follow Up After Surgery or Medical Care,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6FF63E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2.644 </w:t>
            </w:r>
          </w:p>
        </w:tc>
        <w:tc>
          <w:tcPr>
            <w:tcW w:w="479" w:type="pct"/>
            <w:tcBorders>
              <w:top w:val="nil"/>
              <w:left w:val="nil"/>
              <w:bottom w:val="single" w:sz="4" w:space="0" w:color="auto"/>
              <w:right w:val="single" w:sz="4" w:space="0" w:color="auto"/>
            </w:tcBorders>
            <w:shd w:val="clear" w:color="auto" w:fill="auto"/>
            <w:noWrap/>
            <w:vAlign w:val="center"/>
            <w:hideMark/>
          </w:tcPr>
          <w:p w14:paraId="54C48F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2.520 </w:t>
            </w:r>
          </w:p>
        </w:tc>
      </w:tr>
      <w:tr w:rsidR="00B24E77" w:rsidRPr="00B24E77" w14:paraId="7AC0223F"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98B00B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Z63B</w:t>
            </w:r>
          </w:p>
        </w:tc>
        <w:tc>
          <w:tcPr>
            <w:tcW w:w="3603" w:type="pct"/>
            <w:tcBorders>
              <w:top w:val="nil"/>
              <w:left w:val="nil"/>
              <w:bottom w:val="single" w:sz="4" w:space="0" w:color="auto"/>
              <w:right w:val="single" w:sz="4" w:space="0" w:color="auto"/>
            </w:tcBorders>
            <w:shd w:val="clear" w:color="auto" w:fill="auto"/>
            <w:noWrap/>
            <w:vAlign w:val="center"/>
            <w:hideMark/>
          </w:tcPr>
          <w:p w14:paraId="34A83B5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Follow Up After Surgery or Medical Care,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34F922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0.685 </w:t>
            </w:r>
          </w:p>
        </w:tc>
        <w:tc>
          <w:tcPr>
            <w:tcW w:w="479" w:type="pct"/>
            <w:tcBorders>
              <w:top w:val="nil"/>
              <w:left w:val="nil"/>
              <w:bottom w:val="single" w:sz="4" w:space="0" w:color="auto"/>
              <w:right w:val="single" w:sz="4" w:space="0" w:color="auto"/>
            </w:tcBorders>
            <w:shd w:val="clear" w:color="auto" w:fill="auto"/>
            <w:noWrap/>
            <w:vAlign w:val="center"/>
            <w:hideMark/>
          </w:tcPr>
          <w:p w14:paraId="54AFE3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0.627 </w:t>
            </w:r>
          </w:p>
        </w:tc>
      </w:tr>
      <w:tr w:rsidR="00B24E77" w:rsidRPr="00B24E77" w14:paraId="4500CD1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37EEB64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Z64A</w:t>
            </w:r>
          </w:p>
        </w:tc>
        <w:tc>
          <w:tcPr>
            <w:tcW w:w="3603" w:type="pct"/>
            <w:tcBorders>
              <w:top w:val="nil"/>
              <w:left w:val="nil"/>
              <w:bottom w:val="single" w:sz="4" w:space="0" w:color="auto"/>
              <w:right w:val="single" w:sz="4" w:space="0" w:color="auto"/>
            </w:tcBorders>
            <w:shd w:val="clear" w:color="auto" w:fill="auto"/>
            <w:noWrap/>
            <w:vAlign w:val="center"/>
            <w:hideMark/>
          </w:tcPr>
          <w:p w14:paraId="5BD2E7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Factors Influencing Health Status, Major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44F6DF3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2.762 </w:t>
            </w:r>
          </w:p>
        </w:tc>
        <w:tc>
          <w:tcPr>
            <w:tcW w:w="479" w:type="pct"/>
            <w:tcBorders>
              <w:top w:val="nil"/>
              <w:left w:val="nil"/>
              <w:bottom w:val="single" w:sz="4" w:space="0" w:color="auto"/>
              <w:right w:val="single" w:sz="4" w:space="0" w:color="auto"/>
            </w:tcBorders>
            <w:shd w:val="clear" w:color="auto" w:fill="auto"/>
            <w:noWrap/>
            <w:vAlign w:val="center"/>
            <w:hideMark/>
          </w:tcPr>
          <w:p w14:paraId="4DDD7C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2.367 </w:t>
            </w:r>
          </w:p>
        </w:tc>
      </w:tr>
      <w:tr w:rsidR="00B24E77" w:rsidRPr="00B24E77" w14:paraId="1837008B"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4AC90CA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Z64B</w:t>
            </w:r>
          </w:p>
        </w:tc>
        <w:tc>
          <w:tcPr>
            <w:tcW w:w="3603" w:type="pct"/>
            <w:tcBorders>
              <w:top w:val="nil"/>
              <w:left w:val="nil"/>
              <w:bottom w:val="single" w:sz="4" w:space="0" w:color="auto"/>
              <w:right w:val="single" w:sz="4" w:space="0" w:color="auto"/>
            </w:tcBorders>
            <w:shd w:val="clear" w:color="auto" w:fill="auto"/>
            <w:noWrap/>
            <w:vAlign w:val="center"/>
            <w:hideMark/>
          </w:tcPr>
          <w:p w14:paraId="1DF8257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Other Factors Influencing Health Status, Minor Complexity</w:t>
            </w:r>
          </w:p>
        </w:tc>
        <w:tc>
          <w:tcPr>
            <w:tcW w:w="525" w:type="pct"/>
            <w:tcBorders>
              <w:top w:val="nil"/>
              <w:left w:val="nil"/>
              <w:bottom w:val="single" w:sz="4" w:space="0" w:color="auto"/>
              <w:right w:val="single" w:sz="4" w:space="0" w:color="auto"/>
            </w:tcBorders>
            <w:shd w:val="clear" w:color="auto" w:fill="auto"/>
            <w:noWrap/>
            <w:vAlign w:val="center"/>
            <w:hideMark/>
          </w:tcPr>
          <w:p w14:paraId="53C1E6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0.750 </w:t>
            </w:r>
          </w:p>
        </w:tc>
        <w:tc>
          <w:tcPr>
            <w:tcW w:w="479" w:type="pct"/>
            <w:tcBorders>
              <w:top w:val="nil"/>
              <w:left w:val="nil"/>
              <w:bottom w:val="single" w:sz="4" w:space="0" w:color="auto"/>
              <w:right w:val="single" w:sz="4" w:space="0" w:color="auto"/>
            </w:tcBorders>
            <w:shd w:val="clear" w:color="auto" w:fill="auto"/>
            <w:noWrap/>
            <w:vAlign w:val="center"/>
            <w:hideMark/>
          </w:tcPr>
          <w:p w14:paraId="50C107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0.340 </w:t>
            </w:r>
          </w:p>
        </w:tc>
      </w:tr>
      <w:tr w:rsidR="00B24E77" w:rsidRPr="00B24E77" w14:paraId="08FA4BA3"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111C910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Z65Z</w:t>
            </w:r>
          </w:p>
        </w:tc>
        <w:tc>
          <w:tcPr>
            <w:tcW w:w="3603" w:type="pct"/>
            <w:tcBorders>
              <w:top w:val="nil"/>
              <w:left w:val="nil"/>
              <w:bottom w:val="single" w:sz="4" w:space="0" w:color="auto"/>
              <w:right w:val="single" w:sz="4" w:space="0" w:color="auto"/>
            </w:tcBorders>
            <w:shd w:val="clear" w:color="auto" w:fill="auto"/>
            <w:noWrap/>
            <w:vAlign w:val="center"/>
            <w:hideMark/>
          </w:tcPr>
          <w:p w14:paraId="0FF4FD7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Congenital Anomalies and Problems Arising from Neonatal Period</w:t>
            </w:r>
          </w:p>
        </w:tc>
        <w:tc>
          <w:tcPr>
            <w:tcW w:w="525" w:type="pct"/>
            <w:tcBorders>
              <w:top w:val="nil"/>
              <w:left w:val="nil"/>
              <w:bottom w:val="single" w:sz="4" w:space="0" w:color="auto"/>
              <w:right w:val="single" w:sz="4" w:space="0" w:color="auto"/>
            </w:tcBorders>
            <w:shd w:val="clear" w:color="auto" w:fill="auto"/>
            <w:noWrap/>
            <w:vAlign w:val="center"/>
            <w:hideMark/>
          </w:tcPr>
          <w:p w14:paraId="44AD31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0.733 </w:t>
            </w:r>
          </w:p>
        </w:tc>
        <w:tc>
          <w:tcPr>
            <w:tcW w:w="479" w:type="pct"/>
            <w:tcBorders>
              <w:top w:val="nil"/>
              <w:left w:val="nil"/>
              <w:bottom w:val="single" w:sz="4" w:space="0" w:color="auto"/>
              <w:right w:val="single" w:sz="4" w:space="0" w:color="auto"/>
            </w:tcBorders>
            <w:shd w:val="clear" w:color="auto" w:fill="auto"/>
            <w:noWrap/>
            <w:vAlign w:val="center"/>
            <w:hideMark/>
          </w:tcPr>
          <w:p w14:paraId="434354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0.629 </w:t>
            </w:r>
          </w:p>
        </w:tc>
      </w:tr>
      <w:tr w:rsidR="00B24E77" w:rsidRPr="00B24E77" w14:paraId="301F36C9" w14:textId="77777777" w:rsidTr="007576F0">
        <w:tc>
          <w:tcPr>
            <w:tcW w:w="394" w:type="pct"/>
            <w:tcBorders>
              <w:top w:val="nil"/>
              <w:left w:val="single" w:sz="4" w:space="0" w:color="auto"/>
              <w:bottom w:val="single" w:sz="4" w:space="0" w:color="auto"/>
              <w:right w:val="single" w:sz="4" w:space="0" w:color="auto"/>
            </w:tcBorders>
            <w:shd w:val="clear" w:color="auto" w:fill="auto"/>
            <w:noWrap/>
            <w:vAlign w:val="center"/>
            <w:hideMark/>
          </w:tcPr>
          <w:p w14:paraId="0534523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Z66Z</w:t>
            </w:r>
          </w:p>
        </w:tc>
        <w:tc>
          <w:tcPr>
            <w:tcW w:w="3603" w:type="pct"/>
            <w:tcBorders>
              <w:top w:val="nil"/>
              <w:left w:val="nil"/>
              <w:bottom w:val="single" w:sz="4" w:space="0" w:color="auto"/>
              <w:right w:val="single" w:sz="4" w:space="0" w:color="auto"/>
            </w:tcBorders>
            <w:shd w:val="clear" w:color="auto" w:fill="auto"/>
            <w:noWrap/>
            <w:vAlign w:val="center"/>
            <w:hideMark/>
          </w:tcPr>
          <w:p w14:paraId="4342724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Sleep Disorders</w:t>
            </w:r>
          </w:p>
        </w:tc>
        <w:tc>
          <w:tcPr>
            <w:tcW w:w="525" w:type="pct"/>
            <w:tcBorders>
              <w:top w:val="nil"/>
              <w:left w:val="nil"/>
              <w:bottom w:val="single" w:sz="4" w:space="0" w:color="auto"/>
              <w:right w:val="single" w:sz="4" w:space="0" w:color="auto"/>
            </w:tcBorders>
            <w:shd w:val="clear" w:color="auto" w:fill="auto"/>
            <w:noWrap/>
            <w:vAlign w:val="center"/>
            <w:hideMark/>
          </w:tcPr>
          <w:p w14:paraId="6725E78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0.546 </w:t>
            </w:r>
          </w:p>
        </w:tc>
        <w:tc>
          <w:tcPr>
            <w:tcW w:w="479" w:type="pct"/>
            <w:tcBorders>
              <w:top w:val="nil"/>
              <w:left w:val="nil"/>
              <w:bottom w:val="single" w:sz="4" w:space="0" w:color="auto"/>
              <w:right w:val="single" w:sz="4" w:space="0" w:color="auto"/>
            </w:tcBorders>
            <w:shd w:val="clear" w:color="auto" w:fill="auto"/>
            <w:noWrap/>
            <w:vAlign w:val="center"/>
            <w:hideMark/>
          </w:tcPr>
          <w:p w14:paraId="342FFD8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 xml:space="preserve">       0.530 </w:t>
            </w:r>
          </w:p>
        </w:tc>
      </w:tr>
    </w:tbl>
    <w:p w14:paraId="38857CB6" w14:textId="77777777" w:rsidR="00B24E77" w:rsidRPr="00B24E77" w:rsidRDefault="00B24E77" w:rsidP="00B24E77">
      <w:pPr>
        <w:rPr>
          <w:rFonts w:eastAsia="Times New Roman"/>
          <w:szCs w:val="17"/>
        </w:rPr>
      </w:pPr>
    </w:p>
    <w:p w14:paraId="740E14BA" w14:textId="77777777" w:rsidR="00B24E77" w:rsidRPr="00B24E77" w:rsidRDefault="00B24E77" w:rsidP="00B24E77">
      <w:pPr>
        <w:spacing w:after="0" w:line="240" w:lineRule="auto"/>
        <w:jc w:val="left"/>
        <w:rPr>
          <w:rFonts w:eastAsia="Times New Roman"/>
          <w:szCs w:val="17"/>
        </w:rPr>
      </w:pPr>
      <w:r w:rsidRPr="00B24E77">
        <w:br w:type="page"/>
      </w:r>
    </w:p>
    <w:p w14:paraId="5B3E0FC4" w14:textId="77777777" w:rsidR="00B24E77" w:rsidRPr="00B24E77" w:rsidRDefault="00B24E77" w:rsidP="00B24E77">
      <w:pPr>
        <w:keepNext/>
        <w:keepLines/>
        <w:autoSpaceDE w:val="0"/>
        <w:autoSpaceDN w:val="0"/>
        <w:adjustRightInd w:val="0"/>
        <w:spacing w:before="280" w:after="0" w:line="240" w:lineRule="auto"/>
        <w:ind w:left="1418" w:hanging="1418"/>
        <w:jc w:val="left"/>
        <w:rPr>
          <w:rFonts w:eastAsia="MS ??"/>
          <w:b/>
          <w:szCs w:val="17"/>
          <w:lang w:val="en-GB"/>
        </w:rPr>
      </w:pPr>
      <w:r w:rsidRPr="00B24E77">
        <w:rPr>
          <w:rFonts w:eastAsia="MS ??"/>
          <w:b/>
          <w:szCs w:val="17"/>
          <w:lang w:val="en-GB"/>
        </w:rPr>
        <w:lastRenderedPageBreak/>
        <w:t>Schedule 2—Incorporated hospitals and public hospital sites: fees for admitted patients who are not Medicare patients</w:t>
      </w:r>
    </w:p>
    <w:p w14:paraId="76EFB721"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1—     Standard fee for all admitted patients except obstetric patients</w:t>
      </w:r>
    </w:p>
    <w:p w14:paraId="65516087" w14:textId="77777777" w:rsidR="00B24E77" w:rsidRPr="00B24E77" w:rsidRDefault="00B24E77" w:rsidP="00B24E77">
      <w:pPr>
        <w:tabs>
          <w:tab w:val="left" w:pos="5670"/>
          <w:tab w:val="right" w:pos="8505"/>
        </w:tabs>
        <w:spacing w:after="0" w:line="240" w:lineRule="auto"/>
        <w:ind w:left="709"/>
        <w:jc w:val="left"/>
        <w:rPr>
          <w:rFonts w:eastAsia="MS ??"/>
          <w:szCs w:val="17"/>
        </w:rPr>
      </w:pPr>
      <w:r w:rsidRPr="00B24E77">
        <w:rPr>
          <w:rFonts w:eastAsia="MS ??"/>
          <w:szCs w:val="17"/>
        </w:rPr>
        <w:t xml:space="preserve">Fee for treatment, care, and accommodation at a public </w:t>
      </w:r>
      <w:r w:rsidRPr="00B24E77">
        <w:rPr>
          <w:rFonts w:eastAsia="MS ??"/>
          <w:szCs w:val="17"/>
        </w:rPr>
        <w:tab/>
      </w:r>
    </w:p>
    <w:p w14:paraId="7DF0F87A"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hospital site of an admitted patient who is not a Medicare</w:t>
      </w:r>
    </w:p>
    <w:p w14:paraId="20794D91"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patient and who is not an obstetric patient – per day or part day.</w:t>
      </w:r>
    </w:p>
    <w:p w14:paraId="68A18738" w14:textId="77777777" w:rsidR="00B24E77" w:rsidRPr="00B24E77" w:rsidRDefault="00B24E77" w:rsidP="00B24E77">
      <w:pPr>
        <w:tabs>
          <w:tab w:val="left" w:pos="5670"/>
        </w:tabs>
        <w:spacing w:after="0" w:line="240" w:lineRule="auto"/>
        <w:ind w:left="709"/>
        <w:jc w:val="left"/>
        <w:rPr>
          <w:rFonts w:eastAsia="MS ??"/>
          <w:szCs w:val="17"/>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08"/>
        <w:gridCol w:w="1658"/>
        <w:gridCol w:w="1134"/>
      </w:tblGrid>
      <w:tr w:rsidR="00B24E77" w:rsidRPr="00B24E77" w14:paraId="31E24878" w14:textId="77777777" w:rsidTr="007576F0">
        <w:trPr>
          <w:trHeight w:val="563"/>
        </w:trPr>
        <w:tc>
          <w:tcPr>
            <w:tcW w:w="4908" w:type="dxa"/>
            <w:vAlign w:val="center"/>
          </w:tcPr>
          <w:p w14:paraId="17CD5D7E" w14:textId="77777777" w:rsidR="00B24E77" w:rsidRPr="00B24E77" w:rsidRDefault="00B24E77" w:rsidP="00B24E77">
            <w:pPr>
              <w:autoSpaceDE w:val="0"/>
              <w:autoSpaceDN w:val="0"/>
              <w:adjustRightInd w:val="0"/>
              <w:spacing w:after="0" w:line="240" w:lineRule="auto"/>
              <w:jc w:val="left"/>
              <w:rPr>
                <w:rFonts w:eastAsia="MS ??"/>
                <w:b/>
                <w:color w:val="000000"/>
                <w:szCs w:val="17"/>
              </w:rPr>
            </w:pPr>
            <w:r w:rsidRPr="00B24E77">
              <w:rPr>
                <w:rFonts w:eastAsia="MS ??"/>
                <w:b/>
                <w:color w:val="000000"/>
                <w:szCs w:val="17"/>
              </w:rPr>
              <w:t>Non-Admitted Fee Classification</w:t>
            </w:r>
          </w:p>
        </w:tc>
        <w:tc>
          <w:tcPr>
            <w:tcW w:w="1658" w:type="dxa"/>
            <w:vAlign w:val="center"/>
          </w:tcPr>
          <w:p w14:paraId="3C885EB3" w14:textId="77777777" w:rsidR="00B24E77" w:rsidRPr="00B24E77" w:rsidRDefault="00B24E77" w:rsidP="00B24E77">
            <w:pPr>
              <w:autoSpaceDE w:val="0"/>
              <w:autoSpaceDN w:val="0"/>
              <w:adjustRightInd w:val="0"/>
              <w:spacing w:after="0" w:line="240" w:lineRule="auto"/>
              <w:jc w:val="center"/>
              <w:rPr>
                <w:rFonts w:eastAsia="MS ??"/>
                <w:b/>
                <w:bCs/>
                <w:color w:val="000000"/>
                <w:szCs w:val="17"/>
              </w:rPr>
            </w:pPr>
            <w:r w:rsidRPr="00B24E77">
              <w:rPr>
                <w:rFonts w:eastAsia="Times New Roman"/>
                <w:b/>
                <w:bCs/>
                <w:color w:val="000000"/>
                <w:szCs w:val="17"/>
                <w:lang w:eastAsia="en-AU"/>
              </w:rPr>
              <w:t>Internal Classification Label</w:t>
            </w:r>
          </w:p>
        </w:tc>
        <w:tc>
          <w:tcPr>
            <w:tcW w:w="1134" w:type="dxa"/>
            <w:vAlign w:val="center"/>
          </w:tcPr>
          <w:p w14:paraId="56A5CE25" w14:textId="77777777" w:rsidR="00B24E77" w:rsidRPr="00B24E77" w:rsidRDefault="00B24E77" w:rsidP="00B24E77">
            <w:pPr>
              <w:autoSpaceDE w:val="0"/>
              <w:autoSpaceDN w:val="0"/>
              <w:adjustRightInd w:val="0"/>
              <w:spacing w:after="0" w:line="240" w:lineRule="auto"/>
              <w:jc w:val="center"/>
              <w:rPr>
                <w:rFonts w:eastAsia="MS ??"/>
                <w:b/>
                <w:bCs/>
                <w:color w:val="000000"/>
                <w:szCs w:val="17"/>
              </w:rPr>
            </w:pPr>
            <w:r w:rsidRPr="00B24E77">
              <w:rPr>
                <w:rFonts w:eastAsia="MS ??"/>
                <w:b/>
                <w:bCs/>
                <w:color w:val="000000"/>
                <w:szCs w:val="17"/>
              </w:rPr>
              <w:t>Fee</w:t>
            </w:r>
          </w:p>
        </w:tc>
      </w:tr>
      <w:tr w:rsidR="00B24E77" w:rsidRPr="00B24E77" w14:paraId="3B74BD6C" w14:textId="77777777" w:rsidTr="007576F0">
        <w:trPr>
          <w:trHeight w:val="290"/>
        </w:trPr>
        <w:tc>
          <w:tcPr>
            <w:tcW w:w="4908" w:type="dxa"/>
            <w:vAlign w:val="center"/>
          </w:tcPr>
          <w:p w14:paraId="5102F411" w14:textId="77777777" w:rsidR="00B24E77" w:rsidRPr="00B24E77" w:rsidRDefault="00B24E77" w:rsidP="00B24E77">
            <w:pPr>
              <w:autoSpaceDE w:val="0"/>
              <w:autoSpaceDN w:val="0"/>
              <w:adjustRightInd w:val="0"/>
              <w:spacing w:after="0" w:line="240" w:lineRule="auto"/>
              <w:jc w:val="left"/>
              <w:rPr>
                <w:rFonts w:eastAsia="MS ??"/>
                <w:color w:val="000000"/>
                <w:szCs w:val="17"/>
              </w:rPr>
            </w:pPr>
            <w:r w:rsidRPr="00B24E77">
              <w:rPr>
                <w:rFonts w:eastAsia="MS ??"/>
                <w:color w:val="000000"/>
                <w:szCs w:val="17"/>
              </w:rPr>
              <w:t>Admitted Sub Acute and Non-Acute services</w:t>
            </w:r>
          </w:p>
        </w:tc>
        <w:tc>
          <w:tcPr>
            <w:tcW w:w="1658" w:type="dxa"/>
            <w:vAlign w:val="center"/>
          </w:tcPr>
          <w:p w14:paraId="795A0D29" w14:textId="77777777" w:rsidR="00B24E77" w:rsidRPr="00B24E77" w:rsidRDefault="00B24E77" w:rsidP="00B24E77">
            <w:pPr>
              <w:autoSpaceDE w:val="0"/>
              <w:autoSpaceDN w:val="0"/>
              <w:adjustRightInd w:val="0"/>
              <w:spacing w:after="0" w:line="240" w:lineRule="auto"/>
              <w:jc w:val="center"/>
              <w:rPr>
                <w:rFonts w:eastAsia="MS ??"/>
                <w:color w:val="000000"/>
                <w:szCs w:val="17"/>
              </w:rPr>
            </w:pPr>
            <w:r w:rsidRPr="00B24E77">
              <w:rPr>
                <w:rFonts w:eastAsia="MS ??"/>
                <w:color w:val="000000"/>
                <w:szCs w:val="17"/>
              </w:rPr>
              <w:t>Sub-Acute</w:t>
            </w:r>
          </w:p>
        </w:tc>
        <w:tc>
          <w:tcPr>
            <w:tcW w:w="1134" w:type="dxa"/>
            <w:vAlign w:val="center"/>
          </w:tcPr>
          <w:p w14:paraId="0EB7C7B2" w14:textId="77777777" w:rsidR="00B24E77" w:rsidRPr="00B24E77" w:rsidRDefault="00B24E77" w:rsidP="00B24E77">
            <w:pPr>
              <w:autoSpaceDE w:val="0"/>
              <w:autoSpaceDN w:val="0"/>
              <w:adjustRightInd w:val="0"/>
              <w:spacing w:after="0" w:line="240" w:lineRule="auto"/>
              <w:jc w:val="right"/>
              <w:rPr>
                <w:rFonts w:eastAsia="MS ??"/>
                <w:color w:val="000000"/>
                <w:szCs w:val="17"/>
              </w:rPr>
            </w:pPr>
            <w:r w:rsidRPr="00B24E77">
              <w:rPr>
                <w:rFonts w:eastAsia="MS ??"/>
                <w:color w:val="000000"/>
                <w:szCs w:val="17"/>
              </w:rPr>
              <w:t>$2,409</w:t>
            </w:r>
          </w:p>
        </w:tc>
      </w:tr>
      <w:tr w:rsidR="00B24E77" w:rsidRPr="00B24E77" w14:paraId="433CC920" w14:textId="77777777" w:rsidTr="007576F0">
        <w:trPr>
          <w:trHeight w:val="290"/>
        </w:trPr>
        <w:tc>
          <w:tcPr>
            <w:tcW w:w="4908" w:type="dxa"/>
            <w:vAlign w:val="center"/>
          </w:tcPr>
          <w:p w14:paraId="0893B633" w14:textId="77777777" w:rsidR="00B24E77" w:rsidRPr="00B24E77" w:rsidRDefault="00B24E77" w:rsidP="00B24E77">
            <w:pPr>
              <w:autoSpaceDE w:val="0"/>
              <w:autoSpaceDN w:val="0"/>
              <w:adjustRightInd w:val="0"/>
              <w:spacing w:after="0" w:line="240" w:lineRule="auto"/>
              <w:jc w:val="left"/>
              <w:rPr>
                <w:rFonts w:eastAsia="MS ??"/>
                <w:color w:val="000000"/>
                <w:szCs w:val="17"/>
              </w:rPr>
            </w:pPr>
            <w:r w:rsidRPr="00B24E77">
              <w:rPr>
                <w:rFonts w:eastAsia="MS ??"/>
                <w:color w:val="000000"/>
                <w:szCs w:val="17"/>
              </w:rPr>
              <w:t>Admitted Surgical Interventions</w:t>
            </w:r>
          </w:p>
        </w:tc>
        <w:tc>
          <w:tcPr>
            <w:tcW w:w="1658" w:type="dxa"/>
            <w:vAlign w:val="center"/>
          </w:tcPr>
          <w:p w14:paraId="25C16D77" w14:textId="77777777" w:rsidR="00B24E77" w:rsidRPr="00B24E77" w:rsidRDefault="00B24E77" w:rsidP="00B24E77">
            <w:pPr>
              <w:autoSpaceDE w:val="0"/>
              <w:autoSpaceDN w:val="0"/>
              <w:adjustRightInd w:val="0"/>
              <w:spacing w:after="0" w:line="240" w:lineRule="auto"/>
              <w:jc w:val="center"/>
              <w:rPr>
                <w:rFonts w:eastAsia="MS ??"/>
                <w:color w:val="000000"/>
                <w:szCs w:val="17"/>
              </w:rPr>
            </w:pPr>
            <w:r w:rsidRPr="00B24E77">
              <w:rPr>
                <w:rFonts w:eastAsia="MS ??"/>
                <w:color w:val="000000"/>
                <w:szCs w:val="17"/>
              </w:rPr>
              <w:t>I</w:t>
            </w:r>
          </w:p>
        </w:tc>
        <w:tc>
          <w:tcPr>
            <w:tcW w:w="1134" w:type="dxa"/>
            <w:vAlign w:val="center"/>
          </w:tcPr>
          <w:p w14:paraId="089124C8" w14:textId="77777777" w:rsidR="00B24E77" w:rsidRPr="00B24E77" w:rsidRDefault="00B24E77" w:rsidP="00B24E77">
            <w:pPr>
              <w:autoSpaceDE w:val="0"/>
              <w:autoSpaceDN w:val="0"/>
              <w:adjustRightInd w:val="0"/>
              <w:spacing w:after="0" w:line="240" w:lineRule="auto"/>
              <w:jc w:val="right"/>
              <w:rPr>
                <w:rFonts w:eastAsia="MS ??"/>
                <w:color w:val="000000"/>
                <w:szCs w:val="17"/>
              </w:rPr>
            </w:pPr>
            <w:r w:rsidRPr="00B24E77">
              <w:rPr>
                <w:rFonts w:eastAsia="MS ??"/>
                <w:color w:val="000000"/>
                <w:szCs w:val="17"/>
              </w:rPr>
              <w:t>$4,237</w:t>
            </w:r>
          </w:p>
        </w:tc>
      </w:tr>
      <w:tr w:rsidR="00B24E77" w:rsidRPr="00B24E77" w14:paraId="56DFCCBC" w14:textId="77777777" w:rsidTr="007576F0">
        <w:trPr>
          <w:trHeight w:val="290"/>
        </w:trPr>
        <w:tc>
          <w:tcPr>
            <w:tcW w:w="4908" w:type="dxa"/>
            <w:vAlign w:val="center"/>
          </w:tcPr>
          <w:p w14:paraId="0DFC9A82" w14:textId="77777777" w:rsidR="00B24E77" w:rsidRPr="00B24E77" w:rsidRDefault="00B24E77" w:rsidP="00B24E77">
            <w:pPr>
              <w:autoSpaceDE w:val="0"/>
              <w:autoSpaceDN w:val="0"/>
              <w:adjustRightInd w:val="0"/>
              <w:spacing w:after="0" w:line="240" w:lineRule="auto"/>
              <w:jc w:val="left"/>
              <w:rPr>
                <w:rFonts w:eastAsia="MS ??"/>
                <w:color w:val="000000"/>
                <w:szCs w:val="17"/>
              </w:rPr>
            </w:pPr>
            <w:r w:rsidRPr="00B24E77">
              <w:rPr>
                <w:rFonts w:eastAsia="MS ??"/>
                <w:color w:val="000000"/>
                <w:szCs w:val="17"/>
              </w:rPr>
              <w:t>Admitted Medical Interventions</w:t>
            </w:r>
          </w:p>
        </w:tc>
        <w:tc>
          <w:tcPr>
            <w:tcW w:w="1658" w:type="dxa"/>
            <w:vAlign w:val="center"/>
          </w:tcPr>
          <w:p w14:paraId="2EC02473" w14:textId="77777777" w:rsidR="00B24E77" w:rsidRPr="00B24E77" w:rsidRDefault="00B24E77" w:rsidP="00B24E77">
            <w:pPr>
              <w:autoSpaceDE w:val="0"/>
              <w:autoSpaceDN w:val="0"/>
              <w:adjustRightInd w:val="0"/>
              <w:spacing w:after="0" w:line="240" w:lineRule="auto"/>
              <w:jc w:val="center"/>
              <w:rPr>
                <w:rFonts w:eastAsia="MS ??"/>
                <w:color w:val="000000"/>
                <w:szCs w:val="17"/>
              </w:rPr>
            </w:pPr>
            <w:r w:rsidRPr="00B24E77">
              <w:rPr>
                <w:rFonts w:eastAsia="MS ??"/>
                <w:color w:val="000000"/>
                <w:szCs w:val="17"/>
              </w:rPr>
              <w:t>M</w:t>
            </w:r>
          </w:p>
        </w:tc>
        <w:tc>
          <w:tcPr>
            <w:tcW w:w="1134" w:type="dxa"/>
            <w:vAlign w:val="center"/>
          </w:tcPr>
          <w:p w14:paraId="1C432499" w14:textId="77777777" w:rsidR="00B24E77" w:rsidRPr="00B24E77" w:rsidRDefault="00B24E77" w:rsidP="00B24E77">
            <w:pPr>
              <w:autoSpaceDE w:val="0"/>
              <w:autoSpaceDN w:val="0"/>
              <w:adjustRightInd w:val="0"/>
              <w:spacing w:after="0" w:line="240" w:lineRule="auto"/>
              <w:jc w:val="right"/>
              <w:rPr>
                <w:rFonts w:eastAsia="MS ??"/>
                <w:color w:val="000000"/>
                <w:szCs w:val="17"/>
              </w:rPr>
            </w:pPr>
            <w:r w:rsidRPr="00B24E77">
              <w:rPr>
                <w:rFonts w:eastAsia="MS ??"/>
                <w:color w:val="000000"/>
                <w:szCs w:val="17"/>
              </w:rPr>
              <w:t>$2,409</w:t>
            </w:r>
          </w:p>
        </w:tc>
      </w:tr>
    </w:tbl>
    <w:p w14:paraId="62BE2941" w14:textId="77777777" w:rsidR="00B24E77" w:rsidRPr="00B24E77" w:rsidRDefault="00B24E77" w:rsidP="00B24E77">
      <w:pPr>
        <w:tabs>
          <w:tab w:val="left" w:pos="5670"/>
        </w:tabs>
        <w:spacing w:after="0" w:line="240" w:lineRule="auto"/>
        <w:ind w:left="709"/>
        <w:jc w:val="left"/>
        <w:rPr>
          <w:rFonts w:eastAsia="MS ??"/>
          <w:szCs w:val="17"/>
        </w:rPr>
      </w:pPr>
    </w:p>
    <w:p w14:paraId="34417E1A" w14:textId="77777777" w:rsidR="00B24E77" w:rsidRPr="00B24E77" w:rsidRDefault="00B24E77" w:rsidP="00B24E77">
      <w:pPr>
        <w:tabs>
          <w:tab w:val="left" w:pos="5670"/>
          <w:tab w:val="right" w:pos="8222"/>
        </w:tabs>
        <w:spacing w:after="0" w:line="240" w:lineRule="auto"/>
        <w:jc w:val="left"/>
        <w:rPr>
          <w:rFonts w:eastAsia="MS ??"/>
          <w:b/>
          <w:szCs w:val="17"/>
        </w:rPr>
      </w:pPr>
      <w:r w:rsidRPr="00B24E77">
        <w:rPr>
          <w:rFonts w:eastAsia="MS ??"/>
          <w:b/>
          <w:szCs w:val="17"/>
        </w:rPr>
        <w:t>2—     Standard fee for all admitted obstetric patients</w:t>
      </w:r>
    </w:p>
    <w:p w14:paraId="4F8F7CF7" w14:textId="77777777" w:rsidR="00B24E77" w:rsidRPr="00B24E77" w:rsidRDefault="00B24E77" w:rsidP="00B24E77">
      <w:pPr>
        <w:tabs>
          <w:tab w:val="left" w:pos="5670"/>
          <w:tab w:val="right" w:pos="8505"/>
        </w:tabs>
        <w:spacing w:after="0" w:line="240" w:lineRule="auto"/>
        <w:ind w:left="709"/>
        <w:jc w:val="left"/>
        <w:rPr>
          <w:rFonts w:eastAsia="MS ??"/>
          <w:szCs w:val="17"/>
        </w:rPr>
      </w:pPr>
      <w:r w:rsidRPr="00B24E77">
        <w:rPr>
          <w:rFonts w:eastAsia="MS ??"/>
          <w:szCs w:val="17"/>
        </w:rPr>
        <w:t>Fee for treatment, care, and accommodation at a public</w:t>
      </w:r>
    </w:p>
    <w:p w14:paraId="4EBA018C"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hospital site of an admitted obstetric patient who is not</w:t>
      </w:r>
    </w:p>
    <w:p w14:paraId="50DA2E53"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a Medicare patient – per day or part day.</w:t>
      </w:r>
    </w:p>
    <w:p w14:paraId="5D301784" w14:textId="77777777" w:rsidR="00B24E77" w:rsidRPr="00B24E77" w:rsidRDefault="00B24E77" w:rsidP="00B24E77">
      <w:pPr>
        <w:tabs>
          <w:tab w:val="left" w:pos="5670"/>
        </w:tabs>
        <w:spacing w:after="0" w:line="240" w:lineRule="auto"/>
        <w:ind w:left="709"/>
        <w:jc w:val="left"/>
        <w:rPr>
          <w:rFonts w:eastAsia="MS ??"/>
          <w:szCs w:val="17"/>
        </w:rPr>
      </w:pP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908"/>
        <w:gridCol w:w="1658"/>
        <w:gridCol w:w="1003"/>
      </w:tblGrid>
      <w:tr w:rsidR="00B24E77" w:rsidRPr="00B24E77" w14:paraId="748BA8ED" w14:textId="77777777" w:rsidTr="007576F0">
        <w:trPr>
          <w:trHeight w:val="556"/>
        </w:trPr>
        <w:tc>
          <w:tcPr>
            <w:tcW w:w="4908" w:type="dxa"/>
            <w:vAlign w:val="center"/>
          </w:tcPr>
          <w:p w14:paraId="19031C57" w14:textId="77777777" w:rsidR="00B24E77" w:rsidRPr="00B24E77" w:rsidRDefault="00B24E77" w:rsidP="00B24E77">
            <w:pPr>
              <w:autoSpaceDE w:val="0"/>
              <w:autoSpaceDN w:val="0"/>
              <w:adjustRightInd w:val="0"/>
              <w:spacing w:after="0" w:line="240" w:lineRule="auto"/>
              <w:jc w:val="left"/>
              <w:rPr>
                <w:rFonts w:eastAsia="MS ??"/>
                <w:b/>
                <w:color w:val="000000"/>
                <w:szCs w:val="17"/>
              </w:rPr>
            </w:pPr>
            <w:r w:rsidRPr="00B24E77">
              <w:rPr>
                <w:rFonts w:eastAsia="MS ??"/>
                <w:b/>
                <w:color w:val="000000"/>
                <w:szCs w:val="17"/>
              </w:rPr>
              <w:t>Non-Admitted Fee Classification</w:t>
            </w:r>
          </w:p>
        </w:tc>
        <w:tc>
          <w:tcPr>
            <w:tcW w:w="1658" w:type="dxa"/>
            <w:vAlign w:val="center"/>
          </w:tcPr>
          <w:p w14:paraId="2762F2F9" w14:textId="77777777" w:rsidR="00B24E77" w:rsidRPr="00B24E77" w:rsidRDefault="00B24E77" w:rsidP="00B24E77">
            <w:pPr>
              <w:autoSpaceDE w:val="0"/>
              <w:autoSpaceDN w:val="0"/>
              <w:adjustRightInd w:val="0"/>
              <w:spacing w:after="0" w:line="240" w:lineRule="auto"/>
              <w:jc w:val="center"/>
              <w:rPr>
                <w:rFonts w:eastAsia="MS ??"/>
                <w:b/>
                <w:bCs/>
                <w:color w:val="000000"/>
                <w:szCs w:val="17"/>
              </w:rPr>
            </w:pPr>
            <w:r w:rsidRPr="00B24E77">
              <w:rPr>
                <w:rFonts w:eastAsia="Times New Roman"/>
                <w:b/>
                <w:bCs/>
                <w:color w:val="000000"/>
                <w:szCs w:val="17"/>
                <w:lang w:eastAsia="en-AU"/>
              </w:rPr>
              <w:t>Internal Classification Label</w:t>
            </w:r>
          </w:p>
        </w:tc>
        <w:tc>
          <w:tcPr>
            <w:tcW w:w="1003" w:type="dxa"/>
            <w:vAlign w:val="center"/>
          </w:tcPr>
          <w:p w14:paraId="1A100B3B" w14:textId="77777777" w:rsidR="00B24E77" w:rsidRPr="00B24E77" w:rsidRDefault="00B24E77" w:rsidP="00B24E77">
            <w:pPr>
              <w:autoSpaceDE w:val="0"/>
              <w:autoSpaceDN w:val="0"/>
              <w:adjustRightInd w:val="0"/>
              <w:spacing w:after="0" w:line="240" w:lineRule="auto"/>
              <w:jc w:val="center"/>
              <w:rPr>
                <w:rFonts w:eastAsia="MS ??"/>
                <w:b/>
                <w:bCs/>
                <w:color w:val="000000"/>
                <w:szCs w:val="17"/>
              </w:rPr>
            </w:pPr>
            <w:r w:rsidRPr="00B24E77">
              <w:rPr>
                <w:rFonts w:eastAsia="MS ??"/>
                <w:b/>
                <w:bCs/>
                <w:color w:val="000000"/>
                <w:szCs w:val="17"/>
              </w:rPr>
              <w:t>Fee</w:t>
            </w:r>
          </w:p>
        </w:tc>
      </w:tr>
      <w:tr w:rsidR="00B24E77" w:rsidRPr="00B24E77" w14:paraId="2C78EFB0" w14:textId="77777777" w:rsidTr="007576F0">
        <w:trPr>
          <w:trHeight w:val="302"/>
        </w:trPr>
        <w:tc>
          <w:tcPr>
            <w:tcW w:w="4908" w:type="dxa"/>
            <w:vAlign w:val="center"/>
          </w:tcPr>
          <w:p w14:paraId="2CDC8BC7" w14:textId="77777777" w:rsidR="00B24E77" w:rsidRPr="00B24E77" w:rsidRDefault="00B24E77" w:rsidP="00B24E77">
            <w:pPr>
              <w:autoSpaceDE w:val="0"/>
              <w:autoSpaceDN w:val="0"/>
              <w:adjustRightInd w:val="0"/>
              <w:spacing w:after="0" w:line="240" w:lineRule="auto"/>
              <w:jc w:val="left"/>
              <w:rPr>
                <w:rFonts w:eastAsia="MS ??"/>
                <w:color w:val="000000"/>
                <w:szCs w:val="17"/>
              </w:rPr>
            </w:pPr>
            <w:r w:rsidRPr="00B24E77">
              <w:rPr>
                <w:rFonts w:eastAsia="MS ??"/>
                <w:color w:val="000000"/>
                <w:szCs w:val="17"/>
              </w:rPr>
              <w:t>Admitted Births / Deliveries</w:t>
            </w:r>
          </w:p>
        </w:tc>
        <w:tc>
          <w:tcPr>
            <w:tcW w:w="1658" w:type="dxa"/>
            <w:vAlign w:val="center"/>
          </w:tcPr>
          <w:p w14:paraId="23EB188D" w14:textId="77777777" w:rsidR="00B24E77" w:rsidRPr="00B24E77" w:rsidRDefault="00B24E77" w:rsidP="00B24E77">
            <w:pPr>
              <w:autoSpaceDE w:val="0"/>
              <w:autoSpaceDN w:val="0"/>
              <w:adjustRightInd w:val="0"/>
              <w:spacing w:after="0" w:line="240" w:lineRule="auto"/>
              <w:jc w:val="center"/>
              <w:rPr>
                <w:rFonts w:eastAsia="MS ??"/>
                <w:color w:val="000000"/>
                <w:szCs w:val="17"/>
              </w:rPr>
            </w:pPr>
            <w:r w:rsidRPr="00B24E77">
              <w:rPr>
                <w:rFonts w:eastAsia="MS ??"/>
                <w:color w:val="000000"/>
                <w:szCs w:val="17"/>
              </w:rPr>
              <w:t>Birth / Delivery</w:t>
            </w:r>
          </w:p>
        </w:tc>
        <w:tc>
          <w:tcPr>
            <w:tcW w:w="1003" w:type="dxa"/>
            <w:vAlign w:val="center"/>
          </w:tcPr>
          <w:p w14:paraId="0D19A91A" w14:textId="77777777" w:rsidR="00B24E77" w:rsidRPr="00B24E77" w:rsidRDefault="00B24E77" w:rsidP="00B24E77">
            <w:pPr>
              <w:autoSpaceDE w:val="0"/>
              <w:autoSpaceDN w:val="0"/>
              <w:adjustRightInd w:val="0"/>
              <w:spacing w:after="0" w:line="240" w:lineRule="auto"/>
              <w:jc w:val="right"/>
              <w:rPr>
                <w:rFonts w:eastAsia="MS ??"/>
                <w:color w:val="000000"/>
                <w:szCs w:val="17"/>
              </w:rPr>
            </w:pPr>
            <w:r w:rsidRPr="00B24E77">
              <w:rPr>
                <w:rFonts w:eastAsia="MS ??"/>
                <w:color w:val="000000"/>
                <w:szCs w:val="17"/>
              </w:rPr>
              <w:t>$3,374</w:t>
            </w:r>
          </w:p>
        </w:tc>
      </w:tr>
    </w:tbl>
    <w:p w14:paraId="368FF0FB" w14:textId="77777777" w:rsidR="00B24E77" w:rsidRPr="00B24E77" w:rsidRDefault="00B24E77" w:rsidP="00B24E77">
      <w:pPr>
        <w:tabs>
          <w:tab w:val="left" w:pos="5670"/>
        </w:tabs>
        <w:spacing w:after="0" w:line="240" w:lineRule="auto"/>
        <w:ind w:left="851"/>
        <w:jc w:val="left"/>
        <w:rPr>
          <w:rFonts w:eastAsia="MS ??"/>
          <w:szCs w:val="17"/>
        </w:rPr>
      </w:pPr>
    </w:p>
    <w:p w14:paraId="4B1C8FF2" w14:textId="77777777" w:rsidR="00B24E77" w:rsidRPr="00B24E77" w:rsidRDefault="00B24E77" w:rsidP="00B24E77">
      <w:pPr>
        <w:tabs>
          <w:tab w:val="left" w:pos="5670"/>
        </w:tabs>
        <w:spacing w:after="0" w:line="240" w:lineRule="auto"/>
        <w:jc w:val="left"/>
        <w:rPr>
          <w:rFonts w:eastAsia="MS ??"/>
          <w:b/>
          <w:bCs/>
          <w:iCs/>
          <w:szCs w:val="17"/>
        </w:rPr>
      </w:pPr>
      <w:r w:rsidRPr="00B24E77">
        <w:rPr>
          <w:rFonts w:eastAsia="MS ??"/>
          <w:b/>
          <w:szCs w:val="17"/>
        </w:rPr>
        <w:t xml:space="preserve">3—     </w:t>
      </w:r>
      <w:r w:rsidRPr="00B24E77">
        <w:rPr>
          <w:rFonts w:eastAsia="MS ??"/>
          <w:b/>
          <w:bCs/>
          <w:iCs/>
          <w:szCs w:val="17"/>
        </w:rPr>
        <w:t>Private and public admitted non-Medicare patients</w:t>
      </w:r>
    </w:p>
    <w:p w14:paraId="21CB0AB0"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Patients will be seen as a public or private admitted non-</w:t>
      </w:r>
    </w:p>
    <w:p w14:paraId="0565B844"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Medicare patient in accordance with hospital practices</w:t>
      </w:r>
    </w:p>
    <w:p w14:paraId="2A5AB044" w14:textId="77777777" w:rsidR="00B24E77" w:rsidRPr="00B24E77" w:rsidRDefault="00B24E77" w:rsidP="00B24E77">
      <w:pPr>
        <w:tabs>
          <w:tab w:val="left" w:pos="5670"/>
        </w:tabs>
        <w:spacing w:after="0" w:line="240" w:lineRule="auto"/>
        <w:ind w:left="709"/>
        <w:jc w:val="left"/>
        <w:rPr>
          <w:rFonts w:eastAsia="MS ??"/>
          <w:szCs w:val="17"/>
        </w:rPr>
      </w:pPr>
      <w:r w:rsidRPr="00B24E77">
        <w:rPr>
          <w:rFonts w:eastAsia="MS ??"/>
          <w:szCs w:val="17"/>
        </w:rPr>
        <w:t>in a similar way as applied to Medicare eligible patients.</w:t>
      </w:r>
    </w:p>
    <w:p w14:paraId="7428F6F1"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4—     Fees for private patients</w:t>
      </w:r>
    </w:p>
    <w:p w14:paraId="62967E60" w14:textId="77777777" w:rsidR="00B24E77" w:rsidRPr="00B24E77" w:rsidRDefault="00B24E77" w:rsidP="00B24E77">
      <w:pPr>
        <w:keepLines/>
        <w:autoSpaceDE w:val="0"/>
        <w:autoSpaceDN w:val="0"/>
        <w:adjustRightInd w:val="0"/>
        <w:spacing w:before="120" w:after="0" w:line="240" w:lineRule="auto"/>
        <w:ind w:left="709"/>
        <w:jc w:val="left"/>
        <w:rPr>
          <w:rFonts w:eastAsia="MS ??"/>
          <w:bCs/>
          <w:szCs w:val="17"/>
          <w:lang w:val="en-GB"/>
        </w:rPr>
      </w:pPr>
      <w:r w:rsidRPr="00B24E77">
        <w:rPr>
          <w:rFonts w:eastAsia="MS ??"/>
          <w:bCs/>
          <w:szCs w:val="17"/>
          <w:lang w:val="en-GB"/>
        </w:rPr>
        <w:t xml:space="preserve">In the case of a private patient - </w:t>
      </w:r>
    </w:p>
    <w:p w14:paraId="427B0869" w14:textId="77777777" w:rsidR="00B24E77" w:rsidRPr="00B24E77" w:rsidRDefault="00B24E77" w:rsidP="006F7372">
      <w:pPr>
        <w:keepLines/>
        <w:numPr>
          <w:ilvl w:val="0"/>
          <w:numId w:val="20"/>
        </w:numPr>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  a fee determined in accordance with this Schedule does not include a fee for the cost of medical or diagnostic services provided by a medical practitioner. A medical practitioner with private practice rights or a diagnostic service provider may charge the patient where a patient elects to be a private patient.</w:t>
      </w:r>
    </w:p>
    <w:p w14:paraId="04FE6E54" w14:textId="77777777" w:rsidR="00B24E77" w:rsidRPr="00B24E77" w:rsidRDefault="00B24E77" w:rsidP="006F7372">
      <w:pPr>
        <w:keepLines/>
        <w:numPr>
          <w:ilvl w:val="0"/>
          <w:numId w:val="20"/>
        </w:numPr>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 xml:space="preserve"> - prostheses implants are charged to a private patient. The amount to be charged is the default minimum benefit contained in the Australian Government Private Health Insurance (Prostheses) Rules, or where the item is not listed, the purchase cost to the hospital for the item. </w:t>
      </w:r>
    </w:p>
    <w:p w14:paraId="2FDB3940"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5—     Retrieval fee (admitted patients)</w:t>
      </w:r>
    </w:p>
    <w:p w14:paraId="08301097" w14:textId="77777777" w:rsidR="00B24E77" w:rsidRPr="00B24E77" w:rsidRDefault="00B24E77" w:rsidP="00B24E77">
      <w:pPr>
        <w:keepLines/>
        <w:autoSpaceDE w:val="0"/>
        <w:autoSpaceDN w:val="0"/>
        <w:adjustRightInd w:val="0"/>
        <w:spacing w:before="120" w:after="0" w:line="240" w:lineRule="auto"/>
        <w:ind w:left="709"/>
        <w:jc w:val="left"/>
        <w:rPr>
          <w:rFonts w:eastAsia="MS ??"/>
          <w:bCs/>
          <w:szCs w:val="17"/>
          <w:lang w:val="en-GB"/>
        </w:rPr>
      </w:pPr>
      <w:r w:rsidRPr="00B24E77">
        <w:rPr>
          <w:rFonts w:eastAsia="MS ??"/>
          <w:bCs/>
          <w:szCs w:val="17"/>
          <w:lang w:val="en-GB"/>
        </w:rPr>
        <w:t>Where a retrieval team provided by a public hospital site or SA Ambulance Service monitors and treats a seriously ill or seriously injured admitted patient of that or any other public hospital site during the transportation of the patient to a public hospital site or to another facility of the public hospital site, the fee to be charged by the public hospital site or SA Ambulance Service providing the retrieval team is as follows:</w:t>
      </w:r>
    </w:p>
    <w:p w14:paraId="36F91725" w14:textId="77777777" w:rsidR="00B24E77" w:rsidRPr="00B24E77" w:rsidRDefault="00B24E77" w:rsidP="00B24E77">
      <w:pPr>
        <w:keepLines/>
        <w:autoSpaceDE w:val="0"/>
        <w:autoSpaceDN w:val="0"/>
        <w:adjustRightInd w:val="0"/>
        <w:spacing w:before="120" w:after="0" w:line="240" w:lineRule="auto"/>
        <w:ind w:left="709"/>
        <w:jc w:val="left"/>
        <w:rPr>
          <w:rFonts w:eastAsia="MS ??"/>
          <w:bCs/>
          <w:szCs w:val="17"/>
          <w:lang w:val="en-GB"/>
        </w:rPr>
      </w:pPr>
      <w:r w:rsidRPr="00B24E77">
        <w:rPr>
          <w:rFonts w:eastAsia="MS ??"/>
          <w:bCs/>
          <w:szCs w:val="17"/>
          <w:lang w:val="en-GB"/>
        </w:rPr>
        <w:t>Provision of retrieval team—$4 099.00</w:t>
      </w:r>
    </w:p>
    <w:p w14:paraId="0CF9B951"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6—   Transportation fee</w:t>
      </w:r>
    </w:p>
    <w:p w14:paraId="634707DB" w14:textId="77777777" w:rsidR="00B24E77" w:rsidRPr="00B24E77" w:rsidRDefault="00B24E77" w:rsidP="00B24E77">
      <w:pPr>
        <w:keepLines/>
        <w:tabs>
          <w:tab w:val="center" w:pos="397"/>
          <w:tab w:val="left" w:pos="709"/>
        </w:tabs>
        <w:autoSpaceDE w:val="0"/>
        <w:autoSpaceDN w:val="0"/>
        <w:adjustRightInd w:val="0"/>
        <w:spacing w:before="120" w:after="0" w:line="240" w:lineRule="auto"/>
        <w:ind w:left="709" w:hanging="709"/>
        <w:jc w:val="left"/>
        <w:rPr>
          <w:rFonts w:eastAsia="MS ??"/>
          <w:bCs/>
          <w:szCs w:val="17"/>
          <w:lang w:val="en-GB"/>
        </w:rPr>
      </w:pPr>
      <w:r w:rsidRPr="00B24E77">
        <w:rPr>
          <w:rFonts w:eastAsia="MS ??"/>
          <w:bCs/>
          <w:szCs w:val="17"/>
          <w:lang w:val="en-GB"/>
        </w:rPr>
        <w:tab/>
        <w:t>(1)</w:t>
      </w:r>
      <w:r w:rsidRPr="00B24E77">
        <w:rPr>
          <w:rFonts w:eastAsia="MS ??"/>
          <w:bCs/>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37053593" w14:textId="77777777" w:rsidR="00B24E77" w:rsidRPr="00B24E77" w:rsidRDefault="00B24E77" w:rsidP="00B24E77">
      <w:pPr>
        <w:keepLines/>
        <w:tabs>
          <w:tab w:val="center" w:pos="397"/>
        </w:tabs>
        <w:autoSpaceDE w:val="0"/>
        <w:autoSpaceDN w:val="0"/>
        <w:adjustRightInd w:val="0"/>
        <w:spacing w:before="120" w:after="0" w:line="240" w:lineRule="auto"/>
        <w:ind w:left="709"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Subclause (1) does not apply to the transportation of a patient with a retrieval team provided by the public hospital site.</w:t>
      </w:r>
    </w:p>
    <w:p w14:paraId="5DE51A26" w14:textId="77777777" w:rsidR="00B24E77" w:rsidRPr="00B24E77" w:rsidRDefault="00B24E77" w:rsidP="00B24E77">
      <w:pPr>
        <w:keepNext/>
        <w:keepLines/>
        <w:autoSpaceDE w:val="0"/>
        <w:autoSpaceDN w:val="0"/>
        <w:adjustRightInd w:val="0"/>
        <w:spacing w:before="160"/>
        <w:ind w:left="567" w:hanging="567"/>
        <w:rPr>
          <w:b/>
          <w:szCs w:val="17"/>
        </w:rPr>
      </w:pPr>
      <w:r w:rsidRPr="00B24E77">
        <w:rPr>
          <w:b/>
          <w:szCs w:val="17"/>
        </w:rPr>
        <w:t>7—     Other fees</w:t>
      </w:r>
    </w:p>
    <w:p w14:paraId="3929042A" w14:textId="77777777" w:rsidR="00B24E77" w:rsidRPr="00B24E77" w:rsidRDefault="00B24E77" w:rsidP="00B24E77">
      <w:pPr>
        <w:keepLines/>
        <w:tabs>
          <w:tab w:val="left" w:pos="284"/>
        </w:tabs>
        <w:autoSpaceDE w:val="0"/>
        <w:autoSpaceDN w:val="0"/>
        <w:adjustRightInd w:val="0"/>
        <w:spacing w:before="120"/>
        <w:ind w:left="709" w:hanging="709"/>
        <w:rPr>
          <w:bCs/>
          <w:szCs w:val="17"/>
          <w:lang w:val="en-GB"/>
        </w:rPr>
      </w:pPr>
      <w:r w:rsidRPr="00B24E77">
        <w:rPr>
          <w:bCs/>
          <w:szCs w:val="17"/>
          <w:lang w:val="en-GB"/>
        </w:rPr>
        <w:tab/>
        <w:t>(1)</w:t>
      </w:r>
      <w:r w:rsidRPr="00B24E77">
        <w:rPr>
          <w:bCs/>
          <w:szCs w:val="17"/>
          <w:lang w:val="en-GB"/>
        </w:rPr>
        <w:tab/>
        <w:t>Pharmaceutical Reform arrangements</w:t>
      </w:r>
    </w:p>
    <w:p w14:paraId="6C61E2E8" w14:textId="77777777" w:rsidR="00B24E77" w:rsidRDefault="00B24E77" w:rsidP="00B24E77">
      <w:pPr>
        <w:keepLines/>
        <w:autoSpaceDE w:val="0"/>
        <w:autoSpaceDN w:val="0"/>
        <w:adjustRightInd w:val="0"/>
        <w:spacing w:before="120"/>
        <w:ind w:left="709" w:hanging="851"/>
        <w:rPr>
          <w:bCs/>
          <w:szCs w:val="17"/>
          <w:lang w:val="en-GB"/>
        </w:rPr>
      </w:pPr>
      <w:r w:rsidRPr="00B24E77">
        <w:rPr>
          <w:bCs/>
          <w:szCs w:val="17"/>
          <w:lang w:val="en-GB"/>
        </w:rPr>
        <w:tab/>
        <w:t>Under the agreement between the South Australian and the Australian Government the following fees apply for pharmaceuticals provided to admitted patients on discharge for patients who are not a Medicare patient for the supply of non</w:t>
      </w:r>
      <w:r w:rsidRPr="00B24E77">
        <w:rPr>
          <w:bCs/>
          <w:szCs w:val="17"/>
          <w:lang w:val="en-GB"/>
        </w:rPr>
        <w:noBreakHyphen/>
        <w:t>Pharmaceutical Benefit Scheme and Pharmaceutical Benefit Scheme items (per item) an amount that is the cost to the public hospital (using a full cost recovery principle) for supply of that item.</w:t>
      </w:r>
    </w:p>
    <w:p w14:paraId="64115976" w14:textId="6DEC69EE" w:rsidR="00B24E77" w:rsidRPr="00B24E77" w:rsidRDefault="00B24E77" w:rsidP="00B24E77">
      <w:pPr>
        <w:keepLines/>
        <w:autoSpaceDE w:val="0"/>
        <w:autoSpaceDN w:val="0"/>
        <w:adjustRightInd w:val="0"/>
        <w:spacing w:before="120"/>
        <w:ind w:left="284" w:hanging="284"/>
        <w:rPr>
          <w:bCs/>
          <w:szCs w:val="17"/>
          <w:lang w:val="en-GB"/>
        </w:rPr>
      </w:pPr>
      <w:r w:rsidRPr="00B24E77">
        <w:rPr>
          <w:bCs/>
          <w:szCs w:val="17"/>
          <w:lang w:val="en-GB"/>
        </w:rPr>
        <w:tab/>
        <w:t>(</w:t>
      </w:r>
      <w:r>
        <w:rPr>
          <w:bCs/>
          <w:szCs w:val="17"/>
          <w:lang w:val="en-GB"/>
        </w:rPr>
        <w:t>2</w:t>
      </w:r>
      <w:r w:rsidRPr="00B24E77">
        <w:rPr>
          <w:bCs/>
          <w:szCs w:val="17"/>
          <w:lang w:val="en-GB"/>
        </w:rPr>
        <w:t>)</w:t>
      </w:r>
      <w:r w:rsidRPr="00B24E77">
        <w:rPr>
          <w:bCs/>
          <w:szCs w:val="17"/>
          <w:lang w:val="en-GB"/>
        </w:rPr>
        <w:tab/>
        <w:t>HIV, Tuberculosis, COVID-19, prisoners, and patients subject to an inpatient treatment order.</w:t>
      </w:r>
    </w:p>
    <w:p w14:paraId="08A1F696" w14:textId="77777777" w:rsidR="00B24E77" w:rsidRPr="00B24E77" w:rsidRDefault="00B24E77" w:rsidP="00B24E77">
      <w:pPr>
        <w:widowControl w:val="0"/>
        <w:autoSpaceDE w:val="0"/>
        <w:autoSpaceDN w:val="0"/>
        <w:adjustRightInd w:val="0"/>
        <w:ind w:left="672"/>
        <w:rPr>
          <w:rFonts w:eastAsia="Times New Roman"/>
          <w:bCs/>
          <w:szCs w:val="17"/>
          <w:lang w:val="en-GB"/>
        </w:rPr>
      </w:pPr>
      <w:r w:rsidRPr="00B24E77">
        <w:rPr>
          <w:rFonts w:eastAsia="Times New Roman"/>
          <w:bCs/>
          <w:szCs w:val="17"/>
          <w:lang w:val="en-GB"/>
        </w:rPr>
        <w:t>Services listed below will be provided in SA Health public hospitals to non-Medicare patients with no out of pocket expense to the patient:</w:t>
      </w:r>
    </w:p>
    <w:p w14:paraId="487D8F7D" w14:textId="77777777" w:rsidR="00B24E77" w:rsidRPr="00B24E77" w:rsidRDefault="00B24E77" w:rsidP="006F7372">
      <w:pPr>
        <w:numPr>
          <w:ilvl w:val="0"/>
          <w:numId w:val="21"/>
        </w:numPr>
        <w:autoSpaceDE w:val="0"/>
        <w:autoSpaceDN w:val="0"/>
        <w:spacing w:after="0" w:line="240" w:lineRule="auto"/>
        <w:jc w:val="left"/>
        <w:rPr>
          <w:rFonts w:eastAsia="Times New Roman"/>
          <w:bCs/>
          <w:szCs w:val="17"/>
          <w:lang w:val="en-GB"/>
        </w:rPr>
      </w:pPr>
      <w:r w:rsidRPr="00B24E77">
        <w:rPr>
          <w:rFonts w:eastAsia="Times New Roman"/>
          <w:bCs/>
          <w:szCs w:val="17"/>
          <w:lang w:val="en-GB"/>
        </w:rPr>
        <w:t>Care or treatment of patients with HIV.</w:t>
      </w:r>
    </w:p>
    <w:p w14:paraId="13F694B1" w14:textId="77777777" w:rsidR="00B24E77" w:rsidRPr="00B24E77" w:rsidRDefault="00B24E77" w:rsidP="006F7372">
      <w:pPr>
        <w:numPr>
          <w:ilvl w:val="0"/>
          <w:numId w:val="21"/>
        </w:numPr>
        <w:autoSpaceDE w:val="0"/>
        <w:autoSpaceDN w:val="0"/>
        <w:spacing w:after="0" w:line="240" w:lineRule="auto"/>
        <w:jc w:val="left"/>
        <w:rPr>
          <w:rFonts w:eastAsia="Times New Roman"/>
          <w:bCs/>
          <w:szCs w:val="17"/>
          <w:lang w:val="en-GB"/>
        </w:rPr>
      </w:pPr>
      <w:r w:rsidRPr="00B24E77">
        <w:rPr>
          <w:rFonts w:eastAsia="Times New Roman"/>
          <w:bCs/>
          <w:szCs w:val="17"/>
          <w:lang w:val="en-GB"/>
        </w:rPr>
        <w:t>Care or treatment of patients with Tuberculosis (non-third party).</w:t>
      </w:r>
    </w:p>
    <w:p w14:paraId="75B2FB73" w14:textId="77777777" w:rsidR="00B24E77" w:rsidRPr="00B24E77" w:rsidRDefault="00B24E77" w:rsidP="006F7372">
      <w:pPr>
        <w:numPr>
          <w:ilvl w:val="0"/>
          <w:numId w:val="21"/>
        </w:numPr>
        <w:autoSpaceDE w:val="0"/>
        <w:autoSpaceDN w:val="0"/>
        <w:spacing w:after="0" w:line="240" w:lineRule="auto"/>
        <w:jc w:val="left"/>
        <w:rPr>
          <w:rFonts w:eastAsia="Times New Roman"/>
          <w:bCs/>
          <w:szCs w:val="17"/>
          <w:lang w:val="en-GB"/>
        </w:rPr>
      </w:pPr>
      <w:r w:rsidRPr="00B24E77">
        <w:rPr>
          <w:rFonts w:eastAsia="Times New Roman"/>
          <w:bCs/>
          <w:szCs w:val="17"/>
          <w:lang w:val="en-GB"/>
        </w:rPr>
        <w:lastRenderedPageBreak/>
        <w:t>Diagnosis and treatment of patients suspected or confirmed of having COVID-19.</w:t>
      </w:r>
    </w:p>
    <w:p w14:paraId="6E6570F9" w14:textId="77777777" w:rsidR="00B24E77" w:rsidRPr="00B24E77" w:rsidRDefault="00B24E77" w:rsidP="006F7372">
      <w:pPr>
        <w:numPr>
          <w:ilvl w:val="0"/>
          <w:numId w:val="21"/>
        </w:numPr>
        <w:autoSpaceDE w:val="0"/>
        <w:autoSpaceDN w:val="0"/>
        <w:spacing w:after="0" w:line="240" w:lineRule="auto"/>
        <w:jc w:val="left"/>
        <w:rPr>
          <w:rFonts w:eastAsia="Times New Roman"/>
          <w:bCs/>
          <w:szCs w:val="17"/>
          <w:lang w:val="en-GB"/>
        </w:rPr>
      </w:pPr>
      <w:r w:rsidRPr="00B24E77">
        <w:rPr>
          <w:rFonts w:eastAsia="Times New Roman"/>
          <w:bCs/>
          <w:szCs w:val="17"/>
          <w:lang w:val="en-GB"/>
        </w:rPr>
        <w:t>Care or treatment of prisoners.</w:t>
      </w:r>
    </w:p>
    <w:p w14:paraId="44ABE696" w14:textId="77777777" w:rsidR="00B24E77" w:rsidRPr="00B24E77" w:rsidRDefault="00B24E77" w:rsidP="006F7372">
      <w:pPr>
        <w:numPr>
          <w:ilvl w:val="0"/>
          <w:numId w:val="21"/>
        </w:numPr>
        <w:autoSpaceDE w:val="0"/>
        <w:autoSpaceDN w:val="0"/>
        <w:spacing w:after="0" w:line="240" w:lineRule="auto"/>
        <w:jc w:val="left"/>
        <w:rPr>
          <w:rFonts w:eastAsia="Times New Roman"/>
          <w:bCs/>
          <w:szCs w:val="17"/>
          <w:lang w:val="en-GB"/>
        </w:rPr>
      </w:pPr>
      <w:r w:rsidRPr="00B24E77">
        <w:rPr>
          <w:rFonts w:eastAsia="Times New Roman"/>
          <w:bCs/>
          <w:szCs w:val="17"/>
          <w:lang w:val="en-GB"/>
        </w:rPr>
        <w:t>Care or treatment of patients subject to an inpatient treatment order.</w:t>
      </w:r>
    </w:p>
    <w:p w14:paraId="11B9D226"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8—    Table</w:t>
      </w:r>
    </w:p>
    <w:p w14:paraId="20BFC47D" w14:textId="77777777" w:rsidR="00B24E77" w:rsidRPr="00B24E77" w:rsidRDefault="00B24E77" w:rsidP="00B24E77">
      <w:pPr>
        <w:keepNext/>
        <w:spacing w:before="160" w:after="240" w:line="240" w:lineRule="auto"/>
        <w:jc w:val="left"/>
        <w:rPr>
          <w:rFonts w:eastAsia="Times New Roman"/>
          <w:b/>
          <w:szCs w:val="17"/>
          <w:lang w:val="en-GB" w:eastAsia="ja-JP"/>
        </w:rPr>
      </w:pPr>
      <w:r w:rsidRPr="00B24E77">
        <w:rPr>
          <w:rFonts w:eastAsia="Times New Roman"/>
          <w:b/>
          <w:szCs w:val="17"/>
          <w:lang w:val="en-GB" w:eastAsia="ja-JP"/>
        </w:rPr>
        <w:t>Fee type classification reference table</w:t>
      </w:r>
    </w:p>
    <w:tbl>
      <w:tblPr>
        <w:tblW w:w="5000" w:type="pct"/>
        <w:tblLook w:val="04A0" w:firstRow="1" w:lastRow="0" w:firstColumn="1" w:lastColumn="0" w:noHBand="0" w:noVBand="1"/>
      </w:tblPr>
      <w:tblGrid>
        <w:gridCol w:w="2261"/>
        <w:gridCol w:w="3928"/>
        <w:gridCol w:w="1624"/>
        <w:gridCol w:w="1531"/>
      </w:tblGrid>
      <w:tr w:rsidR="00B24E77" w:rsidRPr="00B24E77" w14:paraId="6786112E" w14:textId="77777777" w:rsidTr="007576F0">
        <w:trPr>
          <w:trHeight w:val="530"/>
          <w:tblHeader/>
        </w:trPr>
        <w:tc>
          <w:tcPr>
            <w:tcW w:w="1210" w:type="pct"/>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77E1AA3A" w14:textId="77777777" w:rsidR="00B24E77" w:rsidRPr="00B24E77" w:rsidRDefault="00B24E77" w:rsidP="00B24E77">
            <w:pPr>
              <w:spacing w:after="0" w:line="240" w:lineRule="auto"/>
              <w:jc w:val="left"/>
              <w:rPr>
                <w:rFonts w:eastAsia="Times New Roman"/>
                <w:b/>
                <w:bCs/>
                <w:color w:val="000000"/>
                <w:szCs w:val="17"/>
                <w:lang w:eastAsia="en-AU"/>
              </w:rPr>
            </w:pPr>
            <w:r w:rsidRPr="00B24E77">
              <w:rPr>
                <w:rFonts w:eastAsia="Times New Roman"/>
                <w:b/>
                <w:bCs/>
                <w:color w:val="000000"/>
                <w:szCs w:val="17"/>
                <w:lang w:eastAsia="en-AU"/>
              </w:rPr>
              <w:t>Fee Type</w:t>
            </w:r>
          </w:p>
        </w:tc>
        <w:tc>
          <w:tcPr>
            <w:tcW w:w="2102" w:type="pct"/>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274C6377" w14:textId="77777777" w:rsidR="00B24E77" w:rsidRPr="00B24E77" w:rsidRDefault="00B24E77" w:rsidP="00B24E77">
            <w:pPr>
              <w:spacing w:after="0" w:line="240" w:lineRule="auto"/>
              <w:jc w:val="left"/>
              <w:rPr>
                <w:rFonts w:eastAsia="Times New Roman"/>
                <w:b/>
                <w:bCs/>
                <w:color w:val="000000"/>
                <w:szCs w:val="17"/>
                <w:lang w:eastAsia="en-AU"/>
              </w:rPr>
            </w:pPr>
            <w:r w:rsidRPr="00B24E77">
              <w:rPr>
                <w:rFonts w:eastAsia="Times New Roman"/>
                <w:b/>
                <w:bCs/>
                <w:color w:val="000000"/>
                <w:szCs w:val="17"/>
                <w:lang w:eastAsia="en-AU"/>
              </w:rPr>
              <w:t>Classification Description</w:t>
            </w:r>
          </w:p>
        </w:tc>
        <w:tc>
          <w:tcPr>
            <w:tcW w:w="869" w:type="pct"/>
            <w:tcBorders>
              <w:top w:val="single" w:sz="4" w:space="0" w:color="auto"/>
              <w:left w:val="nil"/>
              <w:bottom w:val="single" w:sz="4" w:space="0" w:color="auto"/>
              <w:right w:val="single" w:sz="4" w:space="0" w:color="auto"/>
            </w:tcBorders>
            <w:shd w:val="clear" w:color="auto" w:fill="auto"/>
            <w:vAlign w:val="center"/>
            <w:hideMark/>
          </w:tcPr>
          <w:p w14:paraId="38909164" w14:textId="77777777" w:rsidR="00B24E77" w:rsidRPr="00B24E77" w:rsidRDefault="00B24E77" w:rsidP="00B24E77">
            <w:pPr>
              <w:spacing w:after="0" w:line="240" w:lineRule="auto"/>
              <w:jc w:val="center"/>
              <w:rPr>
                <w:rFonts w:eastAsia="Times New Roman"/>
                <w:b/>
                <w:bCs/>
                <w:color w:val="000000"/>
                <w:szCs w:val="17"/>
                <w:lang w:eastAsia="en-AU"/>
              </w:rPr>
            </w:pPr>
            <w:r w:rsidRPr="00B24E77">
              <w:rPr>
                <w:rFonts w:eastAsia="Times New Roman"/>
                <w:b/>
                <w:bCs/>
                <w:color w:val="000000"/>
                <w:szCs w:val="17"/>
                <w:lang w:eastAsia="en-AU"/>
              </w:rPr>
              <w:t>Classification Reference</w:t>
            </w:r>
          </w:p>
        </w:tc>
        <w:tc>
          <w:tcPr>
            <w:tcW w:w="819" w:type="pct"/>
            <w:vMerge w:val="restart"/>
            <w:tcBorders>
              <w:top w:val="single" w:sz="4" w:space="0" w:color="auto"/>
              <w:left w:val="single" w:sz="4" w:space="0" w:color="auto"/>
              <w:bottom w:val="single" w:sz="12" w:space="0" w:color="000000"/>
              <w:right w:val="single" w:sz="4" w:space="0" w:color="auto"/>
            </w:tcBorders>
            <w:shd w:val="clear" w:color="auto" w:fill="FFFFFF" w:themeFill="background1"/>
            <w:vAlign w:val="center"/>
            <w:hideMark/>
          </w:tcPr>
          <w:p w14:paraId="1D2675E8" w14:textId="77777777" w:rsidR="00B24E77" w:rsidRPr="00B24E77" w:rsidRDefault="00B24E77" w:rsidP="00B24E77">
            <w:pPr>
              <w:spacing w:after="0" w:line="240" w:lineRule="auto"/>
              <w:jc w:val="center"/>
              <w:rPr>
                <w:rFonts w:eastAsia="Times New Roman"/>
                <w:b/>
                <w:bCs/>
                <w:color w:val="000000"/>
                <w:szCs w:val="17"/>
                <w:lang w:eastAsia="en-AU"/>
              </w:rPr>
            </w:pPr>
            <w:r w:rsidRPr="00B24E77">
              <w:rPr>
                <w:rFonts w:eastAsia="Times New Roman"/>
                <w:b/>
                <w:bCs/>
                <w:color w:val="000000"/>
                <w:szCs w:val="17"/>
                <w:lang w:eastAsia="en-AU"/>
              </w:rPr>
              <w:t>Internal Classification Label</w:t>
            </w:r>
          </w:p>
        </w:tc>
      </w:tr>
      <w:tr w:rsidR="00B24E77" w:rsidRPr="00B24E77" w14:paraId="1F26EC1C" w14:textId="77777777" w:rsidTr="007576F0">
        <w:trPr>
          <w:trHeight w:val="279"/>
          <w:tblHeader/>
        </w:trPr>
        <w:tc>
          <w:tcPr>
            <w:tcW w:w="1210" w:type="pct"/>
            <w:vMerge/>
            <w:tcBorders>
              <w:top w:val="single" w:sz="4" w:space="0" w:color="auto"/>
              <w:left w:val="single" w:sz="4" w:space="0" w:color="auto"/>
              <w:bottom w:val="single" w:sz="12" w:space="0" w:color="000000"/>
              <w:right w:val="single" w:sz="4" w:space="0" w:color="auto"/>
            </w:tcBorders>
            <w:hideMark/>
          </w:tcPr>
          <w:p w14:paraId="1D4E11FE" w14:textId="77777777" w:rsidR="00B24E77" w:rsidRPr="00B24E77" w:rsidRDefault="00B24E77" w:rsidP="00B24E77">
            <w:pPr>
              <w:spacing w:after="0" w:line="240" w:lineRule="auto"/>
              <w:jc w:val="left"/>
              <w:rPr>
                <w:rFonts w:eastAsia="Times New Roman"/>
                <w:b/>
                <w:bCs/>
                <w:color w:val="000000"/>
                <w:szCs w:val="17"/>
                <w:lang w:eastAsia="en-AU"/>
              </w:rPr>
            </w:pPr>
          </w:p>
        </w:tc>
        <w:tc>
          <w:tcPr>
            <w:tcW w:w="2102" w:type="pct"/>
            <w:vMerge/>
            <w:tcBorders>
              <w:top w:val="single" w:sz="4" w:space="0" w:color="auto"/>
              <w:left w:val="single" w:sz="4" w:space="0" w:color="auto"/>
              <w:bottom w:val="single" w:sz="12" w:space="0" w:color="000000"/>
              <w:right w:val="single" w:sz="4" w:space="0" w:color="auto"/>
            </w:tcBorders>
            <w:hideMark/>
          </w:tcPr>
          <w:p w14:paraId="5714EF8D" w14:textId="77777777" w:rsidR="00B24E77" w:rsidRPr="00B24E77" w:rsidRDefault="00B24E77" w:rsidP="00B24E77">
            <w:pPr>
              <w:spacing w:after="0" w:line="240" w:lineRule="auto"/>
              <w:jc w:val="left"/>
              <w:rPr>
                <w:rFonts w:eastAsia="Times New Roman"/>
                <w:b/>
                <w:bCs/>
                <w:color w:val="000000"/>
                <w:szCs w:val="17"/>
                <w:lang w:eastAsia="en-AU"/>
              </w:rPr>
            </w:pPr>
          </w:p>
        </w:tc>
        <w:tc>
          <w:tcPr>
            <w:tcW w:w="869" w:type="pct"/>
            <w:tcBorders>
              <w:top w:val="nil"/>
              <w:left w:val="nil"/>
              <w:bottom w:val="single" w:sz="12" w:space="0" w:color="auto"/>
              <w:right w:val="single" w:sz="4" w:space="0" w:color="auto"/>
            </w:tcBorders>
            <w:shd w:val="clear" w:color="auto" w:fill="auto"/>
            <w:vAlign w:val="center"/>
            <w:hideMark/>
          </w:tcPr>
          <w:p w14:paraId="5936C97D" w14:textId="77777777" w:rsidR="00B24E77" w:rsidRPr="00B24E77" w:rsidRDefault="00B24E77" w:rsidP="00B24E77">
            <w:pPr>
              <w:spacing w:after="0" w:line="240" w:lineRule="auto"/>
              <w:jc w:val="center"/>
              <w:rPr>
                <w:rFonts w:eastAsia="Times New Roman"/>
                <w:b/>
                <w:bCs/>
                <w:color w:val="000000"/>
                <w:szCs w:val="17"/>
                <w:lang w:eastAsia="en-AU"/>
              </w:rPr>
            </w:pPr>
            <w:r w:rsidRPr="00B24E77">
              <w:rPr>
                <w:rFonts w:eastAsia="Times New Roman"/>
                <w:b/>
                <w:bCs/>
                <w:color w:val="000000"/>
                <w:szCs w:val="17"/>
                <w:lang w:eastAsia="en-AU"/>
              </w:rPr>
              <w:t>(AN-SNAP V4.0)</w:t>
            </w:r>
          </w:p>
        </w:tc>
        <w:tc>
          <w:tcPr>
            <w:tcW w:w="819" w:type="pct"/>
            <w:vMerge/>
            <w:tcBorders>
              <w:top w:val="single" w:sz="4" w:space="0" w:color="auto"/>
              <w:left w:val="single" w:sz="4" w:space="0" w:color="auto"/>
              <w:bottom w:val="single" w:sz="12" w:space="0" w:color="000000"/>
              <w:right w:val="single" w:sz="4" w:space="0" w:color="auto"/>
            </w:tcBorders>
            <w:shd w:val="clear" w:color="auto" w:fill="FFFFFF" w:themeFill="background1"/>
            <w:hideMark/>
          </w:tcPr>
          <w:p w14:paraId="25DCB560" w14:textId="77777777" w:rsidR="00B24E77" w:rsidRPr="00B24E77" w:rsidRDefault="00B24E77" w:rsidP="00B24E77">
            <w:pPr>
              <w:spacing w:after="0" w:line="240" w:lineRule="auto"/>
              <w:jc w:val="center"/>
              <w:rPr>
                <w:rFonts w:eastAsia="Times New Roman"/>
                <w:b/>
                <w:bCs/>
                <w:color w:val="000000"/>
                <w:szCs w:val="17"/>
                <w:lang w:eastAsia="en-AU"/>
              </w:rPr>
            </w:pPr>
          </w:p>
        </w:tc>
      </w:tr>
      <w:tr w:rsidR="00B24E77" w:rsidRPr="00B24E77" w14:paraId="4A49D06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3CA5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8A7A8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Brain, Spine, MMT, Age &gt;= 49</w:t>
            </w:r>
          </w:p>
        </w:tc>
        <w:tc>
          <w:tcPr>
            <w:tcW w:w="869" w:type="pct"/>
            <w:tcBorders>
              <w:top w:val="nil"/>
              <w:left w:val="nil"/>
              <w:bottom w:val="single" w:sz="4" w:space="0" w:color="auto"/>
              <w:right w:val="single" w:sz="4" w:space="0" w:color="auto"/>
            </w:tcBorders>
            <w:shd w:val="clear" w:color="auto" w:fill="auto"/>
            <w:vAlign w:val="center"/>
            <w:hideMark/>
          </w:tcPr>
          <w:p w14:paraId="12EE88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F85E6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FFB5B8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CD1AD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38AB97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Brain, Spine, MMT, Age &lt;= 48</w:t>
            </w:r>
          </w:p>
        </w:tc>
        <w:tc>
          <w:tcPr>
            <w:tcW w:w="869" w:type="pct"/>
            <w:tcBorders>
              <w:top w:val="nil"/>
              <w:left w:val="nil"/>
              <w:bottom w:val="single" w:sz="4" w:space="0" w:color="auto"/>
              <w:right w:val="single" w:sz="4" w:space="0" w:color="auto"/>
            </w:tcBorders>
            <w:shd w:val="clear" w:color="auto" w:fill="auto"/>
            <w:vAlign w:val="center"/>
            <w:hideMark/>
          </w:tcPr>
          <w:p w14:paraId="6BFACA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252B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123C0C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F31E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1D710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All other impairments, Age &gt;= 65</w:t>
            </w:r>
          </w:p>
        </w:tc>
        <w:tc>
          <w:tcPr>
            <w:tcW w:w="869" w:type="pct"/>
            <w:tcBorders>
              <w:top w:val="nil"/>
              <w:left w:val="nil"/>
              <w:bottom w:val="single" w:sz="4" w:space="0" w:color="auto"/>
              <w:right w:val="single" w:sz="4" w:space="0" w:color="auto"/>
            </w:tcBorders>
            <w:shd w:val="clear" w:color="auto" w:fill="auto"/>
            <w:vAlign w:val="center"/>
            <w:hideMark/>
          </w:tcPr>
          <w:p w14:paraId="62A9B9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475F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73E896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A805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FE55D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All other impairments, Age &lt;= 64</w:t>
            </w:r>
          </w:p>
        </w:tc>
        <w:tc>
          <w:tcPr>
            <w:tcW w:w="869" w:type="pct"/>
            <w:tcBorders>
              <w:top w:val="nil"/>
              <w:left w:val="nil"/>
              <w:bottom w:val="single" w:sz="4" w:space="0" w:color="auto"/>
              <w:right w:val="single" w:sz="4" w:space="0" w:color="auto"/>
            </w:tcBorders>
            <w:shd w:val="clear" w:color="auto" w:fill="auto"/>
            <w:vAlign w:val="center"/>
            <w:hideMark/>
          </w:tcPr>
          <w:p w14:paraId="2D3DD9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8DBE7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6B485F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2AC3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489F3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51-91, FIM cognition 29-35</w:t>
            </w:r>
          </w:p>
        </w:tc>
        <w:tc>
          <w:tcPr>
            <w:tcW w:w="869" w:type="pct"/>
            <w:tcBorders>
              <w:top w:val="nil"/>
              <w:left w:val="nil"/>
              <w:bottom w:val="single" w:sz="4" w:space="0" w:color="auto"/>
              <w:right w:val="single" w:sz="4" w:space="0" w:color="auto"/>
            </w:tcBorders>
            <w:shd w:val="clear" w:color="auto" w:fill="auto"/>
            <w:vAlign w:val="center"/>
            <w:hideMark/>
          </w:tcPr>
          <w:p w14:paraId="2B5292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9D90C2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B3AD21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84455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B6541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51-91, FIM cognition 19-28</w:t>
            </w:r>
          </w:p>
        </w:tc>
        <w:tc>
          <w:tcPr>
            <w:tcW w:w="869" w:type="pct"/>
            <w:tcBorders>
              <w:top w:val="nil"/>
              <w:left w:val="nil"/>
              <w:bottom w:val="single" w:sz="4" w:space="0" w:color="auto"/>
              <w:right w:val="single" w:sz="4" w:space="0" w:color="auto"/>
            </w:tcBorders>
            <w:shd w:val="clear" w:color="auto" w:fill="auto"/>
            <w:vAlign w:val="center"/>
            <w:hideMark/>
          </w:tcPr>
          <w:p w14:paraId="568AA6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01972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D18927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99BD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71063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51-91, FIM cognition 5-18</w:t>
            </w:r>
          </w:p>
        </w:tc>
        <w:tc>
          <w:tcPr>
            <w:tcW w:w="869" w:type="pct"/>
            <w:tcBorders>
              <w:top w:val="nil"/>
              <w:left w:val="nil"/>
              <w:bottom w:val="single" w:sz="4" w:space="0" w:color="auto"/>
              <w:right w:val="single" w:sz="4" w:space="0" w:color="auto"/>
            </w:tcBorders>
            <w:shd w:val="clear" w:color="auto" w:fill="auto"/>
            <w:vAlign w:val="center"/>
            <w:hideMark/>
          </w:tcPr>
          <w:p w14:paraId="3AC466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B8A20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4F6D1A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B8AC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1C1D4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36-50, Age &gt;= 68</w:t>
            </w:r>
          </w:p>
        </w:tc>
        <w:tc>
          <w:tcPr>
            <w:tcW w:w="869" w:type="pct"/>
            <w:tcBorders>
              <w:top w:val="nil"/>
              <w:left w:val="nil"/>
              <w:bottom w:val="single" w:sz="4" w:space="0" w:color="auto"/>
              <w:right w:val="single" w:sz="4" w:space="0" w:color="auto"/>
            </w:tcBorders>
            <w:shd w:val="clear" w:color="auto" w:fill="auto"/>
            <w:vAlign w:val="center"/>
            <w:hideMark/>
          </w:tcPr>
          <w:p w14:paraId="541176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D021B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76643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D4E8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1EC30F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36-50, Age &lt;= 67</w:t>
            </w:r>
          </w:p>
        </w:tc>
        <w:tc>
          <w:tcPr>
            <w:tcW w:w="869" w:type="pct"/>
            <w:tcBorders>
              <w:top w:val="nil"/>
              <w:left w:val="nil"/>
              <w:bottom w:val="single" w:sz="4" w:space="0" w:color="auto"/>
              <w:right w:val="single" w:sz="4" w:space="0" w:color="auto"/>
            </w:tcBorders>
            <w:shd w:val="clear" w:color="auto" w:fill="auto"/>
            <w:vAlign w:val="center"/>
            <w:hideMark/>
          </w:tcPr>
          <w:p w14:paraId="2D2039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4AA5</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5CB3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3A1BCC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3A3F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A96A21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19-35, Age &gt;= 68</w:t>
            </w:r>
          </w:p>
        </w:tc>
        <w:tc>
          <w:tcPr>
            <w:tcW w:w="869" w:type="pct"/>
            <w:tcBorders>
              <w:top w:val="nil"/>
              <w:left w:val="nil"/>
              <w:bottom w:val="single" w:sz="4" w:space="0" w:color="auto"/>
              <w:right w:val="single" w:sz="4" w:space="0" w:color="auto"/>
            </w:tcBorders>
            <w:shd w:val="clear" w:color="auto" w:fill="auto"/>
            <w:vAlign w:val="center"/>
            <w:hideMark/>
          </w:tcPr>
          <w:p w14:paraId="2FD48E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4AA6</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87E62D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D3D3F1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ED3D1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F14E5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Brain, Spine, MMT, Age &gt;= 49</w:t>
            </w:r>
          </w:p>
        </w:tc>
        <w:tc>
          <w:tcPr>
            <w:tcW w:w="869" w:type="pct"/>
            <w:tcBorders>
              <w:top w:val="nil"/>
              <w:left w:val="nil"/>
              <w:bottom w:val="single" w:sz="4" w:space="0" w:color="auto"/>
              <w:right w:val="single" w:sz="4" w:space="0" w:color="auto"/>
            </w:tcBorders>
            <w:shd w:val="clear" w:color="auto" w:fill="auto"/>
            <w:vAlign w:val="center"/>
            <w:hideMark/>
          </w:tcPr>
          <w:p w14:paraId="1FA35F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A07F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50AD74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1AA349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9B0599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Brain, Spine, MMT, Age &lt;= 48</w:t>
            </w:r>
          </w:p>
        </w:tc>
        <w:tc>
          <w:tcPr>
            <w:tcW w:w="869" w:type="pct"/>
            <w:tcBorders>
              <w:top w:val="nil"/>
              <w:left w:val="nil"/>
              <w:bottom w:val="single" w:sz="4" w:space="0" w:color="auto"/>
              <w:right w:val="single" w:sz="4" w:space="0" w:color="auto"/>
            </w:tcBorders>
            <w:shd w:val="clear" w:color="auto" w:fill="auto"/>
            <w:vAlign w:val="center"/>
            <w:hideMark/>
          </w:tcPr>
          <w:p w14:paraId="2D6A2D2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5230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39E4BE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BF206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F0092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All other impairments, Age &gt;= 65</w:t>
            </w:r>
          </w:p>
        </w:tc>
        <w:tc>
          <w:tcPr>
            <w:tcW w:w="869" w:type="pct"/>
            <w:tcBorders>
              <w:top w:val="nil"/>
              <w:left w:val="nil"/>
              <w:bottom w:val="single" w:sz="4" w:space="0" w:color="auto"/>
              <w:right w:val="single" w:sz="4" w:space="0" w:color="auto"/>
            </w:tcBorders>
            <w:shd w:val="clear" w:color="auto" w:fill="auto"/>
            <w:vAlign w:val="center"/>
            <w:hideMark/>
          </w:tcPr>
          <w:p w14:paraId="23F3DD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7CB0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623216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D291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B2B22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Weighted FIM motor score 13-18, All other impairments, Age &lt;= 64</w:t>
            </w:r>
          </w:p>
        </w:tc>
        <w:tc>
          <w:tcPr>
            <w:tcW w:w="869" w:type="pct"/>
            <w:tcBorders>
              <w:top w:val="nil"/>
              <w:left w:val="nil"/>
              <w:bottom w:val="single" w:sz="4" w:space="0" w:color="auto"/>
              <w:right w:val="single" w:sz="4" w:space="0" w:color="auto"/>
            </w:tcBorders>
            <w:shd w:val="clear" w:color="auto" w:fill="auto"/>
            <w:vAlign w:val="center"/>
            <w:hideMark/>
          </w:tcPr>
          <w:p w14:paraId="00CA85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4AZ4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69490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81BF0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C64B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E49A0D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51-91, FIM cognition 29-35</w:t>
            </w:r>
          </w:p>
        </w:tc>
        <w:tc>
          <w:tcPr>
            <w:tcW w:w="869" w:type="pct"/>
            <w:tcBorders>
              <w:top w:val="nil"/>
              <w:left w:val="nil"/>
              <w:bottom w:val="single" w:sz="4" w:space="0" w:color="auto"/>
              <w:right w:val="single" w:sz="4" w:space="0" w:color="auto"/>
            </w:tcBorders>
            <w:shd w:val="clear" w:color="auto" w:fill="auto"/>
            <w:vAlign w:val="center"/>
            <w:hideMark/>
          </w:tcPr>
          <w:p w14:paraId="59AB5F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7D4D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DCF9E1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F58B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1071F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51-91, FIM cognition 19-28</w:t>
            </w:r>
          </w:p>
        </w:tc>
        <w:tc>
          <w:tcPr>
            <w:tcW w:w="869" w:type="pct"/>
            <w:tcBorders>
              <w:top w:val="nil"/>
              <w:left w:val="nil"/>
              <w:bottom w:val="single" w:sz="4" w:space="0" w:color="auto"/>
              <w:right w:val="single" w:sz="4" w:space="0" w:color="auto"/>
            </w:tcBorders>
            <w:shd w:val="clear" w:color="auto" w:fill="auto"/>
            <w:vAlign w:val="center"/>
            <w:hideMark/>
          </w:tcPr>
          <w:p w14:paraId="194208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59B7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808C6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0F015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57668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51-91, FIM cognition 5-18</w:t>
            </w:r>
          </w:p>
        </w:tc>
        <w:tc>
          <w:tcPr>
            <w:tcW w:w="869" w:type="pct"/>
            <w:tcBorders>
              <w:top w:val="nil"/>
              <w:left w:val="nil"/>
              <w:bottom w:val="single" w:sz="4" w:space="0" w:color="auto"/>
              <w:right w:val="single" w:sz="4" w:space="0" w:color="auto"/>
            </w:tcBorders>
            <w:shd w:val="clear" w:color="auto" w:fill="auto"/>
            <w:vAlign w:val="center"/>
            <w:hideMark/>
          </w:tcPr>
          <w:p w14:paraId="0A8A76C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CFAAE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8CCC0E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3C527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D998C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36-50, Age &gt;= 68</w:t>
            </w:r>
          </w:p>
        </w:tc>
        <w:tc>
          <w:tcPr>
            <w:tcW w:w="869" w:type="pct"/>
            <w:tcBorders>
              <w:top w:val="nil"/>
              <w:left w:val="nil"/>
              <w:bottom w:val="single" w:sz="4" w:space="0" w:color="auto"/>
              <w:right w:val="single" w:sz="4" w:space="0" w:color="auto"/>
            </w:tcBorders>
            <w:shd w:val="clear" w:color="auto" w:fill="auto"/>
            <w:vAlign w:val="center"/>
            <w:hideMark/>
          </w:tcPr>
          <w:p w14:paraId="06A2CB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5E0A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543BCD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21041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4A988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36-50, Age &lt;= 67</w:t>
            </w:r>
          </w:p>
        </w:tc>
        <w:tc>
          <w:tcPr>
            <w:tcW w:w="869" w:type="pct"/>
            <w:tcBorders>
              <w:top w:val="nil"/>
              <w:left w:val="nil"/>
              <w:bottom w:val="single" w:sz="4" w:space="0" w:color="auto"/>
              <w:right w:val="single" w:sz="4" w:space="0" w:color="auto"/>
            </w:tcBorders>
            <w:shd w:val="clear" w:color="auto" w:fill="auto"/>
            <w:vAlign w:val="center"/>
            <w:hideMark/>
          </w:tcPr>
          <w:p w14:paraId="46E185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4AA5</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D2C7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6DFFB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AFB73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A151E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weighted FIM motor 19-35, Age &gt;= 68</w:t>
            </w:r>
          </w:p>
        </w:tc>
        <w:tc>
          <w:tcPr>
            <w:tcW w:w="869" w:type="pct"/>
            <w:tcBorders>
              <w:top w:val="nil"/>
              <w:left w:val="nil"/>
              <w:bottom w:val="single" w:sz="4" w:space="0" w:color="auto"/>
              <w:right w:val="single" w:sz="4" w:space="0" w:color="auto"/>
            </w:tcBorders>
            <w:shd w:val="clear" w:color="auto" w:fill="auto"/>
            <w:vAlign w:val="center"/>
            <w:hideMark/>
          </w:tcPr>
          <w:p w14:paraId="0739A3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4AA6</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35252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77025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9C21F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744EB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of limb, Age &gt;= 54, weighted FIM motor 31-67</w:t>
            </w:r>
          </w:p>
        </w:tc>
        <w:tc>
          <w:tcPr>
            <w:tcW w:w="869" w:type="pct"/>
            <w:tcBorders>
              <w:top w:val="nil"/>
              <w:left w:val="nil"/>
              <w:bottom w:val="single" w:sz="4" w:space="0" w:color="auto"/>
              <w:right w:val="single" w:sz="4" w:space="0" w:color="auto"/>
            </w:tcBorders>
            <w:shd w:val="clear" w:color="auto" w:fill="auto"/>
            <w:vAlign w:val="center"/>
            <w:hideMark/>
          </w:tcPr>
          <w:p w14:paraId="4A09E4A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4AE2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9501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9CB2C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45A51D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801CE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of limb, Age &gt;= 54, weighted FIM motor 19-30</w:t>
            </w:r>
          </w:p>
        </w:tc>
        <w:tc>
          <w:tcPr>
            <w:tcW w:w="869" w:type="pct"/>
            <w:tcBorders>
              <w:top w:val="nil"/>
              <w:left w:val="nil"/>
              <w:bottom w:val="single" w:sz="4" w:space="0" w:color="auto"/>
              <w:right w:val="single" w:sz="4" w:space="0" w:color="auto"/>
            </w:tcBorders>
            <w:shd w:val="clear" w:color="auto" w:fill="auto"/>
            <w:vAlign w:val="center"/>
            <w:hideMark/>
          </w:tcPr>
          <w:p w14:paraId="0855AC9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4AE3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C9B25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7F0CCD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6B07F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F1CDF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of limb, Age &lt;= 53, weighted FIM motor 19-91</w:t>
            </w:r>
          </w:p>
        </w:tc>
        <w:tc>
          <w:tcPr>
            <w:tcW w:w="869" w:type="pct"/>
            <w:tcBorders>
              <w:top w:val="nil"/>
              <w:left w:val="nil"/>
              <w:bottom w:val="single" w:sz="4" w:space="0" w:color="auto"/>
              <w:right w:val="single" w:sz="4" w:space="0" w:color="auto"/>
            </w:tcBorders>
            <w:shd w:val="clear" w:color="auto" w:fill="auto"/>
            <w:vAlign w:val="center"/>
            <w:hideMark/>
          </w:tcPr>
          <w:p w14:paraId="61AF67B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4AE4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2A89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91051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F080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46F06F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fractures, weighted FIM motor 49-91, FIM cognition 33-35</w:t>
            </w:r>
          </w:p>
        </w:tc>
        <w:tc>
          <w:tcPr>
            <w:tcW w:w="869" w:type="pct"/>
            <w:tcBorders>
              <w:top w:val="nil"/>
              <w:left w:val="nil"/>
              <w:bottom w:val="single" w:sz="4" w:space="0" w:color="auto"/>
              <w:right w:val="single" w:sz="4" w:space="0" w:color="auto"/>
            </w:tcBorders>
            <w:shd w:val="clear" w:color="auto" w:fill="auto"/>
            <w:vAlign w:val="center"/>
            <w:hideMark/>
          </w:tcPr>
          <w:p w14:paraId="326A06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4AH1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888F44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53B382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1103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1AD75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fractures, weighted FIM motor 49-91, FIM cognition 5-32</w:t>
            </w:r>
          </w:p>
        </w:tc>
        <w:tc>
          <w:tcPr>
            <w:tcW w:w="869" w:type="pct"/>
            <w:tcBorders>
              <w:top w:val="nil"/>
              <w:left w:val="nil"/>
              <w:bottom w:val="single" w:sz="4" w:space="0" w:color="auto"/>
              <w:right w:val="single" w:sz="4" w:space="0" w:color="auto"/>
            </w:tcBorders>
            <w:shd w:val="clear" w:color="auto" w:fill="auto"/>
            <w:vAlign w:val="center"/>
            <w:hideMark/>
          </w:tcPr>
          <w:p w14:paraId="467A55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4AH2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E238F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7655B2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E723D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D55BA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fractures, weighted FIM motor 38-48</w:t>
            </w:r>
          </w:p>
        </w:tc>
        <w:tc>
          <w:tcPr>
            <w:tcW w:w="869" w:type="pct"/>
            <w:tcBorders>
              <w:top w:val="nil"/>
              <w:left w:val="nil"/>
              <w:bottom w:val="single" w:sz="4" w:space="0" w:color="auto"/>
              <w:right w:val="single" w:sz="4" w:space="0" w:color="auto"/>
            </w:tcBorders>
            <w:shd w:val="clear" w:color="auto" w:fill="auto"/>
            <w:vAlign w:val="center"/>
            <w:hideMark/>
          </w:tcPr>
          <w:p w14:paraId="2CCD91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4AH3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4948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51F6F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665A3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450A7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fractures, weighted FIM motor 19-37</w:t>
            </w:r>
          </w:p>
        </w:tc>
        <w:tc>
          <w:tcPr>
            <w:tcW w:w="869" w:type="pct"/>
            <w:tcBorders>
              <w:top w:val="nil"/>
              <w:left w:val="nil"/>
              <w:bottom w:val="single" w:sz="4" w:space="0" w:color="auto"/>
              <w:right w:val="single" w:sz="4" w:space="0" w:color="auto"/>
            </w:tcBorders>
            <w:shd w:val="clear" w:color="auto" w:fill="auto"/>
            <w:vAlign w:val="center"/>
            <w:hideMark/>
          </w:tcPr>
          <w:p w14:paraId="353119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4AH4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A6CD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7ADCC1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0BEB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E6035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all other (including replacements), weighted FIM motor 68-91</w:t>
            </w:r>
          </w:p>
        </w:tc>
        <w:tc>
          <w:tcPr>
            <w:tcW w:w="869" w:type="pct"/>
            <w:tcBorders>
              <w:top w:val="nil"/>
              <w:left w:val="nil"/>
              <w:bottom w:val="single" w:sz="4" w:space="0" w:color="auto"/>
              <w:right w:val="single" w:sz="4" w:space="0" w:color="auto"/>
            </w:tcBorders>
            <w:shd w:val="clear" w:color="auto" w:fill="auto"/>
            <w:vAlign w:val="center"/>
            <w:hideMark/>
          </w:tcPr>
          <w:p w14:paraId="5C00192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4A21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AD20F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9966D1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17B17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A4143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all other (including replacements), weighted FIM motor 50-67</w:t>
            </w:r>
          </w:p>
        </w:tc>
        <w:tc>
          <w:tcPr>
            <w:tcW w:w="869" w:type="pct"/>
            <w:tcBorders>
              <w:top w:val="nil"/>
              <w:left w:val="nil"/>
              <w:bottom w:val="single" w:sz="4" w:space="0" w:color="auto"/>
              <w:right w:val="single" w:sz="4" w:space="0" w:color="auto"/>
            </w:tcBorders>
            <w:shd w:val="clear" w:color="auto" w:fill="auto"/>
            <w:vAlign w:val="center"/>
            <w:hideMark/>
          </w:tcPr>
          <w:p w14:paraId="04B8C9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4A22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25EA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330A91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E4A9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1366E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Orthopaedic conditions, all other (including replacements), weighted FIM motor 19-49</w:t>
            </w:r>
          </w:p>
        </w:tc>
        <w:tc>
          <w:tcPr>
            <w:tcW w:w="869" w:type="pct"/>
            <w:tcBorders>
              <w:top w:val="nil"/>
              <w:left w:val="nil"/>
              <w:bottom w:val="single" w:sz="4" w:space="0" w:color="auto"/>
              <w:right w:val="single" w:sz="4" w:space="0" w:color="auto"/>
            </w:tcBorders>
            <w:shd w:val="clear" w:color="auto" w:fill="auto"/>
            <w:vAlign w:val="center"/>
            <w:hideMark/>
          </w:tcPr>
          <w:p w14:paraId="0044A95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4A23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20B79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D65A16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CD3181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95105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Pain syndromes, Pulmonary, weighted FIM motor 72-91</w:t>
            </w:r>
          </w:p>
        </w:tc>
        <w:tc>
          <w:tcPr>
            <w:tcW w:w="869" w:type="pct"/>
            <w:tcBorders>
              <w:top w:val="nil"/>
              <w:left w:val="nil"/>
              <w:bottom w:val="single" w:sz="4" w:space="0" w:color="auto"/>
              <w:right w:val="single" w:sz="4" w:space="0" w:color="auto"/>
            </w:tcBorders>
            <w:shd w:val="clear" w:color="auto" w:fill="auto"/>
            <w:vAlign w:val="center"/>
            <w:hideMark/>
          </w:tcPr>
          <w:p w14:paraId="343B88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4A31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F393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FA7B68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EE80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ECB61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Pain syndromes, Pulmonary, weighted FIM motor 55-71</w:t>
            </w:r>
          </w:p>
        </w:tc>
        <w:tc>
          <w:tcPr>
            <w:tcW w:w="869" w:type="pct"/>
            <w:tcBorders>
              <w:top w:val="nil"/>
              <w:left w:val="nil"/>
              <w:bottom w:val="single" w:sz="4" w:space="0" w:color="auto"/>
              <w:right w:val="single" w:sz="4" w:space="0" w:color="auto"/>
            </w:tcBorders>
            <w:shd w:val="clear" w:color="auto" w:fill="auto"/>
            <w:vAlign w:val="center"/>
            <w:hideMark/>
          </w:tcPr>
          <w:p w14:paraId="5B7710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4A32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C723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C52C9E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011A1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F62EC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Pain syndromes, Pulmonary, weighted FIM motor 34-54</w:t>
            </w:r>
          </w:p>
        </w:tc>
        <w:tc>
          <w:tcPr>
            <w:tcW w:w="869" w:type="pct"/>
            <w:tcBorders>
              <w:top w:val="nil"/>
              <w:left w:val="nil"/>
              <w:bottom w:val="single" w:sz="4" w:space="0" w:color="auto"/>
              <w:right w:val="single" w:sz="4" w:space="0" w:color="auto"/>
            </w:tcBorders>
            <w:shd w:val="clear" w:color="auto" w:fill="auto"/>
            <w:vAlign w:val="center"/>
            <w:hideMark/>
          </w:tcPr>
          <w:p w14:paraId="410BB7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4A33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9819C3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42CF20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17F67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557D7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Pain syndromes, Pulmonary, weighted FIM motor 19-33</w:t>
            </w:r>
          </w:p>
        </w:tc>
        <w:tc>
          <w:tcPr>
            <w:tcW w:w="869" w:type="pct"/>
            <w:tcBorders>
              <w:top w:val="nil"/>
              <w:left w:val="nil"/>
              <w:bottom w:val="single" w:sz="4" w:space="0" w:color="auto"/>
              <w:right w:val="single" w:sz="4" w:space="0" w:color="auto"/>
            </w:tcBorders>
            <w:shd w:val="clear" w:color="auto" w:fill="auto"/>
            <w:vAlign w:val="center"/>
            <w:hideMark/>
          </w:tcPr>
          <w:p w14:paraId="36055E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4A34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1A39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CC2014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4E6B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A84055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Multiple Trauma, weighted FIM motor 19-91</w:t>
            </w:r>
          </w:p>
        </w:tc>
        <w:tc>
          <w:tcPr>
            <w:tcW w:w="869" w:type="pct"/>
            <w:tcBorders>
              <w:top w:val="nil"/>
              <w:left w:val="nil"/>
              <w:bottom w:val="single" w:sz="4" w:space="0" w:color="auto"/>
              <w:right w:val="single" w:sz="4" w:space="0" w:color="auto"/>
            </w:tcBorders>
            <w:shd w:val="clear" w:color="auto" w:fill="auto"/>
            <w:vAlign w:val="center"/>
            <w:hideMark/>
          </w:tcPr>
          <w:p w14:paraId="25CC914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4AP1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EE01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18C3D9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B75D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A9941D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Reconditioning, weighted FIM motor 67-91</w:t>
            </w:r>
          </w:p>
        </w:tc>
        <w:tc>
          <w:tcPr>
            <w:tcW w:w="869" w:type="pct"/>
            <w:tcBorders>
              <w:top w:val="nil"/>
              <w:left w:val="nil"/>
              <w:bottom w:val="single" w:sz="4" w:space="0" w:color="auto"/>
              <w:right w:val="single" w:sz="4" w:space="0" w:color="auto"/>
            </w:tcBorders>
            <w:shd w:val="clear" w:color="auto" w:fill="auto"/>
            <w:vAlign w:val="center"/>
            <w:hideMark/>
          </w:tcPr>
          <w:p w14:paraId="04801C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4AR1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1C36F2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4FBF54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232D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C9F40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Reconditioning, weighted FIM motor 50-66, FIM cognition 26-35</w:t>
            </w:r>
          </w:p>
        </w:tc>
        <w:tc>
          <w:tcPr>
            <w:tcW w:w="869" w:type="pct"/>
            <w:tcBorders>
              <w:top w:val="nil"/>
              <w:left w:val="nil"/>
              <w:bottom w:val="single" w:sz="4" w:space="0" w:color="auto"/>
              <w:right w:val="single" w:sz="4" w:space="0" w:color="auto"/>
            </w:tcBorders>
            <w:shd w:val="clear" w:color="auto" w:fill="auto"/>
            <w:vAlign w:val="center"/>
            <w:hideMark/>
          </w:tcPr>
          <w:p w14:paraId="348979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4AR2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FE0B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DF4849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0FC83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241108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Reconditioning, weighted FIM motor 50-66, FIM cognition 5-25</w:t>
            </w:r>
          </w:p>
        </w:tc>
        <w:tc>
          <w:tcPr>
            <w:tcW w:w="869" w:type="pct"/>
            <w:tcBorders>
              <w:top w:val="nil"/>
              <w:left w:val="nil"/>
              <w:bottom w:val="single" w:sz="4" w:space="0" w:color="auto"/>
              <w:right w:val="single" w:sz="4" w:space="0" w:color="auto"/>
            </w:tcBorders>
            <w:shd w:val="clear" w:color="auto" w:fill="auto"/>
            <w:vAlign w:val="center"/>
            <w:hideMark/>
          </w:tcPr>
          <w:p w14:paraId="75246B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4AR3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29DC4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26538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900E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99AFFB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Reconditioning, weighted FIM motor 34-49, FIM cognition 31-35</w:t>
            </w:r>
          </w:p>
        </w:tc>
        <w:tc>
          <w:tcPr>
            <w:tcW w:w="869" w:type="pct"/>
            <w:tcBorders>
              <w:top w:val="nil"/>
              <w:left w:val="nil"/>
              <w:bottom w:val="single" w:sz="4" w:space="0" w:color="auto"/>
              <w:right w:val="single" w:sz="4" w:space="0" w:color="auto"/>
            </w:tcBorders>
            <w:shd w:val="clear" w:color="auto" w:fill="auto"/>
            <w:vAlign w:val="center"/>
            <w:hideMark/>
          </w:tcPr>
          <w:p w14:paraId="5A50A4D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4AR4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D076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E34DBD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02980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341D9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Reconditioning, weighted FIM motor 34-49, FIM cognition 5-30</w:t>
            </w:r>
          </w:p>
        </w:tc>
        <w:tc>
          <w:tcPr>
            <w:tcW w:w="869" w:type="pct"/>
            <w:tcBorders>
              <w:top w:val="nil"/>
              <w:left w:val="nil"/>
              <w:bottom w:val="single" w:sz="4" w:space="0" w:color="auto"/>
              <w:right w:val="single" w:sz="4" w:space="0" w:color="auto"/>
            </w:tcBorders>
            <w:shd w:val="clear" w:color="auto" w:fill="auto"/>
            <w:vAlign w:val="center"/>
            <w:hideMark/>
          </w:tcPr>
          <w:p w14:paraId="50430D2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4AR5</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5D37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27141B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E1EC8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23B6D0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Reconditioning, weighted FIM motor 19-33</w:t>
            </w:r>
          </w:p>
        </w:tc>
        <w:tc>
          <w:tcPr>
            <w:tcW w:w="869" w:type="pct"/>
            <w:tcBorders>
              <w:top w:val="nil"/>
              <w:left w:val="nil"/>
              <w:bottom w:val="single" w:sz="4" w:space="0" w:color="auto"/>
              <w:right w:val="single" w:sz="4" w:space="0" w:color="auto"/>
            </w:tcBorders>
            <w:shd w:val="clear" w:color="auto" w:fill="auto"/>
            <w:vAlign w:val="center"/>
            <w:hideMark/>
          </w:tcPr>
          <w:p w14:paraId="5CD18C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4AR6</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DFB081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562196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DF356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B46CBD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 other impairments, weighted FIM motor 55-91</w:t>
            </w:r>
          </w:p>
        </w:tc>
        <w:tc>
          <w:tcPr>
            <w:tcW w:w="869" w:type="pct"/>
            <w:tcBorders>
              <w:top w:val="nil"/>
              <w:left w:val="nil"/>
              <w:bottom w:val="single" w:sz="4" w:space="0" w:color="auto"/>
              <w:right w:val="single" w:sz="4" w:space="0" w:color="auto"/>
            </w:tcBorders>
            <w:shd w:val="clear" w:color="auto" w:fill="auto"/>
            <w:vAlign w:val="center"/>
            <w:hideMark/>
          </w:tcPr>
          <w:p w14:paraId="4605EA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4A91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FAF3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2AE891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F7610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F5BA8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 other impairments, weighted FIM motor 33-54</w:t>
            </w:r>
          </w:p>
        </w:tc>
        <w:tc>
          <w:tcPr>
            <w:tcW w:w="869" w:type="pct"/>
            <w:tcBorders>
              <w:top w:val="nil"/>
              <w:left w:val="nil"/>
              <w:bottom w:val="single" w:sz="4" w:space="0" w:color="auto"/>
              <w:right w:val="single" w:sz="4" w:space="0" w:color="auto"/>
            </w:tcBorders>
            <w:shd w:val="clear" w:color="auto" w:fill="auto"/>
            <w:vAlign w:val="center"/>
            <w:hideMark/>
          </w:tcPr>
          <w:p w14:paraId="1A57151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4A92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9CFC4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0DBAE5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CE4A3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101FA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 other impairments, weighted FIM motor 19-32</w:t>
            </w:r>
          </w:p>
        </w:tc>
        <w:tc>
          <w:tcPr>
            <w:tcW w:w="869" w:type="pct"/>
            <w:tcBorders>
              <w:top w:val="nil"/>
              <w:left w:val="nil"/>
              <w:bottom w:val="single" w:sz="4" w:space="0" w:color="auto"/>
              <w:right w:val="single" w:sz="4" w:space="0" w:color="auto"/>
            </w:tcBorders>
            <w:shd w:val="clear" w:color="auto" w:fill="auto"/>
            <w:vAlign w:val="center"/>
            <w:hideMark/>
          </w:tcPr>
          <w:p w14:paraId="23F0BD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4A93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B30BE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5FB4B5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6BB7C1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1948B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Adult Same-Day Rehabilitation</w:t>
            </w:r>
          </w:p>
        </w:tc>
        <w:tc>
          <w:tcPr>
            <w:tcW w:w="869" w:type="pct"/>
            <w:tcBorders>
              <w:top w:val="nil"/>
              <w:left w:val="nil"/>
              <w:bottom w:val="single" w:sz="4" w:space="0" w:color="auto"/>
              <w:right w:val="single" w:sz="4" w:space="0" w:color="auto"/>
            </w:tcBorders>
            <w:shd w:val="clear" w:color="auto" w:fill="auto"/>
            <w:vAlign w:val="center"/>
            <w:hideMark/>
          </w:tcPr>
          <w:p w14:paraId="3ABF0E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4J01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EAEE1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48D17A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86303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AF5294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Age &lt;= 3</w:t>
            </w:r>
          </w:p>
        </w:tc>
        <w:tc>
          <w:tcPr>
            <w:tcW w:w="869" w:type="pct"/>
            <w:tcBorders>
              <w:top w:val="nil"/>
              <w:left w:val="nil"/>
              <w:bottom w:val="single" w:sz="4" w:space="0" w:color="auto"/>
              <w:right w:val="single" w:sz="4" w:space="0" w:color="auto"/>
            </w:tcBorders>
            <w:shd w:val="clear" w:color="auto" w:fill="auto"/>
            <w:vAlign w:val="center"/>
            <w:hideMark/>
          </w:tcPr>
          <w:p w14:paraId="4A3DDE4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4F01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849D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7102E0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D1A7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D0D21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Age &gt;= 4, Spinal cord dysfunction</w:t>
            </w:r>
          </w:p>
        </w:tc>
        <w:tc>
          <w:tcPr>
            <w:tcW w:w="869" w:type="pct"/>
            <w:tcBorders>
              <w:top w:val="nil"/>
              <w:left w:val="nil"/>
              <w:bottom w:val="single" w:sz="4" w:space="0" w:color="auto"/>
              <w:right w:val="single" w:sz="4" w:space="0" w:color="auto"/>
            </w:tcBorders>
            <w:shd w:val="clear" w:color="auto" w:fill="auto"/>
            <w:vAlign w:val="center"/>
            <w:hideMark/>
          </w:tcPr>
          <w:p w14:paraId="7BDC38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4F02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6A9C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F18227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2C2FD1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D7526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Age &gt;= 4, Brain dysfunction</w:t>
            </w:r>
          </w:p>
        </w:tc>
        <w:tc>
          <w:tcPr>
            <w:tcW w:w="869" w:type="pct"/>
            <w:tcBorders>
              <w:top w:val="nil"/>
              <w:left w:val="nil"/>
              <w:bottom w:val="single" w:sz="4" w:space="0" w:color="auto"/>
              <w:right w:val="single" w:sz="4" w:space="0" w:color="auto"/>
            </w:tcBorders>
            <w:shd w:val="clear" w:color="auto" w:fill="auto"/>
            <w:vAlign w:val="center"/>
            <w:hideMark/>
          </w:tcPr>
          <w:p w14:paraId="225170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4F03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952231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A6BA9A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EFCA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93F7B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Age &gt;= 4, Neurological conditions</w:t>
            </w:r>
          </w:p>
        </w:tc>
        <w:tc>
          <w:tcPr>
            <w:tcW w:w="869" w:type="pct"/>
            <w:tcBorders>
              <w:top w:val="nil"/>
              <w:left w:val="nil"/>
              <w:bottom w:val="single" w:sz="4" w:space="0" w:color="auto"/>
              <w:right w:val="single" w:sz="4" w:space="0" w:color="auto"/>
            </w:tcBorders>
            <w:shd w:val="clear" w:color="auto" w:fill="auto"/>
            <w:vAlign w:val="center"/>
            <w:hideMark/>
          </w:tcPr>
          <w:p w14:paraId="435FCB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4F04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D13C4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B35B8C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5889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298C8D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Age &gt;= 4, All other impairments</w:t>
            </w:r>
          </w:p>
        </w:tc>
        <w:tc>
          <w:tcPr>
            <w:tcW w:w="869" w:type="pct"/>
            <w:tcBorders>
              <w:top w:val="nil"/>
              <w:left w:val="nil"/>
              <w:bottom w:val="single" w:sz="4" w:space="0" w:color="auto"/>
              <w:right w:val="single" w:sz="4" w:space="0" w:color="auto"/>
            </w:tcBorders>
            <w:shd w:val="clear" w:color="auto" w:fill="auto"/>
            <w:vAlign w:val="center"/>
            <w:hideMark/>
          </w:tcPr>
          <w:p w14:paraId="1A5E70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4F05</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21AE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9994F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6FE4CB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4D0BDB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Paediatric Same-Day Rehabilitation</w:t>
            </w:r>
          </w:p>
        </w:tc>
        <w:tc>
          <w:tcPr>
            <w:tcW w:w="869" w:type="pct"/>
            <w:tcBorders>
              <w:top w:val="nil"/>
              <w:left w:val="nil"/>
              <w:bottom w:val="single" w:sz="4" w:space="0" w:color="auto"/>
              <w:right w:val="single" w:sz="4" w:space="0" w:color="auto"/>
            </w:tcBorders>
            <w:shd w:val="clear" w:color="auto" w:fill="auto"/>
            <w:vAlign w:val="center"/>
            <w:hideMark/>
          </w:tcPr>
          <w:p w14:paraId="570B4E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4O01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CE8A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F0C99E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87D9B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BB81D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Stable phase, RUG-ADL 4-5</w:t>
            </w:r>
          </w:p>
        </w:tc>
        <w:tc>
          <w:tcPr>
            <w:tcW w:w="869" w:type="pct"/>
            <w:tcBorders>
              <w:top w:val="nil"/>
              <w:left w:val="nil"/>
              <w:bottom w:val="single" w:sz="4" w:space="0" w:color="auto"/>
              <w:right w:val="single" w:sz="4" w:space="0" w:color="auto"/>
            </w:tcBorders>
            <w:shd w:val="clear" w:color="auto" w:fill="auto"/>
            <w:vAlign w:val="center"/>
            <w:hideMark/>
          </w:tcPr>
          <w:p w14:paraId="214D66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4BS1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16F1F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819191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7828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9C8C94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Stable phase, RUG-ADL 6-16</w:t>
            </w:r>
          </w:p>
        </w:tc>
        <w:tc>
          <w:tcPr>
            <w:tcW w:w="869" w:type="pct"/>
            <w:tcBorders>
              <w:top w:val="nil"/>
              <w:left w:val="nil"/>
              <w:bottom w:val="single" w:sz="4" w:space="0" w:color="auto"/>
              <w:right w:val="single" w:sz="4" w:space="0" w:color="auto"/>
            </w:tcBorders>
            <w:shd w:val="clear" w:color="auto" w:fill="auto"/>
            <w:vAlign w:val="center"/>
            <w:hideMark/>
          </w:tcPr>
          <w:p w14:paraId="16DF57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4BS2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3562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9A5F40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5E559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AA4C0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Stable phase, RUG-ADL 17-18</w:t>
            </w:r>
          </w:p>
        </w:tc>
        <w:tc>
          <w:tcPr>
            <w:tcW w:w="869" w:type="pct"/>
            <w:tcBorders>
              <w:top w:val="nil"/>
              <w:left w:val="nil"/>
              <w:bottom w:val="single" w:sz="4" w:space="0" w:color="auto"/>
              <w:right w:val="single" w:sz="4" w:space="0" w:color="auto"/>
            </w:tcBorders>
            <w:shd w:val="clear" w:color="auto" w:fill="auto"/>
            <w:vAlign w:val="center"/>
            <w:hideMark/>
          </w:tcPr>
          <w:p w14:paraId="2D7526E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4BS3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6221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73EE9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E8E85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C9DFC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Unstable phase, First Phase in Episode, RUG-ADL 4-13</w:t>
            </w:r>
          </w:p>
        </w:tc>
        <w:tc>
          <w:tcPr>
            <w:tcW w:w="869" w:type="pct"/>
            <w:tcBorders>
              <w:top w:val="nil"/>
              <w:left w:val="nil"/>
              <w:bottom w:val="single" w:sz="4" w:space="0" w:color="auto"/>
              <w:right w:val="single" w:sz="4" w:space="0" w:color="auto"/>
            </w:tcBorders>
            <w:shd w:val="clear" w:color="auto" w:fill="auto"/>
            <w:vAlign w:val="center"/>
            <w:hideMark/>
          </w:tcPr>
          <w:p w14:paraId="53F98F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4BU1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F1185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6F864B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9608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DE334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Unstable phase, First Phase in Episode, RUG-ADL 14-18</w:t>
            </w:r>
          </w:p>
        </w:tc>
        <w:tc>
          <w:tcPr>
            <w:tcW w:w="869" w:type="pct"/>
            <w:tcBorders>
              <w:top w:val="nil"/>
              <w:left w:val="nil"/>
              <w:bottom w:val="single" w:sz="4" w:space="0" w:color="auto"/>
              <w:right w:val="single" w:sz="4" w:space="0" w:color="auto"/>
            </w:tcBorders>
            <w:shd w:val="clear" w:color="auto" w:fill="auto"/>
            <w:vAlign w:val="center"/>
            <w:hideMark/>
          </w:tcPr>
          <w:p w14:paraId="706EE3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4BU2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20B62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1CBD3D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23C67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25F05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Unstable phase, Not first Phase in Episode, RUG-ADL 4-5</w:t>
            </w:r>
          </w:p>
        </w:tc>
        <w:tc>
          <w:tcPr>
            <w:tcW w:w="869" w:type="pct"/>
            <w:tcBorders>
              <w:top w:val="nil"/>
              <w:left w:val="nil"/>
              <w:bottom w:val="single" w:sz="4" w:space="0" w:color="auto"/>
              <w:right w:val="single" w:sz="4" w:space="0" w:color="auto"/>
            </w:tcBorders>
            <w:shd w:val="clear" w:color="auto" w:fill="auto"/>
            <w:vAlign w:val="center"/>
            <w:hideMark/>
          </w:tcPr>
          <w:p w14:paraId="125039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4BU3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AB235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0BADD2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38A93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64B8E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Unstable phase, Not first Phase in Episode, RUG-ADL 6-18</w:t>
            </w:r>
          </w:p>
        </w:tc>
        <w:tc>
          <w:tcPr>
            <w:tcW w:w="869" w:type="pct"/>
            <w:tcBorders>
              <w:top w:val="nil"/>
              <w:left w:val="nil"/>
              <w:bottom w:val="single" w:sz="4" w:space="0" w:color="auto"/>
              <w:right w:val="single" w:sz="4" w:space="0" w:color="auto"/>
            </w:tcBorders>
            <w:shd w:val="clear" w:color="auto" w:fill="auto"/>
            <w:vAlign w:val="center"/>
            <w:hideMark/>
          </w:tcPr>
          <w:p w14:paraId="1B9805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4BU4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1593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A593FD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C27A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EEB2AC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Deteriorating phase, RUG-ADL 4-14</w:t>
            </w:r>
          </w:p>
        </w:tc>
        <w:tc>
          <w:tcPr>
            <w:tcW w:w="869" w:type="pct"/>
            <w:tcBorders>
              <w:top w:val="nil"/>
              <w:left w:val="nil"/>
              <w:bottom w:val="single" w:sz="4" w:space="0" w:color="auto"/>
              <w:right w:val="single" w:sz="4" w:space="0" w:color="auto"/>
            </w:tcBorders>
            <w:shd w:val="clear" w:color="auto" w:fill="auto"/>
            <w:vAlign w:val="center"/>
            <w:hideMark/>
          </w:tcPr>
          <w:p w14:paraId="6ED6022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4BD1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31C93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46A61C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CF3E51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3A87B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Deteriorating phase, RUG-ADL 15-18, Age &gt;= 75</w:t>
            </w:r>
          </w:p>
        </w:tc>
        <w:tc>
          <w:tcPr>
            <w:tcW w:w="869" w:type="pct"/>
            <w:tcBorders>
              <w:top w:val="nil"/>
              <w:left w:val="nil"/>
              <w:bottom w:val="single" w:sz="4" w:space="0" w:color="auto"/>
              <w:right w:val="single" w:sz="4" w:space="0" w:color="auto"/>
            </w:tcBorders>
            <w:shd w:val="clear" w:color="auto" w:fill="auto"/>
            <w:vAlign w:val="center"/>
            <w:hideMark/>
          </w:tcPr>
          <w:p w14:paraId="51873C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4BD2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C2A0E1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C14229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3664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1B61A4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Deteriorating phase, RUG-ADL 15-18, Age 55-74</w:t>
            </w:r>
          </w:p>
        </w:tc>
        <w:tc>
          <w:tcPr>
            <w:tcW w:w="869" w:type="pct"/>
            <w:tcBorders>
              <w:top w:val="nil"/>
              <w:left w:val="nil"/>
              <w:bottom w:val="single" w:sz="4" w:space="0" w:color="auto"/>
              <w:right w:val="single" w:sz="4" w:space="0" w:color="auto"/>
            </w:tcBorders>
            <w:shd w:val="clear" w:color="auto" w:fill="auto"/>
            <w:vAlign w:val="center"/>
            <w:hideMark/>
          </w:tcPr>
          <w:p w14:paraId="021B20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4BD3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C2C5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F3F48A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B81309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631CA0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Deteriorating phase, RUG-ADL 15-18, Age &lt;= 54</w:t>
            </w:r>
          </w:p>
        </w:tc>
        <w:tc>
          <w:tcPr>
            <w:tcW w:w="869" w:type="pct"/>
            <w:tcBorders>
              <w:top w:val="nil"/>
              <w:left w:val="nil"/>
              <w:bottom w:val="single" w:sz="4" w:space="0" w:color="auto"/>
              <w:right w:val="single" w:sz="4" w:space="0" w:color="auto"/>
            </w:tcBorders>
            <w:shd w:val="clear" w:color="auto" w:fill="auto"/>
            <w:vAlign w:val="center"/>
            <w:hideMark/>
          </w:tcPr>
          <w:p w14:paraId="0F2038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4BD4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2CE4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C723E7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9D3BB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ABF00A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Terminal phase</w:t>
            </w:r>
          </w:p>
        </w:tc>
        <w:tc>
          <w:tcPr>
            <w:tcW w:w="869" w:type="pct"/>
            <w:tcBorders>
              <w:top w:val="nil"/>
              <w:left w:val="nil"/>
              <w:bottom w:val="single" w:sz="4" w:space="0" w:color="auto"/>
              <w:right w:val="single" w:sz="4" w:space="0" w:color="auto"/>
            </w:tcBorders>
            <w:shd w:val="clear" w:color="auto" w:fill="auto"/>
            <w:vAlign w:val="center"/>
            <w:hideMark/>
          </w:tcPr>
          <w:p w14:paraId="0C89302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4BT1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609439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5B61F8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5D309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C1ED0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Adult Same-Day Palliative Care</w:t>
            </w:r>
          </w:p>
        </w:tc>
        <w:tc>
          <w:tcPr>
            <w:tcW w:w="869" w:type="pct"/>
            <w:tcBorders>
              <w:top w:val="nil"/>
              <w:left w:val="nil"/>
              <w:bottom w:val="single" w:sz="4" w:space="0" w:color="auto"/>
              <w:right w:val="single" w:sz="4" w:space="0" w:color="auto"/>
            </w:tcBorders>
            <w:shd w:val="clear" w:color="auto" w:fill="auto"/>
            <w:vAlign w:val="center"/>
            <w:hideMark/>
          </w:tcPr>
          <w:p w14:paraId="4530C5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4K01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1AFF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7AB80A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E39D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5110D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Palliative Care, Stable phase, Age &gt;= 1 year</w:t>
            </w:r>
          </w:p>
        </w:tc>
        <w:tc>
          <w:tcPr>
            <w:tcW w:w="869" w:type="pct"/>
            <w:tcBorders>
              <w:top w:val="nil"/>
              <w:left w:val="nil"/>
              <w:bottom w:val="single" w:sz="4" w:space="0" w:color="auto"/>
              <w:right w:val="single" w:sz="4" w:space="0" w:color="auto"/>
            </w:tcBorders>
            <w:shd w:val="clear" w:color="auto" w:fill="auto"/>
            <w:vAlign w:val="center"/>
            <w:hideMark/>
          </w:tcPr>
          <w:p w14:paraId="1A2E9FC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4G02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B4C9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8FF9DB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73FE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1F2BC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Palliative Care, Unstable or Deteriorating phase, Age &gt;= 1 year</w:t>
            </w:r>
          </w:p>
        </w:tc>
        <w:tc>
          <w:tcPr>
            <w:tcW w:w="869" w:type="pct"/>
            <w:tcBorders>
              <w:top w:val="nil"/>
              <w:left w:val="nil"/>
              <w:bottom w:val="single" w:sz="4" w:space="0" w:color="auto"/>
              <w:right w:val="single" w:sz="4" w:space="0" w:color="auto"/>
            </w:tcBorders>
            <w:shd w:val="clear" w:color="auto" w:fill="auto"/>
            <w:vAlign w:val="center"/>
            <w:hideMark/>
          </w:tcPr>
          <w:p w14:paraId="183894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4G03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D9E9D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89D5D7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521F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26A1203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FIM motor 57-91 with Delirium or Dementia</w:t>
            </w:r>
          </w:p>
        </w:tc>
        <w:tc>
          <w:tcPr>
            <w:tcW w:w="869" w:type="pct"/>
            <w:tcBorders>
              <w:top w:val="nil"/>
              <w:left w:val="nil"/>
              <w:bottom w:val="single" w:sz="4" w:space="0" w:color="auto"/>
              <w:right w:val="single" w:sz="4" w:space="0" w:color="auto"/>
            </w:tcBorders>
            <w:shd w:val="clear" w:color="auto" w:fill="auto"/>
            <w:vAlign w:val="center"/>
            <w:hideMark/>
          </w:tcPr>
          <w:p w14:paraId="0E5CF3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4CH1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F0D80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3CCF34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166F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FAF05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FIM motor 57-91 without Delirium or Dementia</w:t>
            </w:r>
          </w:p>
        </w:tc>
        <w:tc>
          <w:tcPr>
            <w:tcW w:w="869" w:type="pct"/>
            <w:tcBorders>
              <w:top w:val="nil"/>
              <w:left w:val="nil"/>
              <w:bottom w:val="single" w:sz="4" w:space="0" w:color="auto"/>
              <w:right w:val="single" w:sz="4" w:space="0" w:color="auto"/>
            </w:tcBorders>
            <w:shd w:val="clear" w:color="auto" w:fill="auto"/>
            <w:vAlign w:val="center"/>
            <w:hideMark/>
          </w:tcPr>
          <w:p w14:paraId="387815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4CH2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1E686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69236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9CED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7593F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FIM motor 18-56 with Delirium or Dementia</w:t>
            </w:r>
          </w:p>
        </w:tc>
        <w:tc>
          <w:tcPr>
            <w:tcW w:w="869" w:type="pct"/>
            <w:tcBorders>
              <w:top w:val="nil"/>
              <w:left w:val="nil"/>
              <w:bottom w:val="single" w:sz="4" w:space="0" w:color="auto"/>
              <w:right w:val="single" w:sz="4" w:space="0" w:color="auto"/>
            </w:tcBorders>
            <w:shd w:val="clear" w:color="auto" w:fill="auto"/>
            <w:vAlign w:val="center"/>
            <w:hideMark/>
          </w:tcPr>
          <w:p w14:paraId="55E33B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4CM1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741D3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2352E3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4867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EB021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FIM motor 18-56 without Delirium or Dementia</w:t>
            </w:r>
          </w:p>
        </w:tc>
        <w:tc>
          <w:tcPr>
            <w:tcW w:w="869" w:type="pct"/>
            <w:tcBorders>
              <w:top w:val="nil"/>
              <w:left w:val="nil"/>
              <w:bottom w:val="single" w:sz="4" w:space="0" w:color="auto"/>
              <w:right w:val="single" w:sz="4" w:space="0" w:color="auto"/>
            </w:tcBorders>
            <w:shd w:val="clear" w:color="auto" w:fill="auto"/>
            <w:vAlign w:val="center"/>
            <w:hideMark/>
          </w:tcPr>
          <w:p w14:paraId="25F205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4CM2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C28A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0ECA02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D39E1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09AFA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FIM motor 13-17 with Delirium or Dementia</w:t>
            </w:r>
          </w:p>
        </w:tc>
        <w:tc>
          <w:tcPr>
            <w:tcW w:w="869" w:type="pct"/>
            <w:tcBorders>
              <w:top w:val="nil"/>
              <w:left w:val="nil"/>
              <w:bottom w:val="single" w:sz="4" w:space="0" w:color="auto"/>
              <w:right w:val="single" w:sz="4" w:space="0" w:color="auto"/>
            </w:tcBorders>
            <w:shd w:val="clear" w:color="auto" w:fill="auto"/>
            <w:vAlign w:val="center"/>
            <w:hideMark/>
          </w:tcPr>
          <w:p w14:paraId="247DA70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4CL1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7EC2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0951B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C9B8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5A61B5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FIM motor 13-17 without Delirium or Dementia</w:t>
            </w:r>
          </w:p>
        </w:tc>
        <w:tc>
          <w:tcPr>
            <w:tcW w:w="869" w:type="pct"/>
            <w:tcBorders>
              <w:top w:val="nil"/>
              <w:left w:val="nil"/>
              <w:bottom w:val="single" w:sz="4" w:space="0" w:color="auto"/>
              <w:right w:val="single" w:sz="4" w:space="0" w:color="auto"/>
            </w:tcBorders>
            <w:shd w:val="clear" w:color="auto" w:fill="auto"/>
            <w:vAlign w:val="center"/>
            <w:hideMark/>
          </w:tcPr>
          <w:p w14:paraId="6074C6C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4CL2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AFABF9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F5664B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477D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89533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Same-Day GEM</w:t>
            </w:r>
          </w:p>
        </w:tc>
        <w:tc>
          <w:tcPr>
            <w:tcW w:w="869" w:type="pct"/>
            <w:tcBorders>
              <w:top w:val="nil"/>
              <w:left w:val="nil"/>
              <w:bottom w:val="single" w:sz="4" w:space="0" w:color="auto"/>
              <w:right w:val="single" w:sz="4" w:space="0" w:color="auto"/>
            </w:tcBorders>
            <w:shd w:val="clear" w:color="auto" w:fill="auto"/>
            <w:vAlign w:val="center"/>
            <w:hideMark/>
          </w:tcPr>
          <w:p w14:paraId="2EE1564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4L01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B798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B543BD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061D2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73E045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HoNOS 65+ Overactive behaviour 3-4, LOS &lt;= 91</w:t>
            </w:r>
          </w:p>
        </w:tc>
        <w:tc>
          <w:tcPr>
            <w:tcW w:w="869" w:type="pct"/>
            <w:tcBorders>
              <w:top w:val="nil"/>
              <w:left w:val="nil"/>
              <w:bottom w:val="single" w:sz="4" w:space="0" w:color="auto"/>
              <w:right w:val="single" w:sz="4" w:space="0" w:color="auto"/>
            </w:tcBorders>
            <w:shd w:val="clear" w:color="auto" w:fill="auto"/>
            <w:vAlign w:val="center"/>
            <w:hideMark/>
          </w:tcPr>
          <w:p w14:paraId="7DE4BE7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4DS1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6CE3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460908A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88A9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AC970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HoNOS 65+ Overactive behaviour 1-2, HoNOS 65+ ADL 4, LOS &lt;= 91</w:t>
            </w:r>
          </w:p>
        </w:tc>
        <w:tc>
          <w:tcPr>
            <w:tcW w:w="869" w:type="pct"/>
            <w:tcBorders>
              <w:top w:val="nil"/>
              <w:left w:val="nil"/>
              <w:bottom w:val="single" w:sz="4" w:space="0" w:color="auto"/>
              <w:right w:val="single" w:sz="4" w:space="0" w:color="auto"/>
            </w:tcBorders>
            <w:shd w:val="clear" w:color="auto" w:fill="auto"/>
            <w:vAlign w:val="center"/>
            <w:hideMark/>
          </w:tcPr>
          <w:p w14:paraId="4CE9C06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4DS2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E866CC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04934D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9EDF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103D28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HoNOS 65+ Overactive behaviour 1-2, HoNOS 65+ ADL 0-3, LOS &lt;= 91</w:t>
            </w:r>
          </w:p>
        </w:tc>
        <w:tc>
          <w:tcPr>
            <w:tcW w:w="869" w:type="pct"/>
            <w:tcBorders>
              <w:top w:val="nil"/>
              <w:left w:val="nil"/>
              <w:bottom w:val="single" w:sz="4" w:space="0" w:color="auto"/>
              <w:right w:val="single" w:sz="4" w:space="0" w:color="auto"/>
            </w:tcBorders>
            <w:shd w:val="clear" w:color="auto" w:fill="auto"/>
            <w:vAlign w:val="center"/>
            <w:hideMark/>
          </w:tcPr>
          <w:p w14:paraId="6AAFD1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4DS3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5F64A7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17688C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204E6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109DC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HoNOS 65+ Overactive behaviour 0, HoNOS 65+ total 18-48, LOS &lt;= 91</w:t>
            </w:r>
          </w:p>
        </w:tc>
        <w:tc>
          <w:tcPr>
            <w:tcW w:w="869" w:type="pct"/>
            <w:tcBorders>
              <w:top w:val="nil"/>
              <w:left w:val="nil"/>
              <w:bottom w:val="single" w:sz="4" w:space="0" w:color="auto"/>
              <w:right w:val="single" w:sz="4" w:space="0" w:color="auto"/>
            </w:tcBorders>
            <w:shd w:val="clear" w:color="auto" w:fill="auto"/>
            <w:vAlign w:val="center"/>
            <w:hideMark/>
          </w:tcPr>
          <w:p w14:paraId="626DB32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4DS4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7E184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6F7180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6B09F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46A65B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HoNOS 65+ Overactive behaviour 0, HoNOS 65+ total 0-17, LOS &lt;= 91</w:t>
            </w:r>
          </w:p>
        </w:tc>
        <w:tc>
          <w:tcPr>
            <w:tcW w:w="869" w:type="pct"/>
            <w:tcBorders>
              <w:top w:val="nil"/>
              <w:left w:val="nil"/>
              <w:bottom w:val="single" w:sz="4" w:space="0" w:color="auto"/>
              <w:right w:val="single" w:sz="4" w:space="0" w:color="auto"/>
            </w:tcBorders>
            <w:shd w:val="clear" w:color="auto" w:fill="auto"/>
            <w:vAlign w:val="center"/>
            <w:hideMark/>
          </w:tcPr>
          <w:p w14:paraId="00CC98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4DS5</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12F9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7B0C617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0616C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47FFDE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Long term care</w:t>
            </w:r>
          </w:p>
        </w:tc>
        <w:tc>
          <w:tcPr>
            <w:tcW w:w="869" w:type="pct"/>
            <w:tcBorders>
              <w:top w:val="nil"/>
              <w:left w:val="nil"/>
              <w:bottom w:val="single" w:sz="4" w:space="0" w:color="auto"/>
              <w:right w:val="single" w:sz="4" w:space="0" w:color="auto"/>
            </w:tcBorders>
            <w:shd w:val="clear" w:color="auto" w:fill="auto"/>
            <w:vAlign w:val="center"/>
            <w:hideMark/>
          </w:tcPr>
          <w:p w14:paraId="1D3D1F1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4DL1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CDDFB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1447B40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0472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36A638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Same-Day Psychogeriatric Care</w:t>
            </w:r>
          </w:p>
        </w:tc>
        <w:tc>
          <w:tcPr>
            <w:tcW w:w="869" w:type="pct"/>
            <w:tcBorders>
              <w:top w:val="nil"/>
              <w:left w:val="nil"/>
              <w:bottom w:val="single" w:sz="4" w:space="0" w:color="auto"/>
              <w:right w:val="single" w:sz="4" w:space="0" w:color="auto"/>
            </w:tcBorders>
            <w:shd w:val="clear" w:color="auto" w:fill="auto"/>
            <w:vAlign w:val="center"/>
            <w:hideMark/>
          </w:tcPr>
          <w:p w14:paraId="21CBD6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4M01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02A38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FEC80E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D154E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02B38AF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Age &gt;= 60, RUG-ADL 4-11, LOS &lt;= 91</w:t>
            </w:r>
          </w:p>
        </w:tc>
        <w:tc>
          <w:tcPr>
            <w:tcW w:w="869" w:type="pct"/>
            <w:tcBorders>
              <w:top w:val="nil"/>
              <w:left w:val="nil"/>
              <w:bottom w:val="single" w:sz="4" w:space="0" w:color="auto"/>
              <w:right w:val="single" w:sz="4" w:space="0" w:color="auto"/>
            </w:tcBorders>
            <w:shd w:val="clear" w:color="auto" w:fill="auto"/>
            <w:vAlign w:val="center"/>
            <w:hideMark/>
          </w:tcPr>
          <w:p w14:paraId="3CE63C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4ES1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98E74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CDEBD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1910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5F9BEE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Age &gt;= 60, RUG-ADL 12-15, LOS &lt;= 91</w:t>
            </w:r>
          </w:p>
        </w:tc>
        <w:tc>
          <w:tcPr>
            <w:tcW w:w="869" w:type="pct"/>
            <w:tcBorders>
              <w:top w:val="nil"/>
              <w:left w:val="nil"/>
              <w:bottom w:val="single" w:sz="4" w:space="0" w:color="auto"/>
              <w:right w:val="single" w:sz="4" w:space="0" w:color="auto"/>
            </w:tcBorders>
            <w:shd w:val="clear" w:color="auto" w:fill="auto"/>
            <w:vAlign w:val="center"/>
            <w:hideMark/>
          </w:tcPr>
          <w:p w14:paraId="7C12B3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4ES2</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7C3A8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55869B5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1DF9A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60FF0A3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Age &gt;= 60, RUG-ADL 16-18, LOS &lt;= 91</w:t>
            </w:r>
          </w:p>
        </w:tc>
        <w:tc>
          <w:tcPr>
            <w:tcW w:w="869" w:type="pct"/>
            <w:tcBorders>
              <w:top w:val="nil"/>
              <w:left w:val="nil"/>
              <w:bottom w:val="single" w:sz="4" w:space="0" w:color="auto"/>
              <w:right w:val="single" w:sz="4" w:space="0" w:color="auto"/>
            </w:tcBorders>
            <w:shd w:val="clear" w:color="auto" w:fill="auto"/>
            <w:vAlign w:val="center"/>
            <w:hideMark/>
          </w:tcPr>
          <w:p w14:paraId="33374FD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4ES3</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FFF5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38E5EF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802EE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373CD4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Age 18-59, LOS &lt;= 91</w:t>
            </w:r>
          </w:p>
        </w:tc>
        <w:tc>
          <w:tcPr>
            <w:tcW w:w="869" w:type="pct"/>
            <w:tcBorders>
              <w:top w:val="nil"/>
              <w:left w:val="nil"/>
              <w:bottom w:val="single" w:sz="4" w:space="0" w:color="auto"/>
              <w:right w:val="single" w:sz="4" w:space="0" w:color="auto"/>
            </w:tcBorders>
            <w:shd w:val="clear" w:color="auto" w:fill="auto"/>
            <w:vAlign w:val="center"/>
            <w:hideMark/>
          </w:tcPr>
          <w:p w14:paraId="5C9610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4ES4</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407C3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2572ACD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2ACE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4D38182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Age &lt;= 17, LOS &lt;= 91</w:t>
            </w:r>
          </w:p>
        </w:tc>
        <w:tc>
          <w:tcPr>
            <w:tcW w:w="869" w:type="pct"/>
            <w:tcBorders>
              <w:top w:val="nil"/>
              <w:left w:val="nil"/>
              <w:bottom w:val="single" w:sz="4" w:space="0" w:color="auto"/>
              <w:right w:val="single" w:sz="4" w:space="0" w:color="auto"/>
            </w:tcBorders>
            <w:shd w:val="clear" w:color="auto" w:fill="auto"/>
            <w:vAlign w:val="center"/>
            <w:hideMark/>
          </w:tcPr>
          <w:p w14:paraId="7C02E6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4ES5</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4663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E9F94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5DA8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Sub Acute and Non Acute services</w:t>
            </w:r>
          </w:p>
        </w:tc>
        <w:tc>
          <w:tcPr>
            <w:tcW w:w="2102" w:type="pct"/>
            <w:tcBorders>
              <w:top w:val="nil"/>
              <w:left w:val="nil"/>
              <w:bottom w:val="single" w:sz="4" w:space="0" w:color="auto"/>
              <w:right w:val="single" w:sz="4" w:space="0" w:color="auto"/>
            </w:tcBorders>
            <w:shd w:val="clear" w:color="auto" w:fill="auto"/>
            <w:vAlign w:val="center"/>
            <w:hideMark/>
          </w:tcPr>
          <w:p w14:paraId="132340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Long term care</w:t>
            </w:r>
          </w:p>
        </w:tc>
        <w:tc>
          <w:tcPr>
            <w:tcW w:w="869" w:type="pct"/>
            <w:tcBorders>
              <w:top w:val="nil"/>
              <w:left w:val="nil"/>
              <w:bottom w:val="single" w:sz="4" w:space="0" w:color="auto"/>
              <w:right w:val="single" w:sz="4" w:space="0" w:color="auto"/>
            </w:tcBorders>
            <w:shd w:val="clear" w:color="auto" w:fill="auto"/>
            <w:vAlign w:val="center"/>
            <w:hideMark/>
          </w:tcPr>
          <w:p w14:paraId="4A6128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4EL1</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608A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Sub Acute</w:t>
            </w:r>
          </w:p>
        </w:tc>
      </w:tr>
      <w:tr w:rsidR="00B24E77" w:rsidRPr="00B24E77" w14:paraId="62C8CC9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B19E9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1DFC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Ventilation &gt;=336hours, Major Complexity</w:t>
            </w:r>
          </w:p>
        </w:tc>
        <w:tc>
          <w:tcPr>
            <w:tcW w:w="869" w:type="pct"/>
            <w:tcBorders>
              <w:top w:val="nil"/>
              <w:left w:val="nil"/>
              <w:bottom w:val="single" w:sz="4" w:space="0" w:color="auto"/>
              <w:right w:val="single" w:sz="4" w:space="0" w:color="auto"/>
            </w:tcBorders>
            <w:shd w:val="clear" w:color="auto" w:fill="auto"/>
            <w:vAlign w:val="center"/>
            <w:hideMark/>
          </w:tcPr>
          <w:p w14:paraId="1568DF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56C4C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56D189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5E31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AEF0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Ventilation &gt;=336hours, Minor Complexity</w:t>
            </w:r>
          </w:p>
        </w:tc>
        <w:tc>
          <w:tcPr>
            <w:tcW w:w="869" w:type="pct"/>
            <w:tcBorders>
              <w:top w:val="nil"/>
              <w:left w:val="nil"/>
              <w:bottom w:val="single" w:sz="4" w:space="0" w:color="auto"/>
              <w:right w:val="single" w:sz="4" w:space="0" w:color="auto"/>
            </w:tcBorders>
            <w:shd w:val="clear" w:color="auto" w:fill="auto"/>
            <w:vAlign w:val="center"/>
            <w:hideMark/>
          </w:tcPr>
          <w:p w14:paraId="564856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1B613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6F92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54B5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DD49FA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Ventilation &gt;=96hours &amp; &lt;336hours,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0FE10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D2A77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B6DC1E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45974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6D9DA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Ventilation &gt;=96hours &amp; &lt;336hours,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E9E970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15410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A02920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B4928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656C0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Ventilation &gt;=96hours &amp; &lt;336hours,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BEE2A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E04D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CF89B0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FA84D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6AEAA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Tracheostomy, Major Complexity</w:t>
            </w:r>
          </w:p>
        </w:tc>
        <w:tc>
          <w:tcPr>
            <w:tcW w:w="869" w:type="pct"/>
            <w:tcBorders>
              <w:top w:val="nil"/>
              <w:left w:val="nil"/>
              <w:bottom w:val="single" w:sz="4" w:space="0" w:color="auto"/>
              <w:right w:val="single" w:sz="4" w:space="0" w:color="auto"/>
            </w:tcBorders>
            <w:shd w:val="clear" w:color="auto" w:fill="auto"/>
            <w:vAlign w:val="center"/>
            <w:hideMark/>
          </w:tcPr>
          <w:p w14:paraId="15D1FB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B1F4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F3BD5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6056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E0693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Tracheostomy,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6323AA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001DFC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A75C6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B2EAA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9E1BA4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Tracheostomy, Minor Complexity</w:t>
            </w:r>
          </w:p>
        </w:tc>
        <w:tc>
          <w:tcPr>
            <w:tcW w:w="869" w:type="pct"/>
            <w:tcBorders>
              <w:top w:val="nil"/>
              <w:left w:val="nil"/>
              <w:bottom w:val="single" w:sz="4" w:space="0" w:color="auto"/>
              <w:right w:val="single" w:sz="4" w:space="0" w:color="auto"/>
            </w:tcBorders>
            <w:shd w:val="clear" w:color="auto" w:fill="auto"/>
            <w:vAlign w:val="center"/>
            <w:hideMark/>
          </w:tcPr>
          <w:p w14:paraId="63B509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A15C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381C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4C341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19107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E0686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ECMO</w:t>
            </w:r>
          </w:p>
        </w:tc>
        <w:tc>
          <w:tcPr>
            <w:tcW w:w="869" w:type="pct"/>
            <w:tcBorders>
              <w:top w:val="nil"/>
              <w:left w:val="nil"/>
              <w:bottom w:val="single" w:sz="4" w:space="0" w:color="auto"/>
              <w:right w:val="single" w:sz="4" w:space="0" w:color="auto"/>
            </w:tcBorders>
            <w:shd w:val="clear" w:color="auto" w:fill="auto"/>
            <w:vAlign w:val="center"/>
            <w:hideMark/>
          </w:tcPr>
          <w:p w14:paraId="131197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A40Z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EAF4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F2EA0E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1B3B83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AE05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Ventricular Shunt Revision</w:t>
            </w:r>
          </w:p>
        </w:tc>
        <w:tc>
          <w:tcPr>
            <w:tcW w:w="869" w:type="pct"/>
            <w:tcBorders>
              <w:top w:val="nil"/>
              <w:left w:val="nil"/>
              <w:bottom w:val="single" w:sz="4" w:space="0" w:color="auto"/>
              <w:right w:val="single" w:sz="4" w:space="0" w:color="auto"/>
            </w:tcBorders>
            <w:shd w:val="clear" w:color="auto" w:fill="auto"/>
            <w:vAlign w:val="center"/>
            <w:hideMark/>
          </w:tcPr>
          <w:p w14:paraId="6D1971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419DC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95208B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E09B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BB9E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9CCC0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F12A5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406B51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B24072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0342E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CF726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07A04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E08A6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5CE6A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709653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E7CD2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B50E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F8CFF5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DC7C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AF2D3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8654A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E516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E9345C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F2C93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117F5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364FC40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D1F8D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D53DA3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E80CD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40E35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35DDD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31450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20EC3D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4E70E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28F53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Extracranial Vascular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153A7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13AA6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27BF6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B7BE3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DB26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Extracranial Vascular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466288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E2DEA2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1A8012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AA09A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41BD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Extracranial Vascular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AFCF8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D258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29CF65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5404FF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479B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Carpal Tunnel Release</w:t>
            </w:r>
          </w:p>
        </w:tc>
        <w:tc>
          <w:tcPr>
            <w:tcW w:w="869" w:type="pct"/>
            <w:tcBorders>
              <w:top w:val="nil"/>
              <w:left w:val="nil"/>
              <w:bottom w:val="single" w:sz="4" w:space="0" w:color="auto"/>
              <w:right w:val="single" w:sz="4" w:space="0" w:color="auto"/>
            </w:tcBorders>
            <w:shd w:val="clear" w:color="auto" w:fill="auto"/>
            <w:vAlign w:val="center"/>
            <w:hideMark/>
          </w:tcPr>
          <w:p w14:paraId="79190A4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AB31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C76177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A3283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049CFA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Procedures for Cerebral Palsy, Muscular Dystrophy and Neuropathy, Major Comp</w:t>
            </w:r>
          </w:p>
        </w:tc>
        <w:tc>
          <w:tcPr>
            <w:tcW w:w="869" w:type="pct"/>
            <w:tcBorders>
              <w:top w:val="nil"/>
              <w:left w:val="nil"/>
              <w:bottom w:val="single" w:sz="4" w:space="0" w:color="auto"/>
              <w:right w:val="single" w:sz="4" w:space="0" w:color="auto"/>
            </w:tcBorders>
            <w:shd w:val="clear" w:color="auto" w:fill="auto"/>
            <w:vAlign w:val="center"/>
            <w:hideMark/>
          </w:tcPr>
          <w:p w14:paraId="7AB0B43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FEFE7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25100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700F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20823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Procedures for Cerebral Palsy, Muscular Dystrophy and Neuropathy, Interm Comp</w:t>
            </w:r>
          </w:p>
        </w:tc>
        <w:tc>
          <w:tcPr>
            <w:tcW w:w="869" w:type="pct"/>
            <w:tcBorders>
              <w:top w:val="nil"/>
              <w:left w:val="nil"/>
              <w:bottom w:val="single" w:sz="4" w:space="0" w:color="auto"/>
              <w:right w:val="single" w:sz="4" w:space="0" w:color="auto"/>
            </w:tcBorders>
            <w:shd w:val="clear" w:color="auto" w:fill="auto"/>
            <w:vAlign w:val="center"/>
            <w:hideMark/>
          </w:tcPr>
          <w:p w14:paraId="293066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E772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35B810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E4EDA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7EFF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Procedures for Cerebral Palsy, Muscular Dystrophy and Neuropathy, Minor Comp</w:t>
            </w:r>
          </w:p>
        </w:tc>
        <w:tc>
          <w:tcPr>
            <w:tcW w:w="869" w:type="pct"/>
            <w:tcBorders>
              <w:top w:val="nil"/>
              <w:left w:val="nil"/>
              <w:bottom w:val="single" w:sz="4" w:space="0" w:color="auto"/>
              <w:right w:val="single" w:sz="4" w:space="0" w:color="auto"/>
            </w:tcBorders>
            <w:shd w:val="clear" w:color="auto" w:fill="auto"/>
            <w:vAlign w:val="center"/>
            <w:hideMark/>
          </w:tcPr>
          <w:p w14:paraId="62295D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E691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D74C91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871A6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1469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or Peripheral Nerve and Other Nervous System Procedures, Major Comp</w:t>
            </w:r>
          </w:p>
        </w:tc>
        <w:tc>
          <w:tcPr>
            <w:tcW w:w="869" w:type="pct"/>
            <w:tcBorders>
              <w:top w:val="nil"/>
              <w:left w:val="nil"/>
              <w:bottom w:val="single" w:sz="4" w:space="0" w:color="auto"/>
              <w:right w:val="single" w:sz="4" w:space="0" w:color="auto"/>
            </w:tcBorders>
            <w:shd w:val="clear" w:color="auto" w:fill="auto"/>
            <w:vAlign w:val="center"/>
            <w:hideMark/>
          </w:tcPr>
          <w:p w14:paraId="592BE2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A49F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AB581C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45489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A25E2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or Peripheral Nerve and Other Nervous System Procedures, Minor Comp</w:t>
            </w:r>
          </w:p>
        </w:tc>
        <w:tc>
          <w:tcPr>
            <w:tcW w:w="869" w:type="pct"/>
            <w:tcBorders>
              <w:top w:val="nil"/>
              <w:left w:val="nil"/>
              <w:bottom w:val="single" w:sz="4" w:space="0" w:color="auto"/>
              <w:right w:val="single" w:sz="4" w:space="0" w:color="auto"/>
            </w:tcBorders>
            <w:shd w:val="clear" w:color="auto" w:fill="auto"/>
            <w:vAlign w:val="center"/>
            <w:hideMark/>
          </w:tcPr>
          <w:p w14:paraId="3A5E6B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3540E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4B215D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3FA4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497999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Plasmapheresis W Neurological Disease, Sameday</w:t>
            </w:r>
          </w:p>
        </w:tc>
        <w:tc>
          <w:tcPr>
            <w:tcW w:w="869" w:type="pct"/>
            <w:tcBorders>
              <w:top w:val="nil"/>
              <w:left w:val="nil"/>
              <w:bottom w:val="single" w:sz="4" w:space="0" w:color="auto"/>
              <w:right w:val="single" w:sz="4" w:space="0" w:color="auto"/>
            </w:tcBorders>
            <w:shd w:val="clear" w:color="auto" w:fill="auto"/>
            <w:vAlign w:val="center"/>
            <w:hideMark/>
          </w:tcPr>
          <w:p w14:paraId="66EC52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18AD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205A97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FBE8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241C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Telemetric EEG Monitoring, Major Complexity</w:t>
            </w:r>
          </w:p>
        </w:tc>
        <w:tc>
          <w:tcPr>
            <w:tcW w:w="869" w:type="pct"/>
            <w:tcBorders>
              <w:top w:val="nil"/>
              <w:left w:val="nil"/>
              <w:bottom w:val="single" w:sz="4" w:space="0" w:color="auto"/>
              <w:right w:val="single" w:sz="4" w:space="0" w:color="auto"/>
            </w:tcBorders>
            <w:shd w:val="clear" w:color="auto" w:fill="auto"/>
            <w:vAlign w:val="center"/>
            <w:hideMark/>
          </w:tcPr>
          <w:p w14:paraId="315C8D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B41A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6B327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EE6033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E42BB4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1781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Telemetric EEG Monitoring, Minor Complexisty</w:t>
            </w:r>
          </w:p>
        </w:tc>
        <w:tc>
          <w:tcPr>
            <w:tcW w:w="869" w:type="pct"/>
            <w:tcBorders>
              <w:top w:val="nil"/>
              <w:left w:val="nil"/>
              <w:bottom w:val="single" w:sz="4" w:space="0" w:color="auto"/>
              <w:right w:val="single" w:sz="4" w:space="0" w:color="auto"/>
            </w:tcBorders>
            <w:shd w:val="clear" w:color="auto" w:fill="auto"/>
            <w:vAlign w:val="center"/>
            <w:hideMark/>
          </w:tcPr>
          <w:p w14:paraId="6DCE70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B41B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3C16F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108950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915ED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94190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Disorders W Ventilator Support, Major Complexity</w:t>
            </w:r>
          </w:p>
        </w:tc>
        <w:tc>
          <w:tcPr>
            <w:tcW w:w="869" w:type="pct"/>
            <w:tcBorders>
              <w:top w:val="nil"/>
              <w:left w:val="nil"/>
              <w:bottom w:val="single" w:sz="4" w:space="0" w:color="auto"/>
              <w:right w:val="single" w:sz="4" w:space="0" w:color="auto"/>
            </w:tcBorders>
            <w:shd w:val="clear" w:color="auto" w:fill="auto"/>
            <w:vAlign w:val="center"/>
            <w:hideMark/>
          </w:tcPr>
          <w:p w14:paraId="335F3F3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B42A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08B4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3B9962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1495C1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5EF3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Disorders W Ventilator Support,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3C020C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B42B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B5C0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BA5F87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C34E9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AB7F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Disorders W Ventilator Support, Minor Complexity</w:t>
            </w:r>
          </w:p>
        </w:tc>
        <w:tc>
          <w:tcPr>
            <w:tcW w:w="869" w:type="pct"/>
            <w:tcBorders>
              <w:top w:val="nil"/>
              <w:left w:val="nil"/>
              <w:bottom w:val="single" w:sz="4" w:space="0" w:color="auto"/>
              <w:right w:val="single" w:sz="4" w:space="0" w:color="auto"/>
            </w:tcBorders>
            <w:shd w:val="clear" w:color="auto" w:fill="auto"/>
            <w:vAlign w:val="center"/>
            <w:hideMark/>
          </w:tcPr>
          <w:p w14:paraId="5A4FE0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B42C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5A135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74D7C4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3A5F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7907A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Apheresis</w:t>
            </w:r>
          </w:p>
        </w:tc>
        <w:tc>
          <w:tcPr>
            <w:tcW w:w="869" w:type="pct"/>
            <w:tcBorders>
              <w:top w:val="nil"/>
              <w:left w:val="nil"/>
              <w:bottom w:val="single" w:sz="4" w:space="0" w:color="auto"/>
              <w:right w:val="single" w:sz="4" w:space="0" w:color="auto"/>
            </w:tcBorders>
            <w:shd w:val="clear" w:color="auto" w:fill="auto"/>
            <w:vAlign w:val="center"/>
            <w:hideMark/>
          </w:tcPr>
          <w:p w14:paraId="112721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30AC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DAFC98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A585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30E23F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Dementia and Other Chronic Disturbances of Cerebral Function,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4087888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A8DD1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57932E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BD246A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ED91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Dementia and Other Chronic Disturbances of Cerebral Function,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50EDAF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77014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17934C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5A272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03134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Delirium, Major Complexity</w:t>
            </w:r>
          </w:p>
        </w:tc>
        <w:tc>
          <w:tcPr>
            <w:tcW w:w="869" w:type="pct"/>
            <w:tcBorders>
              <w:top w:val="nil"/>
              <w:left w:val="nil"/>
              <w:bottom w:val="single" w:sz="4" w:space="0" w:color="auto"/>
              <w:right w:val="single" w:sz="4" w:space="0" w:color="auto"/>
            </w:tcBorders>
            <w:shd w:val="clear" w:color="auto" w:fill="auto"/>
            <w:vAlign w:val="center"/>
            <w:hideMark/>
          </w:tcPr>
          <w:p w14:paraId="05071F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D5503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372E6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EA380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73D2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Delirium, Minor Complexity</w:t>
            </w:r>
          </w:p>
        </w:tc>
        <w:tc>
          <w:tcPr>
            <w:tcW w:w="869" w:type="pct"/>
            <w:tcBorders>
              <w:top w:val="nil"/>
              <w:left w:val="nil"/>
              <w:bottom w:val="single" w:sz="4" w:space="0" w:color="auto"/>
              <w:right w:val="single" w:sz="4" w:space="0" w:color="auto"/>
            </w:tcBorders>
            <w:shd w:val="clear" w:color="auto" w:fill="auto"/>
            <w:vAlign w:val="center"/>
            <w:hideMark/>
          </w:tcPr>
          <w:p w14:paraId="035062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DD22D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4749CA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FB836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9ECCE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Cerebral Palsy</w:t>
            </w:r>
          </w:p>
        </w:tc>
        <w:tc>
          <w:tcPr>
            <w:tcW w:w="869" w:type="pct"/>
            <w:tcBorders>
              <w:top w:val="nil"/>
              <w:left w:val="nil"/>
              <w:bottom w:val="single" w:sz="4" w:space="0" w:color="auto"/>
              <w:right w:val="single" w:sz="4" w:space="0" w:color="auto"/>
            </w:tcBorders>
            <w:shd w:val="clear" w:color="auto" w:fill="auto"/>
            <w:vAlign w:val="center"/>
            <w:hideMark/>
          </w:tcPr>
          <w:p w14:paraId="3CB7F4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28E8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51188C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A9B8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27961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Neoplasms, Major Complexity</w:t>
            </w:r>
          </w:p>
        </w:tc>
        <w:tc>
          <w:tcPr>
            <w:tcW w:w="869" w:type="pct"/>
            <w:tcBorders>
              <w:top w:val="nil"/>
              <w:left w:val="nil"/>
              <w:bottom w:val="single" w:sz="4" w:space="0" w:color="auto"/>
              <w:right w:val="single" w:sz="4" w:space="0" w:color="auto"/>
            </w:tcBorders>
            <w:shd w:val="clear" w:color="auto" w:fill="auto"/>
            <w:vAlign w:val="center"/>
            <w:hideMark/>
          </w:tcPr>
          <w:p w14:paraId="03B6BD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98CD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9408D1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B9719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146ACC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Neoplasms, Minor Complexity</w:t>
            </w:r>
          </w:p>
        </w:tc>
        <w:tc>
          <w:tcPr>
            <w:tcW w:w="869" w:type="pct"/>
            <w:tcBorders>
              <w:top w:val="nil"/>
              <w:left w:val="nil"/>
              <w:bottom w:val="single" w:sz="4" w:space="0" w:color="auto"/>
              <w:right w:val="single" w:sz="4" w:space="0" w:color="auto"/>
            </w:tcBorders>
            <w:shd w:val="clear" w:color="auto" w:fill="auto"/>
            <w:vAlign w:val="center"/>
            <w:hideMark/>
          </w:tcPr>
          <w:p w14:paraId="0F5E43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45DD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807A45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71B4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1381E6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Degenerative Nervous System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0F42C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256D3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150321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3904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E7B4E0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Degenerative Nervous System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B6E07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11CF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32D6C5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9D6D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91B5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Degenerative Nervous System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36F9C9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B67C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B9EF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F0426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A0FB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ACCE2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Sclerosis and Cerebellar Ataxia, Major Complexity</w:t>
            </w:r>
          </w:p>
        </w:tc>
        <w:tc>
          <w:tcPr>
            <w:tcW w:w="869" w:type="pct"/>
            <w:tcBorders>
              <w:top w:val="nil"/>
              <w:left w:val="nil"/>
              <w:bottom w:val="single" w:sz="4" w:space="0" w:color="auto"/>
              <w:right w:val="single" w:sz="4" w:space="0" w:color="auto"/>
            </w:tcBorders>
            <w:shd w:val="clear" w:color="auto" w:fill="auto"/>
            <w:vAlign w:val="center"/>
            <w:hideMark/>
          </w:tcPr>
          <w:p w14:paraId="012266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B071A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57A871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5708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EDF1BC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Sclerosis and Cerebellar Ataxia, Minor Complexity</w:t>
            </w:r>
          </w:p>
        </w:tc>
        <w:tc>
          <w:tcPr>
            <w:tcW w:w="869" w:type="pct"/>
            <w:tcBorders>
              <w:top w:val="nil"/>
              <w:left w:val="nil"/>
              <w:bottom w:val="single" w:sz="4" w:space="0" w:color="auto"/>
              <w:right w:val="single" w:sz="4" w:space="0" w:color="auto"/>
            </w:tcBorders>
            <w:shd w:val="clear" w:color="auto" w:fill="auto"/>
            <w:vAlign w:val="center"/>
            <w:hideMark/>
          </w:tcPr>
          <w:p w14:paraId="103A44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658BD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6FFC2E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89E137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5E85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TIA and Precerebral Occlusion,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7C4164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B44D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506E93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E40E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3FEBA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TIA and Precerebral Occlusion,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6E33F85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B69B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ACBBC6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6B189F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52DFF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B2C2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and Other Cerebrovascular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4E564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4720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07D25B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407B8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74E4C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and Other Cerebrovascular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31D0A3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1659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9D005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1C9B9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8A066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and Other Cerebrovascular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A23DA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855F1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9B1E5C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2207E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9619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Stroke and Other Cerebrovascular Disorders, Transferred &lt;5 Days</w:t>
            </w:r>
          </w:p>
        </w:tc>
        <w:tc>
          <w:tcPr>
            <w:tcW w:w="869" w:type="pct"/>
            <w:tcBorders>
              <w:top w:val="nil"/>
              <w:left w:val="nil"/>
              <w:bottom w:val="single" w:sz="4" w:space="0" w:color="auto"/>
              <w:right w:val="single" w:sz="4" w:space="0" w:color="auto"/>
            </w:tcBorders>
            <w:shd w:val="clear" w:color="auto" w:fill="auto"/>
            <w:vAlign w:val="center"/>
            <w:hideMark/>
          </w:tcPr>
          <w:p w14:paraId="7E4A57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B70D</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14CA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FBB504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C839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4F6D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and Peripheral Nerve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62C7B7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38992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9817EF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0376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F099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Cranial and Peripheral Nerve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C2EF2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00CE3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DEB84C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F1C5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12016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Infection Except Viral Meningitis,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46FDA4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B8EBC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BF4009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5202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487F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Nervous System Infection Except Viral Meningitis,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3053B71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A3FB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F3807F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C694D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47DD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Viral Meningitis,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42FA441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1282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15E6B0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3956E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6C9C9C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Viral Meningitis,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564DCB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9522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65AD68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3CE50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2A27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Nontraumatic Stupor and Coma, Major Complexity</w:t>
            </w:r>
          </w:p>
        </w:tc>
        <w:tc>
          <w:tcPr>
            <w:tcW w:w="869" w:type="pct"/>
            <w:tcBorders>
              <w:top w:val="nil"/>
              <w:left w:val="nil"/>
              <w:bottom w:val="single" w:sz="4" w:space="0" w:color="auto"/>
              <w:right w:val="single" w:sz="4" w:space="0" w:color="auto"/>
            </w:tcBorders>
            <w:shd w:val="clear" w:color="auto" w:fill="auto"/>
            <w:vAlign w:val="center"/>
            <w:hideMark/>
          </w:tcPr>
          <w:p w14:paraId="792D3A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3925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1F1902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E48A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A516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Nontraumatic Stupor and Coma, Minor Complexity</w:t>
            </w:r>
          </w:p>
        </w:tc>
        <w:tc>
          <w:tcPr>
            <w:tcW w:w="869" w:type="pct"/>
            <w:tcBorders>
              <w:top w:val="nil"/>
              <w:left w:val="nil"/>
              <w:bottom w:val="single" w:sz="4" w:space="0" w:color="auto"/>
              <w:right w:val="single" w:sz="4" w:space="0" w:color="auto"/>
            </w:tcBorders>
            <w:shd w:val="clear" w:color="auto" w:fill="auto"/>
            <w:vAlign w:val="center"/>
            <w:hideMark/>
          </w:tcPr>
          <w:p w14:paraId="175FD1D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20196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BBE962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32F38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B4EB4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Febrile Convulsions</w:t>
            </w:r>
          </w:p>
        </w:tc>
        <w:tc>
          <w:tcPr>
            <w:tcW w:w="869" w:type="pct"/>
            <w:tcBorders>
              <w:top w:val="nil"/>
              <w:left w:val="nil"/>
              <w:bottom w:val="single" w:sz="4" w:space="0" w:color="auto"/>
              <w:right w:val="single" w:sz="4" w:space="0" w:color="auto"/>
            </w:tcBorders>
            <w:shd w:val="clear" w:color="auto" w:fill="auto"/>
            <w:vAlign w:val="center"/>
            <w:hideMark/>
          </w:tcPr>
          <w:p w14:paraId="43B261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D45D9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62A23D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9236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417D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Seizures,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706A30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CFE2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2BD575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AE47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DFF82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Seizures,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E4D71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C1AFF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15E50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4CB87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F24D6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Headaches,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3524E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9368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12BE6C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005C9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4EDE4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Headaches, Minor Complexity</w:t>
            </w:r>
          </w:p>
        </w:tc>
        <w:tc>
          <w:tcPr>
            <w:tcW w:w="869" w:type="pct"/>
            <w:tcBorders>
              <w:top w:val="nil"/>
              <w:left w:val="nil"/>
              <w:bottom w:val="single" w:sz="4" w:space="0" w:color="auto"/>
              <w:right w:val="single" w:sz="4" w:space="0" w:color="auto"/>
            </w:tcBorders>
            <w:shd w:val="clear" w:color="auto" w:fill="auto"/>
            <w:vAlign w:val="center"/>
            <w:hideMark/>
          </w:tcPr>
          <w:p w14:paraId="257155B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F305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584898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4037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6AB99D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Intracranial Injuries, Major Complexity</w:t>
            </w:r>
          </w:p>
        </w:tc>
        <w:tc>
          <w:tcPr>
            <w:tcW w:w="869" w:type="pct"/>
            <w:tcBorders>
              <w:top w:val="nil"/>
              <w:left w:val="nil"/>
              <w:bottom w:val="single" w:sz="4" w:space="0" w:color="auto"/>
              <w:right w:val="single" w:sz="4" w:space="0" w:color="auto"/>
            </w:tcBorders>
            <w:shd w:val="clear" w:color="auto" w:fill="auto"/>
            <w:vAlign w:val="center"/>
            <w:hideMark/>
          </w:tcPr>
          <w:p w14:paraId="20387E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58035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C7666A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9CDB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4B0013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Intracranial Injuries, Minor Complexity</w:t>
            </w:r>
          </w:p>
        </w:tc>
        <w:tc>
          <w:tcPr>
            <w:tcW w:w="869" w:type="pct"/>
            <w:tcBorders>
              <w:top w:val="nil"/>
              <w:left w:val="nil"/>
              <w:bottom w:val="single" w:sz="4" w:space="0" w:color="auto"/>
              <w:right w:val="single" w:sz="4" w:space="0" w:color="auto"/>
            </w:tcBorders>
            <w:shd w:val="clear" w:color="auto" w:fill="auto"/>
            <w:vAlign w:val="center"/>
            <w:hideMark/>
          </w:tcPr>
          <w:p w14:paraId="5F2BEE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5E1C7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BC597C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4C1C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3E20D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Intracranial Injuries, Transferred &lt;5 Days</w:t>
            </w:r>
          </w:p>
        </w:tc>
        <w:tc>
          <w:tcPr>
            <w:tcW w:w="869" w:type="pct"/>
            <w:tcBorders>
              <w:top w:val="nil"/>
              <w:left w:val="nil"/>
              <w:bottom w:val="single" w:sz="4" w:space="0" w:color="auto"/>
              <w:right w:val="single" w:sz="4" w:space="0" w:color="auto"/>
            </w:tcBorders>
            <w:shd w:val="clear" w:color="auto" w:fill="auto"/>
            <w:vAlign w:val="center"/>
            <w:hideMark/>
          </w:tcPr>
          <w:p w14:paraId="423CB7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B78C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660B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C7C6FF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5D70C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BBA1C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Skull Fractures,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E3A77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0D477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0D95C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E0EDC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0E3C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Skull Fractures,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2926E7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B79B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8C2E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432354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BE5F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B5483E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Head Injuries, Major Complexity</w:t>
            </w:r>
          </w:p>
        </w:tc>
        <w:tc>
          <w:tcPr>
            <w:tcW w:w="869" w:type="pct"/>
            <w:tcBorders>
              <w:top w:val="nil"/>
              <w:left w:val="nil"/>
              <w:bottom w:val="single" w:sz="4" w:space="0" w:color="auto"/>
              <w:right w:val="single" w:sz="4" w:space="0" w:color="auto"/>
            </w:tcBorders>
            <w:shd w:val="clear" w:color="auto" w:fill="auto"/>
            <w:vAlign w:val="center"/>
            <w:hideMark/>
          </w:tcPr>
          <w:p w14:paraId="1454112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21CF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532C09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533970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735A9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Head Injuries, Minor Complexity</w:t>
            </w:r>
          </w:p>
        </w:tc>
        <w:tc>
          <w:tcPr>
            <w:tcW w:w="869" w:type="pct"/>
            <w:tcBorders>
              <w:top w:val="nil"/>
              <w:left w:val="nil"/>
              <w:bottom w:val="single" w:sz="4" w:space="0" w:color="auto"/>
              <w:right w:val="single" w:sz="4" w:space="0" w:color="auto"/>
            </w:tcBorders>
            <w:shd w:val="clear" w:color="auto" w:fill="auto"/>
            <w:vAlign w:val="center"/>
            <w:hideMark/>
          </w:tcPr>
          <w:p w14:paraId="20A268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884E5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B6CC0A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1432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ED042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the Nervous System, Major Complexity</w:t>
            </w:r>
          </w:p>
        </w:tc>
        <w:tc>
          <w:tcPr>
            <w:tcW w:w="869" w:type="pct"/>
            <w:tcBorders>
              <w:top w:val="nil"/>
              <w:left w:val="nil"/>
              <w:bottom w:val="single" w:sz="4" w:space="0" w:color="auto"/>
              <w:right w:val="single" w:sz="4" w:space="0" w:color="auto"/>
            </w:tcBorders>
            <w:shd w:val="clear" w:color="auto" w:fill="auto"/>
            <w:vAlign w:val="center"/>
            <w:hideMark/>
          </w:tcPr>
          <w:p w14:paraId="0BC498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022A0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D5AF49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27AB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AE07A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the Nervous System, Minor Complexity</w:t>
            </w:r>
          </w:p>
        </w:tc>
        <w:tc>
          <w:tcPr>
            <w:tcW w:w="869" w:type="pct"/>
            <w:tcBorders>
              <w:top w:val="nil"/>
              <w:left w:val="nil"/>
              <w:bottom w:val="single" w:sz="4" w:space="0" w:color="auto"/>
              <w:right w:val="single" w:sz="4" w:space="0" w:color="auto"/>
            </w:tcBorders>
            <w:shd w:val="clear" w:color="auto" w:fill="auto"/>
            <w:vAlign w:val="center"/>
            <w:hideMark/>
          </w:tcPr>
          <w:p w14:paraId="00C4B3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1FBB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605B79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66707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5F5E7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Chronic &amp; Unspec Para/Quadriplegia, Major Complexity</w:t>
            </w:r>
          </w:p>
        </w:tc>
        <w:tc>
          <w:tcPr>
            <w:tcW w:w="869" w:type="pct"/>
            <w:tcBorders>
              <w:top w:val="nil"/>
              <w:left w:val="nil"/>
              <w:bottom w:val="single" w:sz="4" w:space="0" w:color="auto"/>
              <w:right w:val="single" w:sz="4" w:space="0" w:color="auto"/>
            </w:tcBorders>
            <w:shd w:val="clear" w:color="auto" w:fill="auto"/>
            <w:vAlign w:val="center"/>
            <w:hideMark/>
          </w:tcPr>
          <w:p w14:paraId="25B6DC1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2679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1CE59E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609F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CF14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Chronic &amp; Unspec Para/Quadriplegia,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84B5D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E522E7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06B04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5D0E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107D49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Chronic &amp; Unspec Para/Quadriplegia, Minor Complexity</w:t>
            </w:r>
          </w:p>
        </w:tc>
        <w:tc>
          <w:tcPr>
            <w:tcW w:w="869" w:type="pct"/>
            <w:tcBorders>
              <w:top w:val="nil"/>
              <w:left w:val="nil"/>
              <w:bottom w:val="single" w:sz="4" w:space="0" w:color="auto"/>
              <w:right w:val="single" w:sz="4" w:space="0" w:color="auto"/>
            </w:tcBorders>
            <w:shd w:val="clear" w:color="auto" w:fill="auto"/>
            <w:vAlign w:val="center"/>
            <w:hideMark/>
          </w:tcPr>
          <w:p w14:paraId="647285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77B2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F2043A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A5C2A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2A3E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Paraplegia and Quadriplegia and Spinal Cord Conditions,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5BB5B5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EF65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A02494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3D05E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D923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Paraplegia and Quadriplegia and Spinal Cord Conditions, Interm Comp</w:t>
            </w:r>
          </w:p>
        </w:tc>
        <w:tc>
          <w:tcPr>
            <w:tcW w:w="869" w:type="pct"/>
            <w:tcBorders>
              <w:top w:val="nil"/>
              <w:left w:val="nil"/>
              <w:bottom w:val="single" w:sz="4" w:space="0" w:color="auto"/>
              <w:right w:val="single" w:sz="4" w:space="0" w:color="auto"/>
            </w:tcBorders>
            <w:shd w:val="clear" w:color="auto" w:fill="auto"/>
            <w:vAlign w:val="center"/>
            <w:hideMark/>
          </w:tcPr>
          <w:p w14:paraId="243D185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DAFB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34E8DB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C28C0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683A5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Paraplegia and Quadriplegia and Spinal Cord Conditions,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236AD3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B83C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426C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F86ADA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79EAF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DBB85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Procedures for Penetrating Eye Injury, Major Complexity</w:t>
            </w:r>
          </w:p>
        </w:tc>
        <w:tc>
          <w:tcPr>
            <w:tcW w:w="869" w:type="pct"/>
            <w:tcBorders>
              <w:top w:val="nil"/>
              <w:left w:val="nil"/>
              <w:bottom w:val="single" w:sz="4" w:space="0" w:color="auto"/>
              <w:right w:val="single" w:sz="4" w:space="0" w:color="auto"/>
            </w:tcBorders>
            <w:shd w:val="clear" w:color="auto" w:fill="auto"/>
            <w:vAlign w:val="center"/>
            <w:hideMark/>
          </w:tcPr>
          <w:p w14:paraId="0DF737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01F65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F08B47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C1CA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842A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Procedures for Penetrating Eye Injury, Minor Complexity</w:t>
            </w:r>
          </w:p>
        </w:tc>
        <w:tc>
          <w:tcPr>
            <w:tcW w:w="869" w:type="pct"/>
            <w:tcBorders>
              <w:top w:val="nil"/>
              <w:left w:val="nil"/>
              <w:bottom w:val="single" w:sz="4" w:space="0" w:color="auto"/>
              <w:right w:val="single" w:sz="4" w:space="0" w:color="auto"/>
            </w:tcBorders>
            <w:shd w:val="clear" w:color="auto" w:fill="auto"/>
            <w:vAlign w:val="center"/>
            <w:hideMark/>
          </w:tcPr>
          <w:p w14:paraId="166477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4A0E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D6D17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FF896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47F8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Enucleations and Orbital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751FF6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5106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FDC25F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2909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A6780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Enucleations and Orbital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FBEB3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1EA98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152C66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A8B8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CBAB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Retinal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A70BF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7303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1DA4A6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92AC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8F9FCD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Retinal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1966B68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761A4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6547D6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65A8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053C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Corneal, Scleral and Conjunctival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CE1AA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85D17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9D3DA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25CBA3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A6138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Corneal, Scleral and Conjunctival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EAF79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D5013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3B7BD1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52135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BDDA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Dacryocystorhinostomy</w:t>
            </w:r>
          </w:p>
        </w:tc>
        <w:tc>
          <w:tcPr>
            <w:tcW w:w="869" w:type="pct"/>
            <w:tcBorders>
              <w:top w:val="nil"/>
              <w:left w:val="nil"/>
              <w:bottom w:val="single" w:sz="4" w:space="0" w:color="auto"/>
              <w:right w:val="single" w:sz="4" w:space="0" w:color="auto"/>
            </w:tcBorders>
            <w:shd w:val="clear" w:color="auto" w:fill="auto"/>
            <w:vAlign w:val="center"/>
            <w:hideMark/>
          </w:tcPr>
          <w:p w14:paraId="467D4A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C05Z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F9149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1BAB2E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ADEDC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CF20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Strabismus Procedures</w:t>
            </w:r>
          </w:p>
        </w:tc>
        <w:tc>
          <w:tcPr>
            <w:tcW w:w="869" w:type="pct"/>
            <w:tcBorders>
              <w:top w:val="nil"/>
              <w:left w:val="nil"/>
              <w:bottom w:val="single" w:sz="4" w:space="0" w:color="auto"/>
              <w:right w:val="single" w:sz="4" w:space="0" w:color="auto"/>
            </w:tcBorders>
            <w:shd w:val="clear" w:color="auto" w:fill="auto"/>
            <w:vAlign w:val="center"/>
            <w:hideMark/>
          </w:tcPr>
          <w:p w14:paraId="7F2B5AF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D4D18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130F3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6DE9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DAEA1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Eyelid Procedures</w:t>
            </w:r>
          </w:p>
        </w:tc>
        <w:tc>
          <w:tcPr>
            <w:tcW w:w="869" w:type="pct"/>
            <w:tcBorders>
              <w:top w:val="nil"/>
              <w:left w:val="nil"/>
              <w:bottom w:val="single" w:sz="4" w:space="0" w:color="auto"/>
              <w:right w:val="single" w:sz="4" w:space="0" w:color="auto"/>
            </w:tcBorders>
            <w:shd w:val="clear" w:color="auto" w:fill="auto"/>
            <w:vAlign w:val="center"/>
            <w:hideMark/>
          </w:tcPr>
          <w:p w14:paraId="3F804BD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EB83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04AC8B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036E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C36F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Corneal, Scleral and Conjunctival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888810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CB60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D82012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001F1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58F865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Corneal, Scleral and Conjunctival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E20F2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07A6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FC344C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F73F4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89647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Lacrimal Procedures</w:t>
            </w:r>
          </w:p>
        </w:tc>
        <w:tc>
          <w:tcPr>
            <w:tcW w:w="869" w:type="pct"/>
            <w:tcBorders>
              <w:top w:val="nil"/>
              <w:left w:val="nil"/>
              <w:bottom w:val="single" w:sz="4" w:space="0" w:color="auto"/>
              <w:right w:val="single" w:sz="4" w:space="0" w:color="auto"/>
            </w:tcBorders>
            <w:shd w:val="clear" w:color="auto" w:fill="auto"/>
            <w:vAlign w:val="center"/>
            <w:hideMark/>
          </w:tcPr>
          <w:p w14:paraId="57E141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A994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4CE27B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3269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0EB97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Eye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DEE13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171C6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E4889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D560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E6FF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Eye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37D96E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B67202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1DEF73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CFC2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64870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Glaucoma and Complex Cataract Procedures</w:t>
            </w:r>
          </w:p>
        </w:tc>
        <w:tc>
          <w:tcPr>
            <w:tcW w:w="869" w:type="pct"/>
            <w:tcBorders>
              <w:top w:val="nil"/>
              <w:left w:val="nil"/>
              <w:bottom w:val="single" w:sz="4" w:space="0" w:color="auto"/>
              <w:right w:val="single" w:sz="4" w:space="0" w:color="auto"/>
            </w:tcBorders>
            <w:shd w:val="clear" w:color="auto" w:fill="auto"/>
            <w:vAlign w:val="center"/>
            <w:hideMark/>
          </w:tcPr>
          <w:p w14:paraId="3B9D07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23C8E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762B7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BF0D1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966EF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Lens Procedures</w:t>
            </w:r>
          </w:p>
        </w:tc>
        <w:tc>
          <w:tcPr>
            <w:tcW w:w="869" w:type="pct"/>
            <w:tcBorders>
              <w:top w:val="nil"/>
              <w:left w:val="nil"/>
              <w:bottom w:val="single" w:sz="4" w:space="0" w:color="auto"/>
              <w:right w:val="single" w:sz="4" w:space="0" w:color="auto"/>
            </w:tcBorders>
            <w:shd w:val="clear" w:color="auto" w:fill="auto"/>
            <w:vAlign w:val="center"/>
            <w:hideMark/>
          </w:tcPr>
          <w:p w14:paraId="7CF903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C16Z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0F9FE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3832CD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6E90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6AE67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and Major Eye Infections,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3BC072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0E4C5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F27C3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5C28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9D7FE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and Major Eye Infections,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21407C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1F1AA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A7E7BB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82EF4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21FC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Neurological and Vascular Disorders of the Eye, Major Complexity</w:t>
            </w:r>
          </w:p>
        </w:tc>
        <w:tc>
          <w:tcPr>
            <w:tcW w:w="869" w:type="pct"/>
            <w:tcBorders>
              <w:top w:val="nil"/>
              <w:left w:val="nil"/>
              <w:bottom w:val="single" w:sz="4" w:space="0" w:color="auto"/>
              <w:right w:val="single" w:sz="4" w:space="0" w:color="auto"/>
            </w:tcBorders>
            <w:shd w:val="clear" w:color="auto" w:fill="auto"/>
            <w:vAlign w:val="center"/>
            <w:hideMark/>
          </w:tcPr>
          <w:p w14:paraId="7FE8B9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1C30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0F30FA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15DF3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5545A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Neurological and Vascular Disorders of the Eye, Minor Complexity</w:t>
            </w:r>
          </w:p>
        </w:tc>
        <w:tc>
          <w:tcPr>
            <w:tcW w:w="869" w:type="pct"/>
            <w:tcBorders>
              <w:top w:val="nil"/>
              <w:left w:val="nil"/>
              <w:bottom w:val="single" w:sz="4" w:space="0" w:color="auto"/>
              <w:right w:val="single" w:sz="4" w:space="0" w:color="auto"/>
            </w:tcBorders>
            <w:shd w:val="clear" w:color="auto" w:fill="auto"/>
            <w:vAlign w:val="center"/>
            <w:hideMark/>
          </w:tcPr>
          <w:p w14:paraId="5E5E2B4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AF16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861E6C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AC0F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EDA69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Hyphaema and Medically Managed Trauma to the Eye, Major Complexity</w:t>
            </w:r>
          </w:p>
        </w:tc>
        <w:tc>
          <w:tcPr>
            <w:tcW w:w="869" w:type="pct"/>
            <w:tcBorders>
              <w:top w:val="nil"/>
              <w:left w:val="nil"/>
              <w:bottom w:val="single" w:sz="4" w:space="0" w:color="auto"/>
              <w:right w:val="single" w:sz="4" w:space="0" w:color="auto"/>
            </w:tcBorders>
            <w:shd w:val="clear" w:color="auto" w:fill="auto"/>
            <w:vAlign w:val="center"/>
            <w:hideMark/>
          </w:tcPr>
          <w:p w14:paraId="6C07833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41F5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FF8C2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EDF6D6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74239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Hyphaema and Medically Managed Trauma to the Eye, Minor Complexity</w:t>
            </w:r>
          </w:p>
        </w:tc>
        <w:tc>
          <w:tcPr>
            <w:tcW w:w="869" w:type="pct"/>
            <w:tcBorders>
              <w:top w:val="nil"/>
              <w:left w:val="nil"/>
              <w:bottom w:val="single" w:sz="4" w:space="0" w:color="auto"/>
              <w:right w:val="single" w:sz="4" w:space="0" w:color="auto"/>
            </w:tcBorders>
            <w:shd w:val="clear" w:color="auto" w:fill="auto"/>
            <w:vAlign w:val="center"/>
            <w:hideMark/>
          </w:tcPr>
          <w:p w14:paraId="0E8538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E039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0F2FC9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52EC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430F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the Eye, Major Complexity</w:t>
            </w:r>
          </w:p>
        </w:tc>
        <w:tc>
          <w:tcPr>
            <w:tcW w:w="869" w:type="pct"/>
            <w:tcBorders>
              <w:top w:val="nil"/>
              <w:left w:val="nil"/>
              <w:bottom w:val="single" w:sz="4" w:space="0" w:color="auto"/>
              <w:right w:val="single" w:sz="4" w:space="0" w:color="auto"/>
            </w:tcBorders>
            <w:shd w:val="clear" w:color="auto" w:fill="auto"/>
            <w:vAlign w:val="center"/>
            <w:hideMark/>
          </w:tcPr>
          <w:p w14:paraId="5CB34EF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E944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996944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D1E5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6DCB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the Eye, Minor Complexity</w:t>
            </w:r>
          </w:p>
        </w:tc>
        <w:tc>
          <w:tcPr>
            <w:tcW w:w="869" w:type="pct"/>
            <w:tcBorders>
              <w:top w:val="nil"/>
              <w:left w:val="nil"/>
              <w:bottom w:val="single" w:sz="4" w:space="0" w:color="auto"/>
              <w:right w:val="single" w:sz="4" w:space="0" w:color="auto"/>
            </w:tcBorders>
            <w:shd w:val="clear" w:color="auto" w:fill="auto"/>
            <w:vAlign w:val="center"/>
            <w:hideMark/>
          </w:tcPr>
          <w:p w14:paraId="661470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C63B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3CB9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C0AB5D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C272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9F5B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Cochlear Implant</w:t>
            </w:r>
          </w:p>
        </w:tc>
        <w:tc>
          <w:tcPr>
            <w:tcW w:w="869" w:type="pct"/>
            <w:tcBorders>
              <w:top w:val="nil"/>
              <w:left w:val="nil"/>
              <w:bottom w:val="single" w:sz="4" w:space="0" w:color="auto"/>
              <w:right w:val="single" w:sz="4" w:space="0" w:color="auto"/>
            </w:tcBorders>
            <w:shd w:val="clear" w:color="auto" w:fill="auto"/>
            <w:vAlign w:val="center"/>
            <w:hideMark/>
          </w:tcPr>
          <w:p w14:paraId="528FE9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60E421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039EB4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EEBD3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DDC5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Head and Neck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CDEE2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DA78F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5E362F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032C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C2951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Head and Neck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8DE45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1F4D4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77D3C2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58B2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8BD88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Surgical Repair for Cleft Lip and Palate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A2382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5D406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DD5FBE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7AC5D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303CE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Surgical Repair for Cleft Lip and Palate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1F5DD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5FBC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FA5996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52DE2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6A4A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Maxillo Surgery, Major Complexity</w:t>
            </w:r>
          </w:p>
        </w:tc>
        <w:tc>
          <w:tcPr>
            <w:tcW w:w="869" w:type="pct"/>
            <w:tcBorders>
              <w:top w:val="nil"/>
              <w:left w:val="nil"/>
              <w:bottom w:val="single" w:sz="4" w:space="0" w:color="auto"/>
              <w:right w:val="single" w:sz="4" w:space="0" w:color="auto"/>
            </w:tcBorders>
            <w:shd w:val="clear" w:color="auto" w:fill="auto"/>
            <w:vAlign w:val="center"/>
            <w:hideMark/>
          </w:tcPr>
          <w:p w14:paraId="14AC45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FF0B0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DC439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EFAF9A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D496C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Maxillo Surgery, Minor Complexity</w:t>
            </w:r>
          </w:p>
        </w:tc>
        <w:tc>
          <w:tcPr>
            <w:tcW w:w="869" w:type="pct"/>
            <w:tcBorders>
              <w:top w:val="nil"/>
              <w:left w:val="nil"/>
              <w:bottom w:val="single" w:sz="4" w:space="0" w:color="auto"/>
              <w:right w:val="single" w:sz="4" w:space="0" w:color="auto"/>
            </w:tcBorders>
            <w:shd w:val="clear" w:color="auto" w:fill="auto"/>
            <w:vAlign w:val="center"/>
            <w:hideMark/>
          </w:tcPr>
          <w:p w14:paraId="54CD2C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E37CD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72860E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BE3D7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EDD15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Parotid Gland Procedures</w:t>
            </w:r>
          </w:p>
        </w:tc>
        <w:tc>
          <w:tcPr>
            <w:tcW w:w="869" w:type="pct"/>
            <w:tcBorders>
              <w:top w:val="nil"/>
              <w:left w:val="nil"/>
              <w:bottom w:val="single" w:sz="4" w:space="0" w:color="auto"/>
              <w:right w:val="single" w:sz="4" w:space="0" w:color="auto"/>
            </w:tcBorders>
            <w:shd w:val="clear" w:color="auto" w:fill="auto"/>
            <w:vAlign w:val="center"/>
            <w:hideMark/>
          </w:tcPr>
          <w:p w14:paraId="428400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1AC5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F82CDC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1A5A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5017B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Sinus and Complex Middle Ear Procedures</w:t>
            </w:r>
          </w:p>
        </w:tc>
        <w:tc>
          <w:tcPr>
            <w:tcW w:w="869" w:type="pct"/>
            <w:tcBorders>
              <w:top w:val="nil"/>
              <w:left w:val="nil"/>
              <w:bottom w:val="single" w:sz="4" w:space="0" w:color="auto"/>
              <w:right w:val="single" w:sz="4" w:space="0" w:color="auto"/>
            </w:tcBorders>
            <w:shd w:val="clear" w:color="auto" w:fill="auto"/>
            <w:vAlign w:val="center"/>
            <w:hideMark/>
          </w:tcPr>
          <w:p w14:paraId="54D8EA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D06Z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0B088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7AADC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81C728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618F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Nasal Procedures</w:t>
            </w:r>
          </w:p>
        </w:tc>
        <w:tc>
          <w:tcPr>
            <w:tcW w:w="869" w:type="pct"/>
            <w:tcBorders>
              <w:top w:val="nil"/>
              <w:left w:val="nil"/>
              <w:bottom w:val="single" w:sz="4" w:space="0" w:color="auto"/>
              <w:right w:val="single" w:sz="4" w:space="0" w:color="auto"/>
            </w:tcBorders>
            <w:shd w:val="clear" w:color="auto" w:fill="auto"/>
            <w:vAlign w:val="center"/>
            <w:hideMark/>
          </w:tcPr>
          <w:p w14:paraId="67C4B33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1CA1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0B79FD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693C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643E6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Tonsillectomy and Adenoidectomy</w:t>
            </w:r>
          </w:p>
        </w:tc>
        <w:tc>
          <w:tcPr>
            <w:tcW w:w="869" w:type="pct"/>
            <w:tcBorders>
              <w:top w:val="nil"/>
              <w:left w:val="nil"/>
              <w:bottom w:val="single" w:sz="4" w:space="0" w:color="auto"/>
              <w:right w:val="single" w:sz="4" w:space="0" w:color="auto"/>
            </w:tcBorders>
            <w:shd w:val="clear" w:color="auto" w:fill="auto"/>
            <w:vAlign w:val="center"/>
            <w:hideMark/>
          </w:tcPr>
          <w:p w14:paraId="45F745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A393BC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D59E6F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7B73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1D80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Ear, Nose, Mouth and Throat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CE82A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AE0DF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FFA5F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CFD5F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F52FFC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Ear, Nose, Mouth and Throat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3E2BE1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6CE0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550594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32942A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0EF18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Myringotomy W Tube Insertion</w:t>
            </w:r>
          </w:p>
        </w:tc>
        <w:tc>
          <w:tcPr>
            <w:tcW w:w="869" w:type="pct"/>
            <w:tcBorders>
              <w:top w:val="nil"/>
              <w:left w:val="nil"/>
              <w:bottom w:val="single" w:sz="4" w:space="0" w:color="auto"/>
              <w:right w:val="single" w:sz="4" w:space="0" w:color="auto"/>
            </w:tcBorders>
            <w:shd w:val="clear" w:color="auto" w:fill="auto"/>
            <w:vAlign w:val="center"/>
            <w:hideMark/>
          </w:tcPr>
          <w:p w14:paraId="1F9ED30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B130FC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076839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7CA2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675AF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Mouth and Salivary Gland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BD3FFC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F0791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38DF3E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DA25A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87F27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Mouth and Salivary Gland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510DC2A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F094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2FF918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D3D54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4A969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Mastoid Procedures</w:t>
            </w:r>
          </w:p>
        </w:tc>
        <w:tc>
          <w:tcPr>
            <w:tcW w:w="869" w:type="pct"/>
            <w:tcBorders>
              <w:top w:val="nil"/>
              <w:left w:val="nil"/>
              <w:bottom w:val="single" w:sz="4" w:space="0" w:color="auto"/>
              <w:right w:val="single" w:sz="4" w:space="0" w:color="auto"/>
            </w:tcBorders>
            <w:shd w:val="clear" w:color="auto" w:fill="auto"/>
            <w:vAlign w:val="center"/>
            <w:hideMark/>
          </w:tcPr>
          <w:p w14:paraId="423F08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D15Z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43E6F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88E396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17ECA0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1A1E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Dental Extractions and Restorations</w:t>
            </w:r>
          </w:p>
        </w:tc>
        <w:tc>
          <w:tcPr>
            <w:tcW w:w="869" w:type="pct"/>
            <w:tcBorders>
              <w:top w:val="nil"/>
              <w:left w:val="nil"/>
              <w:bottom w:val="single" w:sz="4" w:space="0" w:color="auto"/>
              <w:right w:val="single" w:sz="4" w:space="0" w:color="auto"/>
            </w:tcBorders>
            <w:shd w:val="clear" w:color="auto" w:fill="auto"/>
            <w:vAlign w:val="center"/>
            <w:hideMark/>
          </w:tcPr>
          <w:p w14:paraId="4D17B7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E3BB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0ED3FD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33DE8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FB682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Ear, Nose, Mouth and Throat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1FD773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793B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798569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B73C3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88D5E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Ear, Nose, Mouth and Throat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3278A6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9DD8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50802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3EABC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151EC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Dysequilibrium, Major Complexity</w:t>
            </w:r>
          </w:p>
        </w:tc>
        <w:tc>
          <w:tcPr>
            <w:tcW w:w="869" w:type="pct"/>
            <w:tcBorders>
              <w:top w:val="nil"/>
              <w:left w:val="nil"/>
              <w:bottom w:val="single" w:sz="4" w:space="0" w:color="auto"/>
              <w:right w:val="single" w:sz="4" w:space="0" w:color="auto"/>
            </w:tcBorders>
            <w:shd w:val="clear" w:color="auto" w:fill="auto"/>
            <w:vAlign w:val="center"/>
            <w:hideMark/>
          </w:tcPr>
          <w:p w14:paraId="1EEDD5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2204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BE0D1D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F56B5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8C97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Dysequilibrium, Minor Complexity</w:t>
            </w:r>
          </w:p>
        </w:tc>
        <w:tc>
          <w:tcPr>
            <w:tcW w:w="869" w:type="pct"/>
            <w:tcBorders>
              <w:top w:val="nil"/>
              <w:left w:val="nil"/>
              <w:bottom w:val="single" w:sz="4" w:space="0" w:color="auto"/>
              <w:right w:val="single" w:sz="4" w:space="0" w:color="auto"/>
            </w:tcBorders>
            <w:shd w:val="clear" w:color="auto" w:fill="auto"/>
            <w:vAlign w:val="center"/>
            <w:hideMark/>
          </w:tcPr>
          <w:p w14:paraId="388C133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0CAB72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EE6896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DE34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9A1B8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Epistaxis, Major Complexity</w:t>
            </w:r>
          </w:p>
        </w:tc>
        <w:tc>
          <w:tcPr>
            <w:tcW w:w="869" w:type="pct"/>
            <w:tcBorders>
              <w:top w:val="nil"/>
              <w:left w:val="nil"/>
              <w:bottom w:val="single" w:sz="4" w:space="0" w:color="auto"/>
              <w:right w:val="single" w:sz="4" w:space="0" w:color="auto"/>
            </w:tcBorders>
            <w:shd w:val="clear" w:color="auto" w:fill="auto"/>
            <w:vAlign w:val="center"/>
            <w:hideMark/>
          </w:tcPr>
          <w:p w14:paraId="7C2639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18463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470FEC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D31776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DBF6FF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Epistaxis,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437D2C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9E6A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105A1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EB85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6B15C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Otitis Media and Upper Respiratory Infections,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6A2EF8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0474E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0B499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20E8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985FD3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Otitis Media and Upper Respiratory Infections,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50870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5890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FD9455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64D4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3AD5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Laryngotracheitis and Epiglottitis,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5A0E22E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5DFD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1B3FEB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46DC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777B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Laryngotracheitis and Epiglottitis,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7CBE9A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32C4C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5920E6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3F154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1F64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Nasal Trauma and Deformity, Major Complexity</w:t>
            </w:r>
          </w:p>
        </w:tc>
        <w:tc>
          <w:tcPr>
            <w:tcW w:w="869" w:type="pct"/>
            <w:tcBorders>
              <w:top w:val="nil"/>
              <w:left w:val="nil"/>
              <w:bottom w:val="single" w:sz="4" w:space="0" w:color="auto"/>
              <w:right w:val="single" w:sz="4" w:space="0" w:color="auto"/>
            </w:tcBorders>
            <w:shd w:val="clear" w:color="auto" w:fill="auto"/>
            <w:vAlign w:val="center"/>
            <w:hideMark/>
          </w:tcPr>
          <w:p w14:paraId="6B70FE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F337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196B33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3EAA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1E10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Nasal Trauma and Deformity, Minor Complexity</w:t>
            </w:r>
          </w:p>
        </w:tc>
        <w:tc>
          <w:tcPr>
            <w:tcW w:w="869" w:type="pct"/>
            <w:tcBorders>
              <w:top w:val="nil"/>
              <w:left w:val="nil"/>
              <w:bottom w:val="single" w:sz="4" w:space="0" w:color="auto"/>
              <w:right w:val="single" w:sz="4" w:space="0" w:color="auto"/>
            </w:tcBorders>
            <w:shd w:val="clear" w:color="auto" w:fill="auto"/>
            <w:vAlign w:val="center"/>
            <w:hideMark/>
          </w:tcPr>
          <w:p w14:paraId="5673F7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EBAE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FD0ED0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D6570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8CBD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Ear, Nose, Mouth and Throat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5D4B9A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8779D0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7FC0CD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217E8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FF02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Ear, Nose, Mouth and Throat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2A17F7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6CAB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C0A970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8474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3681DC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Oral and Dental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5C4A7A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46ED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7E9BAD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D511B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BAAE1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Oral and Dental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5A9D2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D67B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F0257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869EC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B0EE9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ABF05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Chest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D47D0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10BE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BAD092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2A2D1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B5877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Chest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C0064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1C6DC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94D412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44A8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D0900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Chest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D6C77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2F0E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819F31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C8AB5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462EB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Respiratory System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11FEAE6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74DB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36731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8FD0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643CC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Respiratory System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214377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A111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84FD9E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EA41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E286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Respiratory System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B59937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7A99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BECCE5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6839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B6E27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Lung or Heart-Lung Transplant</w:t>
            </w:r>
          </w:p>
        </w:tc>
        <w:tc>
          <w:tcPr>
            <w:tcW w:w="869" w:type="pct"/>
            <w:tcBorders>
              <w:top w:val="nil"/>
              <w:left w:val="nil"/>
              <w:bottom w:val="single" w:sz="4" w:space="0" w:color="auto"/>
              <w:right w:val="single" w:sz="4" w:space="0" w:color="auto"/>
            </w:tcBorders>
            <w:shd w:val="clear" w:color="auto" w:fill="auto"/>
            <w:vAlign w:val="center"/>
            <w:hideMark/>
          </w:tcPr>
          <w:p w14:paraId="0BF74DE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E03Z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974AB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16464B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B5D72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0B8E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System Disorders W Ventilator Support, Major Complexity</w:t>
            </w:r>
          </w:p>
        </w:tc>
        <w:tc>
          <w:tcPr>
            <w:tcW w:w="869" w:type="pct"/>
            <w:tcBorders>
              <w:top w:val="nil"/>
              <w:left w:val="nil"/>
              <w:bottom w:val="single" w:sz="4" w:space="0" w:color="auto"/>
              <w:right w:val="single" w:sz="4" w:space="0" w:color="auto"/>
            </w:tcBorders>
            <w:shd w:val="clear" w:color="auto" w:fill="auto"/>
            <w:vAlign w:val="center"/>
            <w:hideMark/>
          </w:tcPr>
          <w:p w14:paraId="5B7882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327F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AB221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79E5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71D1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System Disorders W Ventilator Support, Minor Complexity</w:t>
            </w:r>
          </w:p>
        </w:tc>
        <w:tc>
          <w:tcPr>
            <w:tcW w:w="869" w:type="pct"/>
            <w:tcBorders>
              <w:top w:val="nil"/>
              <w:left w:val="nil"/>
              <w:bottom w:val="single" w:sz="4" w:space="0" w:color="auto"/>
              <w:right w:val="single" w:sz="4" w:space="0" w:color="auto"/>
            </w:tcBorders>
            <w:shd w:val="clear" w:color="auto" w:fill="auto"/>
            <w:vAlign w:val="center"/>
            <w:hideMark/>
          </w:tcPr>
          <w:p w14:paraId="67782D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87850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B0DF5E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4745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32F65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System Disorders W Non-Invasive Ventilation,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2C5877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FE33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4D7367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1A08FA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7B35A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System Disorders W Non-Invasive Ventilation,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56AF24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0E3A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476C6C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F51FA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FF321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Bronchoscopy, Major Complexity</w:t>
            </w:r>
          </w:p>
        </w:tc>
        <w:tc>
          <w:tcPr>
            <w:tcW w:w="869" w:type="pct"/>
            <w:tcBorders>
              <w:top w:val="nil"/>
              <w:left w:val="nil"/>
              <w:bottom w:val="single" w:sz="4" w:space="0" w:color="auto"/>
              <w:right w:val="single" w:sz="4" w:space="0" w:color="auto"/>
            </w:tcBorders>
            <w:shd w:val="clear" w:color="auto" w:fill="auto"/>
            <w:vAlign w:val="center"/>
            <w:hideMark/>
          </w:tcPr>
          <w:p w14:paraId="073117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5351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1BC0A3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BB459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0D9372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Bronchoscopy,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82660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3E22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955EB3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E1A10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BEC46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Bronchoscopy, Minor Complexity</w:t>
            </w:r>
          </w:p>
        </w:tc>
        <w:tc>
          <w:tcPr>
            <w:tcW w:w="869" w:type="pct"/>
            <w:tcBorders>
              <w:top w:val="nil"/>
              <w:left w:val="nil"/>
              <w:bottom w:val="single" w:sz="4" w:space="0" w:color="auto"/>
              <w:right w:val="single" w:sz="4" w:space="0" w:color="auto"/>
            </w:tcBorders>
            <w:shd w:val="clear" w:color="auto" w:fill="auto"/>
            <w:vAlign w:val="center"/>
            <w:hideMark/>
          </w:tcPr>
          <w:p w14:paraId="126741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E42C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4DCA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A20585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02EA7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DBDA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Cystic Fibrosis,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54BB9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0C76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1814E4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5EA40E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6C886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Cystic Fibrosis,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05EF13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C5C7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49C675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A41E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3CB7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Pulmonary Embolism, Major Complexity</w:t>
            </w:r>
          </w:p>
        </w:tc>
        <w:tc>
          <w:tcPr>
            <w:tcW w:w="869" w:type="pct"/>
            <w:tcBorders>
              <w:top w:val="nil"/>
              <w:left w:val="nil"/>
              <w:bottom w:val="single" w:sz="4" w:space="0" w:color="auto"/>
              <w:right w:val="single" w:sz="4" w:space="0" w:color="auto"/>
            </w:tcBorders>
            <w:shd w:val="clear" w:color="auto" w:fill="auto"/>
            <w:vAlign w:val="center"/>
            <w:hideMark/>
          </w:tcPr>
          <w:p w14:paraId="7360CD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A5A44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5E23C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35B1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EA31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Pulmonary Embolism, Minor Complexity</w:t>
            </w:r>
          </w:p>
        </w:tc>
        <w:tc>
          <w:tcPr>
            <w:tcW w:w="869" w:type="pct"/>
            <w:tcBorders>
              <w:top w:val="nil"/>
              <w:left w:val="nil"/>
              <w:bottom w:val="single" w:sz="4" w:space="0" w:color="auto"/>
              <w:right w:val="single" w:sz="4" w:space="0" w:color="auto"/>
            </w:tcBorders>
            <w:shd w:val="clear" w:color="auto" w:fill="auto"/>
            <w:vAlign w:val="center"/>
            <w:hideMark/>
          </w:tcPr>
          <w:p w14:paraId="188C8B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D950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90BEB2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4911C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53B5D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Infections and Inflammations,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018774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7AE0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6400D6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4A1E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709A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Infections and Inflammations,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39F6BE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0328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AF8620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24EB0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E4BC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Sleep Apnoea, Major Complexity</w:t>
            </w:r>
          </w:p>
        </w:tc>
        <w:tc>
          <w:tcPr>
            <w:tcW w:w="869" w:type="pct"/>
            <w:tcBorders>
              <w:top w:val="nil"/>
              <w:left w:val="nil"/>
              <w:bottom w:val="single" w:sz="4" w:space="0" w:color="auto"/>
              <w:right w:val="single" w:sz="4" w:space="0" w:color="auto"/>
            </w:tcBorders>
            <w:shd w:val="clear" w:color="auto" w:fill="auto"/>
            <w:vAlign w:val="center"/>
            <w:hideMark/>
          </w:tcPr>
          <w:p w14:paraId="3513B7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6C04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E4F18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5D6871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208FB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Sleep Apnoea, Minor Complexity</w:t>
            </w:r>
          </w:p>
        </w:tc>
        <w:tc>
          <w:tcPr>
            <w:tcW w:w="869" w:type="pct"/>
            <w:tcBorders>
              <w:top w:val="nil"/>
              <w:left w:val="nil"/>
              <w:bottom w:val="single" w:sz="4" w:space="0" w:color="auto"/>
              <w:right w:val="single" w:sz="4" w:space="0" w:color="auto"/>
            </w:tcBorders>
            <w:shd w:val="clear" w:color="auto" w:fill="auto"/>
            <w:vAlign w:val="center"/>
            <w:hideMark/>
          </w:tcPr>
          <w:p w14:paraId="7DB2E8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38DB4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AEF754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6DD5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A2A3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Pulmonary Oedema and Respiratory Failure, Major Complexity</w:t>
            </w:r>
          </w:p>
        </w:tc>
        <w:tc>
          <w:tcPr>
            <w:tcW w:w="869" w:type="pct"/>
            <w:tcBorders>
              <w:top w:val="nil"/>
              <w:left w:val="nil"/>
              <w:bottom w:val="single" w:sz="4" w:space="0" w:color="auto"/>
              <w:right w:val="single" w:sz="4" w:space="0" w:color="auto"/>
            </w:tcBorders>
            <w:shd w:val="clear" w:color="auto" w:fill="auto"/>
            <w:vAlign w:val="center"/>
            <w:hideMark/>
          </w:tcPr>
          <w:p w14:paraId="1D5E8F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FC6DB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4AB2D9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F72F36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F031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Pulmonary Oedema and Respiratory Failure, Minor Complexity</w:t>
            </w:r>
          </w:p>
        </w:tc>
        <w:tc>
          <w:tcPr>
            <w:tcW w:w="869" w:type="pct"/>
            <w:tcBorders>
              <w:top w:val="nil"/>
              <w:left w:val="nil"/>
              <w:bottom w:val="single" w:sz="4" w:space="0" w:color="auto"/>
              <w:right w:val="single" w:sz="4" w:space="0" w:color="auto"/>
            </w:tcBorders>
            <w:shd w:val="clear" w:color="auto" w:fill="auto"/>
            <w:vAlign w:val="center"/>
            <w:hideMark/>
          </w:tcPr>
          <w:p w14:paraId="44B8087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29C6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A210A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01750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F2EEE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Chronic Obstructive Airways Disease, Major Complexity</w:t>
            </w:r>
          </w:p>
        </w:tc>
        <w:tc>
          <w:tcPr>
            <w:tcW w:w="869" w:type="pct"/>
            <w:tcBorders>
              <w:top w:val="nil"/>
              <w:left w:val="nil"/>
              <w:bottom w:val="single" w:sz="4" w:space="0" w:color="auto"/>
              <w:right w:val="single" w:sz="4" w:space="0" w:color="auto"/>
            </w:tcBorders>
            <w:shd w:val="clear" w:color="auto" w:fill="auto"/>
            <w:vAlign w:val="center"/>
            <w:hideMark/>
          </w:tcPr>
          <w:p w14:paraId="42C3BC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18F2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E80E2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09B5A5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E661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Chronic Obstructive Airways Disease, Minor Complexity</w:t>
            </w:r>
          </w:p>
        </w:tc>
        <w:tc>
          <w:tcPr>
            <w:tcW w:w="869" w:type="pct"/>
            <w:tcBorders>
              <w:top w:val="nil"/>
              <w:left w:val="nil"/>
              <w:bottom w:val="single" w:sz="4" w:space="0" w:color="auto"/>
              <w:right w:val="single" w:sz="4" w:space="0" w:color="auto"/>
            </w:tcBorders>
            <w:shd w:val="clear" w:color="auto" w:fill="auto"/>
            <w:vAlign w:val="center"/>
            <w:hideMark/>
          </w:tcPr>
          <w:p w14:paraId="7B2AC87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58BA1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0B3AFB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A73A31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143A6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Chest Trauma, Major Complexity</w:t>
            </w:r>
          </w:p>
        </w:tc>
        <w:tc>
          <w:tcPr>
            <w:tcW w:w="869" w:type="pct"/>
            <w:tcBorders>
              <w:top w:val="nil"/>
              <w:left w:val="nil"/>
              <w:bottom w:val="single" w:sz="4" w:space="0" w:color="auto"/>
              <w:right w:val="single" w:sz="4" w:space="0" w:color="auto"/>
            </w:tcBorders>
            <w:shd w:val="clear" w:color="auto" w:fill="auto"/>
            <w:vAlign w:val="center"/>
            <w:hideMark/>
          </w:tcPr>
          <w:p w14:paraId="5B4FE4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F0F35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07EDFC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68BC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2481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Chest Trauma,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487F3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E9CCD5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9F7698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E5C50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8466B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Chest Trauma, Minor Complexity</w:t>
            </w:r>
          </w:p>
        </w:tc>
        <w:tc>
          <w:tcPr>
            <w:tcW w:w="869" w:type="pct"/>
            <w:tcBorders>
              <w:top w:val="nil"/>
              <w:left w:val="nil"/>
              <w:bottom w:val="single" w:sz="4" w:space="0" w:color="auto"/>
              <w:right w:val="single" w:sz="4" w:space="0" w:color="auto"/>
            </w:tcBorders>
            <w:shd w:val="clear" w:color="auto" w:fill="auto"/>
            <w:vAlign w:val="center"/>
            <w:hideMark/>
          </w:tcPr>
          <w:p w14:paraId="20654D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526B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283E7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3987E2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2C0E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Signs and Symptoms, Major Complexity</w:t>
            </w:r>
          </w:p>
        </w:tc>
        <w:tc>
          <w:tcPr>
            <w:tcW w:w="869" w:type="pct"/>
            <w:tcBorders>
              <w:top w:val="nil"/>
              <w:left w:val="nil"/>
              <w:bottom w:val="single" w:sz="4" w:space="0" w:color="auto"/>
              <w:right w:val="single" w:sz="4" w:space="0" w:color="auto"/>
            </w:tcBorders>
            <w:shd w:val="clear" w:color="auto" w:fill="auto"/>
            <w:vAlign w:val="center"/>
            <w:hideMark/>
          </w:tcPr>
          <w:p w14:paraId="5146ABB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3655B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3A4699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4F9B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FA1C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Signs and Symptoms, Minor Complexity</w:t>
            </w:r>
          </w:p>
        </w:tc>
        <w:tc>
          <w:tcPr>
            <w:tcW w:w="869" w:type="pct"/>
            <w:tcBorders>
              <w:top w:val="nil"/>
              <w:left w:val="nil"/>
              <w:bottom w:val="single" w:sz="4" w:space="0" w:color="auto"/>
              <w:right w:val="single" w:sz="4" w:space="0" w:color="auto"/>
            </w:tcBorders>
            <w:shd w:val="clear" w:color="auto" w:fill="auto"/>
            <w:vAlign w:val="center"/>
            <w:hideMark/>
          </w:tcPr>
          <w:p w14:paraId="1F121EE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3815A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0DE8F6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57279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A73D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Pneumothorax, Major Complexity</w:t>
            </w:r>
          </w:p>
        </w:tc>
        <w:tc>
          <w:tcPr>
            <w:tcW w:w="869" w:type="pct"/>
            <w:tcBorders>
              <w:top w:val="nil"/>
              <w:left w:val="nil"/>
              <w:bottom w:val="single" w:sz="4" w:space="0" w:color="auto"/>
              <w:right w:val="single" w:sz="4" w:space="0" w:color="auto"/>
            </w:tcBorders>
            <w:shd w:val="clear" w:color="auto" w:fill="auto"/>
            <w:vAlign w:val="center"/>
            <w:hideMark/>
          </w:tcPr>
          <w:p w14:paraId="01E8974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2FF8D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706132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2FA3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A808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Pneumothorax, Minor Complexity</w:t>
            </w:r>
          </w:p>
        </w:tc>
        <w:tc>
          <w:tcPr>
            <w:tcW w:w="869" w:type="pct"/>
            <w:tcBorders>
              <w:top w:val="nil"/>
              <w:left w:val="nil"/>
              <w:bottom w:val="single" w:sz="4" w:space="0" w:color="auto"/>
              <w:right w:val="single" w:sz="4" w:space="0" w:color="auto"/>
            </w:tcBorders>
            <w:shd w:val="clear" w:color="auto" w:fill="auto"/>
            <w:vAlign w:val="center"/>
            <w:hideMark/>
          </w:tcPr>
          <w:p w14:paraId="1C6C6D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6AA1C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FC7791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1A82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70CA0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Bronchitis and Asthma, Major Complexity</w:t>
            </w:r>
          </w:p>
        </w:tc>
        <w:tc>
          <w:tcPr>
            <w:tcW w:w="869" w:type="pct"/>
            <w:tcBorders>
              <w:top w:val="nil"/>
              <w:left w:val="nil"/>
              <w:bottom w:val="single" w:sz="4" w:space="0" w:color="auto"/>
              <w:right w:val="single" w:sz="4" w:space="0" w:color="auto"/>
            </w:tcBorders>
            <w:shd w:val="clear" w:color="auto" w:fill="auto"/>
            <w:vAlign w:val="center"/>
            <w:hideMark/>
          </w:tcPr>
          <w:p w14:paraId="4A730C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ABD007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502B4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27E74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417A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Bronchitis and Asthma, Minor Complexity</w:t>
            </w:r>
          </w:p>
        </w:tc>
        <w:tc>
          <w:tcPr>
            <w:tcW w:w="869" w:type="pct"/>
            <w:tcBorders>
              <w:top w:val="nil"/>
              <w:left w:val="nil"/>
              <w:bottom w:val="single" w:sz="4" w:space="0" w:color="auto"/>
              <w:right w:val="single" w:sz="4" w:space="0" w:color="auto"/>
            </w:tcBorders>
            <w:shd w:val="clear" w:color="auto" w:fill="auto"/>
            <w:vAlign w:val="center"/>
            <w:hideMark/>
          </w:tcPr>
          <w:p w14:paraId="3313E4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E69B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3994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1B7A6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D1008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0E45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Whooping Cough and Acute Bronchiolitis,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427C40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C7C40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E6BC68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773B7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314F1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Whooping Cough and Acute Bronchiolitis,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68B355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E8F7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32F3DB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AD4CB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64F0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Neoplasms, Major Complexity</w:t>
            </w:r>
          </w:p>
        </w:tc>
        <w:tc>
          <w:tcPr>
            <w:tcW w:w="869" w:type="pct"/>
            <w:tcBorders>
              <w:top w:val="nil"/>
              <w:left w:val="nil"/>
              <w:bottom w:val="single" w:sz="4" w:space="0" w:color="auto"/>
              <w:right w:val="single" w:sz="4" w:space="0" w:color="auto"/>
            </w:tcBorders>
            <w:shd w:val="clear" w:color="auto" w:fill="auto"/>
            <w:vAlign w:val="center"/>
            <w:hideMark/>
          </w:tcPr>
          <w:p w14:paraId="216D5C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9160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92B66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65FE9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9D1AE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Neoplasms, Minor Complexity</w:t>
            </w:r>
          </w:p>
        </w:tc>
        <w:tc>
          <w:tcPr>
            <w:tcW w:w="869" w:type="pct"/>
            <w:tcBorders>
              <w:top w:val="nil"/>
              <w:left w:val="nil"/>
              <w:bottom w:val="single" w:sz="4" w:space="0" w:color="auto"/>
              <w:right w:val="single" w:sz="4" w:space="0" w:color="auto"/>
            </w:tcBorders>
            <w:shd w:val="clear" w:color="auto" w:fill="auto"/>
            <w:vAlign w:val="center"/>
            <w:hideMark/>
          </w:tcPr>
          <w:p w14:paraId="3E1D336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4904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92DC8A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0FC38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19DF9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Problems Arising from Neonatal Period</w:t>
            </w:r>
          </w:p>
        </w:tc>
        <w:tc>
          <w:tcPr>
            <w:tcW w:w="869" w:type="pct"/>
            <w:tcBorders>
              <w:top w:val="nil"/>
              <w:left w:val="nil"/>
              <w:bottom w:val="single" w:sz="4" w:space="0" w:color="auto"/>
              <w:right w:val="single" w:sz="4" w:space="0" w:color="auto"/>
            </w:tcBorders>
            <w:shd w:val="clear" w:color="auto" w:fill="auto"/>
            <w:vAlign w:val="center"/>
            <w:hideMark/>
          </w:tcPr>
          <w:p w14:paraId="26A456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A710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6A6A31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77FBE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076D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Pleural Effusion,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3209B4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60EE6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4D9384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1CB494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C6EA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Pleural Effusion,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302ABB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6DAE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8E6A78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511BC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A300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Pleural Effusion,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2E58EC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799F7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A722B5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B62B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EBA58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Interstitial Lung Disease, Major Complexity</w:t>
            </w:r>
          </w:p>
        </w:tc>
        <w:tc>
          <w:tcPr>
            <w:tcW w:w="869" w:type="pct"/>
            <w:tcBorders>
              <w:top w:val="nil"/>
              <w:left w:val="nil"/>
              <w:bottom w:val="single" w:sz="4" w:space="0" w:color="auto"/>
              <w:right w:val="single" w:sz="4" w:space="0" w:color="auto"/>
            </w:tcBorders>
            <w:shd w:val="clear" w:color="auto" w:fill="auto"/>
            <w:vAlign w:val="center"/>
            <w:hideMark/>
          </w:tcPr>
          <w:p w14:paraId="3DE3B2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316EB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C7EBC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F58A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DEF2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Interstitial Lung Disease, Minor Complexity</w:t>
            </w:r>
          </w:p>
        </w:tc>
        <w:tc>
          <w:tcPr>
            <w:tcW w:w="869" w:type="pct"/>
            <w:tcBorders>
              <w:top w:val="nil"/>
              <w:left w:val="nil"/>
              <w:bottom w:val="single" w:sz="4" w:space="0" w:color="auto"/>
              <w:right w:val="single" w:sz="4" w:space="0" w:color="auto"/>
            </w:tcBorders>
            <w:shd w:val="clear" w:color="auto" w:fill="auto"/>
            <w:vAlign w:val="center"/>
            <w:hideMark/>
          </w:tcPr>
          <w:p w14:paraId="5A08E0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873E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9E0D80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510F8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2C36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Respiratory System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64063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256D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D32423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CB950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A21E2C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Respiratory System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410591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AFD2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D2E3CE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230C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79500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Respiratory Tuberculosis</w:t>
            </w:r>
          </w:p>
        </w:tc>
        <w:tc>
          <w:tcPr>
            <w:tcW w:w="869" w:type="pct"/>
            <w:tcBorders>
              <w:top w:val="nil"/>
              <w:left w:val="nil"/>
              <w:bottom w:val="single" w:sz="4" w:space="0" w:color="auto"/>
              <w:right w:val="single" w:sz="4" w:space="0" w:color="auto"/>
            </w:tcBorders>
            <w:shd w:val="clear" w:color="auto" w:fill="auto"/>
            <w:vAlign w:val="center"/>
            <w:hideMark/>
          </w:tcPr>
          <w:p w14:paraId="5A4C25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63C95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5A9D63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E26F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ED08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Bronchiectasis,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E75A1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1B9882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EBC2D6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8C4B9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43D5F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Bronchiectasis,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18E94C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E77B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ED61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5F0ED5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26D0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21BF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Implantation and Replacement of AICD, Total System, Major Complexity</w:t>
            </w:r>
          </w:p>
        </w:tc>
        <w:tc>
          <w:tcPr>
            <w:tcW w:w="869" w:type="pct"/>
            <w:tcBorders>
              <w:top w:val="nil"/>
              <w:left w:val="nil"/>
              <w:bottom w:val="single" w:sz="4" w:space="0" w:color="auto"/>
              <w:right w:val="single" w:sz="4" w:space="0" w:color="auto"/>
            </w:tcBorders>
            <w:shd w:val="clear" w:color="auto" w:fill="auto"/>
            <w:vAlign w:val="center"/>
            <w:hideMark/>
          </w:tcPr>
          <w:p w14:paraId="39BB20E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AEA34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FBF5A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CEAE1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F9E0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Implantation and Replacement of AICD, Total System, Minor Complexity</w:t>
            </w:r>
          </w:p>
        </w:tc>
        <w:tc>
          <w:tcPr>
            <w:tcW w:w="869" w:type="pct"/>
            <w:tcBorders>
              <w:top w:val="nil"/>
              <w:left w:val="nil"/>
              <w:bottom w:val="single" w:sz="4" w:space="0" w:color="auto"/>
              <w:right w:val="single" w:sz="4" w:space="0" w:color="auto"/>
            </w:tcBorders>
            <w:shd w:val="clear" w:color="auto" w:fill="auto"/>
            <w:vAlign w:val="center"/>
            <w:hideMark/>
          </w:tcPr>
          <w:p w14:paraId="0A24A7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B2D0A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BB3138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0C0D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376FD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AICD Procedures</w:t>
            </w:r>
          </w:p>
        </w:tc>
        <w:tc>
          <w:tcPr>
            <w:tcW w:w="869" w:type="pct"/>
            <w:tcBorders>
              <w:top w:val="nil"/>
              <w:left w:val="nil"/>
              <w:bottom w:val="single" w:sz="4" w:space="0" w:color="auto"/>
              <w:right w:val="single" w:sz="4" w:space="0" w:color="auto"/>
            </w:tcBorders>
            <w:shd w:val="clear" w:color="auto" w:fill="auto"/>
            <w:vAlign w:val="center"/>
            <w:hideMark/>
          </w:tcPr>
          <w:p w14:paraId="06EBA17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9D0A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68BA9B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0165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92891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Valve Procedures W CPB Pump W Invasive Cardiac Investigation, Major Comp</w:t>
            </w:r>
          </w:p>
        </w:tc>
        <w:tc>
          <w:tcPr>
            <w:tcW w:w="869" w:type="pct"/>
            <w:tcBorders>
              <w:top w:val="nil"/>
              <w:left w:val="nil"/>
              <w:bottom w:val="single" w:sz="4" w:space="0" w:color="auto"/>
              <w:right w:val="single" w:sz="4" w:space="0" w:color="auto"/>
            </w:tcBorders>
            <w:shd w:val="clear" w:color="auto" w:fill="auto"/>
            <w:vAlign w:val="center"/>
            <w:hideMark/>
          </w:tcPr>
          <w:p w14:paraId="20A153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14F1C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1AD968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FAD6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05CF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Valve Procedures W CPB Pump W Invasive Cardiac Investigation, Minor Comp</w:t>
            </w:r>
          </w:p>
        </w:tc>
        <w:tc>
          <w:tcPr>
            <w:tcW w:w="869" w:type="pct"/>
            <w:tcBorders>
              <w:top w:val="nil"/>
              <w:left w:val="nil"/>
              <w:bottom w:val="single" w:sz="4" w:space="0" w:color="auto"/>
              <w:right w:val="single" w:sz="4" w:space="0" w:color="auto"/>
            </w:tcBorders>
            <w:shd w:val="clear" w:color="auto" w:fill="auto"/>
            <w:vAlign w:val="center"/>
            <w:hideMark/>
          </w:tcPr>
          <w:p w14:paraId="0A03452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A8169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AAD69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7594E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DF7C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Valve Procedures W CPB Pump W/O Invasive Cardiac Invest, Major Comp</w:t>
            </w:r>
          </w:p>
        </w:tc>
        <w:tc>
          <w:tcPr>
            <w:tcW w:w="869" w:type="pct"/>
            <w:tcBorders>
              <w:top w:val="nil"/>
              <w:left w:val="nil"/>
              <w:bottom w:val="single" w:sz="4" w:space="0" w:color="auto"/>
              <w:right w:val="single" w:sz="4" w:space="0" w:color="auto"/>
            </w:tcBorders>
            <w:shd w:val="clear" w:color="auto" w:fill="auto"/>
            <w:vAlign w:val="center"/>
            <w:hideMark/>
          </w:tcPr>
          <w:p w14:paraId="30B349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21A4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15863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C46BE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6C64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Valve Procedures W CPB Pump W/O Invasive Cardiac Invest, Interm Comp</w:t>
            </w:r>
          </w:p>
        </w:tc>
        <w:tc>
          <w:tcPr>
            <w:tcW w:w="869" w:type="pct"/>
            <w:tcBorders>
              <w:top w:val="nil"/>
              <w:left w:val="nil"/>
              <w:bottom w:val="single" w:sz="4" w:space="0" w:color="auto"/>
              <w:right w:val="single" w:sz="4" w:space="0" w:color="auto"/>
            </w:tcBorders>
            <w:shd w:val="clear" w:color="auto" w:fill="auto"/>
            <w:vAlign w:val="center"/>
            <w:hideMark/>
          </w:tcPr>
          <w:p w14:paraId="7C572A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0B57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D5A65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CB0FC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28FB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Cardiac Valve Procedures W CPB Pump W/O Invasive Cardiac Invest, Minor Comp</w:t>
            </w:r>
          </w:p>
        </w:tc>
        <w:tc>
          <w:tcPr>
            <w:tcW w:w="869" w:type="pct"/>
            <w:tcBorders>
              <w:top w:val="nil"/>
              <w:left w:val="nil"/>
              <w:bottom w:val="single" w:sz="4" w:space="0" w:color="auto"/>
              <w:right w:val="single" w:sz="4" w:space="0" w:color="auto"/>
            </w:tcBorders>
            <w:shd w:val="clear" w:color="auto" w:fill="auto"/>
            <w:vAlign w:val="center"/>
            <w:hideMark/>
          </w:tcPr>
          <w:p w14:paraId="653E2A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FE60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B88F57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5B45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875D23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Bypass W Invasive Cardiac Investigation,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3B0DE8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A657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A5A6DE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03CED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5E24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Bypass W Invasive Cardiac Investigation,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62B863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D23C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125E3F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A36E03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4407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Bypass W/O Invasive Cardiac Investigation,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7AF1E60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D131B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46D1F5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5A7953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914E71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Bypass W/O Invasive Cardiac Investigation,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31F2B5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71C517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EC59E3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58046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0AEAFC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Bypass W/O Invasive Cardiac Investigation,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189B1C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8ECF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DC94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549D0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18A3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Cardiothoracic/Vascular Procedures W CPB Pump, Major Complexity</w:t>
            </w:r>
          </w:p>
        </w:tc>
        <w:tc>
          <w:tcPr>
            <w:tcW w:w="869" w:type="pct"/>
            <w:tcBorders>
              <w:top w:val="nil"/>
              <w:left w:val="nil"/>
              <w:bottom w:val="single" w:sz="4" w:space="0" w:color="auto"/>
              <w:right w:val="single" w:sz="4" w:space="0" w:color="auto"/>
            </w:tcBorders>
            <w:shd w:val="clear" w:color="auto" w:fill="auto"/>
            <w:vAlign w:val="center"/>
            <w:hideMark/>
          </w:tcPr>
          <w:p w14:paraId="2F3BD7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D079C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825AB6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35BD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A0D9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Cardiothoracic/Vascular Procedures W CPB Pump, Minor Complexity</w:t>
            </w:r>
          </w:p>
        </w:tc>
        <w:tc>
          <w:tcPr>
            <w:tcW w:w="869" w:type="pct"/>
            <w:tcBorders>
              <w:top w:val="nil"/>
              <w:left w:val="nil"/>
              <w:bottom w:val="single" w:sz="4" w:space="0" w:color="auto"/>
              <w:right w:val="single" w:sz="4" w:space="0" w:color="auto"/>
            </w:tcBorders>
            <w:shd w:val="clear" w:color="auto" w:fill="auto"/>
            <w:vAlign w:val="center"/>
            <w:hideMark/>
          </w:tcPr>
          <w:p w14:paraId="5BB7AEC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B984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72B8CB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82CCA4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5A0E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Reconstructive Vascular Procedures W/O CPB Pump, Major Complexity</w:t>
            </w:r>
          </w:p>
        </w:tc>
        <w:tc>
          <w:tcPr>
            <w:tcW w:w="869" w:type="pct"/>
            <w:tcBorders>
              <w:top w:val="nil"/>
              <w:left w:val="nil"/>
              <w:bottom w:val="single" w:sz="4" w:space="0" w:color="auto"/>
              <w:right w:val="single" w:sz="4" w:space="0" w:color="auto"/>
            </w:tcBorders>
            <w:shd w:val="clear" w:color="auto" w:fill="auto"/>
            <w:vAlign w:val="center"/>
            <w:hideMark/>
          </w:tcPr>
          <w:p w14:paraId="7EE2312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68569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A9FB2B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C303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6391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Reconstructive Vascular Procedures W/O CPB Pump,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6C22EE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8EC8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9A75E5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98CA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AF121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Reconstructive Vascular Procedures W/O CPB Pump, Minor Complexity</w:t>
            </w:r>
          </w:p>
        </w:tc>
        <w:tc>
          <w:tcPr>
            <w:tcW w:w="869" w:type="pct"/>
            <w:tcBorders>
              <w:top w:val="nil"/>
              <w:left w:val="nil"/>
              <w:bottom w:val="single" w:sz="4" w:space="0" w:color="auto"/>
              <w:right w:val="single" w:sz="4" w:space="0" w:color="auto"/>
            </w:tcBorders>
            <w:shd w:val="clear" w:color="auto" w:fill="auto"/>
            <w:vAlign w:val="center"/>
            <w:hideMark/>
          </w:tcPr>
          <w:p w14:paraId="3A55C43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F08C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552CE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C620FF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4DC49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0C62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Cardiothoracic Procedures W/O CPB Pump, Major Complexity</w:t>
            </w:r>
          </w:p>
        </w:tc>
        <w:tc>
          <w:tcPr>
            <w:tcW w:w="869" w:type="pct"/>
            <w:tcBorders>
              <w:top w:val="nil"/>
              <w:left w:val="nil"/>
              <w:bottom w:val="single" w:sz="4" w:space="0" w:color="auto"/>
              <w:right w:val="single" w:sz="4" w:space="0" w:color="auto"/>
            </w:tcBorders>
            <w:shd w:val="clear" w:color="auto" w:fill="auto"/>
            <w:vAlign w:val="center"/>
            <w:hideMark/>
          </w:tcPr>
          <w:p w14:paraId="503D3F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C36E0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145AE9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0B3A6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CBE8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Cardiothoracic Procedures W/O CPB Pump,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FB629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A7122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397F26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48B1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4D312E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Cardiothoracic Procedures W/O CPB Pump, Minor Complexity</w:t>
            </w:r>
          </w:p>
        </w:tc>
        <w:tc>
          <w:tcPr>
            <w:tcW w:w="869" w:type="pct"/>
            <w:tcBorders>
              <w:top w:val="nil"/>
              <w:left w:val="nil"/>
              <w:bottom w:val="single" w:sz="4" w:space="0" w:color="auto"/>
              <w:right w:val="single" w:sz="4" w:space="0" w:color="auto"/>
            </w:tcBorders>
            <w:shd w:val="clear" w:color="auto" w:fill="auto"/>
            <w:vAlign w:val="center"/>
            <w:hideMark/>
          </w:tcPr>
          <w:p w14:paraId="70880D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F09C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8306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DAF7F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3A4F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31625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Interventional Coronary Procedures, Admitted for AMI, Major Complexity</w:t>
            </w:r>
          </w:p>
        </w:tc>
        <w:tc>
          <w:tcPr>
            <w:tcW w:w="869" w:type="pct"/>
            <w:tcBorders>
              <w:top w:val="nil"/>
              <w:left w:val="nil"/>
              <w:bottom w:val="single" w:sz="4" w:space="0" w:color="auto"/>
              <w:right w:val="single" w:sz="4" w:space="0" w:color="auto"/>
            </w:tcBorders>
            <w:shd w:val="clear" w:color="auto" w:fill="auto"/>
            <w:vAlign w:val="center"/>
            <w:hideMark/>
          </w:tcPr>
          <w:p w14:paraId="039C238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0BF4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68728C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0C1C8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53120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Interventional Coronary Procedures, Admitted for AMI, Minor Complexity</w:t>
            </w:r>
          </w:p>
        </w:tc>
        <w:tc>
          <w:tcPr>
            <w:tcW w:w="869" w:type="pct"/>
            <w:tcBorders>
              <w:top w:val="nil"/>
              <w:left w:val="nil"/>
              <w:bottom w:val="single" w:sz="4" w:space="0" w:color="auto"/>
              <w:right w:val="single" w:sz="4" w:space="0" w:color="auto"/>
            </w:tcBorders>
            <w:shd w:val="clear" w:color="auto" w:fill="auto"/>
            <w:vAlign w:val="center"/>
            <w:hideMark/>
          </w:tcPr>
          <w:p w14:paraId="58A91B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9879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719DD2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3589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DAA19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Except Upper Limb and Toe, for Circulatory Disorders, Major Comp</w:t>
            </w:r>
          </w:p>
        </w:tc>
        <w:tc>
          <w:tcPr>
            <w:tcW w:w="869" w:type="pct"/>
            <w:tcBorders>
              <w:top w:val="nil"/>
              <w:left w:val="nil"/>
              <w:bottom w:val="single" w:sz="4" w:space="0" w:color="auto"/>
              <w:right w:val="single" w:sz="4" w:space="0" w:color="auto"/>
            </w:tcBorders>
            <w:shd w:val="clear" w:color="auto" w:fill="auto"/>
            <w:vAlign w:val="center"/>
            <w:hideMark/>
          </w:tcPr>
          <w:p w14:paraId="0876C9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256E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AAFCC7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464A6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A244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Except Upper Limb and Toe, for Circulatory Disorders, Minor Comp</w:t>
            </w:r>
          </w:p>
        </w:tc>
        <w:tc>
          <w:tcPr>
            <w:tcW w:w="869" w:type="pct"/>
            <w:tcBorders>
              <w:top w:val="nil"/>
              <w:left w:val="nil"/>
              <w:bottom w:val="single" w:sz="4" w:space="0" w:color="auto"/>
              <w:right w:val="single" w:sz="4" w:space="0" w:color="auto"/>
            </w:tcBorders>
            <w:shd w:val="clear" w:color="auto" w:fill="auto"/>
            <w:vAlign w:val="center"/>
            <w:hideMark/>
          </w:tcPr>
          <w:p w14:paraId="19238F8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446C9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03BC9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543D6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8FCF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Implantation and Replacement of Pacemaker, Total System, Major Complexity</w:t>
            </w:r>
          </w:p>
        </w:tc>
        <w:tc>
          <w:tcPr>
            <w:tcW w:w="869" w:type="pct"/>
            <w:tcBorders>
              <w:top w:val="nil"/>
              <w:left w:val="nil"/>
              <w:bottom w:val="single" w:sz="4" w:space="0" w:color="auto"/>
              <w:right w:val="single" w:sz="4" w:space="0" w:color="auto"/>
            </w:tcBorders>
            <w:shd w:val="clear" w:color="auto" w:fill="auto"/>
            <w:vAlign w:val="center"/>
            <w:hideMark/>
          </w:tcPr>
          <w:p w14:paraId="560B650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E30D26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E96F69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466AF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5AD4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Implantation and Replacement of Pacemaker, Total System, Minor Complexity</w:t>
            </w:r>
          </w:p>
        </w:tc>
        <w:tc>
          <w:tcPr>
            <w:tcW w:w="869" w:type="pct"/>
            <w:tcBorders>
              <w:top w:val="nil"/>
              <w:left w:val="nil"/>
              <w:bottom w:val="single" w:sz="4" w:space="0" w:color="auto"/>
              <w:right w:val="single" w:sz="4" w:space="0" w:color="auto"/>
            </w:tcBorders>
            <w:shd w:val="clear" w:color="auto" w:fill="auto"/>
            <w:vAlign w:val="center"/>
            <w:hideMark/>
          </w:tcPr>
          <w:p w14:paraId="01A82D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BF845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204372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07EC8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AEEE1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Upper Limb and Toe, for Circulatory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095458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D2333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C2D8A3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C489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CA35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 Upper Limb and Toe, for Circulatory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47251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BDCB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ABBE68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1C24C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4BB4EC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Vascular Procedures, Except Major Reconstruction, W/O CPB Pump, Major Complexity</w:t>
            </w:r>
          </w:p>
        </w:tc>
        <w:tc>
          <w:tcPr>
            <w:tcW w:w="869" w:type="pct"/>
            <w:tcBorders>
              <w:top w:val="nil"/>
              <w:left w:val="nil"/>
              <w:bottom w:val="single" w:sz="4" w:space="0" w:color="auto"/>
              <w:right w:val="single" w:sz="4" w:space="0" w:color="auto"/>
            </w:tcBorders>
            <w:shd w:val="clear" w:color="auto" w:fill="auto"/>
            <w:vAlign w:val="center"/>
            <w:hideMark/>
          </w:tcPr>
          <w:p w14:paraId="10CAFD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7251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405BF4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5878E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83EC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Vascular Procedures, Except Major Reconstruction, W/O CPB Pump, Interm Comp</w:t>
            </w:r>
          </w:p>
        </w:tc>
        <w:tc>
          <w:tcPr>
            <w:tcW w:w="869" w:type="pct"/>
            <w:tcBorders>
              <w:top w:val="nil"/>
              <w:left w:val="nil"/>
              <w:bottom w:val="single" w:sz="4" w:space="0" w:color="auto"/>
              <w:right w:val="single" w:sz="4" w:space="0" w:color="auto"/>
            </w:tcBorders>
            <w:shd w:val="clear" w:color="auto" w:fill="auto"/>
            <w:vAlign w:val="center"/>
            <w:hideMark/>
          </w:tcPr>
          <w:p w14:paraId="3C0B234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550DF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B3F7C5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870A7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6AA2A2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Vascular Procedures, Except Major Reconstruction, W/O CPB Pump, Minor Complexity</w:t>
            </w:r>
          </w:p>
        </w:tc>
        <w:tc>
          <w:tcPr>
            <w:tcW w:w="869" w:type="pct"/>
            <w:tcBorders>
              <w:top w:val="nil"/>
              <w:left w:val="nil"/>
              <w:bottom w:val="single" w:sz="4" w:space="0" w:color="auto"/>
              <w:right w:val="single" w:sz="4" w:space="0" w:color="auto"/>
            </w:tcBorders>
            <w:shd w:val="clear" w:color="auto" w:fill="auto"/>
            <w:vAlign w:val="center"/>
            <w:hideMark/>
          </w:tcPr>
          <w:p w14:paraId="191F5A8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E1CB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B746D0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92F0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1C5E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Insertion and Replacement of Pacemaker Generator, Major Complexity</w:t>
            </w:r>
          </w:p>
        </w:tc>
        <w:tc>
          <w:tcPr>
            <w:tcW w:w="869" w:type="pct"/>
            <w:tcBorders>
              <w:top w:val="nil"/>
              <w:left w:val="nil"/>
              <w:bottom w:val="single" w:sz="4" w:space="0" w:color="auto"/>
              <w:right w:val="single" w:sz="4" w:space="0" w:color="auto"/>
            </w:tcBorders>
            <w:shd w:val="clear" w:color="auto" w:fill="auto"/>
            <w:vAlign w:val="center"/>
            <w:hideMark/>
          </w:tcPr>
          <w:p w14:paraId="4067127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D3C401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50EA96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8887B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CBDC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Insertion and Replacement of Pacemaker Generator, Minor Complexity</w:t>
            </w:r>
          </w:p>
        </w:tc>
        <w:tc>
          <w:tcPr>
            <w:tcW w:w="869" w:type="pct"/>
            <w:tcBorders>
              <w:top w:val="nil"/>
              <w:left w:val="nil"/>
              <w:bottom w:val="single" w:sz="4" w:space="0" w:color="auto"/>
              <w:right w:val="single" w:sz="4" w:space="0" w:color="auto"/>
            </w:tcBorders>
            <w:shd w:val="clear" w:color="auto" w:fill="auto"/>
            <w:vAlign w:val="center"/>
            <w:hideMark/>
          </w:tcPr>
          <w:p w14:paraId="33C4391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CE93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CCE64E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8552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BC89F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Pacemaker Procedures</w:t>
            </w:r>
          </w:p>
        </w:tc>
        <w:tc>
          <w:tcPr>
            <w:tcW w:w="869" w:type="pct"/>
            <w:tcBorders>
              <w:top w:val="nil"/>
              <w:left w:val="nil"/>
              <w:bottom w:val="single" w:sz="4" w:space="0" w:color="auto"/>
              <w:right w:val="single" w:sz="4" w:space="0" w:color="auto"/>
            </w:tcBorders>
            <w:shd w:val="clear" w:color="auto" w:fill="auto"/>
            <w:vAlign w:val="center"/>
            <w:hideMark/>
          </w:tcPr>
          <w:p w14:paraId="1B04CE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F18Z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73BA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247F5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02DA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989EF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Trans-Vascular Percutaneous Cardiac Intervention,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3BBB0C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EC53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29C6D0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8EDA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C5CFC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Trans-Vascular Percutaneous Cardiac Intervention,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56519F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F19B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5A98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D6B76B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60EE0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3CB96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Vein Ligation and Stripping</w:t>
            </w:r>
          </w:p>
        </w:tc>
        <w:tc>
          <w:tcPr>
            <w:tcW w:w="869" w:type="pct"/>
            <w:tcBorders>
              <w:top w:val="nil"/>
              <w:left w:val="nil"/>
              <w:bottom w:val="single" w:sz="4" w:space="0" w:color="auto"/>
              <w:right w:val="single" w:sz="4" w:space="0" w:color="auto"/>
            </w:tcBorders>
            <w:shd w:val="clear" w:color="auto" w:fill="auto"/>
            <w:vAlign w:val="center"/>
            <w:hideMark/>
          </w:tcPr>
          <w:p w14:paraId="24526C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1C4A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6BDE10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EB55C3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9E68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Circulatory System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E2AC94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A7933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F5A56E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6FB9D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3857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Circulatory System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68940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7D2D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160622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C45F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37FDA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Circulatory System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AF8E8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03DDC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789225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A24ED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B7F5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Insertion of Artificial Heart Device</w:t>
            </w:r>
          </w:p>
        </w:tc>
        <w:tc>
          <w:tcPr>
            <w:tcW w:w="869" w:type="pct"/>
            <w:tcBorders>
              <w:top w:val="nil"/>
              <w:left w:val="nil"/>
              <w:bottom w:val="single" w:sz="4" w:space="0" w:color="auto"/>
              <w:right w:val="single" w:sz="4" w:space="0" w:color="auto"/>
            </w:tcBorders>
            <w:shd w:val="clear" w:color="auto" w:fill="auto"/>
            <w:vAlign w:val="center"/>
            <w:hideMark/>
          </w:tcPr>
          <w:p w14:paraId="06516C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CB42F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055D31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F7B9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8F7A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Heart Transplant</w:t>
            </w:r>
          </w:p>
        </w:tc>
        <w:tc>
          <w:tcPr>
            <w:tcW w:w="869" w:type="pct"/>
            <w:tcBorders>
              <w:top w:val="nil"/>
              <w:left w:val="nil"/>
              <w:bottom w:val="single" w:sz="4" w:space="0" w:color="auto"/>
              <w:right w:val="single" w:sz="4" w:space="0" w:color="auto"/>
            </w:tcBorders>
            <w:shd w:val="clear" w:color="auto" w:fill="auto"/>
            <w:vAlign w:val="center"/>
            <w:hideMark/>
          </w:tcPr>
          <w:p w14:paraId="0F4F1C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06AE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6D41FA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78FD6C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43027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Interventional Coronary Procs, Not Adm for AMI, Major Comp</w:t>
            </w:r>
          </w:p>
        </w:tc>
        <w:tc>
          <w:tcPr>
            <w:tcW w:w="869" w:type="pct"/>
            <w:tcBorders>
              <w:top w:val="nil"/>
              <w:left w:val="nil"/>
              <w:bottom w:val="single" w:sz="4" w:space="0" w:color="auto"/>
              <w:right w:val="single" w:sz="4" w:space="0" w:color="auto"/>
            </w:tcBorders>
            <w:shd w:val="clear" w:color="auto" w:fill="auto"/>
            <w:vAlign w:val="center"/>
            <w:hideMark/>
          </w:tcPr>
          <w:p w14:paraId="6675A4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374E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C0C0BE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CFC4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7BBED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Interventional Coronary Procs, Not Adm for AMI, Minor Comp</w:t>
            </w:r>
          </w:p>
        </w:tc>
        <w:tc>
          <w:tcPr>
            <w:tcW w:w="869" w:type="pct"/>
            <w:tcBorders>
              <w:top w:val="nil"/>
              <w:left w:val="nil"/>
              <w:bottom w:val="single" w:sz="4" w:space="0" w:color="auto"/>
              <w:right w:val="single" w:sz="4" w:space="0" w:color="auto"/>
            </w:tcBorders>
            <w:shd w:val="clear" w:color="auto" w:fill="auto"/>
            <w:vAlign w:val="center"/>
            <w:hideMark/>
          </w:tcPr>
          <w:p w14:paraId="4F968C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F24B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9EB17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41CBA3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31BB0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E06C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Disorders W Ventilator Support, Major Complexity</w:t>
            </w:r>
          </w:p>
        </w:tc>
        <w:tc>
          <w:tcPr>
            <w:tcW w:w="869" w:type="pct"/>
            <w:tcBorders>
              <w:top w:val="nil"/>
              <w:left w:val="nil"/>
              <w:bottom w:val="single" w:sz="4" w:space="0" w:color="auto"/>
              <w:right w:val="single" w:sz="4" w:space="0" w:color="auto"/>
            </w:tcBorders>
            <w:shd w:val="clear" w:color="auto" w:fill="auto"/>
            <w:vAlign w:val="center"/>
            <w:hideMark/>
          </w:tcPr>
          <w:p w14:paraId="1FA8D7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B6386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ECB26A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D2176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7C70D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Disorders W Ventilator Support, Minor Complexity</w:t>
            </w:r>
          </w:p>
        </w:tc>
        <w:tc>
          <w:tcPr>
            <w:tcW w:w="869" w:type="pct"/>
            <w:tcBorders>
              <w:top w:val="nil"/>
              <w:left w:val="nil"/>
              <w:bottom w:val="single" w:sz="4" w:space="0" w:color="auto"/>
              <w:right w:val="single" w:sz="4" w:space="0" w:color="auto"/>
            </w:tcBorders>
            <w:shd w:val="clear" w:color="auto" w:fill="auto"/>
            <w:vAlign w:val="center"/>
            <w:hideMark/>
          </w:tcPr>
          <w:p w14:paraId="7A6D26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61E64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836189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96A2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7EE37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Disorders, Adm for AMI W Invasive Cardiac Inves Proc, Major Comp</w:t>
            </w:r>
          </w:p>
        </w:tc>
        <w:tc>
          <w:tcPr>
            <w:tcW w:w="869" w:type="pct"/>
            <w:tcBorders>
              <w:top w:val="nil"/>
              <w:left w:val="nil"/>
              <w:bottom w:val="single" w:sz="4" w:space="0" w:color="auto"/>
              <w:right w:val="single" w:sz="4" w:space="0" w:color="auto"/>
            </w:tcBorders>
            <w:shd w:val="clear" w:color="auto" w:fill="auto"/>
            <w:vAlign w:val="center"/>
            <w:hideMark/>
          </w:tcPr>
          <w:p w14:paraId="38CE59D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F59EF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77AF86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5A9E3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5748E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Disorders, Adm for AMI W Invasive Cardiac Inves Proc, Minor Comp</w:t>
            </w:r>
          </w:p>
        </w:tc>
        <w:tc>
          <w:tcPr>
            <w:tcW w:w="869" w:type="pct"/>
            <w:tcBorders>
              <w:top w:val="nil"/>
              <w:left w:val="nil"/>
              <w:bottom w:val="single" w:sz="4" w:space="0" w:color="auto"/>
              <w:right w:val="single" w:sz="4" w:space="0" w:color="auto"/>
            </w:tcBorders>
            <w:shd w:val="clear" w:color="auto" w:fill="auto"/>
            <w:vAlign w:val="center"/>
            <w:hideMark/>
          </w:tcPr>
          <w:p w14:paraId="039555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09BBE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624412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398F6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3E90C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Dsrds, Not Adm for AMI W Invasive Cardiac Inves Proc, Major Comp</w:t>
            </w:r>
          </w:p>
        </w:tc>
        <w:tc>
          <w:tcPr>
            <w:tcW w:w="869" w:type="pct"/>
            <w:tcBorders>
              <w:top w:val="nil"/>
              <w:left w:val="nil"/>
              <w:bottom w:val="single" w:sz="4" w:space="0" w:color="auto"/>
              <w:right w:val="single" w:sz="4" w:space="0" w:color="auto"/>
            </w:tcBorders>
            <w:shd w:val="clear" w:color="auto" w:fill="auto"/>
            <w:vAlign w:val="center"/>
            <w:hideMark/>
          </w:tcPr>
          <w:p w14:paraId="214597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CA8A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9C6F99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E38C3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8621A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Dsrds, Not Adm for AMI W Invasive Cardiac Inves Proc, Minor Comp</w:t>
            </w:r>
          </w:p>
        </w:tc>
        <w:tc>
          <w:tcPr>
            <w:tcW w:w="869" w:type="pct"/>
            <w:tcBorders>
              <w:top w:val="nil"/>
              <w:left w:val="nil"/>
              <w:bottom w:val="single" w:sz="4" w:space="0" w:color="auto"/>
              <w:right w:val="single" w:sz="4" w:space="0" w:color="auto"/>
            </w:tcBorders>
            <w:shd w:val="clear" w:color="auto" w:fill="auto"/>
            <w:vAlign w:val="center"/>
            <w:hideMark/>
          </w:tcPr>
          <w:p w14:paraId="07C59B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F9874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443CEC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6217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28CCD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Disorders W Non-Invasive Ventilation,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3748438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546F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AD2485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60F0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FA256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Disorders W Non-Invasive Ventilation,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4C7986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F43B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D26212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6F48B9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2EA2A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22A1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Dsrd, Adm for AMI W/O Invas Card Inves Proc</w:t>
            </w:r>
          </w:p>
        </w:tc>
        <w:tc>
          <w:tcPr>
            <w:tcW w:w="869" w:type="pct"/>
            <w:tcBorders>
              <w:top w:val="nil"/>
              <w:left w:val="nil"/>
              <w:bottom w:val="single" w:sz="4" w:space="0" w:color="auto"/>
              <w:right w:val="single" w:sz="4" w:space="0" w:color="auto"/>
            </w:tcBorders>
            <w:shd w:val="clear" w:color="auto" w:fill="auto"/>
            <w:vAlign w:val="center"/>
            <w:hideMark/>
          </w:tcPr>
          <w:p w14:paraId="238E4A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D127E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3CA588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9C86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5D1C0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Circulatory Dsrd, Adm for AMI W/O Invas Card Inves Proc, Transf &lt;5 Days</w:t>
            </w:r>
          </w:p>
        </w:tc>
        <w:tc>
          <w:tcPr>
            <w:tcW w:w="869" w:type="pct"/>
            <w:tcBorders>
              <w:top w:val="nil"/>
              <w:left w:val="nil"/>
              <w:bottom w:val="single" w:sz="4" w:space="0" w:color="auto"/>
              <w:right w:val="single" w:sz="4" w:space="0" w:color="auto"/>
            </w:tcBorders>
            <w:shd w:val="clear" w:color="auto" w:fill="auto"/>
            <w:vAlign w:val="center"/>
            <w:hideMark/>
          </w:tcPr>
          <w:p w14:paraId="5AE52A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A5481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ADC38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B29D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4FAC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Infective Endocarditis,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628970E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DBD2E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BFB684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E32385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A8C4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Infective Endocarditis,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08F69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C22B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4018ED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6DCF0C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0D82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Infective Endocarditis,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249714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8C00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AF1251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D179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3CF0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Heart Failure and Shock, Major Complexity</w:t>
            </w:r>
          </w:p>
        </w:tc>
        <w:tc>
          <w:tcPr>
            <w:tcW w:w="869" w:type="pct"/>
            <w:tcBorders>
              <w:top w:val="nil"/>
              <w:left w:val="nil"/>
              <w:bottom w:val="single" w:sz="4" w:space="0" w:color="auto"/>
              <w:right w:val="single" w:sz="4" w:space="0" w:color="auto"/>
            </w:tcBorders>
            <w:shd w:val="clear" w:color="auto" w:fill="auto"/>
            <w:vAlign w:val="center"/>
            <w:hideMark/>
          </w:tcPr>
          <w:p w14:paraId="49D4B1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9BE6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F7DFC8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028408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33FD0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Heart Failure and Shock, Minor Complexity</w:t>
            </w:r>
          </w:p>
        </w:tc>
        <w:tc>
          <w:tcPr>
            <w:tcW w:w="869" w:type="pct"/>
            <w:tcBorders>
              <w:top w:val="nil"/>
              <w:left w:val="nil"/>
              <w:bottom w:val="single" w:sz="4" w:space="0" w:color="auto"/>
              <w:right w:val="single" w:sz="4" w:space="0" w:color="auto"/>
            </w:tcBorders>
            <w:shd w:val="clear" w:color="auto" w:fill="auto"/>
            <w:vAlign w:val="center"/>
            <w:hideMark/>
          </w:tcPr>
          <w:p w14:paraId="121CB91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F4AC2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CEE266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4CF0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A200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Heart Failure and Shock, Transferred &lt;5 Days</w:t>
            </w:r>
          </w:p>
        </w:tc>
        <w:tc>
          <w:tcPr>
            <w:tcW w:w="869" w:type="pct"/>
            <w:tcBorders>
              <w:top w:val="nil"/>
              <w:left w:val="nil"/>
              <w:bottom w:val="single" w:sz="4" w:space="0" w:color="auto"/>
              <w:right w:val="single" w:sz="4" w:space="0" w:color="auto"/>
            </w:tcBorders>
            <w:shd w:val="clear" w:color="auto" w:fill="auto"/>
            <w:vAlign w:val="center"/>
            <w:hideMark/>
          </w:tcPr>
          <w:p w14:paraId="030C8A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24917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7ABA79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7432A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B06A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Venous Thrombosis,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78E5D7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91C7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FB3F8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4A3A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B531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Venous Thrombosis,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6B37F1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3DA54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340002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C125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4DA3B3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Ulcers in Circulatory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031F6A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354F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019E8F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523B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C8F4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Ulcers in Circulatory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25CC0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B420D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0F15C8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0C23B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5C36D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Ulcers in Circulatory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53AE3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3BB73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011D2B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7777D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03C5F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Peripheral Vascular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572597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1F33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4C3F54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CCF77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03E73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Peripheral Vascular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6D996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67FF9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4F9E1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A586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36F0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Atherosclerosis,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77AE3D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80DF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6A1E89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148BA4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E1F26C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Coronary Atherosclerosis,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7C1FC3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9E3D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19CCF0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63F4B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1AFFC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Hypertension,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37637E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09AF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5882A4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7C024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14DC8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Hypertension,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301EAE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211D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5EE33A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CAEE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3C49E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Congenital Heart Disease</w:t>
            </w:r>
          </w:p>
        </w:tc>
        <w:tc>
          <w:tcPr>
            <w:tcW w:w="869" w:type="pct"/>
            <w:tcBorders>
              <w:top w:val="nil"/>
              <w:left w:val="nil"/>
              <w:bottom w:val="single" w:sz="4" w:space="0" w:color="auto"/>
              <w:right w:val="single" w:sz="4" w:space="0" w:color="auto"/>
            </w:tcBorders>
            <w:shd w:val="clear" w:color="auto" w:fill="auto"/>
            <w:vAlign w:val="center"/>
            <w:hideMark/>
          </w:tcPr>
          <w:p w14:paraId="62EC9E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F68Z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A7C19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5C964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E4190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443D8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Valvular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9C420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2BF7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307031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1481A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BE37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Valvular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F513E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F69B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AC5D8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5336AA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0F82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10477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Unstable Angina, Major Complexity</w:t>
            </w:r>
          </w:p>
        </w:tc>
        <w:tc>
          <w:tcPr>
            <w:tcW w:w="869" w:type="pct"/>
            <w:tcBorders>
              <w:top w:val="nil"/>
              <w:left w:val="nil"/>
              <w:bottom w:val="single" w:sz="4" w:space="0" w:color="auto"/>
              <w:right w:val="single" w:sz="4" w:space="0" w:color="auto"/>
            </w:tcBorders>
            <w:shd w:val="clear" w:color="auto" w:fill="auto"/>
            <w:vAlign w:val="center"/>
            <w:hideMark/>
          </w:tcPr>
          <w:p w14:paraId="2364FC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2E74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892EF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08EFD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88ED60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Unstable Angina, Minor Complexity</w:t>
            </w:r>
          </w:p>
        </w:tc>
        <w:tc>
          <w:tcPr>
            <w:tcW w:w="869" w:type="pct"/>
            <w:tcBorders>
              <w:top w:val="nil"/>
              <w:left w:val="nil"/>
              <w:bottom w:val="single" w:sz="4" w:space="0" w:color="auto"/>
              <w:right w:val="single" w:sz="4" w:space="0" w:color="auto"/>
            </w:tcBorders>
            <w:shd w:val="clear" w:color="auto" w:fill="auto"/>
            <w:vAlign w:val="center"/>
            <w:hideMark/>
          </w:tcPr>
          <w:p w14:paraId="7AB4CEF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7585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DF9A84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F57F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033C9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Syncope and Collapse, Major Complexity</w:t>
            </w:r>
          </w:p>
        </w:tc>
        <w:tc>
          <w:tcPr>
            <w:tcW w:w="869" w:type="pct"/>
            <w:tcBorders>
              <w:top w:val="nil"/>
              <w:left w:val="nil"/>
              <w:bottom w:val="single" w:sz="4" w:space="0" w:color="auto"/>
              <w:right w:val="single" w:sz="4" w:space="0" w:color="auto"/>
            </w:tcBorders>
            <w:shd w:val="clear" w:color="auto" w:fill="auto"/>
            <w:vAlign w:val="center"/>
            <w:hideMark/>
          </w:tcPr>
          <w:p w14:paraId="0DC966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71AC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FE07A0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B8D62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FC6F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Syncope and Collapse, Minor Complexity</w:t>
            </w:r>
          </w:p>
        </w:tc>
        <w:tc>
          <w:tcPr>
            <w:tcW w:w="869" w:type="pct"/>
            <w:tcBorders>
              <w:top w:val="nil"/>
              <w:left w:val="nil"/>
              <w:bottom w:val="single" w:sz="4" w:space="0" w:color="auto"/>
              <w:right w:val="single" w:sz="4" w:space="0" w:color="auto"/>
            </w:tcBorders>
            <w:shd w:val="clear" w:color="auto" w:fill="auto"/>
            <w:vAlign w:val="center"/>
            <w:hideMark/>
          </w:tcPr>
          <w:p w14:paraId="5D4ACF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A04A9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D19B74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1B5D3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77B07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Chest Pain, Major Complexity</w:t>
            </w:r>
          </w:p>
        </w:tc>
        <w:tc>
          <w:tcPr>
            <w:tcW w:w="869" w:type="pct"/>
            <w:tcBorders>
              <w:top w:val="nil"/>
              <w:left w:val="nil"/>
              <w:bottom w:val="single" w:sz="4" w:space="0" w:color="auto"/>
              <w:right w:val="single" w:sz="4" w:space="0" w:color="auto"/>
            </w:tcBorders>
            <w:shd w:val="clear" w:color="auto" w:fill="auto"/>
            <w:vAlign w:val="center"/>
            <w:hideMark/>
          </w:tcPr>
          <w:p w14:paraId="25DF973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B894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27FFC2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99D1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1459C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Chest Pain, Minor Complexity</w:t>
            </w:r>
          </w:p>
        </w:tc>
        <w:tc>
          <w:tcPr>
            <w:tcW w:w="869" w:type="pct"/>
            <w:tcBorders>
              <w:top w:val="nil"/>
              <w:left w:val="nil"/>
              <w:bottom w:val="single" w:sz="4" w:space="0" w:color="auto"/>
              <w:right w:val="single" w:sz="4" w:space="0" w:color="auto"/>
            </w:tcBorders>
            <w:shd w:val="clear" w:color="auto" w:fill="auto"/>
            <w:vAlign w:val="center"/>
            <w:hideMark/>
          </w:tcPr>
          <w:p w14:paraId="7DC43E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CABB6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EB3580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F953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02BF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Circulatory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E76032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0649BA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332219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4453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55136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Circulatory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7A671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65B0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626DB9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3F123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ABA88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Circulatory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376CC1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F75C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49D96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92BC0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C374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4664A6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Arrhythmia, Cardiac Arrest and Conduction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134113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8D7E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51EB09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86CC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6F47B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Arrhythmia, Cardiac Arrest and Conduction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3C1EAE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F76B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15F32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942498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69168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92FF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Rectal Resection,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215561E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98D57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D833D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F0C110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F5B7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Rectal Resection,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982C76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29392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389D72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C818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D4F3F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Rectal Resection,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743D51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F6BBEF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B0501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0EFF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633A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Small and Large Bowel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25C925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B77F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87B0CE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8FC8AC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64854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Small and Large Bowel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A5ABD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2D71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6EC705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3AB5F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07E59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Small and Large Bowel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A4BC2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5FF2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68D85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79E3A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38B7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Stomach, Oesophageal and Duodenal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6E724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5EA9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57544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E4980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4DC98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Stomach, Oesophageal and Duodenal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3DD5DE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C876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6587AB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C4DB0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1422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Stomach, Oesophageal and Duodenal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C7837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AFC26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148F23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6818B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890F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Peritoneal Adhesiolysis,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5C2C43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924BB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28F70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821B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85C413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Peritoneal Adhesiolysis,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63EAD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94DA8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57A5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3D94FE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DB3B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Peritoneal Adhesiolysis,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2F7C89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BB592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3DE103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261D2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D77E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Small and Large Bowel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F1B25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776E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D3A4CA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218D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73AD7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Small and Large Bowel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75CBD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BD032D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1D568D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9A61A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DA121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Pyloromyotomy</w:t>
            </w:r>
          </w:p>
        </w:tc>
        <w:tc>
          <w:tcPr>
            <w:tcW w:w="869" w:type="pct"/>
            <w:tcBorders>
              <w:top w:val="nil"/>
              <w:left w:val="nil"/>
              <w:bottom w:val="single" w:sz="4" w:space="0" w:color="auto"/>
              <w:right w:val="single" w:sz="4" w:space="0" w:color="auto"/>
            </w:tcBorders>
            <w:shd w:val="clear" w:color="auto" w:fill="auto"/>
            <w:vAlign w:val="center"/>
            <w:hideMark/>
          </w:tcPr>
          <w:p w14:paraId="397FCF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4F8C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2E1197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2515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0B849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Appendicectomy, Major Complexity</w:t>
            </w:r>
          </w:p>
        </w:tc>
        <w:tc>
          <w:tcPr>
            <w:tcW w:w="869" w:type="pct"/>
            <w:tcBorders>
              <w:top w:val="nil"/>
              <w:left w:val="nil"/>
              <w:bottom w:val="single" w:sz="4" w:space="0" w:color="auto"/>
              <w:right w:val="single" w:sz="4" w:space="0" w:color="auto"/>
            </w:tcBorders>
            <w:shd w:val="clear" w:color="auto" w:fill="auto"/>
            <w:vAlign w:val="center"/>
            <w:hideMark/>
          </w:tcPr>
          <w:p w14:paraId="28F6915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33236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14DB24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9B43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8B7B7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Appendicectomy, Minor Complexity</w:t>
            </w:r>
          </w:p>
        </w:tc>
        <w:tc>
          <w:tcPr>
            <w:tcW w:w="869" w:type="pct"/>
            <w:tcBorders>
              <w:top w:val="nil"/>
              <w:left w:val="nil"/>
              <w:bottom w:val="single" w:sz="4" w:space="0" w:color="auto"/>
              <w:right w:val="single" w:sz="4" w:space="0" w:color="auto"/>
            </w:tcBorders>
            <w:shd w:val="clear" w:color="auto" w:fill="auto"/>
            <w:vAlign w:val="center"/>
            <w:hideMark/>
          </w:tcPr>
          <w:p w14:paraId="550BDC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311EA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4FD30F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BCD2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F615A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Hernia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25A9DC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818C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179B4D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4D49B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011640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Hernia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26372E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092F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FCB05F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1B58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524A92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Anal and Stomal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A7A16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8C31A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EBF4DF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B1AD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5EB0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Anal and Stomal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A56B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1326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C73244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1E6FB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AFC24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Digestive System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5FBCE3A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C7556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F10202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42FB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C1C8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Digestive System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12C19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DF78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C6E38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AEE2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32EF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Digestive System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0509E7C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G12C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0E2C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96FDA8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313DC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0D82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Complex Endoscopy, Major Complexity</w:t>
            </w:r>
          </w:p>
        </w:tc>
        <w:tc>
          <w:tcPr>
            <w:tcW w:w="869" w:type="pct"/>
            <w:tcBorders>
              <w:top w:val="nil"/>
              <w:left w:val="nil"/>
              <w:bottom w:val="single" w:sz="4" w:space="0" w:color="auto"/>
              <w:right w:val="single" w:sz="4" w:space="0" w:color="auto"/>
            </w:tcBorders>
            <w:shd w:val="clear" w:color="auto" w:fill="auto"/>
            <w:vAlign w:val="center"/>
            <w:hideMark/>
          </w:tcPr>
          <w:p w14:paraId="3D66762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CEAA8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D7AFF7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31F21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C4EFE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Complex Endoscopy, Minor Complexity</w:t>
            </w:r>
          </w:p>
        </w:tc>
        <w:tc>
          <w:tcPr>
            <w:tcW w:w="869" w:type="pct"/>
            <w:tcBorders>
              <w:top w:val="nil"/>
              <w:left w:val="nil"/>
              <w:bottom w:val="single" w:sz="4" w:space="0" w:color="auto"/>
              <w:right w:val="single" w:sz="4" w:space="0" w:color="auto"/>
            </w:tcBorders>
            <w:shd w:val="clear" w:color="auto" w:fill="auto"/>
            <w:vAlign w:val="center"/>
            <w:hideMark/>
          </w:tcPr>
          <w:p w14:paraId="2D8E92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1A40C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76C42C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2A81E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ABAD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Gastroscopy, Major Complexity</w:t>
            </w:r>
          </w:p>
        </w:tc>
        <w:tc>
          <w:tcPr>
            <w:tcW w:w="869" w:type="pct"/>
            <w:tcBorders>
              <w:top w:val="nil"/>
              <w:left w:val="nil"/>
              <w:bottom w:val="single" w:sz="4" w:space="0" w:color="auto"/>
              <w:right w:val="single" w:sz="4" w:space="0" w:color="auto"/>
            </w:tcBorders>
            <w:shd w:val="clear" w:color="auto" w:fill="auto"/>
            <w:vAlign w:val="center"/>
            <w:hideMark/>
          </w:tcPr>
          <w:p w14:paraId="131E80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352F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D0DEB1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F49A6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7BD1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Gastroscopy,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42787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B7405C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43B64D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00EF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E0B9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Gastroscopy, Minor Complexity</w:t>
            </w:r>
          </w:p>
        </w:tc>
        <w:tc>
          <w:tcPr>
            <w:tcW w:w="869" w:type="pct"/>
            <w:tcBorders>
              <w:top w:val="nil"/>
              <w:left w:val="nil"/>
              <w:bottom w:val="single" w:sz="4" w:space="0" w:color="auto"/>
              <w:right w:val="single" w:sz="4" w:space="0" w:color="auto"/>
            </w:tcBorders>
            <w:shd w:val="clear" w:color="auto" w:fill="auto"/>
            <w:vAlign w:val="center"/>
            <w:hideMark/>
          </w:tcPr>
          <w:p w14:paraId="083FA21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G47C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397B4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A502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597F3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666C1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Colonoscopy, Major Complexity</w:t>
            </w:r>
          </w:p>
        </w:tc>
        <w:tc>
          <w:tcPr>
            <w:tcW w:w="869" w:type="pct"/>
            <w:tcBorders>
              <w:top w:val="nil"/>
              <w:left w:val="nil"/>
              <w:bottom w:val="single" w:sz="4" w:space="0" w:color="auto"/>
              <w:right w:val="single" w:sz="4" w:space="0" w:color="auto"/>
            </w:tcBorders>
            <w:shd w:val="clear" w:color="auto" w:fill="auto"/>
            <w:vAlign w:val="center"/>
            <w:hideMark/>
          </w:tcPr>
          <w:p w14:paraId="014CA2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0FE3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A5FE4C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55FD73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D0BD8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Colonoscopy, Minor Complexity</w:t>
            </w:r>
          </w:p>
        </w:tc>
        <w:tc>
          <w:tcPr>
            <w:tcW w:w="869" w:type="pct"/>
            <w:tcBorders>
              <w:top w:val="nil"/>
              <w:left w:val="nil"/>
              <w:bottom w:val="single" w:sz="4" w:space="0" w:color="auto"/>
              <w:right w:val="single" w:sz="4" w:space="0" w:color="auto"/>
            </w:tcBorders>
            <w:shd w:val="clear" w:color="auto" w:fill="auto"/>
            <w:vAlign w:val="center"/>
            <w:hideMark/>
          </w:tcPr>
          <w:p w14:paraId="7B0324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G48B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A4E1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E29D32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D76C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63661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Digestive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6A4FAA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3B11E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46AD3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59781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05E33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Digestive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68D7BC4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5DCC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6C64E6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133B9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84F8D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Gastrointestinal Haemorrhage, Major Complexity</w:t>
            </w:r>
          </w:p>
        </w:tc>
        <w:tc>
          <w:tcPr>
            <w:tcW w:w="869" w:type="pct"/>
            <w:tcBorders>
              <w:top w:val="nil"/>
              <w:left w:val="nil"/>
              <w:bottom w:val="single" w:sz="4" w:space="0" w:color="auto"/>
              <w:right w:val="single" w:sz="4" w:space="0" w:color="auto"/>
            </w:tcBorders>
            <w:shd w:val="clear" w:color="auto" w:fill="auto"/>
            <w:vAlign w:val="center"/>
            <w:hideMark/>
          </w:tcPr>
          <w:p w14:paraId="0EF831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872C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A55F43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0B9E1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1C9F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Gastrointestinal Haemorrhage, Minor Complexity</w:t>
            </w:r>
          </w:p>
        </w:tc>
        <w:tc>
          <w:tcPr>
            <w:tcW w:w="869" w:type="pct"/>
            <w:tcBorders>
              <w:top w:val="nil"/>
              <w:left w:val="nil"/>
              <w:bottom w:val="single" w:sz="4" w:space="0" w:color="auto"/>
              <w:right w:val="single" w:sz="4" w:space="0" w:color="auto"/>
            </w:tcBorders>
            <w:shd w:val="clear" w:color="auto" w:fill="auto"/>
            <w:vAlign w:val="center"/>
            <w:hideMark/>
          </w:tcPr>
          <w:p w14:paraId="731E0FF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5837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4E2257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864C6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12DD94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Inflammatory Bowel Disease, Major Complexity</w:t>
            </w:r>
          </w:p>
        </w:tc>
        <w:tc>
          <w:tcPr>
            <w:tcW w:w="869" w:type="pct"/>
            <w:tcBorders>
              <w:top w:val="nil"/>
              <w:left w:val="nil"/>
              <w:bottom w:val="single" w:sz="4" w:space="0" w:color="auto"/>
              <w:right w:val="single" w:sz="4" w:space="0" w:color="auto"/>
            </w:tcBorders>
            <w:shd w:val="clear" w:color="auto" w:fill="auto"/>
            <w:vAlign w:val="center"/>
            <w:hideMark/>
          </w:tcPr>
          <w:p w14:paraId="36F4FB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F5B192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D3A034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2C36C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27DA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Inflammatory Bowel Disease, Minor Complexity</w:t>
            </w:r>
          </w:p>
        </w:tc>
        <w:tc>
          <w:tcPr>
            <w:tcW w:w="869" w:type="pct"/>
            <w:tcBorders>
              <w:top w:val="nil"/>
              <w:left w:val="nil"/>
              <w:bottom w:val="single" w:sz="4" w:space="0" w:color="auto"/>
              <w:right w:val="single" w:sz="4" w:space="0" w:color="auto"/>
            </w:tcBorders>
            <w:shd w:val="clear" w:color="auto" w:fill="auto"/>
            <w:vAlign w:val="center"/>
            <w:hideMark/>
          </w:tcPr>
          <w:p w14:paraId="39E5F2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A746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C4B544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59CA9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62C57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Gastrointestinal Obstruction,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3E35E9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5403C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632D98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0ECCD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79C6F4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Gastrointestinal Obstruction,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576688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956AE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20F43D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7D050C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B703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Abdominal Pain and Mesenteric Adenitis,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1102F5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8583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B8F60C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AA49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5DD13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Abdominal Pain and Mesenteric Adenitis,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D3D8A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F203F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A5CFD1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6801B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BDA7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Oesophagitis and Gastroenteritis,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05D4774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EF88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20A8DC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65698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8EB0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Oesophagitis and Gastroenteritis,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3212D8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FC38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CF9EFB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9EE67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A16F9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Digestive System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1E63C3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G70A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5647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02D3B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B6E603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46D76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Digestive System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65944D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G70B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9B22A0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0C9D2D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80DB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071133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Digestive System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5CFBFA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G70C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BD5D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3BE15D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A9AE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D8C307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Pancreas, Liver and Shunt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2D3A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0395D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6BBB7D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E58A7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A0F940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Pancreas, Liver and Shunt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2AE5C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6124A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E4C4FB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8875B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018D9C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Pancreas, Liver and Shunt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546686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C4857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49402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9B23E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ABC47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Biliary Tract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3FFAA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2A87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BE3558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D2E48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3929B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Biliary Tract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A735B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8E4B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935694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55AB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09E97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Biliary Tract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F23B2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7FB4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A2AE7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14D18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B7619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Hepatobiliary Diagnostic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426C7A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EC517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452C6C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B1118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9E54A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Hepatobiliary Diagnostic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C6CC6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405F9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6FAEEC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69FAE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E453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Hepatobiliary Diagnostic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10654E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H05C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9719F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299F94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3A618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5FE8E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Hepatobiliary and Pancreas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31BBDF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79E6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9F4B26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FC3E6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F3D9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Hepatobiliary and Pancreas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FEDDD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47F0F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84EB75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6D4F3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83FD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Hepatobiliary and Pancreas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21B2CD8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83F4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893573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DC4F4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4DB67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Open Cholecystectomy, Major Complexity</w:t>
            </w:r>
          </w:p>
        </w:tc>
        <w:tc>
          <w:tcPr>
            <w:tcW w:w="869" w:type="pct"/>
            <w:tcBorders>
              <w:top w:val="nil"/>
              <w:left w:val="nil"/>
              <w:bottom w:val="single" w:sz="4" w:space="0" w:color="auto"/>
              <w:right w:val="single" w:sz="4" w:space="0" w:color="auto"/>
            </w:tcBorders>
            <w:shd w:val="clear" w:color="auto" w:fill="auto"/>
            <w:vAlign w:val="center"/>
            <w:hideMark/>
          </w:tcPr>
          <w:p w14:paraId="3013507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002DA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963A1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86518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F222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Open Cholecystectomy,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21112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F357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E37E3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3E45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F6C5C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Open Cholecystectomy, Minor Complexity</w:t>
            </w:r>
          </w:p>
        </w:tc>
        <w:tc>
          <w:tcPr>
            <w:tcW w:w="869" w:type="pct"/>
            <w:tcBorders>
              <w:top w:val="nil"/>
              <w:left w:val="nil"/>
              <w:bottom w:val="single" w:sz="4" w:space="0" w:color="auto"/>
              <w:right w:val="single" w:sz="4" w:space="0" w:color="auto"/>
            </w:tcBorders>
            <w:shd w:val="clear" w:color="auto" w:fill="auto"/>
            <w:vAlign w:val="center"/>
            <w:hideMark/>
          </w:tcPr>
          <w:p w14:paraId="370DBB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H07C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E4F2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C2F33D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1F9E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51F27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Laparoscopic Cholecystectomy, Major Complexity</w:t>
            </w:r>
          </w:p>
        </w:tc>
        <w:tc>
          <w:tcPr>
            <w:tcW w:w="869" w:type="pct"/>
            <w:tcBorders>
              <w:top w:val="nil"/>
              <w:left w:val="nil"/>
              <w:bottom w:val="single" w:sz="4" w:space="0" w:color="auto"/>
              <w:right w:val="single" w:sz="4" w:space="0" w:color="auto"/>
            </w:tcBorders>
            <w:shd w:val="clear" w:color="auto" w:fill="auto"/>
            <w:vAlign w:val="center"/>
            <w:hideMark/>
          </w:tcPr>
          <w:p w14:paraId="4747E7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7B95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5B8EE9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E397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48C9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Laparoscopic Cholecystectomy, Minor Complexity</w:t>
            </w:r>
          </w:p>
        </w:tc>
        <w:tc>
          <w:tcPr>
            <w:tcW w:w="869" w:type="pct"/>
            <w:tcBorders>
              <w:top w:val="nil"/>
              <w:left w:val="nil"/>
              <w:bottom w:val="single" w:sz="4" w:space="0" w:color="auto"/>
              <w:right w:val="single" w:sz="4" w:space="0" w:color="auto"/>
            </w:tcBorders>
            <w:shd w:val="clear" w:color="auto" w:fill="auto"/>
            <w:vAlign w:val="center"/>
            <w:hideMark/>
          </w:tcPr>
          <w:p w14:paraId="025A87E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1CB0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AABA2A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A6EA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907E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Liver Transplant</w:t>
            </w:r>
          </w:p>
        </w:tc>
        <w:tc>
          <w:tcPr>
            <w:tcW w:w="869" w:type="pct"/>
            <w:tcBorders>
              <w:top w:val="nil"/>
              <w:left w:val="nil"/>
              <w:bottom w:val="single" w:sz="4" w:space="0" w:color="auto"/>
              <w:right w:val="single" w:sz="4" w:space="0" w:color="auto"/>
            </w:tcBorders>
            <w:shd w:val="clear" w:color="auto" w:fill="auto"/>
            <w:vAlign w:val="center"/>
            <w:hideMark/>
          </w:tcPr>
          <w:p w14:paraId="0A505D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H09Z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18CE3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8D858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58C44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3370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Cirrhosis and Alcoholic Hepatitis,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7D6F95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BB8F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DD426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A48BE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B0A89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Cirrhosis and Alcoholic Hepatitis,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B3F55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C4A3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7BB99D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EDEBD8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18FB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Cirrhosis and Alcoholic Hepatitis,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37308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151B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6F8CD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0997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177D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Malignancy of Hepatobiliary System and Pancreas, Major Complexity</w:t>
            </w:r>
          </w:p>
        </w:tc>
        <w:tc>
          <w:tcPr>
            <w:tcW w:w="869" w:type="pct"/>
            <w:tcBorders>
              <w:top w:val="nil"/>
              <w:left w:val="nil"/>
              <w:bottom w:val="single" w:sz="4" w:space="0" w:color="auto"/>
              <w:right w:val="single" w:sz="4" w:space="0" w:color="auto"/>
            </w:tcBorders>
            <w:shd w:val="clear" w:color="auto" w:fill="auto"/>
            <w:vAlign w:val="center"/>
            <w:hideMark/>
          </w:tcPr>
          <w:p w14:paraId="5A3490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DA1E5C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B377E6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EF6E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95DD3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Malignancy of Hepatobiliary System and Pancreas, Minor Complexity</w:t>
            </w:r>
          </w:p>
        </w:tc>
        <w:tc>
          <w:tcPr>
            <w:tcW w:w="869" w:type="pct"/>
            <w:tcBorders>
              <w:top w:val="nil"/>
              <w:left w:val="nil"/>
              <w:bottom w:val="single" w:sz="4" w:space="0" w:color="auto"/>
              <w:right w:val="single" w:sz="4" w:space="0" w:color="auto"/>
            </w:tcBorders>
            <w:shd w:val="clear" w:color="auto" w:fill="auto"/>
            <w:vAlign w:val="center"/>
            <w:hideMark/>
          </w:tcPr>
          <w:p w14:paraId="7F84A2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69C8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C70B5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AF93C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963A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Disorders of Pancreas, Except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0C4B81A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7B8826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FA7A0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AF7FB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6801A8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Disorders of Pancreas, Except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2B85B93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1EE0E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0F99A8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B9453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AA0A7C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Liver, Major Complexity</w:t>
            </w:r>
          </w:p>
        </w:tc>
        <w:tc>
          <w:tcPr>
            <w:tcW w:w="869" w:type="pct"/>
            <w:tcBorders>
              <w:top w:val="nil"/>
              <w:left w:val="nil"/>
              <w:bottom w:val="single" w:sz="4" w:space="0" w:color="auto"/>
              <w:right w:val="single" w:sz="4" w:space="0" w:color="auto"/>
            </w:tcBorders>
            <w:shd w:val="clear" w:color="auto" w:fill="auto"/>
            <w:vAlign w:val="center"/>
            <w:hideMark/>
          </w:tcPr>
          <w:p w14:paraId="4051F0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8A5C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5F6E0C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AA6E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F66EA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Liver,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A401A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85027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983DBA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1A484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A547E2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Disorders of Liver, Minor Complexity</w:t>
            </w:r>
          </w:p>
        </w:tc>
        <w:tc>
          <w:tcPr>
            <w:tcW w:w="869" w:type="pct"/>
            <w:tcBorders>
              <w:top w:val="nil"/>
              <w:left w:val="nil"/>
              <w:bottom w:val="single" w:sz="4" w:space="0" w:color="auto"/>
              <w:right w:val="single" w:sz="4" w:space="0" w:color="auto"/>
            </w:tcBorders>
            <w:shd w:val="clear" w:color="auto" w:fill="auto"/>
            <w:vAlign w:val="center"/>
            <w:hideMark/>
          </w:tcPr>
          <w:p w14:paraId="467953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7927AF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7827FF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28E56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9B6A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Disorders of the Biliary Tract, Major Complexity</w:t>
            </w:r>
          </w:p>
        </w:tc>
        <w:tc>
          <w:tcPr>
            <w:tcW w:w="869" w:type="pct"/>
            <w:tcBorders>
              <w:top w:val="nil"/>
              <w:left w:val="nil"/>
              <w:bottom w:val="single" w:sz="4" w:space="0" w:color="auto"/>
              <w:right w:val="single" w:sz="4" w:space="0" w:color="auto"/>
            </w:tcBorders>
            <w:shd w:val="clear" w:color="auto" w:fill="auto"/>
            <w:vAlign w:val="center"/>
            <w:hideMark/>
          </w:tcPr>
          <w:p w14:paraId="6A6356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F4A5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64EAB9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473A0A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E758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Disorders of the Biliary Tract,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03155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FA84AE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427555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192B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B6F0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Disorders of the Biliary Tract, Minor Complexity</w:t>
            </w:r>
          </w:p>
        </w:tc>
        <w:tc>
          <w:tcPr>
            <w:tcW w:w="869" w:type="pct"/>
            <w:tcBorders>
              <w:top w:val="nil"/>
              <w:left w:val="nil"/>
              <w:bottom w:val="single" w:sz="4" w:space="0" w:color="auto"/>
              <w:right w:val="single" w:sz="4" w:space="0" w:color="auto"/>
            </w:tcBorders>
            <w:shd w:val="clear" w:color="auto" w:fill="auto"/>
            <w:vAlign w:val="center"/>
            <w:hideMark/>
          </w:tcPr>
          <w:p w14:paraId="3040A9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BC232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D40990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401651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48EDF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Bleeding Oesophageal Varices,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82965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2A4F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54DB5C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23BD6C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CAC127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Bleeding Oesophageal Varices,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04E69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2F6BF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A3DCB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426A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BFBC1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Bleeding Oesophageal Varices, Minor Complexity</w:t>
            </w:r>
          </w:p>
        </w:tc>
        <w:tc>
          <w:tcPr>
            <w:tcW w:w="869" w:type="pct"/>
            <w:tcBorders>
              <w:top w:val="nil"/>
              <w:left w:val="nil"/>
              <w:bottom w:val="single" w:sz="4" w:space="0" w:color="auto"/>
              <w:right w:val="single" w:sz="4" w:space="0" w:color="auto"/>
            </w:tcBorders>
            <w:shd w:val="clear" w:color="auto" w:fill="auto"/>
            <w:vAlign w:val="center"/>
            <w:hideMark/>
          </w:tcPr>
          <w:p w14:paraId="243978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H65C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C3310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F12EF0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B364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030EA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Bilateral and Multiple Major Joint Procedures of Lower Limb, Major Complexity</w:t>
            </w:r>
          </w:p>
        </w:tc>
        <w:tc>
          <w:tcPr>
            <w:tcW w:w="869" w:type="pct"/>
            <w:tcBorders>
              <w:top w:val="nil"/>
              <w:left w:val="nil"/>
              <w:bottom w:val="single" w:sz="4" w:space="0" w:color="auto"/>
              <w:right w:val="single" w:sz="4" w:space="0" w:color="auto"/>
            </w:tcBorders>
            <w:shd w:val="clear" w:color="auto" w:fill="auto"/>
            <w:vAlign w:val="center"/>
            <w:hideMark/>
          </w:tcPr>
          <w:p w14:paraId="5F92627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D7E90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1C084F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467EE2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2915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Bilateral and Multiple Major Joint Procedures of Lower Limb, Minor Complexity</w:t>
            </w:r>
          </w:p>
        </w:tc>
        <w:tc>
          <w:tcPr>
            <w:tcW w:w="869" w:type="pct"/>
            <w:tcBorders>
              <w:top w:val="nil"/>
              <w:left w:val="nil"/>
              <w:bottom w:val="single" w:sz="4" w:space="0" w:color="auto"/>
              <w:right w:val="single" w:sz="4" w:space="0" w:color="auto"/>
            </w:tcBorders>
            <w:shd w:val="clear" w:color="auto" w:fill="auto"/>
            <w:vAlign w:val="center"/>
            <w:hideMark/>
          </w:tcPr>
          <w:p w14:paraId="1D17AD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61C4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58AE03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BAC2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4C31F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Microvascular Tissue Transfers or Skin Grafts, Excluding Hand, Major Complexity</w:t>
            </w:r>
          </w:p>
        </w:tc>
        <w:tc>
          <w:tcPr>
            <w:tcW w:w="869" w:type="pct"/>
            <w:tcBorders>
              <w:top w:val="nil"/>
              <w:left w:val="nil"/>
              <w:bottom w:val="single" w:sz="4" w:space="0" w:color="auto"/>
              <w:right w:val="single" w:sz="4" w:space="0" w:color="auto"/>
            </w:tcBorders>
            <w:shd w:val="clear" w:color="auto" w:fill="auto"/>
            <w:vAlign w:val="center"/>
            <w:hideMark/>
          </w:tcPr>
          <w:p w14:paraId="3CACB8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419F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1FDFF8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C871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3B250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Microvascular Tissue Transfers or Skin Grafts, Excluding Hand, Intermediate Comp</w:t>
            </w:r>
          </w:p>
        </w:tc>
        <w:tc>
          <w:tcPr>
            <w:tcW w:w="869" w:type="pct"/>
            <w:tcBorders>
              <w:top w:val="nil"/>
              <w:left w:val="nil"/>
              <w:bottom w:val="single" w:sz="4" w:space="0" w:color="auto"/>
              <w:right w:val="single" w:sz="4" w:space="0" w:color="auto"/>
            </w:tcBorders>
            <w:shd w:val="clear" w:color="auto" w:fill="auto"/>
            <w:vAlign w:val="center"/>
            <w:hideMark/>
          </w:tcPr>
          <w:p w14:paraId="6AB9F8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6FFB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9E23F6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3FC8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ECC89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Microvascular Tissue Transfers or Skin Grafts, Excluding Hand, Minor Complexity</w:t>
            </w:r>
          </w:p>
        </w:tc>
        <w:tc>
          <w:tcPr>
            <w:tcW w:w="869" w:type="pct"/>
            <w:tcBorders>
              <w:top w:val="nil"/>
              <w:left w:val="nil"/>
              <w:bottom w:val="single" w:sz="4" w:space="0" w:color="auto"/>
              <w:right w:val="single" w:sz="4" w:space="0" w:color="auto"/>
            </w:tcBorders>
            <w:shd w:val="clear" w:color="auto" w:fill="auto"/>
            <w:vAlign w:val="center"/>
            <w:hideMark/>
          </w:tcPr>
          <w:p w14:paraId="13D925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74DA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E8246F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A7D49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94AF3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Hip Replacement for Trauma, Major Complexity</w:t>
            </w:r>
          </w:p>
        </w:tc>
        <w:tc>
          <w:tcPr>
            <w:tcW w:w="869" w:type="pct"/>
            <w:tcBorders>
              <w:top w:val="nil"/>
              <w:left w:val="nil"/>
              <w:bottom w:val="single" w:sz="4" w:space="0" w:color="auto"/>
              <w:right w:val="single" w:sz="4" w:space="0" w:color="auto"/>
            </w:tcBorders>
            <w:shd w:val="clear" w:color="auto" w:fill="auto"/>
            <w:vAlign w:val="center"/>
            <w:hideMark/>
          </w:tcPr>
          <w:p w14:paraId="6F1236D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8CE543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4E05CB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E8F1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88AD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Hip Replacement for Trauma, Minor Complexity</w:t>
            </w:r>
          </w:p>
        </w:tc>
        <w:tc>
          <w:tcPr>
            <w:tcW w:w="869" w:type="pct"/>
            <w:tcBorders>
              <w:top w:val="nil"/>
              <w:left w:val="nil"/>
              <w:bottom w:val="single" w:sz="4" w:space="0" w:color="auto"/>
              <w:right w:val="single" w:sz="4" w:space="0" w:color="auto"/>
            </w:tcBorders>
            <w:shd w:val="clear" w:color="auto" w:fill="auto"/>
            <w:vAlign w:val="center"/>
            <w:hideMark/>
          </w:tcPr>
          <w:p w14:paraId="1362E5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1781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782A3F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E5240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48290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Knee Replacement, Major Complexity</w:t>
            </w:r>
          </w:p>
        </w:tc>
        <w:tc>
          <w:tcPr>
            <w:tcW w:w="869" w:type="pct"/>
            <w:tcBorders>
              <w:top w:val="nil"/>
              <w:left w:val="nil"/>
              <w:bottom w:val="single" w:sz="4" w:space="0" w:color="auto"/>
              <w:right w:val="single" w:sz="4" w:space="0" w:color="auto"/>
            </w:tcBorders>
            <w:shd w:val="clear" w:color="auto" w:fill="auto"/>
            <w:vAlign w:val="center"/>
            <w:hideMark/>
          </w:tcPr>
          <w:p w14:paraId="5FDB2D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67668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923EC6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9DA4F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72597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Knee Replacement, Minor Complexity</w:t>
            </w:r>
          </w:p>
        </w:tc>
        <w:tc>
          <w:tcPr>
            <w:tcW w:w="869" w:type="pct"/>
            <w:tcBorders>
              <w:top w:val="nil"/>
              <w:left w:val="nil"/>
              <w:bottom w:val="single" w:sz="4" w:space="0" w:color="auto"/>
              <w:right w:val="single" w:sz="4" w:space="0" w:color="auto"/>
            </w:tcBorders>
            <w:shd w:val="clear" w:color="auto" w:fill="auto"/>
            <w:vAlign w:val="center"/>
            <w:hideMark/>
          </w:tcPr>
          <w:p w14:paraId="382996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6F26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72D9F6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316D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D30B3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Joint Replacement, Major Complexity</w:t>
            </w:r>
          </w:p>
        </w:tc>
        <w:tc>
          <w:tcPr>
            <w:tcW w:w="869" w:type="pct"/>
            <w:tcBorders>
              <w:top w:val="nil"/>
              <w:left w:val="nil"/>
              <w:bottom w:val="single" w:sz="4" w:space="0" w:color="auto"/>
              <w:right w:val="single" w:sz="4" w:space="0" w:color="auto"/>
            </w:tcBorders>
            <w:shd w:val="clear" w:color="auto" w:fill="auto"/>
            <w:vAlign w:val="center"/>
            <w:hideMark/>
          </w:tcPr>
          <w:p w14:paraId="00644A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84AE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76E484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490D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984D0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Joint Replacement, Minor Complexity</w:t>
            </w:r>
          </w:p>
        </w:tc>
        <w:tc>
          <w:tcPr>
            <w:tcW w:w="869" w:type="pct"/>
            <w:tcBorders>
              <w:top w:val="nil"/>
              <w:left w:val="nil"/>
              <w:bottom w:val="single" w:sz="4" w:space="0" w:color="auto"/>
              <w:right w:val="single" w:sz="4" w:space="0" w:color="auto"/>
            </w:tcBorders>
            <w:shd w:val="clear" w:color="auto" w:fill="auto"/>
            <w:vAlign w:val="center"/>
            <w:hideMark/>
          </w:tcPr>
          <w:p w14:paraId="273A09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8F2A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4A034F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D763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073C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Fusion for Deformity</w:t>
            </w:r>
          </w:p>
        </w:tc>
        <w:tc>
          <w:tcPr>
            <w:tcW w:w="869" w:type="pct"/>
            <w:tcBorders>
              <w:top w:val="nil"/>
              <w:left w:val="nil"/>
              <w:bottom w:val="single" w:sz="4" w:space="0" w:color="auto"/>
              <w:right w:val="single" w:sz="4" w:space="0" w:color="auto"/>
            </w:tcBorders>
            <w:shd w:val="clear" w:color="auto" w:fill="auto"/>
            <w:vAlign w:val="center"/>
            <w:hideMark/>
          </w:tcPr>
          <w:p w14:paraId="7699B7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3274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481F74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1CFE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0619D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Amputation</w:t>
            </w:r>
          </w:p>
        </w:tc>
        <w:tc>
          <w:tcPr>
            <w:tcW w:w="869" w:type="pct"/>
            <w:tcBorders>
              <w:top w:val="nil"/>
              <w:left w:val="nil"/>
              <w:bottom w:val="single" w:sz="4" w:space="0" w:color="auto"/>
              <w:right w:val="single" w:sz="4" w:space="0" w:color="auto"/>
            </w:tcBorders>
            <w:shd w:val="clear" w:color="auto" w:fill="auto"/>
            <w:vAlign w:val="center"/>
            <w:hideMark/>
          </w:tcPr>
          <w:p w14:paraId="3BDCE7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I07Z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B1652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9B742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8F78F5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43F4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Hip and Femur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60E371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A632C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B67A99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67AF5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22932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Hip and Femur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773E78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8708C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70D512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E282D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6C147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Hip and Femur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6FEC15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I08C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F08937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4572F6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4EF56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C6225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Fusion,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782065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D58B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8FF670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C38A4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9D38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Fusion,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98713F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157A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31B414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1F59F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CB59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Spinal Fusion,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5E2DF9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I09C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D6E4F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8DED7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A447A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5E1CC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Back and Neck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983A8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ADE9A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8888F7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806A7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5E5E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Back and Neck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396B51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21B0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C1D589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F5F1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B50BA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Limb Lengthening Procedures</w:t>
            </w:r>
          </w:p>
        </w:tc>
        <w:tc>
          <w:tcPr>
            <w:tcW w:w="869" w:type="pct"/>
            <w:tcBorders>
              <w:top w:val="nil"/>
              <w:left w:val="nil"/>
              <w:bottom w:val="single" w:sz="4" w:space="0" w:color="auto"/>
              <w:right w:val="single" w:sz="4" w:space="0" w:color="auto"/>
            </w:tcBorders>
            <w:shd w:val="clear" w:color="auto" w:fill="auto"/>
            <w:vAlign w:val="center"/>
            <w:hideMark/>
          </w:tcPr>
          <w:p w14:paraId="230D6A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C8F2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31FDEB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DCDD3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2070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Misc Musculoskeletal Procs for Infect/Inflam of Bone/Joint, Major Complexity</w:t>
            </w:r>
          </w:p>
        </w:tc>
        <w:tc>
          <w:tcPr>
            <w:tcW w:w="869" w:type="pct"/>
            <w:tcBorders>
              <w:top w:val="nil"/>
              <w:left w:val="nil"/>
              <w:bottom w:val="single" w:sz="4" w:space="0" w:color="auto"/>
              <w:right w:val="single" w:sz="4" w:space="0" w:color="auto"/>
            </w:tcBorders>
            <w:shd w:val="clear" w:color="auto" w:fill="auto"/>
            <w:vAlign w:val="center"/>
            <w:hideMark/>
          </w:tcPr>
          <w:p w14:paraId="0786352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B209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DEBD1B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8B080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48374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Misc Musculoskeletal Procs for Infect/Inflam of Bone/Joint, Intermediate Comp</w:t>
            </w:r>
          </w:p>
        </w:tc>
        <w:tc>
          <w:tcPr>
            <w:tcW w:w="869" w:type="pct"/>
            <w:tcBorders>
              <w:top w:val="nil"/>
              <w:left w:val="nil"/>
              <w:bottom w:val="single" w:sz="4" w:space="0" w:color="auto"/>
              <w:right w:val="single" w:sz="4" w:space="0" w:color="auto"/>
            </w:tcBorders>
            <w:shd w:val="clear" w:color="auto" w:fill="auto"/>
            <w:vAlign w:val="center"/>
            <w:hideMark/>
          </w:tcPr>
          <w:p w14:paraId="7B7D0C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5B8A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B9EF57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D8927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7718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Misc Musculoskeletal Procs for Infect/Inflam of Bone/Joint, Minor Complexity</w:t>
            </w:r>
          </w:p>
        </w:tc>
        <w:tc>
          <w:tcPr>
            <w:tcW w:w="869" w:type="pct"/>
            <w:tcBorders>
              <w:top w:val="nil"/>
              <w:left w:val="nil"/>
              <w:bottom w:val="single" w:sz="4" w:space="0" w:color="auto"/>
              <w:right w:val="single" w:sz="4" w:space="0" w:color="auto"/>
            </w:tcBorders>
            <w:shd w:val="clear" w:color="auto" w:fill="auto"/>
            <w:vAlign w:val="center"/>
            <w:hideMark/>
          </w:tcPr>
          <w:p w14:paraId="70E54F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814A8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0AD75F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3C6FA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9489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Humerus, Tibia, Fibula and Ankle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7E6CBF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F8D2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92A05E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9455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998E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Humerus, Tibia, Fibula and Ankle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009B18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EECB0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F93575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30BA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8058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Humerus, Tibia, Fibula and Ankle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ADFC6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D5A12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73B3D6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8B65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C57E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Cranio-Facial Surgery</w:t>
            </w:r>
          </w:p>
        </w:tc>
        <w:tc>
          <w:tcPr>
            <w:tcW w:w="869" w:type="pct"/>
            <w:tcBorders>
              <w:top w:val="nil"/>
              <w:left w:val="nil"/>
              <w:bottom w:val="single" w:sz="4" w:space="0" w:color="auto"/>
              <w:right w:val="single" w:sz="4" w:space="0" w:color="auto"/>
            </w:tcBorders>
            <w:shd w:val="clear" w:color="auto" w:fill="auto"/>
            <w:vAlign w:val="center"/>
            <w:hideMark/>
          </w:tcPr>
          <w:p w14:paraId="0B840F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435C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6D9486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AFFF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8E3CC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Shoulder Procedures</w:t>
            </w:r>
          </w:p>
        </w:tc>
        <w:tc>
          <w:tcPr>
            <w:tcW w:w="869" w:type="pct"/>
            <w:tcBorders>
              <w:top w:val="nil"/>
              <w:left w:val="nil"/>
              <w:bottom w:val="single" w:sz="4" w:space="0" w:color="auto"/>
              <w:right w:val="single" w:sz="4" w:space="0" w:color="auto"/>
            </w:tcBorders>
            <w:shd w:val="clear" w:color="auto" w:fill="auto"/>
            <w:vAlign w:val="center"/>
            <w:hideMark/>
          </w:tcPr>
          <w:p w14:paraId="461ADC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95F4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BAF521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BB54E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5B6338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Maxillo-Facial Surgery, Major Complexity</w:t>
            </w:r>
          </w:p>
        </w:tc>
        <w:tc>
          <w:tcPr>
            <w:tcW w:w="869" w:type="pct"/>
            <w:tcBorders>
              <w:top w:val="nil"/>
              <w:left w:val="nil"/>
              <w:bottom w:val="single" w:sz="4" w:space="0" w:color="auto"/>
              <w:right w:val="single" w:sz="4" w:space="0" w:color="auto"/>
            </w:tcBorders>
            <w:shd w:val="clear" w:color="auto" w:fill="auto"/>
            <w:vAlign w:val="center"/>
            <w:hideMark/>
          </w:tcPr>
          <w:p w14:paraId="59E3D9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09953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F4501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FED7C7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CCFD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Maxillo-Facial Surgery, Minor Complexity</w:t>
            </w:r>
          </w:p>
        </w:tc>
        <w:tc>
          <w:tcPr>
            <w:tcW w:w="869" w:type="pct"/>
            <w:tcBorders>
              <w:top w:val="nil"/>
              <w:left w:val="nil"/>
              <w:bottom w:val="single" w:sz="4" w:space="0" w:color="auto"/>
              <w:right w:val="single" w:sz="4" w:space="0" w:color="auto"/>
            </w:tcBorders>
            <w:shd w:val="clear" w:color="auto" w:fill="auto"/>
            <w:vAlign w:val="center"/>
            <w:hideMark/>
          </w:tcPr>
          <w:p w14:paraId="571E80F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463F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3C48CB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B148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423D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Knee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2037B87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4ABF4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BE88A2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562A4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A1E1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Knee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755E72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91F8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337B94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08487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D1D33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Elbow and Forearm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FA04C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39196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633CC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CB0F1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0DBC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Elbow and Forearm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621270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I19B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7C5E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3D0FB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36C4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1288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Foot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E1A3F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053BB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4EB112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5CA2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3D827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Foot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661BD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A758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532D40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8FE7B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E4529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Local Excision and Removal of Internal Fixation Devices of Hip &amp; Femur, Maj Comp</w:t>
            </w:r>
          </w:p>
        </w:tc>
        <w:tc>
          <w:tcPr>
            <w:tcW w:w="869" w:type="pct"/>
            <w:tcBorders>
              <w:top w:val="nil"/>
              <w:left w:val="nil"/>
              <w:bottom w:val="single" w:sz="4" w:space="0" w:color="auto"/>
              <w:right w:val="single" w:sz="4" w:space="0" w:color="auto"/>
            </w:tcBorders>
            <w:shd w:val="clear" w:color="auto" w:fill="auto"/>
            <w:vAlign w:val="center"/>
            <w:hideMark/>
          </w:tcPr>
          <w:p w14:paraId="6341467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A3A2F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6F5F4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FC27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9532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Local Excision and Removal of Internal Fixation Devices of Hip &amp; Femur, Min Comp</w:t>
            </w:r>
          </w:p>
        </w:tc>
        <w:tc>
          <w:tcPr>
            <w:tcW w:w="869" w:type="pct"/>
            <w:tcBorders>
              <w:top w:val="nil"/>
              <w:left w:val="nil"/>
              <w:bottom w:val="single" w:sz="4" w:space="0" w:color="auto"/>
              <w:right w:val="single" w:sz="4" w:space="0" w:color="auto"/>
            </w:tcBorders>
            <w:shd w:val="clear" w:color="auto" w:fill="auto"/>
            <w:vAlign w:val="center"/>
            <w:hideMark/>
          </w:tcPr>
          <w:p w14:paraId="5BCD8B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6F615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A7340D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4A4B38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D87BB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Local Excision &amp; Removal of Internal Fixation Device, Except Hip &amp; Fmr, Maj Comp</w:t>
            </w:r>
          </w:p>
        </w:tc>
        <w:tc>
          <w:tcPr>
            <w:tcW w:w="869" w:type="pct"/>
            <w:tcBorders>
              <w:top w:val="nil"/>
              <w:left w:val="nil"/>
              <w:bottom w:val="single" w:sz="4" w:space="0" w:color="auto"/>
              <w:right w:val="single" w:sz="4" w:space="0" w:color="auto"/>
            </w:tcBorders>
            <w:shd w:val="clear" w:color="auto" w:fill="auto"/>
            <w:vAlign w:val="center"/>
            <w:hideMark/>
          </w:tcPr>
          <w:p w14:paraId="3B1DC5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4176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3C47B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8B38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1F3DD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Local Excision &amp; Removal of Internal Fixation Device, Except Hip &amp; Fmr, Min Comp</w:t>
            </w:r>
          </w:p>
        </w:tc>
        <w:tc>
          <w:tcPr>
            <w:tcW w:w="869" w:type="pct"/>
            <w:tcBorders>
              <w:top w:val="nil"/>
              <w:left w:val="nil"/>
              <w:bottom w:val="single" w:sz="4" w:space="0" w:color="auto"/>
              <w:right w:val="single" w:sz="4" w:space="0" w:color="auto"/>
            </w:tcBorders>
            <w:shd w:val="clear" w:color="auto" w:fill="auto"/>
            <w:vAlign w:val="center"/>
            <w:hideMark/>
          </w:tcPr>
          <w:p w14:paraId="5388C0C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583A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428D10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3D1E6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77E1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Arthroscopy, Major Complexity</w:t>
            </w:r>
          </w:p>
        </w:tc>
        <w:tc>
          <w:tcPr>
            <w:tcW w:w="869" w:type="pct"/>
            <w:tcBorders>
              <w:top w:val="nil"/>
              <w:left w:val="nil"/>
              <w:bottom w:val="single" w:sz="4" w:space="0" w:color="auto"/>
              <w:right w:val="single" w:sz="4" w:space="0" w:color="auto"/>
            </w:tcBorders>
            <w:shd w:val="clear" w:color="auto" w:fill="auto"/>
            <w:vAlign w:val="center"/>
            <w:hideMark/>
          </w:tcPr>
          <w:p w14:paraId="5017A7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67F7E9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279EF9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E705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5C16C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Arthroscopy, Minor Complexity</w:t>
            </w:r>
          </w:p>
        </w:tc>
        <w:tc>
          <w:tcPr>
            <w:tcW w:w="869" w:type="pct"/>
            <w:tcBorders>
              <w:top w:val="nil"/>
              <w:left w:val="nil"/>
              <w:bottom w:val="single" w:sz="4" w:space="0" w:color="auto"/>
              <w:right w:val="single" w:sz="4" w:space="0" w:color="auto"/>
            </w:tcBorders>
            <w:shd w:val="clear" w:color="auto" w:fill="auto"/>
            <w:vAlign w:val="center"/>
            <w:hideMark/>
          </w:tcPr>
          <w:p w14:paraId="685AF5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48D0E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A8E6B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AE9A3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2363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Bone and Joint Diagnostic Procedures Including Biopsy, Major Complexity</w:t>
            </w:r>
          </w:p>
        </w:tc>
        <w:tc>
          <w:tcPr>
            <w:tcW w:w="869" w:type="pct"/>
            <w:tcBorders>
              <w:top w:val="nil"/>
              <w:left w:val="nil"/>
              <w:bottom w:val="single" w:sz="4" w:space="0" w:color="auto"/>
              <w:right w:val="single" w:sz="4" w:space="0" w:color="auto"/>
            </w:tcBorders>
            <w:shd w:val="clear" w:color="auto" w:fill="auto"/>
            <w:vAlign w:val="center"/>
            <w:hideMark/>
          </w:tcPr>
          <w:p w14:paraId="28BC82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F9F7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51B82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C58C2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99DEEB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Bone and Joint Diagnostic Procedures Including Biopsy, Minor Complexity</w:t>
            </w:r>
          </w:p>
        </w:tc>
        <w:tc>
          <w:tcPr>
            <w:tcW w:w="869" w:type="pct"/>
            <w:tcBorders>
              <w:top w:val="nil"/>
              <w:left w:val="nil"/>
              <w:bottom w:val="single" w:sz="4" w:space="0" w:color="auto"/>
              <w:right w:val="single" w:sz="4" w:space="0" w:color="auto"/>
            </w:tcBorders>
            <w:shd w:val="clear" w:color="auto" w:fill="auto"/>
            <w:vAlign w:val="center"/>
            <w:hideMark/>
          </w:tcPr>
          <w:p w14:paraId="5ADB87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E422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F15ADB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6C79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8B41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Soft Tissue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8699D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6DCC8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3B1DFB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B5984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AA0878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Soft Tissue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5B7B4F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9D5AD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17CFF1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E0368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9820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Musculoskeletal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C33D5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B9A17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14E17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53544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D4D4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Musculoskeletal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5E44F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BCD54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A288C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EA362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32C03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Musculoskeletal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A9232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I28C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A0F0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B88EF1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A8059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EBF4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Knee Reconstructions, and Revisions of Reconstructions</w:t>
            </w:r>
          </w:p>
        </w:tc>
        <w:tc>
          <w:tcPr>
            <w:tcW w:w="869" w:type="pct"/>
            <w:tcBorders>
              <w:top w:val="nil"/>
              <w:left w:val="nil"/>
              <w:bottom w:val="single" w:sz="4" w:space="0" w:color="auto"/>
              <w:right w:val="single" w:sz="4" w:space="0" w:color="auto"/>
            </w:tcBorders>
            <w:shd w:val="clear" w:color="auto" w:fill="auto"/>
            <w:vAlign w:val="center"/>
            <w:hideMark/>
          </w:tcPr>
          <w:p w14:paraId="3F12D9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I29Z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13BBB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6012BF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49FAB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24D7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Hand Procedures</w:t>
            </w:r>
          </w:p>
        </w:tc>
        <w:tc>
          <w:tcPr>
            <w:tcW w:w="869" w:type="pct"/>
            <w:tcBorders>
              <w:top w:val="nil"/>
              <w:left w:val="nil"/>
              <w:bottom w:val="single" w:sz="4" w:space="0" w:color="auto"/>
              <w:right w:val="single" w:sz="4" w:space="0" w:color="auto"/>
            </w:tcBorders>
            <w:shd w:val="clear" w:color="auto" w:fill="auto"/>
            <w:vAlign w:val="center"/>
            <w:hideMark/>
          </w:tcPr>
          <w:p w14:paraId="747EC8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EE443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86BB1B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0009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75A5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Revision of Hip Replacement, Major Complexity</w:t>
            </w:r>
          </w:p>
        </w:tc>
        <w:tc>
          <w:tcPr>
            <w:tcW w:w="869" w:type="pct"/>
            <w:tcBorders>
              <w:top w:val="nil"/>
              <w:left w:val="nil"/>
              <w:bottom w:val="single" w:sz="4" w:space="0" w:color="auto"/>
              <w:right w:val="single" w:sz="4" w:space="0" w:color="auto"/>
            </w:tcBorders>
            <w:shd w:val="clear" w:color="auto" w:fill="auto"/>
            <w:vAlign w:val="center"/>
            <w:hideMark/>
          </w:tcPr>
          <w:p w14:paraId="1E5A63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AA32C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8BD817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68ECCF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5A252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Revision of Hip Replacement,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0511C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BD06D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DC9DE9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1C7C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CF3B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Revision of Hip Replacement, Minor Complexity</w:t>
            </w:r>
          </w:p>
        </w:tc>
        <w:tc>
          <w:tcPr>
            <w:tcW w:w="869" w:type="pct"/>
            <w:tcBorders>
              <w:top w:val="nil"/>
              <w:left w:val="nil"/>
              <w:bottom w:val="single" w:sz="4" w:space="0" w:color="auto"/>
              <w:right w:val="single" w:sz="4" w:space="0" w:color="auto"/>
            </w:tcBorders>
            <w:shd w:val="clear" w:color="auto" w:fill="auto"/>
            <w:vAlign w:val="center"/>
            <w:hideMark/>
          </w:tcPr>
          <w:p w14:paraId="7D394C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A34FC9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627A1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6CAB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7F988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Revision of Knee Replacement, Major Complexity</w:t>
            </w:r>
          </w:p>
        </w:tc>
        <w:tc>
          <w:tcPr>
            <w:tcW w:w="869" w:type="pct"/>
            <w:tcBorders>
              <w:top w:val="nil"/>
              <w:left w:val="nil"/>
              <w:bottom w:val="single" w:sz="4" w:space="0" w:color="auto"/>
              <w:right w:val="single" w:sz="4" w:space="0" w:color="auto"/>
            </w:tcBorders>
            <w:shd w:val="clear" w:color="auto" w:fill="auto"/>
            <w:vAlign w:val="center"/>
            <w:hideMark/>
          </w:tcPr>
          <w:p w14:paraId="5B050B7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9675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C02A30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7C9B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77ADB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Revision of Knee Replacement, Minor Complexity</w:t>
            </w:r>
          </w:p>
        </w:tc>
        <w:tc>
          <w:tcPr>
            <w:tcW w:w="869" w:type="pct"/>
            <w:tcBorders>
              <w:top w:val="nil"/>
              <w:left w:val="nil"/>
              <w:bottom w:val="single" w:sz="4" w:space="0" w:color="auto"/>
              <w:right w:val="single" w:sz="4" w:space="0" w:color="auto"/>
            </w:tcBorders>
            <w:shd w:val="clear" w:color="auto" w:fill="auto"/>
            <w:vAlign w:val="center"/>
            <w:hideMark/>
          </w:tcPr>
          <w:p w14:paraId="165029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5B0C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807149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358E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D9847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Hip Replacement for Non-Trauma, Major Complexity</w:t>
            </w:r>
          </w:p>
        </w:tc>
        <w:tc>
          <w:tcPr>
            <w:tcW w:w="869" w:type="pct"/>
            <w:tcBorders>
              <w:top w:val="nil"/>
              <w:left w:val="nil"/>
              <w:bottom w:val="single" w:sz="4" w:space="0" w:color="auto"/>
              <w:right w:val="single" w:sz="4" w:space="0" w:color="auto"/>
            </w:tcBorders>
            <w:shd w:val="clear" w:color="auto" w:fill="auto"/>
            <w:vAlign w:val="center"/>
            <w:hideMark/>
          </w:tcPr>
          <w:p w14:paraId="0608F44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08EF9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6106E8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2AEDF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9B4526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Hip Replacement for Non-Trauma, Minor Complexity</w:t>
            </w:r>
          </w:p>
        </w:tc>
        <w:tc>
          <w:tcPr>
            <w:tcW w:w="869" w:type="pct"/>
            <w:tcBorders>
              <w:top w:val="nil"/>
              <w:left w:val="nil"/>
              <w:bottom w:val="single" w:sz="4" w:space="0" w:color="auto"/>
              <w:right w:val="single" w:sz="4" w:space="0" w:color="auto"/>
            </w:tcBorders>
            <w:shd w:val="clear" w:color="auto" w:fill="auto"/>
            <w:vAlign w:val="center"/>
            <w:hideMark/>
          </w:tcPr>
          <w:p w14:paraId="15CB2F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I33B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F131C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38CBA2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F6CD77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936A9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Femoral Shaft Fractures</w:t>
            </w:r>
          </w:p>
        </w:tc>
        <w:tc>
          <w:tcPr>
            <w:tcW w:w="869" w:type="pct"/>
            <w:tcBorders>
              <w:top w:val="nil"/>
              <w:left w:val="nil"/>
              <w:bottom w:val="single" w:sz="4" w:space="0" w:color="auto"/>
              <w:right w:val="single" w:sz="4" w:space="0" w:color="auto"/>
            </w:tcBorders>
            <w:shd w:val="clear" w:color="auto" w:fill="auto"/>
            <w:vAlign w:val="center"/>
            <w:hideMark/>
          </w:tcPr>
          <w:p w14:paraId="5B6C11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BDF60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477799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CEDD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326E8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Distal Femoral Fractures,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B771C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693F05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C35FE9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8177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D5C9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Distal Femoral Fractures,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7AD7C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8FE4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ABAB40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E73DB0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DA6EA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Sprains, Strains and Dislocations of Hip, Pelvis and Thigh, Major Complexity</w:t>
            </w:r>
          </w:p>
        </w:tc>
        <w:tc>
          <w:tcPr>
            <w:tcW w:w="869" w:type="pct"/>
            <w:tcBorders>
              <w:top w:val="nil"/>
              <w:left w:val="nil"/>
              <w:bottom w:val="single" w:sz="4" w:space="0" w:color="auto"/>
              <w:right w:val="single" w:sz="4" w:space="0" w:color="auto"/>
            </w:tcBorders>
            <w:shd w:val="clear" w:color="auto" w:fill="auto"/>
            <w:vAlign w:val="center"/>
            <w:hideMark/>
          </w:tcPr>
          <w:p w14:paraId="578777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09D1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0A12CB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79A05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D3F73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Sprains, Strains and Dislocations of Hip, Pelvis and Thigh, Minor Complexity</w:t>
            </w:r>
          </w:p>
        </w:tc>
        <w:tc>
          <w:tcPr>
            <w:tcW w:w="869" w:type="pct"/>
            <w:tcBorders>
              <w:top w:val="nil"/>
              <w:left w:val="nil"/>
              <w:bottom w:val="single" w:sz="4" w:space="0" w:color="auto"/>
              <w:right w:val="single" w:sz="4" w:space="0" w:color="auto"/>
            </w:tcBorders>
            <w:shd w:val="clear" w:color="auto" w:fill="auto"/>
            <w:vAlign w:val="center"/>
            <w:hideMark/>
          </w:tcPr>
          <w:p w14:paraId="40C008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25D67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400A60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3CEC4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4229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Osteomyelitis,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434F4EC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8DEE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0C574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EE8A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53D70E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Osteomyelitis,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012278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722A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EED695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243C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41F3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Musculoskeletal Malignant Neoplasms, Major Complexity</w:t>
            </w:r>
          </w:p>
        </w:tc>
        <w:tc>
          <w:tcPr>
            <w:tcW w:w="869" w:type="pct"/>
            <w:tcBorders>
              <w:top w:val="nil"/>
              <w:left w:val="nil"/>
              <w:bottom w:val="single" w:sz="4" w:space="0" w:color="auto"/>
              <w:right w:val="single" w:sz="4" w:space="0" w:color="auto"/>
            </w:tcBorders>
            <w:shd w:val="clear" w:color="auto" w:fill="auto"/>
            <w:vAlign w:val="center"/>
            <w:hideMark/>
          </w:tcPr>
          <w:p w14:paraId="5418FC7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9A2E4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640FCC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4EE7C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32E06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Musculoskeletal Malignant Neoplasms, Minor Complexity</w:t>
            </w:r>
          </w:p>
        </w:tc>
        <w:tc>
          <w:tcPr>
            <w:tcW w:w="869" w:type="pct"/>
            <w:tcBorders>
              <w:top w:val="nil"/>
              <w:left w:val="nil"/>
              <w:bottom w:val="single" w:sz="4" w:space="0" w:color="auto"/>
              <w:right w:val="single" w:sz="4" w:space="0" w:color="auto"/>
            </w:tcBorders>
            <w:shd w:val="clear" w:color="auto" w:fill="auto"/>
            <w:vAlign w:val="center"/>
            <w:hideMark/>
          </w:tcPr>
          <w:p w14:paraId="46D8AA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02DF6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B74A96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2D7AD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9CF54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Inflammatory Musculoskeletal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1DCAD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A0ACD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8FFFB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5936E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FA1A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Inflammatory Musculoskeletal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CCAB9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84C0F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6D50F7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F69453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49255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Septic Arthritis,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6CEA0AE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B1D8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27375F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6C05B7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C82E13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Septic Arthritis,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07D3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4F76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AE652A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81D54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DF0B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Non-surgical Spinal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0CD6CA5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1C7C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119D26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0FEB2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0F07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Non-surgical Spinal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99C39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648A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440E8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AAC3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027EEF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Bone Diseases and Arthropathies,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70653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8B434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ADA447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2627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7D13D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Bone Diseases and Arthropathies, Minor Complexity</w:t>
            </w:r>
          </w:p>
        </w:tc>
        <w:tc>
          <w:tcPr>
            <w:tcW w:w="869" w:type="pct"/>
            <w:tcBorders>
              <w:top w:val="nil"/>
              <w:left w:val="nil"/>
              <w:bottom w:val="single" w:sz="4" w:space="0" w:color="auto"/>
              <w:right w:val="single" w:sz="4" w:space="0" w:color="auto"/>
            </w:tcBorders>
            <w:shd w:val="clear" w:color="auto" w:fill="auto"/>
            <w:vAlign w:val="center"/>
            <w:hideMark/>
          </w:tcPr>
          <w:p w14:paraId="1133743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I69B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DFF01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56B8DC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80A8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DE3C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Musculotendinous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4C227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76035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E235A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29FA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7888F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Musculotendinous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CF31E7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E49B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7AA06A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D5AAC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AA84F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Specific Musculotendinous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5FD8C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B1174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859BCE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CDF9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ED66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Specific Musculotendinous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694837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83AB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9E2C18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5AFF0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A8A7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Aftercare of Musculoskeletal Implants or Prostheses,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3C06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D322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546ADD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26A3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59129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Aftercare of Musculoskeletal Implants or Prostheses,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82C3F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480338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74EBF2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8725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C80B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Aftercare of Musculoskeletal Implants or Prostheses,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F713C5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6243D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AA9BED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0916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9E43C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to Forearm, Wrist, Hand and Foot, Major Complexity</w:t>
            </w:r>
          </w:p>
        </w:tc>
        <w:tc>
          <w:tcPr>
            <w:tcW w:w="869" w:type="pct"/>
            <w:tcBorders>
              <w:top w:val="nil"/>
              <w:left w:val="nil"/>
              <w:bottom w:val="single" w:sz="4" w:space="0" w:color="auto"/>
              <w:right w:val="single" w:sz="4" w:space="0" w:color="auto"/>
            </w:tcBorders>
            <w:shd w:val="clear" w:color="auto" w:fill="auto"/>
            <w:vAlign w:val="center"/>
            <w:hideMark/>
          </w:tcPr>
          <w:p w14:paraId="489C4A6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DFCC3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E2A2D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D0BBA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0B97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to Forearm, Wrist, Hand and Foot, Minor Complexity</w:t>
            </w:r>
          </w:p>
        </w:tc>
        <w:tc>
          <w:tcPr>
            <w:tcW w:w="869" w:type="pct"/>
            <w:tcBorders>
              <w:top w:val="nil"/>
              <w:left w:val="nil"/>
              <w:bottom w:val="single" w:sz="4" w:space="0" w:color="auto"/>
              <w:right w:val="single" w:sz="4" w:space="0" w:color="auto"/>
            </w:tcBorders>
            <w:shd w:val="clear" w:color="auto" w:fill="auto"/>
            <w:vAlign w:val="center"/>
            <w:hideMark/>
          </w:tcPr>
          <w:p w14:paraId="05BD42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A0DC2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639277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1F06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84ECE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to Shoulder, Arm, Elbow, Knee, Leg and Ankle, Major Complexity</w:t>
            </w:r>
          </w:p>
        </w:tc>
        <w:tc>
          <w:tcPr>
            <w:tcW w:w="869" w:type="pct"/>
            <w:tcBorders>
              <w:top w:val="nil"/>
              <w:left w:val="nil"/>
              <w:bottom w:val="single" w:sz="4" w:space="0" w:color="auto"/>
              <w:right w:val="single" w:sz="4" w:space="0" w:color="auto"/>
            </w:tcBorders>
            <w:shd w:val="clear" w:color="auto" w:fill="auto"/>
            <w:vAlign w:val="center"/>
            <w:hideMark/>
          </w:tcPr>
          <w:p w14:paraId="725B51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4280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86C0B5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AB8E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7F98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to Shoulder, Arm, Elbow, Knee, Leg and Ankle,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B1BDF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5BD0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50C4B0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FBD5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F3117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to Shoulder, Arm, Elbow, Knee, Leg and Ankle, Minor Complexity</w:t>
            </w:r>
          </w:p>
        </w:tc>
        <w:tc>
          <w:tcPr>
            <w:tcW w:w="869" w:type="pct"/>
            <w:tcBorders>
              <w:top w:val="nil"/>
              <w:left w:val="nil"/>
              <w:bottom w:val="single" w:sz="4" w:space="0" w:color="auto"/>
              <w:right w:val="single" w:sz="4" w:space="0" w:color="auto"/>
            </w:tcBorders>
            <w:shd w:val="clear" w:color="auto" w:fill="auto"/>
            <w:vAlign w:val="center"/>
            <w:hideMark/>
          </w:tcPr>
          <w:p w14:paraId="296F95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I75C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8C6FE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235E87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3A728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EC4ED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Musculoskeletal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3C8CC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580E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C9458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23FCF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4AD55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Musculoskeletal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58A841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D6B2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AC1616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253D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9A29B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Fractures of Pelvis, Major Complexity</w:t>
            </w:r>
          </w:p>
        </w:tc>
        <w:tc>
          <w:tcPr>
            <w:tcW w:w="869" w:type="pct"/>
            <w:tcBorders>
              <w:top w:val="nil"/>
              <w:left w:val="nil"/>
              <w:bottom w:val="single" w:sz="4" w:space="0" w:color="auto"/>
              <w:right w:val="single" w:sz="4" w:space="0" w:color="auto"/>
            </w:tcBorders>
            <w:shd w:val="clear" w:color="auto" w:fill="auto"/>
            <w:vAlign w:val="center"/>
            <w:hideMark/>
          </w:tcPr>
          <w:p w14:paraId="0E21DD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325A5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4356EE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7C2681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81EF7C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Fractures of Pelvis, Minor Complexity</w:t>
            </w:r>
          </w:p>
        </w:tc>
        <w:tc>
          <w:tcPr>
            <w:tcW w:w="869" w:type="pct"/>
            <w:tcBorders>
              <w:top w:val="nil"/>
              <w:left w:val="nil"/>
              <w:bottom w:val="single" w:sz="4" w:space="0" w:color="auto"/>
              <w:right w:val="single" w:sz="4" w:space="0" w:color="auto"/>
            </w:tcBorders>
            <w:shd w:val="clear" w:color="auto" w:fill="auto"/>
            <w:vAlign w:val="center"/>
            <w:hideMark/>
          </w:tcPr>
          <w:p w14:paraId="2713FEC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21292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242F4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0EB64D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18746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Fractures of Neck of Femur, Major Complexity</w:t>
            </w:r>
          </w:p>
        </w:tc>
        <w:tc>
          <w:tcPr>
            <w:tcW w:w="869" w:type="pct"/>
            <w:tcBorders>
              <w:top w:val="nil"/>
              <w:left w:val="nil"/>
              <w:bottom w:val="single" w:sz="4" w:space="0" w:color="auto"/>
              <w:right w:val="single" w:sz="4" w:space="0" w:color="auto"/>
            </w:tcBorders>
            <w:shd w:val="clear" w:color="auto" w:fill="auto"/>
            <w:vAlign w:val="center"/>
            <w:hideMark/>
          </w:tcPr>
          <w:p w14:paraId="4DA656C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5D23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D810AA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37E4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B4349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Fractures of Neck of Femur, Minor Complexity</w:t>
            </w:r>
          </w:p>
        </w:tc>
        <w:tc>
          <w:tcPr>
            <w:tcW w:w="869" w:type="pct"/>
            <w:tcBorders>
              <w:top w:val="nil"/>
              <w:left w:val="nil"/>
              <w:bottom w:val="single" w:sz="4" w:space="0" w:color="auto"/>
              <w:right w:val="single" w:sz="4" w:space="0" w:color="auto"/>
            </w:tcBorders>
            <w:shd w:val="clear" w:color="auto" w:fill="auto"/>
            <w:vAlign w:val="center"/>
            <w:hideMark/>
          </w:tcPr>
          <w:p w14:paraId="7F6A38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8FF197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C14E38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827E6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B376E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Pathological Fractures,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8843EF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701CF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83250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69DF8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0B01E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Pathological Fractures,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5F8CD94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7929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BB3D51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D3418D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2A8FD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Pathological Fractures,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81EFA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I79C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8B07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C42073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01C1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77C1EC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Femoral Fractures, Transferred to Acute Facility &lt;2 Days</w:t>
            </w:r>
          </w:p>
        </w:tc>
        <w:tc>
          <w:tcPr>
            <w:tcW w:w="869" w:type="pct"/>
            <w:tcBorders>
              <w:top w:val="nil"/>
              <w:left w:val="nil"/>
              <w:bottom w:val="single" w:sz="4" w:space="0" w:color="auto"/>
              <w:right w:val="single" w:sz="4" w:space="0" w:color="auto"/>
            </w:tcBorders>
            <w:shd w:val="clear" w:color="auto" w:fill="auto"/>
            <w:vAlign w:val="center"/>
            <w:hideMark/>
          </w:tcPr>
          <w:p w14:paraId="0FB60C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I80Z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0441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B18AE0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1CA0F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1586D5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 Tiss Transf for Skin, Subcut Tiss &amp; Breast Dsrds, Major Complexity</w:t>
            </w:r>
          </w:p>
        </w:tc>
        <w:tc>
          <w:tcPr>
            <w:tcW w:w="869" w:type="pct"/>
            <w:tcBorders>
              <w:top w:val="nil"/>
              <w:left w:val="nil"/>
              <w:bottom w:val="single" w:sz="4" w:space="0" w:color="auto"/>
              <w:right w:val="single" w:sz="4" w:space="0" w:color="auto"/>
            </w:tcBorders>
            <w:shd w:val="clear" w:color="auto" w:fill="auto"/>
            <w:vAlign w:val="center"/>
            <w:hideMark/>
          </w:tcPr>
          <w:p w14:paraId="78685AC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6E93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FE7FA9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DA234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789477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 Tiss Transf for Skin, Subcut Tiss &amp; Breast Dsrds, Minor Complexity</w:t>
            </w:r>
          </w:p>
        </w:tc>
        <w:tc>
          <w:tcPr>
            <w:tcW w:w="869" w:type="pct"/>
            <w:tcBorders>
              <w:top w:val="nil"/>
              <w:left w:val="nil"/>
              <w:bottom w:val="single" w:sz="4" w:space="0" w:color="auto"/>
              <w:right w:val="single" w:sz="4" w:space="0" w:color="auto"/>
            </w:tcBorders>
            <w:shd w:val="clear" w:color="auto" w:fill="auto"/>
            <w:vAlign w:val="center"/>
            <w:hideMark/>
          </w:tcPr>
          <w:p w14:paraId="7887A2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664B1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CE163A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852A4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B4B5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Procedures for Breast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BAB52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694FE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9CCF06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B8B7B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6D9E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Procedures for Breast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426F5A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E82B2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60251D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2E98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4966E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Procedures for Breast Disorders</w:t>
            </w:r>
          </w:p>
        </w:tc>
        <w:tc>
          <w:tcPr>
            <w:tcW w:w="869" w:type="pct"/>
            <w:tcBorders>
              <w:top w:val="nil"/>
              <w:left w:val="nil"/>
              <w:bottom w:val="single" w:sz="4" w:space="0" w:color="auto"/>
              <w:right w:val="single" w:sz="4" w:space="0" w:color="auto"/>
            </w:tcBorders>
            <w:shd w:val="clear" w:color="auto" w:fill="auto"/>
            <w:vAlign w:val="center"/>
            <w:hideMark/>
          </w:tcPr>
          <w:p w14:paraId="3A28BF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J07Z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57A92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9B46E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0B19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F030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Skin Grafts and Debridement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F6EB2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C910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57397D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FFB56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3D8BE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Skin Grafts and Debridement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C2CF4F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BE45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34E2A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9418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7DA03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Skin Grafts and Debridement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287898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J08C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58CBD7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D8D2B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B491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241D2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Perianal and Pilonidal Procedures</w:t>
            </w:r>
          </w:p>
        </w:tc>
        <w:tc>
          <w:tcPr>
            <w:tcW w:w="869" w:type="pct"/>
            <w:tcBorders>
              <w:top w:val="nil"/>
              <w:left w:val="nil"/>
              <w:bottom w:val="single" w:sz="4" w:space="0" w:color="auto"/>
              <w:right w:val="single" w:sz="4" w:space="0" w:color="auto"/>
            </w:tcBorders>
            <w:shd w:val="clear" w:color="auto" w:fill="auto"/>
            <w:vAlign w:val="center"/>
            <w:hideMark/>
          </w:tcPr>
          <w:p w14:paraId="12383C4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J09Z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6C3D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CA310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BD3A1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F487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Plastic GIs for Skin, Subcutaneous Tissue and Breast Disorders, Major Comp</w:t>
            </w:r>
          </w:p>
        </w:tc>
        <w:tc>
          <w:tcPr>
            <w:tcW w:w="869" w:type="pct"/>
            <w:tcBorders>
              <w:top w:val="nil"/>
              <w:left w:val="nil"/>
              <w:bottom w:val="single" w:sz="4" w:space="0" w:color="auto"/>
              <w:right w:val="single" w:sz="4" w:space="0" w:color="auto"/>
            </w:tcBorders>
            <w:shd w:val="clear" w:color="auto" w:fill="auto"/>
            <w:vAlign w:val="center"/>
            <w:hideMark/>
          </w:tcPr>
          <w:p w14:paraId="4FEED9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90E04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C303B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CC80A8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14891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Plastic GIs for Skin, Subcutaneous Tissue and Breast Disorders, Minor Comp</w:t>
            </w:r>
          </w:p>
        </w:tc>
        <w:tc>
          <w:tcPr>
            <w:tcW w:w="869" w:type="pct"/>
            <w:tcBorders>
              <w:top w:val="nil"/>
              <w:left w:val="nil"/>
              <w:bottom w:val="single" w:sz="4" w:space="0" w:color="auto"/>
              <w:right w:val="single" w:sz="4" w:space="0" w:color="auto"/>
            </w:tcBorders>
            <w:shd w:val="clear" w:color="auto" w:fill="auto"/>
            <w:vAlign w:val="center"/>
            <w:hideMark/>
          </w:tcPr>
          <w:p w14:paraId="6810CD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B188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FB91F3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47343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E2F7D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Skin, Subcutaneous Tissue and Breast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1249FB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B2EDBF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8BEF8B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F074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2A5B6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Skin, Subcutaneous Tissue and Breast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A5119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407B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F737A5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58A3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0760A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Lower Limb Procedures W Ulcer or Cellulitis,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7B86DCE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D4BD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B96299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28B4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0AF86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Lower Limb Procedures W Ulcer or Cellulitis,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58B4E1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28BAE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0E787D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AC5AC1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67D7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Lower Limb Procedures W/O Ulcer or Cellulitis,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06C25D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8AE7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8B2A7A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52CD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8F2B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Lower Limb Procedures W/O Ulcer or Cellulitis,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6B8797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CD93F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122A7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D57BB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0F900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Breast Reconstructions</w:t>
            </w:r>
          </w:p>
        </w:tc>
        <w:tc>
          <w:tcPr>
            <w:tcW w:w="869" w:type="pct"/>
            <w:tcBorders>
              <w:top w:val="nil"/>
              <w:left w:val="nil"/>
              <w:bottom w:val="single" w:sz="4" w:space="0" w:color="auto"/>
              <w:right w:val="single" w:sz="4" w:space="0" w:color="auto"/>
            </w:tcBorders>
            <w:shd w:val="clear" w:color="auto" w:fill="auto"/>
            <w:vAlign w:val="center"/>
            <w:hideMark/>
          </w:tcPr>
          <w:p w14:paraId="4BA6CE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J14Z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4D35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7229F4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F4A6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DABD7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Ulcers,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47FDB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26E4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AE9E8F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6450E4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41AF6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Ulcers,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CF3EF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39868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DCC544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9C21D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CB90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Ulcers,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66A8C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97E22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6D5918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2CAEF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459B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Malignant Breast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F6DA87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E4F6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BFE0C2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3D57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4A8A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Malignant Breast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CBF6B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68449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E36CBB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244E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7E11F1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Non-Malignant Breast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32725C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43DB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AC3ACF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7316D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3A92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Non-Malignant Breast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582100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0DBAC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CF24D5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FCED0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2B33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Cellulitis,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0743E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67C631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EE62AA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8CB5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17106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Cellulitis, Minor Complexity</w:t>
            </w:r>
          </w:p>
        </w:tc>
        <w:tc>
          <w:tcPr>
            <w:tcW w:w="869" w:type="pct"/>
            <w:tcBorders>
              <w:top w:val="nil"/>
              <w:left w:val="nil"/>
              <w:bottom w:val="single" w:sz="4" w:space="0" w:color="auto"/>
              <w:right w:val="single" w:sz="4" w:space="0" w:color="auto"/>
            </w:tcBorders>
            <w:shd w:val="clear" w:color="auto" w:fill="auto"/>
            <w:vAlign w:val="center"/>
            <w:hideMark/>
          </w:tcPr>
          <w:p w14:paraId="52DBE6F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37DB5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FD3AA1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FF8C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D04F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Trauma to Skin, Subcutaneous Tissue and Breast, Major Complexity</w:t>
            </w:r>
          </w:p>
        </w:tc>
        <w:tc>
          <w:tcPr>
            <w:tcW w:w="869" w:type="pct"/>
            <w:tcBorders>
              <w:top w:val="nil"/>
              <w:left w:val="nil"/>
              <w:bottom w:val="single" w:sz="4" w:space="0" w:color="auto"/>
              <w:right w:val="single" w:sz="4" w:space="0" w:color="auto"/>
            </w:tcBorders>
            <w:shd w:val="clear" w:color="auto" w:fill="auto"/>
            <w:vAlign w:val="center"/>
            <w:hideMark/>
          </w:tcPr>
          <w:p w14:paraId="3E7865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BE0882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2630A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630119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D2079C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Trauma to Skin, Subcutaneous Tissue and Breast, Minor Complexity</w:t>
            </w:r>
          </w:p>
        </w:tc>
        <w:tc>
          <w:tcPr>
            <w:tcW w:w="869" w:type="pct"/>
            <w:tcBorders>
              <w:top w:val="nil"/>
              <w:left w:val="nil"/>
              <w:bottom w:val="single" w:sz="4" w:space="0" w:color="auto"/>
              <w:right w:val="single" w:sz="4" w:space="0" w:color="auto"/>
            </w:tcBorders>
            <w:shd w:val="clear" w:color="auto" w:fill="auto"/>
            <w:vAlign w:val="center"/>
            <w:hideMark/>
          </w:tcPr>
          <w:p w14:paraId="31ED3E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58B77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74968E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9BCB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E1C2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Skin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2EDD0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86D61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FF7956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4AB9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BCA34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Skin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47470F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3CB4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3A5557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82BDE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616AE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Skin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1F2426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DFFA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26CD39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CCFC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AF979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Skin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FB0A9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50D0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77A88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FE35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A56593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4DA89E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DFA99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A07561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2D0DE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E51B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3D5932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J69B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FB20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458FAA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7EDC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DCA3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GIs for Diabetic Complications,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2A8624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722FD3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6F7587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9594A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974309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GIs for Diabetic Complications,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97908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359CC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10B00A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0972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8D691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GIs for Diabetic Complications,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07058A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A8BD22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38D7CE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26089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425ADC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Pituitary Procedures</w:t>
            </w:r>
          </w:p>
        </w:tc>
        <w:tc>
          <w:tcPr>
            <w:tcW w:w="869" w:type="pct"/>
            <w:tcBorders>
              <w:top w:val="nil"/>
              <w:left w:val="nil"/>
              <w:bottom w:val="single" w:sz="4" w:space="0" w:color="auto"/>
              <w:right w:val="single" w:sz="4" w:space="0" w:color="auto"/>
            </w:tcBorders>
            <w:shd w:val="clear" w:color="auto" w:fill="auto"/>
            <w:vAlign w:val="center"/>
            <w:hideMark/>
          </w:tcPr>
          <w:p w14:paraId="04897D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98D0F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BC714E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5FCC4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F8A61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Adrenal Procedures</w:t>
            </w:r>
          </w:p>
        </w:tc>
        <w:tc>
          <w:tcPr>
            <w:tcW w:w="869" w:type="pct"/>
            <w:tcBorders>
              <w:top w:val="nil"/>
              <w:left w:val="nil"/>
              <w:bottom w:val="single" w:sz="4" w:space="0" w:color="auto"/>
              <w:right w:val="single" w:sz="4" w:space="0" w:color="auto"/>
            </w:tcBorders>
            <w:shd w:val="clear" w:color="auto" w:fill="auto"/>
            <w:vAlign w:val="center"/>
            <w:hideMark/>
          </w:tcPr>
          <w:p w14:paraId="7A08BBF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20A78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43E28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7979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24624D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Parathyroid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7FF9C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1C14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5B9F04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FAD84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ECE36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Parathyroid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80AB3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8440E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8F13C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4477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A5F5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Thyroid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3BE66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A76C1A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D96CD5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ACCF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99B44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Thyroid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4A528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0C153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E154D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D50BE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AA09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Thyroglossal Procedures</w:t>
            </w:r>
          </w:p>
        </w:tc>
        <w:tc>
          <w:tcPr>
            <w:tcW w:w="869" w:type="pct"/>
            <w:tcBorders>
              <w:top w:val="nil"/>
              <w:left w:val="nil"/>
              <w:bottom w:val="single" w:sz="4" w:space="0" w:color="auto"/>
              <w:right w:val="single" w:sz="4" w:space="0" w:color="auto"/>
            </w:tcBorders>
            <w:shd w:val="clear" w:color="auto" w:fill="auto"/>
            <w:vAlign w:val="center"/>
            <w:hideMark/>
          </w:tcPr>
          <w:p w14:paraId="1F46BF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K08Z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2713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23D16E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51AF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C0F0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Endocrine, Nutritional and Metabolic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6EE2D1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E9B2D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B50F17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A3FB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E4D90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Endocrine, Nutritional and Metabolic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B65DCE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K09B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D9103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76729A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B4B4A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75F1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Revisional and Open Bariatric Procedures</w:t>
            </w:r>
          </w:p>
        </w:tc>
        <w:tc>
          <w:tcPr>
            <w:tcW w:w="869" w:type="pct"/>
            <w:tcBorders>
              <w:top w:val="nil"/>
              <w:left w:val="nil"/>
              <w:bottom w:val="single" w:sz="4" w:space="0" w:color="auto"/>
              <w:right w:val="single" w:sz="4" w:space="0" w:color="auto"/>
            </w:tcBorders>
            <w:shd w:val="clear" w:color="auto" w:fill="auto"/>
            <w:vAlign w:val="center"/>
            <w:hideMark/>
          </w:tcPr>
          <w:p w14:paraId="31B1718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K10Z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5C6A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9D2D0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B4993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A65E43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Laparoscopic Bariatric Procedures</w:t>
            </w:r>
          </w:p>
        </w:tc>
        <w:tc>
          <w:tcPr>
            <w:tcW w:w="869" w:type="pct"/>
            <w:tcBorders>
              <w:top w:val="nil"/>
              <w:left w:val="nil"/>
              <w:bottom w:val="single" w:sz="4" w:space="0" w:color="auto"/>
              <w:right w:val="single" w:sz="4" w:space="0" w:color="auto"/>
            </w:tcBorders>
            <w:shd w:val="clear" w:color="auto" w:fill="auto"/>
            <w:vAlign w:val="center"/>
            <w:hideMark/>
          </w:tcPr>
          <w:p w14:paraId="01F1C05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K11Z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6BBA3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30343D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79C7C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6AAD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Bariatric Procedures</w:t>
            </w:r>
          </w:p>
        </w:tc>
        <w:tc>
          <w:tcPr>
            <w:tcW w:w="869" w:type="pct"/>
            <w:tcBorders>
              <w:top w:val="nil"/>
              <w:left w:val="nil"/>
              <w:bottom w:val="single" w:sz="4" w:space="0" w:color="auto"/>
              <w:right w:val="single" w:sz="4" w:space="0" w:color="auto"/>
            </w:tcBorders>
            <w:shd w:val="clear" w:color="auto" w:fill="auto"/>
            <w:vAlign w:val="center"/>
            <w:hideMark/>
          </w:tcPr>
          <w:p w14:paraId="7C9EAD8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K12Z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E73940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47C17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4E3A7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726ADC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Plastic GIs for Endocrine, Nutritional and Metabolic Disorders</w:t>
            </w:r>
          </w:p>
        </w:tc>
        <w:tc>
          <w:tcPr>
            <w:tcW w:w="869" w:type="pct"/>
            <w:tcBorders>
              <w:top w:val="nil"/>
              <w:left w:val="nil"/>
              <w:bottom w:val="single" w:sz="4" w:space="0" w:color="auto"/>
              <w:right w:val="single" w:sz="4" w:space="0" w:color="auto"/>
            </w:tcBorders>
            <w:shd w:val="clear" w:color="auto" w:fill="auto"/>
            <w:vAlign w:val="center"/>
            <w:hideMark/>
          </w:tcPr>
          <w:p w14:paraId="31E528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K13Z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561A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74A0C1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D6CB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3888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Endoscopic and Investigative Procedures for Metabolic Disorders, Major Comp</w:t>
            </w:r>
          </w:p>
        </w:tc>
        <w:tc>
          <w:tcPr>
            <w:tcW w:w="869" w:type="pct"/>
            <w:tcBorders>
              <w:top w:val="nil"/>
              <w:left w:val="nil"/>
              <w:bottom w:val="single" w:sz="4" w:space="0" w:color="auto"/>
              <w:right w:val="single" w:sz="4" w:space="0" w:color="auto"/>
            </w:tcBorders>
            <w:shd w:val="clear" w:color="auto" w:fill="auto"/>
            <w:vAlign w:val="center"/>
            <w:hideMark/>
          </w:tcPr>
          <w:p w14:paraId="3ECAAA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K40A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0C69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C8E7E4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BE7C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B2F1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Endoscopic and Investigative Procedures for Metabolic Disorders, Minor Comp</w:t>
            </w:r>
          </w:p>
        </w:tc>
        <w:tc>
          <w:tcPr>
            <w:tcW w:w="869" w:type="pct"/>
            <w:tcBorders>
              <w:top w:val="nil"/>
              <w:left w:val="nil"/>
              <w:bottom w:val="single" w:sz="4" w:space="0" w:color="auto"/>
              <w:right w:val="single" w:sz="4" w:space="0" w:color="auto"/>
            </w:tcBorders>
            <w:shd w:val="clear" w:color="auto" w:fill="auto"/>
            <w:vAlign w:val="center"/>
            <w:hideMark/>
          </w:tcPr>
          <w:p w14:paraId="17E12A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K40B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2C8F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556725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8F80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94EE5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Diabetes, Major Complexity</w:t>
            </w:r>
          </w:p>
        </w:tc>
        <w:tc>
          <w:tcPr>
            <w:tcW w:w="869" w:type="pct"/>
            <w:tcBorders>
              <w:top w:val="nil"/>
              <w:left w:val="nil"/>
              <w:bottom w:val="single" w:sz="4" w:space="0" w:color="auto"/>
              <w:right w:val="single" w:sz="4" w:space="0" w:color="auto"/>
            </w:tcBorders>
            <w:shd w:val="clear" w:color="auto" w:fill="auto"/>
            <w:vAlign w:val="center"/>
            <w:hideMark/>
          </w:tcPr>
          <w:p w14:paraId="52D531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E4F3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037C8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06C60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C858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Diabetes,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8FCD8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151E4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FFCE66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707A1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ADD7A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Severe Nutritional Disturbance, Major Complexity</w:t>
            </w:r>
          </w:p>
        </w:tc>
        <w:tc>
          <w:tcPr>
            <w:tcW w:w="869" w:type="pct"/>
            <w:tcBorders>
              <w:top w:val="nil"/>
              <w:left w:val="nil"/>
              <w:bottom w:val="single" w:sz="4" w:space="0" w:color="auto"/>
              <w:right w:val="single" w:sz="4" w:space="0" w:color="auto"/>
            </w:tcBorders>
            <w:shd w:val="clear" w:color="auto" w:fill="auto"/>
            <w:vAlign w:val="center"/>
            <w:hideMark/>
          </w:tcPr>
          <w:p w14:paraId="3DAB2DE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0BD52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C4A848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420B25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566D6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Severe Nutritional Disturbance, Minor Complexity</w:t>
            </w:r>
          </w:p>
        </w:tc>
        <w:tc>
          <w:tcPr>
            <w:tcW w:w="869" w:type="pct"/>
            <w:tcBorders>
              <w:top w:val="nil"/>
              <w:left w:val="nil"/>
              <w:bottom w:val="single" w:sz="4" w:space="0" w:color="auto"/>
              <w:right w:val="single" w:sz="4" w:space="0" w:color="auto"/>
            </w:tcBorders>
            <w:shd w:val="clear" w:color="auto" w:fill="auto"/>
            <w:vAlign w:val="center"/>
            <w:hideMark/>
          </w:tcPr>
          <w:p w14:paraId="653FC1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A0210C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D9987E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CAE78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02171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Miscellaneous Metabolic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E054F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B66D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EBB18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FF29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8D758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Miscellaneous Metabolic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87C521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6556A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89F485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AA3A3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C7F4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Miscellaneous Metabolic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BF438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23346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B0BB7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A6E6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AD4869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Inborn Errors of Metabolism, Major Complexity</w:t>
            </w:r>
          </w:p>
        </w:tc>
        <w:tc>
          <w:tcPr>
            <w:tcW w:w="869" w:type="pct"/>
            <w:tcBorders>
              <w:top w:val="nil"/>
              <w:left w:val="nil"/>
              <w:bottom w:val="single" w:sz="4" w:space="0" w:color="auto"/>
              <w:right w:val="single" w:sz="4" w:space="0" w:color="auto"/>
            </w:tcBorders>
            <w:shd w:val="clear" w:color="auto" w:fill="auto"/>
            <w:vAlign w:val="center"/>
            <w:hideMark/>
          </w:tcPr>
          <w:p w14:paraId="063D4BF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972F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7FDDE0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90DB3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F37394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Inborn Errors of Metabolism, Minor Complexity</w:t>
            </w:r>
          </w:p>
        </w:tc>
        <w:tc>
          <w:tcPr>
            <w:tcW w:w="869" w:type="pct"/>
            <w:tcBorders>
              <w:top w:val="nil"/>
              <w:left w:val="nil"/>
              <w:bottom w:val="single" w:sz="4" w:space="0" w:color="auto"/>
              <w:right w:val="single" w:sz="4" w:space="0" w:color="auto"/>
            </w:tcBorders>
            <w:shd w:val="clear" w:color="auto" w:fill="auto"/>
            <w:vAlign w:val="center"/>
            <w:hideMark/>
          </w:tcPr>
          <w:p w14:paraId="749E3B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554F9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4287C4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3C14C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F4F1E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Endocrine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7F0F0D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153BA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80BA8F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348D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2376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Endocrine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A964F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K64B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7484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4E32CA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5D173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5087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Operative Insertion of Peritoneal Catheter for Dialysis,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447C4F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00542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F029A6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A34824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7754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Operative Insertion of Peritoneal Catheter for Dialysis,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2BF5A4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B7E6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294943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1EB4F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64C7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Ureter and Major Bladder Procedures for Neoplasm, Major Complexity</w:t>
            </w:r>
          </w:p>
        </w:tc>
        <w:tc>
          <w:tcPr>
            <w:tcW w:w="869" w:type="pct"/>
            <w:tcBorders>
              <w:top w:val="nil"/>
              <w:left w:val="nil"/>
              <w:bottom w:val="single" w:sz="4" w:space="0" w:color="auto"/>
              <w:right w:val="single" w:sz="4" w:space="0" w:color="auto"/>
            </w:tcBorders>
            <w:shd w:val="clear" w:color="auto" w:fill="auto"/>
            <w:vAlign w:val="center"/>
            <w:hideMark/>
          </w:tcPr>
          <w:p w14:paraId="743CD1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4D0A6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6AE87D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905EA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1258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Ureter and Major Bladder Procedures for Neoplasm, Intermediate Comp</w:t>
            </w:r>
          </w:p>
        </w:tc>
        <w:tc>
          <w:tcPr>
            <w:tcW w:w="869" w:type="pct"/>
            <w:tcBorders>
              <w:top w:val="nil"/>
              <w:left w:val="nil"/>
              <w:bottom w:val="single" w:sz="4" w:space="0" w:color="auto"/>
              <w:right w:val="single" w:sz="4" w:space="0" w:color="auto"/>
            </w:tcBorders>
            <w:shd w:val="clear" w:color="auto" w:fill="auto"/>
            <w:vAlign w:val="center"/>
            <w:hideMark/>
          </w:tcPr>
          <w:p w14:paraId="11E358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BE5AC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871BE0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9D6E3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99EF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Ureter and Major Bladder Procedures for Neoplasm, Minor Complexity</w:t>
            </w:r>
          </w:p>
        </w:tc>
        <w:tc>
          <w:tcPr>
            <w:tcW w:w="869" w:type="pct"/>
            <w:tcBorders>
              <w:top w:val="nil"/>
              <w:left w:val="nil"/>
              <w:bottom w:val="single" w:sz="4" w:space="0" w:color="auto"/>
              <w:right w:val="single" w:sz="4" w:space="0" w:color="auto"/>
            </w:tcBorders>
            <w:shd w:val="clear" w:color="auto" w:fill="auto"/>
            <w:vAlign w:val="center"/>
            <w:hideMark/>
          </w:tcPr>
          <w:p w14:paraId="767C37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72AD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CF0AAE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E94B6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A28C07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Ureter and Major Bladder Procedures for Non-Neoplasm, Major Complexity</w:t>
            </w:r>
          </w:p>
        </w:tc>
        <w:tc>
          <w:tcPr>
            <w:tcW w:w="869" w:type="pct"/>
            <w:tcBorders>
              <w:top w:val="nil"/>
              <w:left w:val="nil"/>
              <w:bottom w:val="single" w:sz="4" w:space="0" w:color="auto"/>
              <w:right w:val="single" w:sz="4" w:space="0" w:color="auto"/>
            </w:tcBorders>
            <w:shd w:val="clear" w:color="auto" w:fill="auto"/>
            <w:vAlign w:val="center"/>
            <w:hideMark/>
          </w:tcPr>
          <w:p w14:paraId="486D12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B7C5C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B061EB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D8A2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DB1E6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Ureter and Major Bladder Procedures for Non-Neoplasm, Intermediate Comp</w:t>
            </w:r>
          </w:p>
        </w:tc>
        <w:tc>
          <w:tcPr>
            <w:tcW w:w="869" w:type="pct"/>
            <w:tcBorders>
              <w:top w:val="nil"/>
              <w:left w:val="nil"/>
              <w:bottom w:val="single" w:sz="4" w:space="0" w:color="auto"/>
              <w:right w:val="single" w:sz="4" w:space="0" w:color="auto"/>
            </w:tcBorders>
            <w:shd w:val="clear" w:color="auto" w:fill="auto"/>
            <w:vAlign w:val="center"/>
            <w:hideMark/>
          </w:tcPr>
          <w:p w14:paraId="1D29950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F4812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08FE87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4D4F6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90514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Ureter and Major Bladder Procedures for Non-Neoplasm, Minor Complexity</w:t>
            </w:r>
          </w:p>
        </w:tc>
        <w:tc>
          <w:tcPr>
            <w:tcW w:w="869" w:type="pct"/>
            <w:tcBorders>
              <w:top w:val="nil"/>
              <w:left w:val="nil"/>
              <w:bottom w:val="single" w:sz="4" w:space="0" w:color="auto"/>
              <w:right w:val="single" w:sz="4" w:space="0" w:color="auto"/>
            </w:tcBorders>
            <w:shd w:val="clear" w:color="auto" w:fill="auto"/>
            <w:vAlign w:val="center"/>
            <w:hideMark/>
          </w:tcPr>
          <w:p w14:paraId="32EA0F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5D5B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39772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BD67FB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EF53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Transurethral Prostatectomy for Urinary Disorder, Major Complexity</w:t>
            </w:r>
          </w:p>
        </w:tc>
        <w:tc>
          <w:tcPr>
            <w:tcW w:w="869" w:type="pct"/>
            <w:tcBorders>
              <w:top w:val="nil"/>
              <w:left w:val="nil"/>
              <w:bottom w:val="single" w:sz="4" w:space="0" w:color="auto"/>
              <w:right w:val="single" w:sz="4" w:space="0" w:color="auto"/>
            </w:tcBorders>
            <w:shd w:val="clear" w:color="auto" w:fill="auto"/>
            <w:vAlign w:val="center"/>
            <w:hideMark/>
          </w:tcPr>
          <w:p w14:paraId="6E5C4C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F850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3ACE4F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9D882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7E4B9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Transurethral Prostatectomy for Urinary Disorder, Minor Complexity</w:t>
            </w:r>
          </w:p>
        </w:tc>
        <w:tc>
          <w:tcPr>
            <w:tcW w:w="869" w:type="pct"/>
            <w:tcBorders>
              <w:top w:val="nil"/>
              <w:left w:val="nil"/>
              <w:bottom w:val="single" w:sz="4" w:space="0" w:color="auto"/>
              <w:right w:val="single" w:sz="4" w:space="0" w:color="auto"/>
            </w:tcBorders>
            <w:shd w:val="clear" w:color="auto" w:fill="auto"/>
            <w:vAlign w:val="center"/>
            <w:hideMark/>
          </w:tcPr>
          <w:p w14:paraId="5F25D8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DCB8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1FCCAB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AD8495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68293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Bladder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7A6564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D0F9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3BF2A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9F8E62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A352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Bladder Procedures,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0A284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C3D7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EC7F3D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7D8B63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FD2B1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Minor Bladder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31016E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EFBD9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C9EF15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7E213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71B05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Transurethral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29ED9E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1A8C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9036B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89C877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06C9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Transurethral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76002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4577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633ED3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3451A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0E6D1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Urethral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4D7AD3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FEBA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35B91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1F6FC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11072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Urethral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1E4D45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679F6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B25B8A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EBCB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EDC2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Kidney and Urinary Tract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3F61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89084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A594A0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2A2D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1F3B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Kidney and Urinary Tract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B28144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B9E7E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CC945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7A7F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7D4D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Kidney and Urinary Tract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E02927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L09C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BAB5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3D1932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8B71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0A073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Transplant, Age &lt;=16 Years or Major Complexity</w:t>
            </w:r>
          </w:p>
        </w:tc>
        <w:tc>
          <w:tcPr>
            <w:tcW w:w="869" w:type="pct"/>
            <w:tcBorders>
              <w:top w:val="nil"/>
              <w:left w:val="nil"/>
              <w:bottom w:val="single" w:sz="4" w:space="0" w:color="auto"/>
              <w:right w:val="single" w:sz="4" w:space="0" w:color="auto"/>
            </w:tcBorders>
            <w:shd w:val="clear" w:color="auto" w:fill="auto"/>
            <w:vAlign w:val="center"/>
            <w:hideMark/>
          </w:tcPr>
          <w:p w14:paraId="767D484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L10A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4BA3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B09A39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084C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B6381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Transplant, Age &gt;=17 Years and Minor Complexity</w:t>
            </w:r>
          </w:p>
        </w:tc>
        <w:tc>
          <w:tcPr>
            <w:tcW w:w="869" w:type="pct"/>
            <w:tcBorders>
              <w:top w:val="nil"/>
              <w:left w:val="nil"/>
              <w:bottom w:val="single" w:sz="4" w:space="0" w:color="auto"/>
              <w:right w:val="single" w:sz="4" w:space="0" w:color="auto"/>
            </w:tcBorders>
            <w:shd w:val="clear" w:color="auto" w:fill="auto"/>
            <w:vAlign w:val="center"/>
            <w:hideMark/>
          </w:tcPr>
          <w:p w14:paraId="5359FB0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L10B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E01182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117545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D563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4A52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Ureteroscopy</w:t>
            </w:r>
          </w:p>
        </w:tc>
        <w:tc>
          <w:tcPr>
            <w:tcW w:w="869" w:type="pct"/>
            <w:tcBorders>
              <w:top w:val="nil"/>
              <w:left w:val="nil"/>
              <w:bottom w:val="single" w:sz="4" w:space="0" w:color="auto"/>
              <w:right w:val="single" w:sz="4" w:space="0" w:color="auto"/>
            </w:tcBorders>
            <w:shd w:val="clear" w:color="auto" w:fill="auto"/>
            <w:vAlign w:val="center"/>
            <w:hideMark/>
          </w:tcPr>
          <w:p w14:paraId="4259FE3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7A6F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550C1D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70A48D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09960C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Cystourethroscopy for Urinary Disorder, Sameday</w:t>
            </w:r>
          </w:p>
        </w:tc>
        <w:tc>
          <w:tcPr>
            <w:tcW w:w="869" w:type="pct"/>
            <w:tcBorders>
              <w:top w:val="nil"/>
              <w:left w:val="nil"/>
              <w:bottom w:val="single" w:sz="4" w:space="0" w:color="auto"/>
              <w:right w:val="single" w:sz="4" w:space="0" w:color="auto"/>
            </w:tcBorders>
            <w:shd w:val="clear" w:color="auto" w:fill="auto"/>
            <w:vAlign w:val="center"/>
            <w:hideMark/>
          </w:tcPr>
          <w:p w14:paraId="1721C7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L41Z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F2F94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15EA72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62A008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6431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ESW Lithotripsy</w:t>
            </w:r>
          </w:p>
        </w:tc>
        <w:tc>
          <w:tcPr>
            <w:tcW w:w="869" w:type="pct"/>
            <w:tcBorders>
              <w:top w:val="nil"/>
              <w:left w:val="nil"/>
              <w:bottom w:val="single" w:sz="4" w:space="0" w:color="auto"/>
              <w:right w:val="single" w:sz="4" w:space="0" w:color="auto"/>
            </w:tcBorders>
            <w:shd w:val="clear" w:color="auto" w:fill="auto"/>
            <w:vAlign w:val="center"/>
            <w:hideMark/>
          </w:tcPr>
          <w:p w14:paraId="72D8A7F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L42Z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CAFDA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C6EAD3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3EB1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B2F0F4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Failure, Major Complexity</w:t>
            </w:r>
          </w:p>
        </w:tc>
        <w:tc>
          <w:tcPr>
            <w:tcW w:w="869" w:type="pct"/>
            <w:tcBorders>
              <w:top w:val="nil"/>
              <w:left w:val="nil"/>
              <w:bottom w:val="single" w:sz="4" w:space="0" w:color="auto"/>
              <w:right w:val="single" w:sz="4" w:space="0" w:color="auto"/>
            </w:tcBorders>
            <w:shd w:val="clear" w:color="auto" w:fill="auto"/>
            <w:vAlign w:val="center"/>
            <w:hideMark/>
          </w:tcPr>
          <w:p w14:paraId="476AB3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6608D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2B96D7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F9351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 xml:space="preserve">Admitted Medical </w:t>
            </w:r>
          </w:p>
          <w:p w14:paraId="1F774A3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Interventions</w:t>
            </w:r>
          </w:p>
        </w:tc>
        <w:tc>
          <w:tcPr>
            <w:tcW w:w="2102" w:type="pct"/>
            <w:tcBorders>
              <w:top w:val="nil"/>
              <w:left w:val="nil"/>
              <w:bottom w:val="single" w:sz="4" w:space="0" w:color="auto"/>
              <w:right w:val="single" w:sz="4" w:space="0" w:color="auto"/>
            </w:tcBorders>
            <w:shd w:val="clear" w:color="auto" w:fill="auto"/>
            <w:vAlign w:val="center"/>
            <w:hideMark/>
          </w:tcPr>
          <w:p w14:paraId="3E67E2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Failure, Intermediate Complexity</w:t>
            </w:r>
          </w:p>
          <w:p w14:paraId="326AED47" w14:textId="77777777" w:rsidR="00B24E77" w:rsidRPr="00B24E77" w:rsidRDefault="00B24E77" w:rsidP="00B24E77">
            <w:pPr>
              <w:spacing w:before="20" w:after="20"/>
              <w:jc w:val="left"/>
              <w:rPr>
                <w:rFonts w:eastAsia="Times New Roman"/>
                <w:color w:val="000000"/>
                <w:szCs w:val="17"/>
                <w:lang w:eastAsia="en-AU"/>
              </w:rPr>
            </w:pPr>
          </w:p>
        </w:tc>
        <w:tc>
          <w:tcPr>
            <w:tcW w:w="869" w:type="pct"/>
            <w:tcBorders>
              <w:top w:val="nil"/>
              <w:left w:val="nil"/>
              <w:bottom w:val="single" w:sz="4" w:space="0" w:color="auto"/>
              <w:right w:val="single" w:sz="4" w:space="0" w:color="auto"/>
            </w:tcBorders>
            <w:shd w:val="clear" w:color="auto" w:fill="auto"/>
            <w:vAlign w:val="center"/>
            <w:hideMark/>
          </w:tcPr>
          <w:p w14:paraId="4B1D7D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L60B</w:t>
            </w:r>
          </w:p>
          <w:p w14:paraId="4557427F" w14:textId="77777777" w:rsidR="00B24E77" w:rsidRPr="00B24E77" w:rsidRDefault="00B24E77" w:rsidP="00B24E77">
            <w:pPr>
              <w:spacing w:before="20" w:after="20"/>
              <w:jc w:val="center"/>
              <w:rPr>
                <w:rFonts w:eastAsia="Times New Roman"/>
                <w:color w:val="000000"/>
                <w:szCs w:val="17"/>
                <w:lang w:eastAsia="en-AU"/>
              </w:rPr>
            </w:pP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9EC9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p w14:paraId="499B37D3" w14:textId="77777777" w:rsidR="00B24E77" w:rsidRPr="00B24E77" w:rsidRDefault="00B24E77" w:rsidP="00B24E77">
            <w:pPr>
              <w:spacing w:before="20" w:after="20"/>
              <w:jc w:val="center"/>
              <w:rPr>
                <w:rFonts w:eastAsia="Times New Roman"/>
                <w:color w:val="000000"/>
                <w:szCs w:val="17"/>
                <w:lang w:eastAsia="en-AU"/>
              </w:rPr>
            </w:pPr>
          </w:p>
        </w:tc>
      </w:tr>
      <w:tr w:rsidR="00B24E77" w:rsidRPr="00B24E77" w14:paraId="3FD4C9E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AA84C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B529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Failure, Minor Complexity</w:t>
            </w:r>
          </w:p>
        </w:tc>
        <w:tc>
          <w:tcPr>
            <w:tcW w:w="869" w:type="pct"/>
            <w:tcBorders>
              <w:top w:val="nil"/>
              <w:left w:val="nil"/>
              <w:bottom w:val="single" w:sz="4" w:space="0" w:color="auto"/>
              <w:right w:val="single" w:sz="4" w:space="0" w:color="auto"/>
            </w:tcBorders>
            <w:shd w:val="clear" w:color="auto" w:fill="auto"/>
            <w:vAlign w:val="center"/>
            <w:hideMark/>
          </w:tcPr>
          <w:p w14:paraId="3707DC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3B2DC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E3CE01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1525D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FD1A67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Haemodialysis</w:t>
            </w:r>
          </w:p>
        </w:tc>
        <w:tc>
          <w:tcPr>
            <w:tcW w:w="869" w:type="pct"/>
            <w:tcBorders>
              <w:top w:val="nil"/>
              <w:left w:val="nil"/>
              <w:bottom w:val="single" w:sz="4" w:space="0" w:color="auto"/>
              <w:right w:val="single" w:sz="4" w:space="0" w:color="auto"/>
            </w:tcBorders>
            <w:shd w:val="clear" w:color="auto" w:fill="auto"/>
            <w:vAlign w:val="center"/>
            <w:hideMark/>
          </w:tcPr>
          <w:p w14:paraId="18EC01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0F3A6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8B2F7B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6E27E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FD96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Neoplasms, Major Complexity</w:t>
            </w:r>
          </w:p>
        </w:tc>
        <w:tc>
          <w:tcPr>
            <w:tcW w:w="869" w:type="pct"/>
            <w:tcBorders>
              <w:top w:val="nil"/>
              <w:left w:val="nil"/>
              <w:bottom w:val="single" w:sz="4" w:space="0" w:color="auto"/>
              <w:right w:val="single" w:sz="4" w:space="0" w:color="auto"/>
            </w:tcBorders>
            <w:shd w:val="clear" w:color="auto" w:fill="auto"/>
            <w:vAlign w:val="center"/>
            <w:hideMark/>
          </w:tcPr>
          <w:p w14:paraId="177C93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37E7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5631E4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4D695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73EB8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Neoplasms,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C2DD36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14ADF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9E7E8A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8D1D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EBA283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Neoplasms, Minor Complexity</w:t>
            </w:r>
          </w:p>
        </w:tc>
        <w:tc>
          <w:tcPr>
            <w:tcW w:w="869" w:type="pct"/>
            <w:tcBorders>
              <w:top w:val="nil"/>
              <w:left w:val="nil"/>
              <w:bottom w:val="single" w:sz="4" w:space="0" w:color="auto"/>
              <w:right w:val="single" w:sz="4" w:space="0" w:color="auto"/>
            </w:tcBorders>
            <w:shd w:val="clear" w:color="auto" w:fill="auto"/>
            <w:vAlign w:val="center"/>
            <w:hideMark/>
          </w:tcPr>
          <w:p w14:paraId="36A475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E2C70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96DBF8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D6524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1F12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Infections,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78271E7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C7A76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F36A8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58B4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018DBD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Infections,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B5C1E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DBED9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2CF6DF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F1C13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8D9E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Urinary Stones and Obstruction,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531550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C7608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28DD26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BA82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3AFB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Urinary Stones and Obstruction,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01CF459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ACFDB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BC0D24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CDE5D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6F672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Signs and Symptoms, Major Complexity</w:t>
            </w:r>
          </w:p>
        </w:tc>
        <w:tc>
          <w:tcPr>
            <w:tcW w:w="869" w:type="pct"/>
            <w:tcBorders>
              <w:top w:val="nil"/>
              <w:left w:val="nil"/>
              <w:bottom w:val="single" w:sz="4" w:space="0" w:color="auto"/>
              <w:right w:val="single" w:sz="4" w:space="0" w:color="auto"/>
            </w:tcBorders>
            <w:shd w:val="clear" w:color="auto" w:fill="auto"/>
            <w:vAlign w:val="center"/>
            <w:hideMark/>
          </w:tcPr>
          <w:p w14:paraId="578647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849E7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A89796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4F3E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23CF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Kidney and Urinary Tract Signs and Symptoms, Minor Complexity</w:t>
            </w:r>
          </w:p>
        </w:tc>
        <w:tc>
          <w:tcPr>
            <w:tcW w:w="869" w:type="pct"/>
            <w:tcBorders>
              <w:top w:val="nil"/>
              <w:left w:val="nil"/>
              <w:bottom w:val="single" w:sz="4" w:space="0" w:color="auto"/>
              <w:right w:val="single" w:sz="4" w:space="0" w:color="auto"/>
            </w:tcBorders>
            <w:shd w:val="clear" w:color="auto" w:fill="auto"/>
            <w:vAlign w:val="center"/>
            <w:hideMark/>
          </w:tcPr>
          <w:p w14:paraId="6EECC4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4BFF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C0BECC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70246C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D61C6C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Urethral Stricture</w:t>
            </w:r>
          </w:p>
        </w:tc>
        <w:tc>
          <w:tcPr>
            <w:tcW w:w="869" w:type="pct"/>
            <w:tcBorders>
              <w:top w:val="nil"/>
              <w:left w:val="nil"/>
              <w:bottom w:val="single" w:sz="4" w:space="0" w:color="auto"/>
              <w:right w:val="single" w:sz="4" w:space="0" w:color="auto"/>
            </w:tcBorders>
            <w:shd w:val="clear" w:color="auto" w:fill="auto"/>
            <w:vAlign w:val="center"/>
            <w:hideMark/>
          </w:tcPr>
          <w:p w14:paraId="0B14EB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A835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F15B49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087D02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487E8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Kidney and Urinary Tract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092A89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F5AD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6BF013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EBF16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3D3A9F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Kidney and Urinary Tract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A2BC77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C8FE1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488FB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9EBB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8274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Kidney and Urinary Tract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3B820F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L67C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9D612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872DE1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611FF7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82A1F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Peritoneal Dialysis</w:t>
            </w:r>
          </w:p>
        </w:tc>
        <w:tc>
          <w:tcPr>
            <w:tcW w:w="869" w:type="pct"/>
            <w:tcBorders>
              <w:top w:val="nil"/>
              <w:left w:val="nil"/>
              <w:bottom w:val="single" w:sz="4" w:space="0" w:color="auto"/>
              <w:right w:val="single" w:sz="4" w:space="0" w:color="auto"/>
            </w:tcBorders>
            <w:shd w:val="clear" w:color="auto" w:fill="auto"/>
            <w:vAlign w:val="center"/>
            <w:hideMark/>
          </w:tcPr>
          <w:p w14:paraId="2D8B845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L68Z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61367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956763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BF5C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D55C1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Male Pelvic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2DFDD0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D3A86E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558EA7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5028A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818AA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Male Pelvic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DB06C0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2E0A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947227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28C0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805B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Transurethral Prostatectomy for Reproductive System Disorder, Major Complexity</w:t>
            </w:r>
          </w:p>
        </w:tc>
        <w:tc>
          <w:tcPr>
            <w:tcW w:w="869" w:type="pct"/>
            <w:tcBorders>
              <w:top w:val="nil"/>
              <w:left w:val="nil"/>
              <w:bottom w:val="single" w:sz="4" w:space="0" w:color="auto"/>
              <w:right w:val="single" w:sz="4" w:space="0" w:color="auto"/>
            </w:tcBorders>
            <w:shd w:val="clear" w:color="auto" w:fill="auto"/>
            <w:vAlign w:val="center"/>
            <w:hideMark/>
          </w:tcPr>
          <w:p w14:paraId="5C51F3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EECB0C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3BA13B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9028E2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13E3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Transurethral Prostatectomy for Reproductive System Disorder, Minor Complexity</w:t>
            </w:r>
          </w:p>
        </w:tc>
        <w:tc>
          <w:tcPr>
            <w:tcW w:w="869" w:type="pct"/>
            <w:tcBorders>
              <w:top w:val="nil"/>
              <w:left w:val="nil"/>
              <w:bottom w:val="single" w:sz="4" w:space="0" w:color="auto"/>
              <w:right w:val="single" w:sz="4" w:space="0" w:color="auto"/>
            </w:tcBorders>
            <w:shd w:val="clear" w:color="auto" w:fill="auto"/>
            <w:vAlign w:val="center"/>
            <w:hideMark/>
          </w:tcPr>
          <w:p w14:paraId="700C93D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D8FE1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1A015C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493BC8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B39D5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Penis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FA721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B5E1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F4FC2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5710C6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F678D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Penis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687397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B322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AB058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E591A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107AE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Testes Procedures</w:t>
            </w:r>
          </w:p>
        </w:tc>
        <w:tc>
          <w:tcPr>
            <w:tcW w:w="869" w:type="pct"/>
            <w:tcBorders>
              <w:top w:val="nil"/>
              <w:left w:val="nil"/>
              <w:bottom w:val="single" w:sz="4" w:space="0" w:color="auto"/>
              <w:right w:val="single" w:sz="4" w:space="0" w:color="auto"/>
            </w:tcBorders>
            <w:shd w:val="clear" w:color="auto" w:fill="auto"/>
            <w:vAlign w:val="center"/>
            <w:hideMark/>
          </w:tcPr>
          <w:p w14:paraId="56477F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M04Z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001A8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DB6923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2CD4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4DF924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Circumcision</w:t>
            </w:r>
          </w:p>
        </w:tc>
        <w:tc>
          <w:tcPr>
            <w:tcW w:w="869" w:type="pct"/>
            <w:tcBorders>
              <w:top w:val="nil"/>
              <w:left w:val="nil"/>
              <w:bottom w:val="single" w:sz="4" w:space="0" w:color="auto"/>
              <w:right w:val="single" w:sz="4" w:space="0" w:color="auto"/>
            </w:tcBorders>
            <w:shd w:val="clear" w:color="auto" w:fill="auto"/>
            <w:vAlign w:val="center"/>
            <w:hideMark/>
          </w:tcPr>
          <w:p w14:paraId="7FFA83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A143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D270A5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01422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81E5B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Male Reproductive System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655571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9E83A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42EED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DC4DE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A85DB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Male Reproductive System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2A213E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6F62D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139C2C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75C1D3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3D92BB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Cystourethroscopy for Male Reproductive System Disorder, Sameday</w:t>
            </w:r>
          </w:p>
        </w:tc>
        <w:tc>
          <w:tcPr>
            <w:tcW w:w="869" w:type="pct"/>
            <w:tcBorders>
              <w:top w:val="nil"/>
              <w:left w:val="nil"/>
              <w:bottom w:val="single" w:sz="4" w:space="0" w:color="auto"/>
              <w:right w:val="single" w:sz="4" w:space="0" w:color="auto"/>
            </w:tcBorders>
            <w:shd w:val="clear" w:color="auto" w:fill="auto"/>
            <w:vAlign w:val="center"/>
            <w:hideMark/>
          </w:tcPr>
          <w:p w14:paraId="3D6E941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3458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16D127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F22A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85190A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Male Reproductive System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4C272B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B665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8E5AA6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6B202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8BD2A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Male Reproductive System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1C0F4C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029A4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14E968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C606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0E6175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Benign Prostatic Hypertrophy, Major Complexity</w:t>
            </w:r>
          </w:p>
        </w:tc>
        <w:tc>
          <w:tcPr>
            <w:tcW w:w="869" w:type="pct"/>
            <w:tcBorders>
              <w:top w:val="nil"/>
              <w:left w:val="nil"/>
              <w:bottom w:val="single" w:sz="4" w:space="0" w:color="auto"/>
              <w:right w:val="single" w:sz="4" w:space="0" w:color="auto"/>
            </w:tcBorders>
            <w:shd w:val="clear" w:color="auto" w:fill="auto"/>
            <w:vAlign w:val="center"/>
            <w:hideMark/>
          </w:tcPr>
          <w:p w14:paraId="761A98C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56511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D62C72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F158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DA9EA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Benign Prostatic Hypertrophy, Minor Complexity</w:t>
            </w:r>
          </w:p>
        </w:tc>
        <w:tc>
          <w:tcPr>
            <w:tcW w:w="869" w:type="pct"/>
            <w:tcBorders>
              <w:top w:val="nil"/>
              <w:left w:val="nil"/>
              <w:bottom w:val="single" w:sz="4" w:space="0" w:color="auto"/>
              <w:right w:val="single" w:sz="4" w:space="0" w:color="auto"/>
            </w:tcBorders>
            <w:shd w:val="clear" w:color="auto" w:fill="auto"/>
            <w:vAlign w:val="center"/>
            <w:hideMark/>
          </w:tcPr>
          <w:p w14:paraId="5D0517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76D0B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731FDF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7FAD9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3436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Male Reproductive System Inflammation,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501E9D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1990A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3B0581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3E7FA8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58360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Male Reproductive System Inflammation,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0C27EB3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7814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984076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F3157E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30727E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Male Sterilisation Procedures</w:t>
            </w:r>
          </w:p>
        </w:tc>
        <w:tc>
          <w:tcPr>
            <w:tcW w:w="869" w:type="pct"/>
            <w:tcBorders>
              <w:top w:val="nil"/>
              <w:left w:val="nil"/>
              <w:bottom w:val="single" w:sz="4" w:space="0" w:color="auto"/>
              <w:right w:val="single" w:sz="4" w:space="0" w:color="auto"/>
            </w:tcBorders>
            <w:shd w:val="clear" w:color="auto" w:fill="auto"/>
            <w:vAlign w:val="center"/>
            <w:hideMark/>
          </w:tcPr>
          <w:p w14:paraId="04932FC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9C8AC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CB7F0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1D96F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3689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Male Reproductive System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A46F89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BC0F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42C7D9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8CEA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3FB5B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Male Reproductive System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3CF9A23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FD1F18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FBB7EC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DA31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AD48B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Pelvic Evisceration and Radical Vulvectomy</w:t>
            </w:r>
          </w:p>
        </w:tc>
        <w:tc>
          <w:tcPr>
            <w:tcW w:w="869" w:type="pct"/>
            <w:tcBorders>
              <w:top w:val="nil"/>
              <w:left w:val="nil"/>
              <w:bottom w:val="single" w:sz="4" w:space="0" w:color="auto"/>
              <w:right w:val="single" w:sz="4" w:space="0" w:color="auto"/>
            </w:tcBorders>
            <w:shd w:val="clear" w:color="auto" w:fill="auto"/>
            <w:vAlign w:val="center"/>
            <w:hideMark/>
          </w:tcPr>
          <w:p w14:paraId="0CCC879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7AEBF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C8949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6FC8C6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1A28CD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Hysterectomy for Non-Malignancy,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14026DB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3732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CED122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9D41B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1E53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Hysterectomy for Non-Malignancy,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2B7291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545AC3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B70F47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DE16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220A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Oophorectomy and Complex Fallopian Tube Procedures for Non-Malignancy, Maj Comp</w:t>
            </w:r>
          </w:p>
        </w:tc>
        <w:tc>
          <w:tcPr>
            <w:tcW w:w="869" w:type="pct"/>
            <w:tcBorders>
              <w:top w:val="nil"/>
              <w:left w:val="nil"/>
              <w:bottom w:val="single" w:sz="4" w:space="0" w:color="auto"/>
              <w:right w:val="single" w:sz="4" w:space="0" w:color="auto"/>
            </w:tcBorders>
            <w:shd w:val="clear" w:color="auto" w:fill="auto"/>
            <w:vAlign w:val="center"/>
            <w:hideMark/>
          </w:tcPr>
          <w:p w14:paraId="40F664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77FC3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EFCDF8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5E564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201F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Oophorectomy and Complex Fallopian Tube Procedures for Non-Malignancy, Min Comp</w:t>
            </w:r>
          </w:p>
        </w:tc>
        <w:tc>
          <w:tcPr>
            <w:tcW w:w="869" w:type="pct"/>
            <w:tcBorders>
              <w:top w:val="nil"/>
              <w:left w:val="nil"/>
              <w:bottom w:val="single" w:sz="4" w:space="0" w:color="auto"/>
              <w:right w:val="single" w:sz="4" w:space="0" w:color="auto"/>
            </w:tcBorders>
            <w:shd w:val="clear" w:color="auto" w:fill="auto"/>
            <w:vAlign w:val="center"/>
            <w:hideMark/>
          </w:tcPr>
          <w:p w14:paraId="706774E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FCDE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82E2E3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1906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90B0F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Female Reproductive System Reconstructive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86419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33C379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73E879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B0E0C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AD3F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Female Reproductive System Reconstructive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B63B3C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AF5154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F69C11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E5295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66FB4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Uterus and Adnexa Procedures for Non-Malignancy,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167E30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1F8C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F44CF0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72215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AC61E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Uterus and Adnexa Procedures for Non-Malignancy,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6D338B8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D7C292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D2957A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C65E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35D8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Endoscopic and Laparoscopic Procedures, Female Reproductive System</w:t>
            </w:r>
          </w:p>
        </w:tc>
        <w:tc>
          <w:tcPr>
            <w:tcW w:w="869" w:type="pct"/>
            <w:tcBorders>
              <w:top w:val="nil"/>
              <w:left w:val="nil"/>
              <w:bottom w:val="single" w:sz="4" w:space="0" w:color="auto"/>
              <w:right w:val="single" w:sz="4" w:space="0" w:color="auto"/>
            </w:tcBorders>
            <w:shd w:val="clear" w:color="auto" w:fill="auto"/>
            <w:vAlign w:val="center"/>
            <w:hideMark/>
          </w:tcPr>
          <w:p w14:paraId="52ADB4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N08Z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CFFD2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89661F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6142D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2582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Vagina, Cervix and Vulva Procedures,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D0851A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N09A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3162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C3CB8C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C385F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9B6678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Vagina, Cervix and Vulva Procedures, Minor Complexity</w:t>
            </w:r>
          </w:p>
        </w:tc>
        <w:tc>
          <w:tcPr>
            <w:tcW w:w="869" w:type="pct"/>
            <w:tcBorders>
              <w:top w:val="nil"/>
              <w:left w:val="nil"/>
              <w:bottom w:val="single" w:sz="4" w:space="0" w:color="auto"/>
              <w:right w:val="single" w:sz="4" w:space="0" w:color="auto"/>
            </w:tcBorders>
            <w:shd w:val="clear" w:color="auto" w:fill="auto"/>
            <w:vAlign w:val="center"/>
            <w:hideMark/>
          </w:tcPr>
          <w:p w14:paraId="75ADC4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N09B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65A96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007DB6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08ACF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85441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Diagnostic Curettage and Diagnostic Hysteroscopy</w:t>
            </w:r>
          </w:p>
        </w:tc>
        <w:tc>
          <w:tcPr>
            <w:tcW w:w="869" w:type="pct"/>
            <w:tcBorders>
              <w:top w:val="nil"/>
              <w:left w:val="nil"/>
              <w:bottom w:val="single" w:sz="4" w:space="0" w:color="auto"/>
              <w:right w:val="single" w:sz="4" w:space="0" w:color="auto"/>
            </w:tcBorders>
            <w:shd w:val="clear" w:color="auto" w:fill="auto"/>
            <w:vAlign w:val="center"/>
            <w:hideMark/>
          </w:tcPr>
          <w:p w14:paraId="43674F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N10Z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D5925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B63B16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78F2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EA01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Female Reproductive System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163B5D1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N11A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E6ECAB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D98F0C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98F3D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CE4C1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Female Reproductive System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3D4A5D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N11B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F5ED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F9B220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F5AC25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7DD48B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Uterus and Adnexa Procedures for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0F3C2D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N12A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B1872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63EB5B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D7499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2102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Uterus and Adnexa Procedures for Malignancy,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3658CDF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N12B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E278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61462E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CEEDA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37FD8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Uterus and Adnexa Procedures for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3AB15A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N12C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DC7F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263E53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7245A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8A9BA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Female Reproductive System Malignancy, Major Complexity</w:t>
            </w:r>
          </w:p>
        </w:tc>
        <w:tc>
          <w:tcPr>
            <w:tcW w:w="869" w:type="pct"/>
            <w:tcBorders>
              <w:top w:val="nil"/>
              <w:left w:val="nil"/>
              <w:bottom w:val="single" w:sz="4" w:space="0" w:color="auto"/>
              <w:right w:val="single" w:sz="4" w:space="0" w:color="auto"/>
            </w:tcBorders>
            <w:shd w:val="clear" w:color="auto" w:fill="auto"/>
            <w:vAlign w:val="center"/>
            <w:hideMark/>
          </w:tcPr>
          <w:p w14:paraId="725382C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8CBED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3EEE3F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5CC63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2D33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Female Reproductive System Malignancy, Minor Complexity</w:t>
            </w:r>
          </w:p>
        </w:tc>
        <w:tc>
          <w:tcPr>
            <w:tcW w:w="869" w:type="pct"/>
            <w:tcBorders>
              <w:top w:val="nil"/>
              <w:left w:val="nil"/>
              <w:bottom w:val="single" w:sz="4" w:space="0" w:color="auto"/>
              <w:right w:val="single" w:sz="4" w:space="0" w:color="auto"/>
            </w:tcBorders>
            <w:shd w:val="clear" w:color="auto" w:fill="auto"/>
            <w:vAlign w:val="center"/>
            <w:hideMark/>
          </w:tcPr>
          <w:p w14:paraId="6018CC5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63A6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F78163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EAD0D7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EB778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Female Reproductive System Infections,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075597D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9ADE6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B83DE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CF987B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BD826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Female Reproductive System Infections,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5E45729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948ECF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FA7CF3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2B0C1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7C04C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Menstrual and Other Female Reproductive System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16D137F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5DC6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AF349E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C4919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126BB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Menstrual and Other Female Reproductive System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8BBB3E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N62B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F1B6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32A33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680C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6CA11B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Caesarean Delivery, Major Complexity</w:t>
            </w:r>
          </w:p>
        </w:tc>
        <w:tc>
          <w:tcPr>
            <w:tcW w:w="869" w:type="pct"/>
            <w:tcBorders>
              <w:top w:val="nil"/>
              <w:left w:val="nil"/>
              <w:bottom w:val="single" w:sz="4" w:space="0" w:color="auto"/>
              <w:right w:val="single" w:sz="4" w:space="0" w:color="auto"/>
            </w:tcBorders>
            <w:shd w:val="clear" w:color="auto" w:fill="auto"/>
            <w:vAlign w:val="center"/>
            <w:hideMark/>
          </w:tcPr>
          <w:p w14:paraId="7BBB97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ABF0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1949AB1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AC623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52411E9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Caesarean Delivery,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7405B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F6CD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2DAD2BF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3684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589648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Caesarean Delivery, Minor Complexity</w:t>
            </w:r>
          </w:p>
        </w:tc>
        <w:tc>
          <w:tcPr>
            <w:tcW w:w="869" w:type="pct"/>
            <w:tcBorders>
              <w:top w:val="nil"/>
              <w:left w:val="nil"/>
              <w:bottom w:val="single" w:sz="4" w:space="0" w:color="auto"/>
              <w:right w:val="single" w:sz="4" w:space="0" w:color="auto"/>
            </w:tcBorders>
            <w:shd w:val="clear" w:color="auto" w:fill="auto"/>
            <w:vAlign w:val="center"/>
            <w:hideMark/>
          </w:tcPr>
          <w:p w14:paraId="186AE6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8075D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20CA97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77B9A8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0BE364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Vaginal Delivery W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DA235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E686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5049F18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727FF7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747F408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Vaginal Delivery W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50DA86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A6218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3473022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FC36F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78944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Ectopic Pregnancy</w:t>
            </w:r>
          </w:p>
        </w:tc>
        <w:tc>
          <w:tcPr>
            <w:tcW w:w="869" w:type="pct"/>
            <w:tcBorders>
              <w:top w:val="nil"/>
              <w:left w:val="nil"/>
              <w:bottom w:val="single" w:sz="4" w:space="0" w:color="auto"/>
              <w:right w:val="single" w:sz="4" w:space="0" w:color="auto"/>
            </w:tcBorders>
            <w:shd w:val="clear" w:color="auto" w:fill="auto"/>
            <w:vAlign w:val="center"/>
            <w:hideMark/>
          </w:tcPr>
          <w:p w14:paraId="78140F7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A18B8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1A58B8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B2758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F7762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Postpartum and Post Abortion W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5205D97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75575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7141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E5FCA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1B5B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Postpartum and Post Abortion W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9BCBF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EC75D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0E3687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F32BC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FE3356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Abortion W GIs</w:t>
            </w:r>
          </w:p>
        </w:tc>
        <w:tc>
          <w:tcPr>
            <w:tcW w:w="869" w:type="pct"/>
            <w:tcBorders>
              <w:top w:val="nil"/>
              <w:left w:val="nil"/>
              <w:bottom w:val="single" w:sz="4" w:space="0" w:color="auto"/>
              <w:right w:val="single" w:sz="4" w:space="0" w:color="auto"/>
            </w:tcBorders>
            <w:shd w:val="clear" w:color="auto" w:fill="auto"/>
            <w:vAlign w:val="center"/>
            <w:hideMark/>
          </w:tcPr>
          <w:p w14:paraId="0A848E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O05Z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A5CB04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A43B3A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2B5A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1D39B0B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Vaginal Delivery, Major Complexity</w:t>
            </w:r>
          </w:p>
        </w:tc>
        <w:tc>
          <w:tcPr>
            <w:tcW w:w="869" w:type="pct"/>
            <w:tcBorders>
              <w:top w:val="nil"/>
              <w:left w:val="nil"/>
              <w:bottom w:val="single" w:sz="4" w:space="0" w:color="auto"/>
              <w:right w:val="single" w:sz="4" w:space="0" w:color="auto"/>
            </w:tcBorders>
            <w:shd w:val="clear" w:color="auto" w:fill="auto"/>
            <w:vAlign w:val="center"/>
            <w:hideMark/>
          </w:tcPr>
          <w:p w14:paraId="493C31A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495B6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78B1F0C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24F69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1B99D0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Vaginal Delivery,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6F037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8A9C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36B0F6C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D6FF3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Births / Deliveries</w:t>
            </w:r>
          </w:p>
        </w:tc>
        <w:tc>
          <w:tcPr>
            <w:tcW w:w="2102" w:type="pct"/>
            <w:tcBorders>
              <w:top w:val="nil"/>
              <w:left w:val="nil"/>
              <w:bottom w:val="single" w:sz="4" w:space="0" w:color="auto"/>
              <w:right w:val="single" w:sz="4" w:space="0" w:color="auto"/>
            </w:tcBorders>
            <w:shd w:val="clear" w:color="auto" w:fill="auto"/>
            <w:vAlign w:val="center"/>
            <w:hideMark/>
          </w:tcPr>
          <w:p w14:paraId="2AD0747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Vaginal Delivery, Minor Complexity</w:t>
            </w:r>
          </w:p>
        </w:tc>
        <w:tc>
          <w:tcPr>
            <w:tcW w:w="869" w:type="pct"/>
            <w:tcBorders>
              <w:top w:val="nil"/>
              <w:left w:val="nil"/>
              <w:bottom w:val="single" w:sz="4" w:space="0" w:color="auto"/>
              <w:right w:val="single" w:sz="4" w:space="0" w:color="auto"/>
            </w:tcBorders>
            <w:shd w:val="clear" w:color="auto" w:fill="auto"/>
            <w:vAlign w:val="center"/>
            <w:hideMark/>
          </w:tcPr>
          <w:p w14:paraId="1A11BE4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5BD35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Birth / Delivery</w:t>
            </w:r>
          </w:p>
        </w:tc>
      </w:tr>
      <w:tr w:rsidR="00B24E77" w:rsidRPr="00B24E77" w14:paraId="7AA961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DF8D7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E6DA9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Postpartum and Post Abortion W/O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012F7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C069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45C5E0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0E6A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0A4C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Postpartum and Post Abortion W/O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6136113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4035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6F7E01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90E04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F8EF8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Abortion W/O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F0A62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C7607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8B0212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E5CE9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D64E2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Abortion W/O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725E89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FC80D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26EAB2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F44F5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93F6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Antenatal and Other Obstetric Admissions,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4166391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A823B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1ABFD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AA7B2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713A3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Antenatal and Other Obstetric Admissions,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68D28F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0E238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8E6771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2AFB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0E225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Antenatal and Other Obstetric Admissions,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3348F6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O66C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12BD0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4312FA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73F4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66FE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W Sig GI/Vent&gt;=96hrs, Died or Transfer to Acute Facility &lt;5Days</w:t>
            </w:r>
          </w:p>
        </w:tc>
        <w:tc>
          <w:tcPr>
            <w:tcW w:w="869" w:type="pct"/>
            <w:tcBorders>
              <w:top w:val="nil"/>
              <w:left w:val="nil"/>
              <w:bottom w:val="single" w:sz="4" w:space="0" w:color="auto"/>
              <w:right w:val="single" w:sz="4" w:space="0" w:color="auto"/>
            </w:tcBorders>
            <w:shd w:val="clear" w:color="auto" w:fill="auto"/>
            <w:vAlign w:val="center"/>
            <w:hideMark/>
          </w:tcPr>
          <w:p w14:paraId="354EA0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6726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7FD76D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FE955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AB47C8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Cardiothoracic and Vascular Procedures for Neonates</w:t>
            </w:r>
          </w:p>
        </w:tc>
        <w:tc>
          <w:tcPr>
            <w:tcW w:w="869" w:type="pct"/>
            <w:tcBorders>
              <w:top w:val="nil"/>
              <w:left w:val="nil"/>
              <w:bottom w:val="single" w:sz="4" w:space="0" w:color="auto"/>
              <w:right w:val="single" w:sz="4" w:space="0" w:color="auto"/>
            </w:tcBorders>
            <w:shd w:val="clear" w:color="auto" w:fill="auto"/>
            <w:vAlign w:val="center"/>
            <w:hideMark/>
          </w:tcPr>
          <w:p w14:paraId="791B2B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P02Z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26B43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7D1B11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1C3AC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AAB77A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1000-1499g W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F1A76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429E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7F742A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283FB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543B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1000-1499g W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66E6F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BF53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E73C1D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3C465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7868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1500-1999g W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5867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8C039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6CE640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9DFBE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7984D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1500-1999g W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8EECB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BF2A5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4C6FE9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E095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0D6D5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2000-2499g W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7CD822C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ABA366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22AE6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21BE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96E21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2000-2499g W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56C43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7204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F93CED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2D97B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53085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087458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8691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E24B63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47314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DD3348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A938B9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95F0A8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FB0ED6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17015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3E3A9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&lt;750g W Significant GIs</w:t>
            </w:r>
          </w:p>
        </w:tc>
        <w:tc>
          <w:tcPr>
            <w:tcW w:w="869" w:type="pct"/>
            <w:tcBorders>
              <w:top w:val="nil"/>
              <w:left w:val="nil"/>
              <w:bottom w:val="single" w:sz="4" w:space="0" w:color="auto"/>
              <w:right w:val="single" w:sz="4" w:space="0" w:color="auto"/>
            </w:tcBorders>
            <w:shd w:val="clear" w:color="auto" w:fill="auto"/>
            <w:vAlign w:val="center"/>
            <w:hideMark/>
          </w:tcPr>
          <w:p w14:paraId="5FF2110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P07Z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84A4B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FA2B8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18F92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FBF5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750-999g W Significant GIs</w:t>
            </w:r>
          </w:p>
        </w:tc>
        <w:tc>
          <w:tcPr>
            <w:tcW w:w="869" w:type="pct"/>
            <w:tcBorders>
              <w:top w:val="nil"/>
              <w:left w:val="nil"/>
              <w:bottom w:val="single" w:sz="4" w:space="0" w:color="auto"/>
              <w:right w:val="single" w:sz="4" w:space="0" w:color="auto"/>
            </w:tcBorders>
            <w:shd w:val="clear" w:color="auto" w:fill="auto"/>
            <w:vAlign w:val="center"/>
            <w:hideMark/>
          </w:tcPr>
          <w:p w14:paraId="5C14A78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P08Z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F6CE5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801020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08B71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8514D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W/O Sig GI/Vent&gt;=96hrs, Died/Transfer Acute Facility &lt;5 Days, MajC</w:t>
            </w:r>
          </w:p>
        </w:tc>
        <w:tc>
          <w:tcPr>
            <w:tcW w:w="869" w:type="pct"/>
            <w:tcBorders>
              <w:top w:val="nil"/>
              <w:left w:val="nil"/>
              <w:bottom w:val="single" w:sz="4" w:space="0" w:color="auto"/>
              <w:right w:val="single" w:sz="4" w:space="0" w:color="auto"/>
            </w:tcBorders>
            <w:shd w:val="clear" w:color="auto" w:fill="auto"/>
            <w:vAlign w:val="center"/>
            <w:hideMark/>
          </w:tcPr>
          <w:p w14:paraId="1C7D85D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83C3F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4DE8A1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9B72A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2F56C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W/O Sig GI/Vent&gt;=96hrs, Died/Transfer Acute Facility &lt;5 Days, MinC</w:t>
            </w:r>
          </w:p>
        </w:tc>
        <w:tc>
          <w:tcPr>
            <w:tcW w:w="869" w:type="pct"/>
            <w:tcBorders>
              <w:top w:val="nil"/>
              <w:left w:val="nil"/>
              <w:bottom w:val="single" w:sz="4" w:space="0" w:color="auto"/>
              <w:right w:val="single" w:sz="4" w:space="0" w:color="auto"/>
            </w:tcBorders>
            <w:shd w:val="clear" w:color="auto" w:fill="auto"/>
            <w:vAlign w:val="center"/>
            <w:hideMark/>
          </w:tcPr>
          <w:p w14:paraId="5C3F3F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6AAF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D5BAA4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659A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E26B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&lt;750g W/O Significant GI procedure</w:t>
            </w:r>
          </w:p>
        </w:tc>
        <w:tc>
          <w:tcPr>
            <w:tcW w:w="869" w:type="pct"/>
            <w:tcBorders>
              <w:top w:val="nil"/>
              <w:left w:val="nil"/>
              <w:bottom w:val="single" w:sz="4" w:space="0" w:color="auto"/>
              <w:right w:val="single" w:sz="4" w:space="0" w:color="auto"/>
            </w:tcBorders>
            <w:shd w:val="clear" w:color="auto" w:fill="auto"/>
            <w:vAlign w:val="center"/>
            <w:hideMark/>
          </w:tcPr>
          <w:p w14:paraId="653618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4782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B33612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A17E3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7455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750-999g W/O Significant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6005E42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0F336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C4777A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2265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B9A5E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750-999g W/O Significant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C3540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1F202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86D19A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C57A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E792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1000-1249g W/O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4EFBD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4830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2058E9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7DAC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C61CB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1000-1249g W/O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EB8E3C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0752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DD83C0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3C02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3FC6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1250-1499g W/O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8AFB91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85C09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68688C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8342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592ECD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1250-1499g W/O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09409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A36E1F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C0C09C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23A3D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4D47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1500-1999g W/O Significant GI/Vent&gt;=96hrs, Extreme Comp</w:t>
            </w:r>
          </w:p>
        </w:tc>
        <w:tc>
          <w:tcPr>
            <w:tcW w:w="869" w:type="pct"/>
            <w:tcBorders>
              <w:top w:val="nil"/>
              <w:left w:val="nil"/>
              <w:bottom w:val="single" w:sz="4" w:space="0" w:color="auto"/>
              <w:right w:val="single" w:sz="4" w:space="0" w:color="auto"/>
            </w:tcBorders>
            <w:shd w:val="clear" w:color="auto" w:fill="auto"/>
            <w:vAlign w:val="center"/>
            <w:hideMark/>
          </w:tcPr>
          <w:p w14:paraId="52AA8B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B82F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4BFC36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4DFE0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A314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1500-1999g W/O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A598B7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475CC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243B8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B8BA6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D32BA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1500-1999g W/O Significant GI/Vent&gt;=96hrs, Intermediate Comp</w:t>
            </w:r>
          </w:p>
        </w:tc>
        <w:tc>
          <w:tcPr>
            <w:tcW w:w="869" w:type="pct"/>
            <w:tcBorders>
              <w:top w:val="nil"/>
              <w:left w:val="nil"/>
              <w:bottom w:val="single" w:sz="4" w:space="0" w:color="auto"/>
              <w:right w:val="single" w:sz="4" w:space="0" w:color="auto"/>
            </w:tcBorders>
            <w:shd w:val="clear" w:color="auto" w:fill="auto"/>
            <w:vAlign w:val="center"/>
            <w:hideMark/>
          </w:tcPr>
          <w:p w14:paraId="783D73C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P65C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88FDDF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A0785B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B10C48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50364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1500-1999g W/O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493FF7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P65D</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6140B7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59AACB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A219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EC095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2000-2499g W/O Significant GI/Vent&gt;=96hrs, Extreme Comp</w:t>
            </w:r>
          </w:p>
        </w:tc>
        <w:tc>
          <w:tcPr>
            <w:tcW w:w="869" w:type="pct"/>
            <w:tcBorders>
              <w:top w:val="nil"/>
              <w:left w:val="nil"/>
              <w:bottom w:val="single" w:sz="4" w:space="0" w:color="auto"/>
              <w:right w:val="single" w:sz="4" w:space="0" w:color="auto"/>
            </w:tcBorders>
            <w:shd w:val="clear" w:color="auto" w:fill="auto"/>
            <w:vAlign w:val="center"/>
            <w:hideMark/>
          </w:tcPr>
          <w:p w14:paraId="1D31A0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3D461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1D5B2E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9E005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2317C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2000-2499g W/O Significant GI/Vent&gt;=96hrs, Major Complexity</w:t>
            </w:r>
          </w:p>
        </w:tc>
        <w:tc>
          <w:tcPr>
            <w:tcW w:w="869" w:type="pct"/>
            <w:tcBorders>
              <w:top w:val="nil"/>
              <w:left w:val="nil"/>
              <w:bottom w:val="single" w:sz="4" w:space="0" w:color="auto"/>
              <w:right w:val="single" w:sz="4" w:space="0" w:color="auto"/>
            </w:tcBorders>
            <w:shd w:val="clear" w:color="auto" w:fill="auto"/>
            <w:vAlign w:val="center"/>
            <w:hideMark/>
          </w:tcPr>
          <w:p w14:paraId="0F6F3B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944073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B0B80A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3E282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975C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2000-2499g W/O Significant GI/Vent&gt;=96hrs, Intermediate Comp</w:t>
            </w:r>
          </w:p>
        </w:tc>
        <w:tc>
          <w:tcPr>
            <w:tcW w:w="869" w:type="pct"/>
            <w:tcBorders>
              <w:top w:val="nil"/>
              <w:left w:val="nil"/>
              <w:bottom w:val="single" w:sz="4" w:space="0" w:color="auto"/>
              <w:right w:val="single" w:sz="4" w:space="0" w:color="auto"/>
            </w:tcBorders>
            <w:shd w:val="clear" w:color="auto" w:fill="auto"/>
            <w:vAlign w:val="center"/>
            <w:hideMark/>
          </w:tcPr>
          <w:p w14:paraId="16BAEC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0AF2A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C81F56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526E6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62AE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2000-2499g W/O Significant GI/Vent&gt;=96hrs,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0D6D83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P66D</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D316F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9ADAE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B10A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E7CC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&lt;37 Comp Wks Gest, Extr Comp</w:t>
            </w:r>
          </w:p>
        </w:tc>
        <w:tc>
          <w:tcPr>
            <w:tcW w:w="869" w:type="pct"/>
            <w:tcBorders>
              <w:top w:val="nil"/>
              <w:left w:val="nil"/>
              <w:bottom w:val="single" w:sz="4" w:space="0" w:color="auto"/>
              <w:right w:val="single" w:sz="4" w:space="0" w:color="auto"/>
            </w:tcBorders>
            <w:shd w:val="clear" w:color="auto" w:fill="auto"/>
            <w:vAlign w:val="center"/>
            <w:hideMark/>
          </w:tcPr>
          <w:p w14:paraId="018F04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A1F0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88F16D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CC2B0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B9C83D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&lt;37 Comp Wks Gest, Maj Comp</w:t>
            </w:r>
          </w:p>
        </w:tc>
        <w:tc>
          <w:tcPr>
            <w:tcW w:w="869" w:type="pct"/>
            <w:tcBorders>
              <w:top w:val="nil"/>
              <w:left w:val="nil"/>
              <w:bottom w:val="single" w:sz="4" w:space="0" w:color="auto"/>
              <w:right w:val="single" w:sz="4" w:space="0" w:color="auto"/>
            </w:tcBorders>
            <w:shd w:val="clear" w:color="auto" w:fill="auto"/>
            <w:vAlign w:val="center"/>
            <w:hideMark/>
          </w:tcPr>
          <w:p w14:paraId="3E7A9B1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09C55A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85D9A8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46C76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00EA2E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&lt;37 Comp Wks Gest, Int Comp</w:t>
            </w:r>
          </w:p>
        </w:tc>
        <w:tc>
          <w:tcPr>
            <w:tcW w:w="869" w:type="pct"/>
            <w:tcBorders>
              <w:top w:val="nil"/>
              <w:left w:val="nil"/>
              <w:bottom w:val="single" w:sz="4" w:space="0" w:color="auto"/>
              <w:right w:val="single" w:sz="4" w:space="0" w:color="auto"/>
            </w:tcBorders>
            <w:shd w:val="clear" w:color="auto" w:fill="auto"/>
            <w:vAlign w:val="center"/>
            <w:hideMark/>
          </w:tcPr>
          <w:p w14:paraId="4C8CA6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P67C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D3BF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5BC8C6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9FCF1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CC5C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&lt;37 Comp Wks Gest, Min Comp</w:t>
            </w:r>
          </w:p>
        </w:tc>
        <w:tc>
          <w:tcPr>
            <w:tcW w:w="869" w:type="pct"/>
            <w:tcBorders>
              <w:top w:val="nil"/>
              <w:left w:val="nil"/>
              <w:bottom w:val="single" w:sz="4" w:space="0" w:color="auto"/>
              <w:right w:val="single" w:sz="4" w:space="0" w:color="auto"/>
            </w:tcBorders>
            <w:shd w:val="clear" w:color="auto" w:fill="auto"/>
            <w:vAlign w:val="center"/>
            <w:hideMark/>
          </w:tcPr>
          <w:p w14:paraId="7601F1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P67D</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3894F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05B758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D62A1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BD8EA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&gt;=37 Comp Wks Gest, Ext Comp</w:t>
            </w:r>
          </w:p>
        </w:tc>
        <w:tc>
          <w:tcPr>
            <w:tcW w:w="869" w:type="pct"/>
            <w:tcBorders>
              <w:top w:val="nil"/>
              <w:left w:val="nil"/>
              <w:bottom w:val="single" w:sz="4" w:space="0" w:color="auto"/>
              <w:right w:val="single" w:sz="4" w:space="0" w:color="auto"/>
            </w:tcBorders>
            <w:shd w:val="clear" w:color="auto" w:fill="auto"/>
            <w:vAlign w:val="center"/>
            <w:hideMark/>
          </w:tcPr>
          <w:p w14:paraId="0B9AF2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243713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48A28A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B832A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7CFC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&gt;=37 Comp Wks Gest, Maj Comp</w:t>
            </w:r>
          </w:p>
        </w:tc>
        <w:tc>
          <w:tcPr>
            <w:tcW w:w="869" w:type="pct"/>
            <w:tcBorders>
              <w:top w:val="nil"/>
              <w:left w:val="nil"/>
              <w:bottom w:val="single" w:sz="4" w:space="0" w:color="auto"/>
              <w:right w:val="single" w:sz="4" w:space="0" w:color="auto"/>
            </w:tcBorders>
            <w:shd w:val="clear" w:color="auto" w:fill="auto"/>
            <w:vAlign w:val="center"/>
            <w:hideMark/>
          </w:tcPr>
          <w:p w14:paraId="1DDC7C7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9FD3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AE2581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346CE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E5B05A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&gt;=37 Comp Wks Gest, Int Comp</w:t>
            </w:r>
          </w:p>
        </w:tc>
        <w:tc>
          <w:tcPr>
            <w:tcW w:w="869" w:type="pct"/>
            <w:tcBorders>
              <w:top w:val="nil"/>
              <w:left w:val="nil"/>
              <w:bottom w:val="single" w:sz="4" w:space="0" w:color="auto"/>
              <w:right w:val="single" w:sz="4" w:space="0" w:color="auto"/>
            </w:tcBorders>
            <w:shd w:val="clear" w:color="auto" w:fill="auto"/>
            <w:vAlign w:val="center"/>
            <w:hideMark/>
          </w:tcPr>
          <w:p w14:paraId="14F50EC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P68C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456F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CE84F4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5B4C0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1801C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Neonate, AdmWt &gt;=2500g W/O Sig GI/Vent&gt;=96hrs, &gt;=37 Comp Wks Gest, Min Comp</w:t>
            </w:r>
          </w:p>
        </w:tc>
        <w:tc>
          <w:tcPr>
            <w:tcW w:w="869" w:type="pct"/>
            <w:tcBorders>
              <w:top w:val="nil"/>
              <w:left w:val="nil"/>
              <w:bottom w:val="single" w:sz="4" w:space="0" w:color="auto"/>
              <w:right w:val="single" w:sz="4" w:space="0" w:color="auto"/>
            </w:tcBorders>
            <w:shd w:val="clear" w:color="auto" w:fill="auto"/>
            <w:vAlign w:val="center"/>
            <w:hideMark/>
          </w:tcPr>
          <w:p w14:paraId="2AD16B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P68D</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F08BA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86D597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73544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A43F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Splenectomy</w:t>
            </w:r>
          </w:p>
        </w:tc>
        <w:tc>
          <w:tcPr>
            <w:tcW w:w="869" w:type="pct"/>
            <w:tcBorders>
              <w:top w:val="nil"/>
              <w:left w:val="nil"/>
              <w:bottom w:val="single" w:sz="4" w:space="0" w:color="auto"/>
              <w:right w:val="single" w:sz="4" w:space="0" w:color="auto"/>
            </w:tcBorders>
            <w:shd w:val="clear" w:color="auto" w:fill="auto"/>
            <w:vAlign w:val="center"/>
            <w:hideMark/>
          </w:tcPr>
          <w:p w14:paraId="351B73E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Q01Z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93B711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C353F8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60DFE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E4821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Blood and Immune System Disorders W Other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660793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E15FA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15006E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1D3EC2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A17452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Blood and Immune System Disorders W Other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9C57B0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80DB7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AA857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260C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BF839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Reticuloendothelial and Immunity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5A27D8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992EF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3C29D7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8CE8B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6DB0C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Reticuloendothelial and Immunity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C81C2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0EB1A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6B2049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1F24B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CF3A9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Red Blood Cell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607BE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13A51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153CA5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6680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56432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Red Blood Cell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FE629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C50B6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4D807A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685FD2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D4D14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Red Blood Cell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512714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359532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21276C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EABC2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E5E1B6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Coagulation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3B4E16D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DCED01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1AAB36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63510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28AE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Coagulation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DBDEAE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Q62B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9E8C3C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72E02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B2679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3CE39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Leukaemia W Major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71F432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53BAB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E8AF3D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21C4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97E6B4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Leukaemia W Major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51E7629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BDC0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97D3FD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B8DF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683E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W Major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28445FE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21FD00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2929D5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507E38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AB01D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W Major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1776CA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8F03D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7F5AE5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AB6E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BBC2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W Major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2246E9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AB2C9D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267B8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2E48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91CB8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Leukaemia W Other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0539635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A4D90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B5F245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F5E5E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25A9B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Leukaemia W Other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491E87D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34DD1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4BF9F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C01C1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A661F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Leukaemia W Other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0ACCC43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R03C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C903E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2F5D6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65F522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1DF62D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W Other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31DF55E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FF049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80D829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41EFE8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41841A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W Other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719BD37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0BC1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692CF0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58779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F088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Allogeneic Bone Marrow Transplant, Age &lt;=16 Years or Major Complexity</w:t>
            </w:r>
          </w:p>
        </w:tc>
        <w:tc>
          <w:tcPr>
            <w:tcW w:w="869" w:type="pct"/>
            <w:tcBorders>
              <w:top w:val="nil"/>
              <w:left w:val="nil"/>
              <w:bottom w:val="single" w:sz="4" w:space="0" w:color="auto"/>
              <w:right w:val="single" w:sz="4" w:space="0" w:color="auto"/>
            </w:tcBorders>
            <w:shd w:val="clear" w:color="auto" w:fill="auto"/>
            <w:vAlign w:val="center"/>
            <w:hideMark/>
          </w:tcPr>
          <w:p w14:paraId="73C32C8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90AEE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7F9541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1D03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24DBA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Allogeneic Bone Marrow Transplant, Age &gt;=17 Years and Minor Complexity</w:t>
            </w:r>
          </w:p>
        </w:tc>
        <w:tc>
          <w:tcPr>
            <w:tcW w:w="869" w:type="pct"/>
            <w:tcBorders>
              <w:top w:val="nil"/>
              <w:left w:val="nil"/>
              <w:bottom w:val="single" w:sz="4" w:space="0" w:color="auto"/>
              <w:right w:val="single" w:sz="4" w:space="0" w:color="auto"/>
            </w:tcBorders>
            <w:shd w:val="clear" w:color="auto" w:fill="auto"/>
            <w:vAlign w:val="center"/>
            <w:hideMark/>
          </w:tcPr>
          <w:p w14:paraId="560B4A6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A32BFE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FFA142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31AE4C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9C7362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Autologous Bone Marrow Transplant, Major Complexity</w:t>
            </w:r>
          </w:p>
        </w:tc>
        <w:tc>
          <w:tcPr>
            <w:tcW w:w="869" w:type="pct"/>
            <w:tcBorders>
              <w:top w:val="nil"/>
              <w:left w:val="nil"/>
              <w:bottom w:val="single" w:sz="4" w:space="0" w:color="auto"/>
              <w:right w:val="single" w:sz="4" w:space="0" w:color="auto"/>
            </w:tcBorders>
            <w:shd w:val="clear" w:color="auto" w:fill="auto"/>
            <w:vAlign w:val="center"/>
            <w:hideMark/>
          </w:tcPr>
          <w:p w14:paraId="3A7649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F4FF7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4470F5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7E33F4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3FE97D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Autologous Bone Marrow Transplant, Minor Complexity</w:t>
            </w:r>
          </w:p>
        </w:tc>
        <w:tc>
          <w:tcPr>
            <w:tcW w:w="869" w:type="pct"/>
            <w:tcBorders>
              <w:top w:val="nil"/>
              <w:left w:val="nil"/>
              <w:bottom w:val="single" w:sz="4" w:space="0" w:color="auto"/>
              <w:right w:val="single" w:sz="4" w:space="0" w:color="auto"/>
            </w:tcBorders>
            <w:shd w:val="clear" w:color="auto" w:fill="auto"/>
            <w:vAlign w:val="center"/>
            <w:hideMark/>
          </w:tcPr>
          <w:p w14:paraId="591353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687B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4FE680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524BC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D4EF5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Leukaemia, Major Complexity</w:t>
            </w:r>
          </w:p>
        </w:tc>
        <w:tc>
          <w:tcPr>
            <w:tcW w:w="869" w:type="pct"/>
            <w:tcBorders>
              <w:top w:val="nil"/>
              <w:left w:val="nil"/>
              <w:bottom w:val="single" w:sz="4" w:space="0" w:color="auto"/>
              <w:right w:val="single" w:sz="4" w:space="0" w:color="auto"/>
            </w:tcBorders>
            <w:shd w:val="clear" w:color="auto" w:fill="auto"/>
            <w:vAlign w:val="center"/>
            <w:hideMark/>
          </w:tcPr>
          <w:p w14:paraId="59357A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9ACE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A76E2F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E8839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0C3B0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Leukaemia,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5413E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2F48A9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98AAC6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DECB7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D3EF6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Acute Leukaemia, Minor Complexity</w:t>
            </w:r>
          </w:p>
        </w:tc>
        <w:tc>
          <w:tcPr>
            <w:tcW w:w="869" w:type="pct"/>
            <w:tcBorders>
              <w:top w:val="nil"/>
              <w:left w:val="nil"/>
              <w:bottom w:val="single" w:sz="4" w:space="0" w:color="auto"/>
              <w:right w:val="single" w:sz="4" w:space="0" w:color="auto"/>
            </w:tcBorders>
            <w:shd w:val="clear" w:color="auto" w:fill="auto"/>
            <w:vAlign w:val="center"/>
            <w:hideMark/>
          </w:tcPr>
          <w:p w14:paraId="03866D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33CEA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CEF628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0616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8C01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Non-Acute Leukaemia, Major Complexity</w:t>
            </w:r>
          </w:p>
        </w:tc>
        <w:tc>
          <w:tcPr>
            <w:tcW w:w="869" w:type="pct"/>
            <w:tcBorders>
              <w:top w:val="nil"/>
              <w:left w:val="nil"/>
              <w:bottom w:val="single" w:sz="4" w:space="0" w:color="auto"/>
              <w:right w:val="single" w:sz="4" w:space="0" w:color="auto"/>
            </w:tcBorders>
            <w:shd w:val="clear" w:color="auto" w:fill="auto"/>
            <w:vAlign w:val="center"/>
            <w:hideMark/>
          </w:tcPr>
          <w:p w14:paraId="2219BB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4D9F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DA5557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6A3C19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47857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Non-Acute Leukaemia,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9D71E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CC88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E0301C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ACC2A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59462E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Lymphoma and Non-Acute Leukaemia, Minor Complexity</w:t>
            </w:r>
          </w:p>
        </w:tc>
        <w:tc>
          <w:tcPr>
            <w:tcW w:w="869" w:type="pct"/>
            <w:tcBorders>
              <w:top w:val="nil"/>
              <w:left w:val="nil"/>
              <w:bottom w:val="single" w:sz="4" w:space="0" w:color="auto"/>
              <w:right w:val="single" w:sz="4" w:space="0" w:color="auto"/>
            </w:tcBorders>
            <w:shd w:val="clear" w:color="auto" w:fill="auto"/>
            <w:vAlign w:val="center"/>
            <w:hideMark/>
          </w:tcPr>
          <w:p w14:paraId="28A422C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BD7B9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7ECF41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467C74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C5480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0DA3CA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F5697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A99E46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5DA6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D1C4C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977ABC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F062A8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49033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DBB3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37D956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Neoplastic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13D8C83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E84AF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D5FE0E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0C387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DEA9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Chemotherapy</w:t>
            </w:r>
          </w:p>
        </w:tc>
        <w:tc>
          <w:tcPr>
            <w:tcW w:w="869" w:type="pct"/>
            <w:tcBorders>
              <w:top w:val="nil"/>
              <w:left w:val="nil"/>
              <w:bottom w:val="single" w:sz="4" w:space="0" w:color="auto"/>
              <w:right w:val="single" w:sz="4" w:space="0" w:color="auto"/>
            </w:tcBorders>
            <w:shd w:val="clear" w:color="auto" w:fill="auto"/>
            <w:vAlign w:val="center"/>
            <w:hideMark/>
          </w:tcPr>
          <w:p w14:paraId="070D514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R63Z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F31B0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6491E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24331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6BD3E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Infectious and Parasitic Diseases W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0522D7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B1063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AB6201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1EA5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B4D0C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Infectious and Parasitic Diseases W GIs,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BBA12B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6C1D8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F55125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7FA980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3A643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Infectious and Parasitic Diseases W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4C70616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E5649A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AF2578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AE73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8937B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Infectious and Parasitic Diseases W Ventilator Support</w:t>
            </w:r>
          </w:p>
        </w:tc>
        <w:tc>
          <w:tcPr>
            <w:tcW w:w="869" w:type="pct"/>
            <w:tcBorders>
              <w:top w:val="nil"/>
              <w:left w:val="nil"/>
              <w:bottom w:val="single" w:sz="4" w:space="0" w:color="auto"/>
              <w:right w:val="single" w:sz="4" w:space="0" w:color="auto"/>
            </w:tcBorders>
            <w:shd w:val="clear" w:color="auto" w:fill="auto"/>
            <w:vAlign w:val="center"/>
            <w:hideMark/>
          </w:tcPr>
          <w:p w14:paraId="5CFD8AE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5C754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8C2C2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E14364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72F4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Septicaemia, Major Complexity</w:t>
            </w:r>
          </w:p>
        </w:tc>
        <w:tc>
          <w:tcPr>
            <w:tcW w:w="869" w:type="pct"/>
            <w:tcBorders>
              <w:top w:val="nil"/>
              <w:left w:val="nil"/>
              <w:bottom w:val="single" w:sz="4" w:space="0" w:color="auto"/>
              <w:right w:val="single" w:sz="4" w:space="0" w:color="auto"/>
            </w:tcBorders>
            <w:shd w:val="clear" w:color="auto" w:fill="auto"/>
            <w:vAlign w:val="center"/>
            <w:hideMark/>
          </w:tcPr>
          <w:p w14:paraId="6D212AC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72C2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8EED1B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18647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77AA4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Septicaemia,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71609B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37E8C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73579A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F0A5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7077D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Septicaemia, Minor Complexity</w:t>
            </w:r>
          </w:p>
        </w:tc>
        <w:tc>
          <w:tcPr>
            <w:tcW w:w="869" w:type="pct"/>
            <w:tcBorders>
              <w:top w:val="nil"/>
              <w:left w:val="nil"/>
              <w:bottom w:val="single" w:sz="4" w:space="0" w:color="auto"/>
              <w:right w:val="single" w:sz="4" w:space="0" w:color="auto"/>
            </w:tcBorders>
            <w:shd w:val="clear" w:color="auto" w:fill="auto"/>
            <w:vAlign w:val="center"/>
            <w:hideMark/>
          </w:tcPr>
          <w:p w14:paraId="456659B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T60C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28D71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86C6D2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987BA6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707ED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Postoperative Infections,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2E8F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33DE4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E5275F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2A49C2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00771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Postoperative Infections,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4893E3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C798E3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191DA4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83E9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BA8A27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Fever of Unknown Origin, Major Complexity</w:t>
            </w:r>
          </w:p>
        </w:tc>
        <w:tc>
          <w:tcPr>
            <w:tcW w:w="869" w:type="pct"/>
            <w:tcBorders>
              <w:top w:val="nil"/>
              <w:left w:val="nil"/>
              <w:bottom w:val="single" w:sz="4" w:space="0" w:color="auto"/>
              <w:right w:val="single" w:sz="4" w:space="0" w:color="auto"/>
            </w:tcBorders>
            <w:shd w:val="clear" w:color="auto" w:fill="auto"/>
            <w:vAlign w:val="center"/>
            <w:hideMark/>
          </w:tcPr>
          <w:p w14:paraId="4F6D521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FF268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75C759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36F04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FDF38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Fever of Unknown Origin, Minor Complexity</w:t>
            </w:r>
          </w:p>
        </w:tc>
        <w:tc>
          <w:tcPr>
            <w:tcW w:w="869" w:type="pct"/>
            <w:tcBorders>
              <w:top w:val="nil"/>
              <w:left w:val="nil"/>
              <w:bottom w:val="single" w:sz="4" w:space="0" w:color="auto"/>
              <w:right w:val="single" w:sz="4" w:space="0" w:color="auto"/>
            </w:tcBorders>
            <w:shd w:val="clear" w:color="auto" w:fill="auto"/>
            <w:vAlign w:val="center"/>
            <w:hideMark/>
          </w:tcPr>
          <w:p w14:paraId="7D7548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76E5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F7453C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18382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92F64F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Viral Illnesses,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A4163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8F09B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64D7E3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CBF9A4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8EF94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Viral Illnesses, Minor Complexity</w:t>
            </w:r>
          </w:p>
        </w:tc>
        <w:tc>
          <w:tcPr>
            <w:tcW w:w="869" w:type="pct"/>
            <w:tcBorders>
              <w:top w:val="nil"/>
              <w:left w:val="nil"/>
              <w:bottom w:val="single" w:sz="4" w:space="0" w:color="auto"/>
              <w:right w:val="single" w:sz="4" w:space="0" w:color="auto"/>
            </w:tcBorders>
            <w:shd w:val="clear" w:color="auto" w:fill="auto"/>
            <w:vAlign w:val="center"/>
            <w:hideMark/>
          </w:tcPr>
          <w:p w14:paraId="10FDDDF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638A6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CABCB7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5F110E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C2141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Infectious and Parasitic Diseases, Major Complexity</w:t>
            </w:r>
          </w:p>
        </w:tc>
        <w:tc>
          <w:tcPr>
            <w:tcW w:w="869" w:type="pct"/>
            <w:tcBorders>
              <w:top w:val="nil"/>
              <w:left w:val="nil"/>
              <w:bottom w:val="single" w:sz="4" w:space="0" w:color="auto"/>
              <w:right w:val="single" w:sz="4" w:space="0" w:color="auto"/>
            </w:tcBorders>
            <w:shd w:val="clear" w:color="auto" w:fill="auto"/>
            <w:vAlign w:val="center"/>
            <w:hideMark/>
          </w:tcPr>
          <w:p w14:paraId="02C9B49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20E9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736B48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5AA7D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89905E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Infectious and Parasitic Diseases,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18509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BAE02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F8DB06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B87B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61238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Infectious and Parasitic Diseases, Minor Complexity</w:t>
            </w:r>
          </w:p>
        </w:tc>
        <w:tc>
          <w:tcPr>
            <w:tcW w:w="869" w:type="pct"/>
            <w:tcBorders>
              <w:top w:val="nil"/>
              <w:left w:val="nil"/>
              <w:bottom w:val="single" w:sz="4" w:space="0" w:color="auto"/>
              <w:right w:val="single" w:sz="4" w:space="0" w:color="auto"/>
            </w:tcBorders>
            <w:shd w:val="clear" w:color="auto" w:fill="auto"/>
            <w:vAlign w:val="center"/>
            <w:hideMark/>
          </w:tcPr>
          <w:p w14:paraId="019BF6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T64C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7547EB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AA95DE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9B4819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DD079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Mental Health Treatment W ECT, Sameday, Major Complexity</w:t>
            </w:r>
          </w:p>
        </w:tc>
        <w:tc>
          <w:tcPr>
            <w:tcW w:w="869" w:type="pct"/>
            <w:tcBorders>
              <w:top w:val="nil"/>
              <w:left w:val="nil"/>
              <w:bottom w:val="single" w:sz="4" w:space="0" w:color="auto"/>
              <w:right w:val="single" w:sz="4" w:space="0" w:color="auto"/>
            </w:tcBorders>
            <w:shd w:val="clear" w:color="auto" w:fill="auto"/>
            <w:vAlign w:val="center"/>
            <w:hideMark/>
          </w:tcPr>
          <w:p w14:paraId="467A69A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U40A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135090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3B348F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E84AF3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34225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Mental Health Treatment W ECT, Sameday, Minor Complexity</w:t>
            </w:r>
          </w:p>
        </w:tc>
        <w:tc>
          <w:tcPr>
            <w:tcW w:w="869" w:type="pct"/>
            <w:tcBorders>
              <w:top w:val="nil"/>
              <w:left w:val="nil"/>
              <w:bottom w:val="single" w:sz="4" w:space="0" w:color="auto"/>
              <w:right w:val="single" w:sz="4" w:space="0" w:color="auto"/>
            </w:tcBorders>
            <w:shd w:val="clear" w:color="auto" w:fill="auto"/>
            <w:vAlign w:val="center"/>
            <w:hideMark/>
          </w:tcPr>
          <w:p w14:paraId="3BA6520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U40B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6A5DA4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52B4FA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039C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A23EB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Mental Health Treatment W/O ECT, Sameday</w:t>
            </w:r>
          </w:p>
        </w:tc>
        <w:tc>
          <w:tcPr>
            <w:tcW w:w="869" w:type="pct"/>
            <w:tcBorders>
              <w:top w:val="nil"/>
              <w:left w:val="nil"/>
              <w:bottom w:val="single" w:sz="4" w:space="0" w:color="auto"/>
              <w:right w:val="single" w:sz="4" w:space="0" w:color="auto"/>
            </w:tcBorders>
            <w:shd w:val="clear" w:color="auto" w:fill="auto"/>
            <w:vAlign w:val="center"/>
            <w:hideMark/>
          </w:tcPr>
          <w:p w14:paraId="7C4D6DD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17CA0A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1B1A2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9C7E1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39EBEF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Schizophrenia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C116F9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3F3980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D70D7F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C7486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532338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Schizophrenia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1F053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BB8D92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1908FD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19DAE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3EF7E0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Paranoia and Acute Psychotic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5C194B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E745FE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C0822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EBF4C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41ACB9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Paranoia and Acute Psychotic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230224E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44E546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6883C7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F28D4F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C8000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Affective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45A7802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5EB7F8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C7EAB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38402E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A6F82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Major Affective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02F6DF4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3DF979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6391DF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784D5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DF070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Affective and Somatoform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3C1717D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F9623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1F6260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840361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2691A7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Affective and Somatoform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6529A4A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99E1E1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20A96D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B1D15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5BBD8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Anxiety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6267BA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065F2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B37B15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B4A05B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1CABD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Anxiety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49CC78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4249A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71AE93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29AC8F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1CA9A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Eating and Obsessive-Compulsive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21A685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5795C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4589FF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E7098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0A0CE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Eating and Obsessive-Compulsive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740E7DF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02C5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6F01F4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FCF9E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20CF25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Personality Disorders and Acute Reactions,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65B97CA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7F0AB8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F920AA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EB94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CA2FEF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Personality Disorders and Acute Reactions,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341D22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CBD91D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0C5C61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0AF7F0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AA4CE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Childhood Mental Disorders, Major Complexity</w:t>
            </w:r>
          </w:p>
        </w:tc>
        <w:tc>
          <w:tcPr>
            <w:tcW w:w="869" w:type="pct"/>
            <w:tcBorders>
              <w:top w:val="nil"/>
              <w:left w:val="nil"/>
              <w:bottom w:val="single" w:sz="4" w:space="0" w:color="auto"/>
              <w:right w:val="single" w:sz="4" w:space="0" w:color="auto"/>
            </w:tcBorders>
            <w:shd w:val="clear" w:color="auto" w:fill="auto"/>
            <w:vAlign w:val="center"/>
            <w:hideMark/>
          </w:tcPr>
          <w:p w14:paraId="5B55D7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U68A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74658B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F42661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E4C11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73622B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Childhood Mental Disorders, Minor Complexity</w:t>
            </w:r>
          </w:p>
        </w:tc>
        <w:tc>
          <w:tcPr>
            <w:tcW w:w="869" w:type="pct"/>
            <w:tcBorders>
              <w:top w:val="nil"/>
              <w:left w:val="nil"/>
              <w:bottom w:val="single" w:sz="4" w:space="0" w:color="auto"/>
              <w:right w:val="single" w:sz="4" w:space="0" w:color="auto"/>
            </w:tcBorders>
            <w:shd w:val="clear" w:color="auto" w:fill="auto"/>
            <w:vAlign w:val="center"/>
            <w:hideMark/>
          </w:tcPr>
          <w:p w14:paraId="32DFADC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U68B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19EA6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4DDA99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15306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27728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Alcohol Intoxication and Withdrawal, Major Complexity</w:t>
            </w:r>
          </w:p>
        </w:tc>
        <w:tc>
          <w:tcPr>
            <w:tcW w:w="869" w:type="pct"/>
            <w:tcBorders>
              <w:top w:val="nil"/>
              <w:left w:val="nil"/>
              <w:bottom w:val="single" w:sz="4" w:space="0" w:color="auto"/>
              <w:right w:val="single" w:sz="4" w:space="0" w:color="auto"/>
            </w:tcBorders>
            <w:shd w:val="clear" w:color="auto" w:fill="auto"/>
            <w:vAlign w:val="center"/>
            <w:hideMark/>
          </w:tcPr>
          <w:p w14:paraId="39626C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FE87BA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B42471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6C0B8F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A858A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Alcohol Intoxication and Withdrawal, Minor Complexity</w:t>
            </w:r>
          </w:p>
        </w:tc>
        <w:tc>
          <w:tcPr>
            <w:tcW w:w="869" w:type="pct"/>
            <w:tcBorders>
              <w:top w:val="nil"/>
              <w:left w:val="nil"/>
              <w:bottom w:val="single" w:sz="4" w:space="0" w:color="auto"/>
              <w:right w:val="single" w:sz="4" w:space="0" w:color="auto"/>
            </w:tcBorders>
            <w:shd w:val="clear" w:color="auto" w:fill="auto"/>
            <w:vAlign w:val="center"/>
            <w:hideMark/>
          </w:tcPr>
          <w:p w14:paraId="0017248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2E2361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8AF2C5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AEBF2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E720F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Drug Intoxication and Withdrawal, Major Complexity</w:t>
            </w:r>
          </w:p>
        </w:tc>
        <w:tc>
          <w:tcPr>
            <w:tcW w:w="869" w:type="pct"/>
            <w:tcBorders>
              <w:top w:val="nil"/>
              <w:left w:val="nil"/>
              <w:bottom w:val="single" w:sz="4" w:space="0" w:color="auto"/>
              <w:right w:val="single" w:sz="4" w:space="0" w:color="auto"/>
            </w:tcBorders>
            <w:shd w:val="clear" w:color="auto" w:fill="auto"/>
            <w:vAlign w:val="center"/>
            <w:hideMark/>
          </w:tcPr>
          <w:p w14:paraId="67E93C9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9C5EA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776E7F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43CD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B4102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Drug Intoxication and Withdrawal, Minor Complexity</w:t>
            </w:r>
          </w:p>
        </w:tc>
        <w:tc>
          <w:tcPr>
            <w:tcW w:w="869" w:type="pct"/>
            <w:tcBorders>
              <w:top w:val="nil"/>
              <w:left w:val="nil"/>
              <w:bottom w:val="single" w:sz="4" w:space="0" w:color="auto"/>
              <w:right w:val="single" w:sz="4" w:space="0" w:color="auto"/>
            </w:tcBorders>
            <w:shd w:val="clear" w:color="auto" w:fill="auto"/>
            <w:vAlign w:val="center"/>
            <w:hideMark/>
          </w:tcPr>
          <w:p w14:paraId="17FB627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FD24B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73E29F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AC99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377C69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Alcohol Use and Dependence, Major Complexity</w:t>
            </w:r>
          </w:p>
        </w:tc>
        <w:tc>
          <w:tcPr>
            <w:tcW w:w="869" w:type="pct"/>
            <w:tcBorders>
              <w:top w:val="nil"/>
              <w:left w:val="nil"/>
              <w:bottom w:val="single" w:sz="4" w:space="0" w:color="auto"/>
              <w:right w:val="single" w:sz="4" w:space="0" w:color="auto"/>
            </w:tcBorders>
            <w:shd w:val="clear" w:color="auto" w:fill="auto"/>
            <w:vAlign w:val="center"/>
            <w:hideMark/>
          </w:tcPr>
          <w:p w14:paraId="150B2E8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903F0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6C6B6D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DD6E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7E0642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Alcohol Use and Dependence, Minor Complexity</w:t>
            </w:r>
          </w:p>
        </w:tc>
        <w:tc>
          <w:tcPr>
            <w:tcW w:w="869" w:type="pct"/>
            <w:tcBorders>
              <w:top w:val="nil"/>
              <w:left w:val="nil"/>
              <w:bottom w:val="single" w:sz="4" w:space="0" w:color="auto"/>
              <w:right w:val="single" w:sz="4" w:space="0" w:color="auto"/>
            </w:tcBorders>
            <w:shd w:val="clear" w:color="auto" w:fill="auto"/>
            <w:vAlign w:val="center"/>
            <w:hideMark/>
          </w:tcPr>
          <w:p w14:paraId="766F92C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15F798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7ABD27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0604A4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90ED4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Opioid Use and Dependence</w:t>
            </w:r>
          </w:p>
        </w:tc>
        <w:tc>
          <w:tcPr>
            <w:tcW w:w="869" w:type="pct"/>
            <w:tcBorders>
              <w:top w:val="nil"/>
              <w:left w:val="nil"/>
              <w:bottom w:val="single" w:sz="4" w:space="0" w:color="auto"/>
              <w:right w:val="single" w:sz="4" w:space="0" w:color="auto"/>
            </w:tcBorders>
            <w:shd w:val="clear" w:color="auto" w:fill="auto"/>
            <w:vAlign w:val="center"/>
            <w:hideMark/>
          </w:tcPr>
          <w:p w14:paraId="190D11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5520C3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DF1769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5B6FD8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82A27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Drug Use and Dependence, Major Complexity</w:t>
            </w:r>
          </w:p>
        </w:tc>
        <w:tc>
          <w:tcPr>
            <w:tcW w:w="869" w:type="pct"/>
            <w:tcBorders>
              <w:top w:val="nil"/>
              <w:left w:val="nil"/>
              <w:bottom w:val="single" w:sz="4" w:space="0" w:color="auto"/>
              <w:right w:val="single" w:sz="4" w:space="0" w:color="auto"/>
            </w:tcBorders>
            <w:shd w:val="clear" w:color="auto" w:fill="auto"/>
            <w:vAlign w:val="center"/>
            <w:hideMark/>
          </w:tcPr>
          <w:p w14:paraId="543CF6F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1DB1C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1557A6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35FEF3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26952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Drug Use and Dependence, Minor Complexity</w:t>
            </w:r>
          </w:p>
        </w:tc>
        <w:tc>
          <w:tcPr>
            <w:tcW w:w="869" w:type="pct"/>
            <w:tcBorders>
              <w:top w:val="nil"/>
              <w:left w:val="nil"/>
              <w:bottom w:val="single" w:sz="4" w:space="0" w:color="auto"/>
              <w:right w:val="single" w:sz="4" w:space="0" w:color="auto"/>
            </w:tcBorders>
            <w:shd w:val="clear" w:color="auto" w:fill="auto"/>
            <w:vAlign w:val="center"/>
            <w:hideMark/>
          </w:tcPr>
          <w:p w14:paraId="6D8F98F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V64B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8EC6E6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7CA3DA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745B8B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CBB1D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 Trac &amp; Cran Procs for Mult Sig Trauma, Major Complexity</w:t>
            </w:r>
          </w:p>
        </w:tc>
        <w:tc>
          <w:tcPr>
            <w:tcW w:w="869" w:type="pct"/>
            <w:tcBorders>
              <w:top w:val="nil"/>
              <w:left w:val="nil"/>
              <w:bottom w:val="single" w:sz="4" w:space="0" w:color="auto"/>
              <w:right w:val="single" w:sz="4" w:space="0" w:color="auto"/>
            </w:tcBorders>
            <w:shd w:val="clear" w:color="auto" w:fill="auto"/>
            <w:vAlign w:val="center"/>
            <w:hideMark/>
          </w:tcPr>
          <w:p w14:paraId="7971BCB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B61F39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3737D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4ACBF3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230384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 Trac &amp; Cran Procs for Mult Sig Trauma,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7EEC0EC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100B6D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D5458E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0AAE25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BA366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 Trac &amp; Cran Procs for Mult Sig Trauma, Minor Complexity</w:t>
            </w:r>
          </w:p>
        </w:tc>
        <w:tc>
          <w:tcPr>
            <w:tcW w:w="869" w:type="pct"/>
            <w:tcBorders>
              <w:top w:val="nil"/>
              <w:left w:val="nil"/>
              <w:bottom w:val="single" w:sz="4" w:space="0" w:color="auto"/>
              <w:right w:val="single" w:sz="4" w:space="0" w:color="auto"/>
            </w:tcBorders>
            <w:shd w:val="clear" w:color="auto" w:fill="auto"/>
            <w:vAlign w:val="center"/>
            <w:hideMark/>
          </w:tcPr>
          <w:p w14:paraId="30C56DC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112124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5478F7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7E4773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2BDF07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Hip, Femur and Lower Limb Procedures for Multiple Sig Trauma, Major Complexity</w:t>
            </w:r>
          </w:p>
        </w:tc>
        <w:tc>
          <w:tcPr>
            <w:tcW w:w="869" w:type="pct"/>
            <w:tcBorders>
              <w:top w:val="nil"/>
              <w:left w:val="nil"/>
              <w:bottom w:val="single" w:sz="4" w:space="0" w:color="auto"/>
              <w:right w:val="single" w:sz="4" w:space="0" w:color="auto"/>
            </w:tcBorders>
            <w:shd w:val="clear" w:color="auto" w:fill="auto"/>
            <w:vAlign w:val="center"/>
            <w:hideMark/>
          </w:tcPr>
          <w:p w14:paraId="5BBDDD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DF183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2296E0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557CEA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49FB14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Hip, Femur and Lower Limb Procedures for Multiple Sig Trauma, Minor Complexity</w:t>
            </w:r>
          </w:p>
        </w:tc>
        <w:tc>
          <w:tcPr>
            <w:tcW w:w="869" w:type="pct"/>
            <w:tcBorders>
              <w:top w:val="nil"/>
              <w:left w:val="nil"/>
              <w:bottom w:val="single" w:sz="4" w:space="0" w:color="auto"/>
              <w:right w:val="single" w:sz="4" w:space="0" w:color="auto"/>
            </w:tcBorders>
            <w:shd w:val="clear" w:color="auto" w:fill="auto"/>
            <w:vAlign w:val="center"/>
            <w:hideMark/>
          </w:tcPr>
          <w:p w14:paraId="7D6033F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EB5DE9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F4C809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6E98F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EE61A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Abdominal Procedures for Multiple Significant Trauma</w:t>
            </w:r>
          </w:p>
        </w:tc>
        <w:tc>
          <w:tcPr>
            <w:tcW w:w="869" w:type="pct"/>
            <w:tcBorders>
              <w:top w:val="nil"/>
              <w:left w:val="nil"/>
              <w:bottom w:val="single" w:sz="4" w:space="0" w:color="auto"/>
              <w:right w:val="single" w:sz="4" w:space="0" w:color="auto"/>
            </w:tcBorders>
            <w:shd w:val="clear" w:color="auto" w:fill="auto"/>
            <w:vAlign w:val="center"/>
            <w:hideMark/>
          </w:tcPr>
          <w:p w14:paraId="1725AA3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B0023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2ADE51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4EEBBE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5ACA2F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Significant Trauma W Other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3AF450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BCFFC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3AA373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4397A3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1377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Significant Trauma W Other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1EA1CE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626AD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8E7212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41502C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518AFA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Sig Trauma, Transferred to Acute Facility &lt;5 Days</w:t>
            </w:r>
          </w:p>
        </w:tc>
        <w:tc>
          <w:tcPr>
            <w:tcW w:w="869" w:type="pct"/>
            <w:tcBorders>
              <w:top w:val="nil"/>
              <w:left w:val="nil"/>
              <w:bottom w:val="single" w:sz="4" w:space="0" w:color="auto"/>
              <w:right w:val="single" w:sz="4" w:space="0" w:color="auto"/>
            </w:tcBorders>
            <w:shd w:val="clear" w:color="auto" w:fill="auto"/>
            <w:vAlign w:val="center"/>
            <w:hideMark/>
          </w:tcPr>
          <w:p w14:paraId="5F16D9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W60Z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A959E5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45E47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5F0AB7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CEDDDB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Significant Trauma W/O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0C5EF9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86B1C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788368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FE8F1A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68B87E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Multiple Significant Trauma W/O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31E8B8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W61B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7F61B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00E4C0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A025B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DD3CD6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Microvascular Tissue Transfer and Skin Grafts for Injuries to Hand, Major Comp</w:t>
            </w:r>
          </w:p>
        </w:tc>
        <w:tc>
          <w:tcPr>
            <w:tcW w:w="869" w:type="pct"/>
            <w:tcBorders>
              <w:top w:val="nil"/>
              <w:left w:val="nil"/>
              <w:bottom w:val="single" w:sz="4" w:space="0" w:color="auto"/>
              <w:right w:val="single" w:sz="4" w:space="0" w:color="auto"/>
            </w:tcBorders>
            <w:shd w:val="clear" w:color="auto" w:fill="auto"/>
            <w:vAlign w:val="center"/>
            <w:hideMark/>
          </w:tcPr>
          <w:p w14:paraId="517C904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2B90C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57C557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F87247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E8FFD5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Microvascular Tissue Transfer and Skin Grafts for Injuries to Hand, Minor Comp</w:t>
            </w:r>
          </w:p>
        </w:tc>
        <w:tc>
          <w:tcPr>
            <w:tcW w:w="869" w:type="pct"/>
            <w:tcBorders>
              <w:top w:val="nil"/>
              <w:left w:val="nil"/>
              <w:bottom w:val="single" w:sz="4" w:space="0" w:color="auto"/>
              <w:right w:val="single" w:sz="4" w:space="0" w:color="auto"/>
            </w:tcBorders>
            <w:shd w:val="clear" w:color="auto" w:fill="auto"/>
            <w:vAlign w:val="center"/>
            <w:hideMark/>
          </w:tcPr>
          <w:p w14:paraId="34F60A7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DFBF1E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8BE4ED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DE72C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B0FF7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Injuries to Lower Limb, Major Complexity</w:t>
            </w:r>
          </w:p>
        </w:tc>
        <w:tc>
          <w:tcPr>
            <w:tcW w:w="869" w:type="pct"/>
            <w:tcBorders>
              <w:top w:val="nil"/>
              <w:left w:val="nil"/>
              <w:bottom w:val="single" w:sz="4" w:space="0" w:color="auto"/>
              <w:right w:val="single" w:sz="4" w:space="0" w:color="auto"/>
            </w:tcBorders>
            <w:shd w:val="clear" w:color="auto" w:fill="auto"/>
            <w:vAlign w:val="center"/>
            <w:hideMark/>
          </w:tcPr>
          <w:p w14:paraId="59444DC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684F7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F8421C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7E3858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E86ED8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Injuries to Lower Limb, Minor Complexity</w:t>
            </w:r>
          </w:p>
        </w:tc>
        <w:tc>
          <w:tcPr>
            <w:tcW w:w="869" w:type="pct"/>
            <w:tcBorders>
              <w:top w:val="nil"/>
              <w:left w:val="nil"/>
              <w:bottom w:val="single" w:sz="4" w:space="0" w:color="auto"/>
              <w:right w:val="single" w:sz="4" w:space="0" w:color="auto"/>
            </w:tcBorders>
            <w:shd w:val="clear" w:color="auto" w:fill="auto"/>
            <w:vAlign w:val="center"/>
            <w:hideMark/>
          </w:tcPr>
          <w:p w14:paraId="495236C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0BF3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711929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10DE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2873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Injuries to Hand, Major Complexity</w:t>
            </w:r>
          </w:p>
        </w:tc>
        <w:tc>
          <w:tcPr>
            <w:tcW w:w="869" w:type="pct"/>
            <w:tcBorders>
              <w:top w:val="nil"/>
              <w:left w:val="nil"/>
              <w:bottom w:val="single" w:sz="4" w:space="0" w:color="auto"/>
              <w:right w:val="single" w:sz="4" w:space="0" w:color="auto"/>
            </w:tcBorders>
            <w:shd w:val="clear" w:color="auto" w:fill="auto"/>
            <w:vAlign w:val="center"/>
            <w:hideMark/>
          </w:tcPr>
          <w:p w14:paraId="37E24D2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X05A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B6E8E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0995B0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30F52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938EA2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Injuries to Hand, Minor Complexity</w:t>
            </w:r>
          </w:p>
        </w:tc>
        <w:tc>
          <w:tcPr>
            <w:tcW w:w="869" w:type="pct"/>
            <w:tcBorders>
              <w:top w:val="nil"/>
              <w:left w:val="nil"/>
              <w:bottom w:val="single" w:sz="4" w:space="0" w:color="auto"/>
              <w:right w:val="single" w:sz="4" w:space="0" w:color="auto"/>
            </w:tcBorders>
            <w:shd w:val="clear" w:color="auto" w:fill="auto"/>
            <w:vAlign w:val="center"/>
            <w:hideMark/>
          </w:tcPr>
          <w:p w14:paraId="577AA0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X05B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65D9E9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F2D70B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45C5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DA575B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Other Injuries, Major Complexity</w:t>
            </w:r>
          </w:p>
        </w:tc>
        <w:tc>
          <w:tcPr>
            <w:tcW w:w="869" w:type="pct"/>
            <w:tcBorders>
              <w:top w:val="nil"/>
              <w:left w:val="nil"/>
              <w:bottom w:val="single" w:sz="4" w:space="0" w:color="auto"/>
              <w:right w:val="single" w:sz="4" w:space="0" w:color="auto"/>
            </w:tcBorders>
            <w:shd w:val="clear" w:color="auto" w:fill="auto"/>
            <w:vAlign w:val="center"/>
            <w:hideMark/>
          </w:tcPr>
          <w:p w14:paraId="3FA0C5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X06A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BF83B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931771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D49861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8A97B4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Other Injuries,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8EABC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X06B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5E355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EB4B05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9B28C7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1C291C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Procedures for Other Injuries, Minor Complexity</w:t>
            </w:r>
          </w:p>
        </w:tc>
        <w:tc>
          <w:tcPr>
            <w:tcW w:w="869" w:type="pct"/>
            <w:tcBorders>
              <w:top w:val="nil"/>
              <w:left w:val="nil"/>
              <w:bottom w:val="single" w:sz="4" w:space="0" w:color="auto"/>
              <w:right w:val="single" w:sz="4" w:space="0" w:color="auto"/>
            </w:tcBorders>
            <w:shd w:val="clear" w:color="auto" w:fill="auto"/>
            <w:vAlign w:val="center"/>
            <w:hideMark/>
          </w:tcPr>
          <w:p w14:paraId="405F917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X06C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D5CDD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F4FF15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4DE21B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C166F0"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Grafts for Injuries Excluding Hand, Major Complexity</w:t>
            </w:r>
          </w:p>
        </w:tc>
        <w:tc>
          <w:tcPr>
            <w:tcW w:w="869" w:type="pct"/>
            <w:tcBorders>
              <w:top w:val="nil"/>
              <w:left w:val="nil"/>
              <w:bottom w:val="single" w:sz="4" w:space="0" w:color="auto"/>
              <w:right w:val="single" w:sz="4" w:space="0" w:color="auto"/>
            </w:tcBorders>
            <w:shd w:val="clear" w:color="auto" w:fill="auto"/>
            <w:vAlign w:val="center"/>
            <w:hideMark/>
          </w:tcPr>
          <w:p w14:paraId="5E96FB2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X07A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12CD0B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199F02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EB8AC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F37AFC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Grafts for Injuries Excluding Hand,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265F946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X07B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BCCF9D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2EA8BB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99E8E0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2BAE95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Grafts for Injuries Excluding Hand, Minor Complexity</w:t>
            </w:r>
          </w:p>
        </w:tc>
        <w:tc>
          <w:tcPr>
            <w:tcW w:w="869" w:type="pct"/>
            <w:tcBorders>
              <w:top w:val="nil"/>
              <w:left w:val="nil"/>
              <w:bottom w:val="single" w:sz="4" w:space="0" w:color="auto"/>
              <w:right w:val="single" w:sz="4" w:space="0" w:color="auto"/>
            </w:tcBorders>
            <w:shd w:val="clear" w:color="auto" w:fill="auto"/>
            <w:vAlign w:val="center"/>
            <w:hideMark/>
          </w:tcPr>
          <w:p w14:paraId="3797CB0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X07C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55402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AFF8A3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FDAEB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1254D4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Poisoning and Toxic Effects of Drugs W Ventilator Support, Major Comp</w:t>
            </w:r>
          </w:p>
        </w:tc>
        <w:tc>
          <w:tcPr>
            <w:tcW w:w="869" w:type="pct"/>
            <w:tcBorders>
              <w:top w:val="nil"/>
              <w:left w:val="nil"/>
              <w:bottom w:val="single" w:sz="4" w:space="0" w:color="auto"/>
              <w:right w:val="single" w:sz="4" w:space="0" w:color="auto"/>
            </w:tcBorders>
            <w:shd w:val="clear" w:color="auto" w:fill="auto"/>
            <w:vAlign w:val="center"/>
            <w:hideMark/>
          </w:tcPr>
          <w:p w14:paraId="0F131E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X40A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B90545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4BA0F54"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866600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A7EFD0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Poisoning and Toxic Effects of Drugs W Ventilator Support, Minor Comp</w:t>
            </w:r>
          </w:p>
        </w:tc>
        <w:tc>
          <w:tcPr>
            <w:tcW w:w="869" w:type="pct"/>
            <w:tcBorders>
              <w:top w:val="nil"/>
              <w:left w:val="nil"/>
              <w:bottom w:val="single" w:sz="4" w:space="0" w:color="auto"/>
              <w:right w:val="single" w:sz="4" w:space="0" w:color="auto"/>
            </w:tcBorders>
            <w:shd w:val="clear" w:color="auto" w:fill="auto"/>
            <w:vAlign w:val="center"/>
            <w:hideMark/>
          </w:tcPr>
          <w:p w14:paraId="24BCF0F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X40B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F7634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1FB1C24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0EAFE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23CFC7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Major Complexity</w:t>
            </w:r>
          </w:p>
        </w:tc>
        <w:tc>
          <w:tcPr>
            <w:tcW w:w="869" w:type="pct"/>
            <w:tcBorders>
              <w:top w:val="nil"/>
              <w:left w:val="nil"/>
              <w:bottom w:val="single" w:sz="4" w:space="0" w:color="auto"/>
              <w:right w:val="single" w:sz="4" w:space="0" w:color="auto"/>
            </w:tcBorders>
            <w:shd w:val="clear" w:color="auto" w:fill="auto"/>
            <w:vAlign w:val="center"/>
            <w:hideMark/>
          </w:tcPr>
          <w:p w14:paraId="28AE822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9C4D87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24AD80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75C36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DD5279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Injuries, Minor Complexity</w:t>
            </w:r>
          </w:p>
        </w:tc>
        <w:tc>
          <w:tcPr>
            <w:tcW w:w="869" w:type="pct"/>
            <w:tcBorders>
              <w:top w:val="nil"/>
              <w:left w:val="nil"/>
              <w:bottom w:val="single" w:sz="4" w:space="0" w:color="auto"/>
              <w:right w:val="single" w:sz="4" w:space="0" w:color="auto"/>
            </w:tcBorders>
            <w:shd w:val="clear" w:color="auto" w:fill="auto"/>
            <w:vAlign w:val="center"/>
            <w:hideMark/>
          </w:tcPr>
          <w:p w14:paraId="155BE2E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11BCB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CADA1A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4F771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F98FE4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Allergic Reactions, Major Complexity</w:t>
            </w:r>
          </w:p>
        </w:tc>
        <w:tc>
          <w:tcPr>
            <w:tcW w:w="869" w:type="pct"/>
            <w:tcBorders>
              <w:top w:val="nil"/>
              <w:left w:val="nil"/>
              <w:bottom w:val="single" w:sz="4" w:space="0" w:color="auto"/>
              <w:right w:val="single" w:sz="4" w:space="0" w:color="auto"/>
            </w:tcBorders>
            <w:shd w:val="clear" w:color="auto" w:fill="auto"/>
            <w:vAlign w:val="center"/>
            <w:hideMark/>
          </w:tcPr>
          <w:p w14:paraId="2B5EED5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3C3E17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AF07A3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C1F03E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CE5309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Allergic Reactions, Minor Complexity</w:t>
            </w:r>
          </w:p>
        </w:tc>
        <w:tc>
          <w:tcPr>
            <w:tcW w:w="869" w:type="pct"/>
            <w:tcBorders>
              <w:top w:val="nil"/>
              <w:left w:val="nil"/>
              <w:bottom w:val="single" w:sz="4" w:space="0" w:color="auto"/>
              <w:right w:val="single" w:sz="4" w:space="0" w:color="auto"/>
            </w:tcBorders>
            <w:shd w:val="clear" w:color="auto" w:fill="auto"/>
            <w:vAlign w:val="center"/>
            <w:hideMark/>
          </w:tcPr>
          <w:p w14:paraId="7F853CD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57CAC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3C541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68E54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D497A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Poisoning/Toxic Effects of Drugs and Other Substances, Major Complexity</w:t>
            </w:r>
          </w:p>
        </w:tc>
        <w:tc>
          <w:tcPr>
            <w:tcW w:w="869" w:type="pct"/>
            <w:tcBorders>
              <w:top w:val="nil"/>
              <w:left w:val="nil"/>
              <w:bottom w:val="single" w:sz="4" w:space="0" w:color="auto"/>
              <w:right w:val="single" w:sz="4" w:space="0" w:color="auto"/>
            </w:tcBorders>
            <w:shd w:val="clear" w:color="auto" w:fill="auto"/>
            <w:vAlign w:val="center"/>
            <w:hideMark/>
          </w:tcPr>
          <w:p w14:paraId="66DBC46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80B479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4C384B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16D707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81215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Poisoning/Toxic Effects of Drugs and Other Substances, Minor Complexity</w:t>
            </w:r>
          </w:p>
        </w:tc>
        <w:tc>
          <w:tcPr>
            <w:tcW w:w="869" w:type="pct"/>
            <w:tcBorders>
              <w:top w:val="nil"/>
              <w:left w:val="nil"/>
              <w:bottom w:val="single" w:sz="4" w:space="0" w:color="auto"/>
              <w:right w:val="single" w:sz="4" w:space="0" w:color="auto"/>
            </w:tcBorders>
            <w:shd w:val="clear" w:color="auto" w:fill="auto"/>
            <w:vAlign w:val="center"/>
            <w:hideMark/>
          </w:tcPr>
          <w:p w14:paraId="5AE997D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E740A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B79C26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BC79E3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40CE11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Sequelae of Treatment, Major Complexity</w:t>
            </w:r>
          </w:p>
        </w:tc>
        <w:tc>
          <w:tcPr>
            <w:tcW w:w="869" w:type="pct"/>
            <w:tcBorders>
              <w:top w:val="nil"/>
              <w:left w:val="nil"/>
              <w:bottom w:val="single" w:sz="4" w:space="0" w:color="auto"/>
              <w:right w:val="single" w:sz="4" w:space="0" w:color="auto"/>
            </w:tcBorders>
            <w:shd w:val="clear" w:color="auto" w:fill="auto"/>
            <w:vAlign w:val="center"/>
            <w:hideMark/>
          </w:tcPr>
          <w:p w14:paraId="5D23419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97ED5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C9BE15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923DD6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FF1BF8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Sequelae of Treatment, Minor Complexity</w:t>
            </w:r>
          </w:p>
        </w:tc>
        <w:tc>
          <w:tcPr>
            <w:tcW w:w="869" w:type="pct"/>
            <w:tcBorders>
              <w:top w:val="nil"/>
              <w:left w:val="nil"/>
              <w:bottom w:val="single" w:sz="4" w:space="0" w:color="auto"/>
              <w:right w:val="single" w:sz="4" w:space="0" w:color="auto"/>
            </w:tcBorders>
            <w:shd w:val="clear" w:color="auto" w:fill="auto"/>
            <w:vAlign w:val="center"/>
            <w:hideMark/>
          </w:tcPr>
          <w:p w14:paraId="184CF18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ADAF2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A7F9DD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321677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lastRenderedPageBreak/>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38AAF9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Injuries, Poisonings and Toxic Effects, Major Complexity</w:t>
            </w:r>
          </w:p>
        </w:tc>
        <w:tc>
          <w:tcPr>
            <w:tcW w:w="869" w:type="pct"/>
            <w:tcBorders>
              <w:top w:val="nil"/>
              <w:left w:val="nil"/>
              <w:bottom w:val="single" w:sz="4" w:space="0" w:color="auto"/>
              <w:right w:val="single" w:sz="4" w:space="0" w:color="auto"/>
            </w:tcBorders>
            <w:shd w:val="clear" w:color="auto" w:fill="auto"/>
            <w:vAlign w:val="center"/>
            <w:hideMark/>
          </w:tcPr>
          <w:p w14:paraId="0A7F4DF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DF88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76634E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CD65E0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6E2ED9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Injuries, Poisonings and Toxic Effects,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AC2989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664E3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69B3F4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709101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BBDBD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Injuries, Poisonings and Toxic Effects, Minor Complexity</w:t>
            </w:r>
          </w:p>
        </w:tc>
        <w:tc>
          <w:tcPr>
            <w:tcW w:w="869" w:type="pct"/>
            <w:tcBorders>
              <w:top w:val="nil"/>
              <w:left w:val="nil"/>
              <w:bottom w:val="single" w:sz="4" w:space="0" w:color="auto"/>
              <w:right w:val="single" w:sz="4" w:space="0" w:color="auto"/>
            </w:tcBorders>
            <w:shd w:val="clear" w:color="auto" w:fill="auto"/>
            <w:vAlign w:val="center"/>
            <w:hideMark/>
          </w:tcPr>
          <w:p w14:paraId="4EEE710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X64C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C72AE7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023DEB8"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CD6736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A1651F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Vent &gt;=96hrs or Trach for Burns or GIs for Severe Full Thickness Burns</w:t>
            </w:r>
          </w:p>
        </w:tc>
        <w:tc>
          <w:tcPr>
            <w:tcW w:w="869" w:type="pct"/>
            <w:tcBorders>
              <w:top w:val="nil"/>
              <w:left w:val="nil"/>
              <w:bottom w:val="single" w:sz="4" w:space="0" w:color="auto"/>
              <w:right w:val="single" w:sz="4" w:space="0" w:color="auto"/>
            </w:tcBorders>
            <w:shd w:val="clear" w:color="auto" w:fill="auto"/>
            <w:vAlign w:val="center"/>
            <w:hideMark/>
          </w:tcPr>
          <w:p w14:paraId="2553743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Y01Z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D9ECCC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4ED3EAA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B23F13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CE8AF0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Grafts for Other Burns, Major Complexity</w:t>
            </w:r>
          </w:p>
        </w:tc>
        <w:tc>
          <w:tcPr>
            <w:tcW w:w="869" w:type="pct"/>
            <w:tcBorders>
              <w:top w:val="nil"/>
              <w:left w:val="nil"/>
              <w:bottom w:val="single" w:sz="4" w:space="0" w:color="auto"/>
              <w:right w:val="single" w:sz="4" w:space="0" w:color="auto"/>
            </w:tcBorders>
            <w:shd w:val="clear" w:color="auto" w:fill="auto"/>
            <w:vAlign w:val="center"/>
            <w:hideMark/>
          </w:tcPr>
          <w:p w14:paraId="1590862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Y02A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477466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4CE539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2DCF1D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136864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Grafts for Other Burns,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03CAC6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Y02B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1FECDB"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686010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A6AA7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68B6D6D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Skin Grafts for Other Burns, Minor Complexity</w:t>
            </w:r>
          </w:p>
        </w:tc>
        <w:tc>
          <w:tcPr>
            <w:tcW w:w="869" w:type="pct"/>
            <w:tcBorders>
              <w:top w:val="nil"/>
              <w:left w:val="nil"/>
              <w:bottom w:val="single" w:sz="4" w:space="0" w:color="auto"/>
              <w:right w:val="single" w:sz="4" w:space="0" w:color="auto"/>
            </w:tcBorders>
            <w:shd w:val="clear" w:color="auto" w:fill="auto"/>
            <w:vAlign w:val="center"/>
            <w:hideMark/>
          </w:tcPr>
          <w:p w14:paraId="495C3B2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Y02C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255896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14B144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DE228B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40865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GIs for Other Burns, Major Complexity</w:t>
            </w:r>
          </w:p>
        </w:tc>
        <w:tc>
          <w:tcPr>
            <w:tcW w:w="869" w:type="pct"/>
            <w:tcBorders>
              <w:top w:val="nil"/>
              <w:left w:val="nil"/>
              <w:bottom w:val="single" w:sz="4" w:space="0" w:color="auto"/>
              <w:right w:val="single" w:sz="4" w:space="0" w:color="auto"/>
            </w:tcBorders>
            <w:shd w:val="clear" w:color="auto" w:fill="auto"/>
            <w:vAlign w:val="center"/>
            <w:hideMark/>
          </w:tcPr>
          <w:p w14:paraId="7E6D8DE4"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Y03A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E95412"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3794F1F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855A42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888885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GIs for Other Burns, Minor Complexity</w:t>
            </w:r>
          </w:p>
        </w:tc>
        <w:tc>
          <w:tcPr>
            <w:tcW w:w="869" w:type="pct"/>
            <w:tcBorders>
              <w:top w:val="nil"/>
              <w:left w:val="nil"/>
              <w:bottom w:val="single" w:sz="4" w:space="0" w:color="auto"/>
              <w:right w:val="single" w:sz="4" w:space="0" w:color="auto"/>
            </w:tcBorders>
            <w:shd w:val="clear" w:color="auto" w:fill="auto"/>
            <w:vAlign w:val="center"/>
            <w:hideMark/>
          </w:tcPr>
          <w:p w14:paraId="48E3A00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Y03B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F7F741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BFF29F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81279B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7D5945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Burns, Transferred to Acute Facility &lt;5 Days</w:t>
            </w:r>
          </w:p>
        </w:tc>
        <w:tc>
          <w:tcPr>
            <w:tcW w:w="869" w:type="pct"/>
            <w:tcBorders>
              <w:top w:val="nil"/>
              <w:left w:val="nil"/>
              <w:bottom w:val="single" w:sz="4" w:space="0" w:color="auto"/>
              <w:right w:val="single" w:sz="4" w:space="0" w:color="auto"/>
            </w:tcBorders>
            <w:shd w:val="clear" w:color="auto" w:fill="auto"/>
            <w:vAlign w:val="center"/>
            <w:hideMark/>
          </w:tcPr>
          <w:p w14:paraId="47A996EA"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Y60Z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00F74C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924EDF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6F8D8D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3A4A015"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Severe Burns</w:t>
            </w:r>
          </w:p>
        </w:tc>
        <w:tc>
          <w:tcPr>
            <w:tcW w:w="869" w:type="pct"/>
            <w:tcBorders>
              <w:top w:val="nil"/>
              <w:left w:val="nil"/>
              <w:bottom w:val="single" w:sz="4" w:space="0" w:color="auto"/>
              <w:right w:val="single" w:sz="4" w:space="0" w:color="auto"/>
            </w:tcBorders>
            <w:shd w:val="clear" w:color="auto" w:fill="auto"/>
            <w:vAlign w:val="center"/>
            <w:hideMark/>
          </w:tcPr>
          <w:p w14:paraId="2D9DFA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Y61Z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0A0F00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26FB9AF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8CB24F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45686C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Burns, Major Complexity</w:t>
            </w:r>
          </w:p>
        </w:tc>
        <w:tc>
          <w:tcPr>
            <w:tcW w:w="869" w:type="pct"/>
            <w:tcBorders>
              <w:top w:val="nil"/>
              <w:left w:val="nil"/>
              <w:bottom w:val="single" w:sz="4" w:space="0" w:color="auto"/>
              <w:right w:val="single" w:sz="4" w:space="0" w:color="auto"/>
            </w:tcBorders>
            <w:shd w:val="clear" w:color="auto" w:fill="auto"/>
            <w:vAlign w:val="center"/>
            <w:hideMark/>
          </w:tcPr>
          <w:p w14:paraId="267C5E6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Y62A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3D4E9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064B899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D73E4F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23DAA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Burns, Minor Complexity</w:t>
            </w:r>
          </w:p>
        </w:tc>
        <w:tc>
          <w:tcPr>
            <w:tcW w:w="869" w:type="pct"/>
            <w:tcBorders>
              <w:top w:val="nil"/>
              <w:left w:val="nil"/>
              <w:bottom w:val="single" w:sz="4" w:space="0" w:color="auto"/>
              <w:right w:val="single" w:sz="4" w:space="0" w:color="auto"/>
            </w:tcBorders>
            <w:shd w:val="clear" w:color="auto" w:fill="auto"/>
            <w:vAlign w:val="center"/>
            <w:hideMark/>
          </w:tcPr>
          <w:p w14:paraId="348738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Y62B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29C6E9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790C6BB"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AE9836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B62C65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Contacts W Health Services W GIs, Major Complexity</w:t>
            </w:r>
          </w:p>
        </w:tc>
        <w:tc>
          <w:tcPr>
            <w:tcW w:w="869" w:type="pct"/>
            <w:tcBorders>
              <w:top w:val="nil"/>
              <w:left w:val="nil"/>
              <w:bottom w:val="single" w:sz="4" w:space="0" w:color="auto"/>
              <w:right w:val="single" w:sz="4" w:space="0" w:color="auto"/>
            </w:tcBorders>
            <w:shd w:val="clear" w:color="auto" w:fill="auto"/>
            <w:vAlign w:val="center"/>
            <w:hideMark/>
          </w:tcPr>
          <w:p w14:paraId="675F826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1A3C8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BD4E7E3"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824DCE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593B9C7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Contacts W Health Services W GIs, Minor Complexity</w:t>
            </w:r>
          </w:p>
        </w:tc>
        <w:tc>
          <w:tcPr>
            <w:tcW w:w="869" w:type="pct"/>
            <w:tcBorders>
              <w:top w:val="nil"/>
              <w:left w:val="nil"/>
              <w:bottom w:val="single" w:sz="4" w:space="0" w:color="auto"/>
              <w:right w:val="single" w:sz="4" w:space="0" w:color="auto"/>
            </w:tcBorders>
            <w:shd w:val="clear" w:color="auto" w:fill="auto"/>
            <w:vAlign w:val="center"/>
            <w:hideMark/>
          </w:tcPr>
          <w:p w14:paraId="5EEED93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0C11396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63282EAF"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1D0A86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CD99FC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Contacts W Health Services W Endoscopy</w:t>
            </w:r>
          </w:p>
        </w:tc>
        <w:tc>
          <w:tcPr>
            <w:tcW w:w="869" w:type="pct"/>
            <w:tcBorders>
              <w:top w:val="nil"/>
              <w:left w:val="nil"/>
              <w:bottom w:val="single" w:sz="4" w:space="0" w:color="auto"/>
              <w:right w:val="single" w:sz="4" w:space="0" w:color="auto"/>
            </w:tcBorders>
            <w:shd w:val="clear" w:color="auto" w:fill="auto"/>
            <w:vAlign w:val="center"/>
            <w:hideMark/>
          </w:tcPr>
          <w:p w14:paraId="03D39B1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Z40Z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F2A8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2367BA7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1793DA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E3ABB4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Major Complexity</w:t>
            </w:r>
          </w:p>
        </w:tc>
        <w:tc>
          <w:tcPr>
            <w:tcW w:w="869" w:type="pct"/>
            <w:tcBorders>
              <w:top w:val="nil"/>
              <w:left w:val="nil"/>
              <w:bottom w:val="single" w:sz="4" w:space="0" w:color="auto"/>
              <w:right w:val="single" w:sz="4" w:space="0" w:color="auto"/>
            </w:tcBorders>
            <w:shd w:val="clear" w:color="auto" w:fill="auto"/>
            <w:vAlign w:val="center"/>
            <w:hideMark/>
          </w:tcPr>
          <w:p w14:paraId="4E307FD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Z60A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5A5598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D421F4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D69A38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8B3374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Rehabilitation, Minor Complexity</w:t>
            </w:r>
          </w:p>
        </w:tc>
        <w:tc>
          <w:tcPr>
            <w:tcW w:w="869" w:type="pct"/>
            <w:tcBorders>
              <w:top w:val="nil"/>
              <w:left w:val="nil"/>
              <w:bottom w:val="single" w:sz="4" w:space="0" w:color="auto"/>
              <w:right w:val="single" w:sz="4" w:space="0" w:color="auto"/>
            </w:tcBorders>
            <w:shd w:val="clear" w:color="auto" w:fill="auto"/>
            <w:vAlign w:val="center"/>
            <w:hideMark/>
          </w:tcPr>
          <w:p w14:paraId="4E5C725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Z60B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B9B3B6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29B532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CB5D5B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36D54DF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Signs and Symptoms, Major Complexity</w:t>
            </w:r>
          </w:p>
        </w:tc>
        <w:tc>
          <w:tcPr>
            <w:tcW w:w="869" w:type="pct"/>
            <w:tcBorders>
              <w:top w:val="nil"/>
              <w:left w:val="nil"/>
              <w:bottom w:val="single" w:sz="4" w:space="0" w:color="auto"/>
              <w:right w:val="single" w:sz="4" w:space="0" w:color="auto"/>
            </w:tcBorders>
            <w:shd w:val="clear" w:color="auto" w:fill="auto"/>
            <w:vAlign w:val="center"/>
            <w:hideMark/>
          </w:tcPr>
          <w:p w14:paraId="301CA6D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639631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ACFDD92"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BD1EB4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F3C53E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Signs and Symptoms, Minor Complexity</w:t>
            </w:r>
          </w:p>
        </w:tc>
        <w:tc>
          <w:tcPr>
            <w:tcW w:w="869" w:type="pct"/>
            <w:tcBorders>
              <w:top w:val="nil"/>
              <w:left w:val="nil"/>
              <w:bottom w:val="single" w:sz="4" w:space="0" w:color="auto"/>
              <w:right w:val="single" w:sz="4" w:space="0" w:color="auto"/>
            </w:tcBorders>
            <w:shd w:val="clear" w:color="auto" w:fill="auto"/>
            <w:vAlign w:val="center"/>
            <w:hideMark/>
          </w:tcPr>
          <w:p w14:paraId="586C36A3"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4A78E40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18E05B75"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373F06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1DA420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Follow Up After Surgery or Medical Care, Major Complexity</w:t>
            </w:r>
          </w:p>
        </w:tc>
        <w:tc>
          <w:tcPr>
            <w:tcW w:w="869" w:type="pct"/>
            <w:tcBorders>
              <w:top w:val="nil"/>
              <w:left w:val="nil"/>
              <w:bottom w:val="single" w:sz="4" w:space="0" w:color="auto"/>
              <w:right w:val="single" w:sz="4" w:space="0" w:color="auto"/>
            </w:tcBorders>
            <w:shd w:val="clear" w:color="auto" w:fill="auto"/>
            <w:vAlign w:val="center"/>
            <w:hideMark/>
          </w:tcPr>
          <w:p w14:paraId="2D2429F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Z63A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5F6AA24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3E37936"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72214CE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910D7F"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Follow Up After Surgery or Medical Care, Minor Complexity</w:t>
            </w:r>
          </w:p>
        </w:tc>
        <w:tc>
          <w:tcPr>
            <w:tcW w:w="869" w:type="pct"/>
            <w:tcBorders>
              <w:top w:val="nil"/>
              <w:left w:val="nil"/>
              <w:bottom w:val="single" w:sz="4" w:space="0" w:color="auto"/>
              <w:right w:val="single" w:sz="4" w:space="0" w:color="auto"/>
            </w:tcBorders>
            <w:shd w:val="clear" w:color="auto" w:fill="auto"/>
            <w:vAlign w:val="center"/>
            <w:hideMark/>
          </w:tcPr>
          <w:p w14:paraId="11BF7C1C"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Z63B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A08EFC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7BE2F9D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08ADF73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4F2CB3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Factors Influencing Health Status, Major Complexity</w:t>
            </w:r>
          </w:p>
        </w:tc>
        <w:tc>
          <w:tcPr>
            <w:tcW w:w="869" w:type="pct"/>
            <w:tcBorders>
              <w:top w:val="nil"/>
              <w:left w:val="nil"/>
              <w:bottom w:val="single" w:sz="4" w:space="0" w:color="auto"/>
              <w:right w:val="single" w:sz="4" w:space="0" w:color="auto"/>
            </w:tcBorders>
            <w:shd w:val="clear" w:color="auto" w:fill="auto"/>
            <w:vAlign w:val="center"/>
            <w:hideMark/>
          </w:tcPr>
          <w:p w14:paraId="416A873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Z64A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ED3514E"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E959E71"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D98C65D"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8FEBC6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Other Factors Influencing Health Status, Minor Complexity</w:t>
            </w:r>
          </w:p>
        </w:tc>
        <w:tc>
          <w:tcPr>
            <w:tcW w:w="869" w:type="pct"/>
            <w:tcBorders>
              <w:top w:val="nil"/>
              <w:left w:val="nil"/>
              <w:bottom w:val="single" w:sz="4" w:space="0" w:color="auto"/>
              <w:right w:val="single" w:sz="4" w:space="0" w:color="auto"/>
            </w:tcBorders>
            <w:shd w:val="clear" w:color="auto" w:fill="auto"/>
            <w:vAlign w:val="center"/>
            <w:hideMark/>
          </w:tcPr>
          <w:p w14:paraId="5F8F3E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Z64B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5E52A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531134A"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CEC43B9"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EEECE8B"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Congenital Anomalies and Problems Arising from Neonatal Period</w:t>
            </w:r>
          </w:p>
        </w:tc>
        <w:tc>
          <w:tcPr>
            <w:tcW w:w="869" w:type="pct"/>
            <w:tcBorders>
              <w:top w:val="nil"/>
              <w:left w:val="nil"/>
              <w:bottom w:val="single" w:sz="4" w:space="0" w:color="auto"/>
              <w:right w:val="single" w:sz="4" w:space="0" w:color="auto"/>
            </w:tcBorders>
            <w:shd w:val="clear" w:color="auto" w:fill="auto"/>
            <w:vAlign w:val="center"/>
            <w:hideMark/>
          </w:tcPr>
          <w:p w14:paraId="2A76AF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Z65Z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6375E8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37D9667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36BDDFF7"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2D45D7A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Sleep Disorders</w:t>
            </w:r>
          </w:p>
        </w:tc>
        <w:tc>
          <w:tcPr>
            <w:tcW w:w="869" w:type="pct"/>
            <w:tcBorders>
              <w:top w:val="nil"/>
              <w:left w:val="nil"/>
              <w:bottom w:val="single" w:sz="4" w:space="0" w:color="auto"/>
              <w:right w:val="single" w:sz="4" w:space="0" w:color="auto"/>
            </w:tcBorders>
            <w:shd w:val="clear" w:color="auto" w:fill="auto"/>
            <w:vAlign w:val="center"/>
            <w:hideMark/>
          </w:tcPr>
          <w:p w14:paraId="6B6F021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Z66Z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CB0708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5AD7FB1E"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3D06BA"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237CE16"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GIs Unrelated to Principal Diagnosis, Major Complexity</w:t>
            </w:r>
          </w:p>
        </w:tc>
        <w:tc>
          <w:tcPr>
            <w:tcW w:w="869" w:type="pct"/>
            <w:tcBorders>
              <w:top w:val="nil"/>
              <w:left w:val="nil"/>
              <w:bottom w:val="single" w:sz="4" w:space="0" w:color="auto"/>
              <w:right w:val="single" w:sz="4" w:space="0" w:color="auto"/>
            </w:tcBorders>
            <w:shd w:val="clear" w:color="auto" w:fill="auto"/>
            <w:vAlign w:val="center"/>
            <w:hideMark/>
          </w:tcPr>
          <w:p w14:paraId="31E9E488"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801A</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74F0F44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57909170"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2AC9981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2DBD32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GIs Unrelated to Principal Diagnosis, Intermediate Complexity</w:t>
            </w:r>
          </w:p>
        </w:tc>
        <w:tc>
          <w:tcPr>
            <w:tcW w:w="869" w:type="pct"/>
            <w:tcBorders>
              <w:top w:val="nil"/>
              <w:left w:val="nil"/>
              <w:bottom w:val="single" w:sz="4" w:space="0" w:color="auto"/>
              <w:right w:val="single" w:sz="4" w:space="0" w:color="auto"/>
            </w:tcBorders>
            <w:shd w:val="clear" w:color="auto" w:fill="auto"/>
            <w:vAlign w:val="center"/>
            <w:hideMark/>
          </w:tcPr>
          <w:p w14:paraId="163FD570"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801B</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9EBD67F"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7C28F399"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60286494"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Surgical Interventions</w:t>
            </w:r>
          </w:p>
        </w:tc>
        <w:tc>
          <w:tcPr>
            <w:tcW w:w="2102" w:type="pct"/>
            <w:tcBorders>
              <w:top w:val="nil"/>
              <w:left w:val="nil"/>
              <w:bottom w:val="single" w:sz="4" w:space="0" w:color="auto"/>
              <w:right w:val="single" w:sz="4" w:space="0" w:color="auto"/>
            </w:tcBorders>
            <w:shd w:val="clear" w:color="auto" w:fill="auto"/>
            <w:vAlign w:val="center"/>
            <w:hideMark/>
          </w:tcPr>
          <w:p w14:paraId="08A77B6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GIs Unrelated to Principal Diagnosis, Minor Complexity</w:t>
            </w:r>
          </w:p>
        </w:tc>
        <w:tc>
          <w:tcPr>
            <w:tcW w:w="869" w:type="pct"/>
            <w:tcBorders>
              <w:top w:val="nil"/>
              <w:left w:val="nil"/>
              <w:bottom w:val="single" w:sz="4" w:space="0" w:color="auto"/>
              <w:right w:val="single" w:sz="4" w:space="0" w:color="auto"/>
            </w:tcBorders>
            <w:shd w:val="clear" w:color="auto" w:fill="auto"/>
            <w:vAlign w:val="center"/>
            <w:hideMark/>
          </w:tcPr>
          <w:p w14:paraId="1C34E426"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801C</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34214A37"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I</w:t>
            </w:r>
          </w:p>
        </w:tc>
      </w:tr>
      <w:tr w:rsidR="00B24E77" w:rsidRPr="00B24E77" w14:paraId="0FA21377"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A1629B2"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4F4A67E8"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Ungroupable</w:t>
            </w:r>
          </w:p>
        </w:tc>
        <w:tc>
          <w:tcPr>
            <w:tcW w:w="869" w:type="pct"/>
            <w:tcBorders>
              <w:top w:val="nil"/>
              <w:left w:val="nil"/>
              <w:bottom w:val="single" w:sz="4" w:space="0" w:color="auto"/>
              <w:right w:val="single" w:sz="4" w:space="0" w:color="auto"/>
            </w:tcBorders>
            <w:shd w:val="clear" w:color="auto" w:fill="auto"/>
            <w:vAlign w:val="center"/>
            <w:hideMark/>
          </w:tcPr>
          <w:p w14:paraId="74810BB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960Z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15AC5769"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4C61653D"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57D1782C"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19FC15D1"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Unacceptable Principal Diagnosis</w:t>
            </w:r>
          </w:p>
        </w:tc>
        <w:tc>
          <w:tcPr>
            <w:tcW w:w="869" w:type="pct"/>
            <w:tcBorders>
              <w:top w:val="nil"/>
              <w:left w:val="nil"/>
              <w:bottom w:val="single" w:sz="4" w:space="0" w:color="auto"/>
              <w:right w:val="single" w:sz="4" w:space="0" w:color="auto"/>
            </w:tcBorders>
            <w:shd w:val="clear" w:color="auto" w:fill="auto"/>
            <w:vAlign w:val="center"/>
            <w:hideMark/>
          </w:tcPr>
          <w:p w14:paraId="76DDA0A1"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961Z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2F68390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r w:rsidR="00B24E77" w:rsidRPr="00B24E77" w14:paraId="67AD9C6C" w14:textId="77777777" w:rsidTr="007576F0">
        <w:tc>
          <w:tcPr>
            <w:tcW w:w="1210" w:type="pct"/>
            <w:tcBorders>
              <w:top w:val="nil"/>
              <w:left w:val="single" w:sz="4" w:space="0" w:color="auto"/>
              <w:bottom w:val="single" w:sz="4" w:space="0" w:color="auto"/>
              <w:right w:val="single" w:sz="4" w:space="0" w:color="auto"/>
            </w:tcBorders>
            <w:shd w:val="clear" w:color="auto" w:fill="auto"/>
            <w:vAlign w:val="center"/>
            <w:hideMark/>
          </w:tcPr>
          <w:p w14:paraId="4F75B3DE"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Admitted Medical Interventions</w:t>
            </w:r>
          </w:p>
        </w:tc>
        <w:tc>
          <w:tcPr>
            <w:tcW w:w="2102" w:type="pct"/>
            <w:tcBorders>
              <w:top w:val="nil"/>
              <w:left w:val="nil"/>
              <w:bottom w:val="single" w:sz="4" w:space="0" w:color="auto"/>
              <w:right w:val="single" w:sz="4" w:space="0" w:color="auto"/>
            </w:tcBorders>
            <w:shd w:val="clear" w:color="auto" w:fill="auto"/>
            <w:vAlign w:val="center"/>
            <w:hideMark/>
          </w:tcPr>
          <w:p w14:paraId="71823C43" w14:textId="77777777" w:rsidR="00B24E77" w:rsidRPr="00B24E77" w:rsidRDefault="00B24E77" w:rsidP="00B24E77">
            <w:pPr>
              <w:spacing w:before="20" w:after="20"/>
              <w:jc w:val="left"/>
              <w:rPr>
                <w:rFonts w:eastAsia="Times New Roman"/>
                <w:color w:val="000000"/>
                <w:szCs w:val="17"/>
                <w:lang w:eastAsia="en-AU"/>
              </w:rPr>
            </w:pPr>
            <w:r w:rsidRPr="00B24E77">
              <w:rPr>
                <w:rFonts w:eastAsia="Times New Roman"/>
                <w:color w:val="000000"/>
                <w:szCs w:val="17"/>
                <w:lang w:eastAsia="en-AU"/>
              </w:rPr>
              <w:t>Neonatal Diagnosis Not Consistent W Age/Weight</w:t>
            </w:r>
          </w:p>
        </w:tc>
        <w:tc>
          <w:tcPr>
            <w:tcW w:w="869" w:type="pct"/>
            <w:tcBorders>
              <w:top w:val="nil"/>
              <w:left w:val="nil"/>
              <w:bottom w:val="single" w:sz="4" w:space="0" w:color="auto"/>
              <w:right w:val="single" w:sz="4" w:space="0" w:color="auto"/>
            </w:tcBorders>
            <w:shd w:val="clear" w:color="auto" w:fill="auto"/>
            <w:vAlign w:val="center"/>
            <w:hideMark/>
          </w:tcPr>
          <w:p w14:paraId="2C4ED6C5"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963Z</w:t>
            </w:r>
          </w:p>
        </w:tc>
        <w:tc>
          <w:tcPr>
            <w:tcW w:w="819" w:type="pct"/>
            <w:tcBorders>
              <w:top w:val="nil"/>
              <w:left w:val="nil"/>
              <w:bottom w:val="single" w:sz="4" w:space="0" w:color="auto"/>
              <w:right w:val="single" w:sz="4" w:space="0" w:color="auto"/>
            </w:tcBorders>
            <w:shd w:val="clear" w:color="auto" w:fill="FFFFFF" w:themeFill="background1"/>
            <w:vAlign w:val="center"/>
            <w:hideMark/>
          </w:tcPr>
          <w:p w14:paraId="679203ED" w14:textId="77777777" w:rsidR="00B24E77" w:rsidRPr="00B24E77" w:rsidRDefault="00B24E77" w:rsidP="00B24E77">
            <w:pPr>
              <w:spacing w:before="20" w:after="20"/>
              <w:jc w:val="center"/>
              <w:rPr>
                <w:rFonts w:eastAsia="Times New Roman"/>
                <w:color w:val="000000"/>
                <w:szCs w:val="17"/>
                <w:lang w:eastAsia="en-AU"/>
              </w:rPr>
            </w:pPr>
            <w:r w:rsidRPr="00B24E77">
              <w:rPr>
                <w:rFonts w:eastAsia="Times New Roman"/>
                <w:color w:val="000000"/>
                <w:szCs w:val="17"/>
                <w:lang w:eastAsia="en-AU"/>
              </w:rPr>
              <w:t>M</w:t>
            </w:r>
          </w:p>
        </w:tc>
      </w:tr>
    </w:tbl>
    <w:p w14:paraId="0A56C8B5" w14:textId="77777777" w:rsidR="00B24E77" w:rsidRPr="00B24E77" w:rsidRDefault="00B24E77" w:rsidP="00B24E77">
      <w:pPr>
        <w:spacing w:after="0" w:line="240" w:lineRule="auto"/>
        <w:jc w:val="left"/>
        <w:rPr>
          <w:rFonts w:eastAsia="Times New Roman"/>
          <w:szCs w:val="17"/>
        </w:rPr>
      </w:pPr>
      <w:r w:rsidRPr="00B24E77">
        <w:br w:type="page"/>
      </w:r>
    </w:p>
    <w:p w14:paraId="3E5E89B1" w14:textId="77777777" w:rsidR="00B24E77" w:rsidRPr="00B24E77" w:rsidRDefault="00B24E77" w:rsidP="00B24E77">
      <w:pPr>
        <w:keepNext/>
        <w:keepLines/>
        <w:autoSpaceDE w:val="0"/>
        <w:autoSpaceDN w:val="0"/>
        <w:adjustRightInd w:val="0"/>
        <w:spacing w:before="280" w:after="0" w:line="240" w:lineRule="auto"/>
        <w:ind w:left="993" w:hanging="993"/>
        <w:jc w:val="left"/>
        <w:rPr>
          <w:rFonts w:eastAsia="MS ??"/>
          <w:b/>
          <w:szCs w:val="17"/>
          <w:lang w:val="en-GB"/>
        </w:rPr>
      </w:pPr>
      <w:r w:rsidRPr="00B24E77">
        <w:rPr>
          <w:rFonts w:eastAsia="MS ??"/>
          <w:b/>
          <w:szCs w:val="17"/>
          <w:lang w:val="en-GB"/>
        </w:rPr>
        <w:lastRenderedPageBreak/>
        <w:t>Schedule 3—Incorporated hospitals and public hospital sites: fees for non-admitted patients who are compensable patients or are not Medicare patients</w:t>
      </w:r>
    </w:p>
    <w:p w14:paraId="4BD51F25"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1—     Interpretation</w:t>
      </w:r>
    </w:p>
    <w:p w14:paraId="4A18B219"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In this Schedule, unless the contrary intention appears—</w:t>
      </w:r>
    </w:p>
    <w:p w14:paraId="307532E3"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disposition category</w:t>
      </w:r>
      <w:r w:rsidRPr="00B24E77">
        <w:rPr>
          <w:rFonts w:eastAsia="MS ??"/>
          <w:bCs/>
          <w:szCs w:val="17"/>
          <w:lang w:val="en-GB"/>
        </w:rPr>
        <w:t xml:space="preserve"> in relation to a non-admitted patient of a public hospital site, means the disposition category of the patient following an occasion of service provided by an emergency department of the public hospital site, being one of the following:</w:t>
      </w:r>
    </w:p>
    <w:p w14:paraId="1B2E0516"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r>
      <w:r w:rsidRPr="00B24E77">
        <w:rPr>
          <w:rFonts w:eastAsia="MS ??"/>
          <w:bCs/>
          <w:i/>
          <w:iCs/>
          <w:szCs w:val="17"/>
          <w:lang w:val="en-GB"/>
        </w:rPr>
        <w:t>admitted</w:t>
      </w:r>
      <w:r w:rsidRPr="00B24E77">
        <w:rPr>
          <w:rFonts w:eastAsia="MS ??"/>
          <w:bCs/>
          <w:szCs w:val="17"/>
          <w:lang w:val="en-GB"/>
        </w:rPr>
        <w:t>—where the patient is admitted to the public hospital site, transferred to another public hospital site or provided with outreach services.</w:t>
      </w:r>
    </w:p>
    <w:p w14:paraId="4F85CF91"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r>
      <w:r w:rsidRPr="00B24E77">
        <w:rPr>
          <w:rFonts w:eastAsia="MS ??"/>
          <w:bCs/>
          <w:i/>
          <w:iCs/>
          <w:szCs w:val="17"/>
          <w:lang w:val="en-GB"/>
        </w:rPr>
        <w:t>died</w:t>
      </w:r>
      <w:r w:rsidRPr="00B24E77">
        <w:rPr>
          <w:rFonts w:eastAsia="MS ??"/>
          <w:bCs/>
          <w:szCs w:val="17"/>
          <w:lang w:val="en-GB"/>
        </w:rPr>
        <w:t>—where the patient dies in the emergency department after treatment or care has commenced (this excludes patients who are dead on arrival at the public hospital site).</w:t>
      </w:r>
    </w:p>
    <w:p w14:paraId="5B78DED1"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(c)</w:t>
      </w:r>
      <w:r w:rsidRPr="00B24E77">
        <w:rPr>
          <w:rFonts w:eastAsia="MS ??"/>
          <w:bCs/>
          <w:szCs w:val="17"/>
          <w:lang w:val="en-GB"/>
        </w:rPr>
        <w:tab/>
      </w:r>
      <w:r w:rsidRPr="00B24E77">
        <w:rPr>
          <w:rFonts w:eastAsia="MS ??"/>
          <w:bCs/>
          <w:i/>
          <w:iCs/>
          <w:szCs w:val="17"/>
          <w:lang w:val="en-GB"/>
        </w:rPr>
        <w:t>home</w:t>
      </w:r>
      <w:r w:rsidRPr="00B24E77">
        <w:rPr>
          <w:rFonts w:eastAsia="MS ??"/>
          <w:bCs/>
          <w:szCs w:val="17"/>
          <w:lang w:val="en-GB"/>
        </w:rPr>
        <w:t>—where the patient (not being a patient referred to in paragraph [a] or [b]) leaves the emergency department after treatment or care has commenced (whether or not treatment or care has been completed).</w:t>
      </w:r>
    </w:p>
    <w:p w14:paraId="4708DC6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emergency department (ED)</w:t>
      </w:r>
      <w:r w:rsidRPr="00B24E77">
        <w:rPr>
          <w:rFonts w:eastAsia="MS ??"/>
          <w:bCs/>
          <w:szCs w:val="17"/>
          <w:lang w:val="en-GB"/>
        </w:rPr>
        <w:t xml:space="preserve"> in relation to a public hospital site, means a designated accident and emergency department of the public hospital site that provides emergency treatment and care to non-admitted patients.</w:t>
      </w:r>
    </w:p>
    <w:p w14:paraId="39FC4B83"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emergency department service</w:t>
      </w:r>
      <w:r w:rsidRPr="00B24E77">
        <w:rPr>
          <w:rFonts w:eastAsia="MS ??"/>
          <w:bCs/>
          <w:szCs w:val="17"/>
          <w:lang w:val="en-GB"/>
        </w:rPr>
        <w:t xml:space="preserve"> means treatment or care provided by an emergency department of a public hospital site.</w:t>
      </w:r>
    </w:p>
    <w:p w14:paraId="1EE9B03E"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emergency occasion of service</w:t>
      </w:r>
      <w:r w:rsidRPr="00B24E77">
        <w:rPr>
          <w:rFonts w:eastAsia="MS ??"/>
          <w:bCs/>
          <w:szCs w:val="17"/>
          <w:lang w:val="en-GB"/>
        </w:rPr>
        <w:t xml:space="preserve"> means an occasion of service in which emergency treatment or care is provided by a public hospital site.</w:t>
      </w:r>
    </w:p>
    <w:p w14:paraId="061AF13A"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group occasion of service</w:t>
      </w:r>
      <w:r w:rsidRPr="00B24E77">
        <w:rPr>
          <w:rFonts w:eastAsia="MS ??"/>
          <w:bCs/>
          <w:szCs w:val="17"/>
          <w:lang w:val="en-GB"/>
        </w:rPr>
        <w:t xml:space="preserve"> in relation to outpatient services provided by a public hospital site to a non-admitted patient, means each occasion on which—</w:t>
      </w:r>
    </w:p>
    <w:p w14:paraId="52A4E21C"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same treatment or care is provided by the outpatient clinic to two or more patients, or</w:t>
      </w:r>
    </w:p>
    <w:p w14:paraId="1A83342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treatment or care by more than one medical practitioner or other health professional is provided by the clinic to the same patient.</w:t>
      </w:r>
    </w:p>
    <w:p w14:paraId="36755A5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occasion of service</w:t>
      </w:r>
      <w:r w:rsidRPr="00B24E77">
        <w:rPr>
          <w:rFonts w:eastAsia="MS ??"/>
          <w:bCs/>
          <w:szCs w:val="17"/>
          <w:lang w:val="en-GB"/>
        </w:rPr>
        <w:t xml:space="preserve"> in relation to services provided by a public hospital site, means each occasion on which treatment or care is provided by the public hospital site to a non-admitted patient and includes any diagnostic or imaging services (other than Magnetic Resonance Imaging) performed as part of that treatment or care.</w:t>
      </w:r>
    </w:p>
    <w:p w14:paraId="4F16C990"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outpatient clinic</w:t>
      </w:r>
      <w:r w:rsidRPr="00B24E77">
        <w:rPr>
          <w:rFonts w:eastAsia="MS ??"/>
          <w:bCs/>
          <w:szCs w:val="17"/>
          <w:lang w:val="en-GB"/>
        </w:rPr>
        <w:t xml:space="preserve"> in relation to a public hospital site, means a designated outpatient clinic of the public hospital site that provides non-emergency treatment and care (usually by appointment) to non-admitted patients.</w:t>
      </w:r>
    </w:p>
    <w:p w14:paraId="383F87FB"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outpatient service</w:t>
      </w:r>
      <w:r w:rsidRPr="00B24E77">
        <w:rPr>
          <w:rFonts w:eastAsia="MS ??"/>
          <w:bCs/>
          <w:szCs w:val="17"/>
          <w:lang w:val="en-GB"/>
        </w:rPr>
        <w:t xml:space="preserve"> means treatment or care provided by the outpatient clinic of a public hospital site.</w:t>
      </w:r>
    </w:p>
    <w:p w14:paraId="78508CE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outreach occasion of service</w:t>
      </w:r>
      <w:r w:rsidRPr="00B24E77">
        <w:rPr>
          <w:rFonts w:eastAsia="MS ??"/>
          <w:bCs/>
          <w:szCs w:val="17"/>
          <w:lang w:val="en-GB"/>
        </w:rPr>
        <w:t xml:space="preserve"> means an occasion of service in which outreach services are provided by a public hospital site.</w:t>
      </w:r>
    </w:p>
    <w:p w14:paraId="4539BF19"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prescription item</w:t>
      </w:r>
      <w:r w:rsidRPr="00B24E77">
        <w:rPr>
          <w:rFonts w:eastAsia="MS ??"/>
          <w:bCs/>
          <w:szCs w:val="17"/>
          <w:lang w:val="en-GB"/>
        </w:rPr>
        <w:t xml:space="preserve"> means—</w:t>
      </w:r>
    </w:p>
    <w:p w14:paraId="53650BCE"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a pharmaceutical or other item supplied on the prescription of a medical practitioner, dentist or other person authorised to prescribe the item, or</w:t>
      </w:r>
    </w:p>
    <w:p w14:paraId="6682C2F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an ancillary item required for the administration of such pharmaceutical or other item.</w:t>
      </w:r>
    </w:p>
    <w:p w14:paraId="417F45FE" w14:textId="77777777" w:rsidR="00B24E77" w:rsidRPr="00B24E77" w:rsidRDefault="00B24E77" w:rsidP="00B24E77">
      <w:pPr>
        <w:keepLines/>
        <w:tabs>
          <w:tab w:val="left" w:pos="851"/>
          <w:tab w:val="center" w:pos="1191"/>
        </w:tabs>
        <w:autoSpaceDE w:val="0"/>
        <w:autoSpaceDN w:val="0"/>
        <w:adjustRightInd w:val="0"/>
        <w:spacing w:before="120" w:after="0" w:line="240" w:lineRule="auto"/>
        <w:ind w:left="851"/>
        <w:jc w:val="left"/>
        <w:rPr>
          <w:rFonts w:eastAsia="MS ??"/>
          <w:bCs/>
          <w:szCs w:val="17"/>
          <w:lang w:val="en-GB"/>
        </w:rPr>
      </w:pPr>
      <w:r w:rsidRPr="00B24E77">
        <w:rPr>
          <w:rFonts w:eastAsia="MS ??"/>
          <w:b/>
          <w:bCs/>
          <w:i/>
          <w:iCs/>
          <w:szCs w:val="17"/>
        </w:rPr>
        <w:t>Private and public non-admitted compensable and non-Medicare patients</w:t>
      </w:r>
      <w:r w:rsidRPr="00B24E77">
        <w:rPr>
          <w:rFonts w:eastAsia="MS ??"/>
          <w:szCs w:val="17"/>
        </w:rPr>
        <w:t xml:space="preserve"> - patients will be seen as a public or private non-admitted compensable patient or a non-Medicare patient in accordance with hospital practices in a similar way as applied to Medicare eligible patients.</w:t>
      </w:r>
    </w:p>
    <w:p w14:paraId="4AACF23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SMO</w:t>
      </w:r>
      <w:r w:rsidRPr="00B24E77">
        <w:rPr>
          <w:rFonts w:eastAsia="MS ??"/>
          <w:bCs/>
          <w:szCs w:val="17"/>
          <w:lang w:val="en-GB"/>
        </w:rPr>
        <w:t xml:space="preserve"> means salaried medical officer.</w:t>
      </w:r>
    </w:p>
    <w:p w14:paraId="67D44898"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specialist</w:t>
      </w:r>
      <w:r w:rsidRPr="00B24E77">
        <w:rPr>
          <w:rFonts w:eastAsia="MS ??"/>
          <w:bCs/>
          <w:szCs w:val="17"/>
          <w:lang w:val="en-GB"/>
        </w:rPr>
        <w:t xml:space="preserve">, </w:t>
      </w:r>
      <w:r w:rsidRPr="00B24E77">
        <w:rPr>
          <w:rFonts w:eastAsia="MS ??"/>
          <w:b/>
          <w:i/>
          <w:iCs/>
          <w:szCs w:val="17"/>
          <w:lang w:val="en-GB"/>
        </w:rPr>
        <w:t>teaching</w:t>
      </w:r>
      <w:r w:rsidRPr="00B24E77">
        <w:rPr>
          <w:rFonts w:eastAsia="MS ??"/>
          <w:bCs/>
          <w:szCs w:val="17"/>
          <w:lang w:val="en-GB"/>
        </w:rPr>
        <w:t xml:space="preserve">, </w:t>
      </w:r>
      <w:r w:rsidRPr="00B24E77">
        <w:rPr>
          <w:rFonts w:eastAsia="MS ??"/>
          <w:b/>
          <w:i/>
          <w:iCs/>
          <w:szCs w:val="17"/>
          <w:lang w:val="en-GB"/>
        </w:rPr>
        <w:t>other metropolitan</w:t>
      </w:r>
      <w:r w:rsidRPr="00B24E77">
        <w:rPr>
          <w:rFonts w:eastAsia="MS ??"/>
          <w:bCs/>
          <w:szCs w:val="17"/>
          <w:lang w:val="en-GB"/>
        </w:rPr>
        <w:t xml:space="preserve">, </w:t>
      </w:r>
      <w:r w:rsidRPr="00B24E77">
        <w:rPr>
          <w:rFonts w:eastAsia="MS ??"/>
          <w:b/>
          <w:i/>
          <w:iCs/>
          <w:szCs w:val="17"/>
          <w:lang w:val="en-GB"/>
        </w:rPr>
        <w:t>country Accident and Emergency SMO</w:t>
      </w:r>
      <w:r w:rsidRPr="00B24E77">
        <w:rPr>
          <w:rFonts w:eastAsia="MS ??"/>
          <w:bCs/>
          <w:szCs w:val="17"/>
          <w:lang w:val="en-GB"/>
        </w:rPr>
        <w:t xml:space="preserve">, </w:t>
      </w:r>
      <w:r w:rsidRPr="00B24E77">
        <w:rPr>
          <w:rFonts w:eastAsia="MS ??"/>
          <w:b/>
          <w:i/>
          <w:iCs/>
          <w:szCs w:val="17"/>
          <w:lang w:val="en-GB"/>
        </w:rPr>
        <w:t>large country</w:t>
      </w:r>
      <w:r w:rsidRPr="00B24E77">
        <w:rPr>
          <w:rFonts w:eastAsia="MS ??"/>
          <w:bCs/>
          <w:szCs w:val="17"/>
          <w:lang w:val="en-GB"/>
        </w:rPr>
        <w:t xml:space="preserve"> and </w:t>
      </w:r>
      <w:r w:rsidRPr="00B24E77">
        <w:rPr>
          <w:rFonts w:eastAsia="MS ??"/>
          <w:b/>
          <w:i/>
          <w:iCs/>
          <w:szCs w:val="17"/>
          <w:lang w:val="en-GB"/>
        </w:rPr>
        <w:t>other country</w:t>
      </w:r>
      <w:r w:rsidRPr="00B24E77">
        <w:rPr>
          <w:rFonts w:eastAsia="MS ??"/>
          <w:bCs/>
          <w:szCs w:val="17"/>
          <w:lang w:val="en-GB"/>
        </w:rPr>
        <w:t xml:space="preserve"> in relation to the emergency department or outpatient classification of a public hospital site, means a public hospital site referred to in the first column of the Table in Schedule 4 whose emergency department or outpatient classification is identified in the second or third columns of that Table as specialist, teaching, other metropolitan, country Accident and Emergency SMO, large country or other country, as the case may be;</w:t>
      </w:r>
    </w:p>
    <w:p w14:paraId="55F1E6A7"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triage</w:t>
      </w:r>
      <w:r w:rsidRPr="00B24E77">
        <w:rPr>
          <w:rFonts w:eastAsia="MS ??"/>
          <w:bCs/>
          <w:szCs w:val="17"/>
          <w:lang w:val="en-GB"/>
        </w:rPr>
        <w:t xml:space="preserve"> in relation to a non-admitted patient of a public hospital site, means an assignment by the public hospital site to the patient of a classification of the level of urgency of the treatment required by the patient on an occasion of service in an emergency department of the public hospital site, determined in accordance with the following scale:</w:t>
      </w:r>
    </w:p>
    <w:p w14:paraId="3C2A830A"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r>
      <w:r w:rsidRPr="00B24E77">
        <w:rPr>
          <w:rFonts w:eastAsia="MS ??"/>
          <w:bCs/>
          <w:i/>
          <w:iCs/>
          <w:szCs w:val="17"/>
          <w:lang w:val="en-GB"/>
        </w:rPr>
        <w:t>triage 1</w:t>
      </w:r>
      <w:r w:rsidRPr="00B24E77">
        <w:rPr>
          <w:rFonts w:eastAsia="MS ??"/>
          <w:bCs/>
          <w:szCs w:val="17"/>
          <w:lang w:val="en-GB"/>
        </w:rPr>
        <w:t>—Resuscitation, where the patient requires treatment within seconds.</w:t>
      </w:r>
    </w:p>
    <w:p w14:paraId="45F1DF77"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r>
      <w:r w:rsidRPr="00B24E77">
        <w:rPr>
          <w:rFonts w:eastAsia="MS ??"/>
          <w:bCs/>
          <w:i/>
          <w:iCs/>
          <w:szCs w:val="17"/>
          <w:lang w:val="en-GB"/>
        </w:rPr>
        <w:t>triage 2</w:t>
      </w:r>
      <w:r w:rsidRPr="00B24E77">
        <w:rPr>
          <w:rFonts w:eastAsia="MS ??"/>
          <w:bCs/>
          <w:szCs w:val="17"/>
          <w:lang w:val="en-GB"/>
        </w:rPr>
        <w:t>—Emergency, where the patient requires treatment within 10 minutes.</w:t>
      </w:r>
    </w:p>
    <w:p w14:paraId="6B16A0FC"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(c)</w:t>
      </w:r>
      <w:r w:rsidRPr="00B24E77">
        <w:rPr>
          <w:rFonts w:eastAsia="MS ??"/>
          <w:bCs/>
          <w:szCs w:val="17"/>
          <w:lang w:val="en-GB"/>
        </w:rPr>
        <w:tab/>
      </w:r>
      <w:r w:rsidRPr="00B24E77">
        <w:rPr>
          <w:rFonts w:eastAsia="MS ??"/>
          <w:bCs/>
          <w:i/>
          <w:iCs/>
          <w:szCs w:val="17"/>
          <w:lang w:val="en-GB"/>
        </w:rPr>
        <w:t>triage 3</w:t>
      </w:r>
      <w:r w:rsidRPr="00B24E77">
        <w:rPr>
          <w:rFonts w:eastAsia="MS ??"/>
          <w:bCs/>
          <w:szCs w:val="17"/>
          <w:lang w:val="en-GB"/>
        </w:rPr>
        <w:t>—Urgent, where the patient requires treatment within 30 minutes.</w:t>
      </w:r>
    </w:p>
    <w:p w14:paraId="5E2ACBB2"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(d)</w:t>
      </w:r>
      <w:r w:rsidRPr="00B24E77">
        <w:rPr>
          <w:rFonts w:eastAsia="MS ??"/>
          <w:bCs/>
          <w:szCs w:val="17"/>
          <w:lang w:val="en-GB"/>
        </w:rPr>
        <w:tab/>
      </w:r>
      <w:r w:rsidRPr="00B24E77">
        <w:rPr>
          <w:rFonts w:eastAsia="MS ??"/>
          <w:bCs/>
          <w:i/>
          <w:iCs/>
          <w:szCs w:val="17"/>
          <w:lang w:val="en-GB"/>
        </w:rPr>
        <w:t>triage 4</w:t>
      </w:r>
      <w:r w:rsidRPr="00B24E77">
        <w:rPr>
          <w:rFonts w:eastAsia="MS ??"/>
          <w:bCs/>
          <w:szCs w:val="17"/>
          <w:lang w:val="en-GB"/>
        </w:rPr>
        <w:t>—Semi-urgent, where the patient requires treatment within 60 minutes.</w:t>
      </w:r>
    </w:p>
    <w:p w14:paraId="2AD55816"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(e)</w:t>
      </w:r>
      <w:r w:rsidRPr="00B24E77">
        <w:rPr>
          <w:rFonts w:eastAsia="MS ??"/>
          <w:bCs/>
          <w:szCs w:val="17"/>
          <w:lang w:val="en-GB"/>
        </w:rPr>
        <w:tab/>
      </w:r>
      <w:r w:rsidRPr="00B24E77">
        <w:rPr>
          <w:rFonts w:eastAsia="MS ??"/>
          <w:bCs/>
          <w:i/>
          <w:iCs/>
          <w:szCs w:val="17"/>
          <w:lang w:val="en-GB"/>
        </w:rPr>
        <w:t>triage 5</w:t>
      </w:r>
      <w:r w:rsidRPr="00B24E77">
        <w:rPr>
          <w:rFonts w:eastAsia="MS ??"/>
          <w:bCs/>
          <w:szCs w:val="17"/>
          <w:lang w:val="en-GB"/>
        </w:rPr>
        <w:t>—Non-urgent, where the patient requires treatment within 120 minutes.</w:t>
      </w:r>
    </w:p>
    <w:p w14:paraId="55A11776"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lastRenderedPageBreak/>
        <w:tab/>
        <w:t>(2)</w:t>
      </w:r>
      <w:r w:rsidRPr="00B24E77">
        <w:rPr>
          <w:rFonts w:eastAsia="MS ??"/>
          <w:bCs/>
          <w:szCs w:val="17"/>
          <w:lang w:val="en-GB"/>
        </w:rPr>
        <w:tab/>
        <w:t>A reference in this Schedule to a Table of a specified number in this Schedule is a reference to the Table of that number in clause 9.</w:t>
      </w:r>
    </w:p>
    <w:p w14:paraId="200DF10C"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2—     Fee for emergency department or emergency occasion of service – compensable patients</w:t>
      </w:r>
    </w:p>
    <w:p w14:paraId="51E51168"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The fee to be charged by a public hospital site for an occasion of service provided by an emergency department of the public hospital site to a non-admitted compensable patient must be calculated as follows:</w:t>
      </w:r>
    </w:p>
    <w:p w14:paraId="5BD99786"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r>
      <w:r w:rsidRPr="00B24E77">
        <w:rPr>
          <w:rFonts w:eastAsia="MS ??"/>
          <w:bCs/>
          <w:szCs w:val="17"/>
          <w:lang w:val="en-GB"/>
        </w:rPr>
        <w:tab/>
        <w:t>Fee = ED Price x ED Cost Weight</w:t>
      </w:r>
    </w:p>
    <w:p w14:paraId="4596DA3A"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w:t>
      </w:r>
    </w:p>
    <w:p w14:paraId="473EC826"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ED Price is the price specified in the second or third column of Table 1 in this Schedule (according to the classification of the patient as public or private) for an emergency department service, and</w:t>
      </w:r>
    </w:p>
    <w:p w14:paraId="4E9134EB"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the ED Cost Weight is the cost weight specified in the third, fourth, fifth, sixth or seventh column (according to the emergency department classification of the public hospital site providing the service) of Table 2 in this Schedule for the disposition category and triage of the patient specified in the first and second columns of the Table.</w:t>
      </w:r>
    </w:p>
    <w:p w14:paraId="33A7F06A"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 xml:space="preserve">Where the emergency department classification of a public hospital site is </w:t>
      </w:r>
      <w:r w:rsidRPr="00B24E77">
        <w:rPr>
          <w:rFonts w:eastAsia="MS ??"/>
          <w:b/>
          <w:i/>
          <w:iCs/>
          <w:szCs w:val="17"/>
          <w:lang w:val="en-GB"/>
        </w:rPr>
        <w:t>other country</w:t>
      </w:r>
      <w:r w:rsidRPr="00B24E77">
        <w:rPr>
          <w:rFonts w:eastAsia="MS ??"/>
          <w:bCs/>
          <w:szCs w:val="17"/>
          <w:lang w:val="en-GB"/>
        </w:rPr>
        <w:t>, the fee to be charged by the public hospital site for an emergency occasion of service provided by the public hospital site to a non-admitted compensable patient must be calculated as follows:</w:t>
      </w:r>
    </w:p>
    <w:p w14:paraId="4CBEF291"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r>
      <w:r w:rsidRPr="00B24E77">
        <w:rPr>
          <w:rFonts w:eastAsia="MS ??"/>
          <w:bCs/>
          <w:szCs w:val="17"/>
          <w:lang w:val="en-GB"/>
        </w:rPr>
        <w:tab/>
        <w:t>Fee = ED Price x Emergency Service Cost Weight</w:t>
      </w:r>
    </w:p>
    <w:p w14:paraId="546C7945"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w:t>
      </w:r>
    </w:p>
    <w:p w14:paraId="607528A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ED Price is the price specified in the second or third column of Table 1 in this Schedule (according to the classification of the patient as public or private) for an emergency department service; and</w:t>
      </w:r>
    </w:p>
    <w:p w14:paraId="09A6622C"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color w:val="FF0000"/>
          <w:szCs w:val="17"/>
          <w:lang w:val="en-GB"/>
        </w:rPr>
      </w:pPr>
      <w:r w:rsidRPr="00B24E77">
        <w:rPr>
          <w:rFonts w:eastAsia="MS ??"/>
          <w:bCs/>
          <w:szCs w:val="17"/>
          <w:lang w:val="en-GB"/>
        </w:rPr>
        <w:tab/>
        <w:t>(b)</w:t>
      </w:r>
      <w:r w:rsidRPr="00B24E77">
        <w:rPr>
          <w:rFonts w:eastAsia="MS ??"/>
          <w:bCs/>
          <w:szCs w:val="17"/>
          <w:lang w:val="en-GB"/>
        </w:rPr>
        <w:tab/>
        <w:t>the Emergency Service Cost Weight is 0.406.</w:t>
      </w:r>
    </w:p>
    <w:p w14:paraId="4F10E5FC"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3—     Fee for emergency department or emergency occasion of service – non-Medicare patients</w:t>
      </w:r>
    </w:p>
    <w:p w14:paraId="5653D0A2"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 xml:space="preserve">The fee to be charged by a public hospital site for an occasion of service provided to a non-admitted non-Medicare patient by an emergency department of the public hospital site that has an emergency department classification that is </w:t>
      </w:r>
      <w:r w:rsidRPr="00B24E77">
        <w:rPr>
          <w:rFonts w:eastAsia="MS ??"/>
          <w:b/>
          <w:bCs/>
          <w:szCs w:val="17"/>
          <w:lang w:val="en-GB"/>
        </w:rPr>
        <w:t>not other country</w:t>
      </w:r>
      <w:r w:rsidRPr="00B24E77">
        <w:rPr>
          <w:rFonts w:eastAsia="MS ??"/>
          <w:bCs/>
          <w:szCs w:val="17"/>
          <w:lang w:val="en-GB"/>
        </w:rPr>
        <w:t xml:space="preserve"> is specified in Table 3.</w:t>
      </w:r>
    </w:p>
    <w:p w14:paraId="6877B9C1"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 xml:space="preserve">Where the emergency department classification of a public hospital site is </w:t>
      </w:r>
      <w:r w:rsidRPr="00B24E77">
        <w:rPr>
          <w:rFonts w:eastAsia="MS ??"/>
          <w:b/>
          <w:iCs/>
          <w:szCs w:val="17"/>
          <w:lang w:val="en-GB"/>
        </w:rPr>
        <w:t>other country</w:t>
      </w:r>
      <w:r w:rsidRPr="00B24E77">
        <w:rPr>
          <w:rFonts w:eastAsia="MS ??"/>
          <w:bCs/>
          <w:szCs w:val="17"/>
          <w:lang w:val="en-GB"/>
        </w:rPr>
        <w:t>, the fee to be charged by the public hospital site for an emergency occasion of service provided by the public hospital site to a non-admitted non-Medicare patient must be calculated as follows:</w:t>
      </w:r>
    </w:p>
    <w:p w14:paraId="541E1853"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r>
      <w:r w:rsidRPr="00B24E77">
        <w:rPr>
          <w:rFonts w:eastAsia="MS ??"/>
          <w:bCs/>
          <w:szCs w:val="17"/>
          <w:lang w:val="en-GB"/>
        </w:rPr>
        <w:tab/>
        <w:t>Fee = ED Price x Emergency Service Cost Weight</w:t>
      </w:r>
    </w:p>
    <w:p w14:paraId="2198019E"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w:t>
      </w:r>
    </w:p>
    <w:p w14:paraId="5F82DF97"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ED Price is the price specified in the second or third column of Table 1 in this Schedule (according to the classification of the patient as public or private) for an emergency department service, and</w:t>
      </w:r>
    </w:p>
    <w:p w14:paraId="3AC891DA"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the Emergency Service Cost Weight is 0.406.</w:t>
      </w:r>
    </w:p>
    <w:p w14:paraId="3B90248C" w14:textId="77777777" w:rsidR="00B24E77" w:rsidRPr="00B24E77" w:rsidRDefault="00B24E77" w:rsidP="00B24E77">
      <w:pPr>
        <w:keepLines/>
        <w:autoSpaceDE w:val="0"/>
        <w:autoSpaceDN w:val="0"/>
        <w:adjustRightInd w:val="0"/>
        <w:spacing w:before="120" w:after="0" w:line="240" w:lineRule="auto"/>
        <w:ind w:left="851" w:hanging="567"/>
        <w:jc w:val="left"/>
        <w:rPr>
          <w:rFonts w:eastAsia="MS ??"/>
          <w:bCs/>
          <w:szCs w:val="17"/>
          <w:lang w:val="en-GB"/>
        </w:rPr>
      </w:pPr>
      <w:r w:rsidRPr="00B24E77">
        <w:rPr>
          <w:rFonts w:eastAsia="MS ??"/>
          <w:bCs/>
          <w:szCs w:val="17"/>
          <w:lang w:val="en-GB"/>
        </w:rPr>
        <w:t>(3)</w:t>
      </w:r>
      <w:r w:rsidRPr="00B24E77">
        <w:rPr>
          <w:rFonts w:eastAsia="MS ??"/>
          <w:bCs/>
          <w:szCs w:val="17"/>
          <w:lang w:val="en-GB"/>
        </w:rPr>
        <w:tab/>
        <w:t xml:space="preserve">No emergency department fee applies if the non-Medicare patient is subsequently admitted into the public hospital immediately following the emergency department occasion of service at the same hospital. </w:t>
      </w:r>
    </w:p>
    <w:p w14:paraId="23D6EC39"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4—     Fee for outpatient occasion of service</w:t>
      </w:r>
    </w:p>
    <w:p w14:paraId="073106A0"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The fee to be charged by a public hospital site for an occasion of service provided by an outpatient clinic of the public hospital site to a non-admitted patient must be calculated as follows:</w:t>
      </w:r>
    </w:p>
    <w:p w14:paraId="7ED7D946"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Fee = OP Price x OP Cost Weight</w:t>
      </w:r>
    </w:p>
    <w:p w14:paraId="39B758A1"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w:t>
      </w:r>
    </w:p>
    <w:p w14:paraId="49CFD841"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OP Price is the price specified in the second or third column of Table 1 in this Schedule (according to the classification of the patient as public or private) for an outpatient service, and</w:t>
      </w:r>
    </w:p>
    <w:p w14:paraId="45A7FF31"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the OP Cost Weight is the cost weight specified in the second, third, fourth, fifth or sixth column (according to the outpatient classification of the public hospital site providing the service) of Table 4 in this Schedule for the category of the treatment or care provided that is specified in the first column of the Table.</w:t>
      </w:r>
    </w:p>
    <w:p w14:paraId="58F5E2E0"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 xml:space="preserve">A fee determined in accordance with this Schedule does not include a fee for the cost of medical or diagnostic services provided by a medical practitioner. A medical practitioner with private practice rights or a diagnostic service provider may charge the patient where a patient elects to be a private patient. </w:t>
      </w:r>
    </w:p>
    <w:p w14:paraId="6C0D90AD"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lastRenderedPageBreak/>
        <w:t>5—     Fee for outpatient group occasion of service</w:t>
      </w:r>
    </w:p>
    <w:p w14:paraId="5F742CDD"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The fee to be charged by a public hospital site for a group occasion of service provided by an outpatient clinic of the public hospital site to a non-admitted patient must be calculated as follows:</w:t>
      </w:r>
    </w:p>
    <w:p w14:paraId="06EA0968"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Fee = OP Price x OP Cost Weight</w:t>
      </w:r>
    </w:p>
    <w:p w14:paraId="5B779C91"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w:t>
      </w:r>
    </w:p>
    <w:p w14:paraId="16BE52F3"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OP Price is the price specified in the second or third column of Table 1 in this Schedule (according to the classification of the patient as public or private) for an outpatient service; and</w:t>
      </w:r>
    </w:p>
    <w:p w14:paraId="1E80F9D0"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the OP Cost Weight is the cost weight specified in the second, third, fourth, fifth or sixth column (according to the outpatient classification of the public hospital site providing the service) of Table 5 in this Schedule for the category of treatment or care provided that is specified in the first column of the Table.</w:t>
      </w:r>
    </w:p>
    <w:p w14:paraId="54FC699E"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6—     Fee for outreach occasion of service</w:t>
      </w:r>
    </w:p>
    <w:p w14:paraId="726CB00E"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The fee to be charged by a public hospital site for an outreach occasion of service provided by the public hospital site to a non-admitted patient must be calculated as follows:</w:t>
      </w:r>
    </w:p>
    <w:p w14:paraId="4EAB0B3C"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Fee = Outreach Price x Outreach Cost Weight</w:t>
      </w:r>
    </w:p>
    <w:p w14:paraId="12DAEA45"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where—</w:t>
      </w:r>
    </w:p>
    <w:p w14:paraId="735A1B00"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the Outreach Price is the price specified in the second or third column of Table 1 in this Schedule (according to the classification of the patient as public or private) for an outreach service, and</w:t>
      </w:r>
    </w:p>
    <w:p w14:paraId="62CAC935"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the Outreach Cost Weight is the cost weight specified in the second column of Table 6 in this Schedule for the category of the treatment or care provided that is specified in the first column of the Table.</w:t>
      </w:r>
    </w:p>
    <w:p w14:paraId="1895D9FC"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7—     Additional fees</w:t>
      </w:r>
    </w:p>
    <w:p w14:paraId="47D86952"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The fees specified below (payable in addition to any other fee prescribed in this Schedule for an occasion of service) are to be charged by a public hospital site for the provision to a non-admitted patient of the services specified:</w:t>
      </w:r>
    </w:p>
    <w:p w14:paraId="544D4149"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Magnetic Resonance Imaging (maximum fee per scan)—$701.05</w:t>
      </w:r>
    </w:p>
    <w:p w14:paraId="32CE66D6"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under the Pharmaceutical Reform Agreement between South Australia and the Commonwealth of Australia, the following charges apply for the provision of pharmaceuticals if supplied on discharge from the public hospital site and/or provided as part of an outpatient consultation:</w:t>
      </w:r>
    </w:p>
    <w:p w14:paraId="334BE700" w14:textId="77777777" w:rsidR="00B24E77" w:rsidRPr="00B24E77" w:rsidRDefault="00B24E77" w:rsidP="00B24E77">
      <w:pPr>
        <w:keepLines/>
        <w:tabs>
          <w:tab w:val="left" w:pos="794"/>
        </w:tabs>
        <w:autoSpaceDE w:val="0"/>
        <w:autoSpaceDN w:val="0"/>
        <w:adjustRightInd w:val="0"/>
        <w:spacing w:before="120" w:after="0" w:line="240" w:lineRule="auto"/>
        <w:ind w:left="1440" w:hanging="1440"/>
        <w:jc w:val="left"/>
        <w:rPr>
          <w:rFonts w:eastAsia="MS ??"/>
          <w:bCs/>
          <w:szCs w:val="17"/>
          <w:lang w:val="en-GB"/>
        </w:rPr>
      </w:pPr>
      <w:r w:rsidRPr="00B24E77">
        <w:rPr>
          <w:rFonts w:eastAsia="MS ??"/>
          <w:bCs/>
          <w:szCs w:val="17"/>
          <w:lang w:val="en-GB"/>
        </w:rPr>
        <w:tab/>
      </w:r>
      <w:r w:rsidRPr="00B24E77">
        <w:rPr>
          <w:rFonts w:eastAsia="MS ??"/>
          <w:bCs/>
          <w:szCs w:val="17"/>
          <w:lang w:val="en-GB"/>
        </w:rPr>
        <w:tab/>
        <w:t xml:space="preserve"> (i) For compensable patients:</w:t>
      </w:r>
    </w:p>
    <w:p w14:paraId="01E9BAE1" w14:textId="77777777" w:rsidR="00B24E77" w:rsidRPr="00B24E77" w:rsidRDefault="00B24E77" w:rsidP="00B24E77">
      <w:pPr>
        <w:keepLines/>
        <w:tabs>
          <w:tab w:val="center" w:pos="1191"/>
          <w:tab w:val="left" w:pos="1843"/>
        </w:tabs>
        <w:autoSpaceDE w:val="0"/>
        <w:autoSpaceDN w:val="0"/>
        <w:adjustRightInd w:val="0"/>
        <w:spacing w:before="120" w:after="0" w:line="240" w:lineRule="auto"/>
        <w:ind w:left="2410" w:hanging="1560"/>
        <w:jc w:val="left"/>
        <w:rPr>
          <w:rFonts w:eastAsia="MS ??"/>
          <w:bCs/>
          <w:szCs w:val="17"/>
          <w:lang w:val="en-GB"/>
        </w:rPr>
      </w:pPr>
      <w:r w:rsidRPr="00B24E77">
        <w:rPr>
          <w:rFonts w:eastAsia="MS ??"/>
          <w:bCs/>
          <w:szCs w:val="17"/>
          <w:lang w:val="en-GB"/>
        </w:rPr>
        <w:tab/>
      </w:r>
      <w:r w:rsidRPr="00B24E77">
        <w:rPr>
          <w:rFonts w:eastAsia="MS ??"/>
          <w:bCs/>
          <w:szCs w:val="17"/>
          <w:lang w:val="en-GB"/>
        </w:rPr>
        <w:tab/>
        <w:t>(a)</w:t>
      </w:r>
      <w:r w:rsidRPr="00B24E77">
        <w:rPr>
          <w:rFonts w:eastAsia="MS ??"/>
          <w:bCs/>
          <w:szCs w:val="17"/>
          <w:lang w:val="en-GB"/>
        </w:rPr>
        <w:tab/>
        <w:t xml:space="preserve">For the supply of Pharmaceutical Benefit Scheme items (per item) the community co-payment rate for pharmaceuticals as set under the Commonwealth </w:t>
      </w:r>
      <w:r w:rsidRPr="00B24E77">
        <w:rPr>
          <w:rFonts w:eastAsia="MS ??"/>
          <w:bCs/>
          <w:i/>
          <w:szCs w:val="17"/>
          <w:lang w:val="en-GB"/>
        </w:rPr>
        <w:t>National Health Act 1953</w:t>
      </w:r>
      <w:r w:rsidRPr="00B24E77">
        <w:rPr>
          <w:rFonts w:eastAsia="MS ??"/>
          <w:bCs/>
          <w:szCs w:val="17"/>
          <w:lang w:val="en-GB"/>
        </w:rPr>
        <w:t xml:space="preserve"> each year on 1 January.</w:t>
      </w:r>
      <w:r w:rsidRPr="00B24E77">
        <w:rPr>
          <w:rFonts w:eastAsia="MS ??"/>
          <w:bCs/>
          <w:color w:val="FF0000"/>
          <w:szCs w:val="17"/>
          <w:lang w:val="en-GB"/>
        </w:rPr>
        <w:t xml:space="preserve"> </w:t>
      </w:r>
    </w:p>
    <w:p w14:paraId="7EB2EEF9" w14:textId="77777777" w:rsidR="00B24E77" w:rsidRPr="00B24E77" w:rsidRDefault="00B24E77" w:rsidP="00B24E77">
      <w:pPr>
        <w:keepLines/>
        <w:tabs>
          <w:tab w:val="center" w:pos="1191"/>
          <w:tab w:val="left" w:pos="1843"/>
        </w:tabs>
        <w:autoSpaceDE w:val="0"/>
        <w:autoSpaceDN w:val="0"/>
        <w:adjustRightInd w:val="0"/>
        <w:spacing w:before="120" w:after="0" w:line="240" w:lineRule="auto"/>
        <w:ind w:left="2410" w:hanging="1560"/>
        <w:jc w:val="left"/>
        <w:rPr>
          <w:rFonts w:eastAsia="MS ??"/>
          <w:bCs/>
          <w:szCs w:val="17"/>
          <w:lang w:val="en-GB"/>
        </w:rPr>
      </w:pPr>
      <w:r w:rsidRPr="00B24E77">
        <w:rPr>
          <w:rFonts w:eastAsia="MS ??"/>
          <w:bCs/>
          <w:szCs w:val="17"/>
          <w:lang w:val="en-GB"/>
        </w:rPr>
        <w:tab/>
      </w:r>
      <w:r w:rsidRPr="00B24E77">
        <w:rPr>
          <w:rFonts w:eastAsia="MS ??"/>
          <w:bCs/>
          <w:szCs w:val="17"/>
          <w:lang w:val="en-GB"/>
        </w:rPr>
        <w:tab/>
        <w:t>(b)</w:t>
      </w:r>
      <w:r w:rsidRPr="00B24E77">
        <w:rPr>
          <w:rFonts w:eastAsia="MS ??"/>
          <w:bCs/>
          <w:szCs w:val="17"/>
          <w:lang w:val="en-GB"/>
        </w:rPr>
        <w:tab/>
        <w:t>For the supply of non-Pharmaceutical Benefit Scheme items (per item) an amount that is the cost to the public hospital (using a full cost recovery principle) for supply of that item.</w:t>
      </w:r>
    </w:p>
    <w:p w14:paraId="3186D13A" w14:textId="77777777" w:rsidR="00B24E77" w:rsidRPr="00B24E77" w:rsidRDefault="00B24E77" w:rsidP="00B24E77">
      <w:pPr>
        <w:keepLines/>
        <w:tabs>
          <w:tab w:val="center" w:pos="1191"/>
          <w:tab w:val="left" w:pos="1418"/>
        </w:tabs>
        <w:autoSpaceDE w:val="0"/>
        <w:autoSpaceDN w:val="0"/>
        <w:adjustRightInd w:val="0"/>
        <w:spacing w:before="120" w:after="0" w:line="240" w:lineRule="auto"/>
        <w:ind w:left="1843" w:hanging="1049"/>
        <w:jc w:val="left"/>
        <w:rPr>
          <w:rFonts w:eastAsia="MS ??"/>
          <w:bCs/>
          <w:szCs w:val="17"/>
          <w:lang w:val="en-GB"/>
        </w:rPr>
      </w:pPr>
      <w:r w:rsidRPr="00B24E77">
        <w:rPr>
          <w:rFonts w:eastAsia="MS ??"/>
          <w:bCs/>
          <w:szCs w:val="17"/>
          <w:lang w:val="en-GB"/>
        </w:rPr>
        <w:tab/>
      </w:r>
      <w:r w:rsidRPr="00B24E77">
        <w:rPr>
          <w:rFonts w:eastAsia="MS ??"/>
          <w:bCs/>
          <w:szCs w:val="17"/>
          <w:lang w:val="en-GB"/>
        </w:rPr>
        <w:tab/>
        <w:t xml:space="preserve"> (ii)</w:t>
      </w:r>
      <w:r w:rsidRPr="00B24E77">
        <w:rPr>
          <w:rFonts w:eastAsia="MS ??"/>
          <w:bCs/>
          <w:szCs w:val="17"/>
          <w:lang w:val="en-GB"/>
        </w:rPr>
        <w:tab/>
        <w:t>For non-Medicare patients for the supply of non</w:t>
      </w:r>
      <w:r w:rsidRPr="00B24E77">
        <w:rPr>
          <w:rFonts w:eastAsia="MS ??"/>
          <w:bCs/>
          <w:szCs w:val="17"/>
          <w:lang w:val="en-GB"/>
        </w:rPr>
        <w:noBreakHyphen/>
        <w:t>Pharmaceutical Benefit Scheme and Pharmaceutical Benefit Scheme items (per item) an amount that is the cost to the public hospital (using a full cost recovery principle) for supply of that item.</w:t>
      </w:r>
    </w:p>
    <w:p w14:paraId="1C1577E9"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8—     Retrieval fee (non-admitted patients)</w:t>
      </w:r>
    </w:p>
    <w:p w14:paraId="7EA5F750"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color w:val="000000"/>
          <w:szCs w:val="17"/>
        </w:rPr>
        <w:t xml:space="preserve">Where a retrieval team provided by a public hospital site </w:t>
      </w:r>
      <w:r w:rsidRPr="00B24E77">
        <w:rPr>
          <w:rFonts w:eastAsia="MS ??"/>
          <w:szCs w:val="17"/>
        </w:rPr>
        <w:t>or SA Ambulance Service monitors and treats a seriously ill or seriously injured patient (who is not an admitted patient of any public hospital site) during the transportation of the patient to a public hospital site, the fee to be charged by the public hospital site or SA Ambulance Service providing the retrieval team is</w:t>
      </w:r>
      <w:r w:rsidRPr="00B24E77">
        <w:rPr>
          <w:rFonts w:eastAsia="MS ??"/>
          <w:color w:val="000000"/>
          <w:szCs w:val="17"/>
        </w:rPr>
        <w:t xml:space="preserve"> as follows:</w:t>
      </w:r>
    </w:p>
    <w:p w14:paraId="400DB7D1" w14:textId="77777777" w:rsidR="00B24E77" w:rsidRPr="00B24E77" w:rsidRDefault="00B24E77" w:rsidP="00B24E77">
      <w:pPr>
        <w:keepLines/>
        <w:autoSpaceDE w:val="0"/>
        <w:autoSpaceDN w:val="0"/>
        <w:adjustRightInd w:val="0"/>
        <w:spacing w:before="120" w:after="0" w:line="240" w:lineRule="auto"/>
        <w:ind w:left="1191"/>
        <w:jc w:val="left"/>
        <w:rPr>
          <w:rFonts w:eastAsia="MS ??"/>
          <w:bCs/>
          <w:szCs w:val="17"/>
          <w:lang w:val="en-GB"/>
        </w:rPr>
      </w:pPr>
      <w:r w:rsidRPr="00B24E77">
        <w:rPr>
          <w:rFonts w:eastAsia="MS ??"/>
          <w:bCs/>
          <w:szCs w:val="17"/>
          <w:lang w:val="en-GB"/>
        </w:rPr>
        <w:t>Provision of retrieval team—$4 099.00.</w:t>
      </w:r>
    </w:p>
    <w:p w14:paraId="69519B39"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9—     Transportation fee</w:t>
      </w:r>
    </w:p>
    <w:p w14:paraId="7ABCD2CA"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Where, in addition to providing a service referred to in this Schedule, a public hospital site transports, or arranges for the transportation of, a non-admitted patient to or from (or between different facilities of) the public hospital site, the public hospital site may charge an additional fee equal to the cost to the public hospital site of providing, or arranging for the provision of, that transportation.</w:t>
      </w:r>
    </w:p>
    <w:p w14:paraId="38EF7D9A"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Subclause (1) does not apply to the transportation of a patient with a retrieval team provided by the public hospital site.</w:t>
      </w:r>
    </w:p>
    <w:p w14:paraId="56B25E47" w14:textId="77777777" w:rsidR="00B24E77" w:rsidRPr="00B24E77" w:rsidRDefault="00B24E77" w:rsidP="00B24E77">
      <w:pPr>
        <w:keepNext/>
        <w:keepLines/>
        <w:autoSpaceDE w:val="0"/>
        <w:autoSpaceDN w:val="0"/>
        <w:adjustRightInd w:val="0"/>
        <w:spacing w:before="160" w:after="0" w:line="240" w:lineRule="auto"/>
        <w:jc w:val="left"/>
        <w:rPr>
          <w:rFonts w:eastAsia="MS ??"/>
          <w:b/>
          <w:szCs w:val="17"/>
        </w:rPr>
      </w:pPr>
      <w:r w:rsidRPr="00B24E77">
        <w:rPr>
          <w:rFonts w:eastAsia="MS ??"/>
          <w:b/>
          <w:szCs w:val="17"/>
        </w:rPr>
        <w:lastRenderedPageBreak/>
        <w:t>10—Tables</w:t>
      </w:r>
    </w:p>
    <w:p w14:paraId="13D7A1C3" w14:textId="77777777" w:rsidR="00B24E77" w:rsidRPr="00B24E77" w:rsidRDefault="00B24E77" w:rsidP="00B24E77">
      <w:pPr>
        <w:keepNext/>
        <w:keepLines/>
        <w:autoSpaceDE w:val="0"/>
        <w:autoSpaceDN w:val="0"/>
        <w:adjustRightInd w:val="0"/>
        <w:spacing w:before="120" w:after="120" w:line="240" w:lineRule="auto"/>
        <w:jc w:val="left"/>
        <w:rPr>
          <w:rFonts w:eastAsia="MS ??"/>
          <w:b/>
          <w:bCs/>
          <w:szCs w:val="17"/>
          <w:lang w:val="en-GB"/>
        </w:rPr>
      </w:pPr>
      <w:r w:rsidRPr="00B24E77">
        <w:rPr>
          <w:rFonts w:eastAsia="MS ??"/>
          <w:b/>
          <w:bCs/>
          <w:szCs w:val="17"/>
          <w:lang w:val="en-GB"/>
        </w:rPr>
        <w:t>Table 1: Non-admitted Patient Prices</w:t>
      </w:r>
    </w:p>
    <w:tbl>
      <w:tblPr>
        <w:tblW w:w="0" w:type="auto"/>
        <w:tblInd w:w="23" w:type="dxa"/>
        <w:tblLayout w:type="fixed"/>
        <w:tblCellMar>
          <w:left w:w="60" w:type="dxa"/>
          <w:right w:w="60" w:type="dxa"/>
        </w:tblCellMar>
        <w:tblLook w:val="0000" w:firstRow="0" w:lastRow="0" w:firstColumn="0" w:lastColumn="0" w:noHBand="0" w:noVBand="0"/>
      </w:tblPr>
      <w:tblGrid>
        <w:gridCol w:w="3515"/>
        <w:gridCol w:w="2191"/>
        <w:gridCol w:w="2148"/>
      </w:tblGrid>
      <w:tr w:rsidR="00B24E77" w:rsidRPr="00B24E77" w14:paraId="554C28B2" w14:textId="77777777" w:rsidTr="00D57479">
        <w:trPr>
          <w:cantSplit/>
          <w:trHeight w:val="358"/>
          <w:tblHeader/>
        </w:trPr>
        <w:tc>
          <w:tcPr>
            <w:tcW w:w="3515" w:type="dxa"/>
            <w:vMerge w:val="restart"/>
            <w:tcBorders>
              <w:top w:val="single" w:sz="4" w:space="0" w:color="auto"/>
              <w:left w:val="single" w:sz="4" w:space="0" w:color="auto"/>
              <w:bottom w:val="single" w:sz="4" w:space="0" w:color="auto"/>
              <w:right w:val="single" w:sz="4" w:space="0" w:color="auto"/>
            </w:tcBorders>
            <w:vAlign w:val="center"/>
          </w:tcPr>
          <w:p w14:paraId="526572C1" w14:textId="77777777" w:rsidR="00B24E77" w:rsidRPr="00B24E77" w:rsidRDefault="00B24E77" w:rsidP="00B24E77">
            <w:pPr>
              <w:keepNext/>
              <w:keepLines/>
              <w:autoSpaceDE w:val="0"/>
              <w:autoSpaceDN w:val="0"/>
              <w:adjustRightInd w:val="0"/>
              <w:spacing w:after="0" w:line="240" w:lineRule="auto"/>
              <w:jc w:val="center"/>
              <w:rPr>
                <w:rFonts w:eastAsia="MS ??"/>
                <w:b/>
                <w:szCs w:val="17"/>
                <w:lang w:val="en-GB"/>
              </w:rPr>
            </w:pPr>
            <w:r w:rsidRPr="00B24E77">
              <w:rPr>
                <w:rFonts w:eastAsia="MS ??"/>
                <w:b/>
                <w:szCs w:val="17"/>
                <w:lang w:val="en-GB"/>
              </w:rPr>
              <w:t>Type of Service</w:t>
            </w:r>
          </w:p>
        </w:tc>
        <w:tc>
          <w:tcPr>
            <w:tcW w:w="4339" w:type="dxa"/>
            <w:gridSpan w:val="2"/>
            <w:tcBorders>
              <w:top w:val="single" w:sz="4" w:space="0" w:color="auto"/>
              <w:left w:val="single" w:sz="4" w:space="0" w:color="auto"/>
              <w:bottom w:val="single" w:sz="4" w:space="0" w:color="auto"/>
              <w:right w:val="single" w:sz="4" w:space="0" w:color="auto"/>
            </w:tcBorders>
            <w:vAlign w:val="center"/>
          </w:tcPr>
          <w:p w14:paraId="18F049CE" w14:textId="77777777" w:rsidR="00B24E77" w:rsidRPr="00B24E77" w:rsidRDefault="00B24E77" w:rsidP="00B24E77">
            <w:pPr>
              <w:keepNext/>
              <w:keepLines/>
              <w:autoSpaceDE w:val="0"/>
              <w:autoSpaceDN w:val="0"/>
              <w:adjustRightInd w:val="0"/>
              <w:spacing w:after="0" w:line="240" w:lineRule="auto"/>
              <w:jc w:val="center"/>
              <w:rPr>
                <w:rFonts w:eastAsia="MS ??"/>
                <w:b/>
                <w:szCs w:val="17"/>
                <w:lang w:val="en-GB"/>
              </w:rPr>
            </w:pPr>
            <w:r w:rsidRPr="00B24E77">
              <w:rPr>
                <w:rFonts w:eastAsia="MS ??"/>
                <w:b/>
                <w:szCs w:val="17"/>
                <w:lang w:val="en-GB"/>
              </w:rPr>
              <w:t>Price</w:t>
            </w:r>
          </w:p>
        </w:tc>
      </w:tr>
      <w:tr w:rsidR="00B24E77" w:rsidRPr="00B24E77" w14:paraId="7497B49D" w14:textId="77777777" w:rsidTr="00D57479">
        <w:trPr>
          <w:cantSplit/>
          <w:trHeight w:val="291"/>
          <w:tblHeader/>
        </w:trPr>
        <w:tc>
          <w:tcPr>
            <w:tcW w:w="3515" w:type="dxa"/>
            <w:vMerge/>
            <w:tcBorders>
              <w:top w:val="nil"/>
              <w:left w:val="single" w:sz="4" w:space="0" w:color="auto"/>
              <w:bottom w:val="single" w:sz="4" w:space="0" w:color="auto"/>
              <w:right w:val="single" w:sz="4" w:space="0" w:color="auto"/>
            </w:tcBorders>
            <w:vAlign w:val="center"/>
          </w:tcPr>
          <w:p w14:paraId="65C20BBB" w14:textId="77777777" w:rsidR="00B24E77" w:rsidRPr="00B24E77" w:rsidRDefault="00B24E77" w:rsidP="00B24E77">
            <w:pPr>
              <w:keepLines/>
              <w:autoSpaceDE w:val="0"/>
              <w:autoSpaceDN w:val="0"/>
              <w:adjustRightInd w:val="0"/>
              <w:spacing w:before="120" w:after="0" w:line="240" w:lineRule="auto"/>
              <w:jc w:val="center"/>
              <w:rPr>
                <w:rFonts w:eastAsia="MS ??"/>
                <w:bCs/>
                <w:szCs w:val="17"/>
                <w:lang w:val="en-GB"/>
              </w:rPr>
            </w:pPr>
          </w:p>
        </w:tc>
        <w:tc>
          <w:tcPr>
            <w:tcW w:w="2191" w:type="dxa"/>
            <w:tcBorders>
              <w:top w:val="single" w:sz="4" w:space="0" w:color="auto"/>
              <w:left w:val="single" w:sz="4" w:space="0" w:color="auto"/>
              <w:bottom w:val="single" w:sz="4" w:space="0" w:color="auto"/>
              <w:right w:val="single" w:sz="4" w:space="0" w:color="auto"/>
            </w:tcBorders>
            <w:vAlign w:val="center"/>
          </w:tcPr>
          <w:p w14:paraId="6048E152" w14:textId="77777777" w:rsidR="00B24E77" w:rsidRPr="00B24E77" w:rsidRDefault="00B24E77" w:rsidP="00B24E77">
            <w:pPr>
              <w:keepNext/>
              <w:keepLines/>
              <w:autoSpaceDE w:val="0"/>
              <w:autoSpaceDN w:val="0"/>
              <w:adjustRightInd w:val="0"/>
              <w:spacing w:after="0" w:line="240" w:lineRule="auto"/>
              <w:jc w:val="center"/>
              <w:rPr>
                <w:rFonts w:eastAsia="MS ??"/>
                <w:b/>
                <w:szCs w:val="17"/>
                <w:lang w:val="en-GB"/>
              </w:rPr>
            </w:pPr>
            <w:r w:rsidRPr="00B24E77">
              <w:rPr>
                <w:rFonts w:eastAsia="MS ??"/>
                <w:b/>
                <w:szCs w:val="17"/>
                <w:lang w:val="en-GB"/>
              </w:rPr>
              <w:t>Public Patient</w:t>
            </w:r>
          </w:p>
        </w:tc>
        <w:tc>
          <w:tcPr>
            <w:tcW w:w="2148" w:type="dxa"/>
            <w:tcBorders>
              <w:top w:val="single" w:sz="4" w:space="0" w:color="auto"/>
              <w:left w:val="single" w:sz="4" w:space="0" w:color="auto"/>
              <w:bottom w:val="single" w:sz="4" w:space="0" w:color="auto"/>
              <w:right w:val="single" w:sz="4" w:space="0" w:color="auto"/>
            </w:tcBorders>
            <w:vAlign w:val="center"/>
          </w:tcPr>
          <w:p w14:paraId="66F8DF34" w14:textId="77777777" w:rsidR="00B24E77" w:rsidRPr="00B24E77" w:rsidRDefault="00B24E77" w:rsidP="00B24E77">
            <w:pPr>
              <w:keepNext/>
              <w:keepLines/>
              <w:autoSpaceDE w:val="0"/>
              <w:autoSpaceDN w:val="0"/>
              <w:adjustRightInd w:val="0"/>
              <w:spacing w:after="0" w:line="240" w:lineRule="auto"/>
              <w:jc w:val="center"/>
              <w:rPr>
                <w:rFonts w:eastAsia="MS ??"/>
                <w:b/>
                <w:szCs w:val="17"/>
                <w:lang w:val="en-GB"/>
              </w:rPr>
            </w:pPr>
            <w:r w:rsidRPr="00B24E77">
              <w:rPr>
                <w:rFonts w:eastAsia="MS ??"/>
                <w:b/>
                <w:szCs w:val="17"/>
                <w:lang w:val="en-GB"/>
              </w:rPr>
              <w:t>Private Patient</w:t>
            </w:r>
          </w:p>
        </w:tc>
      </w:tr>
      <w:tr w:rsidR="00B24E77" w:rsidRPr="00B24E77" w14:paraId="0220E27D" w14:textId="77777777" w:rsidTr="00D57479">
        <w:tc>
          <w:tcPr>
            <w:tcW w:w="3515" w:type="dxa"/>
            <w:tcBorders>
              <w:top w:val="single" w:sz="4" w:space="0" w:color="auto"/>
              <w:left w:val="single" w:sz="4" w:space="0" w:color="auto"/>
              <w:bottom w:val="nil"/>
              <w:right w:val="single" w:sz="4" w:space="0" w:color="auto"/>
            </w:tcBorders>
            <w:vAlign w:val="center"/>
          </w:tcPr>
          <w:p w14:paraId="7AF8EC5C" w14:textId="77777777" w:rsidR="00B24E77" w:rsidRPr="00B24E77" w:rsidRDefault="00B24E77" w:rsidP="00B24E77">
            <w:pPr>
              <w:keepNext/>
              <w:keepLines/>
              <w:autoSpaceDE w:val="0"/>
              <w:autoSpaceDN w:val="0"/>
              <w:adjustRightInd w:val="0"/>
              <w:spacing w:before="20" w:after="20" w:line="240" w:lineRule="auto"/>
              <w:jc w:val="left"/>
              <w:rPr>
                <w:rFonts w:eastAsia="MS ??"/>
                <w:bCs/>
                <w:szCs w:val="17"/>
                <w:lang w:val="en-GB"/>
              </w:rPr>
            </w:pPr>
            <w:r w:rsidRPr="00B24E77">
              <w:rPr>
                <w:rFonts w:eastAsia="MS ??"/>
                <w:bCs/>
                <w:szCs w:val="17"/>
                <w:lang w:val="en-GB"/>
              </w:rPr>
              <w:t>Emergency Department</w:t>
            </w:r>
          </w:p>
        </w:tc>
        <w:tc>
          <w:tcPr>
            <w:tcW w:w="2191" w:type="dxa"/>
            <w:tcBorders>
              <w:top w:val="single" w:sz="4" w:space="0" w:color="auto"/>
              <w:left w:val="single" w:sz="4" w:space="0" w:color="auto"/>
              <w:bottom w:val="nil"/>
              <w:right w:val="single" w:sz="4" w:space="0" w:color="auto"/>
            </w:tcBorders>
            <w:vAlign w:val="center"/>
          </w:tcPr>
          <w:p w14:paraId="3A90730B" w14:textId="77777777" w:rsidR="00B24E77" w:rsidRPr="00B24E77" w:rsidRDefault="00B24E77" w:rsidP="00B24E77">
            <w:pPr>
              <w:keepNext/>
              <w:keepLines/>
              <w:autoSpaceDE w:val="0"/>
              <w:autoSpaceDN w:val="0"/>
              <w:adjustRightInd w:val="0"/>
              <w:spacing w:before="20" w:after="20" w:line="240" w:lineRule="auto"/>
              <w:jc w:val="center"/>
              <w:rPr>
                <w:rFonts w:eastAsia="MS ??"/>
                <w:bCs/>
                <w:szCs w:val="17"/>
                <w:lang w:val="en-GB"/>
              </w:rPr>
            </w:pPr>
            <w:r w:rsidRPr="00B24E77">
              <w:rPr>
                <w:rFonts w:eastAsia="MS ??"/>
                <w:bCs/>
                <w:szCs w:val="17"/>
                <w:lang w:val="en-GB"/>
              </w:rPr>
              <w:t>$418</w:t>
            </w:r>
          </w:p>
        </w:tc>
        <w:tc>
          <w:tcPr>
            <w:tcW w:w="2148" w:type="dxa"/>
            <w:tcBorders>
              <w:top w:val="single" w:sz="4" w:space="0" w:color="auto"/>
              <w:left w:val="single" w:sz="4" w:space="0" w:color="auto"/>
              <w:bottom w:val="nil"/>
              <w:right w:val="single" w:sz="4" w:space="0" w:color="auto"/>
            </w:tcBorders>
            <w:vAlign w:val="center"/>
          </w:tcPr>
          <w:p w14:paraId="529A3CF2" w14:textId="77777777" w:rsidR="00B24E77" w:rsidRPr="00B24E77" w:rsidRDefault="00B24E77" w:rsidP="00B24E77">
            <w:pPr>
              <w:keepNext/>
              <w:keepLines/>
              <w:autoSpaceDE w:val="0"/>
              <w:autoSpaceDN w:val="0"/>
              <w:adjustRightInd w:val="0"/>
              <w:spacing w:before="20" w:after="20" w:line="240" w:lineRule="auto"/>
              <w:jc w:val="center"/>
              <w:rPr>
                <w:rFonts w:eastAsia="MS ??"/>
                <w:bCs/>
                <w:szCs w:val="17"/>
                <w:lang w:val="en-GB"/>
              </w:rPr>
            </w:pPr>
            <w:r w:rsidRPr="00B24E77">
              <w:rPr>
                <w:rFonts w:eastAsia="MS ??"/>
                <w:bCs/>
                <w:szCs w:val="17"/>
                <w:lang w:val="en-GB"/>
              </w:rPr>
              <w:t>$349</w:t>
            </w:r>
          </w:p>
        </w:tc>
      </w:tr>
      <w:tr w:rsidR="00B24E77" w:rsidRPr="00B24E77" w14:paraId="4C60A9C5" w14:textId="77777777" w:rsidTr="00D57479">
        <w:tc>
          <w:tcPr>
            <w:tcW w:w="3515" w:type="dxa"/>
            <w:tcBorders>
              <w:top w:val="nil"/>
              <w:left w:val="single" w:sz="4" w:space="0" w:color="auto"/>
              <w:bottom w:val="nil"/>
              <w:right w:val="single" w:sz="4" w:space="0" w:color="auto"/>
            </w:tcBorders>
            <w:vAlign w:val="center"/>
          </w:tcPr>
          <w:p w14:paraId="429D8F54" w14:textId="77777777" w:rsidR="00B24E77" w:rsidRPr="00B24E77" w:rsidRDefault="00B24E77" w:rsidP="00B24E77">
            <w:pPr>
              <w:keepNext/>
              <w:keepLines/>
              <w:autoSpaceDE w:val="0"/>
              <w:autoSpaceDN w:val="0"/>
              <w:adjustRightInd w:val="0"/>
              <w:spacing w:before="20" w:after="20" w:line="240" w:lineRule="auto"/>
              <w:jc w:val="left"/>
              <w:rPr>
                <w:rFonts w:eastAsia="MS ??"/>
                <w:bCs/>
                <w:szCs w:val="17"/>
                <w:lang w:val="en-GB"/>
              </w:rPr>
            </w:pPr>
            <w:r w:rsidRPr="00B24E77">
              <w:rPr>
                <w:rFonts w:eastAsia="MS ??"/>
                <w:bCs/>
                <w:szCs w:val="17"/>
                <w:lang w:val="en-GB"/>
              </w:rPr>
              <w:t>Outpatient</w:t>
            </w:r>
          </w:p>
        </w:tc>
        <w:tc>
          <w:tcPr>
            <w:tcW w:w="2191" w:type="dxa"/>
            <w:tcBorders>
              <w:top w:val="nil"/>
              <w:left w:val="single" w:sz="4" w:space="0" w:color="auto"/>
              <w:bottom w:val="nil"/>
              <w:right w:val="single" w:sz="4" w:space="0" w:color="auto"/>
            </w:tcBorders>
            <w:vAlign w:val="center"/>
          </w:tcPr>
          <w:p w14:paraId="31907305" w14:textId="77777777" w:rsidR="00B24E77" w:rsidRPr="00B24E77" w:rsidRDefault="00B24E77" w:rsidP="00B24E77">
            <w:pPr>
              <w:keepNext/>
              <w:keepLines/>
              <w:autoSpaceDE w:val="0"/>
              <w:autoSpaceDN w:val="0"/>
              <w:adjustRightInd w:val="0"/>
              <w:spacing w:before="20" w:after="20" w:line="240" w:lineRule="auto"/>
              <w:jc w:val="center"/>
              <w:rPr>
                <w:rFonts w:eastAsia="MS ??"/>
                <w:bCs/>
                <w:szCs w:val="17"/>
                <w:lang w:val="en-GB"/>
              </w:rPr>
            </w:pPr>
            <w:r w:rsidRPr="00B24E77">
              <w:rPr>
                <w:rFonts w:eastAsia="MS ??"/>
                <w:bCs/>
                <w:szCs w:val="17"/>
                <w:lang w:val="en-GB"/>
              </w:rPr>
              <w:t>$287</w:t>
            </w:r>
          </w:p>
        </w:tc>
        <w:tc>
          <w:tcPr>
            <w:tcW w:w="2148" w:type="dxa"/>
            <w:tcBorders>
              <w:top w:val="nil"/>
              <w:left w:val="single" w:sz="4" w:space="0" w:color="auto"/>
              <w:bottom w:val="nil"/>
              <w:right w:val="single" w:sz="4" w:space="0" w:color="auto"/>
            </w:tcBorders>
            <w:vAlign w:val="center"/>
          </w:tcPr>
          <w:p w14:paraId="0D9947B5" w14:textId="77777777" w:rsidR="00B24E77" w:rsidRPr="00B24E77" w:rsidRDefault="00B24E77" w:rsidP="00B24E77">
            <w:pPr>
              <w:keepNext/>
              <w:keepLines/>
              <w:autoSpaceDE w:val="0"/>
              <w:autoSpaceDN w:val="0"/>
              <w:adjustRightInd w:val="0"/>
              <w:spacing w:before="20" w:after="20" w:line="240" w:lineRule="auto"/>
              <w:jc w:val="center"/>
              <w:rPr>
                <w:rFonts w:eastAsia="MS ??"/>
                <w:bCs/>
                <w:szCs w:val="17"/>
                <w:lang w:val="en-GB"/>
              </w:rPr>
            </w:pPr>
            <w:r w:rsidRPr="00B24E77">
              <w:rPr>
                <w:rFonts w:eastAsia="MS ??"/>
                <w:bCs/>
                <w:szCs w:val="17"/>
                <w:lang w:val="en-GB"/>
              </w:rPr>
              <w:t>$207</w:t>
            </w:r>
          </w:p>
        </w:tc>
      </w:tr>
      <w:tr w:rsidR="00B24E77" w:rsidRPr="00B24E77" w14:paraId="4480C8B1" w14:textId="77777777" w:rsidTr="00D57479">
        <w:tc>
          <w:tcPr>
            <w:tcW w:w="3515" w:type="dxa"/>
            <w:tcBorders>
              <w:top w:val="nil"/>
              <w:left w:val="single" w:sz="4" w:space="0" w:color="auto"/>
              <w:bottom w:val="single" w:sz="4" w:space="0" w:color="auto"/>
              <w:right w:val="single" w:sz="4" w:space="0" w:color="auto"/>
            </w:tcBorders>
            <w:vAlign w:val="center"/>
          </w:tcPr>
          <w:p w14:paraId="335DBB31" w14:textId="77777777" w:rsidR="00B24E77" w:rsidRPr="00B24E77" w:rsidRDefault="00B24E77" w:rsidP="00B24E77">
            <w:pPr>
              <w:keepLines/>
              <w:autoSpaceDE w:val="0"/>
              <w:autoSpaceDN w:val="0"/>
              <w:adjustRightInd w:val="0"/>
              <w:spacing w:before="20" w:after="20" w:line="240" w:lineRule="auto"/>
              <w:jc w:val="left"/>
              <w:rPr>
                <w:rFonts w:eastAsia="MS ??"/>
                <w:bCs/>
                <w:szCs w:val="17"/>
                <w:lang w:val="en-GB"/>
              </w:rPr>
            </w:pPr>
            <w:r w:rsidRPr="00B24E77">
              <w:rPr>
                <w:rFonts w:eastAsia="MS ??"/>
                <w:bCs/>
                <w:szCs w:val="17"/>
                <w:lang w:val="en-GB"/>
              </w:rPr>
              <w:t>Outreach</w:t>
            </w:r>
          </w:p>
        </w:tc>
        <w:tc>
          <w:tcPr>
            <w:tcW w:w="2191" w:type="dxa"/>
            <w:tcBorders>
              <w:top w:val="nil"/>
              <w:left w:val="single" w:sz="4" w:space="0" w:color="auto"/>
              <w:bottom w:val="single" w:sz="4" w:space="0" w:color="auto"/>
              <w:right w:val="single" w:sz="4" w:space="0" w:color="auto"/>
            </w:tcBorders>
            <w:vAlign w:val="center"/>
          </w:tcPr>
          <w:p w14:paraId="2DE30B5D" w14:textId="77777777" w:rsidR="00B24E77" w:rsidRPr="00B24E77" w:rsidRDefault="00B24E77" w:rsidP="00B24E77">
            <w:pPr>
              <w:keepLines/>
              <w:autoSpaceDE w:val="0"/>
              <w:autoSpaceDN w:val="0"/>
              <w:adjustRightInd w:val="0"/>
              <w:spacing w:before="20" w:after="20" w:line="240" w:lineRule="auto"/>
              <w:jc w:val="center"/>
              <w:rPr>
                <w:rFonts w:eastAsia="MS ??"/>
                <w:bCs/>
                <w:szCs w:val="17"/>
                <w:lang w:val="en-GB"/>
              </w:rPr>
            </w:pPr>
            <w:r w:rsidRPr="00B24E77">
              <w:rPr>
                <w:rFonts w:eastAsia="MS ??"/>
                <w:bCs/>
                <w:szCs w:val="17"/>
                <w:lang w:val="en-GB"/>
              </w:rPr>
              <w:t>$307</w:t>
            </w:r>
          </w:p>
        </w:tc>
        <w:tc>
          <w:tcPr>
            <w:tcW w:w="2148" w:type="dxa"/>
            <w:tcBorders>
              <w:top w:val="nil"/>
              <w:left w:val="single" w:sz="4" w:space="0" w:color="auto"/>
              <w:bottom w:val="single" w:sz="4" w:space="0" w:color="auto"/>
              <w:right w:val="single" w:sz="4" w:space="0" w:color="auto"/>
            </w:tcBorders>
            <w:vAlign w:val="center"/>
          </w:tcPr>
          <w:p w14:paraId="7A37A9FA" w14:textId="77777777" w:rsidR="00B24E77" w:rsidRPr="00B24E77" w:rsidRDefault="00B24E77" w:rsidP="00B24E77">
            <w:pPr>
              <w:keepLines/>
              <w:autoSpaceDE w:val="0"/>
              <w:autoSpaceDN w:val="0"/>
              <w:adjustRightInd w:val="0"/>
              <w:spacing w:before="20" w:after="20" w:line="240" w:lineRule="auto"/>
              <w:jc w:val="center"/>
              <w:rPr>
                <w:rFonts w:eastAsia="MS ??"/>
                <w:bCs/>
                <w:szCs w:val="17"/>
                <w:lang w:val="en-GB"/>
              </w:rPr>
            </w:pPr>
            <w:r w:rsidRPr="00B24E77">
              <w:rPr>
                <w:rFonts w:eastAsia="MS ??"/>
                <w:bCs/>
                <w:szCs w:val="17"/>
                <w:lang w:val="en-GB"/>
              </w:rPr>
              <w:t>$224</w:t>
            </w:r>
          </w:p>
        </w:tc>
      </w:tr>
    </w:tbl>
    <w:p w14:paraId="64F7E3AA" w14:textId="77777777" w:rsidR="00B24E77" w:rsidRPr="00B24E77" w:rsidRDefault="00B24E77" w:rsidP="00B24E77">
      <w:pPr>
        <w:keepNext/>
        <w:keepLines/>
        <w:autoSpaceDE w:val="0"/>
        <w:autoSpaceDN w:val="0"/>
        <w:adjustRightInd w:val="0"/>
        <w:spacing w:before="120" w:after="120" w:line="240" w:lineRule="auto"/>
        <w:jc w:val="left"/>
        <w:rPr>
          <w:rFonts w:eastAsia="MS ??"/>
          <w:b/>
          <w:szCs w:val="17"/>
          <w:lang w:val="en-GB"/>
        </w:rPr>
      </w:pPr>
      <w:r w:rsidRPr="00B24E77">
        <w:rPr>
          <w:rFonts w:eastAsia="MS ??"/>
          <w:b/>
          <w:szCs w:val="17"/>
          <w:lang w:val="en-GB"/>
        </w:rPr>
        <w:t>Table 2: Emergency Department (ED) Weights</w:t>
      </w:r>
    </w:p>
    <w:tbl>
      <w:tblPr>
        <w:tblW w:w="718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960"/>
        <w:gridCol w:w="1076"/>
        <w:gridCol w:w="1031"/>
        <w:gridCol w:w="960"/>
        <w:gridCol w:w="960"/>
        <w:gridCol w:w="960"/>
      </w:tblGrid>
      <w:tr w:rsidR="00B24E77" w:rsidRPr="00B24E77" w14:paraId="0BE17812" w14:textId="77777777" w:rsidTr="00AC79C0">
        <w:trPr>
          <w:trHeight w:val="300"/>
        </w:trPr>
        <w:tc>
          <w:tcPr>
            <w:tcW w:w="2202" w:type="dxa"/>
            <w:gridSpan w:val="2"/>
            <w:shd w:val="clear" w:color="auto" w:fill="auto"/>
            <w:vAlign w:val="center"/>
            <w:hideMark/>
          </w:tcPr>
          <w:p w14:paraId="14E5CD4C"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Patient Classification</w:t>
            </w:r>
          </w:p>
        </w:tc>
        <w:tc>
          <w:tcPr>
            <w:tcW w:w="4987" w:type="dxa"/>
            <w:gridSpan w:val="5"/>
            <w:shd w:val="clear" w:color="auto" w:fill="auto"/>
            <w:noWrap/>
            <w:vAlign w:val="center"/>
            <w:hideMark/>
          </w:tcPr>
          <w:p w14:paraId="4F019C99"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Hospital or Facility ED Classification</w:t>
            </w:r>
          </w:p>
        </w:tc>
      </w:tr>
      <w:tr w:rsidR="00B24E77" w:rsidRPr="00B24E77" w14:paraId="3B4322D0" w14:textId="77777777" w:rsidTr="00AC79C0">
        <w:trPr>
          <w:trHeight w:val="450"/>
        </w:trPr>
        <w:tc>
          <w:tcPr>
            <w:tcW w:w="1242" w:type="dxa"/>
            <w:shd w:val="clear" w:color="auto" w:fill="auto"/>
            <w:vAlign w:val="center"/>
            <w:hideMark/>
          </w:tcPr>
          <w:p w14:paraId="63C7FFE3"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Disposition</w:t>
            </w:r>
          </w:p>
        </w:tc>
        <w:tc>
          <w:tcPr>
            <w:tcW w:w="960" w:type="dxa"/>
            <w:shd w:val="clear" w:color="auto" w:fill="auto"/>
            <w:vAlign w:val="center"/>
            <w:hideMark/>
          </w:tcPr>
          <w:p w14:paraId="0AB08DE5"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Triage</w:t>
            </w:r>
          </w:p>
        </w:tc>
        <w:tc>
          <w:tcPr>
            <w:tcW w:w="1076" w:type="dxa"/>
            <w:shd w:val="clear" w:color="auto" w:fill="auto"/>
            <w:vAlign w:val="center"/>
            <w:hideMark/>
          </w:tcPr>
          <w:p w14:paraId="32404948"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Specialist</w:t>
            </w:r>
          </w:p>
        </w:tc>
        <w:tc>
          <w:tcPr>
            <w:tcW w:w="1031" w:type="dxa"/>
            <w:shd w:val="clear" w:color="auto" w:fill="auto"/>
            <w:vAlign w:val="center"/>
            <w:hideMark/>
          </w:tcPr>
          <w:p w14:paraId="674826BF"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Teaching</w:t>
            </w:r>
          </w:p>
        </w:tc>
        <w:tc>
          <w:tcPr>
            <w:tcW w:w="960" w:type="dxa"/>
            <w:shd w:val="clear" w:color="auto" w:fill="auto"/>
            <w:vAlign w:val="center"/>
            <w:hideMark/>
          </w:tcPr>
          <w:p w14:paraId="56035430"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Other Metro</w:t>
            </w:r>
          </w:p>
        </w:tc>
        <w:tc>
          <w:tcPr>
            <w:tcW w:w="960" w:type="dxa"/>
            <w:shd w:val="clear" w:color="auto" w:fill="auto"/>
            <w:vAlign w:val="center"/>
            <w:hideMark/>
          </w:tcPr>
          <w:p w14:paraId="58C1975E"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Country A&amp;E SMO</w:t>
            </w:r>
          </w:p>
        </w:tc>
        <w:tc>
          <w:tcPr>
            <w:tcW w:w="960" w:type="dxa"/>
            <w:shd w:val="clear" w:color="auto" w:fill="auto"/>
            <w:vAlign w:val="center"/>
            <w:hideMark/>
          </w:tcPr>
          <w:p w14:paraId="15D8DA80"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Large Country</w:t>
            </w:r>
          </w:p>
        </w:tc>
      </w:tr>
      <w:tr w:rsidR="00B24E77" w:rsidRPr="00B24E77" w14:paraId="691AAF5B" w14:textId="77777777" w:rsidTr="00AC79C0">
        <w:trPr>
          <w:trHeight w:val="300"/>
        </w:trPr>
        <w:tc>
          <w:tcPr>
            <w:tcW w:w="1242" w:type="dxa"/>
            <w:shd w:val="clear" w:color="auto" w:fill="auto"/>
            <w:noWrap/>
            <w:vAlign w:val="center"/>
            <w:hideMark/>
          </w:tcPr>
          <w:p w14:paraId="199B55E3"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HOME</w:t>
            </w:r>
          </w:p>
        </w:tc>
        <w:tc>
          <w:tcPr>
            <w:tcW w:w="960" w:type="dxa"/>
            <w:shd w:val="clear" w:color="auto" w:fill="auto"/>
            <w:noWrap/>
            <w:vAlign w:val="center"/>
            <w:hideMark/>
          </w:tcPr>
          <w:p w14:paraId="773AB48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w:t>
            </w:r>
          </w:p>
        </w:tc>
        <w:tc>
          <w:tcPr>
            <w:tcW w:w="1076" w:type="dxa"/>
            <w:shd w:val="clear" w:color="auto" w:fill="auto"/>
            <w:noWrap/>
            <w:vAlign w:val="center"/>
            <w:hideMark/>
          </w:tcPr>
          <w:p w14:paraId="222BF7A2"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2.213</w:t>
            </w:r>
          </w:p>
        </w:tc>
        <w:tc>
          <w:tcPr>
            <w:tcW w:w="1031" w:type="dxa"/>
            <w:shd w:val="clear" w:color="auto" w:fill="auto"/>
            <w:noWrap/>
            <w:vAlign w:val="center"/>
            <w:hideMark/>
          </w:tcPr>
          <w:p w14:paraId="0BC7C70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2.137</w:t>
            </w:r>
          </w:p>
        </w:tc>
        <w:tc>
          <w:tcPr>
            <w:tcW w:w="960" w:type="dxa"/>
            <w:shd w:val="clear" w:color="auto" w:fill="auto"/>
            <w:noWrap/>
            <w:vAlign w:val="center"/>
            <w:hideMark/>
          </w:tcPr>
          <w:p w14:paraId="0A2A8AA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1.165</w:t>
            </w:r>
          </w:p>
        </w:tc>
        <w:tc>
          <w:tcPr>
            <w:tcW w:w="960" w:type="dxa"/>
            <w:shd w:val="clear" w:color="auto" w:fill="auto"/>
            <w:noWrap/>
            <w:vAlign w:val="center"/>
            <w:hideMark/>
          </w:tcPr>
          <w:p w14:paraId="1D168E07"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1.165</w:t>
            </w:r>
          </w:p>
        </w:tc>
        <w:tc>
          <w:tcPr>
            <w:tcW w:w="960" w:type="dxa"/>
            <w:shd w:val="clear" w:color="auto" w:fill="auto"/>
            <w:noWrap/>
            <w:vAlign w:val="center"/>
            <w:hideMark/>
          </w:tcPr>
          <w:p w14:paraId="0553561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0.632</w:t>
            </w:r>
          </w:p>
        </w:tc>
      </w:tr>
      <w:tr w:rsidR="00B24E77" w:rsidRPr="00B24E77" w14:paraId="39B51998" w14:textId="77777777" w:rsidTr="00AC79C0">
        <w:trPr>
          <w:trHeight w:val="300"/>
        </w:trPr>
        <w:tc>
          <w:tcPr>
            <w:tcW w:w="1242" w:type="dxa"/>
            <w:shd w:val="clear" w:color="auto" w:fill="auto"/>
            <w:noWrap/>
            <w:vAlign w:val="center"/>
            <w:hideMark/>
          </w:tcPr>
          <w:p w14:paraId="3FC631B1"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HOME</w:t>
            </w:r>
          </w:p>
        </w:tc>
        <w:tc>
          <w:tcPr>
            <w:tcW w:w="960" w:type="dxa"/>
            <w:shd w:val="clear" w:color="auto" w:fill="auto"/>
            <w:noWrap/>
            <w:vAlign w:val="center"/>
            <w:hideMark/>
          </w:tcPr>
          <w:p w14:paraId="316D21E7"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w:t>
            </w:r>
          </w:p>
        </w:tc>
        <w:tc>
          <w:tcPr>
            <w:tcW w:w="1076" w:type="dxa"/>
            <w:shd w:val="clear" w:color="auto" w:fill="auto"/>
            <w:noWrap/>
            <w:vAlign w:val="center"/>
            <w:hideMark/>
          </w:tcPr>
          <w:p w14:paraId="42BA6326"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1.481</w:t>
            </w:r>
          </w:p>
        </w:tc>
        <w:tc>
          <w:tcPr>
            <w:tcW w:w="1031" w:type="dxa"/>
            <w:shd w:val="clear" w:color="auto" w:fill="auto"/>
            <w:noWrap/>
            <w:vAlign w:val="center"/>
            <w:hideMark/>
          </w:tcPr>
          <w:p w14:paraId="037A868B"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2.000</w:t>
            </w:r>
          </w:p>
        </w:tc>
        <w:tc>
          <w:tcPr>
            <w:tcW w:w="960" w:type="dxa"/>
            <w:shd w:val="clear" w:color="auto" w:fill="auto"/>
            <w:noWrap/>
            <w:vAlign w:val="center"/>
            <w:hideMark/>
          </w:tcPr>
          <w:p w14:paraId="0E883EE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1.935</w:t>
            </w:r>
          </w:p>
        </w:tc>
        <w:tc>
          <w:tcPr>
            <w:tcW w:w="960" w:type="dxa"/>
            <w:shd w:val="clear" w:color="auto" w:fill="auto"/>
            <w:noWrap/>
            <w:vAlign w:val="center"/>
            <w:hideMark/>
          </w:tcPr>
          <w:p w14:paraId="1BE173B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1.935</w:t>
            </w:r>
          </w:p>
        </w:tc>
        <w:tc>
          <w:tcPr>
            <w:tcW w:w="960" w:type="dxa"/>
            <w:shd w:val="clear" w:color="auto" w:fill="auto"/>
            <w:noWrap/>
            <w:vAlign w:val="center"/>
            <w:hideMark/>
          </w:tcPr>
          <w:p w14:paraId="3321FB5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1.245</w:t>
            </w:r>
          </w:p>
        </w:tc>
      </w:tr>
      <w:tr w:rsidR="00B24E77" w:rsidRPr="00B24E77" w14:paraId="62535B00" w14:textId="77777777" w:rsidTr="00AC79C0">
        <w:trPr>
          <w:trHeight w:val="300"/>
        </w:trPr>
        <w:tc>
          <w:tcPr>
            <w:tcW w:w="1242" w:type="dxa"/>
            <w:shd w:val="clear" w:color="auto" w:fill="auto"/>
            <w:noWrap/>
            <w:vAlign w:val="center"/>
            <w:hideMark/>
          </w:tcPr>
          <w:p w14:paraId="73A3AAE4"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HOME</w:t>
            </w:r>
          </w:p>
        </w:tc>
        <w:tc>
          <w:tcPr>
            <w:tcW w:w="960" w:type="dxa"/>
            <w:shd w:val="clear" w:color="auto" w:fill="auto"/>
            <w:noWrap/>
            <w:vAlign w:val="center"/>
            <w:hideMark/>
          </w:tcPr>
          <w:p w14:paraId="68DFE26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3</w:t>
            </w:r>
          </w:p>
        </w:tc>
        <w:tc>
          <w:tcPr>
            <w:tcW w:w="1076" w:type="dxa"/>
            <w:shd w:val="clear" w:color="auto" w:fill="auto"/>
            <w:noWrap/>
            <w:vAlign w:val="center"/>
            <w:hideMark/>
          </w:tcPr>
          <w:p w14:paraId="6FFCF00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1.361</w:t>
            </w:r>
          </w:p>
        </w:tc>
        <w:tc>
          <w:tcPr>
            <w:tcW w:w="1031" w:type="dxa"/>
            <w:shd w:val="clear" w:color="auto" w:fill="auto"/>
            <w:noWrap/>
            <w:vAlign w:val="center"/>
            <w:hideMark/>
          </w:tcPr>
          <w:p w14:paraId="5590B38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1.735</w:t>
            </w:r>
          </w:p>
        </w:tc>
        <w:tc>
          <w:tcPr>
            <w:tcW w:w="960" w:type="dxa"/>
            <w:shd w:val="clear" w:color="auto" w:fill="auto"/>
            <w:noWrap/>
            <w:vAlign w:val="center"/>
            <w:hideMark/>
          </w:tcPr>
          <w:p w14:paraId="2B4509DB"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1.877</w:t>
            </w:r>
          </w:p>
        </w:tc>
        <w:tc>
          <w:tcPr>
            <w:tcW w:w="960" w:type="dxa"/>
            <w:shd w:val="clear" w:color="auto" w:fill="auto"/>
            <w:noWrap/>
            <w:vAlign w:val="center"/>
            <w:hideMark/>
          </w:tcPr>
          <w:p w14:paraId="1297E40A"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1.877</w:t>
            </w:r>
          </w:p>
        </w:tc>
        <w:tc>
          <w:tcPr>
            <w:tcW w:w="960" w:type="dxa"/>
            <w:shd w:val="clear" w:color="auto" w:fill="auto"/>
            <w:noWrap/>
            <w:vAlign w:val="center"/>
            <w:hideMark/>
          </w:tcPr>
          <w:p w14:paraId="68140010"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1.044</w:t>
            </w:r>
          </w:p>
        </w:tc>
      </w:tr>
      <w:tr w:rsidR="00B24E77" w:rsidRPr="00B24E77" w14:paraId="1F410FFA" w14:textId="77777777" w:rsidTr="00AC79C0">
        <w:trPr>
          <w:trHeight w:val="300"/>
        </w:trPr>
        <w:tc>
          <w:tcPr>
            <w:tcW w:w="1242" w:type="dxa"/>
            <w:shd w:val="clear" w:color="auto" w:fill="auto"/>
            <w:noWrap/>
            <w:vAlign w:val="center"/>
            <w:hideMark/>
          </w:tcPr>
          <w:p w14:paraId="32D6EC23"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HOME</w:t>
            </w:r>
          </w:p>
        </w:tc>
        <w:tc>
          <w:tcPr>
            <w:tcW w:w="960" w:type="dxa"/>
            <w:shd w:val="clear" w:color="auto" w:fill="auto"/>
            <w:noWrap/>
            <w:vAlign w:val="center"/>
            <w:hideMark/>
          </w:tcPr>
          <w:p w14:paraId="7A2DCC15"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4</w:t>
            </w:r>
          </w:p>
        </w:tc>
        <w:tc>
          <w:tcPr>
            <w:tcW w:w="1076" w:type="dxa"/>
            <w:shd w:val="clear" w:color="auto" w:fill="auto"/>
            <w:noWrap/>
            <w:vAlign w:val="center"/>
            <w:hideMark/>
          </w:tcPr>
          <w:p w14:paraId="49FB4BDF"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1.258</w:t>
            </w:r>
          </w:p>
        </w:tc>
        <w:tc>
          <w:tcPr>
            <w:tcW w:w="1031" w:type="dxa"/>
            <w:shd w:val="clear" w:color="auto" w:fill="auto"/>
            <w:noWrap/>
            <w:vAlign w:val="center"/>
            <w:hideMark/>
          </w:tcPr>
          <w:p w14:paraId="489A88C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1.430</w:t>
            </w:r>
          </w:p>
        </w:tc>
        <w:tc>
          <w:tcPr>
            <w:tcW w:w="960" w:type="dxa"/>
            <w:shd w:val="clear" w:color="auto" w:fill="auto"/>
            <w:noWrap/>
            <w:vAlign w:val="center"/>
            <w:hideMark/>
          </w:tcPr>
          <w:p w14:paraId="6B7ECB5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1.421</w:t>
            </w:r>
          </w:p>
        </w:tc>
        <w:tc>
          <w:tcPr>
            <w:tcW w:w="960" w:type="dxa"/>
            <w:shd w:val="clear" w:color="auto" w:fill="auto"/>
            <w:noWrap/>
            <w:vAlign w:val="center"/>
            <w:hideMark/>
          </w:tcPr>
          <w:p w14:paraId="7A4B51D2"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1.421</w:t>
            </w:r>
          </w:p>
        </w:tc>
        <w:tc>
          <w:tcPr>
            <w:tcW w:w="960" w:type="dxa"/>
            <w:shd w:val="clear" w:color="auto" w:fill="auto"/>
            <w:noWrap/>
            <w:vAlign w:val="center"/>
            <w:hideMark/>
          </w:tcPr>
          <w:p w14:paraId="368ECC51"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0.901</w:t>
            </w:r>
          </w:p>
        </w:tc>
      </w:tr>
      <w:tr w:rsidR="00B24E77" w:rsidRPr="00B24E77" w14:paraId="3AF49921" w14:textId="77777777" w:rsidTr="00AC79C0">
        <w:trPr>
          <w:trHeight w:val="300"/>
        </w:trPr>
        <w:tc>
          <w:tcPr>
            <w:tcW w:w="1242" w:type="dxa"/>
            <w:shd w:val="clear" w:color="auto" w:fill="auto"/>
            <w:noWrap/>
            <w:vAlign w:val="center"/>
            <w:hideMark/>
          </w:tcPr>
          <w:p w14:paraId="1E0EA76A"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HOME</w:t>
            </w:r>
          </w:p>
        </w:tc>
        <w:tc>
          <w:tcPr>
            <w:tcW w:w="960" w:type="dxa"/>
            <w:shd w:val="clear" w:color="auto" w:fill="auto"/>
            <w:noWrap/>
            <w:vAlign w:val="center"/>
            <w:hideMark/>
          </w:tcPr>
          <w:p w14:paraId="33394CD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5</w:t>
            </w:r>
          </w:p>
        </w:tc>
        <w:tc>
          <w:tcPr>
            <w:tcW w:w="1076" w:type="dxa"/>
            <w:shd w:val="clear" w:color="auto" w:fill="auto"/>
            <w:noWrap/>
            <w:vAlign w:val="center"/>
            <w:hideMark/>
          </w:tcPr>
          <w:p w14:paraId="384500C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1.166</w:t>
            </w:r>
          </w:p>
        </w:tc>
        <w:tc>
          <w:tcPr>
            <w:tcW w:w="1031" w:type="dxa"/>
            <w:shd w:val="clear" w:color="auto" w:fill="auto"/>
            <w:noWrap/>
            <w:vAlign w:val="center"/>
            <w:hideMark/>
          </w:tcPr>
          <w:p w14:paraId="4A3BF975"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1.152</w:t>
            </w:r>
          </w:p>
        </w:tc>
        <w:tc>
          <w:tcPr>
            <w:tcW w:w="960" w:type="dxa"/>
            <w:shd w:val="clear" w:color="auto" w:fill="auto"/>
            <w:noWrap/>
            <w:vAlign w:val="center"/>
            <w:hideMark/>
          </w:tcPr>
          <w:p w14:paraId="79DDE08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1.217</w:t>
            </w:r>
          </w:p>
        </w:tc>
        <w:tc>
          <w:tcPr>
            <w:tcW w:w="960" w:type="dxa"/>
            <w:shd w:val="clear" w:color="auto" w:fill="auto"/>
            <w:noWrap/>
            <w:vAlign w:val="center"/>
            <w:hideMark/>
          </w:tcPr>
          <w:p w14:paraId="4FFCACB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1.217</w:t>
            </w:r>
          </w:p>
        </w:tc>
        <w:tc>
          <w:tcPr>
            <w:tcW w:w="960" w:type="dxa"/>
            <w:shd w:val="clear" w:color="auto" w:fill="auto"/>
            <w:noWrap/>
            <w:vAlign w:val="center"/>
            <w:hideMark/>
          </w:tcPr>
          <w:p w14:paraId="2B7B7998"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0.750</w:t>
            </w:r>
          </w:p>
        </w:tc>
      </w:tr>
      <w:tr w:rsidR="00B24E77" w:rsidRPr="00B24E77" w14:paraId="31DAE355" w14:textId="77777777" w:rsidTr="00AC79C0">
        <w:trPr>
          <w:trHeight w:val="300"/>
        </w:trPr>
        <w:tc>
          <w:tcPr>
            <w:tcW w:w="1242" w:type="dxa"/>
            <w:shd w:val="clear" w:color="auto" w:fill="auto"/>
            <w:noWrap/>
            <w:vAlign w:val="center"/>
            <w:hideMark/>
          </w:tcPr>
          <w:p w14:paraId="54A369D1"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ADMITTED</w:t>
            </w:r>
          </w:p>
        </w:tc>
        <w:tc>
          <w:tcPr>
            <w:tcW w:w="960" w:type="dxa"/>
            <w:shd w:val="clear" w:color="auto" w:fill="auto"/>
            <w:noWrap/>
            <w:vAlign w:val="center"/>
            <w:hideMark/>
          </w:tcPr>
          <w:p w14:paraId="1C1F672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w:t>
            </w:r>
          </w:p>
        </w:tc>
        <w:tc>
          <w:tcPr>
            <w:tcW w:w="1076" w:type="dxa"/>
            <w:shd w:val="clear" w:color="auto" w:fill="auto"/>
            <w:noWrap/>
            <w:vAlign w:val="center"/>
            <w:hideMark/>
          </w:tcPr>
          <w:p w14:paraId="7BC5BA3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6.112</w:t>
            </w:r>
          </w:p>
        </w:tc>
        <w:tc>
          <w:tcPr>
            <w:tcW w:w="1031" w:type="dxa"/>
            <w:shd w:val="clear" w:color="auto" w:fill="auto"/>
            <w:noWrap/>
            <w:vAlign w:val="center"/>
            <w:hideMark/>
          </w:tcPr>
          <w:p w14:paraId="6B855812"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5.379</w:t>
            </w:r>
          </w:p>
        </w:tc>
        <w:tc>
          <w:tcPr>
            <w:tcW w:w="960" w:type="dxa"/>
            <w:shd w:val="clear" w:color="auto" w:fill="auto"/>
            <w:noWrap/>
            <w:vAlign w:val="center"/>
            <w:hideMark/>
          </w:tcPr>
          <w:p w14:paraId="75909C0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2.272</w:t>
            </w:r>
          </w:p>
        </w:tc>
        <w:tc>
          <w:tcPr>
            <w:tcW w:w="960" w:type="dxa"/>
            <w:shd w:val="clear" w:color="auto" w:fill="auto"/>
            <w:noWrap/>
            <w:vAlign w:val="center"/>
            <w:hideMark/>
          </w:tcPr>
          <w:p w14:paraId="47BFA61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2.272</w:t>
            </w:r>
          </w:p>
        </w:tc>
        <w:tc>
          <w:tcPr>
            <w:tcW w:w="960" w:type="dxa"/>
            <w:shd w:val="clear" w:color="auto" w:fill="auto"/>
            <w:noWrap/>
            <w:vAlign w:val="center"/>
            <w:hideMark/>
          </w:tcPr>
          <w:p w14:paraId="1E54AF6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2.770</w:t>
            </w:r>
          </w:p>
        </w:tc>
      </w:tr>
      <w:tr w:rsidR="00B24E77" w:rsidRPr="00B24E77" w14:paraId="4CEB9E1C" w14:textId="77777777" w:rsidTr="00AC79C0">
        <w:trPr>
          <w:trHeight w:val="300"/>
        </w:trPr>
        <w:tc>
          <w:tcPr>
            <w:tcW w:w="1242" w:type="dxa"/>
            <w:shd w:val="clear" w:color="auto" w:fill="auto"/>
            <w:noWrap/>
            <w:vAlign w:val="center"/>
            <w:hideMark/>
          </w:tcPr>
          <w:p w14:paraId="354FFB96"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ADMITTED</w:t>
            </w:r>
          </w:p>
        </w:tc>
        <w:tc>
          <w:tcPr>
            <w:tcW w:w="960" w:type="dxa"/>
            <w:shd w:val="clear" w:color="auto" w:fill="auto"/>
            <w:noWrap/>
            <w:vAlign w:val="center"/>
            <w:hideMark/>
          </w:tcPr>
          <w:p w14:paraId="58737CD0"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w:t>
            </w:r>
          </w:p>
        </w:tc>
        <w:tc>
          <w:tcPr>
            <w:tcW w:w="1076" w:type="dxa"/>
            <w:shd w:val="clear" w:color="auto" w:fill="auto"/>
            <w:noWrap/>
            <w:vAlign w:val="center"/>
            <w:hideMark/>
          </w:tcPr>
          <w:p w14:paraId="618810C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2.071</w:t>
            </w:r>
          </w:p>
        </w:tc>
        <w:tc>
          <w:tcPr>
            <w:tcW w:w="1031" w:type="dxa"/>
            <w:shd w:val="clear" w:color="auto" w:fill="auto"/>
            <w:noWrap/>
            <w:vAlign w:val="center"/>
            <w:hideMark/>
          </w:tcPr>
          <w:p w14:paraId="3BF96F20"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2.87</w:t>
            </w:r>
          </w:p>
        </w:tc>
        <w:tc>
          <w:tcPr>
            <w:tcW w:w="960" w:type="dxa"/>
            <w:shd w:val="clear" w:color="auto" w:fill="auto"/>
            <w:noWrap/>
            <w:vAlign w:val="center"/>
            <w:hideMark/>
          </w:tcPr>
          <w:p w14:paraId="6B28F29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1.565</w:t>
            </w:r>
          </w:p>
        </w:tc>
        <w:tc>
          <w:tcPr>
            <w:tcW w:w="960" w:type="dxa"/>
            <w:shd w:val="clear" w:color="auto" w:fill="auto"/>
            <w:noWrap/>
            <w:vAlign w:val="center"/>
            <w:hideMark/>
          </w:tcPr>
          <w:p w14:paraId="1CF088F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1.565</w:t>
            </w:r>
          </w:p>
        </w:tc>
        <w:tc>
          <w:tcPr>
            <w:tcW w:w="960" w:type="dxa"/>
            <w:shd w:val="clear" w:color="auto" w:fill="auto"/>
            <w:noWrap/>
            <w:vAlign w:val="center"/>
            <w:hideMark/>
          </w:tcPr>
          <w:p w14:paraId="52C439D6"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1.321</w:t>
            </w:r>
          </w:p>
        </w:tc>
      </w:tr>
      <w:tr w:rsidR="00B24E77" w:rsidRPr="00B24E77" w14:paraId="588BDAE0" w14:textId="77777777" w:rsidTr="00AC79C0">
        <w:trPr>
          <w:trHeight w:val="300"/>
        </w:trPr>
        <w:tc>
          <w:tcPr>
            <w:tcW w:w="1242" w:type="dxa"/>
            <w:shd w:val="clear" w:color="auto" w:fill="auto"/>
            <w:noWrap/>
            <w:vAlign w:val="center"/>
            <w:hideMark/>
          </w:tcPr>
          <w:p w14:paraId="061D6A13"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ADMITTED</w:t>
            </w:r>
          </w:p>
        </w:tc>
        <w:tc>
          <w:tcPr>
            <w:tcW w:w="960" w:type="dxa"/>
            <w:shd w:val="clear" w:color="auto" w:fill="auto"/>
            <w:noWrap/>
            <w:vAlign w:val="center"/>
            <w:hideMark/>
          </w:tcPr>
          <w:p w14:paraId="317AFC7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3</w:t>
            </w:r>
          </w:p>
        </w:tc>
        <w:tc>
          <w:tcPr>
            <w:tcW w:w="1076" w:type="dxa"/>
            <w:shd w:val="clear" w:color="auto" w:fill="auto"/>
            <w:noWrap/>
            <w:vAlign w:val="center"/>
            <w:hideMark/>
          </w:tcPr>
          <w:p w14:paraId="56346FD1"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1.723</w:t>
            </w:r>
          </w:p>
        </w:tc>
        <w:tc>
          <w:tcPr>
            <w:tcW w:w="1031" w:type="dxa"/>
            <w:shd w:val="clear" w:color="auto" w:fill="auto"/>
            <w:noWrap/>
            <w:vAlign w:val="center"/>
            <w:hideMark/>
          </w:tcPr>
          <w:p w14:paraId="34B2982B"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2.623</w:t>
            </w:r>
          </w:p>
        </w:tc>
        <w:tc>
          <w:tcPr>
            <w:tcW w:w="960" w:type="dxa"/>
            <w:shd w:val="clear" w:color="auto" w:fill="auto"/>
            <w:noWrap/>
            <w:vAlign w:val="center"/>
            <w:hideMark/>
          </w:tcPr>
          <w:p w14:paraId="42846B0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1.521</w:t>
            </w:r>
          </w:p>
        </w:tc>
        <w:tc>
          <w:tcPr>
            <w:tcW w:w="960" w:type="dxa"/>
            <w:shd w:val="clear" w:color="auto" w:fill="auto"/>
            <w:noWrap/>
            <w:vAlign w:val="center"/>
            <w:hideMark/>
          </w:tcPr>
          <w:p w14:paraId="6D0B01B2"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1.521</w:t>
            </w:r>
          </w:p>
        </w:tc>
        <w:tc>
          <w:tcPr>
            <w:tcW w:w="960" w:type="dxa"/>
            <w:shd w:val="clear" w:color="auto" w:fill="auto"/>
            <w:noWrap/>
            <w:vAlign w:val="center"/>
            <w:hideMark/>
          </w:tcPr>
          <w:p w14:paraId="5A4D0A2A"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1.157</w:t>
            </w:r>
          </w:p>
        </w:tc>
      </w:tr>
      <w:tr w:rsidR="00B24E77" w:rsidRPr="00B24E77" w14:paraId="6FBA5DF9" w14:textId="77777777" w:rsidTr="00AC79C0">
        <w:trPr>
          <w:trHeight w:val="300"/>
        </w:trPr>
        <w:tc>
          <w:tcPr>
            <w:tcW w:w="1242" w:type="dxa"/>
            <w:shd w:val="clear" w:color="auto" w:fill="auto"/>
            <w:noWrap/>
            <w:vAlign w:val="center"/>
            <w:hideMark/>
          </w:tcPr>
          <w:p w14:paraId="0858B99E"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ADMITTED</w:t>
            </w:r>
          </w:p>
        </w:tc>
        <w:tc>
          <w:tcPr>
            <w:tcW w:w="960" w:type="dxa"/>
            <w:shd w:val="clear" w:color="auto" w:fill="auto"/>
            <w:noWrap/>
            <w:vAlign w:val="center"/>
            <w:hideMark/>
          </w:tcPr>
          <w:p w14:paraId="4ED587A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4</w:t>
            </w:r>
          </w:p>
        </w:tc>
        <w:tc>
          <w:tcPr>
            <w:tcW w:w="1076" w:type="dxa"/>
            <w:shd w:val="clear" w:color="auto" w:fill="auto"/>
            <w:noWrap/>
            <w:vAlign w:val="center"/>
            <w:hideMark/>
          </w:tcPr>
          <w:p w14:paraId="70C15C9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1.638</w:t>
            </w:r>
          </w:p>
        </w:tc>
        <w:tc>
          <w:tcPr>
            <w:tcW w:w="1031" w:type="dxa"/>
            <w:shd w:val="clear" w:color="auto" w:fill="auto"/>
            <w:noWrap/>
            <w:vAlign w:val="center"/>
            <w:hideMark/>
          </w:tcPr>
          <w:p w14:paraId="450B0286"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2.247</w:t>
            </w:r>
          </w:p>
        </w:tc>
        <w:tc>
          <w:tcPr>
            <w:tcW w:w="960" w:type="dxa"/>
            <w:shd w:val="clear" w:color="auto" w:fill="auto"/>
            <w:noWrap/>
            <w:vAlign w:val="center"/>
            <w:hideMark/>
          </w:tcPr>
          <w:p w14:paraId="526CA286"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1.282</w:t>
            </w:r>
          </w:p>
        </w:tc>
        <w:tc>
          <w:tcPr>
            <w:tcW w:w="960" w:type="dxa"/>
            <w:shd w:val="clear" w:color="auto" w:fill="auto"/>
            <w:noWrap/>
            <w:vAlign w:val="center"/>
            <w:hideMark/>
          </w:tcPr>
          <w:p w14:paraId="2CA3D256"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1.282</w:t>
            </w:r>
          </w:p>
        </w:tc>
        <w:tc>
          <w:tcPr>
            <w:tcW w:w="960" w:type="dxa"/>
            <w:shd w:val="clear" w:color="auto" w:fill="auto"/>
            <w:noWrap/>
            <w:vAlign w:val="center"/>
            <w:hideMark/>
          </w:tcPr>
          <w:p w14:paraId="23C8F70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0.953</w:t>
            </w:r>
          </w:p>
        </w:tc>
      </w:tr>
      <w:tr w:rsidR="00B24E77" w:rsidRPr="00B24E77" w14:paraId="4F7A1459" w14:textId="77777777" w:rsidTr="00AC79C0">
        <w:trPr>
          <w:trHeight w:val="300"/>
        </w:trPr>
        <w:tc>
          <w:tcPr>
            <w:tcW w:w="1242" w:type="dxa"/>
            <w:shd w:val="clear" w:color="auto" w:fill="auto"/>
            <w:noWrap/>
            <w:vAlign w:val="center"/>
            <w:hideMark/>
          </w:tcPr>
          <w:p w14:paraId="5BB418C2"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ADMITTED</w:t>
            </w:r>
          </w:p>
        </w:tc>
        <w:tc>
          <w:tcPr>
            <w:tcW w:w="960" w:type="dxa"/>
            <w:shd w:val="clear" w:color="auto" w:fill="auto"/>
            <w:noWrap/>
            <w:vAlign w:val="center"/>
            <w:hideMark/>
          </w:tcPr>
          <w:p w14:paraId="2726BBB2"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5</w:t>
            </w:r>
          </w:p>
        </w:tc>
        <w:tc>
          <w:tcPr>
            <w:tcW w:w="1076" w:type="dxa"/>
            <w:shd w:val="clear" w:color="auto" w:fill="auto"/>
            <w:noWrap/>
            <w:vAlign w:val="center"/>
            <w:hideMark/>
          </w:tcPr>
          <w:p w14:paraId="13FB60C0"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0.929</w:t>
            </w:r>
          </w:p>
        </w:tc>
        <w:tc>
          <w:tcPr>
            <w:tcW w:w="1031" w:type="dxa"/>
            <w:shd w:val="clear" w:color="auto" w:fill="auto"/>
            <w:noWrap/>
            <w:vAlign w:val="center"/>
            <w:hideMark/>
          </w:tcPr>
          <w:p w14:paraId="2DBB6B5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2.247</w:t>
            </w:r>
          </w:p>
        </w:tc>
        <w:tc>
          <w:tcPr>
            <w:tcW w:w="960" w:type="dxa"/>
            <w:shd w:val="clear" w:color="auto" w:fill="auto"/>
            <w:noWrap/>
            <w:vAlign w:val="center"/>
            <w:hideMark/>
          </w:tcPr>
          <w:p w14:paraId="0A12787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1.286</w:t>
            </w:r>
          </w:p>
        </w:tc>
        <w:tc>
          <w:tcPr>
            <w:tcW w:w="960" w:type="dxa"/>
            <w:shd w:val="clear" w:color="auto" w:fill="auto"/>
            <w:noWrap/>
            <w:vAlign w:val="center"/>
            <w:hideMark/>
          </w:tcPr>
          <w:p w14:paraId="01A386F5"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1.286</w:t>
            </w:r>
          </w:p>
        </w:tc>
        <w:tc>
          <w:tcPr>
            <w:tcW w:w="960" w:type="dxa"/>
            <w:shd w:val="clear" w:color="auto" w:fill="auto"/>
            <w:noWrap/>
            <w:vAlign w:val="center"/>
            <w:hideMark/>
          </w:tcPr>
          <w:p w14:paraId="797D1AC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0.880</w:t>
            </w:r>
          </w:p>
        </w:tc>
      </w:tr>
      <w:tr w:rsidR="00B24E77" w:rsidRPr="00B24E77" w14:paraId="5D60C68D" w14:textId="77777777" w:rsidTr="00AC79C0">
        <w:trPr>
          <w:trHeight w:val="300"/>
        </w:trPr>
        <w:tc>
          <w:tcPr>
            <w:tcW w:w="1242" w:type="dxa"/>
            <w:shd w:val="clear" w:color="auto" w:fill="auto"/>
            <w:noWrap/>
            <w:vAlign w:val="center"/>
            <w:hideMark/>
          </w:tcPr>
          <w:p w14:paraId="196B72AD"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DIED</w:t>
            </w:r>
          </w:p>
        </w:tc>
        <w:tc>
          <w:tcPr>
            <w:tcW w:w="960" w:type="dxa"/>
            <w:shd w:val="clear" w:color="auto" w:fill="auto"/>
            <w:noWrap/>
            <w:vAlign w:val="center"/>
            <w:hideMark/>
          </w:tcPr>
          <w:p w14:paraId="4A1B103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w:t>
            </w:r>
          </w:p>
        </w:tc>
        <w:tc>
          <w:tcPr>
            <w:tcW w:w="1076" w:type="dxa"/>
            <w:shd w:val="clear" w:color="auto" w:fill="auto"/>
            <w:noWrap/>
            <w:vAlign w:val="center"/>
            <w:hideMark/>
          </w:tcPr>
          <w:p w14:paraId="0B4AF99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1031" w:type="dxa"/>
            <w:shd w:val="clear" w:color="auto" w:fill="auto"/>
            <w:noWrap/>
            <w:vAlign w:val="center"/>
            <w:hideMark/>
          </w:tcPr>
          <w:p w14:paraId="56569C67"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53BB073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4911979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42F21D7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1.247</w:t>
            </w:r>
          </w:p>
        </w:tc>
      </w:tr>
      <w:tr w:rsidR="00B24E77" w:rsidRPr="00B24E77" w14:paraId="7F1029EF" w14:textId="77777777" w:rsidTr="00AC79C0">
        <w:trPr>
          <w:trHeight w:val="300"/>
        </w:trPr>
        <w:tc>
          <w:tcPr>
            <w:tcW w:w="1242" w:type="dxa"/>
            <w:shd w:val="clear" w:color="auto" w:fill="auto"/>
            <w:noWrap/>
            <w:vAlign w:val="center"/>
            <w:hideMark/>
          </w:tcPr>
          <w:p w14:paraId="64AE0023"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DIED</w:t>
            </w:r>
          </w:p>
        </w:tc>
        <w:tc>
          <w:tcPr>
            <w:tcW w:w="960" w:type="dxa"/>
            <w:shd w:val="clear" w:color="auto" w:fill="auto"/>
            <w:noWrap/>
            <w:vAlign w:val="center"/>
            <w:hideMark/>
          </w:tcPr>
          <w:p w14:paraId="024834A8"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w:t>
            </w:r>
          </w:p>
        </w:tc>
        <w:tc>
          <w:tcPr>
            <w:tcW w:w="1076" w:type="dxa"/>
            <w:shd w:val="clear" w:color="auto" w:fill="auto"/>
            <w:noWrap/>
            <w:vAlign w:val="center"/>
            <w:hideMark/>
          </w:tcPr>
          <w:p w14:paraId="2718C0C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1031" w:type="dxa"/>
            <w:shd w:val="clear" w:color="auto" w:fill="auto"/>
            <w:noWrap/>
            <w:vAlign w:val="center"/>
            <w:hideMark/>
          </w:tcPr>
          <w:p w14:paraId="7BA7C75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6E98396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60DF7072"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76E9B6A1"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1.247</w:t>
            </w:r>
          </w:p>
        </w:tc>
      </w:tr>
      <w:tr w:rsidR="00B24E77" w:rsidRPr="00B24E77" w14:paraId="624256A8" w14:textId="77777777" w:rsidTr="00AC79C0">
        <w:trPr>
          <w:trHeight w:val="300"/>
        </w:trPr>
        <w:tc>
          <w:tcPr>
            <w:tcW w:w="1242" w:type="dxa"/>
            <w:shd w:val="clear" w:color="auto" w:fill="auto"/>
            <w:noWrap/>
            <w:vAlign w:val="center"/>
            <w:hideMark/>
          </w:tcPr>
          <w:p w14:paraId="2A25A1F3"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DIED</w:t>
            </w:r>
          </w:p>
        </w:tc>
        <w:tc>
          <w:tcPr>
            <w:tcW w:w="960" w:type="dxa"/>
            <w:shd w:val="clear" w:color="auto" w:fill="auto"/>
            <w:noWrap/>
            <w:vAlign w:val="center"/>
            <w:hideMark/>
          </w:tcPr>
          <w:p w14:paraId="00C29EF4"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3</w:t>
            </w:r>
          </w:p>
        </w:tc>
        <w:tc>
          <w:tcPr>
            <w:tcW w:w="1076" w:type="dxa"/>
            <w:shd w:val="clear" w:color="auto" w:fill="auto"/>
            <w:noWrap/>
            <w:vAlign w:val="center"/>
            <w:hideMark/>
          </w:tcPr>
          <w:p w14:paraId="4558A88B"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1031" w:type="dxa"/>
            <w:shd w:val="clear" w:color="auto" w:fill="auto"/>
            <w:noWrap/>
            <w:vAlign w:val="center"/>
            <w:hideMark/>
          </w:tcPr>
          <w:p w14:paraId="7546B54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34A5A031"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50FF3637"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69CFC195"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1.247</w:t>
            </w:r>
          </w:p>
        </w:tc>
      </w:tr>
      <w:tr w:rsidR="00B24E77" w:rsidRPr="00B24E77" w14:paraId="1D1D830F" w14:textId="77777777" w:rsidTr="00AC79C0">
        <w:trPr>
          <w:trHeight w:val="300"/>
        </w:trPr>
        <w:tc>
          <w:tcPr>
            <w:tcW w:w="1242" w:type="dxa"/>
            <w:shd w:val="clear" w:color="auto" w:fill="auto"/>
            <w:noWrap/>
            <w:vAlign w:val="center"/>
            <w:hideMark/>
          </w:tcPr>
          <w:p w14:paraId="26034998"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DIED</w:t>
            </w:r>
          </w:p>
        </w:tc>
        <w:tc>
          <w:tcPr>
            <w:tcW w:w="960" w:type="dxa"/>
            <w:shd w:val="clear" w:color="auto" w:fill="auto"/>
            <w:noWrap/>
            <w:vAlign w:val="center"/>
            <w:hideMark/>
          </w:tcPr>
          <w:p w14:paraId="672B088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4</w:t>
            </w:r>
          </w:p>
        </w:tc>
        <w:tc>
          <w:tcPr>
            <w:tcW w:w="1076" w:type="dxa"/>
            <w:shd w:val="clear" w:color="auto" w:fill="auto"/>
            <w:noWrap/>
            <w:vAlign w:val="center"/>
            <w:hideMark/>
          </w:tcPr>
          <w:p w14:paraId="78F35213"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1031" w:type="dxa"/>
            <w:shd w:val="clear" w:color="auto" w:fill="auto"/>
            <w:noWrap/>
            <w:vAlign w:val="center"/>
            <w:hideMark/>
          </w:tcPr>
          <w:p w14:paraId="29A088BB"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0EAA4215"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34B5D26E"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3E56A5A5"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1.247</w:t>
            </w:r>
          </w:p>
        </w:tc>
      </w:tr>
      <w:tr w:rsidR="00B24E77" w:rsidRPr="00B24E77" w14:paraId="56D360DB" w14:textId="77777777" w:rsidTr="00AC79C0">
        <w:trPr>
          <w:trHeight w:val="300"/>
        </w:trPr>
        <w:tc>
          <w:tcPr>
            <w:tcW w:w="1242" w:type="dxa"/>
            <w:shd w:val="clear" w:color="auto" w:fill="auto"/>
            <w:noWrap/>
            <w:vAlign w:val="center"/>
            <w:hideMark/>
          </w:tcPr>
          <w:p w14:paraId="1039A14E" w14:textId="77777777" w:rsidR="00B24E77" w:rsidRPr="00B24E77" w:rsidRDefault="00B24E77" w:rsidP="00B24E77">
            <w:pPr>
              <w:spacing w:after="0" w:line="240" w:lineRule="auto"/>
              <w:jc w:val="left"/>
              <w:rPr>
                <w:rFonts w:eastAsia="MS ??"/>
                <w:bCs/>
                <w:szCs w:val="17"/>
                <w:lang w:eastAsia="en-AU"/>
              </w:rPr>
            </w:pPr>
            <w:r w:rsidRPr="00B24E77">
              <w:rPr>
                <w:rFonts w:eastAsia="MS ??"/>
                <w:bCs/>
                <w:szCs w:val="17"/>
                <w:lang w:eastAsia="en-AU"/>
              </w:rPr>
              <w:t>DIED</w:t>
            </w:r>
          </w:p>
        </w:tc>
        <w:tc>
          <w:tcPr>
            <w:tcW w:w="960" w:type="dxa"/>
            <w:shd w:val="clear" w:color="auto" w:fill="auto"/>
            <w:noWrap/>
            <w:vAlign w:val="center"/>
            <w:hideMark/>
          </w:tcPr>
          <w:p w14:paraId="0DEDF26C"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5</w:t>
            </w:r>
          </w:p>
        </w:tc>
        <w:tc>
          <w:tcPr>
            <w:tcW w:w="1076" w:type="dxa"/>
            <w:shd w:val="clear" w:color="auto" w:fill="auto"/>
            <w:noWrap/>
            <w:vAlign w:val="center"/>
            <w:hideMark/>
          </w:tcPr>
          <w:p w14:paraId="7C79DED7"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1031" w:type="dxa"/>
            <w:shd w:val="clear" w:color="auto" w:fill="auto"/>
            <w:noWrap/>
            <w:vAlign w:val="center"/>
            <w:hideMark/>
          </w:tcPr>
          <w:p w14:paraId="6A66D47D"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05F2BF51"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4CA23C39"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2.988</w:t>
            </w:r>
          </w:p>
        </w:tc>
        <w:tc>
          <w:tcPr>
            <w:tcW w:w="960" w:type="dxa"/>
            <w:shd w:val="clear" w:color="auto" w:fill="auto"/>
            <w:noWrap/>
            <w:vAlign w:val="center"/>
            <w:hideMark/>
          </w:tcPr>
          <w:p w14:paraId="06ED4096" w14:textId="77777777" w:rsidR="00B24E77" w:rsidRPr="00B24E77" w:rsidRDefault="00B24E77" w:rsidP="00B24E77">
            <w:pPr>
              <w:spacing w:after="0" w:line="240" w:lineRule="auto"/>
              <w:jc w:val="right"/>
              <w:rPr>
                <w:rFonts w:eastAsia="MS ??"/>
                <w:bCs/>
                <w:szCs w:val="17"/>
                <w:lang w:eastAsia="en-AU"/>
              </w:rPr>
            </w:pPr>
            <w:r w:rsidRPr="00B24E77">
              <w:rPr>
                <w:rFonts w:eastAsia="MS ??"/>
                <w:bCs/>
                <w:szCs w:val="17"/>
                <w:lang w:eastAsia="en-AU"/>
              </w:rPr>
              <w:t>1.247</w:t>
            </w:r>
          </w:p>
        </w:tc>
      </w:tr>
    </w:tbl>
    <w:p w14:paraId="06378B67" w14:textId="77777777" w:rsidR="00B24E77" w:rsidRPr="00B24E77" w:rsidRDefault="00B24E77" w:rsidP="00B24E77">
      <w:pPr>
        <w:keepNext/>
        <w:keepLines/>
        <w:autoSpaceDE w:val="0"/>
        <w:autoSpaceDN w:val="0"/>
        <w:adjustRightInd w:val="0"/>
        <w:spacing w:before="120" w:after="120" w:line="240" w:lineRule="auto"/>
        <w:jc w:val="left"/>
        <w:rPr>
          <w:rFonts w:eastAsia="MS ??"/>
          <w:bCs/>
          <w:szCs w:val="17"/>
          <w:lang w:val="en-GB"/>
        </w:rPr>
      </w:pPr>
      <w:r w:rsidRPr="00B24E77">
        <w:rPr>
          <w:rFonts w:eastAsia="MS ??"/>
          <w:b/>
          <w:szCs w:val="17"/>
          <w:lang w:val="en-GB"/>
        </w:rPr>
        <w:t>Table 3: Non</w:t>
      </w:r>
      <w:r w:rsidRPr="00B24E77">
        <w:rPr>
          <w:rFonts w:eastAsia="MS ??"/>
          <w:b/>
          <w:szCs w:val="17"/>
          <w:lang w:val="en-GB"/>
        </w:rPr>
        <w:noBreakHyphen/>
        <w:t>admitted non-Medicare ED (not Other Country) Patient Prices</w:t>
      </w:r>
    </w:p>
    <w:tbl>
      <w:tblPr>
        <w:tblStyle w:val="TableGrid15"/>
        <w:tblW w:w="0" w:type="auto"/>
        <w:tblInd w:w="9" w:type="dxa"/>
        <w:tblLook w:val="04A0" w:firstRow="1" w:lastRow="0" w:firstColumn="1" w:lastColumn="0" w:noHBand="0" w:noVBand="1"/>
      </w:tblPr>
      <w:tblGrid>
        <w:gridCol w:w="3596"/>
        <w:gridCol w:w="2229"/>
      </w:tblGrid>
      <w:tr w:rsidR="00B24E77" w:rsidRPr="00B24E77" w14:paraId="073CA499" w14:textId="77777777" w:rsidTr="007576F0">
        <w:tc>
          <w:tcPr>
            <w:tcW w:w="3596" w:type="dxa"/>
          </w:tcPr>
          <w:p w14:paraId="1BEB99BB" w14:textId="77777777" w:rsidR="00B24E77" w:rsidRPr="00B24E77" w:rsidRDefault="00B24E77" w:rsidP="00B24E77">
            <w:pPr>
              <w:tabs>
                <w:tab w:val="center" w:pos="397"/>
                <w:tab w:val="left" w:pos="794"/>
              </w:tabs>
              <w:spacing w:before="40" w:after="40" w:line="240" w:lineRule="auto"/>
              <w:jc w:val="center"/>
              <w:rPr>
                <w:b/>
                <w:bCs/>
                <w:szCs w:val="17"/>
                <w:lang w:val="en-GB"/>
              </w:rPr>
            </w:pPr>
            <w:r w:rsidRPr="00B24E77">
              <w:rPr>
                <w:b/>
                <w:bCs/>
                <w:szCs w:val="17"/>
                <w:lang w:val="en-GB"/>
              </w:rPr>
              <w:t>ED Classification</w:t>
            </w:r>
          </w:p>
        </w:tc>
        <w:tc>
          <w:tcPr>
            <w:tcW w:w="2229" w:type="dxa"/>
          </w:tcPr>
          <w:p w14:paraId="38754DF6" w14:textId="77777777" w:rsidR="00B24E77" w:rsidRPr="00B24E77" w:rsidRDefault="00B24E77" w:rsidP="00B24E77">
            <w:pPr>
              <w:tabs>
                <w:tab w:val="center" w:pos="397"/>
                <w:tab w:val="left" w:pos="794"/>
              </w:tabs>
              <w:spacing w:before="40" w:after="40" w:line="240" w:lineRule="auto"/>
              <w:jc w:val="center"/>
              <w:rPr>
                <w:b/>
                <w:bCs/>
                <w:szCs w:val="17"/>
                <w:lang w:val="en-GB"/>
              </w:rPr>
            </w:pPr>
            <w:r w:rsidRPr="00B24E77">
              <w:rPr>
                <w:b/>
                <w:bCs/>
                <w:szCs w:val="17"/>
                <w:lang w:val="en-GB"/>
              </w:rPr>
              <w:t>Fee</w:t>
            </w:r>
          </w:p>
        </w:tc>
      </w:tr>
      <w:tr w:rsidR="00B24E77" w:rsidRPr="00B24E77" w14:paraId="1C808536" w14:textId="77777777" w:rsidTr="007576F0">
        <w:tc>
          <w:tcPr>
            <w:tcW w:w="3596" w:type="dxa"/>
          </w:tcPr>
          <w:p w14:paraId="3C8326F9"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Country A&amp;E SMO – public</w:t>
            </w:r>
          </w:p>
        </w:tc>
        <w:tc>
          <w:tcPr>
            <w:tcW w:w="2229" w:type="dxa"/>
          </w:tcPr>
          <w:p w14:paraId="0E7AEA70"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$566.00</w:t>
            </w:r>
          </w:p>
        </w:tc>
      </w:tr>
      <w:tr w:rsidR="00B24E77" w:rsidRPr="00B24E77" w14:paraId="71E3F57A" w14:textId="77777777" w:rsidTr="007576F0">
        <w:tc>
          <w:tcPr>
            <w:tcW w:w="3596" w:type="dxa"/>
          </w:tcPr>
          <w:p w14:paraId="098316C7"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Country A&amp;E SMO - private</w:t>
            </w:r>
          </w:p>
        </w:tc>
        <w:tc>
          <w:tcPr>
            <w:tcW w:w="2229" w:type="dxa"/>
          </w:tcPr>
          <w:p w14:paraId="050D7F94"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$468.00</w:t>
            </w:r>
          </w:p>
        </w:tc>
      </w:tr>
      <w:tr w:rsidR="00B24E77" w:rsidRPr="00B24E77" w14:paraId="1054E8BD" w14:textId="77777777" w:rsidTr="007576F0">
        <w:tc>
          <w:tcPr>
            <w:tcW w:w="3596" w:type="dxa"/>
          </w:tcPr>
          <w:p w14:paraId="514D49AC"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Large Country - public</w:t>
            </w:r>
          </w:p>
        </w:tc>
        <w:tc>
          <w:tcPr>
            <w:tcW w:w="2229" w:type="dxa"/>
          </w:tcPr>
          <w:p w14:paraId="1D102B2C"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$366.00</w:t>
            </w:r>
          </w:p>
        </w:tc>
      </w:tr>
      <w:tr w:rsidR="00B24E77" w:rsidRPr="00B24E77" w14:paraId="7A68CB3D" w14:textId="77777777" w:rsidTr="007576F0">
        <w:tc>
          <w:tcPr>
            <w:tcW w:w="3596" w:type="dxa"/>
          </w:tcPr>
          <w:p w14:paraId="24716584"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Large Country - private</w:t>
            </w:r>
          </w:p>
        </w:tc>
        <w:tc>
          <w:tcPr>
            <w:tcW w:w="2229" w:type="dxa"/>
          </w:tcPr>
          <w:p w14:paraId="2D503E0A"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$291.00</w:t>
            </w:r>
          </w:p>
        </w:tc>
      </w:tr>
      <w:tr w:rsidR="00B24E77" w:rsidRPr="00B24E77" w14:paraId="0B0E8A38" w14:textId="77777777" w:rsidTr="007576F0">
        <w:tc>
          <w:tcPr>
            <w:tcW w:w="3596" w:type="dxa"/>
          </w:tcPr>
          <w:p w14:paraId="2149D98D"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Other Metro - public</w:t>
            </w:r>
          </w:p>
        </w:tc>
        <w:tc>
          <w:tcPr>
            <w:tcW w:w="2229" w:type="dxa"/>
          </w:tcPr>
          <w:p w14:paraId="292BA967"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$566.00</w:t>
            </w:r>
          </w:p>
        </w:tc>
      </w:tr>
      <w:tr w:rsidR="00B24E77" w:rsidRPr="00B24E77" w14:paraId="0B9D815D" w14:textId="77777777" w:rsidTr="007576F0">
        <w:tc>
          <w:tcPr>
            <w:tcW w:w="3596" w:type="dxa"/>
          </w:tcPr>
          <w:p w14:paraId="47D949DB"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Specialist - public</w:t>
            </w:r>
          </w:p>
        </w:tc>
        <w:tc>
          <w:tcPr>
            <w:tcW w:w="2229" w:type="dxa"/>
          </w:tcPr>
          <w:p w14:paraId="75F32348"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$566.00</w:t>
            </w:r>
          </w:p>
        </w:tc>
      </w:tr>
      <w:tr w:rsidR="00B24E77" w:rsidRPr="00B24E77" w14:paraId="7A6B0C49" w14:textId="77777777" w:rsidTr="007576F0">
        <w:tc>
          <w:tcPr>
            <w:tcW w:w="3596" w:type="dxa"/>
          </w:tcPr>
          <w:p w14:paraId="3478782B" w14:textId="77777777" w:rsidR="00B24E77" w:rsidRPr="00B24E77" w:rsidRDefault="00B24E77" w:rsidP="00B24E77">
            <w:pPr>
              <w:tabs>
                <w:tab w:val="center" w:pos="397"/>
                <w:tab w:val="left" w:pos="794"/>
              </w:tabs>
              <w:spacing w:before="40" w:after="40" w:line="240" w:lineRule="auto"/>
              <w:jc w:val="left"/>
              <w:rPr>
                <w:bCs/>
                <w:szCs w:val="17"/>
                <w:lang w:val="en-GB"/>
              </w:rPr>
            </w:pPr>
            <w:r w:rsidRPr="00B24E77">
              <w:rPr>
                <w:bCs/>
                <w:szCs w:val="17"/>
                <w:lang w:val="en-GB"/>
              </w:rPr>
              <w:t>Teaching - public</w:t>
            </w:r>
          </w:p>
        </w:tc>
        <w:tc>
          <w:tcPr>
            <w:tcW w:w="2229" w:type="dxa"/>
          </w:tcPr>
          <w:p w14:paraId="0CA6E9FB" w14:textId="77777777" w:rsidR="00B24E77" w:rsidRPr="00B24E77" w:rsidRDefault="00B24E77" w:rsidP="00B24E77">
            <w:pPr>
              <w:tabs>
                <w:tab w:val="center" w:pos="397"/>
                <w:tab w:val="left" w:pos="794"/>
              </w:tabs>
              <w:spacing w:before="40" w:after="40" w:line="240" w:lineRule="auto"/>
              <w:jc w:val="center"/>
              <w:rPr>
                <w:bCs/>
                <w:szCs w:val="17"/>
                <w:lang w:val="en-GB"/>
              </w:rPr>
            </w:pPr>
            <w:r w:rsidRPr="00B24E77">
              <w:rPr>
                <w:bCs/>
                <w:szCs w:val="17"/>
                <w:lang w:val="en-GB"/>
              </w:rPr>
              <w:t>$566.00</w:t>
            </w:r>
          </w:p>
        </w:tc>
      </w:tr>
    </w:tbl>
    <w:p w14:paraId="77C33F02" w14:textId="77777777" w:rsidR="00B24E77" w:rsidRPr="00B24E77" w:rsidRDefault="00B24E77" w:rsidP="00B24E77">
      <w:pPr>
        <w:keepNext/>
        <w:keepLines/>
        <w:autoSpaceDE w:val="0"/>
        <w:autoSpaceDN w:val="0"/>
        <w:adjustRightInd w:val="0"/>
        <w:spacing w:before="120" w:after="120" w:line="240" w:lineRule="auto"/>
        <w:jc w:val="left"/>
        <w:rPr>
          <w:rFonts w:eastAsia="MS ??"/>
          <w:b/>
          <w:szCs w:val="17"/>
          <w:lang w:val="en-GB"/>
        </w:rPr>
      </w:pPr>
      <w:r w:rsidRPr="00B24E77">
        <w:rPr>
          <w:rFonts w:eastAsia="MS ??"/>
          <w:b/>
          <w:szCs w:val="17"/>
          <w:lang w:val="en-GB"/>
        </w:rPr>
        <w:t>Table 4: Outpatient (OP) Weights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400"/>
        <w:gridCol w:w="1286"/>
        <w:gridCol w:w="964"/>
        <w:gridCol w:w="1280"/>
        <w:gridCol w:w="1291"/>
      </w:tblGrid>
      <w:tr w:rsidR="00B24E77" w:rsidRPr="00B24E77" w14:paraId="0F543590" w14:textId="77777777" w:rsidTr="00AC79C0">
        <w:trPr>
          <w:trHeight w:val="450"/>
          <w:tblHeader/>
        </w:trPr>
        <w:tc>
          <w:tcPr>
            <w:tcW w:w="1671" w:type="pct"/>
            <w:shd w:val="clear" w:color="auto" w:fill="auto"/>
            <w:vAlign w:val="center"/>
            <w:hideMark/>
          </w:tcPr>
          <w:p w14:paraId="18551E8C" w14:textId="77777777" w:rsidR="00B24E77" w:rsidRPr="00B24E77" w:rsidRDefault="00B24E77" w:rsidP="00B24E77">
            <w:pPr>
              <w:spacing w:after="0" w:line="240" w:lineRule="auto"/>
              <w:jc w:val="center"/>
              <w:rPr>
                <w:rFonts w:eastAsia="MS ??"/>
                <w:b/>
                <w:szCs w:val="17"/>
                <w:lang w:eastAsia="en-AU"/>
              </w:rPr>
            </w:pPr>
            <w:bookmarkStart w:id="19" w:name="_Hlk135821654"/>
            <w:r w:rsidRPr="00B24E77">
              <w:rPr>
                <w:rFonts w:eastAsia="MS ??"/>
                <w:b/>
                <w:szCs w:val="17"/>
                <w:lang w:eastAsia="en-AU"/>
              </w:rPr>
              <w:t>Treatment or Care</w:t>
            </w:r>
          </w:p>
        </w:tc>
        <w:tc>
          <w:tcPr>
            <w:tcW w:w="749" w:type="pct"/>
            <w:shd w:val="clear" w:color="auto" w:fill="auto"/>
            <w:vAlign w:val="center"/>
            <w:hideMark/>
          </w:tcPr>
          <w:p w14:paraId="1481AD37"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Specialist</w:t>
            </w:r>
          </w:p>
        </w:tc>
        <w:tc>
          <w:tcPr>
            <w:tcW w:w="688" w:type="pct"/>
            <w:shd w:val="clear" w:color="auto" w:fill="auto"/>
            <w:vAlign w:val="center"/>
            <w:hideMark/>
          </w:tcPr>
          <w:p w14:paraId="4DDECDFA"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Teaching</w:t>
            </w:r>
          </w:p>
        </w:tc>
        <w:tc>
          <w:tcPr>
            <w:tcW w:w="516" w:type="pct"/>
            <w:shd w:val="clear" w:color="auto" w:fill="auto"/>
            <w:vAlign w:val="center"/>
            <w:hideMark/>
          </w:tcPr>
          <w:p w14:paraId="7790D618"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Other Metro</w:t>
            </w:r>
          </w:p>
        </w:tc>
        <w:tc>
          <w:tcPr>
            <w:tcW w:w="685" w:type="pct"/>
            <w:shd w:val="clear" w:color="auto" w:fill="auto"/>
            <w:vAlign w:val="center"/>
            <w:hideMark/>
          </w:tcPr>
          <w:p w14:paraId="0A72549A"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Large Country</w:t>
            </w:r>
          </w:p>
        </w:tc>
        <w:tc>
          <w:tcPr>
            <w:tcW w:w="691" w:type="pct"/>
            <w:shd w:val="clear" w:color="auto" w:fill="auto"/>
            <w:vAlign w:val="center"/>
            <w:hideMark/>
          </w:tcPr>
          <w:p w14:paraId="5F24516A"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Other Country</w:t>
            </w:r>
          </w:p>
        </w:tc>
      </w:tr>
      <w:tr w:rsidR="00B24E77" w:rsidRPr="00B24E77" w14:paraId="4D15232C" w14:textId="77777777" w:rsidTr="00AC79C0">
        <w:tc>
          <w:tcPr>
            <w:tcW w:w="1671" w:type="pct"/>
            <w:shd w:val="clear" w:color="auto" w:fill="auto"/>
            <w:noWrap/>
            <w:vAlign w:val="center"/>
            <w:hideMark/>
          </w:tcPr>
          <w:p w14:paraId="2C9797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Adolescent health</w:t>
            </w:r>
          </w:p>
        </w:tc>
        <w:tc>
          <w:tcPr>
            <w:tcW w:w="749" w:type="pct"/>
            <w:shd w:val="clear" w:color="auto" w:fill="auto"/>
            <w:noWrap/>
            <w:vAlign w:val="center"/>
            <w:hideMark/>
          </w:tcPr>
          <w:p w14:paraId="4EAC24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3.770</w:t>
            </w:r>
          </w:p>
        </w:tc>
        <w:tc>
          <w:tcPr>
            <w:tcW w:w="688" w:type="pct"/>
            <w:shd w:val="clear" w:color="auto" w:fill="auto"/>
            <w:noWrap/>
            <w:vAlign w:val="center"/>
            <w:hideMark/>
          </w:tcPr>
          <w:p w14:paraId="3D11A3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3.770</w:t>
            </w:r>
          </w:p>
        </w:tc>
        <w:tc>
          <w:tcPr>
            <w:tcW w:w="516" w:type="pct"/>
            <w:shd w:val="clear" w:color="auto" w:fill="auto"/>
            <w:noWrap/>
            <w:vAlign w:val="center"/>
            <w:hideMark/>
          </w:tcPr>
          <w:p w14:paraId="68B600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3.770</w:t>
            </w:r>
          </w:p>
        </w:tc>
        <w:tc>
          <w:tcPr>
            <w:tcW w:w="685" w:type="pct"/>
            <w:shd w:val="clear" w:color="auto" w:fill="auto"/>
            <w:noWrap/>
            <w:vAlign w:val="center"/>
            <w:hideMark/>
          </w:tcPr>
          <w:p w14:paraId="293E322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c>
          <w:tcPr>
            <w:tcW w:w="691" w:type="pct"/>
            <w:shd w:val="clear" w:color="auto" w:fill="auto"/>
            <w:noWrap/>
            <w:vAlign w:val="center"/>
            <w:hideMark/>
          </w:tcPr>
          <w:p w14:paraId="5216BB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r>
      <w:tr w:rsidR="00B24E77" w:rsidRPr="00B24E77" w14:paraId="4B70C06F" w14:textId="77777777" w:rsidTr="00AC79C0">
        <w:tc>
          <w:tcPr>
            <w:tcW w:w="1671" w:type="pct"/>
            <w:shd w:val="clear" w:color="auto" w:fill="auto"/>
            <w:noWrap/>
            <w:vAlign w:val="center"/>
            <w:hideMark/>
          </w:tcPr>
          <w:p w14:paraId="3EF32E7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Allergy</w:t>
            </w:r>
          </w:p>
        </w:tc>
        <w:tc>
          <w:tcPr>
            <w:tcW w:w="749" w:type="pct"/>
            <w:shd w:val="clear" w:color="auto" w:fill="auto"/>
            <w:noWrap/>
            <w:vAlign w:val="center"/>
            <w:hideMark/>
          </w:tcPr>
          <w:p w14:paraId="12498E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1.770</w:t>
            </w:r>
          </w:p>
        </w:tc>
        <w:tc>
          <w:tcPr>
            <w:tcW w:w="688" w:type="pct"/>
            <w:shd w:val="clear" w:color="auto" w:fill="auto"/>
            <w:noWrap/>
            <w:vAlign w:val="center"/>
            <w:hideMark/>
          </w:tcPr>
          <w:p w14:paraId="2AF167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0.915</w:t>
            </w:r>
          </w:p>
        </w:tc>
        <w:tc>
          <w:tcPr>
            <w:tcW w:w="516" w:type="pct"/>
            <w:shd w:val="clear" w:color="auto" w:fill="auto"/>
            <w:noWrap/>
            <w:vAlign w:val="center"/>
            <w:hideMark/>
          </w:tcPr>
          <w:p w14:paraId="0A165E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1.002</w:t>
            </w:r>
          </w:p>
        </w:tc>
        <w:tc>
          <w:tcPr>
            <w:tcW w:w="685" w:type="pct"/>
            <w:shd w:val="clear" w:color="auto" w:fill="auto"/>
            <w:noWrap/>
            <w:vAlign w:val="center"/>
            <w:hideMark/>
          </w:tcPr>
          <w:p w14:paraId="1744A0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0.079</w:t>
            </w:r>
          </w:p>
        </w:tc>
        <w:tc>
          <w:tcPr>
            <w:tcW w:w="691" w:type="pct"/>
            <w:shd w:val="clear" w:color="auto" w:fill="auto"/>
            <w:noWrap/>
            <w:vAlign w:val="center"/>
            <w:hideMark/>
          </w:tcPr>
          <w:p w14:paraId="3ED34E5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0.079</w:t>
            </w:r>
          </w:p>
        </w:tc>
      </w:tr>
      <w:tr w:rsidR="00B24E77" w:rsidRPr="00B24E77" w14:paraId="6E102AF1" w14:textId="77777777" w:rsidTr="00AC79C0">
        <w:tc>
          <w:tcPr>
            <w:tcW w:w="1671" w:type="pct"/>
            <w:shd w:val="clear" w:color="auto" w:fill="auto"/>
            <w:noWrap/>
            <w:vAlign w:val="center"/>
            <w:hideMark/>
          </w:tcPr>
          <w:p w14:paraId="3F934CF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Asthma</w:t>
            </w:r>
          </w:p>
        </w:tc>
        <w:tc>
          <w:tcPr>
            <w:tcW w:w="749" w:type="pct"/>
            <w:shd w:val="clear" w:color="auto" w:fill="auto"/>
            <w:noWrap/>
            <w:vAlign w:val="center"/>
            <w:hideMark/>
          </w:tcPr>
          <w:p w14:paraId="10FBCB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1.577</w:t>
            </w:r>
          </w:p>
        </w:tc>
        <w:tc>
          <w:tcPr>
            <w:tcW w:w="688" w:type="pct"/>
            <w:shd w:val="clear" w:color="auto" w:fill="auto"/>
            <w:noWrap/>
            <w:vAlign w:val="center"/>
            <w:hideMark/>
          </w:tcPr>
          <w:p w14:paraId="26CC735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1.501</w:t>
            </w:r>
          </w:p>
        </w:tc>
        <w:tc>
          <w:tcPr>
            <w:tcW w:w="516" w:type="pct"/>
            <w:shd w:val="clear" w:color="auto" w:fill="auto"/>
            <w:noWrap/>
            <w:vAlign w:val="center"/>
            <w:hideMark/>
          </w:tcPr>
          <w:p w14:paraId="0C7265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1.501</w:t>
            </w:r>
          </w:p>
        </w:tc>
        <w:tc>
          <w:tcPr>
            <w:tcW w:w="685" w:type="pct"/>
            <w:shd w:val="clear" w:color="auto" w:fill="auto"/>
            <w:noWrap/>
            <w:vAlign w:val="center"/>
            <w:hideMark/>
          </w:tcPr>
          <w:p w14:paraId="1BB9C5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1.012</w:t>
            </w:r>
          </w:p>
        </w:tc>
        <w:tc>
          <w:tcPr>
            <w:tcW w:w="691" w:type="pct"/>
            <w:shd w:val="clear" w:color="auto" w:fill="auto"/>
            <w:noWrap/>
            <w:vAlign w:val="center"/>
            <w:hideMark/>
          </w:tcPr>
          <w:p w14:paraId="40E00A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1.012</w:t>
            </w:r>
          </w:p>
        </w:tc>
      </w:tr>
      <w:tr w:rsidR="00B24E77" w:rsidRPr="00B24E77" w14:paraId="104E1D88" w14:textId="77777777" w:rsidTr="00AC79C0">
        <w:tc>
          <w:tcPr>
            <w:tcW w:w="1671" w:type="pct"/>
            <w:shd w:val="clear" w:color="auto" w:fill="auto"/>
            <w:noWrap/>
            <w:vAlign w:val="center"/>
            <w:hideMark/>
          </w:tcPr>
          <w:p w14:paraId="7D4C619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Audiology</w:t>
            </w:r>
          </w:p>
        </w:tc>
        <w:tc>
          <w:tcPr>
            <w:tcW w:w="749" w:type="pct"/>
            <w:shd w:val="clear" w:color="auto" w:fill="auto"/>
            <w:noWrap/>
            <w:vAlign w:val="center"/>
            <w:hideMark/>
          </w:tcPr>
          <w:p w14:paraId="764A1D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0.628</w:t>
            </w:r>
          </w:p>
        </w:tc>
        <w:tc>
          <w:tcPr>
            <w:tcW w:w="688" w:type="pct"/>
            <w:shd w:val="clear" w:color="auto" w:fill="auto"/>
            <w:noWrap/>
            <w:vAlign w:val="center"/>
            <w:hideMark/>
          </w:tcPr>
          <w:p w14:paraId="145C8F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0.564</w:t>
            </w:r>
          </w:p>
        </w:tc>
        <w:tc>
          <w:tcPr>
            <w:tcW w:w="516" w:type="pct"/>
            <w:shd w:val="clear" w:color="auto" w:fill="auto"/>
            <w:noWrap/>
            <w:vAlign w:val="center"/>
            <w:hideMark/>
          </w:tcPr>
          <w:p w14:paraId="3E0397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0.909</w:t>
            </w:r>
          </w:p>
        </w:tc>
        <w:tc>
          <w:tcPr>
            <w:tcW w:w="685" w:type="pct"/>
            <w:shd w:val="clear" w:color="auto" w:fill="auto"/>
            <w:noWrap/>
            <w:vAlign w:val="center"/>
            <w:hideMark/>
          </w:tcPr>
          <w:p w14:paraId="2AD374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0.390</w:t>
            </w:r>
          </w:p>
        </w:tc>
        <w:tc>
          <w:tcPr>
            <w:tcW w:w="691" w:type="pct"/>
            <w:shd w:val="clear" w:color="auto" w:fill="auto"/>
            <w:noWrap/>
            <w:vAlign w:val="center"/>
            <w:hideMark/>
          </w:tcPr>
          <w:p w14:paraId="0D1F99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0.390</w:t>
            </w:r>
          </w:p>
        </w:tc>
      </w:tr>
      <w:tr w:rsidR="00B24E77" w:rsidRPr="00B24E77" w14:paraId="7B0A505D" w14:textId="77777777" w:rsidTr="00AC79C0">
        <w:tc>
          <w:tcPr>
            <w:tcW w:w="1671" w:type="pct"/>
            <w:shd w:val="clear" w:color="auto" w:fill="auto"/>
            <w:noWrap/>
            <w:vAlign w:val="center"/>
            <w:hideMark/>
          </w:tcPr>
          <w:p w14:paraId="1FCF949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Behavioural Medicine</w:t>
            </w:r>
          </w:p>
        </w:tc>
        <w:tc>
          <w:tcPr>
            <w:tcW w:w="749" w:type="pct"/>
            <w:shd w:val="clear" w:color="auto" w:fill="auto"/>
            <w:noWrap/>
            <w:vAlign w:val="center"/>
            <w:hideMark/>
          </w:tcPr>
          <w:p w14:paraId="798448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1.518</w:t>
            </w:r>
          </w:p>
        </w:tc>
        <w:tc>
          <w:tcPr>
            <w:tcW w:w="688" w:type="pct"/>
            <w:shd w:val="clear" w:color="auto" w:fill="auto"/>
            <w:noWrap/>
            <w:vAlign w:val="center"/>
            <w:hideMark/>
          </w:tcPr>
          <w:p w14:paraId="62EA12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1.518</w:t>
            </w:r>
          </w:p>
        </w:tc>
        <w:tc>
          <w:tcPr>
            <w:tcW w:w="516" w:type="pct"/>
            <w:shd w:val="clear" w:color="auto" w:fill="auto"/>
            <w:noWrap/>
            <w:vAlign w:val="center"/>
            <w:hideMark/>
          </w:tcPr>
          <w:p w14:paraId="48E307F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1.518</w:t>
            </w:r>
          </w:p>
        </w:tc>
        <w:tc>
          <w:tcPr>
            <w:tcW w:w="685" w:type="pct"/>
            <w:shd w:val="clear" w:color="auto" w:fill="auto"/>
            <w:noWrap/>
            <w:vAlign w:val="center"/>
            <w:hideMark/>
          </w:tcPr>
          <w:p w14:paraId="48B4B05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0.208</w:t>
            </w:r>
          </w:p>
        </w:tc>
        <w:tc>
          <w:tcPr>
            <w:tcW w:w="691" w:type="pct"/>
            <w:shd w:val="clear" w:color="auto" w:fill="auto"/>
            <w:noWrap/>
            <w:vAlign w:val="center"/>
            <w:hideMark/>
          </w:tcPr>
          <w:p w14:paraId="56DD18B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0.208</w:t>
            </w:r>
          </w:p>
        </w:tc>
      </w:tr>
      <w:tr w:rsidR="00B24E77" w:rsidRPr="00B24E77" w14:paraId="2AB041EA" w14:textId="77777777" w:rsidTr="00AC79C0">
        <w:tc>
          <w:tcPr>
            <w:tcW w:w="1671" w:type="pct"/>
            <w:shd w:val="clear" w:color="auto" w:fill="auto"/>
            <w:noWrap/>
            <w:vAlign w:val="center"/>
            <w:hideMark/>
          </w:tcPr>
          <w:p w14:paraId="55B9F3D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Bone Marrow Transplant</w:t>
            </w:r>
          </w:p>
        </w:tc>
        <w:tc>
          <w:tcPr>
            <w:tcW w:w="749" w:type="pct"/>
            <w:shd w:val="clear" w:color="auto" w:fill="auto"/>
            <w:noWrap/>
            <w:vAlign w:val="center"/>
            <w:hideMark/>
          </w:tcPr>
          <w:p w14:paraId="59CCB3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6.084</w:t>
            </w:r>
          </w:p>
        </w:tc>
        <w:tc>
          <w:tcPr>
            <w:tcW w:w="688" w:type="pct"/>
            <w:shd w:val="clear" w:color="auto" w:fill="auto"/>
            <w:noWrap/>
            <w:vAlign w:val="center"/>
            <w:hideMark/>
          </w:tcPr>
          <w:p w14:paraId="1D1331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6.084</w:t>
            </w:r>
          </w:p>
        </w:tc>
        <w:tc>
          <w:tcPr>
            <w:tcW w:w="516" w:type="pct"/>
            <w:shd w:val="clear" w:color="auto" w:fill="auto"/>
            <w:noWrap/>
            <w:vAlign w:val="center"/>
            <w:hideMark/>
          </w:tcPr>
          <w:p w14:paraId="044F8C9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6.084</w:t>
            </w:r>
          </w:p>
        </w:tc>
        <w:tc>
          <w:tcPr>
            <w:tcW w:w="685" w:type="pct"/>
            <w:shd w:val="clear" w:color="auto" w:fill="auto"/>
            <w:noWrap/>
            <w:vAlign w:val="center"/>
            <w:hideMark/>
          </w:tcPr>
          <w:p w14:paraId="7AD11D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6.084</w:t>
            </w:r>
          </w:p>
        </w:tc>
        <w:tc>
          <w:tcPr>
            <w:tcW w:w="691" w:type="pct"/>
            <w:shd w:val="clear" w:color="auto" w:fill="auto"/>
            <w:noWrap/>
            <w:vAlign w:val="center"/>
            <w:hideMark/>
          </w:tcPr>
          <w:p w14:paraId="436C3E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6.084</w:t>
            </w:r>
          </w:p>
        </w:tc>
      </w:tr>
      <w:tr w:rsidR="00B24E77" w:rsidRPr="00B24E77" w14:paraId="05A230BB" w14:textId="77777777" w:rsidTr="00AC79C0">
        <w:tc>
          <w:tcPr>
            <w:tcW w:w="1671" w:type="pct"/>
            <w:shd w:val="clear" w:color="auto" w:fill="auto"/>
            <w:noWrap/>
            <w:vAlign w:val="center"/>
            <w:hideMark/>
          </w:tcPr>
          <w:p w14:paraId="46DD72A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Breast</w:t>
            </w:r>
          </w:p>
        </w:tc>
        <w:tc>
          <w:tcPr>
            <w:tcW w:w="749" w:type="pct"/>
            <w:shd w:val="clear" w:color="auto" w:fill="auto"/>
            <w:noWrap/>
            <w:vAlign w:val="center"/>
            <w:hideMark/>
          </w:tcPr>
          <w:p w14:paraId="3883E61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1.351</w:t>
            </w:r>
          </w:p>
        </w:tc>
        <w:tc>
          <w:tcPr>
            <w:tcW w:w="688" w:type="pct"/>
            <w:shd w:val="clear" w:color="auto" w:fill="auto"/>
            <w:noWrap/>
            <w:vAlign w:val="center"/>
            <w:hideMark/>
          </w:tcPr>
          <w:p w14:paraId="371F5C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1.351</w:t>
            </w:r>
          </w:p>
        </w:tc>
        <w:tc>
          <w:tcPr>
            <w:tcW w:w="516" w:type="pct"/>
            <w:shd w:val="clear" w:color="auto" w:fill="auto"/>
            <w:noWrap/>
            <w:vAlign w:val="center"/>
            <w:hideMark/>
          </w:tcPr>
          <w:p w14:paraId="4920C1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1.351</w:t>
            </w:r>
          </w:p>
        </w:tc>
        <w:tc>
          <w:tcPr>
            <w:tcW w:w="685" w:type="pct"/>
            <w:shd w:val="clear" w:color="auto" w:fill="auto"/>
            <w:noWrap/>
            <w:vAlign w:val="center"/>
            <w:hideMark/>
          </w:tcPr>
          <w:p w14:paraId="08AA70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2.915</w:t>
            </w:r>
          </w:p>
        </w:tc>
        <w:tc>
          <w:tcPr>
            <w:tcW w:w="691" w:type="pct"/>
            <w:shd w:val="clear" w:color="auto" w:fill="auto"/>
            <w:noWrap/>
            <w:vAlign w:val="center"/>
            <w:hideMark/>
          </w:tcPr>
          <w:p w14:paraId="0DA81E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1.378</w:t>
            </w:r>
          </w:p>
        </w:tc>
      </w:tr>
      <w:bookmarkEnd w:id="19"/>
      <w:tr w:rsidR="00B24E77" w:rsidRPr="00B24E77" w14:paraId="5B33203D" w14:textId="77777777" w:rsidTr="00AC79C0">
        <w:tc>
          <w:tcPr>
            <w:tcW w:w="1671" w:type="pct"/>
            <w:shd w:val="clear" w:color="auto" w:fill="auto"/>
            <w:noWrap/>
            <w:vAlign w:val="center"/>
            <w:hideMark/>
          </w:tcPr>
          <w:p w14:paraId="3A341FF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Burns</w:t>
            </w:r>
          </w:p>
        </w:tc>
        <w:tc>
          <w:tcPr>
            <w:tcW w:w="749" w:type="pct"/>
            <w:shd w:val="clear" w:color="auto" w:fill="auto"/>
            <w:noWrap/>
            <w:vAlign w:val="center"/>
            <w:hideMark/>
          </w:tcPr>
          <w:p w14:paraId="7CBB43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1.682</w:t>
            </w:r>
          </w:p>
        </w:tc>
        <w:tc>
          <w:tcPr>
            <w:tcW w:w="688" w:type="pct"/>
            <w:shd w:val="clear" w:color="auto" w:fill="auto"/>
            <w:noWrap/>
            <w:vAlign w:val="center"/>
            <w:hideMark/>
          </w:tcPr>
          <w:p w14:paraId="370A77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1.870</w:t>
            </w:r>
          </w:p>
        </w:tc>
        <w:tc>
          <w:tcPr>
            <w:tcW w:w="516" w:type="pct"/>
            <w:shd w:val="clear" w:color="auto" w:fill="auto"/>
            <w:noWrap/>
            <w:vAlign w:val="center"/>
            <w:hideMark/>
          </w:tcPr>
          <w:p w14:paraId="278799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1.870</w:t>
            </w:r>
          </w:p>
        </w:tc>
        <w:tc>
          <w:tcPr>
            <w:tcW w:w="685" w:type="pct"/>
            <w:shd w:val="clear" w:color="auto" w:fill="auto"/>
            <w:noWrap/>
            <w:vAlign w:val="center"/>
            <w:hideMark/>
          </w:tcPr>
          <w:p w14:paraId="180C3B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1.293</w:t>
            </w:r>
          </w:p>
        </w:tc>
        <w:tc>
          <w:tcPr>
            <w:tcW w:w="691" w:type="pct"/>
            <w:shd w:val="clear" w:color="auto" w:fill="auto"/>
            <w:noWrap/>
            <w:vAlign w:val="center"/>
            <w:hideMark/>
          </w:tcPr>
          <w:p w14:paraId="285EE2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0.572</w:t>
            </w:r>
          </w:p>
        </w:tc>
      </w:tr>
      <w:tr w:rsidR="00B24E77" w:rsidRPr="00B24E77" w14:paraId="7FADF604" w14:textId="77777777" w:rsidTr="00AC79C0">
        <w:tc>
          <w:tcPr>
            <w:tcW w:w="1671" w:type="pct"/>
            <w:shd w:val="clear" w:color="auto" w:fill="auto"/>
            <w:noWrap/>
            <w:vAlign w:val="center"/>
            <w:hideMark/>
          </w:tcPr>
          <w:p w14:paraId="5368B51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w:t>
            </w:r>
          </w:p>
        </w:tc>
        <w:tc>
          <w:tcPr>
            <w:tcW w:w="749" w:type="pct"/>
            <w:shd w:val="clear" w:color="auto" w:fill="auto"/>
            <w:noWrap/>
            <w:vAlign w:val="center"/>
            <w:hideMark/>
          </w:tcPr>
          <w:p w14:paraId="72F78F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2.901</w:t>
            </w:r>
          </w:p>
        </w:tc>
        <w:tc>
          <w:tcPr>
            <w:tcW w:w="688" w:type="pct"/>
            <w:shd w:val="clear" w:color="auto" w:fill="auto"/>
            <w:noWrap/>
            <w:vAlign w:val="center"/>
            <w:hideMark/>
          </w:tcPr>
          <w:p w14:paraId="1E56013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1.029</w:t>
            </w:r>
          </w:p>
        </w:tc>
        <w:tc>
          <w:tcPr>
            <w:tcW w:w="516" w:type="pct"/>
            <w:shd w:val="clear" w:color="auto" w:fill="auto"/>
            <w:noWrap/>
            <w:vAlign w:val="center"/>
            <w:hideMark/>
          </w:tcPr>
          <w:p w14:paraId="6478D0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0.888</w:t>
            </w:r>
          </w:p>
        </w:tc>
        <w:tc>
          <w:tcPr>
            <w:tcW w:w="685" w:type="pct"/>
            <w:shd w:val="clear" w:color="auto" w:fill="auto"/>
            <w:noWrap/>
            <w:vAlign w:val="center"/>
            <w:hideMark/>
          </w:tcPr>
          <w:p w14:paraId="09D54A3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0.091</w:t>
            </w:r>
          </w:p>
        </w:tc>
        <w:tc>
          <w:tcPr>
            <w:tcW w:w="691" w:type="pct"/>
            <w:shd w:val="clear" w:color="auto" w:fill="auto"/>
            <w:noWrap/>
            <w:vAlign w:val="center"/>
            <w:hideMark/>
          </w:tcPr>
          <w:p w14:paraId="568D24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0.091</w:t>
            </w:r>
          </w:p>
        </w:tc>
      </w:tr>
      <w:tr w:rsidR="00B24E77" w:rsidRPr="00B24E77" w14:paraId="7AD6046A" w14:textId="77777777" w:rsidTr="00AC79C0">
        <w:tc>
          <w:tcPr>
            <w:tcW w:w="1671" w:type="pct"/>
            <w:shd w:val="clear" w:color="auto" w:fill="auto"/>
            <w:noWrap/>
            <w:vAlign w:val="center"/>
            <w:hideMark/>
          </w:tcPr>
          <w:p w14:paraId="4FC4071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Cardiac Surgery</w:t>
            </w:r>
          </w:p>
        </w:tc>
        <w:tc>
          <w:tcPr>
            <w:tcW w:w="749" w:type="pct"/>
            <w:shd w:val="clear" w:color="auto" w:fill="auto"/>
            <w:noWrap/>
            <w:vAlign w:val="center"/>
            <w:hideMark/>
          </w:tcPr>
          <w:p w14:paraId="2E50DF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1.516</w:t>
            </w:r>
          </w:p>
        </w:tc>
        <w:tc>
          <w:tcPr>
            <w:tcW w:w="688" w:type="pct"/>
            <w:shd w:val="clear" w:color="auto" w:fill="auto"/>
            <w:noWrap/>
            <w:vAlign w:val="center"/>
            <w:hideMark/>
          </w:tcPr>
          <w:p w14:paraId="6F8D1D2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1.516</w:t>
            </w:r>
          </w:p>
        </w:tc>
        <w:tc>
          <w:tcPr>
            <w:tcW w:w="516" w:type="pct"/>
            <w:shd w:val="clear" w:color="auto" w:fill="auto"/>
            <w:noWrap/>
            <w:vAlign w:val="center"/>
            <w:hideMark/>
          </w:tcPr>
          <w:p w14:paraId="13A3458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1.516</w:t>
            </w:r>
          </w:p>
        </w:tc>
        <w:tc>
          <w:tcPr>
            <w:tcW w:w="685" w:type="pct"/>
            <w:shd w:val="clear" w:color="auto" w:fill="auto"/>
            <w:noWrap/>
            <w:vAlign w:val="center"/>
            <w:hideMark/>
          </w:tcPr>
          <w:p w14:paraId="79AFB5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0.091</w:t>
            </w:r>
          </w:p>
        </w:tc>
        <w:tc>
          <w:tcPr>
            <w:tcW w:w="691" w:type="pct"/>
            <w:shd w:val="clear" w:color="auto" w:fill="auto"/>
            <w:noWrap/>
            <w:vAlign w:val="center"/>
            <w:hideMark/>
          </w:tcPr>
          <w:p w14:paraId="64C529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0.091</w:t>
            </w:r>
          </w:p>
        </w:tc>
      </w:tr>
      <w:tr w:rsidR="00B24E77" w:rsidRPr="00B24E77" w14:paraId="7283E80A" w14:textId="77777777" w:rsidTr="00AC79C0">
        <w:tc>
          <w:tcPr>
            <w:tcW w:w="1671" w:type="pct"/>
            <w:shd w:val="clear" w:color="auto" w:fill="auto"/>
            <w:noWrap/>
            <w:vAlign w:val="center"/>
            <w:hideMark/>
          </w:tcPr>
          <w:p w14:paraId="7F744C7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Chemotherapy</w:t>
            </w:r>
          </w:p>
        </w:tc>
        <w:tc>
          <w:tcPr>
            <w:tcW w:w="749" w:type="pct"/>
            <w:shd w:val="clear" w:color="auto" w:fill="auto"/>
            <w:noWrap/>
            <w:vAlign w:val="center"/>
            <w:hideMark/>
          </w:tcPr>
          <w:p w14:paraId="2BA587A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10.005</w:t>
            </w:r>
          </w:p>
        </w:tc>
        <w:tc>
          <w:tcPr>
            <w:tcW w:w="688" w:type="pct"/>
            <w:shd w:val="clear" w:color="auto" w:fill="auto"/>
            <w:noWrap/>
            <w:vAlign w:val="center"/>
            <w:hideMark/>
          </w:tcPr>
          <w:p w14:paraId="085214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5.230</w:t>
            </w:r>
          </w:p>
        </w:tc>
        <w:tc>
          <w:tcPr>
            <w:tcW w:w="516" w:type="pct"/>
            <w:shd w:val="clear" w:color="auto" w:fill="auto"/>
            <w:noWrap/>
            <w:vAlign w:val="center"/>
            <w:hideMark/>
          </w:tcPr>
          <w:p w14:paraId="4FEBE50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5.230</w:t>
            </w:r>
          </w:p>
        </w:tc>
        <w:tc>
          <w:tcPr>
            <w:tcW w:w="685" w:type="pct"/>
            <w:shd w:val="clear" w:color="auto" w:fill="auto"/>
            <w:noWrap/>
            <w:vAlign w:val="center"/>
            <w:hideMark/>
          </w:tcPr>
          <w:p w14:paraId="27BE1C0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5.602</w:t>
            </w:r>
          </w:p>
        </w:tc>
        <w:tc>
          <w:tcPr>
            <w:tcW w:w="691" w:type="pct"/>
            <w:shd w:val="clear" w:color="auto" w:fill="auto"/>
            <w:noWrap/>
            <w:vAlign w:val="center"/>
            <w:hideMark/>
          </w:tcPr>
          <w:p w14:paraId="4346144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5.602</w:t>
            </w:r>
          </w:p>
        </w:tc>
      </w:tr>
      <w:tr w:rsidR="00B24E77" w:rsidRPr="00B24E77" w14:paraId="17289B39" w14:textId="77777777" w:rsidTr="00AC79C0">
        <w:tc>
          <w:tcPr>
            <w:tcW w:w="1671" w:type="pct"/>
            <w:shd w:val="clear" w:color="auto" w:fill="auto"/>
            <w:noWrap/>
            <w:vAlign w:val="center"/>
            <w:hideMark/>
          </w:tcPr>
          <w:p w14:paraId="4969AD1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Colorectal</w:t>
            </w:r>
          </w:p>
        </w:tc>
        <w:tc>
          <w:tcPr>
            <w:tcW w:w="749" w:type="pct"/>
            <w:shd w:val="clear" w:color="auto" w:fill="auto"/>
            <w:noWrap/>
            <w:vAlign w:val="center"/>
            <w:hideMark/>
          </w:tcPr>
          <w:p w14:paraId="7621FC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0.791</w:t>
            </w:r>
          </w:p>
        </w:tc>
        <w:tc>
          <w:tcPr>
            <w:tcW w:w="688" w:type="pct"/>
            <w:shd w:val="clear" w:color="auto" w:fill="auto"/>
            <w:noWrap/>
            <w:vAlign w:val="center"/>
            <w:hideMark/>
          </w:tcPr>
          <w:p w14:paraId="10E986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0.791</w:t>
            </w:r>
          </w:p>
        </w:tc>
        <w:tc>
          <w:tcPr>
            <w:tcW w:w="516" w:type="pct"/>
            <w:shd w:val="clear" w:color="auto" w:fill="auto"/>
            <w:noWrap/>
            <w:vAlign w:val="center"/>
            <w:hideMark/>
          </w:tcPr>
          <w:p w14:paraId="69E04E5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0.933</w:t>
            </w:r>
          </w:p>
        </w:tc>
        <w:tc>
          <w:tcPr>
            <w:tcW w:w="685" w:type="pct"/>
            <w:shd w:val="clear" w:color="auto" w:fill="auto"/>
            <w:noWrap/>
            <w:vAlign w:val="center"/>
            <w:hideMark/>
          </w:tcPr>
          <w:p w14:paraId="5D2997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0.232</w:t>
            </w:r>
          </w:p>
        </w:tc>
        <w:tc>
          <w:tcPr>
            <w:tcW w:w="691" w:type="pct"/>
            <w:shd w:val="clear" w:color="auto" w:fill="auto"/>
            <w:noWrap/>
            <w:vAlign w:val="center"/>
            <w:hideMark/>
          </w:tcPr>
          <w:p w14:paraId="1FB253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0.533</w:t>
            </w:r>
          </w:p>
        </w:tc>
      </w:tr>
      <w:tr w:rsidR="00B24E77" w:rsidRPr="00B24E77" w14:paraId="0D908416" w14:textId="77777777" w:rsidTr="00AC79C0">
        <w:tc>
          <w:tcPr>
            <w:tcW w:w="1671" w:type="pct"/>
            <w:shd w:val="clear" w:color="auto" w:fill="auto"/>
            <w:noWrap/>
            <w:vAlign w:val="center"/>
            <w:hideMark/>
          </w:tcPr>
          <w:p w14:paraId="0BD7A5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CPU</w:t>
            </w:r>
          </w:p>
        </w:tc>
        <w:tc>
          <w:tcPr>
            <w:tcW w:w="749" w:type="pct"/>
            <w:shd w:val="clear" w:color="auto" w:fill="auto"/>
            <w:noWrap/>
            <w:vAlign w:val="center"/>
            <w:hideMark/>
          </w:tcPr>
          <w:p w14:paraId="6AF36B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1.063</w:t>
            </w:r>
          </w:p>
        </w:tc>
        <w:tc>
          <w:tcPr>
            <w:tcW w:w="688" w:type="pct"/>
            <w:shd w:val="clear" w:color="auto" w:fill="auto"/>
            <w:noWrap/>
            <w:vAlign w:val="center"/>
            <w:hideMark/>
          </w:tcPr>
          <w:p w14:paraId="177D1E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c>
          <w:tcPr>
            <w:tcW w:w="516" w:type="pct"/>
            <w:shd w:val="clear" w:color="auto" w:fill="auto"/>
            <w:noWrap/>
            <w:vAlign w:val="center"/>
            <w:hideMark/>
          </w:tcPr>
          <w:p w14:paraId="3602374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c>
          <w:tcPr>
            <w:tcW w:w="685" w:type="pct"/>
            <w:shd w:val="clear" w:color="auto" w:fill="auto"/>
            <w:noWrap/>
            <w:vAlign w:val="center"/>
            <w:hideMark/>
          </w:tcPr>
          <w:p w14:paraId="0E0FEE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c>
          <w:tcPr>
            <w:tcW w:w="691" w:type="pct"/>
            <w:shd w:val="clear" w:color="auto" w:fill="auto"/>
            <w:noWrap/>
            <w:vAlign w:val="center"/>
            <w:hideMark/>
          </w:tcPr>
          <w:p w14:paraId="143D45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r>
      <w:tr w:rsidR="00B24E77" w:rsidRPr="00B24E77" w14:paraId="4B51D399" w14:textId="77777777" w:rsidTr="00AC79C0">
        <w:tc>
          <w:tcPr>
            <w:tcW w:w="1671" w:type="pct"/>
            <w:shd w:val="clear" w:color="auto" w:fill="auto"/>
            <w:noWrap/>
            <w:vAlign w:val="center"/>
            <w:hideMark/>
          </w:tcPr>
          <w:p w14:paraId="7C27F5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Craniofacial</w:t>
            </w:r>
          </w:p>
        </w:tc>
        <w:tc>
          <w:tcPr>
            <w:tcW w:w="749" w:type="pct"/>
            <w:shd w:val="clear" w:color="auto" w:fill="auto"/>
            <w:noWrap/>
            <w:vAlign w:val="center"/>
            <w:hideMark/>
          </w:tcPr>
          <w:p w14:paraId="240A50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1.491</w:t>
            </w:r>
          </w:p>
        </w:tc>
        <w:tc>
          <w:tcPr>
            <w:tcW w:w="688" w:type="pct"/>
            <w:shd w:val="clear" w:color="auto" w:fill="auto"/>
            <w:noWrap/>
            <w:vAlign w:val="center"/>
            <w:hideMark/>
          </w:tcPr>
          <w:p w14:paraId="3ABAB6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0.822</w:t>
            </w:r>
          </w:p>
        </w:tc>
        <w:tc>
          <w:tcPr>
            <w:tcW w:w="516" w:type="pct"/>
            <w:shd w:val="clear" w:color="auto" w:fill="auto"/>
            <w:noWrap/>
            <w:vAlign w:val="center"/>
            <w:hideMark/>
          </w:tcPr>
          <w:p w14:paraId="2804230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0.822</w:t>
            </w:r>
          </w:p>
        </w:tc>
        <w:tc>
          <w:tcPr>
            <w:tcW w:w="685" w:type="pct"/>
            <w:shd w:val="clear" w:color="auto" w:fill="auto"/>
            <w:noWrap/>
            <w:vAlign w:val="center"/>
            <w:hideMark/>
          </w:tcPr>
          <w:p w14:paraId="41C098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c>
          <w:tcPr>
            <w:tcW w:w="691" w:type="pct"/>
            <w:shd w:val="clear" w:color="auto" w:fill="auto"/>
            <w:noWrap/>
            <w:vAlign w:val="center"/>
            <w:hideMark/>
          </w:tcPr>
          <w:p w14:paraId="14B052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r>
      <w:tr w:rsidR="00B24E77" w:rsidRPr="00B24E77" w14:paraId="198A505A" w14:textId="77777777" w:rsidTr="00AC79C0">
        <w:tc>
          <w:tcPr>
            <w:tcW w:w="1671" w:type="pct"/>
            <w:shd w:val="clear" w:color="auto" w:fill="auto"/>
            <w:noWrap/>
            <w:vAlign w:val="center"/>
            <w:hideMark/>
          </w:tcPr>
          <w:p w14:paraId="1D2F71F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Dental</w:t>
            </w:r>
          </w:p>
        </w:tc>
        <w:tc>
          <w:tcPr>
            <w:tcW w:w="749" w:type="pct"/>
            <w:shd w:val="clear" w:color="auto" w:fill="auto"/>
            <w:noWrap/>
            <w:vAlign w:val="center"/>
            <w:hideMark/>
          </w:tcPr>
          <w:p w14:paraId="403310D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0.551</w:t>
            </w:r>
          </w:p>
        </w:tc>
        <w:tc>
          <w:tcPr>
            <w:tcW w:w="688" w:type="pct"/>
            <w:shd w:val="clear" w:color="auto" w:fill="auto"/>
            <w:noWrap/>
            <w:vAlign w:val="center"/>
            <w:hideMark/>
          </w:tcPr>
          <w:p w14:paraId="02196C8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1.296</w:t>
            </w:r>
          </w:p>
        </w:tc>
        <w:tc>
          <w:tcPr>
            <w:tcW w:w="516" w:type="pct"/>
            <w:shd w:val="clear" w:color="auto" w:fill="auto"/>
            <w:noWrap/>
            <w:vAlign w:val="center"/>
            <w:hideMark/>
          </w:tcPr>
          <w:p w14:paraId="24657D3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1.296</w:t>
            </w:r>
          </w:p>
        </w:tc>
        <w:tc>
          <w:tcPr>
            <w:tcW w:w="685" w:type="pct"/>
            <w:shd w:val="clear" w:color="auto" w:fill="auto"/>
            <w:noWrap/>
            <w:vAlign w:val="center"/>
            <w:hideMark/>
          </w:tcPr>
          <w:p w14:paraId="648273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0.064</w:t>
            </w:r>
          </w:p>
        </w:tc>
        <w:tc>
          <w:tcPr>
            <w:tcW w:w="691" w:type="pct"/>
            <w:shd w:val="clear" w:color="auto" w:fill="auto"/>
            <w:noWrap/>
            <w:vAlign w:val="center"/>
            <w:hideMark/>
          </w:tcPr>
          <w:p w14:paraId="7B8ADE9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0.064</w:t>
            </w:r>
          </w:p>
        </w:tc>
      </w:tr>
      <w:tr w:rsidR="00B24E77" w:rsidRPr="00B24E77" w14:paraId="63622541" w14:textId="77777777" w:rsidTr="00AC79C0">
        <w:tc>
          <w:tcPr>
            <w:tcW w:w="1671" w:type="pct"/>
            <w:shd w:val="clear" w:color="auto" w:fill="auto"/>
            <w:noWrap/>
            <w:vAlign w:val="center"/>
            <w:hideMark/>
          </w:tcPr>
          <w:p w14:paraId="6A394C2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Dermatology</w:t>
            </w:r>
          </w:p>
        </w:tc>
        <w:tc>
          <w:tcPr>
            <w:tcW w:w="749" w:type="pct"/>
            <w:shd w:val="clear" w:color="auto" w:fill="auto"/>
            <w:noWrap/>
            <w:vAlign w:val="center"/>
            <w:hideMark/>
          </w:tcPr>
          <w:p w14:paraId="332B94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0.999</w:t>
            </w:r>
          </w:p>
        </w:tc>
        <w:tc>
          <w:tcPr>
            <w:tcW w:w="688" w:type="pct"/>
            <w:shd w:val="clear" w:color="auto" w:fill="auto"/>
            <w:noWrap/>
            <w:vAlign w:val="center"/>
            <w:hideMark/>
          </w:tcPr>
          <w:p w14:paraId="29FE99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1.208</w:t>
            </w:r>
          </w:p>
        </w:tc>
        <w:tc>
          <w:tcPr>
            <w:tcW w:w="516" w:type="pct"/>
            <w:shd w:val="clear" w:color="auto" w:fill="auto"/>
            <w:noWrap/>
            <w:vAlign w:val="center"/>
            <w:hideMark/>
          </w:tcPr>
          <w:p w14:paraId="2763FC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0.520</w:t>
            </w:r>
          </w:p>
        </w:tc>
        <w:tc>
          <w:tcPr>
            <w:tcW w:w="685" w:type="pct"/>
            <w:shd w:val="clear" w:color="auto" w:fill="auto"/>
            <w:noWrap/>
            <w:vAlign w:val="center"/>
            <w:hideMark/>
          </w:tcPr>
          <w:p w14:paraId="41EA01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0.464</w:t>
            </w:r>
          </w:p>
        </w:tc>
        <w:tc>
          <w:tcPr>
            <w:tcW w:w="691" w:type="pct"/>
            <w:shd w:val="clear" w:color="auto" w:fill="auto"/>
            <w:noWrap/>
            <w:vAlign w:val="center"/>
            <w:hideMark/>
          </w:tcPr>
          <w:p w14:paraId="494E7E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0.464</w:t>
            </w:r>
          </w:p>
        </w:tc>
      </w:tr>
      <w:tr w:rsidR="00B24E77" w:rsidRPr="00B24E77" w14:paraId="1068FD18" w14:textId="77777777" w:rsidTr="00AC79C0">
        <w:tc>
          <w:tcPr>
            <w:tcW w:w="1671" w:type="pct"/>
            <w:shd w:val="clear" w:color="auto" w:fill="auto"/>
            <w:noWrap/>
            <w:vAlign w:val="center"/>
            <w:hideMark/>
          </w:tcPr>
          <w:p w14:paraId="473C18B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Diabetes</w:t>
            </w:r>
          </w:p>
        </w:tc>
        <w:tc>
          <w:tcPr>
            <w:tcW w:w="749" w:type="pct"/>
            <w:shd w:val="clear" w:color="auto" w:fill="auto"/>
            <w:noWrap/>
            <w:vAlign w:val="center"/>
            <w:hideMark/>
          </w:tcPr>
          <w:p w14:paraId="678CDF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1.659</w:t>
            </w:r>
          </w:p>
        </w:tc>
        <w:tc>
          <w:tcPr>
            <w:tcW w:w="688" w:type="pct"/>
            <w:shd w:val="clear" w:color="auto" w:fill="auto"/>
            <w:noWrap/>
            <w:vAlign w:val="center"/>
            <w:hideMark/>
          </w:tcPr>
          <w:p w14:paraId="227096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0.549</w:t>
            </w:r>
          </w:p>
        </w:tc>
        <w:tc>
          <w:tcPr>
            <w:tcW w:w="516" w:type="pct"/>
            <w:shd w:val="clear" w:color="auto" w:fill="auto"/>
            <w:noWrap/>
            <w:vAlign w:val="center"/>
            <w:hideMark/>
          </w:tcPr>
          <w:p w14:paraId="544001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1.316</w:t>
            </w:r>
          </w:p>
        </w:tc>
        <w:tc>
          <w:tcPr>
            <w:tcW w:w="685" w:type="pct"/>
            <w:shd w:val="clear" w:color="auto" w:fill="auto"/>
            <w:noWrap/>
            <w:vAlign w:val="center"/>
            <w:hideMark/>
          </w:tcPr>
          <w:p w14:paraId="3694707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0.258</w:t>
            </w:r>
          </w:p>
        </w:tc>
        <w:tc>
          <w:tcPr>
            <w:tcW w:w="691" w:type="pct"/>
            <w:shd w:val="clear" w:color="auto" w:fill="auto"/>
            <w:noWrap/>
            <w:vAlign w:val="center"/>
            <w:hideMark/>
          </w:tcPr>
          <w:p w14:paraId="77ABAF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0.309</w:t>
            </w:r>
          </w:p>
        </w:tc>
      </w:tr>
      <w:tr w:rsidR="00B24E77" w:rsidRPr="00B24E77" w14:paraId="1E02EF23" w14:textId="77777777" w:rsidTr="00AC79C0">
        <w:tc>
          <w:tcPr>
            <w:tcW w:w="1671" w:type="pct"/>
            <w:shd w:val="clear" w:color="auto" w:fill="auto"/>
            <w:noWrap/>
            <w:vAlign w:val="center"/>
            <w:hideMark/>
          </w:tcPr>
          <w:p w14:paraId="26C23F6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Diabetes Education</w:t>
            </w:r>
          </w:p>
        </w:tc>
        <w:tc>
          <w:tcPr>
            <w:tcW w:w="749" w:type="pct"/>
            <w:shd w:val="clear" w:color="auto" w:fill="auto"/>
            <w:noWrap/>
            <w:vAlign w:val="center"/>
            <w:hideMark/>
          </w:tcPr>
          <w:p w14:paraId="05067F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0.631</w:t>
            </w:r>
          </w:p>
        </w:tc>
        <w:tc>
          <w:tcPr>
            <w:tcW w:w="688" w:type="pct"/>
            <w:shd w:val="clear" w:color="auto" w:fill="auto"/>
            <w:noWrap/>
            <w:vAlign w:val="center"/>
            <w:hideMark/>
          </w:tcPr>
          <w:p w14:paraId="654C7C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0.631</w:t>
            </w:r>
          </w:p>
        </w:tc>
        <w:tc>
          <w:tcPr>
            <w:tcW w:w="516" w:type="pct"/>
            <w:shd w:val="clear" w:color="auto" w:fill="auto"/>
            <w:noWrap/>
            <w:vAlign w:val="center"/>
            <w:hideMark/>
          </w:tcPr>
          <w:p w14:paraId="4247F12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0.369</w:t>
            </w:r>
          </w:p>
        </w:tc>
        <w:tc>
          <w:tcPr>
            <w:tcW w:w="685" w:type="pct"/>
            <w:shd w:val="clear" w:color="auto" w:fill="auto"/>
            <w:noWrap/>
            <w:vAlign w:val="center"/>
            <w:hideMark/>
          </w:tcPr>
          <w:p w14:paraId="5CFB44B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0.276</w:t>
            </w:r>
          </w:p>
        </w:tc>
        <w:tc>
          <w:tcPr>
            <w:tcW w:w="691" w:type="pct"/>
            <w:shd w:val="clear" w:color="auto" w:fill="auto"/>
            <w:noWrap/>
            <w:vAlign w:val="center"/>
            <w:hideMark/>
          </w:tcPr>
          <w:p w14:paraId="2E87779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0.353</w:t>
            </w:r>
          </w:p>
        </w:tc>
      </w:tr>
      <w:tr w:rsidR="00B24E77" w:rsidRPr="00B24E77" w14:paraId="56ACD427" w14:textId="77777777" w:rsidTr="00AC79C0">
        <w:tc>
          <w:tcPr>
            <w:tcW w:w="1671" w:type="pct"/>
            <w:shd w:val="clear" w:color="auto" w:fill="auto"/>
            <w:noWrap/>
            <w:vAlign w:val="center"/>
            <w:hideMark/>
          </w:tcPr>
          <w:p w14:paraId="719CD6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Diagnostic service</w:t>
            </w:r>
          </w:p>
        </w:tc>
        <w:tc>
          <w:tcPr>
            <w:tcW w:w="749" w:type="pct"/>
            <w:shd w:val="clear" w:color="auto" w:fill="auto"/>
            <w:noWrap/>
            <w:vAlign w:val="center"/>
            <w:hideMark/>
          </w:tcPr>
          <w:p w14:paraId="28CC7D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w:t>
            </w:r>
          </w:p>
        </w:tc>
        <w:tc>
          <w:tcPr>
            <w:tcW w:w="688" w:type="pct"/>
            <w:shd w:val="clear" w:color="auto" w:fill="auto"/>
            <w:noWrap/>
            <w:vAlign w:val="center"/>
            <w:hideMark/>
          </w:tcPr>
          <w:p w14:paraId="47F29E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w:t>
            </w:r>
          </w:p>
        </w:tc>
        <w:tc>
          <w:tcPr>
            <w:tcW w:w="516" w:type="pct"/>
            <w:shd w:val="clear" w:color="auto" w:fill="auto"/>
            <w:noWrap/>
            <w:vAlign w:val="center"/>
            <w:hideMark/>
          </w:tcPr>
          <w:p w14:paraId="41C3BB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w:t>
            </w:r>
          </w:p>
        </w:tc>
        <w:tc>
          <w:tcPr>
            <w:tcW w:w="685" w:type="pct"/>
            <w:shd w:val="clear" w:color="auto" w:fill="auto"/>
            <w:noWrap/>
            <w:vAlign w:val="center"/>
            <w:hideMark/>
          </w:tcPr>
          <w:p w14:paraId="0CEBB69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w:t>
            </w:r>
          </w:p>
        </w:tc>
        <w:tc>
          <w:tcPr>
            <w:tcW w:w="691" w:type="pct"/>
            <w:shd w:val="clear" w:color="auto" w:fill="auto"/>
            <w:noWrap/>
            <w:vAlign w:val="center"/>
            <w:hideMark/>
          </w:tcPr>
          <w:p w14:paraId="49C99D8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w:t>
            </w:r>
          </w:p>
        </w:tc>
      </w:tr>
      <w:tr w:rsidR="00B24E77" w:rsidRPr="00B24E77" w14:paraId="0121725B" w14:textId="77777777" w:rsidTr="00AC79C0">
        <w:tc>
          <w:tcPr>
            <w:tcW w:w="1671" w:type="pct"/>
            <w:shd w:val="clear" w:color="auto" w:fill="auto"/>
            <w:noWrap/>
            <w:vAlign w:val="center"/>
            <w:hideMark/>
          </w:tcPr>
          <w:p w14:paraId="3F53B80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Ear Nose Throat</w:t>
            </w:r>
          </w:p>
        </w:tc>
        <w:tc>
          <w:tcPr>
            <w:tcW w:w="749" w:type="pct"/>
            <w:shd w:val="clear" w:color="auto" w:fill="auto"/>
            <w:noWrap/>
            <w:vAlign w:val="center"/>
            <w:hideMark/>
          </w:tcPr>
          <w:p w14:paraId="09C7D8E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0.751</w:t>
            </w:r>
          </w:p>
        </w:tc>
        <w:tc>
          <w:tcPr>
            <w:tcW w:w="688" w:type="pct"/>
            <w:shd w:val="clear" w:color="auto" w:fill="auto"/>
            <w:noWrap/>
            <w:vAlign w:val="center"/>
            <w:hideMark/>
          </w:tcPr>
          <w:p w14:paraId="52D919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0.937</w:t>
            </w:r>
          </w:p>
        </w:tc>
        <w:tc>
          <w:tcPr>
            <w:tcW w:w="516" w:type="pct"/>
            <w:shd w:val="clear" w:color="auto" w:fill="auto"/>
            <w:noWrap/>
            <w:vAlign w:val="center"/>
            <w:hideMark/>
          </w:tcPr>
          <w:p w14:paraId="6DB3CF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0.486</w:t>
            </w:r>
          </w:p>
        </w:tc>
        <w:tc>
          <w:tcPr>
            <w:tcW w:w="685" w:type="pct"/>
            <w:shd w:val="clear" w:color="auto" w:fill="auto"/>
            <w:noWrap/>
            <w:vAlign w:val="center"/>
            <w:hideMark/>
          </w:tcPr>
          <w:p w14:paraId="261D6B4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0.192</w:t>
            </w:r>
          </w:p>
        </w:tc>
        <w:tc>
          <w:tcPr>
            <w:tcW w:w="691" w:type="pct"/>
            <w:shd w:val="clear" w:color="auto" w:fill="auto"/>
            <w:noWrap/>
            <w:vAlign w:val="center"/>
            <w:hideMark/>
          </w:tcPr>
          <w:p w14:paraId="51A9FB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0.192</w:t>
            </w:r>
          </w:p>
        </w:tc>
      </w:tr>
      <w:tr w:rsidR="00B24E77" w:rsidRPr="00B24E77" w14:paraId="74EB9368" w14:textId="77777777" w:rsidTr="00AC79C0">
        <w:tc>
          <w:tcPr>
            <w:tcW w:w="1671" w:type="pct"/>
            <w:shd w:val="clear" w:color="auto" w:fill="auto"/>
            <w:noWrap/>
            <w:vAlign w:val="center"/>
            <w:hideMark/>
          </w:tcPr>
          <w:p w14:paraId="7B2CCA4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Eating Disorders</w:t>
            </w:r>
          </w:p>
        </w:tc>
        <w:tc>
          <w:tcPr>
            <w:tcW w:w="749" w:type="pct"/>
            <w:shd w:val="clear" w:color="auto" w:fill="auto"/>
            <w:noWrap/>
            <w:vAlign w:val="center"/>
            <w:hideMark/>
          </w:tcPr>
          <w:p w14:paraId="0058C8A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0.836</w:t>
            </w:r>
          </w:p>
        </w:tc>
        <w:tc>
          <w:tcPr>
            <w:tcW w:w="688" w:type="pct"/>
            <w:shd w:val="clear" w:color="auto" w:fill="auto"/>
            <w:noWrap/>
            <w:vAlign w:val="center"/>
            <w:hideMark/>
          </w:tcPr>
          <w:p w14:paraId="6915AEC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0.836</w:t>
            </w:r>
          </w:p>
        </w:tc>
        <w:tc>
          <w:tcPr>
            <w:tcW w:w="516" w:type="pct"/>
            <w:shd w:val="clear" w:color="auto" w:fill="auto"/>
            <w:noWrap/>
            <w:vAlign w:val="center"/>
            <w:hideMark/>
          </w:tcPr>
          <w:p w14:paraId="7FDE6C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0.836</w:t>
            </w:r>
          </w:p>
        </w:tc>
        <w:tc>
          <w:tcPr>
            <w:tcW w:w="685" w:type="pct"/>
            <w:shd w:val="clear" w:color="auto" w:fill="auto"/>
            <w:noWrap/>
            <w:vAlign w:val="center"/>
            <w:hideMark/>
          </w:tcPr>
          <w:p w14:paraId="12FDBD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0.319</w:t>
            </w:r>
          </w:p>
        </w:tc>
        <w:tc>
          <w:tcPr>
            <w:tcW w:w="691" w:type="pct"/>
            <w:shd w:val="clear" w:color="auto" w:fill="auto"/>
            <w:noWrap/>
            <w:vAlign w:val="center"/>
            <w:hideMark/>
          </w:tcPr>
          <w:p w14:paraId="2B4AF0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0.297</w:t>
            </w:r>
          </w:p>
        </w:tc>
      </w:tr>
      <w:tr w:rsidR="00B24E77" w:rsidRPr="00B24E77" w14:paraId="44330424" w14:textId="77777777" w:rsidTr="00AC79C0">
        <w:tc>
          <w:tcPr>
            <w:tcW w:w="1671" w:type="pct"/>
            <w:shd w:val="clear" w:color="auto" w:fill="auto"/>
            <w:noWrap/>
            <w:vAlign w:val="center"/>
            <w:hideMark/>
          </w:tcPr>
          <w:p w14:paraId="0C82E01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Endocrine</w:t>
            </w:r>
          </w:p>
        </w:tc>
        <w:tc>
          <w:tcPr>
            <w:tcW w:w="749" w:type="pct"/>
            <w:shd w:val="clear" w:color="auto" w:fill="auto"/>
            <w:noWrap/>
            <w:vAlign w:val="center"/>
            <w:hideMark/>
          </w:tcPr>
          <w:p w14:paraId="13DA93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1.259</w:t>
            </w:r>
          </w:p>
        </w:tc>
        <w:tc>
          <w:tcPr>
            <w:tcW w:w="688" w:type="pct"/>
            <w:shd w:val="clear" w:color="auto" w:fill="auto"/>
            <w:noWrap/>
            <w:vAlign w:val="center"/>
            <w:hideMark/>
          </w:tcPr>
          <w:p w14:paraId="434E70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0.600</w:t>
            </w:r>
          </w:p>
        </w:tc>
        <w:tc>
          <w:tcPr>
            <w:tcW w:w="516" w:type="pct"/>
            <w:shd w:val="clear" w:color="auto" w:fill="auto"/>
            <w:noWrap/>
            <w:vAlign w:val="center"/>
            <w:hideMark/>
          </w:tcPr>
          <w:p w14:paraId="334A88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0.568</w:t>
            </w:r>
          </w:p>
        </w:tc>
        <w:tc>
          <w:tcPr>
            <w:tcW w:w="685" w:type="pct"/>
            <w:shd w:val="clear" w:color="auto" w:fill="auto"/>
            <w:noWrap/>
            <w:vAlign w:val="center"/>
            <w:hideMark/>
          </w:tcPr>
          <w:p w14:paraId="4D55D0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0.530</w:t>
            </w:r>
          </w:p>
        </w:tc>
        <w:tc>
          <w:tcPr>
            <w:tcW w:w="691" w:type="pct"/>
            <w:shd w:val="clear" w:color="auto" w:fill="auto"/>
            <w:noWrap/>
            <w:vAlign w:val="center"/>
            <w:hideMark/>
          </w:tcPr>
          <w:p w14:paraId="70212F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0.530</w:t>
            </w:r>
          </w:p>
        </w:tc>
      </w:tr>
      <w:tr w:rsidR="00B24E77" w:rsidRPr="00B24E77" w14:paraId="36BC261D" w14:textId="77777777" w:rsidTr="00AC79C0">
        <w:tc>
          <w:tcPr>
            <w:tcW w:w="1671" w:type="pct"/>
            <w:shd w:val="clear" w:color="auto" w:fill="auto"/>
            <w:noWrap/>
            <w:vAlign w:val="center"/>
            <w:hideMark/>
          </w:tcPr>
          <w:p w14:paraId="7432B5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Endoscopy Bronchoscopy</w:t>
            </w:r>
          </w:p>
        </w:tc>
        <w:tc>
          <w:tcPr>
            <w:tcW w:w="749" w:type="pct"/>
            <w:shd w:val="clear" w:color="auto" w:fill="auto"/>
            <w:noWrap/>
            <w:vAlign w:val="center"/>
            <w:hideMark/>
          </w:tcPr>
          <w:p w14:paraId="5879ADD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8.256</w:t>
            </w:r>
          </w:p>
        </w:tc>
        <w:tc>
          <w:tcPr>
            <w:tcW w:w="688" w:type="pct"/>
            <w:shd w:val="clear" w:color="auto" w:fill="auto"/>
            <w:noWrap/>
            <w:vAlign w:val="center"/>
            <w:hideMark/>
          </w:tcPr>
          <w:p w14:paraId="4F10122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8.256</w:t>
            </w:r>
          </w:p>
        </w:tc>
        <w:tc>
          <w:tcPr>
            <w:tcW w:w="516" w:type="pct"/>
            <w:shd w:val="clear" w:color="auto" w:fill="auto"/>
            <w:noWrap/>
            <w:vAlign w:val="center"/>
            <w:hideMark/>
          </w:tcPr>
          <w:p w14:paraId="36959A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8.256</w:t>
            </w:r>
          </w:p>
        </w:tc>
        <w:tc>
          <w:tcPr>
            <w:tcW w:w="685" w:type="pct"/>
            <w:shd w:val="clear" w:color="auto" w:fill="auto"/>
            <w:noWrap/>
            <w:vAlign w:val="center"/>
            <w:hideMark/>
          </w:tcPr>
          <w:p w14:paraId="244368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8.531</w:t>
            </w:r>
          </w:p>
        </w:tc>
        <w:tc>
          <w:tcPr>
            <w:tcW w:w="691" w:type="pct"/>
            <w:shd w:val="clear" w:color="auto" w:fill="auto"/>
            <w:noWrap/>
            <w:vAlign w:val="center"/>
            <w:hideMark/>
          </w:tcPr>
          <w:p w14:paraId="48FD41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8.531</w:t>
            </w:r>
          </w:p>
        </w:tc>
      </w:tr>
      <w:tr w:rsidR="00B24E77" w:rsidRPr="00B24E77" w14:paraId="2A58FBBC" w14:textId="77777777" w:rsidTr="00AC79C0">
        <w:tc>
          <w:tcPr>
            <w:tcW w:w="1671" w:type="pct"/>
            <w:shd w:val="clear" w:color="auto" w:fill="auto"/>
            <w:noWrap/>
            <w:vAlign w:val="center"/>
            <w:hideMark/>
          </w:tcPr>
          <w:p w14:paraId="6B0EEA6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Endoscopy Colonoscopy</w:t>
            </w:r>
          </w:p>
        </w:tc>
        <w:tc>
          <w:tcPr>
            <w:tcW w:w="749" w:type="pct"/>
            <w:shd w:val="clear" w:color="auto" w:fill="auto"/>
            <w:noWrap/>
            <w:vAlign w:val="center"/>
            <w:hideMark/>
          </w:tcPr>
          <w:p w14:paraId="3643FA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20.126</w:t>
            </w:r>
          </w:p>
        </w:tc>
        <w:tc>
          <w:tcPr>
            <w:tcW w:w="688" w:type="pct"/>
            <w:shd w:val="clear" w:color="auto" w:fill="auto"/>
            <w:noWrap/>
            <w:vAlign w:val="center"/>
            <w:hideMark/>
          </w:tcPr>
          <w:p w14:paraId="68EB865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6.336</w:t>
            </w:r>
          </w:p>
        </w:tc>
        <w:tc>
          <w:tcPr>
            <w:tcW w:w="516" w:type="pct"/>
            <w:shd w:val="clear" w:color="auto" w:fill="auto"/>
            <w:noWrap/>
            <w:vAlign w:val="center"/>
            <w:hideMark/>
          </w:tcPr>
          <w:p w14:paraId="2E8E51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6.336</w:t>
            </w:r>
          </w:p>
        </w:tc>
        <w:tc>
          <w:tcPr>
            <w:tcW w:w="685" w:type="pct"/>
            <w:shd w:val="clear" w:color="auto" w:fill="auto"/>
            <w:noWrap/>
            <w:vAlign w:val="center"/>
            <w:hideMark/>
          </w:tcPr>
          <w:p w14:paraId="24EA27D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6.788</w:t>
            </w:r>
          </w:p>
        </w:tc>
        <w:tc>
          <w:tcPr>
            <w:tcW w:w="691" w:type="pct"/>
            <w:shd w:val="clear" w:color="auto" w:fill="auto"/>
            <w:noWrap/>
            <w:vAlign w:val="center"/>
            <w:hideMark/>
          </w:tcPr>
          <w:p w14:paraId="46078A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6.788</w:t>
            </w:r>
          </w:p>
        </w:tc>
      </w:tr>
      <w:tr w:rsidR="00B24E77" w:rsidRPr="00B24E77" w14:paraId="11BB5961" w14:textId="77777777" w:rsidTr="00AC79C0">
        <w:tc>
          <w:tcPr>
            <w:tcW w:w="1671" w:type="pct"/>
            <w:shd w:val="clear" w:color="auto" w:fill="auto"/>
            <w:noWrap/>
            <w:vAlign w:val="center"/>
            <w:hideMark/>
          </w:tcPr>
          <w:p w14:paraId="32BE2DB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Endoscopy Other</w:t>
            </w:r>
          </w:p>
        </w:tc>
        <w:tc>
          <w:tcPr>
            <w:tcW w:w="749" w:type="pct"/>
            <w:shd w:val="clear" w:color="auto" w:fill="auto"/>
            <w:noWrap/>
            <w:vAlign w:val="center"/>
            <w:hideMark/>
          </w:tcPr>
          <w:p w14:paraId="44ECBE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13.24</w:t>
            </w:r>
          </w:p>
        </w:tc>
        <w:tc>
          <w:tcPr>
            <w:tcW w:w="688" w:type="pct"/>
            <w:shd w:val="clear" w:color="auto" w:fill="auto"/>
            <w:noWrap/>
            <w:vAlign w:val="center"/>
            <w:hideMark/>
          </w:tcPr>
          <w:p w14:paraId="494929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7.313</w:t>
            </w:r>
          </w:p>
        </w:tc>
        <w:tc>
          <w:tcPr>
            <w:tcW w:w="516" w:type="pct"/>
            <w:shd w:val="clear" w:color="auto" w:fill="auto"/>
            <w:noWrap/>
            <w:vAlign w:val="center"/>
            <w:hideMark/>
          </w:tcPr>
          <w:p w14:paraId="16BD99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7.313</w:t>
            </w:r>
          </w:p>
        </w:tc>
        <w:tc>
          <w:tcPr>
            <w:tcW w:w="685" w:type="pct"/>
            <w:shd w:val="clear" w:color="auto" w:fill="auto"/>
            <w:noWrap/>
            <w:vAlign w:val="center"/>
            <w:hideMark/>
          </w:tcPr>
          <w:p w14:paraId="02AB7BB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7.834</w:t>
            </w:r>
          </w:p>
        </w:tc>
        <w:tc>
          <w:tcPr>
            <w:tcW w:w="691" w:type="pct"/>
            <w:shd w:val="clear" w:color="auto" w:fill="auto"/>
            <w:noWrap/>
            <w:vAlign w:val="center"/>
            <w:hideMark/>
          </w:tcPr>
          <w:p w14:paraId="07B6FA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7.834</w:t>
            </w:r>
          </w:p>
        </w:tc>
      </w:tr>
      <w:tr w:rsidR="00B24E77" w:rsidRPr="00B24E77" w14:paraId="67F06FE6" w14:textId="77777777" w:rsidTr="00AC79C0">
        <w:tc>
          <w:tcPr>
            <w:tcW w:w="1671" w:type="pct"/>
            <w:shd w:val="clear" w:color="auto" w:fill="auto"/>
            <w:noWrap/>
            <w:vAlign w:val="center"/>
            <w:hideMark/>
          </w:tcPr>
          <w:p w14:paraId="5B608DE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Endoscopy Oesophagoscopy</w:t>
            </w:r>
          </w:p>
        </w:tc>
        <w:tc>
          <w:tcPr>
            <w:tcW w:w="749" w:type="pct"/>
            <w:shd w:val="clear" w:color="auto" w:fill="auto"/>
            <w:noWrap/>
            <w:vAlign w:val="center"/>
            <w:hideMark/>
          </w:tcPr>
          <w:p w14:paraId="222FF5C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6.369</w:t>
            </w:r>
          </w:p>
        </w:tc>
        <w:tc>
          <w:tcPr>
            <w:tcW w:w="688" w:type="pct"/>
            <w:shd w:val="clear" w:color="auto" w:fill="auto"/>
            <w:noWrap/>
            <w:vAlign w:val="center"/>
            <w:hideMark/>
          </w:tcPr>
          <w:p w14:paraId="24F486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6.369</w:t>
            </w:r>
          </w:p>
        </w:tc>
        <w:tc>
          <w:tcPr>
            <w:tcW w:w="516" w:type="pct"/>
            <w:shd w:val="clear" w:color="auto" w:fill="auto"/>
            <w:noWrap/>
            <w:vAlign w:val="center"/>
            <w:hideMark/>
          </w:tcPr>
          <w:p w14:paraId="53E5E51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6.369</w:t>
            </w:r>
          </w:p>
        </w:tc>
        <w:tc>
          <w:tcPr>
            <w:tcW w:w="685" w:type="pct"/>
            <w:shd w:val="clear" w:color="auto" w:fill="auto"/>
            <w:noWrap/>
            <w:vAlign w:val="center"/>
            <w:hideMark/>
          </w:tcPr>
          <w:p w14:paraId="3593387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6.823</w:t>
            </w:r>
          </w:p>
        </w:tc>
        <w:tc>
          <w:tcPr>
            <w:tcW w:w="691" w:type="pct"/>
            <w:shd w:val="clear" w:color="auto" w:fill="auto"/>
            <w:noWrap/>
            <w:vAlign w:val="center"/>
            <w:hideMark/>
          </w:tcPr>
          <w:p w14:paraId="6BE915A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6.823</w:t>
            </w:r>
          </w:p>
        </w:tc>
      </w:tr>
      <w:tr w:rsidR="00B24E77" w:rsidRPr="00B24E77" w14:paraId="478A7E58" w14:textId="77777777" w:rsidTr="00AC79C0">
        <w:tc>
          <w:tcPr>
            <w:tcW w:w="1671" w:type="pct"/>
            <w:shd w:val="clear" w:color="auto" w:fill="auto"/>
            <w:noWrap/>
            <w:vAlign w:val="center"/>
            <w:hideMark/>
          </w:tcPr>
          <w:p w14:paraId="0E01A84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Endoscopy Panendoscopy</w:t>
            </w:r>
          </w:p>
        </w:tc>
        <w:tc>
          <w:tcPr>
            <w:tcW w:w="749" w:type="pct"/>
            <w:shd w:val="clear" w:color="auto" w:fill="auto"/>
            <w:noWrap/>
            <w:vAlign w:val="center"/>
            <w:hideMark/>
          </w:tcPr>
          <w:p w14:paraId="70A201A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14.674</w:t>
            </w:r>
          </w:p>
        </w:tc>
        <w:tc>
          <w:tcPr>
            <w:tcW w:w="688" w:type="pct"/>
            <w:shd w:val="clear" w:color="auto" w:fill="auto"/>
            <w:noWrap/>
            <w:vAlign w:val="center"/>
            <w:hideMark/>
          </w:tcPr>
          <w:p w14:paraId="1225B3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5.755</w:t>
            </w:r>
          </w:p>
        </w:tc>
        <w:tc>
          <w:tcPr>
            <w:tcW w:w="516" w:type="pct"/>
            <w:shd w:val="clear" w:color="auto" w:fill="auto"/>
            <w:noWrap/>
            <w:vAlign w:val="center"/>
            <w:hideMark/>
          </w:tcPr>
          <w:p w14:paraId="4B63A43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5.755</w:t>
            </w:r>
          </w:p>
        </w:tc>
        <w:tc>
          <w:tcPr>
            <w:tcW w:w="685" w:type="pct"/>
            <w:shd w:val="clear" w:color="auto" w:fill="auto"/>
            <w:noWrap/>
            <w:vAlign w:val="center"/>
            <w:hideMark/>
          </w:tcPr>
          <w:p w14:paraId="489EC73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6.165</w:t>
            </w:r>
          </w:p>
        </w:tc>
        <w:tc>
          <w:tcPr>
            <w:tcW w:w="691" w:type="pct"/>
            <w:shd w:val="clear" w:color="auto" w:fill="auto"/>
            <w:noWrap/>
            <w:vAlign w:val="center"/>
            <w:hideMark/>
          </w:tcPr>
          <w:p w14:paraId="0E4D53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6.165</w:t>
            </w:r>
          </w:p>
        </w:tc>
      </w:tr>
      <w:tr w:rsidR="00B24E77" w:rsidRPr="00B24E77" w14:paraId="1711FBBE" w14:textId="77777777" w:rsidTr="00AC79C0">
        <w:tc>
          <w:tcPr>
            <w:tcW w:w="1671" w:type="pct"/>
            <w:shd w:val="clear" w:color="auto" w:fill="auto"/>
            <w:noWrap/>
            <w:vAlign w:val="center"/>
            <w:hideMark/>
          </w:tcPr>
          <w:p w14:paraId="271DCC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Endoscopy Sigmoidoscopy</w:t>
            </w:r>
          </w:p>
        </w:tc>
        <w:tc>
          <w:tcPr>
            <w:tcW w:w="749" w:type="pct"/>
            <w:shd w:val="clear" w:color="auto" w:fill="auto"/>
            <w:noWrap/>
            <w:vAlign w:val="center"/>
            <w:hideMark/>
          </w:tcPr>
          <w:p w14:paraId="3D2A505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10.482</w:t>
            </w:r>
          </w:p>
        </w:tc>
        <w:tc>
          <w:tcPr>
            <w:tcW w:w="688" w:type="pct"/>
            <w:shd w:val="clear" w:color="auto" w:fill="auto"/>
            <w:noWrap/>
            <w:vAlign w:val="center"/>
            <w:hideMark/>
          </w:tcPr>
          <w:p w14:paraId="1B58DAD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10.482</w:t>
            </w:r>
          </w:p>
        </w:tc>
        <w:tc>
          <w:tcPr>
            <w:tcW w:w="516" w:type="pct"/>
            <w:shd w:val="clear" w:color="auto" w:fill="auto"/>
            <w:noWrap/>
            <w:vAlign w:val="center"/>
            <w:hideMark/>
          </w:tcPr>
          <w:p w14:paraId="3AD158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10.482</w:t>
            </w:r>
          </w:p>
        </w:tc>
        <w:tc>
          <w:tcPr>
            <w:tcW w:w="685" w:type="pct"/>
            <w:shd w:val="clear" w:color="auto" w:fill="auto"/>
            <w:noWrap/>
            <w:vAlign w:val="center"/>
            <w:hideMark/>
          </w:tcPr>
          <w:p w14:paraId="0C3D2F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11.229</w:t>
            </w:r>
          </w:p>
        </w:tc>
        <w:tc>
          <w:tcPr>
            <w:tcW w:w="691" w:type="pct"/>
            <w:shd w:val="clear" w:color="auto" w:fill="auto"/>
            <w:noWrap/>
            <w:vAlign w:val="center"/>
            <w:hideMark/>
          </w:tcPr>
          <w:p w14:paraId="224A4A5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11.229</w:t>
            </w:r>
          </w:p>
        </w:tc>
      </w:tr>
      <w:tr w:rsidR="00B24E77" w:rsidRPr="00B24E77" w14:paraId="339228C4" w14:textId="77777777" w:rsidTr="00AC79C0">
        <w:tc>
          <w:tcPr>
            <w:tcW w:w="1671" w:type="pct"/>
            <w:shd w:val="clear" w:color="auto" w:fill="auto"/>
            <w:noWrap/>
            <w:vAlign w:val="center"/>
            <w:hideMark/>
          </w:tcPr>
          <w:p w14:paraId="27F354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Family Planning</w:t>
            </w:r>
          </w:p>
        </w:tc>
        <w:tc>
          <w:tcPr>
            <w:tcW w:w="749" w:type="pct"/>
            <w:shd w:val="clear" w:color="auto" w:fill="auto"/>
            <w:noWrap/>
            <w:vAlign w:val="center"/>
            <w:hideMark/>
          </w:tcPr>
          <w:p w14:paraId="3CF33B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1.425</w:t>
            </w:r>
          </w:p>
        </w:tc>
        <w:tc>
          <w:tcPr>
            <w:tcW w:w="688" w:type="pct"/>
            <w:shd w:val="clear" w:color="auto" w:fill="auto"/>
            <w:noWrap/>
            <w:vAlign w:val="center"/>
            <w:hideMark/>
          </w:tcPr>
          <w:p w14:paraId="5A46C4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1.010</w:t>
            </w:r>
          </w:p>
        </w:tc>
        <w:tc>
          <w:tcPr>
            <w:tcW w:w="516" w:type="pct"/>
            <w:shd w:val="clear" w:color="auto" w:fill="auto"/>
            <w:noWrap/>
            <w:vAlign w:val="center"/>
            <w:hideMark/>
          </w:tcPr>
          <w:p w14:paraId="67FFA1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1.010</w:t>
            </w:r>
          </w:p>
        </w:tc>
        <w:tc>
          <w:tcPr>
            <w:tcW w:w="685" w:type="pct"/>
            <w:shd w:val="clear" w:color="auto" w:fill="auto"/>
            <w:noWrap/>
            <w:vAlign w:val="center"/>
            <w:hideMark/>
          </w:tcPr>
          <w:p w14:paraId="54E0E7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0.583</w:t>
            </w:r>
          </w:p>
        </w:tc>
        <w:tc>
          <w:tcPr>
            <w:tcW w:w="691" w:type="pct"/>
            <w:shd w:val="clear" w:color="auto" w:fill="auto"/>
            <w:noWrap/>
            <w:vAlign w:val="center"/>
            <w:hideMark/>
          </w:tcPr>
          <w:p w14:paraId="531A509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0.583</w:t>
            </w:r>
          </w:p>
        </w:tc>
      </w:tr>
      <w:tr w:rsidR="00B24E77" w:rsidRPr="00B24E77" w14:paraId="7306F1B6" w14:textId="77777777" w:rsidTr="00AC79C0">
        <w:tc>
          <w:tcPr>
            <w:tcW w:w="1671" w:type="pct"/>
            <w:shd w:val="clear" w:color="auto" w:fill="auto"/>
            <w:noWrap/>
            <w:vAlign w:val="center"/>
            <w:hideMark/>
          </w:tcPr>
          <w:p w14:paraId="0932A95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Fracture</w:t>
            </w:r>
          </w:p>
        </w:tc>
        <w:tc>
          <w:tcPr>
            <w:tcW w:w="749" w:type="pct"/>
            <w:shd w:val="clear" w:color="auto" w:fill="auto"/>
            <w:noWrap/>
            <w:vAlign w:val="center"/>
            <w:hideMark/>
          </w:tcPr>
          <w:p w14:paraId="77983D8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0.916</w:t>
            </w:r>
          </w:p>
        </w:tc>
        <w:tc>
          <w:tcPr>
            <w:tcW w:w="688" w:type="pct"/>
            <w:shd w:val="clear" w:color="auto" w:fill="auto"/>
            <w:noWrap/>
            <w:vAlign w:val="center"/>
            <w:hideMark/>
          </w:tcPr>
          <w:p w14:paraId="267D881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0.821</w:t>
            </w:r>
          </w:p>
        </w:tc>
        <w:tc>
          <w:tcPr>
            <w:tcW w:w="516" w:type="pct"/>
            <w:shd w:val="clear" w:color="auto" w:fill="auto"/>
            <w:noWrap/>
            <w:vAlign w:val="center"/>
            <w:hideMark/>
          </w:tcPr>
          <w:p w14:paraId="38D998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1.033</w:t>
            </w:r>
          </w:p>
        </w:tc>
        <w:tc>
          <w:tcPr>
            <w:tcW w:w="685" w:type="pct"/>
            <w:shd w:val="clear" w:color="auto" w:fill="auto"/>
            <w:noWrap/>
            <w:vAlign w:val="center"/>
            <w:hideMark/>
          </w:tcPr>
          <w:p w14:paraId="0EC85CF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w:t>
            </w:r>
          </w:p>
        </w:tc>
        <w:tc>
          <w:tcPr>
            <w:tcW w:w="691" w:type="pct"/>
            <w:shd w:val="clear" w:color="auto" w:fill="auto"/>
            <w:noWrap/>
            <w:vAlign w:val="center"/>
            <w:hideMark/>
          </w:tcPr>
          <w:p w14:paraId="37A293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w:t>
            </w:r>
          </w:p>
        </w:tc>
      </w:tr>
      <w:tr w:rsidR="00B24E77" w:rsidRPr="00B24E77" w14:paraId="3184D68B" w14:textId="77777777" w:rsidTr="00AC79C0">
        <w:tc>
          <w:tcPr>
            <w:tcW w:w="1671" w:type="pct"/>
            <w:shd w:val="clear" w:color="auto" w:fill="auto"/>
            <w:noWrap/>
            <w:vAlign w:val="center"/>
            <w:hideMark/>
          </w:tcPr>
          <w:p w14:paraId="6C73CBF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Gastroenterology</w:t>
            </w:r>
          </w:p>
        </w:tc>
        <w:tc>
          <w:tcPr>
            <w:tcW w:w="749" w:type="pct"/>
            <w:shd w:val="clear" w:color="auto" w:fill="auto"/>
            <w:noWrap/>
            <w:vAlign w:val="center"/>
            <w:hideMark/>
          </w:tcPr>
          <w:p w14:paraId="31650F3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2.828</w:t>
            </w:r>
          </w:p>
        </w:tc>
        <w:tc>
          <w:tcPr>
            <w:tcW w:w="688" w:type="pct"/>
            <w:shd w:val="clear" w:color="auto" w:fill="auto"/>
            <w:noWrap/>
            <w:vAlign w:val="center"/>
            <w:hideMark/>
          </w:tcPr>
          <w:p w14:paraId="0D0558E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1.731</w:t>
            </w:r>
          </w:p>
        </w:tc>
        <w:tc>
          <w:tcPr>
            <w:tcW w:w="516" w:type="pct"/>
            <w:shd w:val="clear" w:color="auto" w:fill="auto"/>
            <w:noWrap/>
            <w:vAlign w:val="center"/>
            <w:hideMark/>
          </w:tcPr>
          <w:p w14:paraId="2131021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0.78</w:t>
            </w:r>
          </w:p>
        </w:tc>
        <w:tc>
          <w:tcPr>
            <w:tcW w:w="685" w:type="pct"/>
            <w:shd w:val="clear" w:color="auto" w:fill="auto"/>
            <w:noWrap/>
            <w:vAlign w:val="center"/>
            <w:hideMark/>
          </w:tcPr>
          <w:p w14:paraId="702A1A9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0.667</w:t>
            </w:r>
          </w:p>
        </w:tc>
        <w:tc>
          <w:tcPr>
            <w:tcW w:w="691" w:type="pct"/>
            <w:shd w:val="clear" w:color="auto" w:fill="auto"/>
            <w:noWrap/>
            <w:vAlign w:val="center"/>
            <w:hideMark/>
          </w:tcPr>
          <w:p w14:paraId="1A4A5AA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0.424</w:t>
            </w:r>
          </w:p>
        </w:tc>
      </w:tr>
      <w:tr w:rsidR="00B24E77" w:rsidRPr="00B24E77" w14:paraId="0FE6104B" w14:textId="77777777" w:rsidTr="00AC79C0">
        <w:tc>
          <w:tcPr>
            <w:tcW w:w="1671" w:type="pct"/>
            <w:shd w:val="clear" w:color="auto" w:fill="auto"/>
            <w:noWrap/>
            <w:vAlign w:val="center"/>
            <w:hideMark/>
          </w:tcPr>
          <w:p w14:paraId="5027617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General Medical</w:t>
            </w:r>
          </w:p>
        </w:tc>
        <w:tc>
          <w:tcPr>
            <w:tcW w:w="749" w:type="pct"/>
            <w:shd w:val="clear" w:color="auto" w:fill="auto"/>
            <w:noWrap/>
            <w:vAlign w:val="center"/>
            <w:hideMark/>
          </w:tcPr>
          <w:p w14:paraId="11D323A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1.727</w:t>
            </w:r>
          </w:p>
        </w:tc>
        <w:tc>
          <w:tcPr>
            <w:tcW w:w="688" w:type="pct"/>
            <w:shd w:val="clear" w:color="auto" w:fill="auto"/>
            <w:noWrap/>
            <w:vAlign w:val="center"/>
            <w:hideMark/>
          </w:tcPr>
          <w:p w14:paraId="6C0C204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1.134</w:t>
            </w:r>
          </w:p>
        </w:tc>
        <w:tc>
          <w:tcPr>
            <w:tcW w:w="516" w:type="pct"/>
            <w:shd w:val="clear" w:color="auto" w:fill="auto"/>
            <w:noWrap/>
            <w:vAlign w:val="center"/>
            <w:hideMark/>
          </w:tcPr>
          <w:p w14:paraId="283E1B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1.134</w:t>
            </w:r>
          </w:p>
        </w:tc>
        <w:tc>
          <w:tcPr>
            <w:tcW w:w="685" w:type="pct"/>
            <w:shd w:val="clear" w:color="auto" w:fill="auto"/>
            <w:noWrap/>
            <w:vAlign w:val="center"/>
            <w:hideMark/>
          </w:tcPr>
          <w:p w14:paraId="71C05E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0.928</w:t>
            </w:r>
          </w:p>
        </w:tc>
        <w:tc>
          <w:tcPr>
            <w:tcW w:w="691" w:type="pct"/>
            <w:shd w:val="clear" w:color="auto" w:fill="auto"/>
            <w:noWrap/>
            <w:vAlign w:val="center"/>
            <w:hideMark/>
          </w:tcPr>
          <w:p w14:paraId="7BF5630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0.323</w:t>
            </w:r>
          </w:p>
        </w:tc>
      </w:tr>
      <w:tr w:rsidR="00B24E77" w:rsidRPr="00B24E77" w14:paraId="20EB19C8" w14:textId="77777777" w:rsidTr="00AC79C0">
        <w:tc>
          <w:tcPr>
            <w:tcW w:w="1671" w:type="pct"/>
            <w:shd w:val="clear" w:color="auto" w:fill="auto"/>
            <w:noWrap/>
            <w:vAlign w:val="center"/>
            <w:hideMark/>
          </w:tcPr>
          <w:p w14:paraId="080BB8A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General Surgery</w:t>
            </w:r>
          </w:p>
        </w:tc>
        <w:tc>
          <w:tcPr>
            <w:tcW w:w="749" w:type="pct"/>
            <w:shd w:val="clear" w:color="auto" w:fill="auto"/>
            <w:noWrap/>
            <w:vAlign w:val="center"/>
            <w:hideMark/>
          </w:tcPr>
          <w:p w14:paraId="44B6D8D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1.424</w:t>
            </w:r>
          </w:p>
        </w:tc>
        <w:tc>
          <w:tcPr>
            <w:tcW w:w="688" w:type="pct"/>
            <w:shd w:val="clear" w:color="auto" w:fill="auto"/>
            <w:noWrap/>
            <w:vAlign w:val="center"/>
            <w:hideMark/>
          </w:tcPr>
          <w:p w14:paraId="35A9C6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1.128</w:t>
            </w:r>
          </w:p>
        </w:tc>
        <w:tc>
          <w:tcPr>
            <w:tcW w:w="516" w:type="pct"/>
            <w:shd w:val="clear" w:color="auto" w:fill="auto"/>
            <w:noWrap/>
            <w:vAlign w:val="center"/>
            <w:hideMark/>
          </w:tcPr>
          <w:p w14:paraId="4D41B15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0.583</w:t>
            </w:r>
          </w:p>
        </w:tc>
        <w:tc>
          <w:tcPr>
            <w:tcW w:w="685" w:type="pct"/>
            <w:shd w:val="clear" w:color="auto" w:fill="auto"/>
            <w:noWrap/>
            <w:vAlign w:val="center"/>
            <w:hideMark/>
          </w:tcPr>
          <w:p w14:paraId="6C3C38E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0.232</w:t>
            </w:r>
          </w:p>
        </w:tc>
        <w:tc>
          <w:tcPr>
            <w:tcW w:w="691" w:type="pct"/>
            <w:shd w:val="clear" w:color="auto" w:fill="auto"/>
            <w:noWrap/>
            <w:vAlign w:val="center"/>
            <w:hideMark/>
          </w:tcPr>
          <w:p w14:paraId="5D5F02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0.533</w:t>
            </w:r>
          </w:p>
        </w:tc>
      </w:tr>
      <w:tr w:rsidR="00B24E77" w:rsidRPr="00B24E77" w14:paraId="7921F1CC" w14:textId="77777777" w:rsidTr="00AC79C0">
        <w:tc>
          <w:tcPr>
            <w:tcW w:w="1671" w:type="pct"/>
            <w:shd w:val="clear" w:color="auto" w:fill="auto"/>
            <w:noWrap/>
            <w:vAlign w:val="center"/>
            <w:hideMark/>
          </w:tcPr>
          <w:p w14:paraId="7648DFA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Genetic</w:t>
            </w:r>
          </w:p>
        </w:tc>
        <w:tc>
          <w:tcPr>
            <w:tcW w:w="749" w:type="pct"/>
            <w:shd w:val="clear" w:color="auto" w:fill="auto"/>
            <w:noWrap/>
            <w:vAlign w:val="center"/>
            <w:hideMark/>
          </w:tcPr>
          <w:p w14:paraId="64B7F2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1.008</w:t>
            </w:r>
          </w:p>
        </w:tc>
        <w:tc>
          <w:tcPr>
            <w:tcW w:w="688" w:type="pct"/>
            <w:shd w:val="clear" w:color="auto" w:fill="auto"/>
            <w:noWrap/>
            <w:vAlign w:val="center"/>
            <w:hideMark/>
          </w:tcPr>
          <w:p w14:paraId="7FDAA4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2.270</w:t>
            </w:r>
          </w:p>
        </w:tc>
        <w:tc>
          <w:tcPr>
            <w:tcW w:w="516" w:type="pct"/>
            <w:shd w:val="clear" w:color="auto" w:fill="auto"/>
            <w:noWrap/>
            <w:vAlign w:val="center"/>
            <w:hideMark/>
          </w:tcPr>
          <w:p w14:paraId="01D7F3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2.27</w:t>
            </w:r>
          </w:p>
        </w:tc>
        <w:tc>
          <w:tcPr>
            <w:tcW w:w="685" w:type="pct"/>
            <w:shd w:val="clear" w:color="auto" w:fill="auto"/>
            <w:noWrap/>
            <w:vAlign w:val="center"/>
            <w:hideMark/>
          </w:tcPr>
          <w:p w14:paraId="54AB7A8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0.928</w:t>
            </w:r>
          </w:p>
        </w:tc>
        <w:tc>
          <w:tcPr>
            <w:tcW w:w="691" w:type="pct"/>
            <w:shd w:val="clear" w:color="auto" w:fill="auto"/>
            <w:noWrap/>
            <w:vAlign w:val="center"/>
            <w:hideMark/>
          </w:tcPr>
          <w:p w14:paraId="518868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0.323</w:t>
            </w:r>
          </w:p>
        </w:tc>
      </w:tr>
      <w:tr w:rsidR="00B24E77" w:rsidRPr="00B24E77" w14:paraId="7158109C" w14:textId="77777777" w:rsidTr="00AC79C0">
        <w:tc>
          <w:tcPr>
            <w:tcW w:w="1671" w:type="pct"/>
            <w:shd w:val="clear" w:color="auto" w:fill="auto"/>
            <w:noWrap/>
            <w:vAlign w:val="center"/>
            <w:hideMark/>
          </w:tcPr>
          <w:p w14:paraId="26462A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Geriatric</w:t>
            </w:r>
          </w:p>
        </w:tc>
        <w:tc>
          <w:tcPr>
            <w:tcW w:w="749" w:type="pct"/>
            <w:shd w:val="clear" w:color="auto" w:fill="auto"/>
            <w:noWrap/>
            <w:vAlign w:val="center"/>
            <w:hideMark/>
          </w:tcPr>
          <w:p w14:paraId="6CC9FF2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1.502</w:t>
            </w:r>
          </w:p>
        </w:tc>
        <w:tc>
          <w:tcPr>
            <w:tcW w:w="688" w:type="pct"/>
            <w:shd w:val="clear" w:color="auto" w:fill="auto"/>
            <w:noWrap/>
            <w:vAlign w:val="center"/>
            <w:hideMark/>
          </w:tcPr>
          <w:p w14:paraId="1C4FA2D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1.502</w:t>
            </w:r>
          </w:p>
        </w:tc>
        <w:tc>
          <w:tcPr>
            <w:tcW w:w="516" w:type="pct"/>
            <w:shd w:val="clear" w:color="auto" w:fill="auto"/>
            <w:noWrap/>
            <w:vAlign w:val="center"/>
            <w:hideMark/>
          </w:tcPr>
          <w:p w14:paraId="3625DF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2.341</w:t>
            </w:r>
          </w:p>
        </w:tc>
        <w:tc>
          <w:tcPr>
            <w:tcW w:w="685" w:type="pct"/>
            <w:shd w:val="clear" w:color="auto" w:fill="auto"/>
            <w:noWrap/>
            <w:vAlign w:val="center"/>
            <w:hideMark/>
          </w:tcPr>
          <w:p w14:paraId="65F844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0.846</w:t>
            </w:r>
          </w:p>
        </w:tc>
        <w:tc>
          <w:tcPr>
            <w:tcW w:w="691" w:type="pct"/>
            <w:shd w:val="clear" w:color="auto" w:fill="auto"/>
            <w:noWrap/>
            <w:vAlign w:val="center"/>
            <w:hideMark/>
          </w:tcPr>
          <w:p w14:paraId="0058FF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0.846</w:t>
            </w:r>
          </w:p>
        </w:tc>
      </w:tr>
      <w:tr w:rsidR="00B24E77" w:rsidRPr="00B24E77" w14:paraId="607B2206" w14:textId="77777777" w:rsidTr="00AC79C0">
        <w:tc>
          <w:tcPr>
            <w:tcW w:w="1671" w:type="pct"/>
            <w:shd w:val="clear" w:color="auto" w:fill="auto"/>
            <w:noWrap/>
            <w:vAlign w:val="center"/>
            <w:hideMark/>
          </w:tcPr>
          <w:p w14:paraId="5A8222C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Gynaecology</w:t>
            </w:r>
          </w:p>
        </w:tc>
        <w:tc>
          <w:tcPr>
            <w:tcW w:w="749" w:type="pct"/>
            <w:shd w:val="clear" w:color="auto" w:fill="auto"/>
            <w:noWrap/>
            <w:vAlign w:val="center"/>
            <w:hideMark/>
          </w:tcPr>
          <w:p w14:paraId="4D7D79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0.884</w:t>
            </w:r>
          </w:p>
        </w:tc>
        <w:tc>
          <w:tcPr>
            <w:tcW w:w="688" w:type="pct"/>
            <w:shd w:val="clear" w:color="auto" w:fill="auto"/>
            <w:noWrap/>
            <w:vAlign w:val="center"/>
            <w:hideMark/>
          </w:tcPr>
          <w:p w14:paraId="61B7505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0.980</w:t>
            </w:r>
          </w:p>
        </w:tc>
        <w:tc>
          <w:tcPr>
            <w:tcW w:w="516" w:type="pct"/>
            <w:shd w:val="clear" w:color="auto" w:fill="auto"/>
            <w:noWrap/>
            <w:vAlign w:val="center"/>
            <w:hideMark/>
          </w:tcPr>
          <w:p w14:paraId="50921E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0.628</w:t>
            </w:r>
          </w:p>
        </w:tc>
        <w:tc>
          <w:tcPr>
            <w:tcW w:w="685" w:type="pct"/>
            <w:shd w:val="clear" w:color="auto" w:fill="auto"/>
            <w:noWrap/>
            <w:vAlign w:val="center"/>
            <w:hideMark/>
          </w:tcPr>
          <w:p w14:paraId="10B2A3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0.206</w:t>
            </w:r>
          </w:p>
        </w:tc>
        <w:tc>
          <w:tcPr>
            <w:tcW w:w="691" w:type="pct"/>
            <w:shd w:val="clear" w:color="auto" w:fill="auto"/>
            <w:noWrap/>
            <w:vAlign w:val="center"/>
            <w:hideMark/>
          </w:tcPr>
          <w:p w14:paraId="3030F0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0.248</w:t>
            </w:r>
          </w:p>
        </w:tc>
      </w:tr>
      <w:tr w:rsidR="00B24E77" w:rsidRPr="00B24E77" w14:paraId="7E373003" w14:textId="77777777" w:rsidTr="00AC79C0">
        <w:tc>
          <w:tcPr>
            <w:tcW w:w="1671" w:type="pct"/>
            <w:shd w:val="clear" w:color="auto" w:fill="auto"/>
            <w:noWrap/>
            <w:vAlign w:val="center"/>
            <w:hideMark/>
          </w:tcPr>
          <w:p w14:paraId="6ED530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Gynaecology Oncology</w:t>
            </w:r>
          </w:p>
        </w:tc>
        <w:tc>
          <w:tcPr>
            <w:tcW w:w="749" w:type="pct"/>
            <w:shd w:val="clear" w:color="auto" w:fill="auto"/>
            <w:noWrap/>
            <w:vAlign w:val="center"/>
            <w:hideMark/>
          </w:tcPr>
          <w:p w14:paraId="03A11D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1.621</w:t>
            </w:r>
          </w:p>
        </w:tc>
        <w:tc>
          <w:tcPr>
            <w:tcW w:w="688" w:type="pct"/>
            <w:shd w:val="clear" w:color="auto" w:fill="auto"/>
            <w:noWrap/>
            <w:vAlign w:val="center"/>
            <w:hideMark/>
          </w:tcPr>
          <w:p w14:paraId="56F447A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1.621</w:t>
            </w:r>
          </w:p>
        </w:tc>
        <w:tc>
          <w:tcPr>
            <w:tcW w:w="516" w:type="pct"/>
            <w:shd w:val="clear" w:color="auto" w:fill="auto"/>
            <w:noWrap/>
            <w:vAlign w:val="center"/>
            <w:hideMark/>
          </w:tcPr>
          <w:p w14:paraId="746DC14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0.575</w:t>
            </w:r>
          </w:p>
        </w:tc>
        <w:tc>
          <w:tcPr>
            <w:tcW w:w="685" w:type="pct"/>
            <w:shd w:val="clear" w:color="auto" w:fill="auto"/>
            <w:noWrap/>
            <w:vAlign w:val="center"/>
            <w:hideMark/>
          </w:tcPr>
          <w:p w14:paraId="319DE6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0.206</w:t>
            </w:r>
          </w:p>
        </w:tc>
        <w:tc>
          <w:tcPr>
            <w:tcW w:w="691" w:type="pct"/>
            <w:shd w:val="clear" w:color="auto" w:fill="auto"/>
            <w:noWrap/>
            <w:vAlign w:val="center"/>
            <w:hideMark/>
          </w:tcPr>
          <w:p w14:paraId="11978E3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0.248</w:t>
            </w:r>
          </w:p>
        </w:tc>
      </w:tr>
      <w:tr w:rsidR="00B24E77" w:rsidRPr="00B24E77" w14:paraId="6ABC5EA5" w14:textId="77777777" w:rsidTr="00AC79C0">
        <w:tc>
          <w:tcPr>
            <w:tcW w:w="1671" w:type="pct"/>
            <w:shd w:val="clear" w:color="auto" w:fill="auto"/>
            <w:noWrap/>
            <w:vAlign w:val="center"/>
            <w:hideMark/>
          </w:tcPr>
          <w:p w14:paraId="2639DC1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Haematology</w:t>
            </w:r>
          </w:p>
        </w:tc>
        <w:tc>
          <w:tcPr>
            <w:tcW w:w="749" w:type="pct"/>
            <w:shd w:val="clear" w:color="auto" w:fill="auto"/>
            <w:noWrap/>
            <w:vAlign w:val="center"/>
            <w:hideMark/>
          </w:tcPr>
          <w:p w14:paraId="14BD926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2.94</w:t>
            </w:r>
          </w:p>
        </w:tc>
        <w:tc>
          <w:tcPr>
            <w:tcW w:w="688" w:type="pct"/>
            <w:shd w:val="clear" w:color="auto" w:fill="auto"/>
            <w:noWrap/>
            <w:vAlign w:val="center"/>
            <w:hideMark/>
          </w:tcPr>
          <w:p w14:paraId="47A68C2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2.963</w:t>
            </w:r>
          </w:p>
        </w:tc>
        <w:tc>
          <w:tcPr>
            <w:tcW w:w="516" w:type="pct"/>
            <w:shd w:val="clear" w:color="auto" w:fill="auto"/>
            <w:noWrap/>
            <w:vAlign w:val="center"/>
            <w:hideMark/>
          </w:tcPr>
          <w:p w14:paraId="5B5A9A7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0.519</w:t>
            </w:r>
          </w:p>
        </w:tc>
        <w:tc>
          <w:tcPr>
            <w:tcW w:w="685" w:type="pct"/>
            <w:shd w:val="clear" w:color="auto" w:fill="auto"/>
            <w:noWrap/>
            <w:vAlign w:val="center"/>
            <w:hideMark/>
          </w:tcPr>
          <w:p w14:paraId="3DE598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0.296</w:t>
            </w:r>
          </w:p>
        </w:tc>
        <w:tc>
          <w:tcPr>
            <w:tcW w:w="691" w:type="pct"/>
            <w:shd w:val="clear" w:color="auto" w:fill="auto"/>
            <w:noWrap/>
            <w:vAlign w:val="center"/>
            <w:hideMark/>
          </w:tcPr>
          <w:p w14:paraId="2C2035C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0.425</w:t>
            </w:r>
          </w:p>
        </w:tc>
      </w:tr>
      <w:tr w:rsidR="00B24E77" w:rsidRPr="00B24E77" w14:paraId="524F59A4" w14:textId="77777777" w:rsidTr="00AC79C0">
        <w:tc>
          <w:tcPr>
            <w:tcW w:w="1671" w:type="pct"/>
            <w:shd w:val="clear" w:color="auto" w:fill="auto"/>
            <w:noWrap/>
            <w:vAlign w:val="center"/>
            <w:hideMark/>
          </w:tcPr>
          <w:p w14:paraId="5787DF1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Hepatobiliary</w:t>
            </w:r>
          </w:p>
        </w:tc>
        <w:tc>
          <w:tcPr>
            <w:tcW w:w="749" w:type="pct"/>
            <w:shd w:val="clear" w:color="auto" w:fill="auto"/>
            <w:noWrap/>
            <w:vAlign w:val="center"/>
            <w:hideMark/>
          </w:tcPr>
          <w:p w14:paraId="12867EE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1.227</w:t>
            </w:r>
          </w:p>
        </w:tc>
        <w:tc>
          <w:tcPr>
            <w:tcW w:w="688" w:type="pct"/>
            <w:shd w:val="clear" w:color="auto" w:fill="auto"/>
            <w:noWrap/>
            <w:vAlign w:val="center"/>
            <w:hideMark/>
          </w:tcPr>
          <w:p w14:paraId="4CC0107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1.227</w:t>
            </w:r>
          </w:p>
        </w:tc>
        <w:tc>
          <w:tcPr>
            <w:tcW w:w="516" w:type="pct"/>
            <w:shd w:val="clear" w:color="auto" w:fill="auto"/>
            <w:noWrap/>
            <w:vAlign w:val="center"/>
            <w:hideMark/>
          </w:tcPr>
          <w:p w14:paraId="7F4421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1.227</w:t>
            </w:r>
          </w:p>
        </w:tc>
        <w:tc>
          <w:tcPr>
            <w:tcW w:w="685" w:type="pct"/>
            <w:shd w:val="clear" w:color="auto" w:fill="auto"/>
            <w:noWrap/>
            <w:vAlign w:val="center"/>
            <w:hideMark/>
          </w:tcPr>
          <w:p w14:paraId="73C568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0.928</w:t>
            </w:r>
          </w:p>
        </w:tc>
        <w:tc>
          <w:tcPr>
            <w:tcW w:w="691" w:type="pct"/>
            <w:shd w:val="clear" w:color="auto" w:fill="auto"/>
            <w:noWrap/>
            <w:vAlign w:val="center"/>
            <w:hideMark/>
          </w:tcPr>
          <w:p w14:paraId="774FFAA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0.323</w:t>
            </w:r>
          </w:p>
        </w:tc>
      </w:tr>
      <w:tr w:rsidR="00B24E77" w:rsidRPr="00B24E77" w14:paraId="0208714C" w14:textId="77777777" w:rsidTr="00AC79C0">
        <w:tc>
          <w:tcPr>
            <w:tcW w:w="1671" w:type="pct"/>
            <w:shd w:val="clear" w:color="auto" w:fill="auto"/>
            <w:noWrap/>
            <w:vAlign w:val="center"/>
            <w:hideMark/>
          </w:tcPr>
          <w:p w14:paraId="492ED05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HIV</w:t>
            </w:r>
          </w:p>
        </w:tc>
        <w:tc>
          <w:tcPr>
            <w:tcW w:w="749" w:type="pct"/>
            <w:shd w:val="clear" w:color="auto" w:fill="auto"/>
            <w:noWrap/>
            <w:vAlign w:val="center"/>
            <w:hideMark/>
          </w:tcPr>
          <w:p w14:paraId="23FBFC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6.258</w:t>
            </w:r>
          </w:p>
        </w:tc>
        <w:tc>
          <w:tcPr>
            <w:tcW w:w="688" w:type="pct"/>
            <w:shd w:val="clear" w:color="auto" w:fill="auto"/>
            <w:noWrap/>
            <w:vAlign w:val="center"/>
            <w:hideMark/>
          </w:tcPr>
          <w:p w14:paraId="151221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6.258</w:t>
            </w:r>
          </w:p>
        </w:tc>
        <w:tc>
          <w:tcPr>
            <w:tcW w:w="516" w:type="pct"/>
            <w:shd w:val="clear" w:color="auto" w:fill="auto"/>
            <w:noWrap/>
            <w:vAlign w:val="center"/>
            <w:hideMark/>
          </w:tcPr>
          <w:p w14:paraId="739DE5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6.258</w:t>
            </w:r>
          </w:p>
        </w:tc>
        <w:tc>
          <w:tcPr>
            <w:tcW w:w="685" w:type="pct"/>
            <w:shd w:val="clear" w:color="auto" w:fill="auto"/>
            <w:noWrap/>
            <w:vAlign w:val="center"/>
            <w:hideMark/>
          </w:tcPr>
          <w:p w14:paraId="0B768F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6.258</w:t>
            </w:r>
          </w:p>
        </w:tc>
        <w:tc>
          <w:tcPr>
            <w:tcW w:w="691" w:type="pct"/>
            <w:shd w:val="clear" w:color="auto" w:fill="auto"/>
            <w:noWrap/>
            <w:vAlign w:val="center"/>
            <w:hideMark/>
          </w:tcPr>
          <w:p w14:paraId="5E7322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6.258</w:t>
            </w:r>
          </w:p>
        </w:tc>
      </w:tr>
      <w:tr w:rsidR="00B24E77" w:rsidRPr="00B24E77" w14:paraId="5EB892B0" w14:textId="77777777" w:rsidTr="00AC79C0">
        <w:tc>
          <w:tcPr>
            <w:tcW w:w="1671" w:type="pct"/>
            <w:shd w:val="clear" w:color="auto" w:fill="auto"/>
            <w:noWrap/>
            <w:vAlign w:val="center"/>
            <w:hideMark/>
          </w:tcPr>
          <w:p w14:paraId="18EF32C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Hypertension</w:t>
            </w:r>
          </w:p>
        </w:tc>
        <w:tc>
          <w:tcPr>
            <w:tcW w:w="749" w:type="pct"/>
            <w:shd w:val="clear" w:color="auto" w:fill="auto"/>
            <w:noWrap/>
            <w:vAlign w:val="center"/>
            <w:hideMark/>
          </w:tcPr>
          <w:p w14:paraId="2B7B985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0.877</w:t>
            </w:r>
          </w:p>
        </w:tc>
        <w:tc>
          <w:tcPr>
            <w:tcW w:w="688" w:type="pct"/>
            <w:shd w:val="clear" w:color="auto" w:fill="auto"/>
            <w:noWrap/>
            <w:vAlign w:val="center"/>
            <w:hideMark/>
          </w:tcPr>
          <w:p w14:paraId="3F8F49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0.877</w:t>
            </w:r>
          </w:p>
        </w:tc>
        <w:tc>
          <w:tcPr>
            <w:tcW w:w="516" w:type="pct"/>
            <w:shd w:val="clear" w:color="auto" w:fill="auto"/>
            <w:noWrap/>
            <w:vAlign w:val="center"/>
            <w:hideMark/>
          </w:tcPr>
          <w:p w14:paraId="770C001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0.877</w:t>
            </w:r>
          </w:p>
        </w:tc>
        <w:tc>
          <w:tcPr>
            <w:tcW w:w="685" w:type="pct"/>
            <w:shd w:val="clear" w:color="auto" w:fill="auto"/>
            <w:noWrap/>
            <w:vAlign w:val="center"/>
            <w:hideMark/>
          </w:tcPr>
          <w:p w14:paraId="226B7F6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0.091</w:t>
            </w:r>
          </w:p>
        </w:tc>
        <w:tc>
          <w:tcPr>
            <w:tcW w:w="691" w:type="pct"/>
            <w:shd w:val="clear" w:color="auto" w:fill="auto"/>
            <w:noWrap/>
            <w:vAlign w:val="center"/>
            <w:hideMark/>
          </w:tcPr>
          <w:p w14:paraId="1103ED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0.091</w:t>
            </w:r>
          </w:p>
        </w:tc>
      </w:tr>
      <w:tr w:rsidR="00B24E77" w:rsidRPr="00B24E77" w14:paraId="37171564" w14:textId="77777777" w:rsidTr="00AC79C0">
        <w:tc>
          <w:tcPr>
            <w:tcW w:w="1671" w:type="pct"/>
            <w:shd w:val="clear" w:color="auto" w:fill="auto"/>
            <w:noWrap/>
            <w:vAlign w:val="center"/>
            <w:hideMark/>
          </w:tcPr>
          <w:p w14:paraId="69E06232"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Immunology</w:t>
            </w:r>
          </w:p>
        </w:tc>
        <w:tc>
          <w:tcPr>
            <w:tcW w:w="749" w:type="pct"/>
            <w:shd w:val="clear" w:color="auto" w:fill="auto"/>
            <w:noWrap/>
            <w:vAlign w:val="center"/>
            <w:hideMark/>
          </w:tcPr>
          <w:p w14:paraId="602406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2.483</w:t>
            </w:r>
          </w:p>
        </w:tc>
        <w:tc>
          <w:tcPr>
            <w:tcW w:w="688" w:type="pct"/>
            <w:shd w:val="clear" w:color="auto" w:fill="auto"/>
            <w:noWrap/>
            <w:vAlign w:val="center"/>
            <w:hideMark/>
          </w:tcPr>
          <w:p w14:paraId="61189EB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0.915</w:t>
            </w:r>
          </w:p>
        </w:tc>
        <w:tc>
          <w:tcPr>
            <w:tcW w:w="516" w:type="pct"/>
            <w:shd w:val="clear" w:color="auto" w:fill="auto"/>
            <w:noWrap/>
            <w:vAlign w:val="center"/>
            <w:hideMark/>
          </w:tcPr>
          <w:p w14:paraId="088E38D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0.915</w:t>
            </w:r>
          </w:p>
        </w:tc>
        <w:tc>
          <w:tcPr>
            <w:tcW w:w="685" w:type="pct"/>
            <w:shd w:val="clear" w:color="auto" w:fill="auto"/>
            <w:noWrap/>
            <w:vAlign w:val="center"/>
            <w:hideMark/>
          </w:tcPr>
          <w:p w14:paraId="532644F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0.655</w:t>
            </w:r>
          </w:p>
        </w:tc>
        <w:tc>
          <w:tcPr>
            <w:tcW w:w="691" w:type="pct"/>
            <w:shd w:val="clear" w:color="auto" w:fill="auto"/>
            <w:noWrap/>
            <w:vAlign w:val="center"/>
            <w:hideMark/>
          </w:tcPr>
          <w:p w14:paraId="7E30F4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0.655</w:t>
            </w:r>
          </w:p>
        </w:tc>
      </w:tr>
      <w:tr w:rsidR="00B24E77" w:rsidRPr="00B24E77" w14:paraId="602A7523" w14:textId="77777777" w:rsidTr="00AC79C0">
        <w:tc>
          <w:tcPr>
            <w:tcW w:w="1671" w:type="pct"/>
            <w:shd w:val="clear" w:color="auto" w:fill="auto"/>
            <w:noWrap/>
            <w:vAlign w:val="center"/>
            <w:hideMark/>
          </w:tcPr>
          <w:p w14:paraId="0B9C649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Infectious Disease</w:t>
            </w:r>
          </w:p>
        </w:tc>
        <w:tc>
          <w:tcPr>
            <w:tcW w:w="749" w:type="pct"/>
            <w:shd w:val="clear" w:color="auto" w:fill="auto"/>
            <w:noWrap/>
            <w:vAlign w:val="center"/>
            <w:hideMark/>
          </w:tcPr>
          <w:p w14:paraId="09CB9E5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2.702</w:t>
            </w:r>
          </w:p>
        </w:tc>
        <w:tc>
          <w:tcPr>
            <w:tcW w:w="688" w:type="pct"/>
            <w:shd w:val="clear" w:color="auto" w:fill="auto"/>
            <w:noWrap/>
            <w:vAlign w:val="center"/>
            <w:hideMark/>
          </w:tcPr>
          <w:p w14:paraId="638747C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1.186</w:t>
            </w:r>
          </w:p>
        </w:tc>
        <w:tc>
          <w:tcPr>
            <w:tcW w:w="516" w:type="pct"/>
            <w:shd w:val="clear" w:color="auto" w:fill="auto"/>
            <w:noWrap/>
            <w:vAlign w:val="center"/>
            <w:hideMark/>
          </w:tcPr>
          <w:p w14:paraId="57D8752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1.186</w:t>
            </w:r>
          </w:p>
        </w:tc>
        <w:tc>
          <w:tcPr>
            <w:tcW w:w="685" w:type="pct"/>
            <w:shd w:val="clear" w:color="auto" w:fill="auto"/>
            <w:noWrap/>
            <w:vAlign w:val="center"/>
            <w:hideMark/>
          </w:tcPr>
          <w:p w14:paraId="2613424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0.928</w:t>
            </w:r>
          </w:p>
        </w:tc>
        <w:tc>
          <w:tcPr>
            <w:tcW w:w="691" w:type="pct"/>
            <w:shd w:val="clear" w:color="auto" w:fill="auto"/>
            <w:noWrap/>
            <w:vAlign w:val="center"/>
            <w:hideMark/>
          </w:tcPr>
          <w:p w14:paraId="4BE30B0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0.323</w:t>
            </w:r>
          </w:p>
        </w:tc>
      </w:tr>
      <w:tr w:rsidR="00B24E77" w:rsidRPr="00B24E77" w14:paraId="23845DA3" w14:textId="77777777" w:rsidTr="00AC79C0">
        <w:tc>
          <w:tcPr>
            <w:tcW w:w="1671" w:type="pct"/>
            <w:shd w:val="clear" w:color="auto" w:fill="auto"/>
            <w:noWrap/>
            <w:vAlign w:val="center"/>
            <w:hideMark/>
          </w:tcPr>
          <w:p w14:paraId="57DCB40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Liver Transplant</w:t>
            </w:r>
          </w:p>
        </w:tc>
        <w:tc>
          <w:tcPr>
            <w:tcW w:w="749" w:type="pct"/>
            <w:shd w:val="clear" w:color="auto" w:fill="auto"/>
            <w:noWrap/>
            <w:vAlign w:val="center"/>
            <w:hideMark/>
          </w:tcPr>
          <w:p w14:paraId="48F2609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2.683</w:t>
            </w:r>
          </w:p>
        </w:tc>
        <w:tc>
          <w:tcPr>
            <w:tcW w:w="688" w:type="pct"/>
            <w:shd w:val="clear" w:color="auto" w:fill="auto"/>
            <w:noWrap/>
            <w:vAlign w:val="center"/>
            <w:hideMark/>
          </w:tcPr>
          <w:p w14:paraId="1570F6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1.183</w:t>
            </w:r>
          </w:p>
        </w:tc>
        <w:tc>
          <w:tcPr>
            <w:tcW w:w="516" w:type="pct"/>
            <w:shd w:val="clear" w:color="auto" w:fill="auto"/>
            <w:noWrap/>
            <w:vAlign w:val="center"/>
            <w:hideMark/>
          </w:tcPr>
          <w:p w14:paraId="29B7C2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1.183</w:t>
            </w:r>
          </w:p>
        </w:tc>
        <w:tc>
          <w:tcPr>
            <w:tcW w:w="685" w:type="pct"/>
            <w:shd w:val="clear" w:color="auto" w:fill="auto"/>
            <w:noWrap/>
            <w:vAlign w:val="center"/>
            <w:hideMark/>
          </w:tcPr>
          <w:p w14:paraId="09BEC6E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1.183</w:t>
            </w:r>
          </w:p>
        </w:tc>
        <w:tc>
          <w:tcPr>
            <w:tcW w:w="691" w:type="pct"/>
            <w:shd w:val="clear" w:color="auto" w:fill="auto"/>
            <w:noWrap/>
            <w:vAlign w:val="center"/>
            <w:hideMark/>
          </w:tcPr>
          <w:p w14:paraId="76E0A77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1.183</w:t>
            </w:r>
          </w:p>
        </w:tc>
      </w:tr>
      <w:tr w:rsidR="00B24E77" w:rsidRPr="00B24E77" w14:paraId="7DD73D75" w14:textId="77777777" w:rsidTr="00AC79C0">
        <w:tc>
          <w:tcPr>
            <w:tcW w:w="1671" w:type="pct"/>
            <w:shd w:val="clear" w:color="auto" w:fill="auto"/>
            <w:noWrap/>
            <w:vAlign w:val="center"/>
            <w:hideMark/>
          </w:tcPr>
          <w:p w14:paraId="28090A1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Metabolic</w:t>
            </w:r>
          </w:p>
        </w:tc>
        <w:tc>
          <w:tcPr>
            <w:tcW w:w="749" w:type="pct"/>
            <w:shd w:val="clear" w:color="auto" w:fill="auto"/>
            <w:noWrap/>
            <w:vAlign w:val="center"/>
            <w:hideMark/>
          </w:tcPr>
          <w:p w14:paraId="7DD3C5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2.81</w:t>
            </w:r>
          </w:p>
        </w:tc>
        <w:tc>
          <w:tcPr>
            <w:tcW w:w="688" w:type="pct"/>
            <w:shd w:val="clear" w:color="auto" w:fill="auto"/>
            <w:noWrap/>
            <w:vAlign w:val="center"/>
            <w:hideMark/>
          </w:tcPr>
          <w:p w14:paraId="403D669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2.81</w:t>
            </w:r>
          </w:p>
        </w:tc>
        <w:tc>
          <w:tcPr>
            <w:tcW w:w="516" w:type="pct"/>
            <w:shd w:val="clear" w:color="auto" w:fill="auto"/>
            <w:noWrap/>
            <w:vAlign w:val="center"/>
            <w:hideMark/>
          </w:tcPr>
          <w:p w14:paraId="0E966B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2.81</w:t>
            </w:r>
          </w:p>
        </w:tc>
        <w:tc>
          <w:tcPr>
            <w:tcW w:w="685" w:type="pct"/>
            <w:shd w:val="clear" w:color="auto" w:fill="auto"/>
            <w:noWrap/>
            <w:vAlign w:val="center"/>
            <w:hideMark/>
          </w:tcPr>
          <w:p w14:paraId="3BAF9E7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2.888</w:t>
            </w:r>
          </w:p>
        </w:tc>
        <w:tc>
          <w:tcPr>
            <w:tcW w:w="691" w:type="pct"/>
            <w:shd w:val="clear" w:color="auto" w:fill="auto"/>
            <w:noWrap/>
            <w:vAlign w:val="center"/>
            <w:hideMark/>
          </w:tcPr>
          <w:p w14:paraId="5B5F9B5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2.888</w:t>
            </w:r>
          </w:p>
        </w:tc>
      </w:tr>
      <w:tr w:rsidR="00B24E77" w:rsidRPr="00B24E77" w14:paraId="728F0D5B" w14:textId="77777777" w:rsidTr="00AC79C0">
        <w:tc>
          <w:tcPr>
            <w:tcW w:w="1671" w:type="pct"/>
            <w:shd w:val="clear" w:color="auto" w:fill="auto"/>
            <w:noWrap/>
            <w:vAlign w:val="center"/>
            <w:hideMark/>
          </w:tcPr>
          <w:p w14:paraId="455D9E1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Neonatal</w:t>
            </w:r>
          </w:p>
        </w:tc>
        <w:tc>
          <w:tcPr>
            <w:tcW w:w="749" w:type="pct"/>
            <w:shd w:val="clear" w:color="auto" w:fill="auto"/>
            <w:noWrap/>
            <w:vAlign w:val="center"/>
            <w:hideMark/>
          </w:tcPr>
          <w:p w14:paraId="338620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2.228</w:t>
            </w:r>
          </w:p>
        </w:tc>
        <w:tc>
          <w:tcPr>
            <w:tcW w:w="688" w:type="pct"/>
            <w:shd w:val="clear" w:color="auto" w:fill="auto"/>
            <w:noWrap/>
            <w:vAlign w:val="center"/>
            <w:hideMark/>
          </w:tcPr>
          <w:p w14:paraId="3B9535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2.214</w:t>
            </w:r>
          </w:p>
        </w:tc>
        <w:tc>
          <w:tcPr>
            <w:tcW w:w="516" w:type="pct"/>
            <w:shd w:val="clear" w:color="auto" w:fill="auto"/>
            <w:noWrap/>
            <w:vAlign w:val="center"/>
            <w:hideMark/>
          </w:tcPr>
          <w:p w14:paraId="663270E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2.214</w:t>
            </w:r>
          </w:p>
        </w:tc>
        <w:tc>
          <w:tcPr>
            <w:tcW w:w="685" w:type="pct"/>
            <w:shd w:val="clear" w:color="auto" w:fill="auto"/>
            <w:noWrap/>
            <w:vAlign w:val="center"/>
            <w:hideMark/>
          </w:tcPr>
          <w:p w14:paraId="38221B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0.388</w:t>
            </w:r>
          </w:p>
        </w:tc>
        <w:tc>
          <w:tcPr>
            <w:tcW w:w="691" w:type="pct"/>
            <w:shd w:val="clear" w:color="auto" w:fill="auto"/>
            <w:noWrap/>
            <w:vAlign w:val="center"/>
            <w:hideMark/>
          </w:tcPr>
          <w:p w14:paraId="0F98C3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0.388</w:t>
            </w:r>
          </w:p>
        </w:tc>
      </w:tr>
      <w:tr w:rsidR="00B24E77" w:rsidRPr="00B24E77" w14:paraId="6877A209" w14:textId="77777777" w:rsidTr="00AC79C0">
        <w:tc>
          <w:tcPr>
            <w:tcW w:w="1671" w:type="pct"/>
            <w:shd w:val="clear" w:color="auto" w:fill="auto"/>
            <w:noWrap/>
            <w:vAlign w:val="center"/>
            <w:hideMark/>
          </w:tcPr>
          <w:p w14:paraId="7500628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Nephrology</w:t>
            </w:r>
          </w:p>
        </w:tc>
        <w:tc>
          <w:tcPr>
            <w:tcW w:w="749" w:type="pct"/>
            <w:shd w:val="clear" w:color="auto" w:fill="auto"/>
            <w:noWrap/>
            <w:vAlign w:val="center"/>
            <w:hideMark/>
          </w:tcPr>
          <w:p w14:paraId="2AD1BD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3.151</w:t>
            </w:r>
          </w:p>
        </w:tc>
        <w:tc>
          <w:tcPr>
            <w:tcW w:w="688" w:type="pct"/>
            <w:shd w:val="clear" w:color="auto" w:fill="auto"/>
            <w:noWrap/>
            <w:vAlign w:val="center"/>
            <w:hideMark/>
          </w:tcPr>
          <w:p w14:paraId="4B55133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2.584</w:t>
            </w:r>
          </w:p>
        </w:tc>
        <w:tc>
          <w:tcPr>
            <w:tcW w:w="516" w:type="pct"/>
            <w:shd w:val="clear" w:color="auto" w:fill="auto"/>
            <w:noWrap/>
            <w:vAlign w:val="center"/>
            <w:hideMark/>
          </w:tcPr>
          <w:p w14:paraId="19CFFBB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2.23</w:t>
            </w:r>
          </w:p>
        </w:tc>
        <w:tc>
          <w:tcPr>
            <w:tcW w:w="685" w:type="pct"/>
            <w:shd w:val="clear" w:color="auto" w:fill="auto"/>
            <w:noWrap/>
            <w:vAlign w:val="center"/>
            <w:hideMark/>
          </w:tcPr>
          <w:p w14:paraId="5AF7FB7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0.983</w:t>
            </w:r>
          </w:p>
        </w:tc>
        <w:tc>
          <w:tcPr>
            <w:tcW w:w="691" w:type="pct"/>
            <w:shd w:val="clear" w:color="auto" w:fill="auto"/>
            <w:noWrap/>
            <w:vAlign w:val="center"/>
            <w:hideMark/>
          </w:tcPr>
          <w:p w14:paraId="7677AEB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0.983</w:t>
            </w:r>
          </w:p>
        </w:tc>
      </w:tr>
      <w:tr w:rsidR="00B24E77" w:rsidRPr="00B24E77" w14:paraId="222530BA" w14:textId="77777777" w:rsidTr="00AC79C0">
        <w:tc>
          <w:tcPr>
            <w:tcW w:w="1671" w:type="pct"/>
            <w:shd w:val="clear" w:color="auto" w:fill="auto"/>
            <w:noWrap/>
            <w:vAlign w:val="center"/>
            <w:hideMark/>
          </w:tcPr>
          <w:p w14:paraId="50902C9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Neurology</w:t>
            </w:r>
          </w:p>
        </w:tc>
        <w:tc>
          <w:tcPr>
            <w:tcW w:w="749" w:type="pct"/>
            <w:shd w:val="clear" w:color="auto" w:fill="auto"/>
            <w:noWrap/>
            <w:vAlign w:val="center"/>
            <w:hideMark/>
          </w:tcPr>
          <w:p w14:paraId="460B068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2.631</w:t>
            </w:r>
          </w:p>
        </w:tc>
        <w:tc>
          <w:tcPr>
            <w:tcW w:w="688" w:type="pct"/>
            <w:shd w:val="clear" w:color="auto" w:fill="auto"/>
            <w:noWrap/>
            <w:vAlign w:val="center"/>
            <w:hideMark/>
          </w:tcPr>
          <w:p w14:paraId="30063D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1.514</w:t>
            </w:r>
          </w:p>
        </w:tc>
        <w:tc>
          <w:tcPr>
            <w:tcW w:w="516" w:type="pct"/>
            <w:shd w:val="clear" w:color="auto" w:fill="auto"/>
            <w:noWrap/>
            <w:vAlign w:val="center"/>
            <w:hideMark/>
          </w:tcPr>
          <w:p w14:paraId="7A82F24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1.402</w:t>
            </w:r>
          </w:p>
        </w:tc>
        <w:tc>
          <w:tcPr>
            <w:tcW w:w="685" w:type="pct"/>
            <w:shd w:val="clear" w:color="auto" w:fill="auto"/>
            <w:noWrap/>
            <w:vAlign w:val="center"/>
            <w:hideMark/>
          </w:tcPr>
          <w:p w14:paraId="0C969D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0.949</w:t>
            </w:r>
          </w:p>
        </w:tc>
        <w:tc>
          <w:tcPr>
            <w:tcW w:w="691" w:type="pct"/>
            <w:shd w:val="clear" w:color="auto" w:fill="auto"/>
            <w:noWrap/>
            <w:vAlign w:val="center"/>
            <w:hideMark/>
          </w:tcPr>
          <w:p w14:paraId="09266CB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0.949</w:t>
            </w:r>
          </w:p>
        </w:tc>
      </w:tr>
      <w:tr w:rsidR="00B24E77" w:rsidRPr="00B24E77" w14:paraId="378C92E0" w14:textId="77777777" w:rsidTr="00AC79C0">
        <w:tc>
          <w:tcPr>
            <w:tcW w:w="1671" w:type="pct"/>
            <w:shd w:val="clear" w:color="auto" w:fill="auto"/>
            <w:noWrap/>
            <w:vAlign w:val="center"/>
            <w:hideMark/>
          </w:tcPr>
          <w:p w14:paraId="07CB024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Neurosurgery</w:t>
            </w:r>
          </w:p>
        </w:tc>
        <w:tc>
          <w:tcPr>
            <w:tcW w:w="749" w:type="pct"/>
            <w:shd w:val="clear" w:color="auto" w:fill="auto"/>
            <w:noWrap/>
            <w:vAlign w:val="center"/>
            <w:hideMark/>
          </w:tcPr>
          <w:p w14:paraId="1223F65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0.942</w:t>
            </w:r>
          </w:p>
        </w:tc>
        <w:tc>
          <w:tcPr>
            <w:tcW w:w="688" w:type="pct"/>
            <w:shd w:val="clear" w:color="auto" w:fill="auto"/>
            <w:noWrap/>
            <w:vAlign w:val="center"/>
            <w:hideMark/>
          </w:tcPr>
          <w:p w14:paraId="08ADAA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1.584</w:t>
            </w:r>
          </w:p>
        </w:tc>
        <w:tc>
          <w:tcPr>
            <w:tcW w:w="516" w:type="pct"/>
            <w:shd w:val="clear" w:color="auto" w:fill="auto"/>
            <w:noWrap/>
            <w:vAlign w:val="center"/>
            <w:hideMark/>
          </w:tcPr>
          <w:p w14:paraId="096E88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0.377</w:t>
            </w:r>
          </w:p>
        </w:tc>
        <w:tc>
          <w:tcPr>
            <w:tcW w:w="685" w:type="pct"/>
            <w:shd w:val="clear" w:color="auto" w:fill="auto"/>
            <w:noWrap/>
            <w:vAlign w:val="center"/>
            <w:hideMark/>
          </w:tcPr>
          <w:p w14:paraId="708335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0.064</w:t>
            </w:r>
          </w:p>
        </w:tc>
        <w:tc>
          <w:tcPr>
            <w:tcW w:w="691" w:type="pct"/>
            <w:shd w:val="clear" w:color="auto" w:fill="auto"/>
            <w:noWrap/>
            <w:vAlign w:val="center"/>
            <w:hideMark/>
          </w:tcPr>
          <w:p w14:paraId="74B3FA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0.064</w:t>
            </w:r>
          </w:p>
        </w:tc>
      </w:tr>
      <w:tr w:rsidR="00B24E77" w:rsidRPr="00B24E77" w14:paraId="62EEFF5E" w14:textId="77777777" w:rsidTr="00AC79C0">
        <w:tc>
          <w:tcPr>
            <w:tcW w:w="1671" w:type="pct"/>
            <w:shd w:val="clear" w:color="auto" w:fill="auto"/>
            <w:noWrap/>
            <w:vAlign w:val="center"/>
            <w:hideMark/>
          </w:tcPr>
          <w:p w14:paraId="26EB603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Nutrition/Dietetic</w:t>
            </w:r>
          </w:p>
        </w:tc>
        <w:tc>
          <w:tcPr>
            <w:tcW w:w="749" w:type="pct"/>
            <w:shd w:val="clear" w:color="auto" w:fill="auto"/>
            <w:noWrap/>
            <w:vAlign w:val="center"/>
            <w:hideMark/>
          </w:tcPr>
          <w:p w14:paraId="2ED7B4D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0.824</w:t>
            </w:r>
          </w:p>
        </w:tc>
        <w:tc>
          <w:tcPr>
            <w:tcW w:w="688" w:type="pct"/>
            <w:shd w:val="clear" w:color="auto" w:fill="auto"/>
            <w:noWrap/>
            <w:vAlign w:val="center"/>
            <w:hideMark/>
          </w:tcPr>
          <w:p w14:paraId="24425EA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0.876</w:t>
            </w:r>
          </w:p>
        </w:tc>
        <w:tc>
          <w:tcPr>
            <w:tcW w:w="516" w:type="pct"/>
            <w:shd w:val="clear" w:color="auto" w:fill="auto"/>
            <w:noWrap/>
            <w:vAlign w:val="center"/>
            <w:hideMark/>
          </w:tcPr>
          <w:p w14:paraId="2136C4E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0.319</w:t>
            </w:r>
          </w:p>
        </w:tc>
        <w:tc>
          <w:tcPr>
            <w:tcW w:w="685" w:type="pct"/>
            <w:shd w:val="clear" w:color="auto" w:fill="auto"/>
            <w:noWrap/>
            <w:vAlign w:val="center"/>
            <w:hideMark/>
          </w:tcPr>
          <w:p w14:paraId="4D2C924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0.319</w:t>
            </w:r>
          </w:p>
        </w:tc>
        <w:tc>
          <w:tcPr>
            <w:tcW w:w="691" w:type="pct"/>
            <w:shd w:val="clear" w:color="auto" w:fill="auto"/>
            <w:noWrap/>
            <w:vAlign w:val="center"/>
            <w:hideMark/>
          </w:tcPr>
          <w:p w14:paraId="41F4AF1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0.297</w:t>
            </w:r>
          </w:p>
        </w:tc>
      </w:tr>
      <w:tr w:rsidR="00B24E77" w:rsidRPr="00B24E77" w14:paraId="161A3AA8" w14:textId="77777777" w:rsidTr="00AC79C0">
        <w:tc>
          <w:tcPr>
            <w:tcW w:w="1671" w:type="pct"/>
            <w:shd w:val="clear" w:color="auto" w:fill="auto"/>
            <w:noWrap/>
            <w:vAlign w:val="center"/>
            <w:hideMark/>
          </w:tcPr>
          <w:p w14:paraId="05C7A17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Obstetrics</w:t>
            </w:r>
          </w:p>
        </w:tc>
        <w:tc>
          <w:tcPr>
            <w:tcW w:w="749" w:type="pct"/>
            <w:shd w:val="clear" w:color="auto" w:fill="auto"/>
            <w:noWrap/>
            <w:vAlign w:val="center"/>
            <w:hideMark/>
          </w:tcPr>
          <w:p w14:paraId="56898C9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0.87</w:t>
            </w:r>
          </w:p>
        </w:tc>
        <w:tc>
          <w:tcPr>
            <w:tcW w:w="688" w:type="pct"/>
            <w:shd w:val="clear" w:color="auto" w:fill="auto"/>
            <w:noWrap/>
            <w:vAlign w:val="center"/>
            <w:hideMark/>
          </w:tcPr>
          <w:p w14:paraId="75E493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0.975</w:t>
            </w:r>
          </w:p>
        </w:tc>
        <w:tc>
          <w:tcPr>
            <w:tcW w:w="516" w:type="pct"/>
            <w:shd w:val="clear" w:color="auto" w:fill="auto"/>
            <w:noWrap/>
            <w:vAlign w:val="center"/>
            <w:hideMark/>
          </w:tcPr>
          <w:p w14:paraId="5CF839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0.603</w:t>
            </w:r>
          </w:p>
        </w:tc>
        <w:tc>
          <w:tcPr>
            <w:tcW w:w="685" w:type="pct"/>
            <w:shd w:val="clear" w:color="auto" w:fill="auto"/>
            <w:noWrap/>
            <w:vAlign w:val="center"/>
            <w:hideMark/>
          </w:tcPr>
          <w:p w14:paraId="39C978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0.479</w:t>
            </w:r>
          </w:p>
        </w:tc>
        <w:tc>
          <w:tcPr>
            <w:tcW w:w="691" w:type="pct"/>
            <w:shd w:val="clear" w:color="auto" w:fill="auto"/>
            <w:noWrap/>
            <w:vAlign w:val="center"/>
            <w:hideMark/>
          </w:tcPr>
          <w:p w14:paraId="012226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0.377</w:t>
            </w:r>
          </w:p>
        </w:tc>
      </w:tr>
      <w:tr w:rsidR="00B24E77" w:rsidRPr="00B24E77" w14:paraId="09EAC07A" w14:textId="77777777" w:rsidTr="00AC79C0">
        <w:tc>
          <w:tcPr>
            <w:tcW w:w="1671" w:type="pct"/>
            <w:shd w:val="clear" w:color="auto" w:fill="auto"/>
            <w:noWrap/>
            <w:vAlign w:val="center"/>
            <w:hideMark/>
          </w:tcPr>
          <w:p w14:paraId="0748FD8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Occupational Therapy</w:t>
            </w:r>
          </w:p>
        </w:tc>
        <w:tc>
          <w:tcPr>
            <w:tcW w:w="749" w:type="pct"/>
            <w:shd w:val="clear" w:color="auto" w:fill="auto"/>
            <w:noWrap/>
            <w:vAlign w:val="center"/>
            <w:hideMark/>
          </w:tcPr>
          <w:p w14:paraId="1632CF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0.719</w:t>
            </w:r>
          </w:p>
        </w:tc>
        <w:tc>
          <w:tcPr>
            <w:tcW w:w="688" w:type="pct"/>
            <w:shd w:val="clear" w:color="auto" w:fill="auto"/>
            <w:noWrap/>
            <w:vAlign w:val="center"/>
            <w:hideMark/>
          </w:tcPr>
          <w:p w14:paraId="364AF90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0.893</w:t>
            </w:r>
          </w:p>
        </w:tc>
        <w:tc>
          <w:tcPr>
            <w:tcW w:w="516" w:type="pct"/>
            <w:shd w:val="clear" w:color="auto" w:fill="auto"/>
            <w:noWrap/>
            <w:vAlign w:val="center"/>
            <w:hideMark/>
          </w:tcPr>
          <w:p w14:paraId="7540142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0.337</w:t>
            </w:r>
          </w:p>
        </w:tc>
        <w:tc>
          <w:tcPr>
            <w:tcW w:w="685" w:type="pct"/>
            <w:shd w:val="clear" w:color="auto" w:fill="auto"/>
            <w:noWrap/>
            <w:vAlign w:val="center"/>
            <w:hideMark/>
          </w:tcPr>
          <w:p w14:paraId="36525B3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0.693</w:t>
            </w:r>
          </w:p>
        </w:tc>
        <w:tc>
          <w:tcPr>
            <w:tcW w:w="691" w:type="pct"/>
            <w:shd w:val="clear" w:color="auto" w:fill="auto"/>
            <w:noWrap/>
            <w:vAlign w:val="center"/>
            <w:hideMark/>
          </w:tcPr>
          <w:p w14:paraId="1082EDD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0.602</w:t>
            </w:r>
          </w:p>
        </w:tc>
      </w:tr>
      <w:tr w:rsidR="00B24E77" w:rsidRPr="00B24E77" w14:paraId="51788587" w14:textId="77777777" w:rsidTr="00AC79C0">
        <w:tc>
          <w:tcPr>
            <w:tcW w:w="1671" w:type="pct"/>
            <w:shd w:val="clear" w:color="auto" w:fill="auto"/>
            <w:noWrap/>
            <w:vAlign w:val="center"/>
            <w:hideMark/>
          </w:tcPr>
          <w:p w14:paraId="0DE6AF5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Oncology</w:t>
            </w:r>
          </w:p>
        </w:tc>
        <w:tc>
          <w:tcPr>
            <w:tcW w:w="749" w:type="pct"/>
            <w:shd w:val="clear" w:color="auto" w:fill="auto"/>
            <w:noWrap/>
            <w:vAlign w:val="center"/>
            <w:hideMark/>
          </w:tcPr>
          <w:p w14:paraId="65E228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3.913</w:t>
            </w:r>
          </w:p>
        </w:tc>
        <w:tc>
          <w:tcPr>
            <w:tcW w:w="688" w:type="pct"/>
            <w:shd w:val="clear" w:color="auto" w:fill="auto"/>
            <w:noWrap/>
            <w:vAlign w:val="center"/>
            <w:hideMark/>
          </w:tcPr>
          <w:p w14:paraId="302EF2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2.435</w:t>
            </w:r>
          </w:p>
        </w:tc>
        <w:tc>
          <w:tcPr>
            <w:tcW w:w="516" w:type="pct"/>
            <w:shd w:val="clear" w:color="auto" w:fill="auto"/>
            <w:noWrap/>
            <w:vAlign w:val="center"/>
            <w:hideMark/>
          </w:tcPr>
          <w:p w14:paraId="140E44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2.185</w:t>
            </w:r>
          </w:p>
        </w:tc>
        <w:tc>
          <w:tcPr>
            <w:tcW w:w="685" w:type="pct"/>
            <w:shd w:val="clear" w:color="auto" w:fill="auto"/>
            <w:noWrap/>
            <w:vAlign w:val="center"/>
            <w:hideMark/>
          </w:tcPr>
          <w:p w14:paraId="02770CF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0.586</w:t>
            </w:r>
          </w:p>
        </w:tc>
        <w:tc>
          <w:tcPr>
            <w:tcW w:w="691" w:type="pct"/>
            <w:shd w:val="clear" w:color="auto" w:fill="auto"/>
            <w:noWrap/>
            <w:vAlign w:val="center"/>
            <w:hideMark/>
          </w:tcPr>
          <w:p w14:paraId="2C3A3E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0.586</w:t>
            </w:r>
          </w:p>
        </w:tc>
      </w:tr>
      <w:tr w:rsidR="00B24E77" w:rsidRPr="00B24E77" w14:paraId="19732EC7" w14:textId="77777777" w:rsidTr="00AC79C0">
        <w:tc>
          <w:tcPr>
            <w:tcW w:w="1671" w:type="pct"/>
            <w:shd w:val="clear" w:color="auto" w:fill="auto"/>
            <w:noWrap/>
            <w:vAlign w:val="center"/>
            <w:hideMark/>
          </w:tcPr>
          <w:p w14:paraId="17A77E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Ophthalmology</w:t>
            </w:r>
          </w:p>
        </w:tc>
        <w:tc>
          <w:tcPr>
            <w:tcW w:w="749" w:type="pct"/>
            <w:shd w:val="clear" w:color="auto" w:fill="auto"/>
            <w:noWrap/>
            <w:vAlign w:val="center"/>
            <w:hideMark/>
          </w:tcPr>
          <w:p w14:paraId="0FBC75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0.804</w:t>
            </w:r>
          </w:p>
        </w:tc>
        <w:tc>
          <w:tcPr>
            <w:tcW w:w="688" w:type="pct"/>
            <w:shd w:val="clear" w:color="auto" w:fill="auto"/>
            <w:noWrap/>
            <w:vAlign w:val="center"/>
            <w:hideMark/>
          </w:tcPr>
          <w:p w14:paraId="4BF78C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0.575</w:t>
            </w:r>
          </w:p>
        </w:tc>
        <w:tc>
          <w:tcPr>
            <w:tcW w:w="516" w:type="pct"/>
            <w:shd w:val="clear" w:color="auto" w:fill="auto"/>
            <w:noWrap/>
            <w:vAlign w:val="center"/>
            <w:hideMark/>
          </w:tcPr>
          <w:p w14:paraId="72E16CB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0.382</w:t>
            </w:r>
          </w:p>
        </w:tc>
        <w:tc>
          <w:tcPr>
            <w:tcW w:w="685" w:type="pct"/>
            <w:shd w:val="clear" w:color="auto" w:fill="auto"/>
            <w:noWrap/>
            <w:vAlign w:val="center"/>
            <w:hideMark/>
          </w:tcPr>
          <w:p w14:paraId="4D1567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0.093</w:t>
            </w:r>
          </w:p>
        </w:tc>
        <w:tc>
          <w:tcPr>
            <w:tcW w:w="691" w:type="pct"/>
            <w:shd w:val="clear" w:color="auto" w:fill="auto"/>
            <w:noWrap/>
            <w:vAlign w:val="center"/>
            <w:hideMark/>
          </w:tcPr>
          <w:p w14:paraId="492E8A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0.303</w:t>
            </w:r>
          </w:p>
        </w:tc>
      </w:tr>
      <w:tr w:rsidR="00B24E77" w:rsidRPr="00B24E77" w14:paraId="14BAA0EE" w14:textId="77777777" w:rsidTr="00AC79C0">
        <w:tc>
          <w:tcPr>
            <w:tcW w:w="1671" w:type="pct"/>
            <w:shd w:val="clear" w:color="auto" w:fill="auto"/>
            <w:noWrap/>
            <w:vAlign w:val="center"/>
            <w:hideMark/>
          </w:tcPr>
          <w:p w14:paraId="72D64D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Optometry</w:t>
            </w:r>
          </w:p>
        </w:tc>
        <w:tc>
          <w:tcPr>
            <w:tcW w:w="749" w:type="pct"/>
            <w:shd w:val="clear" w:color="auto" w:fill="auto"/>
            <w:noWrap/>
            <w:vAlign w:val="center"/>
            <w:hideMark/>
          </w:tcPr>
          <w:p w14:paraId="225AA8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0.443</w:t>
            </w:r>
          </w:p>
        </w:tc>
        <w:tc>
          <w:tcPr>
            <w:tcW w:w="688" w:type="pct"/>
            <w:shd w:val="clear" w:color="auto" w:fill="auto"/>
            <w:noWrap/>
            <w:vAlign w:val="center"/>
            <w:hideMark/>
          </w:tcPr>
          <w:p w14:paraId="0AF4E25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0.443</w:t>
            </w:r>
          </w:p>
        </w:tc>
        <w:tc>
          <w:tcPr>
            <w:tcW w:w="516" w:type="pct"/>
            <w:shd w:val="clear" w:color="auto" w:fill="auto"/>
            <w:noWrap/>
            <w:vAlign w:val="center"/>
            <w:hideMark/>
          </w:tcPr>
          <w:p w14:paraId="6F9BBD3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0.443</w:t>
            </w:r>
          </w:p>
        </w:tc>
        <w:tc>
          <w:tcPr>
            <w:tcW w:w="685" w:type="pct"/>
            <w:shd w:val="clear" w:color="auto" w:fill="auto"/>
            <w:noWrap/>
            <w:vAlign w:val="center"/>
            <w:hideMark/>
          </w:tcPr>
          <w:p w14:paraId="44B75EE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0.093</w:t>
            </w:r>
          </w:p>
        </w:tc>
        <w:tc>
          <w:tcPr>
            <w:tcW w:w="691" w:type="pct"/>
            <w:shd w:val="clear" w:color="auto" w:fill="auto"/>
            <w:noWrap/>
            <w:vAlign w:val="center"/>
            <w:hideMark/>
          </w:tcPr>
          <w:p w14:paraId="49C1392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0.303</w:t>
            </w:r>
          </w:p>
        </w:tc>
      </w:tr>
      <w:tr w:rsidR="00B24E77" w:rsidRPr="00B24E77" w14:paraId="0C596422" w14:textId="77777777" w:rsidTr="00AC79C0">
        <w:tc>
          <w:tcPr>
            <w:tcW w:w="1671" w:type="pct"/>
            <w:shd w:val="clear" w:color="auto" w:fill="auto"/>
            <w:noWrap/>
            <w:vAlign w:val="center"/>
            <w:hideMark/>
          </w:tcPr>
          <w:p w14:paraId="56BC856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Orthopaedic</w:t>
            </w:r>
          </w:p>
        </w:tc>
        <w:tc>
          <w:tcPr>
            <w:tcW w:w="749" w:type="pct"/>
            <w:shd w:val="clear" w:color="auto" w:fill="auto"/>
            <w:noWrap/>
            <w:vAlign w:val="center"/>
            <w:hideMark/>
          </w:tcPr>
          <w:p w14:paraId="1957A4E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0.98</w:t>
            </w:r>
          </w:p>
        </w:tc>
        <w:tc>
          <w:tcPr>
            <w:tcW w:w="688" w:type="pct"/>
            <w:shd w:val="clear" w:color="auto" w:fill="auto"/>
            <w:noWrap/>
            <w:vAlign w:val="center"/>
            <w:hideMark/>
          </w:tcPr>
          <w:p w14:paraId="525EFB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0.821</w:t>
            </w:r>
          </w:p>
        </w:tc>
        <w:tc>
          <w:tcPr>
            <w:tcW w:w="516" w:type="pct"/>
            <w:shd w:val="clear" w:color="auto" w:fill="auto"/>
            <w:noWrap/>
            <w:vAlign w:val="center"/>
            <w:hideMark/>
          </w:tcPr>
          <w:p w14:paraId="20DE85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w:t>
            </w:r>
          </w:p>
        </w:tc>
        <w:tc>
          <w:tcPr>
            <w:tcW w:w="685" w:type="pct"/>
            <w:shd w:val="clear" w:color="auto" w:fill="auto"/>
            <w:noWrap/>
            <w:vAlign w:val="center"/>
            <w:hideMark/>
          </w:tcPr>
          <w:p w14:paraId="13B6D0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0.179</w:t>
            </w:r>
          </w:p>
        </w:tc>
        <w:tc>
          <w:tcPr>
            <w:tcW w:w="691" w:type="pct"/>
            <w:shd w:val="clear" w:color="auto" w:fill="auto"/>
            <w:noWrap/>
            <w:vAlign w:val="center"/>
            <w:hideMark/>
          </w:tcPr>
          <w:p w14:paraId="676AEED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0.293</w:t>
            </w:r>
          </w:p>
        </w:tc>
      </w:tr>
      <w:tr w:rsidR="00B24E77" w:rsidRPr="00B24E77" w14:paraId="11F73805" w14:textId="77777777" w:rsidTr="00AC79C0">
        <w:tc>
          <w:tcPr>
            <w:tcW w:w="1671" w:type="pct"/>
            <w:shd w:val="clear" w:color="auto" w:fill="auto"/>
            <w:noWrap/>
            <w:vAlign w:val="center"/>
            <w:hideMark/>
          </w:tcPr>
          <w:p w14:paraId="5C631E6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Orthoptics</w:t>
            </w:r>
          </w:p>
        </w:tc>
        <w:tc>
          <w:tcPr>
            <w:tcW w:w="749" w:type="pct"/>
            <w:shd w:val="clear" w:color="auto" w:fill="auto"/>
            <w:noWrap/>
            <w:vAlign w:val="center"/>
            <w:hideMark/>
          </w:tcPr>
          <w:p w14:paraId="61923C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0.213</w:t>
            </w:r>
          </w:p>
        </w:tc>
        <w:tc>
          <w:tcPr>
            <w:tcW w:w="688" w:type="pct"/>
            <w:shd w:val="clear" w:color="auto" w:fill="auto"/>
            <w:noWrap/>
            <w:vAlign w:val="center"/>
            <w:hideMark/>
          </w:tcPr>
          <w:p w14:paraId="421A32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0.376</w:t>
            </w:r>
          </w:p>
        </w:tc>
        <w:tc>
          <w:tcPr>
            <w:tcW w:w="516" w:type="pct"/>
            <w:shd w:val="clear" w:color="auto" w:fill="auto"/>
            <w:noWrap/>
            <w:vAlign w:val="center"/>
            <w:hideMark/>
          </w:tcPr>
          <w:p w14:paraId="020C86E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0.376</w:t>
            </w:r>
          </w:p>
        </w:tc>
        <w:tc>
          <w:tcPr>
            <w:tcW w:w="685" w:type="pct"/>
            <w:shd w:val="clear" w:color="auto" w:fill="auto"/>
            <w:noWrap/>
            <w:vAlign w:val="center"/>
            <w:hideMark/>
          </w:tcPr>
          <w:p w14:paraId="359F9A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0.376</w:t>
            </w:r>
          </w:p>
        </w:tc>
        <w:tc>
          <w:tcPr>
            <w:tcW w:w="691" w:type="pct"/>
            <w:shd w:val="clear" w:color="auto" w:fill="auto"/>
            <w:noWrap/>
            <w:vAlign w:val="center"/>
            <w:hideMark/>
          </w:tcPr>
          <w:p w14:paraId="4701250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0.376</w:t>
            </w:r>
          </w:p>
        </w:tc>
      </w:tr>
      <w:tr w:rsidR="00B24E77" w:rsidRPr="00B24E77" w14:paraId="44AFADE9" w14:textId="77777777" w:rsidTr="00AC79C0">
        <w:tc>
          <w:tcPr>
            <w:tcW w:w="1671" w:type="pct"/>
            <w:shd w:val="clear" w:color="auto" w:fill="auto"/>
            <w:noWrap/>
            <w:vAlign w:val="center"/>
            <w:hideMark/>
          </w:tcPr>
          <w:p w14:paraId="542CD88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Orthotics</w:t>
            </w:r>
          </w:p>
        </w:tc>
        <w:tc>
          <w:tcPr>
            <w:tcW w:w="749" w:type="pct"/>
            <w:shd w:val="clear" w:color="auto" w:fill="auto"/>
            <w:noWrap/>
            <w:vAlign w:val="center"/>
            <w:hideMark/>
          </w:tcPr>
          <w:p w14:paraId="577C970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1.122</w:t>
            </w:r>
          </w:p>
        </w:tc>
        <w:tc>
          <w:tcPr>
            <w:tcW w:w="688" w:type="pct"/>
            <w:shd w:val="clear" w:color="auto" w:fill="auto"/>
            <w:noWrap/>
            <w:vAlign w:val="center"/>
            <w:hideMark/>
          </w:tcPr>
          <w:p w14:paraId="61BAC0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1.693</w:t>
            </w:r>
          </w:p>
        </w:tc>
        <w:tc>
          <w:tcPr>
            <w:tcW w:w="516" w:type="pct"/>
            <w:shd w:val="clear" w:color="auto" w:fill="auto"/>
            <w:noWrap/>
            <w:vAlign w:val="center"/>
            <w:hideMark/>
          </w:tcPr>
          <w:p w14:paraId="54743FF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0.729</w:t>
            </w:r>
          </w:p>
        </w:tc>
        <w:tc>
          <w:tcPr>
            <w:tcW w:w="685" w:type="pct"/>
            <w:shd w:val="clear" w:color="auto" w:fill="auto"/>
            <w:noWrap/>
            <w:vAlign w:val="center"/>
            <w:hideMark/>
          </w:tcPr>
          <w:p w14:paraId="0AC65C3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1.87</w:t>
            </w:r>
          </w:p>
        </w:tc>
        <w:tc>
          <w:tcPr>
            <w:tcW w:w="691" w:type="pct"/>
            <w:shd w:val="clear" w:color="auto" w:fill="auto"/>
            <w:noWrap/>
            <w:vAlign w:val="center"/>
            <w:hideMark/>
          </w:tcPr>
          <w:p w14:paraId="76CD7FE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1.87</w:t>
            </w:r>
          </w:p>
        </w:tc>
      </w:tr>
      <w:tr w:rsidR="00B24E77" w:rsidRPr="00B24E77" w14:paraId="10CA0BB4" w14:textId="77777777" w:rsidTr="00AC79C0">
        <w:tc>
          <w:tcPr>
            <w:tcW w:w="1671" w:type="pct"/>
            <w:shd w:val="clear" w:color="auto" w:fill="auto"/>
            <w:noWrap/>
            <w:vAlign w:val="center"/>
            <w:hideMark/>
          </w:tcPr>
          <w:p w14:paraId="22AF8F1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Paediatric</w:t>
            </w:r>
          </w:p>
        </w:tc>
        <w:tc>
          <w:tcPr>
            <w:tcW w:w="749" w:type="pct"/>
            <w:shd w:val="clear" w:color="auto" w:fill="auto"/>
            <w:noWrap/>
            <w:vAlign w:val="center"/>
            <w:hideMark/>
          </w:tcPr>
          <w:p w14:paraId="441188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0.901</w:t>
            </w:r>
          </w:p>
        </w:tc>
        <w:tc>
          <w:tcPr>
            <w:tcW w:w="688" w:type="pct"/>
            <w:shd w:val="clear" w:color="auto" w:fill="auto"/>
            <w:noWrap/>
            <w:vAlign w:val="center"/>
            <w:hideMark/>
          </w:tcPr>
          <w:p w14:paraId="6FB0543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0.901</w:t>
            </w:r>
          </w:p>
        </w:tc>
        <w:tc>
          <w:tcPr>
            <w:tcW w:w="516" w:type="pct"/>
            <w:shd w:val="clear" w:color="auto" w:fill="auto"/>
            <w:noWrap/>
            <w:vAlign w:val="center"/>
            <w:hideMark/>
          </w:tcPr>
          <w:p w14:paraId="5A9C081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2.031</w:t>
            </w:r>
          </w:p>
        </w:tc>
        <w:tc>
          <w:tcPr>
            <w:tcW w:w="685" w:type="pct"/>
            <w:shd w:val="clear" w:color="auto" w:fill="auto"/>
            <w:noWrap/>
            <w:vAlign w:val="center"/>
            <w:hideMark/>
          </w:tcPr>
          <w:p w14:paraId="2EEF3E1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c>
          <w:tcPr>
            <w:tcW w:w="691" w:type="pct"/>
            <w:shd w:val="clear" w:color="auto" w:fill="auto"/>
            <w:noWrap/>
            <w:vAlign w:val="center"/>
            <w:hideMark/>
          </w:tcPr>
          <w:p w14:paraId="2B2DA2C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r>
      <w:tr w:rsidR="00B24E77" w:rsidRPr="00B24E77" w14:paraId="112A59BD" w14:textId="77777777" w:rsidTr="00AC79C0">
        <w:tc>
          <w:tcPr>
            <w:tcW w:w="1671" w:type="pct"/>
            <w:shd w:val="clear" w:color="auto" w:fill="auto"/>
            <w:noWrap/>
            <w:vAlign w:val="center"/>
            <w:hideMark/>
          </w:tcPr>
          <w:p w14:paraId="322FAB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Paediatric - Developmental/Disabilities</w:t>
            </w:r>
          </w:p>
        </w:tc>
        <w:tc>
          <w:tcPr>
            <w:tcW w:w="749" w:type="pct"/>
            <w:shd w:val="clear" w:color="auto" w:fill="auto"/>
            <w:noWrap/>
            <w:vAlign w:val="center"/>
            <w:hideMark/>
          </w:tcPr>
          <w:p w14:paraId="69CD163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4.02</w:t>
            </w:r>
          </w:p>
        </w:tc>
        <w:tc>
          <w:tcPr>
            <w:tcW w:w="688" w:type="pct"/>
            <w:shd w:val="clear" w:color="auto" w:fill="auto"/>
            <w:noWrap/>
            <w:vAlign w:val="center"/>
            <w:hideMark/>
          </w:tcPr>
          <w:p w14:paraId="7BDA7E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0.839</w:t>
            </w:r>
          </w:p>
        </w:tc>
        <w:tc>
          <w:tcPr>
            <w:tcW w:w="516" w:type="pct"/>
            <w:shd w:val="clear" w:color="auto" w:fill="auto"/>
            <w:noWrap/>
            <w:vAlign w:val="center"/>
            <w:hideMark/>
          </w:tcPr>
          <w:p w14:paraId="0844D58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0.839</w:t>
            </w:r>
          </w:p>
        </w:tc>
        <w:tc>
          <w:tcPr>
            <w:tcW w:w="685" w:type="pct"/>
            <w:shd w:val="clear" w:color="auto" w:fill="auto"/>
            <w:noWrap/>
            <w:vAlign w:val="center"/>
            <w:hideMark/>
          </w:tcPr>
          <w:p w14:paraId="53C00D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c>
          <w:tcPr>
            <w:tcW w:w="691" w:type="pct"/>
            <w:shd w:val="clear" w:color="auto" w:fill="auto"/>
            <w:noWrap/>
            <w:vAlign w:val="center"/>
            <w:hideMark/>
          </w:tcPr>
          <w:p w14:paraId="09D025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r>
      <w:tr w:rsidR="00B24E77" w:rsidRPr="00B24E77" w14:paraId="65DF1D9A" w14:textId="77777777" w:rsidTr="00AC79C0">
        <w:tc>
          <w:tcPr>
            <w:tcW w:w="1671" w:type="pct"/>
            <w:shd w:val="clear" w:color="auto" w:fill="auto"/>
            <w:noWrap/>
            <w:vAlign w:val="center"/>
            <w:hideMark/>
          </w:tcPr>
          <w:p w14:paraId="20C15E5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Paediatric Surgery</w:t>
            </w:r>
          </w:p>
        </w:tc>
        <w:tc>
          <w:tcPr>
            <w:tcW w:w="749" w:type="pct"/>
            <w:shd w:val="clear" w:color="auto" w:fill="auto"/>
            <w:noWrap/>
            <w:vAlign w:val="center"/>
            <w:hideMark/>
          </w:tcPr>
          <w:p w14:paraId="354DB9D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1.323</w:t>
            </w:r>
          </w:p>
        </w:tc>
        <w:tc>
          <w:tcPr>
            <w:tcW w:w="688" w:type="pct"/>
            <w:shd w:val="clear" w:color="auto" w:fill="auto"/>
            <w:noWrap/>
            <w:vAlign w:val="center"/>
            <w:hideMark/>
          </w:tcPr>
          <w:p w14:paraId="01DEBBA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0.866</w:t>
            </w:r>
          </w:p>
        </w:tc>
        <w:tc>
          <w:tcPr>
            <w:tcW w:w="516" w:type="pct"/>
            <w:shd w:val="clear" w:color="auto" w:fill="auto"/>
            <w:noWrap/>
            <w:vAlign w:val="center"/>
            <w:hideMark/>
          </w:tcPr>
          <w:p w14:paraId="58D1D40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0.866</w:t>
            </w:r>
          </w:p>
        </w:tc>
        <w:tc>
          <w:tcPr>
            <w:tcW w:w="685" w:type="pct"/>
            <w:shd w:val="clear" w:color="auto" w:fill="auto"/>
            <w:noWrap/>
            <w:vAlign w:val="center"/>
            <w:hideMark/>
          </w:tcPr>
          <w:p w14:paraId="04BEF82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c>
          <w:tcPr>
            <w:tcW w:w="691" w:type="pct"/>
            <w:shd w:val="clear" w:color="auto" w:fill="auto"/>
            <w:noWrap/>
            <w:vAlign w:val="center"/>
            <w:hideMark/>
          </w:tcPr>
          <w:p w14:paraId="2D425C6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0.168</w:t>
            </w:r>
          </w:p>
        </w:tc>
      </w:tr>
      <w:tr w:rsidR="00B24E77" w:rsidRPr="00B24E77" w14:paraId="00BCB5C3" w14:textId="77777777" w:rsidTr="00AC79C0">
        <w:tc>
          <w:tcPr>
            <w:tcW w:w="1671" w:type="pct"/>
            <w:shd w:val="clear" w:color="auto" w:fill="auto"/>
            <w:noWrap/>
            <w:vAlign w:val="center"/>
            <w:hideMark/>
          </w:tcPr>
          <w:p w14:paraId="3B7F7C6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Pain</w:t>
            </w:r>
          </w:p>
        </w:tc>
        <w:tc>
          <w:tcPr>
            <w:tcW w:w="749" w:type="pct"/>
            <w:shd w:val="clear" w:color="auto" w:fill="auto"/>
            <w:noWrap/>
            <w:vAlign w:val="center"/>
            <w:hideMark/>
          </w:tcPr>
          <w:p w14:paraId="24D464F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1.872</w:t>
            </w:r>
          </w:p>
        </w:tc>
        <w:tc>
          <w:tcPr>
            <w:tcW w:w="688" w:type="pct"/>
            <w:shd w:val="clear" w:color="auto" w:fill="auto"/>
            <w:noWrap/>
            <w:vAlign w:val="center"/>
            <w:hideMark/>
          </w:tcPr>
          <w:p w14:paraId="03333B7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1.872</w:t>
            </w:r>
          </w:p>
        </w:tc>
        <w:tc>
          <w:tcPr>
            <w:tcW w:w="516" w:type="pct"/>
            <w:shd w:val="clear" w:color="auto" w:fill="auto"/>
            <w:noWrap/>
            <w:vAlign w:val="center"/>
            <w:hideMark/>
          </w:tcPr>
          <w:p w14:paraId="5F7E14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0.698</w:t>
            </w:r>
          </w:p>
        </w:tc>
        <w:tc>
          <w:tcPr>
            <w:tcW w:w="685" w:type="pct"/>
            <w:shd w:val="clear" w:color="auto" w:fill="auto"/>
            <w:noWrap/>
            <w:vAlign w:val="center"/>
            <w:hideMark/>
          </w:tcPr>
          <w:p w14:paraId="02EE40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0.493</w:t>
            </w:r>
          </w:p>
        </w:tc>
        <w:tc>
          <w:tcPr>
            <w:tcW w:w="691" w:type="pct"/>
            <w:shd w:val="clear" w:color="auto" w:fill="auto"/>
            <w:noWrap/>
            <w:vAlign w:val="center"/>
            <w:hideMark/>
          </w:tcPr>
          <w:p w14:paraId="092C3A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0.493</w:t>
            </w:r>
          </w:p>
        </w:tc>
      </w:tr>
      <w:tr w:rsidR="00B24E77" w:rsidRPr="00B24E77" w14:paraId="76161019" w14:textId="77777777" w:rsidTr="00AC79C0">
        <w:tc>
          <w:tcPr>
            <w:tcW w:w="1671" w:type="pct"/>
            <w:shd w:val="clear" w:color="auto" w:fill="auto"/>
            <w:noWrap/>
            <w:vAlign w:val="center"/>
            <w:hideMark/>
          </w:tcPr>
          <w:p w14:paraId="6295AF8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Palliative Care</w:t>
            </w:r>
          </w:p>
        </w:tc>
        <w:tc>
          <w:tcPr>
            <w:tcW w:w="749" w:type="pct"/>
            <w:shd w:val="clear" w:color="auto" w:fill="auto"/>
            <w:noWrap/>
            <w:vAlign w:val="center"/>
            <w:hideMark/>
          </w:tcPr>
          <w:p w14:paraId="237CAE3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0.343</w:t>
            </w:r>
          </w:p>
        </w:tc>
        <w:tc>
          <w:tcPr>
            <w:tcW w:w="688" w:type="pct"/>
            <w:shd w:val="clear" w:color="auto" w:fill="auto"/>
            <w:noWrap/>
            <w:vAlign w:val="center"/>
            <w:hideMark/>
          </w:tcPr>
          <w:p w14:paraId="013515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0.343</w:t>
            </w:r>
          </w:p>
        </w:tc>
        <w:tc>
          <w:tcPr>
            <w:tcW w:w="516" w:type="pct"/>
            <w:shd w:val="clear" w:color="auto" w:fill="auto"/>
            <w:noWrap/>
            <w:vAlign w:val="center"/>
            <w:hideMark/>
          </w:tcPr>
          <w:p w14:paraId="6C83EA6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0.343</w:t>
            </w:r>
          </w:p>
        </w:tc>
        <w:tc>
          <w:tcPr>
            <w:tcW w:w="685" w:type="pct"/>
            <w:shd w:val="clear" w:color="auto" w:fill="auto"/>
            <w:noWrap/>
            <w:vAlign w:val="center"/>
            <w:hideMark/>
          </w:tcPr>
          <w:p w14:paraId="1BC59D7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0.928</w:t>
            </w:r>
          </w:p>
        </w:tc>
        <w:tc>
          <w:tcPr>
            <w:tcW w:w="691" w:type="pct"/>
            <w:shd w:val="clear" w:color="auto" w:fill="auto"/>
            <w:noWrap/>
            <w:vAlign w:val="center"/>
            <w:hideMark/>
          </w:tcPr>
          <w:p w14:paraId="0737787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0.323</w:t>
            </w:r>
          </w:p>
        </w:tc>
      </w:tr>
      <w:tr w:rsidR="00B24E77" w:rsidRPr="00B24E77" w14:paraId="7B4D238C" w14:textId="77777777" w:rsidTr="00AC79C0">
        <w:tc>
          <w:tcPr>
            <w:tcW w:w="1671" w:type="pct"/>
            <w:shd w:val="clear" w:color="auto" w:fill="auto"/>
            <w:noWrap/>
            <w:vAlign w:val="center"/>
            <w:hideMark/>
          </w:tcPr>
          <w:p w14:paraId="4774943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Physiotherapy</w:t>
            </w:r>
          </w:p>
        </w:tc>
        <w:tc>
          <w:tcPr>
            <w:tcW w:w="749" w:type="pct"/>
            <w:shd w:val="clear" w:color="auto" w:fill="auto"/>
            <w:noWrap/>
            <w:vAlign w:val="center"/>
            <w:hideMark/>
          </w:tcPr>
          <w:p w14:paraId="5E676C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0.415</w:t>
            </w:r>
          </w:p>
        </w:tc>
        <w:tc>
          <w:tcPr>
            <w:tcW w:w="688" w:type="pct"/>
            <w:shd w:val="clear" w:color="auto" w:fill="auto"/>
            <w:noWrap/>
            <w:vAlign w:val="center"/>
            <w:hideMark/>
          </w:tcPr>
          <w:p w14:paraId="40C31ED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0.29</w:t>
            </w:r>
          </w:p>
        </w:tc>
        <w:tc>
          <w:tcPr>
            <w:tcW w:w="516" w:type="pct"/>
            <w:shd w:val="clear" w:color="auto" w:fill="auto"/>
            <w:noWrap/>
            <w:vAlign w:val="center"/>
            <w:hideMark/>
          </w:tcPr>
          <w:p w14:paraId="1883274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0.236</w:t>
            </w:r>
          </w:p>
        </w:tc>
        <w:tc>
          <w:tcPr>
            <w:tcW w:w="685" w:type="pct"/>
            <w:shd w:val="clear" w:color="auto" w:fill="auto"/>
            <w:noWrap/>
            <w:vAlign w:val="center"/>
            <w:hideMark/>
          </w:tcPr>
          <w:p w14:paraId="7A877ED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0.436</w:t>
            </w:r>
          </w:p>
        </w:tc>
        <w:tc>
          <w:tcPr>
            <w:tcW w:w="691" w:type="pct"/>
            <w:shd w:val="clear" w:color="auto" w:fill="auto"/>
            <w:noWrap/>
            <w:vAlign w:val="center"/>
            <w:hideMark/>
          </w:tcPr>
          <w:p w14:paraId="3B1A4E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0.221</w:t>
            </w:r>
          </w:p>
        </w:tc>
      </w:tr>
      <w:tr w:rsidR="00B24E77" w:rsidRPr="00B24E77" w14:paraId="04F0E81E" w14:textId="77777777" w:rsidTr="00AC79C0">
        <w:tc>
          <w:tcPr>
            <w:tcW w:w="1671" w:type="pct"/>
            <w:shd w:val="clear" w:color="auto" w:fill="auto"/>
            <w:noWrap/>
            <w:vAlign w:val="center"/>
            <w:hideMark/>
          </w:tcPr>
          <w:p w14:paraId="5959AA5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Plastic Surgery</w:t>
            </w:r>
          </w:p>
        </w:tc>
        <w:tc>
          <w:tcPr>
            <w:tcW w:w="749" w:type="pct"/>
            <w:shd w:val="clear" w:color="auto" w:fill="auto"/>
            <w:noWrap/>
            <w:vAlign w:val="center"/>
            <w:hideMark/>
          </w:tcPr>
          <w:p w14:paraId="5FE8CEC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1.095</w:t>
            </w:r>
          </w:p>
        </w:tc>
        <w:tc>
          <w:tcPr>
            <w:tcW w:w="688" w:type="pct"/>
            <w:shd w:val="clear" w:color="auto" w:fill="auto"/>
            <w:noWrap/>
            <w:vAlign w:val="center"/>
            <w:hideMark/>
          </w:tcPr>
          <w:p w14:paraId="015290B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1.024</w:t>
            </w:r>
          </w:p>
        </w:tc>
        <w:tc>
          <w:tcPr>
            <w:tcW w:w="516" w:type="pct"/>
            <w:shd w:val="clear" w:color="auto" w:fill="auto"/>
            <w:noWrap/>
            <w:vAlign w:val="center"/>
            <w:hideMark/>
          </w:tcPr>
          <w:p w14:paraId="5785F10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0.235</w:t>
            </w:r>
          </w:p>
        </w:tc>
        <w:tc>
          <w:tcPr>
            <w:tcW w:w="685" w:type="pct"/>
            <w:shd w:val="clear" w:color="auto" w:fill="auto"/>
            <w:noWrap/>
            <w:vAlign w:val="center"/>
            <w:hideMark/>
          </w:tcPr>
          <w:p w14:paraId="487C76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0.078</w:t>
            </w:r>
          </w:p>
        </w:tc>
        <w:tc>
          <w:tcPr>
            <w:tcW w:w="691" w:type="pct"/>
            <w:shd w:val="clear" w:color="auto" w:fill="auto"/>
            <w:noWrap/>
            <w:vAlign w:val="center"/>
            <w:hideMark/>
          </w:tcPr>
          <w:p w14:paraId="69E4ADE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0.078</w:t>
            </w:r>
          </w:p>
        </w:tc>
      </w:tr>
      <w:tr w:rsidR="00B24E77" w:rsidRPr="00B24E77" w14:paraId="254323FE" w14:textId="77777777" w:rsidTr="00AC79C0">
        <w:tc>
          <w:tcPr>
            <w:tcW w:w="1671" w:type="pct"/>
            <w:shd w:val="clear" w:color="auto" w:fill="auto"/>
            <w:noWrap/>
            <w:vAlign w:val="center"/>
            <w:hideMark/>
          </w:tcPr>
          <w:p w14:paraId="29056EE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Podiatry</w:t>
            </w:r>
          </w:p>
        </w:tc>
        <w:tc>
          <w:tcPr>
            <w:tcW w:w="749" w:type="pct"/>
            <w:shd w:val="clear" w:color="auto" w:fill="auto"/>
            <w:noWrap/>
            <w:vAlign w:val="center"/>
            <w:hideMark/>
          </w:tcPr>
          <w:p w14:paraId="507CBA5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0.544</w:t>
            </w:r>
          </w:p>
        </w:tc>
        <w:tc>
          <w:tcPr>
            <w:tcW w:w="688" w:type="pct"/>
            <w:shd w:val="clear" w:color="auto" w:fill="auto"/>
            <w:noWrap/>
            <w:vAlign w:val="center"/>
            <w:hideMark/>
          </w:tcPr>
          <w:p w14:paraId="5C0538F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0.544</w:t>
            </w:r>
          </w:p>
        </w:tc>
        <w:tc>
          <w:tcPr>
            <w:tcW w:w="516" w:type="pct"/>
            <w:shd w:val="clear" w:color="auto" w:fill="auto"/>
            <w:noWrap/>
            <w:vAlign w:val="center"/>
            <w:hideMark/>
          </w:tcPr>
          <w:p w14:paraId="4F67B07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0.249</w:t>
            </w:r>
          </w:p>
        </w:tc>
        <w:tc>
          <w:tcPr>
            <w:tcW w:w="685" w:type="pct"/>
            <w:shd w:val="clear" w:color="auto" w:fill="auto"/>
            <w:noWrap/>
            <w:vAlign w:val="center"/>
            <w:hideMark/>
          </w:tcPr>
          <w:p w14:paraId="57E91F9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0.265</w:t>
            </w:r>
          </w:p>
        </w:tc>
        <w:tc>
          <w:tcPr>
            <w:tcW w:w="691" w:type="pct"/>
            <w:shd w:val="clear" w:color="auto" w:fill="auto"/>
            <w:noWrap/>
            <w:vAlign w:val="center"/>
            <w:hideMark/>
          </w:tcPr>
          <w:p w14:paraId="256EC33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0.274</w:t>
            </w:r>
          </w:p>
        </w:tc>
      </w:tr>
      <w:tr w:rsidR="00B24E77" w:rsidRPr="00B24E77" w14:paraId="2506C5E3" w14:textId="77777777" w:rsidTr="00AC79C0">
        <w:tc>
          <w:tcPr>
            <w:tcW w:w="1671" w:type="pct"/>
            <w:shd w:val="clear" w:color="auto" w:fill="auto"/>
            <w:noWrap/>
            <w:vAlign w:val="center"/>
            <w:hideMark/>
          </w:tcPr>
          <w:p w14:paraId="1BC87E0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Pre-admission</w:t>
            </w:r>
          </w:p>
        </w:tc>
        <w:tc>
          <w:tcPr>
            <w:tcW w:w="749" w:type="pct"/>
            <w:shd w:val="clear" w:color="auto" w:fill="auto"/>
            <w:noWrap/>
            <w:vAlign w:val="center"/>
            <w:hideMark/>
          </w:tcPr>
          <w:p w14:paraId="759863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0.903</w:t>
            </w:r>
          </w:p>
        </w:tc>
        <w:tc>
          <w:tcPr>
            <w:tcW w:w="688" w:type="pct"/>
            <w:shd w:val="clear" w:color="auto" w:fill="auto"/>
            <w:noWrap/>
            <w:vAlign w:val="center"/>
            <w:hideMark/>
          </w:tcPr>
          <w:p w14:paraId="7236E0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1.304</w:t>
            </w:r>
          </w:p>
        </w:tc>
        <w:tc>
          <w:tcPr>
            <w:tcW w:w="516" w:type="pct"/>
            <w:shd w:val="clear" w:color="auto" w:fill="auto"/>
            <w:noWrap/>
            <w:vAlign w:val="center"/>
            <w:hideMark/>
          </w:tcPr>
          <w:p w14:paraId="3E5B6A5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1.378</w:t>
            </w:r>
          </w:p>
        </w:tc>
        <w:tc>
          <w:tcPr>
            <w:tcW w:w="685" w:type="pct"/>
            <w:shd w:val="clear" w:color="auto" w:fill="auto"/>
            <w:noWrap/>
            <w:vAlign w:val="center"/>
            <w:hideMark/>
          </w:tcPr>
          <w:p w14:paraId="540BA9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1.083</w:t>
            </w:r>
          </w:p>
        </w:tc>
        <w:tc>
          <w:tcPr>
            <w:tcW w:w="691" w:type="pct"/>
            <w:shd w:val="clear" w:color="auto" w:fill="auto"/>
            <w:noWrap/>
            <w:vAlign w:val="center"/>
            <w:hideMark/>
          </w:tcPr>
          <w:p w14:paraId="5E77626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0.447</w:t>
            </w:r>
          </w:p>
        </w:tc>
      </w:tr>
      <w:tr w:rsidR="00B24E77" w:rsidRPr="00B24E77" w14:paraId="46A165F7" w14:textId="77777777" w:rsidTr="00AC79C0">
        <w:tc>
          <w:tcPr>
            <w:tcW w:w="1671" w:type="pct"/>
            <w:shd w:val="clear" w:color="auto" w:fill="auto"/>
            <w:noWrap/>
            <w:vAlign w:val="center"/>
            <w:hideMark/>
          </w:tcPr>
          <w:p w14:paraId="0FE25F5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Pre-anaesthesia</w:t>
            </w:r>
          </w:p>
        </w:tc>
        <w:tc>
          <w:tcPr>
            <w:tcW w:w="749" w:type="pct"/>
            <w:shd w:val="clear" w:color="auto" w:fill="auto"/>
            <w:noWrap/>
            <w:vAlign w:val="center"/>
            <w:hideMark/>
          </w:tcPr>
          <w:p w14:paraId="7A70908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1.359</w:t>
            </w:r>
          </w:p>
        </w:tc>
        <w:tc>
          <w:tcPr>
            <w:tcW w:w="688" w:type="pct"/>
            <w:shd w:val="clear" w:color="auto" w:fill="auto"/>
            <w:noWrap/>
            <w:vAlign w:val="center"/>
            <w:hideMark/>
          </w:tcPr>
          <w:p w14:paraId="4B666C6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0.91</w:t>
            </w:r>
          </w:p>
        </w:tc>
        <w:tc>
          <w:tcPr>
            <w:tcW w:w="516" w:type="pct"/>
            <w:shd w:val="clear" w:color="auto" w:fill="auto"/>
            <w:noWrap/>
            <w:vAlign w:val="center"/>
            <w:hideMark/>
          </w:tcPr>
          <w:p w14:paraId="33599CE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0.661</w:t>
            </w:r>
          </w:p>
        </w:tc>
        <w:tc>
          <w:tcPr>
            <w:tcW w:w="685" w:type="pct"/>
            <w:shd w:val="clear" w:color="auto" w:fill="auto"/>
            <w:noWrap/>
            <w:vAlign w:val="center"/>
            <w:hideMark/>
          </w:tcPr>
          <w:p w14:paraId="0FE65DC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0.252</w:t>
            </w:r>
          </w:p>
        </w:tc>
        <w:tc>
          <w:tcPr>
            <w:tcW w:w="691" w:type="pct"/>
            <w:shd w:val="clear" w:color="auto" w:fill="auto"/>
            <w:noWrap/>
            <w:vAlign w:val="center"/>
            <w:hideMark/>
          </w:tcPr>
          <w:p w14:paraId="13A89D2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0.252</w:t>
            </w:r>
          </w:p>
        </w:tc>
      </w:tr>
      <w:tr w:rsidR="00B24E77" w:rsidRPr="00B24E77" w14:paraId="166A76DA" w14:textId="77777777" w:rsidTr="00AC79C0">
        <w:tc>
          <w:tcPr>
            <w:tcW w:w="1671" w:type="pct"/>
            <w:shd w:val="clear" w:color="auto" w:fill="auto"/>
            <w:noWrap/>
            <w:vAlign w:val="center"/>
            <w:hideMark/>
          </w:tcPr>
          <w:p w14:paraId="38D1802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Prosthetics</w:t>
            </w:r>
          </w:p>
        </w:tc>
        <w:tc>
          <w:tcPr>
            <w:tcW w:w="749" w:type="pct"/>
            <w:shd w:val="clear" w:color="auto" w:fill="auto"/>
            <w:noWrap/>
            <w:vAlign w:val="center"/>
            <w:hideMark/>
          </w:tcPr>
          <w:p w14:paraId="582F618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3.559</w:t>
            </w:r>
          </w:p>
        </w:tc>
        <w:tc>
          <w:tcPr>
            <w:tcW w:w="688" w:type="pct"/>
            <w:shd w:val="clear" w:color="auto" w:fill="auto"/>
            <w:noWrap/>
            <w:vAlign w:val="center"/>
            <w:hideMark/>
          </w:tcPr>
          <w:p w14:paraId="2CBDDC8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3.559</w:t>
            </w:r>
          </w:p>
        </w:tc>
        <w:tc>
          <w:tcPr>
            <w:tcW w:w="516" w:type="pct"/>
            <w:shd w:val="clear" w:color="auto" w:fill="auto"/>
            <w:noWrap/>
            <w:vAlign w:val="center"/>
            <w:hideMark/>
          </w:tcPr>
          <w:p w14:paraId="0AC0ED8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3.559</w:t>
            </w:r>
          </w:p>
        </w:tc>
        <w:tc>
          <w:tcPr>
            <w:tcW w:w="685" w:type="pct"/>
            <w:shd w:val="clear" w:color="auto" w:fill="auto"/>
            <w:noWrap/>
            <w:vAlign w:val="center"/>
            <w:hideMark/>
          </w:tcPr>
          <w:p w14:paraId="2664EB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2.625</w:t>
            </w:r>
          </w:p>
        </w:tc>
        <w:tc>
          <w:tcPr>
            <w:tcW w:w="691" w:type="pct"/>
            <w:shd w:val="clear" w:color="auto" w:fill="auto"/>
            <w:noWrap/>
            <w:vAlign w:val="center"/>
            <w:hideMark/>
          </w:tcPr>
          <w:p w14:paraId="0899FC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2.625</w:t>
            </w:r>
          </w:p>
        </w:tc>
      </w:tr>
      <w:tr w:rsidR="00B24E77" w:rsidRPr="00B24E77" w14:paraId="49B6145E" w14:textId="77777777" w:rsidTr="00AC79C0">
        <w:tc>
          <w:tcPr>
            <w:tcW w:w="1671" w:type="pct"/>
            <w:shd w:val="clear" w:color="auto" w:fill="auto"/>
            <w:noWrap/>
            <w:vAlign w:val="center"/>
            <w:hideMark/>
          </w:tcPr>
          <w:p w14:paraId="0D5E3C26"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Psychiatric</w:t>
            </w:r>
          </w:p>
        </w:tc>
        <w:tc>
          <w:tcPr>
            <w:tcW w:w="749" w:type="pct"/>
            <w:shd w:val="clear" w:color="auto" w:fill="auto"/>
            <w:noWrap/>
            <w:vAlign w:val="center"/>
            <w:hideMark/>
          </w:tcPr>
          <w:p w14:paraId="7336450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0.86</w:t>
            </w:r>
          </w:p>
        </w:tc>
        <w:tc>
          <w:tcPr>
            <w:tcW w:w="688" w:type="pct"/>
            <w:shd w:val="clear" w:color="auto" w:fill="auto"/>
            <w:noWrap/>
            <w:vAlign w:val="center"/>
            <w:hideMark/>
          </w:tcPr>
          <w:p w14:paraId="040446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0.879</w:t>
            </w:r>
          </w:p>
        </w:tc>
        <w:tc>
          <w:tcPr>
            <w:tcW w:w="516" w:type="pct"/>
            <w:shd w:val="clear" w:color="auto" w:fill="auto"/>
            <w:noWrap/>
            <w:vAlign w:val="center"/>
            <w:hideMark/>
          </w:tcPr>
          <w:p w14:paraId="331899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1.119</w:t>
            </w:r>
          </w:p>
        </w:tc>
        <w:tc>
          <w:tcPr>
            <w:tcW w:w="685" w:type="pct"/>
            <w:shd w:val="clear" w:color="auto" w:fill="auto"/>
            <w:noWrap/>
            <w:vAlign w:val="center"/>
            <w:hideMark/>
          </w:tcPr>
          <w:p w14:paraId="51CCE74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0.208</w:t>
            </w:r>
          </w:p>
        </w:tc>
        <w:tc>
          <w:tcPr>
            <w:tcW w:w="691" w:type="pct"/>
            <w:shd w:val="clear" w:color="auto" w:fill="auto"/>
            <w:noWrap/>
            <w:vAlign w:val="center"/>
            <w:hideMark/>
          </w:tcPr>
          <w:p w14:paraId="3CD16F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0.208</w:t>
            </w:r>
          </w:p>
        </w:tc>
      </w:tr>
      <w:tr w:rsidR="00B24E77" w:rsidRPr="00B24E77" w14:paraId="4E74A34D" w14:textId="77777777" w:rsidTr="00AC79C0">
        <w:tc>
          <w:tcPr>
            <w:tcW w:w="1671" w:type="pct"/>
            <w:shd w:val="clear" w:color="auto" w:fill="auto"/>
            <w:noWrap/>
            <w:vAlign w:val="center"/>
            <w:hideMark/>
          </w:tcPr>
          <w:p w14:paraId="69382FC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lastRenderedPageBreak/>
              <w:t>Psychology</w:t>
            </w:r>
          </w:p>
        </w:tc>
        <w:tc>
          <w:tcPr>
            <w:tcW w:w="749" w:type="pct"/>
            <w:shd w:val="clear" w:color="auto" w:fill="auto"/>
            <w:noWrap/>
            <w:vAlign w:val="center"/>
            <w:hideMark/>
          </w:tcPr>
          <w:p w14:paraId="2B8E49D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1.114</w:t>
            </w:r>
          </w:p>
        </w:tc>
        <w:tc>
          <w:tcPr>
            <w:tcW w:w="688" w:type="pct"/>
            <w:shd w:val="clear" w:color="auto" w:fill="auto"/>
            <w:noWrap/>
            <w:vAlign w:val="center"/>
            <w:hideMark/>
          </w:tcPr>
          <w:p w14:paraId="0CB2FDA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1.114</w:t>
            </w:r>
          </w:p>
        </w:tc>
        <w:tc>
          <w:tcPr>
            <w:tcW w:w="516" w:type="pct"/>
            <w:shd w:val="clear" w:color="auto" w:fill="auto"/>
            <w:noWrap/>
            <w:vAlign w:val="center"/>
            <w:hideMark/>
          </w:tcPr>
          <w:p w14:paraId="49B95C3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0.605</w:t>
            </w:r>
          </w:p>
        </w:tc>
        <w:tc>
          <w:tcPr>
            <w:tcW w:w="685" w:type="pct"/>
            <w:shd w:val="clear" w:color="auto" w:fill="auto"/>
            <w:noWrap/>
            <w:vAlign w:val="center"/>
            <w:hideMark/>
          </w:tcPr>
          <w:p w14:paraId="67126E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0.479</w:t>
            </w:r>
          </w:p>
        </w:tc>
        <w:tc>
          <w:tcPr>
            <w:tcW w:w="691" w:type="pct"/>
            <w:shd w:val="clear" w:color="auto" w:fill="auto"/>
            <w:noWrap/>
            <w:vAlign w:val="center"/>
            <w:hideMark/>
          </w:tcPr>
          <w:p w14:paraId="49293F7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0.479</w:t>
            </w:r>
          </w:p>
        </w:tc>
      </w:tr>
      <w:tr w:rsidR="00B24E77" w:rsidRPr="00B24E77" w14:paraId="2449EA91" w14:textId="77777777" w:rsidTr="00AC79C0">
        <w:tc>
          <w:tcPr>
            <w:tcW w:w="1671" w:type="pct"/>
            <w:shd w:val="clear" w:color="auto" w:fill="auto"/>
            <w:noWrap/>
            <w:vAlign w:val="center"/>
            <w:hideMark/>
          </w:tcPr>
          <w:p w14:paraId="6BA9B0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Radiation Oncology</w:t>
            </w:r>
          </w:p>
        </w:tc>
        <w:tc>
          <w:tcPr>
            <w:tcW w:w="749" w:type="pct"/>
            <w:shd w:val="clear" w:color="auto" w:fill="auto"/>
            <w:noWrap/>
            <w:vAlign w:val="center"/>
            <w:hideMark/>
          </w:tcPr>
          <w:p w14:paraId="67E3A9D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1.453</w:t>
            </w:r>
          </w:p>
        </w:tc>
        <w:tc>
          <w:tcPr>
            <w:tcW w:w="688" w:type="pct"/>
            <w:shd w:val="clear" w:color="auto" w:fill="auto"/>
            <w:noWrap/>
            <w:vAlign w:val="center"/>
            <w:hideMark/>
          </w:tcPr>
          <w:p w14:paraId="23F834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1.453</w:t>
            </w:r>
          </w:p>
        </w:tc>
        <w:tc>
          <w:tcPr>
            <w:tcW w:w="516" w:type="pct"/>
            <w:shd w:val="clear" w:color="auto" w:fill="auto"/>
            <w:noWrap/>
            <w:vAlign w:val="center"/>
            <w:hideMark/>
          </w:tcPr>
          <w:p w14:paraId="04092C2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1.375</w:t>
            </w:r>
          </w:p>
        </w:tc>
        <w:tc>
          <w:tcPr>
            <w:tcW w:w="685" w:type="pct"/>
            <w:shd w:val="clear" w:color="auto" w:fill="auto"/>
            <w:noWrap/>
            <w:vAlign w:val="center"/>
            <w:hideMark/>
          </w:tcPr>
          <w:p w14:paraId="6EEEEE0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0.241</w:t>
            </w:r>
          </w:p>
        </w:tc>
        <w:tc>
          <w:tcPr>
            <w:tcW w:w="691" w:type="pct"/>
            <w:shd w:val="clear" w:color="auto" w:fill="auto"/>
            <w:noWrap/>
            <w:vAlign w:val="center"/>
            <w:hideMark/>
          </w:tcPr>
          <w:p w14:paraId="5F2EDFB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0.241</w:t>
            </w:r>
          </w:p>
        </w:tc>
      </w:tr>
      <w:tr w:rsidR="00B24E77" w:rsidRPr="00B24E77" w14:paraId="385EE165" w14:textId="77777777" w:rsidTr="00AC79C0">
        <w:tc>
          <w:tcPr>
            <w:tcW w:w="1671" w:type="pct"/>
            <w:shd w:val="clear" w:color="auto" w:fill="auto"/>
            <w:noWrap/>
            <w:vAlign w:val="center"/>
            <w:hideMark/>
          </w:tcPr>
          <w:p w14:paraId="42B88A2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Rehabilitation</w:t>
            </w:r>
          </w:p>
        </w:tc>
        <w:tc>
          <w:tcPr>
            <w:tcW w:w="749" w:type="pct"/>
            <w:shd w:val="clear" w:color="auto" w:fill="auto"/>
            <w:noWrap/>
            <w:vAlign w:val="center"/>
            <w:hideMark/>
          </w:tcPr>
          <w:p w14:paraId="3C98CC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1.034</w:t>
            </w:r>
          </w:p>
        </w:tc>
        <w:tc>
          <w:tcPr>
            <w:tcW w:w="688" w:type="pct"/>
            <w:shd w:val="clear" w:color="auto" w:fill="auto"/>
            <w:noWrap/>
            <w:vAlign w:val="center"/>
            <w:hideMark/>
          </w:tcPr>
          <w:p w14:paraId="4CFBEE8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1.551</w:t>
            </w:r>
          </w:p>
        </w:tc>
        <w:tc>
          <w:tcPr>
            <w:tcW w:w="516" w:type="pct"/>
            <w:shd w:val="clear" w:color="auto" w:fill="auto"/>
            <w:noWrap/>
            <w:vAlign w:val="center"/>
            <w:hideMark/>
          </w:tcPr>
          <w:p w14:paraId="77FB9AB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0.57</w:t>
            </w:r>
          </w:p>
        </w:tc>
        <w:tc>
          <w:tcPr>
            <w:tcW w:w="685" w:type="pct"/>
            <w:shd w:val="clear" w:color="auto" w:fill="auto"/>
            <w:noWrap/>
            <w:vAlign w:val="center"/>
            <w:hideMark/>
          </w:tcPr>
          <w:p w14:paraId="0A6B7C9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0.928</w:t>
            </w:r>
          </w:p>
        </w:tc>
        <w:tc>
          <w:tcPr>
            <w:tcW w:w="691" w:type="pct"/>
            <w:shd w:val="clear" w:color="auto" w:fill="auto"/>
            <w:noWrap/>
            <w:vAlign w:val="center"/>
            <w:hideMark/>
          </w:tcPr>
          <w:p w14:paraId="58971DC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0.323</w:t>
            </w:r>
          </w:p>
        </w:tc>
      </w:tr>
      <w:tr w:rsidR="00B24E77" w:rsidRPr="00B24E77" w14:paraId="24D8D548" w14:textId="77777777" w:rsidTr="00AC79C0">
        <w:tc>
          <w:tcPr>
            <w:tcW w:w="1671" w:type="pct"/>
            <w:shd w:val="clear" w:color="auto" w:fill="auto"/>
            <w:noWrap/>
            <w:vAlign w:val="center"/>
            <w:hideMark/>
          </w:tcPr>
          <w:p w14:paraId="2AF9A1B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Renal Transplant</w:t>
            </w:r>
          </w:p>
        </w:tc>
        <w:tc>
          <w:tcPr>
            <w:tcW w:w="749" w:type="pct"/>
            <w:shd w:val="clear" w:color="auto" w:fill="auto"/>
            <w:noWrap/>
            <w:vAlign w:val="center"/>
            <w:hideMark/>
          </w:tcPr>
          <w:p w14:paraId="45BD51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2.372</w:t>
            </w:r>
          </w:p>
        </w:tc>
        <w:tc>
          <w:tcPr>
            <w:tcW w:w="688" w:type="pct"/>
            <w:shd w:val="clear" w:color="auto" w:fill="auto"/>
            <w:noWrap/>
            <w:vAlign w:val="center"/>
            <w:hideMark/>
          </w:tcPr>
          <w:p w14:paraId="0AE1176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3.929</w:t>
            </w:r>
          </w:p>
        </w:tc>
        <w:tc>
          <w:tcPr>
            <w:tcW w:w="516" w:type="pct"/>
            <w:shd w:val="clear" w:color="auto" w:fill="auto"/>
            <w:noWrap/>
            <w:vAlign w:val="center"/>
            <w:hideMark/>
          </w:tcPr>
          <w:p w14:paraId="784C7AC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2.524</w:t>
            </w:r>
          </w:p>
        </w:tc>
        <w:tc>
          <w:tcPr>
            <w:tcW w:w="685" w:type="pct"/>
            <w:shd w:val="clear" w:color="auto" w:fill="auto"/>
            <w:noWrap/>
            <w:vAlign w:val="center"/>
            <w:hideMark/>
          </w:tcPr>
          <w:p w14:paraId="290EF7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2.524</w:t>
            </w:r>
          </w:p>
        </w:tc>
        <w:tc>
          <w:tcPr>
            <w:tcW w:w="691" w:type="pct"/>
            <w:shd w:val="clear" w:color="auto" w:fill="auto"/>
            <w:noWrap/>
            <w:vAlign w:val="center"/>
            <w:hideMark/>
          </w:tcPr>
          <w:p w14:paraId="3E357BB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2.524</w:t>
            </w:r>
          </w:p>
        </w:tc>
      </w:tr>
      <w:tr w:rsidR="00B24E77" w:rsidRPr="00B24E77" w14:paraId="35647E3C" w14:textId="77777777" w:rsidTr="00AC79C0">
        <w:tc>
          <w:tcPr>
            <w:tcW w:w="1671" w:type="pct"/>
            <w:shd w:val="clear" w:color="auto" w:fill="auto"/>
            <w:noWrap/>
            <w:vAlign w:val="center"/>
            <w:hideMark/>
          </w:tcPr>
          <w:p w14:paraId="2D7AF9E8"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Respiratory</w:t>
            </w:r>
          </w:p>
        </w:tc>
        <w:tc>
          <w:tcPr>
            <w:tcW w:w="749" w:type="pct"/>
            <w:shd w:val="clear" w:color="auto" w:fill="auto"/>
            <w:noWrap/>
            <w:vAlign w:val="center"/>
            <w:hideMark/>
          </w:tcPr>
          <w:p w14:paraId="61D20F7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3.021</w:t>
            </w:r>
          </w:p>
        </w:tc>
        <w:tc>
          <w:tcPr>
            <w:tcW w:w="688" w:type="pct"/>
            <w:shd w:val="clear" w:color="auto" w:fill="auto"/>
            <w:noWrap/>
            <w:vAlign w:val="center"/>
            <w:hideMark/>
          </w:tcPr>
          <w:p w14:paraId="52A7844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1.825</w:t>
            </w:r>
          </w:p>
        </w:tc>
        <w:tc>
          <w:tcPr>
            <w:tcW w:w="516" w:type="pct"/>
            <w:shd w:val="clear" w:color="auto" w:fill="auto"/>
            <w:noWrap/>
            <w:vAlign w:val="center"/>
            <w:hideMark/>
          </w:tcPr>
          <w:p w14:paraId="7F8A2E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1.335</w:t>
            </w:r>
          </w:p>
        </w:tc>
        <w:tc>
          <w:tcPr>
            <w:tcW w:w="685" w:type="pct"/>
            <w:shd w:val="clear" w:color="auto" w:fill="auto"/>
            <w:noWrap/>
            <w:vAlign w:val="center"/>
            <w:hideMark/>
          </w:tcPr>
          <w:p w14:paraId="732979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1.012</w:t>
            </w:r>
          </w:p>
        </w:tc>
        <w:tc>
          <w:tcPr>
            <w:tcW w:w="691" w:type="pct"/>
            <w:shd w:val="clear" w:color="auto" w:fill="auto"/>
            <w:noWrap/>
            <w:vAlign w:val="center"/>
            <w:hideMark/>
          </w:tcPr>
          <w:p w14:paraId="191E2B0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1.012</w:t>
            </w:r>
          </w:p>
        </w:tc>
      </w:tr>
      <w:tr w:rsidR="00B24E77" w:rsidRPr="00B24E77" w14:paraId="3A01E9E0" w14:textId="77777777" w:rsidTr="00AC79C0">
        <w:tc>
          <w:tcPr>
            <w:tcW w:w="1671" w:type="pct"/>
            <w:shd w:val="clear" w:color="auto" w:fill="auto"/>
            <w:noWrap/>
            <w:vAlign w:val="center"/>
            <w:hideMark/>
          </w:tcPr>
          <w:p w14:paraId="6B4B987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Rheumatology</w:t>
            </w:r>
          </w:p>
        </w:tc>
        <w:tc>
          <w:tcPr>
            <w:tcW w:w="749" w:type="pct"/>
            <w:shd w:val="clear" w:color="auto" w:fill="auto"/>
            <w:noWrap/>
            <w:vAlign w:val="center"/>
            <w:hideMark/>
          </w:tcPr>
          <w:p w14:paraId="4E24F0C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2.113</w:t>
            </w:r>
          </w:p>
        </w:tc>
        <w:tc>
          <w:tcPr>
            <w:tcW w:w="688" w:type="pct"/>
            <w:shd w:val="clear" w:color="auto" w:fill="auto"/>
            <w:noWrap/>
            <w:vAlign w:val="center"/>
            <w:hideMark/>
          </w:tcPr>
          <w:p w14:paraId="7A371E7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1.293</w:t>
            </w:r>
          </w:p>
        </w:tc>
        <w:tc>
          <w:tcPr>
            <w:tcW w:w="516" w:type="pct"/>
            <w:shd w:val="clear" w:color="auto" w:fill="auto"/>
            <w:noWrap/>
            <w:vAlign w:val="center"/>
            <w:hideMark/>
          </w:tcPr>
          <w:p w14:paraId="2F98E9A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0.672</w:t>
            </w:r>
          </w:p>
        </w:tc>
        <w:tc>
          <w:tcPr>
            <w:tcW w:w="685" w:type="pct"/>
            <w:shd w:val="clear" w:color="auto" w:fill="auto"/>
            <w:noWrap/>
            <w:vAlign w:val="center"/>
            <w:hideMark/>
          </w:tcPr>
          <w:p w14:paraId="1848F3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0.064</w:t>
            </w:r>
          </w:p>
        </w:tc>
        <w:tc>
          <w:tcPr>
            <w:tcW w:w="691" w:type="pct"/>
            <w:shd w:val="clear" w:color="auto" w:fill="auto"/>
            <w:noWrap/>
            <w:vAlign w:val="center"/>
            <w:hideMark/>
          </w:tcPr>
          <w:p w14:paraId="41A6E09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0.064</w:t>
            </w:r>
          </w:p>
        </w:tc>
      </w:tr>
      <w:tr w:rsidR="00B24E77" w:rsidRPr="00B24E77" w14:paraId="007CE487" w14:textId="77777777" w:rsidTr="00AC79C0">
        <w:tc>
          <w:tcPr>
            <w:tcW w:w="1671" w:type="pct"/>
            <w:shd w:val="clear" w:color="auto" w:fill="auto"/>
            <w:noWrap/>
            <w:vAlign w:val="center"/>
            <w:hideMark/>
          </w:tcPr>
          <w:p w14:paraId="76760FF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Social work</w:t>
            </w:r>
          </w:p>
        </w:tc>
        <w:tc>
          <w:tcPr>
            <w:tcW w:w="749" w:type="pct"/>
            <w:shd w:val="clear" w:color="auto" w:fill="auto"/>
            <w:noWrap/>
            <w:vAlign w:val="center"/>
            <w:hideMark/>
          </w:tcPr>
          <w:p w14:paraId="2A50400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0.343</w:t>
            </w:r>
          </w:p>
        </w:tc>
        <w:tc>
          <w:tcPr>
            <w:tcW w:w="688" w:type="pct"/>
            <w:shd w:val="clear" w:color="auto" w:fill="auto"/>
            <w:noWrap/>
            <w:vAlign w:val="center"/>
            <w:hideMark/>
          </w:tcPr>
          <w:p w14:paraId="63B5A57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0.782</w:t>
            </w:r>
          </w:p>
        </w:tc>
        <w:tc>
          <w:tcPr>
            <w:tcW w:w="516" w:type="pct"/>
            <w:shd w:val="clear" w:color="auto" w:fill="auto"/>
            <w:noWrap/>
            <w:vAlign w:val="center"/>
            <w:hideMark/>
          </w:tcPr>
          <w:p w14:paraId="4A9973F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0.671</w:t>
            </w:r>
          </w:p>
        </w:tc>
        <w:tc>
          <w:tcPr>
            <w:tcW w:w="685" w:type="pct"/>
            <w:shd w:val="clear" w:color="auto" w:fill="auto"/>
            <w:noWrap/>
            <w:vAlign w:val="center"/>
            <w:hideMark/>
          </w:tcPr>
          <w:p w14:paraId="7C01906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0.54</w:t>
            </w:r>
          </w:p>
        </w:tc>
        <w:tc>
          <w:tcPr>
            <w:tcW w:w="691" w:type="pct"/>
            <w:shd w:val="clear" w:color="auto" w:fill="auto"/>
            <w:noWrap/>
            <w:vAlign w:val="center"/>
            <w:hideMark/>
          </w:tcPr>
          <w:p w14:paraId="630CE36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0.861</w:t>
            </w:r>
          </w:p>
        </w:tc>
      </w:tr>
      <w:tr w:rsidR="00B24E77" w:rsidRPr="00B24E77" w14:paraId="7643F70E" w14:textId="77777777" w:rsidTr="00AC79C0">
        <w:tc>
          <w:tcPr>
            <w:tcW w:w="1671" w:type="pct"/>
            <w:shd w:val="clear" w:color="auto" w:fill="auto"/>
            <w:noWrap/>
            <w:vAlign w:val="center"/>
            <w:hideMark/>
          </w:tcPr>
          <w:p w14:paraId="5257B70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Speech pathology</w:t>
            </w:r>
          </w:p>
        </w:tc>
        <w:tc>
          <w:tcPr>
            <w:tcW w:w="749" w:type="pct"/>
            <w:shd w:val="clear" w:color="auto" w:fill="auto"/>
            <w:noWrap/>
            <w:vAlign w:val="center"/>
            <w:hideMark/>
          </w:tcPr>
          <w:p w14:paraId="0A166DC8"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0.583</w:t>
            </w:r>
          </w:p>
        </w:tc>
        <w:tc>
          <w:tcPr>
            <w:tcW w:w="688" w:type="pct"/>
            <w:shd w:val="clear" w:color="auto" w:fill="auto"/>
            <w:noWrap/>
            <w:vAlign w:val="center"/>
            <w:hideMark/>
          </w:tcPr>
          <w:p w14:paraId="197E3A7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1.214</w:t>
            </w:r>
          </w:p>
        </w:tc>
        <w:tc>
          <w:tcPr>
            <w:tcW w:w="516" w:type="pct"/>
            <w:shd w:val="clear" w:color="auto" w:fill="auto"/>
            <w:noWrap/>
            <w:vAlign w:val="center"/>
            <w:hideMark/>
          </w:tcPr>
          <w:p w14:paraId="1A96CD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0.938</w:t>
            </w:r>
          </w:p>
        </w:tc>
        <w:tc>
          <w:tcPr>
            <w:tcW w:w="685" w:type="pct"/>
            <w:shd w:val="clear" w:color="auto" w:fill="auto"/>
            <w:noWrap/>
            <w:vAlign w:val="center"/>
            <w:hideMark/>
          </w:tcPr>
          <w:p w14:paraId="2652321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0.981</w:t>
            </w:r>
          </w:p>
        </w:tc>
        <w:tc>
          <w:tcPr>
            <w:tcW w:w="691" w:type="pct"/>
            <w:shd w:val="clear" w:color="auto" w:fill="auto"/>
            <w:noWrap/>
            <w:vAlign w:val="center"/>
            <w:hideMark/>
          </w:tcPr>
          <w:p w14:paraId="3A58A879"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0.332</w:t>
            </w:r>
          </w:p>
        </w:tc>
      </w:tr>
      <w:tr w:rsidR="00B24E77" w:rsidRPr="00B24E77" w14:paraId="4AE03C9E" w14:textId="77777777" w:rsidTr="00AC79C0">
        <w:tc>
          <w:tcPr>
            <w:tcW w:w="1671" w:type="pct"/>
            <w:shd w:val="clear" w:color="auto" w:fill="auto"/>
            <w:noWrap/>
            <w:vAlign w:val="center"/>
            <w:hideMark/>
          </w:tcPr>
          <w:p w14:paraId="2869D0C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Spinal</w:t>
            </w:r>
          </w:p>
        </w:tc>
        <w:tc>
          <w:tcPr>
            <w:tcW w:w="749" w:type="pct"/>
            <w:shd w:val="clear" w:color="auto" w:fill="auto"/>
            <w:noWrap/>
            <w:vAlign w:val="center"/>
            <w:hideMark/>
          </w:tcPr>
          <w:p w14:paraId="7E7AD2A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1.423</w:t>
            </w:r>
          </w:p>
        </w:tc>
        <w:tc>
          <w:tcPr>
            <w:tcW w:w="688" w:type="pct"/>
            <w:shd w:val="clear" w:color="auto" w:fill="auto"/>
            <w:noWrap/>
            <w:vAlign w:val="center"/>
            <w:hideMark/>
          </w:tcPr>
          <w:p w14:paraId="48EF6C1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0.948</w:t>
            </w:r>
          </w:p>
        </w:tc>
        <w:tc>
          <w:tcPr>
            <w:tcW w:w="516" w:type="pct"/>
            <w:shd w:val="clear" w:color="auto" w:fill="auto"/>
            <w:noWrap/>
            <w:vAlign w:val="center"/>
            <w:hideMark/>
          </w:tcPr>
          <w:p w14:paraId="241377A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0.948</w:t>
            </w:r>
          </w:p>
        </w:tc>
        <w:tc>
          <w:tcPr>
            <w:tcW w:w="685" w:type="pct"/>
            <w:shd w:val="clear" w:color="auto" w:fill="auto"/>
            <w:noWrap/>
            <w:vAlign w:val="center"/>
            <w:hideMark/>
          </w:tcPr>
          <w:p w14:paraId="19E29A8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0.232</w:t>
            </w:r>
          </w:p>
        </w:tc>
        <w:tc>
          <w:tcPr>
            <w:tcW w:w="691" w:type="pct"/>
            <w:shd w:val="clear" w:color="auto" w:fill="auto"/>
            <w:noWrap/>
            <w:vAlign w:val="center"/>
            <w:hideMark/>
          </w:tcPr>
          <w:p w14:paraId="254E60B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0.533</w:t>
            </w:r>
          </w:p>
        </w:tc>
      </w:tr>
      <w:tr w:rsidR="00B24E77" w:rsidRPr="00B24E77" w14:paraId="31D28711" w14:textId="77777777" w:rsidTr="00AC79C0">
        <w:tc>
          <w:tcPr>
            <w:tcW w:w="1671" w:type="pct"/>
            <w:shd w:val="clear" w:color="auto" w:fill="auto"/>
            <w:noWrap/>
            <w:vAlign w:val="center"/>
            <w:hideMark/>
          </w:tcPr>
          <w:p w14:paraId="17825CD5"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Staff Vaccinations</w:t>
            </w:r>
          </w:p>
        </w:tc>
        <w:tc>
          <w:tcPr>
            <w:tcW w:w="749" w:type="pct"/>
            <w:shd w:val="clear" w:color="auto" w:fill="auto"/>
            <w:noWrap/>
            <w:vAlign w:val="center"/>
            <w:hideMark/>
          </w:tcPr>
          <w:p w14:paraId="7F300C4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0.155</w:t>
            </w:r>
          </w:p>
        </w:tc>
        <w:tc>
          <w:tcPr>
            <w:tcW w:w="688" w:type="pct"/>
            <w:shd w:val="clear" w:color="auto" w:fill="auto"/>
            <w:noWrap/>
            <w:vAlign w:val="center"/>
            <w:hideMark/>
          </w:tcPr>
          <w:p w14:paraId="7153E2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0.839</w:t>
            </w:r>
          </w:p>
        </w:tc>
        <w:tc>
          <w:tcPr>
            <w:tcW w:w="516" w:type="pct"/>
            <w:shd w:val="clear" w:color="auto" w:fill="auto"/>
            <w:noWrap/>
            <w:vAlign w:val="center"/>
            <w:hideMark/>
          </w:tcPr>
          <w:p w14:paraId="3A2F9DD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0.839</w:t>
            </w:r>
          </w:p>
        </w:tc>
        <w:tc>
          <w:tcPr>
            <w:tcW w:w="685" w:type="pct"/>
            <w:shd w:val="clear" w:color="auto" w:fill="auto"/>
            <w:noWrap/>
            <w:vAlign w:val="center"/>
            <w:hideMark/>
          </w:tcPr>
          <w:p w14:paraId="4FC65DA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0.514</w:t>
            </w:r>
          </w:p>
        </w:tc>
        <w:tc>
          <w:tcPr>
            <w:tcW w:w="691" w:type="pct"/>
            <w:shd w:val="clear" w:color="auto" w:fill="auto"/>
            <w:noWrap/>
            <w:vAlign w:val="center"/>
            <w:hideMark/>
          </w:tcPr>
          <w:p w14:paraId="08048E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0.514</w:t>
            </w:r>
          </w:p>
        </w:tc>
      </w:tr>
      <w:tr w:rsidR="00B24E77" w:rsidRPr="00B24E77" w14:paraId="515DBB86" w14:textId="77777777" w:rsidTr="00AC79C0">
        <w:tc>
          <w:tcPr>
            <w:tcW w:w="1671" w:type="pct"/>
            <w:shd w:val="clear" w:color="auto" w:fill="auto"/>
            <w:noWrap/>
            <w:vAlign w:val="center"/>
            <w:hideMark/>
          </w:tcPr>
          <w:p w14:paraId="7494722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Stomal Therapy</w:t>
            </w:r>
          </w:p>
        </w:tc>
        <w:tc>
          <w:tcPr>
            <w:tcW w:w="749" w:type="pct"/>
            <w:shd w:val="clear" w:color="auto" w:fill="auto"/>
            <w:noWrap/>
            <w:vAlign w:val="center"/>
            <w:hideMark/>
          </w:tcPr>
          <w:p w14:paraId="7DEB962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0.715</w:t>
            </w:r>
          </w:p>
        </w:tc>
        <w:tc>
          <w:tcPr>
            <w:tcW w:w="688" w:type="pct"/>
            <w:shd w:val="clear" w:color="auto" w:fill="auto"/>
            <w:noWrap/>
            <w:vAlign w:val="center"/>
            <w:hideMark/>
          </w:tcPr>
          <w:p w14:paraId="51ED717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0.836</w:t>
            </w:r>
          </w:p>
        </w:tc>
        <w:tc>
          <w:tcPr>
            <w:tcW w:w="516" w:type="pct"/>
            <w:shd w:val="clear" w:color="auto" w:fill="auto"/>
            <w:noWrap/>
            <w:vAlign w:val="center"/>
            <w:hideMark/>
          </w:tcPr>
          <w:p w14:paraId="1D2623AB"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0.823</w:t>
            </w:r>
          </w:p>
        </w:tc>
        <w:tc>
          <w:tcPr>
            <w:tcW w:w="685" w:type="pct"/>
            <w:shd w:val="clear" w:color="auto" w:fill="auto"/>
            <w:noWrap/>
            <w:vAlign w:val="center"/>
            <w:hideMark/>
          </w:tcPr>
          <w:p w14:paraId="5B33174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1.494</w:t>
            </w:r>
          </w:p>
        </w:tc>
        <w:tc>
          <w:tcPr>
            <w:tcW w:w="691" w:type="pct"/>
            <w:shd w:val="clear" w:color="auto" w:fill="auto"/>
            <w:noWrap/>
            <w:vAlign w:val="center"/>
            <w:hideMark/>
          </w:tcPr>
          <w:p w14:paraId="52102B6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1.494</w:t>
            </w:r>
          </w:p>
        </w:tc>
      </w:tr>
      <w:tr w:rsidR="00B24E77" w:rsidRPr="00B24E77" w14:paraId="2C0EA602" w14:textId="77777777" w:rsidTr="00AC79C0">
        <w:tc>
          <w:tcPr>
            <w:tcW w:w="1671" w:type="pct"/>
            <w:shd w:val="clear" w:color="auto" w:fill="auto"/>
            <w:noWrap/>
            <w:vAlign w:val="center"/>
            <w:hideMark/>
          </w:tcPr>
          <w:p w14:paraId="13EFEADC"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Termination of pregnancy</w:t>
            </w:r>
          </w:p>
        </w:tc>
        <w:tc>
          <w:tcPr>
            <w:tcW w:w="749" w:type="pct"/>
            <w:shd w:val="clear" w:color="auto" w:fill="auto"/>
            <w:noWrap/>
            <w:vAlign w:val="center"/>
            <w:hideMark/>
          </w:tcPr>
          <w:p w14:paraId="7611B1F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1.588</w:t>
            </w:r>
          </w:p>
        </w:tc>
        <w:tc>
          <w:tcPr>
            <w:tcW w:w="688" w:type="pct"/>
            <w:shd w:val="clear" w:color="auto" w:fill="auto"/>
            <w:noWrap/>
            <w:vAlign w:val="center"/>
            <w:hideMark/>
          </w:tcPr>
          <w:p w14:paraId="1FE54BD7"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1.28</w:t>
            </w:r>
          </w:p>
        </w:tc>
        <w:tc>
          <w:tcPr>
            <w:tcW w:w="516" w:type="pct"/>
            <w:shd w:val="clear" w:color="auto" w:fill="auto"/>
            <w:noWrap/>
            <w:vAlign w:val="center"/>
            <w:hideMark/>
          </w:tcPr>
          <w:p w14:paraId="3A9B3B5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1.28</w:t>
            </w:r>
          </w:p>
        </w:tc>
        <w:tc>
          <w:tcPr>
            <w:tcW w:w="685" w:type="pct"/>
            <w:shd w:val="clear" w:color="auto" w:fill="auto"/>
            <w:noWrap/>
            <w:vAlign w:val="center"/>
            <w:hideMark/>
          </w:tcPr>
          <w:p w14:paraId="70414AD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0.479</w:t>
            </w:r>
          </w:p>
        </w:tc>
        <w:tc>
          <w:tcPr>
            <w:tcW w:w="691" w:type="pct"/>
            <w:shd w:val="clear" w:color="auto" w:fill="auto"/>
            <w:noWrap/>
            <w:vAlign w:val="center"/>
            <w:hideMark/>
          </w:tcPr>
          <w:p w14:paraId="13E0A46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0.377</w:t>
            </w:r>
          </w:p>
        </w:tc>
      </w:tr>
      <w:tr w:rsidR="00B24E77" w:rsidRPr="00B24E77" w14:paraId="1328BF40" w14:textId="77777777" w:rsidTr="00AC79C0">
        <w:tc>
          <w:tcPr>
            <w:tcW w:w="1671" w:type="pct"/>
            <w:shd w:val="clear" w:color="auto" w:fill="auto"/>
            <w:noWrap/>
            <w:vAlign w:val="center"/>
            <w:hideMark/>
          </w:tcPr>
          <w:p w14:paraId="490357DE"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Thoracic Surgery</w:t>
            </w:r>
          </w:p>
        </w:tc>
        <w:tc>
          <w:tcPr>
            <w:tcW w:w="749" w:type="pct"/>
            <w:shd w:val="clear" w:color="auto" w:fill="auto"/>
            <w:noWrap/>
            <w:vAlign w:val="center"/>
            <w:hideMark/>
          </w:tcPr>
          <w:p w14:paraId="204EC1E2"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1.44</w:t>
            </w:r>
          </w:p>
        </w:tc>
        <w:tc>
          <w:tcPr>
            <w:tcW w:w="688" w:type="pct"/>
            <w:shd w:val="clear" w:color="auto" w:fill="auto"/>
            <w:noWrap/>
            <w:vAlign w:val="center"/>
            <w:hideMark/>
          </w:tcPr>
          <w:p w14:paraId="0870B39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1.44</w:t>
            </w:r>
          </w:p>
        </w:tc>
        <w:tc>
          <w:tcPr>
            <w:tcW w:w="516" w:type="pct"/>
            <w:shd w:val="clear" w:color="auto" w:fill="auto"/>
            <w:noWrap/>
            <w:vAlign w:val="center"/>
            <w:hideMark/>
          </w:tcPr>
          <w:p w14:paraId="66A6CC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0.716</w:t>
            </w:r>
          </w:p>
        </w:tc>
        <w:tc>
          <w:tcPr>
            <w:tcW w:w="685" w:type="pct"/>
            <w:shd w:val="clear" w:color="auto" w:fill="auto"/>
            <w:noWrap/>
            <w:vAlign w:val="center"/>
            <w:hideMark/>
          </w:tcPr>
          <w:p w14:paraId="280A99C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0.716</w:t>
            </w:r>
          </w:p>
        </w:tc>
        <w:tc>
          <w:tcPr>
            <w:tcW w:w="691" w:type="pct"/>
            <w:shd w:val="clear" w:color="auto" w:fill="auto"/>
            <w:noWrap/>
            <w:vAlign w:val="center"/>
            <w:hideMark/>
          </w:tcPr>
          <w:p w14:paraId="39B9421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0.716</w:t>
            </w:r>
          </w:p>
        </w:tc>
      </w:tr>
      <w:tr w:rsidR="00B24E77" w:rsidRPr="00B24E77" w14:paraId="0F41A6EF" w14:textId="77777777" w:rsidTr="00AC79C0">
        <w:tc>
          <w:tcPr>
            <w:tcW w:w="1671" w:type="pct"/>
            <w:shd w:val="clear" w:color="auto" w:fill="auto"/>
            <w:noWrap/>
            <w:vAlign w:val="center"/>
            <w:hideMark/>
          </w:tcPr>
          <w:p w14:paraId="1D3DC6C1"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Treatment room</w:t>
            </w:r>
          </w:p>
        </w:tc>
        <w:tc>
          <w:tcPr>
            <w:tcW w:w="749" w:type="pct"/>
            <w:shd w:val="clear" w:color="auto" w:fill="auto"/>
            <w:noWrap/>
            <w:vAlign w:val="center"/>
            <w:hideMark/>
          </w:tcPr>
          <w:p w14:paraId="65FE9F0C"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0.105</w:t>
            </w:r>
          </w:p>
        </w:tc>
        <w:tc>
          <w:tcPr>
            <w:tcW w:w="688" w:type="pct"/>
            <w:shd w:val="clear" w:color="auto" w:fill="auto"/>
            <w:noWrap/>
            <w:vAlign w:val="center"/>
            <w:hideMark/>
          </w:tcPr>
          <w:p w14:paraId="74286D6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0.105</w:t>
            </w:r>
          </w:p>
        </w:tc>
        <w:tc>
          <w:tcPr>
            <w:tcW w:w="516" w:type="pct"/>
            <w:shd w:val="clear" w:color="auto" w:fill="auto"/>
            <w:noWrap/>
            <w:vAlign w:val="center"/>
            <w:hideMark/>
          </w:tcPr>
          <w:p w14:paraId="4DF993F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1.174</w:t>
            </w:r>
          </w:p>
        </w:tc>
        <w:tc>
          <w:tcPr>
            <w:tcW w:w="685" w:type="pct"/>
            <w:shd w:val="clear" w:color="auto" w:fill="auto"/>
            <w:noWrap/>
            <w:vAlign w:val="center"/>
            <w:hideMark/>
          </w:tcPr>
          <w:p w14:paraId="7AADF6F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1.293</w:t>
            </w:r>
          </w:p>
        </w:tc>
        <w:tc>
          <w:tcPr>
            <w:tcW w:w="691" w:type="pct"/>
            <w:shd w:val="clear" w:color="auto" w:fill="auto"/>
            <w:noWrap/>
            <w:vAlign w:val="center"/>
            <w:hideMark/>
          </w:tcPr>
          <w:p w14:paraId="7EE76CB0"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0.572</w:t>
            </w:r>
          </w:p>
        </w:tc>
      </w:tr>
      <w:tr w:rsidR="00B24E77" w:rsidRPr="00B24E77" w14:paraId="66B36DA4" w14:textId="77777777" w:rsidTr="00AC79C0">
        <w:tc>
          <w:tcPr>
            <w:tcW w:w="1671" w:type="pct"/>
            <w:shd w:val="clear" w:color="auto" w:fill="auto"/>
            <w:noWrap/>
            <w:vAlign w:val="center"/>
            <w:hideMark/>
          </w:tcPr>
          <w:p w14:paraId="64ADD033"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Urology</w:t>
            </w:r>
          </w:p>
        </w:tc>
        <w:tc>
          <w:tcPr>
            <w:tcW w:w="749" w:type="pct"/>
            <w:shd w:val="clear" w:color="auto" w:fill="auto"/>
            <w:noWrap/>
            <w:vAlign w:val="center"/>
            <w:hideMark/>
          </w:tcPr>
          <w:p w14:paraId="7B19294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0.779</w:t>
            </w:r>
          </w:p>
        </w:tc>
        <w:tc>
          <w:tcPr>
            <w:tcW w:w="688" w:type="pct"/>
            <w:shd w:val="clear" w:color="auto" w:fill="auto"/>
            <w:noWrap/>
            <w:vAlign w:val="center"/>
            <w:hideMark/>
          </w:tcPr>
          <w:p w14:paraId="0F50EF6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0.999</w:t>
            </w:r>
          </w:p>
        </w:tc>
        <w:tc>
          <w:tcPr>
            <w:tcW w:w="516" w:type="pct"/>
            <w:shd w:val="clear" w:color="auto" w:fill="auto"/>
            <w:noWrap/>
            <w:vAlign w:val="center"/>
            <w:hideMark/>
          </w:tcPr>
          <w:p w14:paraId="2EFCB981"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0.764</w:t>
            </w:r>
          </w:p>
        </w:tc>
        <w:tc>
          <w:tcPr>
            <w:tcW w:w="685" w:type="pct"/>
            <w:shd w:val="clear" w:color="auto" w:fill="auto"/>
            <w:noWrap/>
            <w:vAlign w:val="center"/>
            <w:hideMark/>
          </w:tcPr>
          <w:p w14:paraId="30654C1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0.245</w:t>
            </w:r>
          </w:p>
        </w:tc>
        <w:tc>
          <w:tcPr>
            <w:tcW w:w="691" w:type="pct"/>
            <w:shd w:val="clear" w:color="auto" w:fill="auto"/>
            <w:noWrap/>
            <w:vAlign w:val="center"/>
            <w:hideMark/>
          </w:tcPr>
          <w:p w14:paraId="39254AC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0.249</w:t>
            </w:r>
          </w:p>
        </w:tc>
      </w:tr>
      <w:tr w:rsidR="00B24E77" w:rsidRPr="00B24E77" w14:paraId="0DD91251" w14:textId="77777777" w:rsidTr="00AC79C0">
        <w:tc>
          <w:tcPr>
            <w:tcW w:w="1671" w:type="pct"/>
            <w:shd w:val="clear" w:color="auto" w:fill="auto"/>
            <w:noWrap/>
            <w:vAlign w:val="center"/>
            <w:hideMark/>
          </w:tcPr>
          <w:p w14:paraId="0C821E3F"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Vascular Surgery</w:t>
            </w:r>
          </w:p>
        </w:tc>
        <w:tc>
          <w:tcPr>
            <w:tcW w:w="749" w:type="pct"/>
            <w:shd w:val="clear" w:color="auto" w:fill="auto"/>
            <w:noWrap/>
            <w:vAlign w:val="center"/>
            <w:hideMark/>
          </w:tcPr>
          <w:p w14:paraId="76CF1F6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0.931</w:t>
            </w:r>
          </w:p>
        </w:tc>
        <w:tc>
          <w:tcPr>
            <w:tcW w:w="688" w:type="pct"/>
            <w:shd w:val="clear" w:color="auto" w:fill="auto"/>
            <w:noWrap/>
            <w:vAlign w:val="center"/>
            <w:hideMark/>
          </w:tcPr>
          <w:p w14:paraId="02F51F1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0.931</w:t>
            </w:r>
          </w:p>
        </w:tc>
        <w:tc>
          <w:tcPr>
            <w:tcW w:w="516" w:type="pct"/>
            <w:shd w:val="clear" w:color="auto" w:fill="auto"/>
            <w:noWrap/>
            <w:vAlign w:val="center"/>
            <w:hideMark/>
          </w:tcPr>
          <w:p w14:paraId="10B794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0.988</w:t>
            </w:r>
          </w:p>
        </w:tc>
        <w:tc>
          <w:tcPr>
            <w:tcW w:w="685" w:type="pct"/>
            <w:shd w:val="clear" w:color="auto" w:fill="auto"/>
            <w:noWrap/>
            <w:vAlign w:val="center"/>
            <w:hideMark/>
          </w:tcPr>
          <w:p w14:paraId="6DBF004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0.546</w:t>
            </w:r>
          </w:p>
        </w:tc>
        <w:tc>
          <w:tcPr>
            <w:tcW w:w="691" w:type="pct"/>
            <w:shd w:val="clear" w:color="auto" w:fill="auto"/>
            <w:noWrap/>
            <w:vAlign w:val="center"/>
            <w:hideMark/>
          </w:tcPr>
          <w:p w14:paraId="537A173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0.546</w:t>
            </w:r>
          </w:p>
        </w:tc>
      </w:tr>
    </w:tbl>
    <w:p w14:paraId="5BA05A88" w14:textId="77777777" w:rsidR="00B24E77" w:rsidRPr="00B24E77" w:rsidRDefault="00B24E77" w:rsidP="00B24E77">
      <w:pPr>
        <w:keepNext/>
        <w:keepLines/>
        <w:autoSpaceDE w:val="0"/>
        <w:autoSpaceDN w:val="0"/>
        <w:adjustRightInd w:val="0"/>
        <w:spacing w:before="120" w:after="120"/>
        <w:rPr>
          <w:b/>
          <w:szCs w:val="17"/>
          <w:lang w:val="en-GB"/>
        </w:rPr>
      </w:pPr>
      <w:r w:rsidRPr="00B24E77">
        <w:rPr>
          <w:b/>
          <w:szCs w:val="17"/>
          <w:lang w:val="en-GB"/>
        </w:rPr>
        <w:t>Table 5: Outpatient (OP) Group Weights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1400"/>
        <w:gridCol w:w="1286"/>
        <w:gridCol w:w="964"/>
        <w:gridCol w:w="1280"/>
        <w:gridCol w:w="1291"/>
      </w:tblGrid>
      <w:tr w:rsidR="00B24E77" w:rsidRPr="00B24E77" w14:paraId="624DDED6" w14:textId="77777777" w:rsidTr="00A4060A">
        <w:trPr>
          <w:trHeight w:val="450"/>
          <w:tblHeader/>
        </w:trPr>
        <w:tc>
          <w:tcPr>
            <w:tcW w:w="1671" w:type="pct"/>
            <w:shd w:val="clear" w:color="auto" w:fill="auto"/>
            <w:vAlign w:val="center"/>
            <w:hideMark/>
          </w:tcPr>
          <w:p w14:paraId="31BDFA95"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Treatment or Care</w:t>
            </w:r>
          </w:p>
        </w:tc>
        <w:tc>
          <w:tcPr>
            <w:tcW w:w="749" w:type="pct"/>
            <w:shd w:val="clear" w:color="auto" w:fill="auto"/>
            <w:vAlign w:val="center"/>
            <w:hideMark/>
          </w:tcPr>
          <w:p w14:paraId="60430489"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Specialist</w:t>
            </w:r>
          </w:p>
        </w:tc>
        <w:tc>
          <w:tcPr>
            <w:tcW w:w="688" w:type="pct"/>
            <w:shd w:val="clear" w:color="auto" w:fill="auto"/>
            <w:vAlign w:val="center"/>
            <w:hideMark/>
          </w:tcPr>
          <w:p w14:paraId="0611F6E1"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Teaching</w:t>
            </w:r>
          </w:p>
        </w:tc>
        <w:tc>
          <w:tcPr>
            <w:tcW w:w="516" w:type="pct"/>
            <w:shd w:val="clear" w:color="auto" w:fill="auto"/>
            <w:vAlign w:val="center"/>
            <w:hideMark/>
          </w:tcPr>
          <w:p w14:paraId="7A38D9EB"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Other Metro</w:t>
            </w:r>
          </w:p>
        </w:tc>
        <w:tc>
          <w:tcPr>
            <w:tcW w:w="685" w:type="pct"/>
            <w:shd w:val="clear" w:color="auto" w:fill="auto"/>
            <w:vAlign w:val="center"/>
            <w:hideMark/>
          </w:tcPr>
          <w:p w14:paraId="720D17CF"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Large Country</w:t>
            </w:r>
          </w:p>
        </w:tc>
        <w:tc>
          <w:tcPr>
            <w:tcW w:w="691" w:type="pct"/>
            <w:shd w:val="clear" w:color="auto" w:fill="auto"/>
            <w:vAlign w:val="center"/>
            <w:hideMark/>
          </w:tcPr>
          <w:p w14:paraId="7B5761BF"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Other Country</w:t>
            </w:r>
          </w:p>
        </w:tc>
      </w:tr>
      <w:tr w:rsidR="00B24E77" w:rsidRPr="00B24E77" w14:paraId="361D32D8" w14:textId="77777777" w:rsidTr="00A4060A">
        <w:tc>
          <w:tcPr>
            <w:tcW w:w="1671" w:type="pct"/>
            <w:shd w:val="clear" w:color="auto" w:fill="auto"/>
            <w:noWrap/>
            <w:vAlign w:val="center"/>
            <w:hideMark/>
          </w:tcPr>
          <w:p w14:paraId="606A9AB9" w14:textId="77777777" w:rsidR="00B24E77" w:rsidRPr="00B24E77" w:rsidRDefault="00B24E77" w:rsidP="00B24E77">
            <w:pPr>
              <w:spacing w:before="20" w:after="20"/>
              <w:jc w:val="left"/>
              <w:rPr>
                <w:rFonts w:eastAsia="MS ??"/>
                <w:bCs/>
                <w:szCs w:val="17"/>
                <w:lang w:eastAsia="en-AU"/>
              </w:rPr>
            </w:pPr>
            <w:r w:rsidRPr="00B24E77">
              <w:t>Adolescent health</w:t>
            </w:r>
          </w:p>
        </w:tc>
        <w:tc>
          <w:tcPr>
            <w:tcW w:w="749" w:type="pct"/>
            <w:shd w:val="clear" w:color="auto" w:fill="auto"/>
            <w:noWrap/>
            <w:vAlign w:val="center"/>
            <w:hideMark/>
          </w:tcPr>
          <w:p w14:paraId="74BE8305"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4BB55286"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062BB454"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55B19F3B"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1A36746D"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73779FE9" w14:textId="77777777" w:rsidTr="00A4060A">
        <w:tc>
          <w:tcPr>
            <w:tcW w:w="1671" w:type="pct"/>
            <w:shd w:val="clear" w:color="auto" w:fill="auto"/>
            <w:noWrap/>
            <w:vAlign w:val="center"/>
            <w:hideMark/>
          </w:tcPr>
          <w:p w14:paraId="1934599E" w14:textId="77777777" w:rsidR="00B24E77" w:rsidRPr="00B24E77" w:rsidRDefault="00B24E77" w:rsidP="00B24E77">
            <w:pPr>
              <w:spacing w:before="20" w:after="20"/>
              <w:jc w:val="left"/>
              <w:rPr>
                <w:rFonts w:eastAsia="MS ??"/>
                <w:bCs/>
                <w:szCs w:val="17"/>
                <w:lang w:eastAsia="en-AU"/>
              </w:rPr>
            </w:pPr>
            <w:r w:rsidRPr="00B24E77">
              <w:t>Allergy</w:t>
            </w:r>
          </w:p>
        </w:tc>
        <w:tc>
          <w:tcPr>
            <w:tcW w:w="749" w:type="pct"/>
            <w:shd w:val="clear" w:color="auto" w:fill="auto"/>
            <w:noWrap/>
            <w:vAlign w:val="center"/>
            <w:hideMark/>
          </w:tcPr>
          <w:p w14:paraId="085ED160"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38931496"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7D89879E"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2024C365"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3D68AB12"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662C1509" w14:textId="77777777" w:rsidTr="00A4060A">
        <w:tc>
          <w:tcPr>
            <w:tcW w:w="1671" w:type="pct"/>
            <w:shd w:val="clear" w:color="auto" w:fill="auto"/>
            <w:noWrap/>
            <w:vAlign w:val="center"/>
            <w:hideMark/>
          </w:tcPr>
          <w:p w14:paraId="4F3EADB2" w14:textId="77777777" w:rsidR="00B24E77" w:rsidRPr="00B24E77" w:rsidRDefault="00B24E77" w:rsidP="00B24E77">
            <w:pPr>
              <w:spacing w:before="20" w:after="20"/>
              <w:jc w:val="left"/>
              <w:rPr>
                <w:rFonts w:eastAsia="MS ??"/>
                <w:bCs/>
                <w:szCs w:val="17"/>
                <w:lang w:eastAsia="en-AU"/>
              </w:rPr>
            </w:pPr>
            <w:r w:rsidRPr="00B24E77">
              <w:t>Asthma</w:t>
            </w:r>
          </w:p>
        </w:tc>
        <w:tc>
          <w:tcPr>
            <w:tcW w:w="749" w:type="pct"/>
            <w:shd w:val="clear" w:color="auto" w:fill="auto"/>
            <w:noWrap/>
            <w:vAlign w:val="center"/>
            <w:hideMark/>
          </w:tcPr>
          <w:p w14:paraId="329A6FD7"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69C14D57"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37C0F253"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001D2D54"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7A609474"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371BF640" w14:textId="77777777" w:rsidTr="00A4060A">
        <w:tc>
          <w:tcPr>
            <w:tcW w:w="1671" w:type="pct"/>
            <w:shd w:val="clear" w:color="auto" w:fill="auto"/>
            <w:noWrap/>
            <w:vAlign w:val="center"/>
            <w:hideMark/>
          </w:tcPr>
          <w:p w14:paraId="442FDBE7" w14:textId="77777777" w:rsidR="00B24E77" w:rsidRPr="00B24E77" w:rsidRDefault="00B24E77" w:rsidP="00B24E77">
            <w:pPr>
              <w:spacing w:before="20" w:after="20"/>
              <w:jc w:val="left"/>
              <w:rPr>
                <w:rFonts w:eastAsia="MS ??"/>
                <w:bCs/>
                <w:szCs w:val="17"/>
                <w:lang w:eastAsia="en-AU"/>
              </w:rPr>
            </w:pPr>
            <w:r w:rsidRPr="00B24E77">
              <w:t>Audiology</w:t>
            </w:r>
          </w:p>
        </w:tc>
        <w:tc>
          <w:tcPr>
            <w:tcW w:w="749" w:type="pct"/>
            <w:shd w:val="clear" w:color="auto" w:fill="auto"/>
            <w:noWrap/>
            <w:vAlign w:val="center"/>
            <w:hideMark/>
          </w:tcPr>
          <w:p w14:paraId="7B13FA64"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4879C77D"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02E6D550"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6C921BCD"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3C417B17"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42B5A195" w14:textId="77777777" w:rsidTr="00A4060A">
        <w:tc>
          <w:tcPr>
            <w:tcW w:w="1671" w:type="pct"/>
            <w:shd w:val="clear" w:color="auto" w:fill="auto"/>
            <w:noWrap/>
            <w:vAlign w:val="center"/>
            <w:hideMark/>
          </w:tcPr>
          <w:p w14:paraId="46C2C75F" w14:textId="77777777" w:rsidR="00B24E77" w:rsidRPr="00B24E77" w:rsidRDefault="00B24E77" w:rsidP="00B24E77">
            <w:pPr>
              <w:spacing w:before="20" w:after="20"/>
              <w:jc w:val="left"/>
              <w:rPr>
                <w:rFonts w:eastAsia="MS ??"/>
                <w:bCs/>
                <w:szCs w:val="17"/>
                <w:lang w:eastAsia="en-AU"/>
              </w:rPr>
            </w:pPr>
            <w:r w:rsidRPr="00B24E77">
              <w:t>Behavioural Medicine</w:t>
            </w:r>
          </w:p>
        </w:tc>
        <w:tc>
          <w:tcPr>
            <w:tcW w:w="749" w:type="pct"/>
            <w:shd w:val="clear" w:color="auto" w:fill="auto"/>
            <w:noWrap/>
            <w:vAlign w:val="center"/>
            <w:hideMark/>
          </w:tcPr>
          <w:p w14:paraId="39676459"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4E818632"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5A05FA2A"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325AFA78"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6747A5EF"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16B8A526" w14:textId="77777777" w:rsidTr="00A4060A">
        <w:tc>
          <w:tcPr>
            <w:tcW w:w="1671" w:type="pct"/>
            <w:shd w:val="clear" w:color="auto" w:fill="auto"/>
            <w:noWrap/>
            <w:vAlign w:val="center"/>
            <w:hideMark/>
          </w:tcPr>
          <w:p w14:paraId="4D04B036" w14:textId="77777777" w:rsidR="00B24E77" w:rsidRPr="00B24E77" w:rsidRDefault="00B24E77" w:rsidP="00B24E77">
            <w:pPr>
              <w:spacing w:before="20" w:after="20"/>
              <w:jc w:val="left"/>
              <w:rPr>
                <w:rFonts w:eastAsia="MS ??"/>
                <w:bCs/>
                <w:szCs w:val="17"/>
                <w:lang w:eastAsia="en-AU"/>
              </w:rPr>
            </w:pPr>
            <w:r w:rsidRPr="00B24E77">
              <w:t>Bone Marrow Transplant</w:t>
            </w:r>
          </w:p>
        </w:tc>
        <w:tc>
          <w:tcPr>
            <w:tcW w:w="749" w:type="pct"/>
            <w:shd w:val="clear" w:color="auto" w:fill="auto"/>
            <w:noWrap/>
            <w:vAlign w:val="center"/>
            <w:hideMark/>
          </w:tcPr>
          <w:p w14:paraId="47E8F4B6"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4F00D5F0"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6E1C40A3"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4CE88EFF"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10C2A821"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769E76E7" w14:textId="77777777" w:rsidTr="00A4060A">
        <w:tc>
          <w:tcPr>
            <w:tcW w:w="1671" w:type="pct"/>
            <w:shd w:val="clear" w:color="auto" w:fill="auto"/>
            <w:noWrap/>
            <w:vAlign w:val="center"/>
            <w:hideMark/>
          </w:tcPr>
          <w:p w14:paraId="44A46E42" w14:textId="77777777" w:rsidR="00B24E77" w:rsidRPr="00B24E77" w:rsidRDefault="00B24E77" w:rsidP="00B24E77">
            <w:pPr>
              <w:spacing w:before="20" w:after="20"/>
              <w:jc w:val="left"/>
              <w:rPr>
                <w:rFonts w:eastAsia="MS ??"/>
                <w:bCs/>
                <w:szCs w:val="17"/>
                <w:lang w:eastAsia="en-AU"/>
              </w:rPr>
            </w:pPr>
            <w:r w:rsidRPr="00B24E77">
              <w:t>Breast</w:t>
            </w:r>
          </w:p>
        </w:tc>
        <w:tc>
          <w:tcPr>
            <w:tcW w:w="749" w:type="pct"/>
            <w:shd w:val="clear" w:color="auto" w:fill="auto"/>
            <w:noWrap/>
            <w:vAlign w:val="center"/>
            <w:hideMark/>
          </w:tcPr>
          <w:p w14:paraId="7326B071" w14:textId="77777777" w:rsidR="00B24E77" w:rsidRPr="00B24E77" w:rsidRDefault="00B24E77" w:rsidP="00B24E77">
            <w:pPr>
              <w:spacing w:before="20" w:after="20"/>
              <w:jc w:val="right"/>
              <w:rPr>
                <w:rFonts w:eastAsia="MS ??"/>
                <w:bCs/>
                <w:szCs w:val="17"/>
                <w:lang w:eastAsia="en-AU"/>
              </w:rPr>
            </w:pPr>
            <w:r w:rsidRPr="00B24E77">
              <w:t>1.325</w:t>
            </w:r>
          </w:p>
        </w:tc>
        <w:tc>
          <w:tcPr>
            <w:tcW w:w="688" w:type="pct"/>
            <w:shd w:val="clear" w:color="auto" w:fill="auto"/>
            <w:noWrap/>
            <w:vAlign w:val="center"/>
            <w:hideMark/>
          </w:tcPr>
          <w:p w14:paraId="2E4BD06B" w14:textId="77777777" w:rsidR="00B24E77" w:rsidRPr="00B24E77" w:rsidRDefault="00B24E77" w:rsidP="00B24E77">
            <w:pPr>
              <w:spacing w:before="20" w:after="20"/>
              <w:jc w:val="right"/>
              <w:rPr>
                <w:rFonts w:eastAsia="MS ??"/>
                <w:bCs/>
                <w:szCs w:val="17"/>
                <w:lang w:eastAsia="en-AU"/>
              </w:rPr>
            </w:pPr>
            <w:r w:rsidRPr="00B24E77">
              <w:t>1.325</w:t>
            </w:r>
          </w:p>
        </w:tc>
        <w:tc>
          <w:tcPr>
            <w:tcW w:w="516" w:type="pct"/>
            <w:shd w:val="clear" w:color="auto" w:fill="auto"/>
            <w:noWrap/>
            <w:vAlign w:val="center"/>
            <w:hideMark/>
          </w:tcPr>
          <w:p w14:paraId="2D876BF8" w14:textId="77777777" w:rsidR="00B24E77" w:rsidRPr="00B24E77" w:rsidRDefault="00B24E77" w:rsidP="00B24E77">
            <w:pPr>
              <w:spacing w:before="20" w:after="20"/>
              <w:jc w:val="right"/>
              <w:rPr>
                <w:rFonts w:eastAsia="MS ??"/>
                <w:bCs/>
                <w:szCs w:val="17"/>
                <w:lang w:eastAsia="en-AU"/>
              </w:rPr>
            </w:pPr>
            <w:r w:rsidRPr="00B24E77">
              <w:t>0.803</w:t>
            </w:r>
          </w:p>
        </w:tc>
        <w:tc>
          <w:tcPr>
            <w:tcW w:w="685" w:type="pct"/>
            <w:shd w:val="clear" w:color="auto" w:fill="auto"/>
            <w:noWrap/>
            <w:vAlign w:val="center"/>
            <w:hideMark/>
          </w:tcPr>
          <w:p w14:paraId="3F45CD6E" w14:textId="77777777" w:rsidR="00B24E77" w:rsidRPr="00B24E77" w:rsidRDefault="00B24E77" w:rsidP="00B24E77">
            <w:pPr>
              <w:spacing w:before="20" w:after="20"/>
              <w:jc w:val="right"/>
              <w:rPr>
                <w:rFonts w:eastAsia="MS ??"/>
                <w:bCs/>
                <w:szCs w:val="17"/>
                <w:lang w:eastAsia="en-AU"/>
              </w:rPr>
            </w:pPr>
            <w:r w:rsidRPr="00B24E77">
              <w:t>0.471</w:t>
            </w:r>
          </w:p>
        </w:tc>
        <w:tc>
          <w:tcPr>
            <w:tcW w:w="691" w:type="pct"/>
            <w:shd w:val="clear" w:color="auto" w:fill="auto"/>
            <w:noWrap/>
            <w:vAlign w:val="center"/>
            <w:hideMark/>
          </w:tcPr>
          <w:p w14:paraId="73E6C19C" w14:textId="77777777" w:rsidR="00B24E77" w:rsidRPr="00B24E77" w:rsidRDefault="00B24E77" w:rsidP="00B24E77">
            <w:pPr>
              <w:spacing w:before="20" w:after="20"/>
              <w:jc w:val="right"/>
              <w:rPr>
                <w:rFonts w:eastAsia="MS ??"/>
                <w:bCs/>
                <w:szCs w:val="17"/>
                <w:lang w:eastAsia="en-AU"/>
              </w:rPr>
            </w:pPr>
            <w:r w:rsidRPr="00B24E77">
              <w:t>0.643</w:t>
            </w:r>
          </w:p>
        </w:tc>
      </w:tr>
      <w:tr w:rsidR="00B24E77" w:rsidRPr="00B24E77" w14:paraId="47A69226" w14:textId="77777777" w:rsidTr="00A4060A">
        <w:tc>
          <w:tcPr>
            <w:tcW w:w="1671" w:type="pct"/>
            <w:shd w:val="clear" w:color="auto" w:fill="auto"/>
            <w:noWrap/>
            <w:vAlign w:val="center"/>
            <w:hideMark/>
          </w:tcPr>
          <w:p w14:paraId="3844783A" w14:textId="77777777" w:rsidR="00B24E77" w:rsidRPr="00B24E77" w:rsidRDefault="00B24E77" w:rsidP="00B24E77">
            <w:pPr>
              <w:spacing w:before="20" w:after="20"/>
              <w:jc w:val="left"/>
            </w:pPr>
            <w:r w:rsidRPr="00B24E77">
              <w:t>Burns</w:t>
            </w:r>
          </w:p>
        </w:tc>
        <w:tc>
          <w:tcPr>
            <w:tcW w:w="749" w:type="pct"/>
            <w:shd w:val="clear" w:color="auto" w:fill="auto"/>
            <w:noWrap/>
            <w:vAlign w:val="center"/>
            <w:hideMark/>
          </w:tcPr>
          <w:p w14:paraId="35C509BC"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31341C5"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4CEFF8D"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42EAE05"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DD6E1F0" w14:textId="77777777" w:rsidR="00B24E77" w:rsidRPr="00B24E77" w:rsidRDefault="00B24E77" w:rsidP="00B24E77">
            <w:pPr>
              <w:spacing w:before="20" w:after="20"/>
              <w:jc w:val="right"/>
            </w:pPr>
            <w:r w:rsidRPr="00B24E77">
              <w:t>0.643</w:t>
            </w:r>
          </w:p>
        </w:tc>
      </w:tr>
      <w:tr w:rsidR="00B24E77" w:rsidRPr="00B24E77" w14:paraId="3FDBD767" w14:textId="77777777" w:rsidTr="00A4060A">
        <w:tc>
          <w:tcPr>
            <w:tcW w:w="1671" w:type="pct"/>
            <w:shd w:val="clear" w:color="auto" w:fill="auto"/>
            <w:noWrap/>
            <w:vAlign w:val="center"/>
            <w:hideMark/>
          </w:tcPr>
          <w:p w14:paraId="5C418D1A" w14:textId="77777777" w:rsidR="00B24E77" w:rsidRPr="00B24E77" w:rsidRDefault="00B24E77" w:rsidP="00B24E77">
            <w:pPr>
              <w:spacing w:before="20" w:after="20"/>
              <w:jc w:val="left"/>
            </w:pPr>
            <w:r w:rsidRPr="00B24E77">
              <w:t>Cardiac</w:t>
            </w:r>
          </w:p>
        </w:tc>
        <w:tc>
          <w:tcPr>
            <w:tcW w:w="749" w:type="pct"/>
            <w:shd w:val="clear" w:color="auto" w:fill="auto"/>
            <w:noWrap/>
            <w:vAlign w:val="center"/>
            <w:hideMark/>
          </w:tcPr>
          <w:p w14:paraId="59CEFB5B" w14:textId="77777777" w:rsidR="00B24E77" w:rsidRPr="00B24E77" w:rsidRDefault="00B24E77" w:rsidP="00B24E77">
            <w:pPr>
              <w:spacing w:before="20" w:after="20"/>
              <w:jc w:val="right"/>
            </w:pPr>
            <w:r w:rsidRPr="00B24E77">
              <w:t>0.997</w:t>
            </w:r>
          </w:p>
        </w:tc>
        <w:tc>
          <w:tcPr>
            <w:tcW w:w="688" w:type="pct"/>
            <w:shd w:val="clear" w:color="auto" w:fill="auto"/>
            <w:noWrap/>
            <w:vAlign w:val="center"/>
            <w:hideMark/>
          </w:tcPr>
          <w:p w14:paraId="748DB4E3" w14:textId="77777777" w:rsidR="00B24E77" w:rsidRPr="00B24E77" w:rsidRDefault="00B24E77" w:rsidP="00B24E77">
            <w:pPr>
              <w:spacing w:before="20" w:after="20"/>
              <w:jc w:val="right"/>
            </w:pPr>
            <w:r w:rsidRPr="00B24E77">
              <w:t>0.997</w:t>
            </w:r>
          </w:p>
        </w:tc>
        <w:tc>
          <w:tcPr>
            <w:tcW w:w="516" w:type="pct"/>
            <w:shd w:val="clear" w:color="auto" w:fill="auto"/>
            <w:noWrap/>
            <w:vAlign w:val="center"/>
            <w:hideMark/>
          </w:tcPr>
          <w:p w14:paraId="7B6158B4" w14:textId="77777777" w:rsidR="00B24E77" w:rsidRPr="00B24E77" w:rsidRDefault="00B24E77" w:rsidP="00B24E77">
            <w:pPr>
              <w:spacing w:before="20" w:after="20"/>
              <w:jc w:val="right"/>
            </w:pPr>
            <w:r w:rsidRPr="00B24E77">
              <w:t>0.869</w:t>
            </w:r>
          </w:p>
        </w:tc>
        <w:tc>
          <w:tcPr>
            <w:tcW w:w="685" w:type="pct"/>
            <w:shd w:val="clear" w:color="auto" w:fill="auto"/>
            <w:noWrap/>
            <w:vAlign w:val="center"/>
            <w:hideMark/>
          </w:tcPr>
          <w:p w14:paraId="6094F57D"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D9A9F3D" w14:textId="77777777" w:rsidR="00B24E77" w:rsidRPr="00B24E77" w:rsidRDefault="00B24E77" w:rsidP="00B24E77">
            <w:pPr>
              <w:spacing w:before="20" w:after="20"/>
              <w:jc w:val="right"/>
            </w:pPr>
            <w:r w:rsidRPr="00B24E77">
              <w:t>0.785</w:t>
            </w:r>
          </w:p>
        </w:tc>
      </w:tr>
      <w:tr w:rsidR="00B24E77" w:rsidRPr="00B24E77" w14:paraId="5145F6D9" w14:textId="77777777" w:rsidTr="00A4060A">
        <w:tc>
          <w:tcPr>
            <w:tcW w:w="1671" w:type="pct"/>
            <w:shd w:val="clear" w:color="auto" w:fill="auto"/>
            <w:noWrap/>
            <w:vAlign w:val="center"/>
            <w:hideMark/>
          </w:tcPr>
          <w:p w14:paraId="6FE36800" w14:textId="77777777" w:rsidR="00B24E77" w:rsidRPr="00B24E77" w:rsidRDefault="00B24E77" w:rsidP="00B24E77">
            <w:pPr>
              <w:spacing w:before="20" w:after="20"/>
              <w:jc w:val="left"/>
            </w:pPr>
            <w:r w:rsidRPr="00B24E77">
              <w:t>Cardiac Surgery</w:t>
            </w:r>
          </w:p>
        </w:tc>
        <w:tc>
          <w:tcPr>
            <w:tcW w:w="749" w:type="pct"/>
            <w:shd w:val="clear" w:color="auto" w:fill="auto"/>
            <w:noWrap/>
            <w:vAlign w:val="center"/>
            <w:hideMark/>
          </w:tcPr>
          <w:p w14:paraId="0219C330"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161AD3A"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B3F6B09"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AF9DE0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7EC7C7B9" w14:textId="77777777" w:rsidR="00B24E77" w:rsidRPr="00B24E77" w:rsidRDefault="00B24E77" w:rsidP="00B24E77">
            <w:pPr>
              <w:spacing w:before="20" w:after="20"/>
              <w:jc w:val="right"/>
            </w:pPr>
            <w:r w:rsidRPr="00B24E77">
              <w:t>0.643</w:t>
            </w:r>
          </w:p>
        </w:tc>
      </w:tr>
      <w:tr w:rsidR="00B24E77" w:rsidRPr="00B24E77" w14:paraId="099F2E40" w14:textId="77777777" w:rsidTr="00A4060A">
        <w:tc>
          <w:tcPr>
            <w:tcW w:w="1671" w:type="pct"/>
            <w:shd w:val="clear" w:color="auto" w:fill="auto"/>
            <w:noWrap/>
            <w:vAlign w:val="center"/>
            <w:hideMark/>
          </w:tcPr>
          <w:p w14:paraId="041BB961" w14:textId="77777777" w:rsidR="00B24E77" w:rsidRPr="00B24E77" w:rsidRDefault="00B24E77" w:rsidP="00B24E77">
            <w:pPr>
              <w:spacing w:before="20" w:after="20"/>
              <w:jc w:val="left"/>
            </w:pPr>
            <w:r w:rsidRPr="00B24E77">
              <w:t>Chemotherapy</w:t>
            </w:r>
          </w:p>
        </w:tc>
        <w:tc>
          <w:tcPr>
            <w:tcW w:w="749" w:type="pct"/>
            <w:shd w:val="clear" w:color="auto" w:fill="auto"/>
            <w:noWrap/>
            <w:vAlign w:val="center"/>
            <w:hideMark/>
          </w:tcPr>
          <w:p w14:paraId="36A369D9"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362078BC"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16C4820A"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0BBD86E3"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00EC705C" w14:textId="77777777" w:rsidR="00B24E77" w:rsidRPr="00B24E77" w:rsidRDefault="00B24E77" w:rsidP="00B24E77">
            <w:pPr>
              <w:spacing w:before="20" w:after="20"/>
              <w:jc w:val="right"/>
            </w:pPr>
            <w:r w:rsidRPr="00B24E77">
              <w:t>n/a</w:t>
            </w:r>
          </w:p>
        </w:tc>
      </w:tr>
      <w:tr w:rsidR="00B24E77" w:rsidRPr="00B24E77" w14:paraId="3F9588B6" w14:textId="77777777" w:rsidTr="00A4060A">
        <w:tc>
          <w:tcPr>
            <w:tcW w:w="1671" w:type="pct"/>
            <w:shd w:val="clear" w:color="auto" w:fill="auto"/>
            <w:noWrap/>
            <w:vAlign w:val="center"/>
            <w:hideMark/>
          </w:tcPr>
          <w:p w14:paraId="3ABE02E7" w14:textId="77777777" w:rsidR="00B24E77" w:rsidRPr="00B24E77" w:rsidRDefault="00B24E77" w:rsidP="00B24E77">
            <w:pPr>
              <w:spacing w:before="20" w:after="20"/>
              <w:jc w:val="left"/>
            </w:pPr>
            <w:r w:rsidRPr="00B24E77">
              <w:t>Colorectal</w:t>
            </w:r>
          </w:p>
        </w:tc>
        <w:tc>
          <w:tcPr>
            <w:tcW w:w="749" w:type="pct"/>
            <w:shd w:val="clear" w:color="auto" w:fill="auto"/>
            <w:noWrap/>
            <w:vAlign w:val="center"/>
            <w:hideMark/>
          </w:tcPr>
          <w:p w14:paraId="268218FF"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805ABE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CA1934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D9B6E5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EE418BA" w14:textId="77777777" w:rsidR="00B24E77" w:rsidRPr="00B24E77" w:rsidRDefault="00B24E77" w:rsidP="00B24E77">
            <w:pPr>
              <w:spacing w:before="20" w:after="20"/>
              <w:jc w:val="right"/>
            </w:pPr>
            <w:r w:rsidRPr="00B24E77">
              <w:t>0.643</w:t>
            </w:r>
          </w:p>
        </w:tc>
      </w:tr>
      <w:tr w:rsidR="00B24E77" w:rsidRPr="00B24E77" w14:paraId="5AE95548" w14:textId="77777777" w:rsidTr="00A4060A">
        <w:tc>
          <w:tcPr>
            <w:tcW w:w="1671" w:type="pct"/>
            <w:shd w:val="clear" w:color="auto" w:fill="auto"/>
            <w:noWrap/>
            <w:vAlign w:val="center"/>
            <w:hideMark/>
          </w:tcPr>
          <w:p w14:paraId="66AA92BE" w14:textId="77777777" w:rsidR="00B24E77" w:rsidRPr="00B24E77" w:rsidRDefault="00B24E77" w:rsidP="00B24E77">
            <w:pPr>
              <w:spacing w:before="20" w:after="20"/>
              <w:jc w:val="left"/>
            </w:pPr>
            <w:r w:rsidRPr="00B24E77">
              <w:t>CPU</w:t>
            </w:r>
          </w:p>
        </w:tc>
        <w:tc>
          <w:tcPr>
            <w:tcW w:w="749" w:type="pct"/>
            <w:shd w:val="clear" w:color="auto" w:fill="auto"/>
            <w:noWrap/>
            <w:vAlign w:val="center"/>
            <w:hideMark/>
          </w:tcPr>
          <w:p w14:paraId="38CC810E"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87FBD7F"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7956895"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39DA05D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7C1F616C" w14:textId="77777777" w:rsidR="00B24E77" w:rsidRPr="00B24E77" w:rsidRDefault="00B24E77" w:rsidP="00B24E77">
            <w:pPr>
              <w:spacing w:before="20" w:after="20"/>
              <w:jc w:val="right"/>
            </w:pPr>
            <w:r w:rsidRPr="00B24E77">
              <w:t>0.643</w:t>
            </w:r>
          </w:p>
        </w:tc>
      </w:tr>
      <w:tr w:rsidR="00B24E77" w:rsidRPr="00B24E77" w14:paraId="5BCA69A9" w14:textId="77777777" w:rsidTr="00A4060A">
        <w:tc>
          <w:tcPr>
            <w:tcW w:w="1671" w:type="pct"/>
            <w:shd w:val="clear" w:color="auto" w:fill="auto"/>
            <w:noWrap/>
            <w:vAlign w:val="center"/>
            <w:hideMark/>
          </w:tcPr>
          <w:p w14:paraId="44799E79" w14:textId="77777777" w:rsidR="00B24E77" w:rsidRPr="00B24E77" w:rsidRDefault="00B24E77" w:rsidP="00B24E77">
            <w:pPr>
              <w:spacing w:before="20" w:after="20"/>
              <w:jc w:val="left"/>
            </w:pPr>
            <w:r w:rsidRPr="00B24E77">
              <w:t>Craniofacial</w:t>
            </w:r>
          </w:p>
        </w:tc>
        <w:tc>
          <w:tcPr>
            <w:tcW w:w="749" w:type="pct"/>
            <w:shd w:val="clear" w:color="auto" w:fill="auto"/>
            <w:noWrap/>
            <w:vAlign w:val="center"/>
            <w:hideMark/>
          </w:tcPr>
          <w:p w14:paraId="08C1505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7B33DEE9"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FFB918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10A8557"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BAA3545" w14:textId="77777777" w:rsidR="00B24E77" w:rsidRPr="00B24E77" w:rsidRDefault="00B24E77" w:rsidP="00B24E77">
            <w:pPr>
              <w:spacing w:before="20" w:after="20"/>
              <w:jc w:val="right"/>
            </w:pPr>
            <w:r w:rsidRPr="00B24E77">
              <w:t>0.643</w:t>
            </w:r>
          </w:p>
        </w:tc>
      </w:tr>
      <w:tr w:rsidR="00B24E77" w:rsidRPr="00B24E77" w14:paraId="3FE2F778" w14:textId="77777777" w:rsidTr="00A4060A">
        <w:tc>
          <w:tcPr>
            <w:tcW w:w="1671" w:type="pct"/>
            <w:shd w:val="clear" w:color="auto" w:fill="auto"/>
            <w:noWrap/>
            <w:vAlign w:val="center"/>
            <w:hideMark/>
          </w:tcPr>
          <w:p w14:paraId="7F44712D" w14:textId="77777777" w:rsidR="00B24E77" w:rsidRPr="00B24E77" w:rsidRDefault="00B24E77" w:rsidP="00B24E77">
            <w:pPr>
              <w:spacing w:before="20" w:after="20"/>
              <w:jc w:val="left"/>
            </w:pPr>
            <w:r w:rsidRPr="00B24E77">
              <w:t>Dental</w:t>
            </w:r>
          </w:p>
        </w:tc>
        <w:tc>
          <w:tcPr>
            <w:tcW w:w="749" w:type="pct"/>
            <w:shd w:val="clear" w:color="auto" w:fill="auto"/>
            <w:noWrap/>
            <w:vAlign w:val="center"/>
            <w:hideMark/>
          </w:tcPr>
          <w:p w14:paraId="7FB6C40E"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18C3EE7"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C55FA7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97652D7"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B54D101" w14:textId="77777777" w:rsidR="00B24E77" w:rsidRPr="00B24E77" w:rsidRDefault="00B24E77" w:rsidP="00B24E77">
            <w:pPr>
              <w:spacing w:before="20" w:after="20"/>
              <w:jc w:val="right"/>
            </w:pPr>
            <w:r w:rsidRPr="00B24E77">
              <w:t>0.643</w:t>
            </w:r>
          </w:p>
        </w:tc>
      </w:tr>
      <w:tr w:rsidR="00B24E77" w:rsidRPr="00B24E77" w14:paraId="7267C032" w14:textId="77777777" w:rsidTr="00A4060A">
        <w:tc>
          <w:tcPr>
            <w:tcW w:w="1671" w:type="pct"/>
            <w:shd w:val="clear" w:color="auto" w:fill="auto"/>
            <w:noWrap/>
            <w:vAlign w:val="center"/>
            <w:hideMark/>
          </w:tcPr>
          <w:p w14:paraId="013C83D9" w14:textId="77777777" w:rsidR="00B24E77" w:rsidRPr="00B24E77" w:rsidRDefault="00B24E77" w:rsidP="00B24E77">
            <w:pPr>
              <w:spacing w:before="20" w:after="20"/>
              <w:jc w:val="left"/>
            </w:pPr>
            <w:r w:rsidRPr="00B24E77">
              <w:t>Dermatology</w:t>
            </w:r>
          </w:p>
        </w:tc>
        <w:tc>
          <w:tcPr>
            <w:tcW w:w="749" w:type="pct"/>
            <w:shd w:val="clear" w:color="auto" w:fill="auto"/>
            <w:noWrap/>
            <w:vAlign w:val="center"/>
            <w:hideMark/>
          </w:tcPr>
          <w:p w14:paraId="099AD9BA"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49F6966"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29B2F3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66EC87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730DC5BC" w14:textId="77777777" w:rsidR="00B24E77" w:rsidRPr="00B24E77" w:rsidRDefault="00B24E77" w:rsidP="00B24E77">
            <w:pPr>
              <w:spacing w:before="20" w:after="20"/>
              <w:jc w:val="right"/>
            </w:pPr>
            <w:r w:rsidRPr="00B24E77">
              <w:t>0.643</w:t>
            </w:r>
          </w:p>
        </w:tc>
      </w:tr>
      <w:tr w:rsidR="00B24E77" w:rsidRPr="00B24E77" w14:paraId="519C8D46" w14:textId="77777777" w:rsidTr="00A4060A">
        <w:tc>
          <w:tcPr>
            <w:tcW w:w="1671" w:type="pct"/>
            <w:shd w:val="clear" w:color="auto" w:fill="auto"/>
            <w:noWrap/>
            <w:vAlign w:val="center"/>
            <w:hideMark/>
          </w:tcPr>
          <w:p w14:paraId="11452498" w14:textId="77777777" w:rsidR="00B24E77" w:rsidRPr="00B24E77" w:rsidRDefault="00B24E77" w:rsidP="00B24E77">
            <w:pPr>
              <w:spacing w:before="20" w:after="20"/>
              <w:jc w:val="left"/>
            </w:pPr>
            <w:r w:rsidRPr="00B24E77">
              <w:t>Diabetes</w:t>
            </w:r>
          </w:p>
        </w:tc>
        <w:tc>
          <w:tcPr>
            <w:tcW w:w="749" w:type="pct"/>
            <w:shd w:val="clear" w:color="auto" w:fill="auto"/>
            <w:noWrap/>
            <w:vAlign w:val="center"/>
            <w:hideMark/>
          </w:tcPr>
          <w:p w14:paraId="24999A63"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3C4802A"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475879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BDEF4B4" w14:textId="77777777" w:rsidR="00B24E77" w:rsidRPr="00B24E77" w:rsidRDefault="00B24E77" w:rsidP="00B24E77">
            <w:pPr>
              <w:spacing w:before="20" w:after="20"/>
              <w:jc w:val="right"/>
            </w:pPr>
            <w:r w:rsidRPr="00B24E77">
              <w:t>0.351</w:t>
            </w:r>
          </w:p>
        </w:tc>
        <w:tc>
          <w:tcPr>
            <w:tcW w:w="691" w:type="pct"/>
            <w:shd w:val="clear" w:color="auto" w:fill="auto"/>
            <w:noWrap/>
            <w:vAlign w:val="center"/>
            <w:hideMark/>
          </w:tcPr>
          <w:p w14:paraId="335EA995" w14:textId="77777777" w:rsidR="00B24E77" w:rsidRPr="00B24E77" w:rsidRDefault="00B24E77" w:rsidP="00B24E77">
            <w:pPr>
              <w:spacing w:before="20" w:after="20"/>
              <w:jc w:val="right"/>
            </w:pPr>
            <w:r w:rsidRPr="00B24E77">
              <w:t>0.643</w:t>
            </w:r>
          </w:p>
        </w:tc>
      </w:tr>
      <w:tr w:rsidR="00B24E77" w:rsidRPr="00B24E77" w14:paraId="4F1C44F6" w14:textId="77777777" w:rsidTr="00A4060A">
        <w:tc>
          <w:tcPr>
            <w:tcW w:w="1671" w:type="pct"/>
            <w:shd w:val="clear" w:color="auto" w:fill="auto"/>
            <w:noWrap/>
            <w:vAlign w:val="center"/>
            <w:hideMark/>
          </w:tcPr>
          <w:p w14:paraId="7DE48F97" w14:textId="77777777" w:rsidR="00B24E77" w:rsidRPr="00B24E77" w:rsidRDefault="00B24E77" w:rsidP="00B24E77">
            <w:pPr>
              <w:spacing w:before="20" w:after="20"/>
              <w:jc w:val="left"/>
            </w:pPr>
            <w:r w:rsidRPr="00B24E77">
              <w:t>Diabetes Education</w:t>
            </w:r>
          </w:p>
        </w:tc>
        <w:tc>
          <w:tcPr>
            <w:tcW w:w="749" w:type="pct"/>
            <w:shd w:val="clear" w:color="auto" w:fill="auto"/>
            <w:noWrap/>
            <w:vAlign w:val="center"/>
            <w:hideMark/>
          </w:tcPr>
          <w:p w14:paraId="446599E7" w14:textId="77777777" w:rsidR="00B24E77" w:rsidRPr="00B24E77" w:rsidRDefault="00B24E77" w:rsidP="00B24E77">
            <w:pPr>
              <w:spacing w:before="20" w:after="20"/>
              <w:jc w:val="right"/>
            </w:pPr>
            <w:r w:rsidRPr="00B24E77">
              <w:t>0.814</w:t>
            </w:r>
          </w:p>
        </w:tc>
        <w:tc>
          <w:tcPr>
            <w:tcW w:w="688" w:type="pct"/>
            <w:shd w:val="clear" w:color="auto" w:fill="auto"/>
            <w:noWrap/>
            <w:vAlign w:val="center"/>
            <w:hideMark/>
          </w:tcPr>
          <w:p w14:paraId="08CE0B1D" w14:textId="77777777" w:rsidR="00B24E77" w:rsidRPr="00B24E77" w:rsidRDefault="00B24E77" w:rsidP="00B24E77">
            <w:pPr>
              <w:spacing w:before="20" w:after="20"/>
              <w:jc w:val="right"/>
            </w:pPr>
            <w:r w:rsidRPr="00B24E77">
              <w:t>0.814</w:t>
            </w:r>
          </w:p>
        </w:tc>
        <w:tc>
          <w:tcPr>
            <w:tcW w:w="516" w:type="pct"/>
            <w:shd w:val="clear" w:color="auto" w:fill="auto"/>
            <w:noWrap/>
            <w:vAlign w:val="center"/>
            <w:hideMark/>
          </w:tcPr>
          <w:p w14:paraId="638D02F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33B8B19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F8226ED" w14:textId="77777777" w:rsidR="00B24E77" w:rsidRPr="00B24E77" w:rsidRDefault="00B24E77" w:rsidP="00B24E77">
            <w:pPr>
              <w:spacing w:before="20" w:after="20"/>
              <w:jc w:val="right"/>
            </w:pPr>
            <w:r w:rsidRPr="00B24E77">
              <w:t>0.643</w:t>
            </w:r>
          </w:p>
        </w:tc>
      </w:tr>
      <w:tr w:rsidR="00B24E77" w:rsidRPr="00B24E77" w14:paraId="5F427469" w14:textId="77777777" w:rsidTr="00A4060A">
        <w:tc>
          <w:tcPr>
            <w:tcW w:w="1671" w:type="pct"/>
            <w:shd w:val="clear" w:color="auto" w:fill="auto"/>
            <w:noWrap/>
            <w:vAlign w:val="center"/>
            <w:hideMark/>
          </w:tcPr>
          <w:p w14:paraId="0A8E7CAB" w14:textId="77777777" w:rsidR="00B24E77" w:rsidRPr="00B24E77" w:rsidRDefault="00B24E77" w:rsidP="00B24E77">
            <w:pPr>
              <w:spacing w:before="20" w:after="20"/>
              <w:jc w:val="left"/>
            </w:pPr>
            <w:r w:rsidRPr="00B24E77">
              <w:t>Diagnostic service</w:t>
            </w:r>
          </w:p>
        </w:tc>
        <w:tc>
          <w:tcPr>
            <w:tcW w:w="749" w:type="pct"/>
            <w:shd w:val="clear" w:color="auto" w:fill="auto"/>
            <w:noWrap/>
            <w:vAlign w:val="center"/>
            <w:hideMark/>
          </w:tcPr>
          <w:p w14:paraId="175163CC" w14:textId="77777777" w:rsidR="00B24E77" w:rsidRPr="00B24E77" w:rsidRDefault="00B24E77" w:rsidP="00B24E77">
            <w:pPr>
              <w:spacing w:before="20" w:after="20"/>
              <w:jc w:val="right"/>
            </w:pPr>
            <w:r w:rsidRPr="00B24E77">
              <w:t>0</w:t>
            </w:r>
          </w:p>
        </w:tc>
        <w:tc>
          <w:tcPr>
            <w:tcW w:w="688" w:type="pct"/>
            <w:shd w:val="clear" w:color="auto" w:fill="auto"/>
            <w:noWrap/>
            <w:vAlign w:val="center"/>
            <w:hideMark/>
          </w:tcPr>
          <w:p w14:paraId="286E3B03" w14:textId="77777777" w:rsidR="00B24E77" w:rsidRPr="00B24E77" w:rsidRDefault="00B24E77" w:rsidP="00B24E77">
            <w:pPr>
              <w:spacing w:before="20" w:after="20"/>
              <w:jc w:val="right"/>
            </w:pPr>
            <w:r w:rsidRPr="00B24E77">
              <w:t>0</w:t>
            </w:r>
          </w:p>
        </w:tc>
        <w:tc>
          <w:tcPr>
            <w:tcW w:w="516" w:type="pct"/>
            <w:shd w:val="clear" w:color="auto" w:fill="auto"/>
            <w:noWrap/>
            <w:vAlign w:val="center"/>
            <w:hideMark/>
          </w:tcPr>
          <w:p w14:paraId="27DABAE2" w14:textId="77777777" w:rsidR="00B24E77" w:rsidRPr="00B24E77" w:rsidRDefault="00B24E77" w:rsidP="00B24E77">
            <w:pPr>
              <w:spacing w:before="20" w:after="20"/>
              <w:jc w:val="right"/>
            </w:pPr>
            <w:r w:rsidRPr="00B24E77">
              <w:t>0</w:t>
            </w:r>
          </w:p>
        </w:tc>
        <w:tc>
          <w:tcPr>
            <w:tcW w:w="685" w:type="pct"/>
            <w:shd w:val="clear" w:color="auto" w:fill="auto"/>
            <w:noWrap/>
            <w:vAlign w:val="center"/>
            <w:hideMark/>
          </w:tcPr>
          <w:p w14:paraId="0D402CF2" w14:textId="77777777" w:rsidR="00B24E77" w:rsidRPr="00B24E77" w:rsidRDefault="00B24E77" w:rsidP="00B24E77">
            <w:pPr>
              <w:spacing w:before="20" w:after="20"/>
              <w:jc w:val="right"/>
            </w:pPr>
            <w:r w:rsidRPr="00B24E77">
              <w:t>0</w:t>
            </w:r>
          </w:p>
        </w:tc>
        <w:tc>
          <w:tcPr>
            <w:tcW w:w="691" w:type="pct"/>
            <w:shd w:val="clear" w:color="auto" w:fill="auto"/>
            <w:noWrap/>
            <w:vAlign w:val="center"/>
            <w:hideMark/>
          </w:tcPr>
          <w:p w14:paraId="72090645" w14:textId="77777777" w:rsidR="00B24E77" w:rsidRPr="00B24E77" w:rsidRDefault="00B24E77" w:rsidP="00B24E77">
            <w:pPr>
              <w:spacing w:before="20" w:after="20"/>
              <w:jc w:val="right"/>
            </w:pPr>
            <w:r w:rsidRPr="00B24E77">
              <w:t>0</w:t>
            </w:r>
          </w:p>
        </w:tc>
      </w:tr>
      <w:tr w:rsidR="00B24E77" w:rsidRPr="00B24E77" w14:paraId="5E67EBD3" w14:textId="77777777" w:rsidTr="00A4060A">
        <w:tc>
          <w:tcPr>
            <w:tcW w:w="1671" w:type="pct"/>
            <w:shd w:val="clear" w:color="auto" w:fill="auto"/>
            <w:noWrap/>
            <w:vAlign w:val="center"/>
            <w:hideMark/>
          </w:tcPr>
          <w:p w14:paraId="1378B6FD" w14:textId="77777777" w:rsidR="00B24E77" w:rsidRPr="00B24E77" w:rsidRDefault="00B24E77" w:rsidP="00B24E77">
            <w:pPr>
              <w:spacing w:before="20" w:after="20"/>
              <w:jc w:val="left"/>
            </w:pPr>
            <w:r w:rsidRPr="00B24E77">
              <w:t>Ear Nose Throat</w:t>
            </w:r>
          </w:p>
        </w:tc>
        <w:tc>
          <w:tcPr>
            <w:tcW w:w="749" w:type="pct"/>
            <w:shd w:val="clear" w:color="auto" w:fill="auto"/>
            <w:noWrap/>
            <w:vAlign w:val="center"/>
            <w:hideMark/>
          </w:tcPr>
          <w:p w14:paraId="1910CF65"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4F1141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F9D356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D16E2A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202BF0C" w14:textId="77777777" w:rsidR="00B24E77" w:rsidRPr="00B24E77" w:rsidRDefault="00B24E77" w:rsidP="00B24E77">
            <w:pPr>
              <w:spacing w:before="20" w:after="20"/>
              <w:jc w:val="right"/>
            </w:pPr>
            <w:r w:rsidRPr="00B24E77">
              <w:t>0.643</w:t>
            </w:r>
          </w:p>
        </w:tc>
      </w:tr>
      <w:tr w:rsidR="00B24E77" w:rsidRPr="00B24E77" w14:paraId="07D4A17B" w14:textId="77777777" w:rsidTr="00A4060A">
        <w:tc>
          <w:tcPr>
            <w:tcW w:w="1671" w:type="pct"/>
            <w:shd w:val="clear" w:color="auto" w:fill="auto"/>
            <w:noWrap/>
            <w:vAlign w:val="center"/>
            <w:hideMark/>
          </w:tcPr>
          <w:p w14:paraId="53CEEDE5" w14:textId="77777777" w:rsidR="00B24E77" w:rsidRPr="00B24E77" w:rsidRDefault="00B24E77" w:rsidP="00B24E77">
            <w:pPr>
              <w:spacing w:before="20" w:after="20"/>
              <w:jc w:val="left"/>
            </w:pPr>
            <w:r w:rsidRPr="00B24E77">
              <w:t>Eating Disorders</w:t>
            </w:r>
          </w:p>
        </w:tc>
        <w:tc>
          <w:tcPr>
            <w:tcW w:w="749" w:type="pct"/>
            <w:shd w:val="clear" w:color="auto" w:fill="auto"/>
            <w:noWrap/>
            <w:vAlign w:val="center"/>
            <w:hideMark/>
          </w:tcPr>
          <w:p w14:paraId="448947C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193721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08D8DB0"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018179E6"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5F2E21D4" w14:textId="77777777" w:rsidR="00B24E77" w:rsidRPr="00B24E77" w:rsidRDefault="00B24E77" w:rsidP="00B24E77">
            <w:pPr>
              <w:spacing w:before="20" w:after="20"/>
              <w:jc w:val="right"/>
            </w:pPr>
            <w:r w:rsidRPr="00B24E77">
              <w:t>0.643</w:t>
            </w:r>
          </w:p>
        </w:tc>
      </w:tr>
      <w:tr w:rsidR="00B24E77" w:rsidRPr="00B24E77" w14:paraId="1C7C3A7D" w14:textId="77777777" w:rsidTr="00A4060A">
        <w:tc>
          <w:tcPr>
            <w:tcW w:w="1671" w:type="pct"/>
            <w:shd w:val="clear" w:color="auto" w:fill="auto"/>
            <w:noWrap/>
            <w:vAlign w:val="center"/>
            <w:hideMark/>
          </w:tcPr>
          <w:p w14:paraId="03439400" w14:textId="77777777" w:rsidR="00B24E77" w:rsidRPr="00B24E77" w:rsidRDefault="00B24E77" w:rsidP="00B24E77">
            <w:pPr>
              <w:spacing w:before="20" w:after="20"/>
              <w:jc w:val="left"/>
            </w:pPr>
            <w:r w:rsidRPr="00B24E77">
              <w:t>Endocrine</w:t>
            </w:r>
          </w:p>
        </w:tc>
        <w:tc>
          <w:tcPr>
            <w:tcW w:w="749" w:type="pct"/>
            <w:shd w:val="clear" w:color="auto" w:fill="auto"/>
            <w:noWrap/>
            <w:vAlign w:val="center"/>
            <w:hideMark/>
          </w:tcPr>
          <w:p w14:paraId="52916CD6"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009275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6A37C831"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907DC7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DA27556" w14:textId="77777777" w:rsidR="00B24E77" w:rsidRPr="00B24E77" w:rsidRDefault="00B24E77" w:rsidP="00B24E77">
            <w:pPr>
              <w:spacing w:before="20" w:after="20"/>
              <w:jc w:val="right"/>
            </w:pPr>
            <w:r w:rsidRPr="00B24E77">
              <w:t>0.643</w:t>
            </w:r>
          </w:p>
        </w:tc>
      </w:tr>
      <w:tr w:rsidR="00B24E77" w:rsidRPr="00B24E77" w14:paraId="4A1FBDDC" w14:textId="77777777" w:rsidTr="00A4060A">
        <w:tc>
          <w:tcPr>
            <w:tcW w:w="1671" w:type="pct"/>
            <w:shd w:val="clear" w:color="auto" w:fill="auto"/>
            <w:noWrap/>
            <w:vAlign w:val="center"/>
            <w:hideMark/>
          </w:tcPr>
          <w:p w14:paraId="64DC8382" w14:textId="77777777" w:rsidR="00B24E77" w:rsidRPr="00B24E77" w:rsidRDefault="00B24E77" w:rsidP="00B24E77">
            <w:pPr>
              <w:spacing w:before="20" w:after="20"/>
              <w:jc w:val="left"/>
            </w:pPr>
            <w:r w:rsidRPr="00B24E77">
              <w:t>Endoscopy Bronchoscopy</w:t>
            </w:r>
          </w:p>
        </w:tc>
        <w:tc>
          <w:tcPr>
            <w:tcW w:w="749" w:type="pct"/>
            <w:shd w:val="clear" w:color="auto" w:fill="auto"/>
            <w:noWrap/>
            <w:vAlign w:val="center"/>
            <w:hideMark/>
          </w:tcPr>
          <w:p w14:paraId="7AADF19B"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7E1AD046"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65B50F21"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6E124F02"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4F6E00C1" w14:textId="77777777" w:rsidR="00B24E77" w:rsidRPr="00B24E77" w:rsidRDefault="00B24E77" w:rsidP="00B24E77">
            <w:pPr>
              <w:spacing w:before="20" w:after="20"/>
              <w:jc w:val="right"/>
            </w:pPr>
            <w:r w:rsidRPr="00B24E77">
              <w:t>n/a</w:t>
            </w:r>
          </w:p>
        </w:tc>
      </w:tr>
      <w:tr w:rsidR="00B24E77" w:rsidRPr="00B24E77" w14:paraId="2004C2BB" w14:textId="77777777" w:rsidTr="00A4060A">
        <w:tc>
          <w:tcPr>
            <w:tcW w:w="1671" w:type="pct"/>
            <w:shd w:val="clear" w:color="auto" w:fill="auto"/>
            <w:noWrap/>
            <w:vAlign w:val="center"/>
            <w:hideMark/>
          </w:tcPr>
          <w:p w14:paraId="3EC38148" w14:textId="77777777" w:rsidR="00B24E77" w:rsidRPr="00B24E77" w:rsidRDefault="00B24E77" w:rsidP="00B24E77">
            <w:pPr>
              <w:spacing w:before="20" w:after="20"/>
              <w:jc w:val="left"/>
            </w:pPr>
            <w:r w:rsidRPr="00B24E77">
              <w:t>Endoscopy Colonoscopy</w:t>
            </w:r>
          </w:p>
        </w:tc>
        <w:tc>
          <w:tcPr>
            <w:tcW w:w="749" w:type="pct"/>
            <w:shd w:val="clear" w:color="auto" w:fill="auto"/>
            <w:noWrap/>
            <w:vAlign w:val="center"/>
            <w:hideMark/>
          </w:tcPr>
          <w:p w14:paraId="6D437142"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4F5CE377"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398F3B0D"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46D92E00"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14C68C65" w14:textId="77777777" w:rsidR="00B24E77" w:rsidRPr="00B24E77" w:rsidRDefault="00B24E77" w:rsidP="00B24E77">
            <w:pPr>
              <w:spacing w:before="20" w:after="20"/>
              <w:jc w:val="right"/>
            </w:pPr>
            <w:r w:rsidRPr="00B24E77">
              <w:t>n/a</w:t>
            </w:r>
          </w:p>
        </w:tc>
      </w:tr>
      <w:tr w:rsidR="00B24E77" w:rsidRPr="00B24E77" w14:paraId="3F9806AD" w14:textId="77777777" w:rsidTr="00A4060A">
        <w:tc>
          <w:tcPr>
            <w:tcW w:w="1671" w:type="pct"/>
            <w:shd w:val="clear" w:color="auto" w:fill="auto"/>
            <w:noWrap/>
            <w:vAlign w:val="center"/>
            <w:hideMark/>
          </w:tcPr>
          <w:p w14:paraId="71AF30B6" w14:textId="77777777" w:rsidR="00B24E77" w:rsidRPr="00B24E77" w:rsidRDefault="00B24E77" w:rsidP="00B24E77">
            <w:pPr>
              <w:spacing w:before="20" w:after="20"/>
              <w:jc w:val="left"/>
            </w:pPr>
            <w:r w:rsidRPr="00B24E77">
              <w:t>Endoscopy Other</w:t>
            </w:r>
          </w:p>
        </w:tc>
        <w:tc>
          <w:tcPr>
            <w:tcW w:w="749" w:type="pct"/>
            <w:shd w:val="clear" w:color="auto" w:fill="auto"/>
            <w:noWrap/>
            <w:vAlign w:val="center"/>
            <w:hideMark/>
          </w:tcPr>
          <w:p w14:paraId="68EC9978"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57C88B66"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4398BD18"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559B10EB"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38E4E0FC" w14:textId="77777777" w:rsidR="00B24E77" w:rsidRPr="00B24E77" w:rsidRDefault="00B24E77" w:rsidP="00B24E77">
            <w:pPr>
              <w:spacing w:before="20" w:after="20"/>
              <w:jc w:val="right"/>
            </w:pPr>
            <w:r w:rsidRPr="00B24E77">
              <w:t>n/a</w:t>
            </w:r>
          </w:p>
        </w:tc>
      </w:tr>
      <w:tr w:rsidR="00B24E77" w:rsidRPr="00B24E77" w14:paraId="60B145FD" w14:textId="77777777" w:rsidTr="00A4060A">
        <w:tc>
          <w:tcPr>
            <w:tcW w:w="1671" w:type="pct"/>
            <w:shd w:val="clear" w:color="auto" w:fill="auto"/>
            <w:noWrap/>
            <w:vAlign w:val="center"/>
            <w:hideMark/>
          </w:tcPr>
          <w:p w14:paraId="4645009A" w14:textId="77777777" w:rsidR="00B24E77" w:rsidRPr="00B24E77" w:rsidRDefault="00B24E77" w:rsidP="00B24E77">
            <w:pPr>
              <w:spacing w:before="20" w:after="20"/>
              <w:jc w:val="left"/>
            </w:pPr>
            <w:r w:rsidRPr="00B24E77">
              <w:t>Endoscopy Oesophagoscopy</w:t>
            </w:r>
          </w:p>
        </w:tc>
        <w:tc>
          <w:tcPr>
            <w:tcW w:w="749" w:type="pct"/>
            <w:shd w:val="clear" w:color="auto" w:fill="auto"/>
            <w:noWrap/>
            <w:vAlign w:val="center"/>
            <w:hideMark/>
          </w:tcPr>
          <w:p w14:paraId="6034E10B"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67AA5FAD"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0E255348"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48F8A60E"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06074A12" w14:textId="77777777" w:rsidR="00B24E77" w:rsidRPr="00B24E77" w:rsidRDefault="00B24E77" w:rsidP="00B24E77">
            <w:pPr>
              <w:spacing w:before="20" w:after="20"/>
              <w:jc w:val="right"/>
            </w:pPr>
            <w:r w:rsidRPr="00B24E77">
              <w:t>n/a</w:t>
            </w:r>
          </w:p>
        </w:tc>
      </w:tr>
      <w:tr w:rsidR="00B24E77" w:rsidRPr="00B24E77" w14:paraId="390D14D0" w14:textId="77777777" w:rsidTr="00A4060A">
        <w:tc>
          <w:tcPr>
            <w:tcW w:w="1671" w:type="pct"/>
            <w:shd w:val="clear" w:color="auto" w:fill="auto"/>
            <w:noWrap/>
            <w:vAlign w:val="center"/>
            <w:hideMark/>
          </w:tcPr>
          <w:p w14:paraId="0BD6F69F" w14:textId="77777777" w:rsidR="00B24E77" w:rsidRPr="00B24E77" w:rsidRDefault="00B24E77" w:rsidP="00B24E77">
            <w:pPr>
              <w:spacing w:before="20" w:after="20"/>
              <w:jc w:val="left"/>
            </w:pPr>
            <w:r w:rsidRPr="00B24E77">
              <w:t>Endoscopy Panendoscopy</w:t>
            </w:r>
          </w:p>
        </w:tc>
        <w:tc>
          <w:tcPr>
            <w:tcW w:w="749" w:type="pct"/>
            <w:shd w:val="clear" w:color="auto" w:fill="auto"/>
            <w:noWrap/>
            <w:vAlign w:val="center"/>
            <w:hideMark/>
          </w:tcPr>
          <w:p w14:paraId="50BFE0F7"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6C264E34"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1492FF01"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664D823B"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468A0C77" w14:textId="77777777" w:rsidR="00B24E77" w:rsidRPr="00B24E77" w:rsidRDefault="00B24E77" w:rsidP="00B24E77">
            <w:pPr>
              <w:spacing w:before="20" w:after="20"/>
              <w:jc w:val="right"/>
            </w:pPr>
            <w:r w:rsidRPr="00B24E77">
              <w:t>n/a</w:t>
            </w:r>
          </w:p>
        </w:tc>
      </w:tr>
      <w:tr w:rsidR="00B24E77" w:rsidRPr="00B24E77" w14:paraId="176273E3" w14:textId="77777777" w:rsidTr="00A4060A">
        <w:tc>
          <w:tcPr>
            <w:tcW w:w="1671" w:type="pct"/>
            <w:shd w:val="clear" w:color="auto" w:fill="auto"/>
            <w:noWrap/>
            <w:vAlign w:val="center"/>
            <w:hideMark/>
          </w:tcPr>
          <w:p w14:paraId="45E43266" w14:textId="77777777" w:rsidR="00B24E77" w:rsidRPr="00B24E77" w:rsidRDefault="00B24E77" w:rsidP="00B24E77">
            <w:pPr>
              <w:spacing w:before="20" w:after="20"/>
              <w:jc w:val="left"/>
            </w:pPr>
            <w:r w:rsidRPr="00B24E77">
              <w:t>Endoscopy Sigmoidoscopy</w:t>
            </w:r>
          </w:p>
        </w:tc>
        <w:tc>
          <w:tcPr>
            <w:tcW w:w="749" w:type="pct"/>
            <w:shd w:val="clear" w:color="auto" w:fill="auto"/>
            <w:noWrap/>
            <w:vAlign w:val="center"/>
            <w:hideMark/>
          </w:tcPr>
          <w:p w14:paraId="5E6E4DCB" w14:textId="77777777" w:rsidR="00B24E77" w:rsidRPr="00B24E77" w:rsidRDefault="00B24E77" w:rsidP="00B24E77">
            <w:pPr>
              <w:spacing w:before="20" w:after="20"/>
              <w:jc w:val="right"/>
            </w:pPr>
            <w:r w:rsidRPr="00B24E77">
              <w:t>n/a</w:t>
            </w:r>
          </w:p>
        </w:tc>
        <w:tc>
          <w:tcPr>
            <w:tcW w:w="688" w:type="pct"/>
            <w:shd w:val="clear" w:color="auto" w:fill="auto"/>
            <w:noWrap/>
            <w:vAlign w:val="center"/>
            <w:hideMark/>
          </w:tcPr>
          <w:p w14:paraId="48AB3D50" w14:textId="77777777" w:rsidR="00B24E77" w:rsidRPr="00B24E77" w:rsidRDefault="00B24E77" w:rsidP="00B24E77">
            <w:pPr>
              <w:spacing w:before="20" w:after="20"/>
              <w:jc w:val="right"/>
            </w:pPr>
            <w:r w:rsidRPr="00B24E77">
              <w:t>n/a</w:t>
            </w:r>
          </w:p>
        </w:tc>
        <w:tc>
          <w:tcPr>
            <w:tcW w:w="516" w:type="pct"/>
            <w:shd w:val="clear" w:color="auto" w:fill="auto"/>
            <w:noWrap/>
            <w:vAlign w:val="center"/>
            <w:hideMark/>
          </w:tcPr>
          <w:p w14:paraId="6C5BF45C" w14:textId="77777777" w:rsidR="00B24E77" w:rsidRPr="00B24E77" w:rsidRDefault="00B24E77" w:rsidP="00B24E77">
            <w:pPr>
              <w:spacing w:before="20" w:after="20"/>
              <w:jc w:val="right"/>
            </w:pPr>
            <w:r w:rsidRPr="00B24E77">
              <w:t>n/a</w:t>
            </w:r>
          </w:p>
        </w:tc>
        <w:tc>
          <w:tcPr>
            <w:tcW w:w="685" w:type="pct"/>
            <w:shd w:val="clear" w:color="auto" w:fill="auto"/>
            <w:noWrap/>
            <w:vAlign w:val="center"/>
            <w:hideMark/>
          </w:tcPr>
          <w:p w14:paraId="1EBA6682" w14:textId="77777777" w:rsidR="00B24E77" w:rsidRPr="00B24E77" w:rsidRDefault="00B24E77" w:rsidP="00B24E77">
            <w:pPr>
              <w:spacing w:before="20" w:after="20"/>
              <w:jc w:val="right"/>
            </w:pPr>
            <w:r w:rsidRPr="00B24E77">
              <w:t>n/a</w:t>
            </w:r>
          </w:p>
        </w:tc>
        <w:tc>
          <w:tcPr>
            <w:tcW w:w="691" w:type="pct"/>
            <w:shd w:val="clear" w:color="auto" w:fill="auto"/>
            <w:noWrap/>
            <w:vAlign w:val="center"/>
            <w:hideMark/>
          </w:tcPr>
          <w:p w14:paraId="6FFB5115" w14:textId="77777777" w:rsidR="00B24E77" w:rsidRPr="00B24E77" w:rsidRDefault="00B24E77" w:rsidP="00B24E77">
            <w:pPr>
              <w:spacing w:before="20" w:after="20"/>
              <w:jc w:val="right"/>
            </w:pPr>
            <w:r w:rsidRPr="00B24E77">
              <w:t>n/a</w:t>
            </w:r>
          </w:p>
        </w:tc>
      </w:tr>
      <w:tr w:rsidR="00B24E77" w:rsidRPr="00B24E77" w14:paraId="15B85AD2" w14:textId="77777777" w:rsidTr="00A4060A">
        <w:tc>
          <w:tcPr>
            <w:tcW w:w="1671" w:type="pct"/>
            <w:shd w:val="clear" w:color="auto" w:fill="auto"/>
            <w:noWrap/>
            <w:vAlign w:val="center"/>
            <w:hideMark/>
          </w:tcPr>
          <w:p w14:paraId="37049C9D" w14:textId="77777777" w:rsidR="00B24E77" w:rsidRPr="00B24E77" w:rsidRDefault="00B24E77" w:rsidP="00B24E77">
            <w:pPr>
              <w:spacing w:before="20" w:after="20"/>
              <w:jc w:val="left"/>
            </w:pPr>
            <w:r w:rsidRPr="00B24E77">
              <w:t>Family Planning</w:t>
            </w:r>
          </w:p>
        </w:tc>
        <w:tc>
          <w:tcPr>
            <w:tcW w:w="749" w:type="pct"/>
            <w:shd w:val="clear" w:color="auto" w:fill="auto"/>
            <w:noWrap/>
            <w:vAlign w:val="center"/>
            <w:hideMark/>
          </w:tcPr>
          <w:p w14:paraId="46F9020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9CEF1C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31F0E9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09800E94" w14:textId="77777777" w:rsidR="00B24E77" w:rsidRPr="00B24E77" w:rsidRDefault="00B24E77" w:rsidP="00B24E77">
            <w:pPr>
              <w:spacing w:before="20" w:after="20"/>
              <w:jc w:val="right"/>
            </w:pPr>
            <w:r w:rsidRPr="00B24E77">
              <w:t>0.901</w:t>
            </w:r>
          </w:p>
        </w:tc>
        <w:tc>
          <w:tcPr>
            <w:tcW w:w="691" w:type="pct"/>
            <w:shd w:val="clear" w:color="auto" w:fill="auto"/>
            <w:noWrap/>
            <w:vAlign w:val="center"/>
            <w:hideMark/>
          </w:tcPr>
          <w:p w14:paraId="10BBF526" w14:textId="77777777" w:rsidR="00B24E77" w:rsidRPr="00B24E77" w:rsidRDefault="00B24E77" w:rsidP="00B24E77">
            <w:pPr>
              <w:spacing w:before="20" w:after="20"/>
              <w:jc w:val="right"/>
            </w:pPr>
            <w:r w:rsidRPr="00B24E77">
              <w:t>0.643</w:t>
            </w:r>
          </w:p>
        </w:tc>
      </w:tr>
      <w:tr w:rsidR="00B24E77" w:rsidRPr="00B24E77" w14:paraId="59427013" w14:textId="77777777" w:rsidTr="00A4060A">
        <w:tc>
          <w:tcPr>
            <w:tcW w:w="1671" w:type="pct"/>
            <w:shd w:val="clear" w:color="auto" w:fill="auto"/>
            <w:noWrap/>
            <w:vAlign w:val="center"/>
            <w:hideMark/>
          </w:tcPr>
          <w:p w14:paraId="5C80DD9D" w14:textId="77777777" w:rsidR="00B24E77" w:rsidRPr="00B24E77" w:rsidRDefault="00B24E77" w:rsidP="00B24E77">
            <w:pPr>
              <w:spacing w:before="20" w:after="20"/>
              <w:jc w:val="left"/>
            </w:pPr>
            <w:r w:rsidRPr="00B24E77">
              <w:t>Fracture</w:t>
            </w:r>
          </w:p>
        </w:tc>
        <w:tc>
          <w:tcPr>
            <w:tcW w:w="749" w:type="pct"/>
            <w:shd w:val="clear" w:color="auto" w:fill="auto"/>
            <w:noWrap/>
            <w:vAlign w:val="center"/>
            <w:hideMark/>
          </w:tcPr>
          <w:p w14:paraId="56C2BA2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76B8BF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3E6100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C0188F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1F0ADA6" w14:textId="77777777" w:rsidR="00B24E77" w:rsidRPr="00B24E77" w:rsidRDefault="00B24E77" w:rsidP="00B24E77">
            <w:pPr>
              <w:spacing w:before="20" w:after="20"/>
              <w:jc w:val="right"/>
            </w:pPr>
            <w:r w:rsidRPr="00B24E77">
              <w:t>0.643</w:t>
            </w:r>
          </w:p>
        </w:tc>
      </w:tr>
      <w:tr w:rsidR="00B24E77" w:rsidRPr="00B24E77" w14:paraId="7EA68A80" w14:textId="77777777" w:rsidTr="00A4060A">
        <w:tc>
          <w:tcPr>
            <w:tcW w:w="1671" w:type="pct"/>
            <w:shd w:val="clear" w:color="auto" w:fill="auto"/>
            <w:noWrap/>
            <w:vAlign w:val="center"/>
            <w:hideMark/>
          </w:tcPr>
          <w:p w14:paraId="64D280A3" w14:textId="77777777" w:rsidR="00B24E77" w:rsidRPr="00B24E77" w:rsidRDefault="00B24E77" w:rsidP="00B24E77">
            <w:pPr>
              <w:spacing w:before="20" w:after="20"/>
              <w:jc w:val="left"/>
            </w:pPr>
            <w:r w:rsidRPr="00B24E77">
              <w:t>Gastroenterology</w:t>
            </w:r>
          </w:p>
        </w:tc>
        <w:tc>
          <w:tcPr>
            <w:tcW w:w="749" w:type="pct"/>
            <w:shd w:val="clear" w:color="auto" w:fill="auto"/>
            <w:noWrap/>
            <w:vAlign w:val="center"/>
            <w:hideMark/>
          </w:tcPr>
          <w:p w14:paraId="7A9DD11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36B646E"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9F89A38"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1410A0B"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72B2E92" w14:textId="77777777" w:rsidR="00B24E77" w:rsidRPr="00B24E77" w:rsidRDefault="00B24E77" w:rsidP="00B24E77">
            <w:pPr>
              <w:spacing w:before="20" w:after="20"/>
              <w:jc w:val="right"/>
            </w:pPr>
            <w:r w:rsidRPr="00B24E77">
              <w:t>0.643</w:t>
            </w:r>
          </w:p>
        </w:tc>
      </w:tr>
      <w:tr w:rsidR="00B24E77" w:rsidRPr="00B24E77" w14:paraId="5ADDE2A3" w14:textId="77777777" w:rsidTr="00A4060A">
        <w:tc>
          <w:tcPr>
            <w:tcW w:w="1671" w:type="pct"/>
            <w:shd w:val="clear" w:color="auto" w:fill="auto"/>
            <w:noWrap/>
            <w:vAlign w:val="center"/>
            <w:hideMark/>
          </w:tcPr>
          <w:p w14:paraId="561C4D2E" w14:textId="77777777" w:rsidR="00B24E77" w:rsidRPr="00B24E77" w:rsidRDefault="00B24E77" w:rsidP="00B24E77">
            <w:pPr>
              <w:spacing w:before="20" w:after="20"/>
              <w:jc w:val="left"/>
            </w:pPr>
            <w:r w:rsidRPr="00B24E77">
              <w:t>General Medical</w:t>
            </w:r>
          </w:p>
        </w:tc>
        <w:tc>
          <w:tcPr>
            <w:tcW w:w="749" w:type="pct"/>
            <w:shd w:val="clear" w:color="auto" w:fill="auto"/>
            <w:noWrap/>
            <w:vAlign w:val="center"/>
            <w:hideMark/>
          </w:tcPr>
          <w:p w14:paraId="16C9C125"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5035D57"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D20B595"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AE3134E"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468930B" w14:textId="77777777" w:rsidR="00B24E77" w:rsidRPr="00B24E77" w:rsidRDefault="00B24E77" w:rsidP="00B24E77">
            <w:pPr>
              <w:spacing w:before="20" w:after="20"/>
              <w:jc w:val="right"/>
            </w:pPr>
            <w:r w:rsidRPr="00B24E77">
              <w:t>0.643</w:t>
            </w:r>
          </w:p>
        </w:tc>
      </w:tr>
      <w:tr w:rsidR="00B24E77" w:rsidRPr="00B24E77" w14:paraId="0DF81303" w14:textId="77777777" w:rsidTr="00A4060A">
        <w:tc>
          <w:tcPr>
            <w:tcW w:w="1671" w:type="pct"/>
            <w:shd w:val="clear" w:color="auto" w:fill="auto"/>
            <w:noWrap/>
            <w:vAlign w:val="center"/>
            <w:hideMark/>
          </w:tcPr>
          <w:p w14:paraId="0D4C78A9" w14:textId="77777777" w:rsidR="00B24E77" w:rsidRPr="00B24E77" w:rsidRDefault="00B24E77" w:rsidP="00B24E77">
            <w:pPr>
              <w:spacing w:before="20" w:after="20"/>
              <w:jc w:val="left"/>
            </w:pPr>
            <w:r w:rsidRPr="00B24E77">
              <w:t>General Surgery</w:t>
            </w:r>
          </w:p>
        </w:tc>
        <w:tc>
          <w:tcPr>
            <w:tcW w:w="749" w:type="pct"/>
            <w:shd w:val="clear" w:color="auto" w:fill="auto"/>
            <w:noWrap/>
            <w:vAlign w:val="center"/>
            <w:hideMark/>
          </w:tcPr>
          <w:p w14:paraId="49BD9F05"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A8A626E"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9EEC0B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7652E5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5FB06AA5" w14:textId="77777777" w:rsidR="00B24E77" w:rsidRPr="00B24E77" w:rsidRDefault="00B24E77" w:rsidP="00B24E77">
            <w:pPr>
              <w:spacing w:before="20" w:after="20"/>
              <w:jc w:val="right"/>
            </w:pPr>
            <w:r w:rsidRPr="00B24E77">
              <w:t>0.643</w:t>
            </w:r>
          </w:p>
        </w:tc>
      </w:tr>
      <w:tr w:rsidR="00B24E77" w:rsidRPr="00B24E77" w14:paraId="23DD92D7" w14:textId="77777777" w:rsidTr="00A4060A">
        <w:tc>
          <w:tcPr>
            <w:tcW w:w="1671" w:type="pct"/>
            <w:shd w:val="clear" w:color="auto" w:fill="auto"/>
            <w:noWrap/>
            <w:vAlign w:val="center"/>
            <w:hideMark/>
          </w:tcPr>
          <w:p w14:paraId="00FE101E" w14:textId="77777777" w:rsidR="00B24E77" w:rsidRPr="00B24E77" w:rsidRDefault="00B24E77" w:rsidP="00B24E77">
            <w:pPr>
              <w:spacing w:before="20" w:after="20"/>
              <w:jc w:val="left"/>
            </w:pPr>
            <w:r w:rsidRPr="00B24E77">
              <w:t>Genetic</w:t>
            </w:r>
          </w:p>
        </w:tc>
        <w:tc>
          <w:tcPr>
            <w:tcW w:w="749" w:type="pct"/>
            <w:shd w:val="clear" w:color="auto" w:fill="auto"/>
            <w:noWrap/>
            <w:vAlign w:val="center"/>
            <w:hideMark/>
          </w:tcPr>
          <w:p w14:paraId="2DBD00F4"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46DA5101"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06279D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CE88FB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0DEF158" w14:textId="77777777" w:rsidR="00B24E77" w:rsidRPr="00B24E77" w:rsidRDefault="00B24E77" w:rsidP="00B24E77">
            <w:pPr>
              <w:spacing w:before="20" w:after="20"/>
              <w:jc w:val="right"/>
            </w:pPr>
            <w:r w:rsidRPr="00B24E77">
              <w:t>0.643</w:t>
            </w:r>
          </w:p>
        </w:tc>
      </w:tr>
      <w:tr w:rsidR="00B24E77" w:rsidRPr="00B24E77" w14:paraId="0D75743F" w14:textId="77777777" w:rsidTr="00A4060A">
        <w:tc>
          <w:tcPr>
            <w:tcW w:w="1671" w:type="pct"/>
            <w:shd w:val="clear" w:color="auto" w:fill="auto"/>
            <w:noWrap/>
            <w:vAlign w:val="center"/>
            <w:hideMark/>
          </w:tcPr>
          <w:p w14:paraId="0656FBBB" w14:textId="77777777" w:rsidR="00B24E77" w:rsidRPr="00B24E77" w:rsidRDefault="00B24E77" w:rsidP="00B24E77">
            <w:pPr>
              <w:spacing w:before="20" w:after="20"/>
              <w:jc w:val="left"/>
            </w:pPr>
            <w:r w:rsidRPr="00B24E77">
              <w:t>Geriatric</w:t>
            </w:r>
          </w:p>
        </w:tc>
        <w:tc>
          <w:tcPr>
            <w:tcW w:w="749" w:type="pct"/>
            <w:shd w:val="clear" w:color="auto" w:fill="auto"/>
            <w:noWrap/>
            <w:vAlign w:val="center"/>
            <w:hideMark/>
          </w:tcPr>
          <w:p w14:paraId="5203DC3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79234AE5"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59FD2023"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EC6BCC0"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943EA05" w14:textId="77777777" w:rsidR="00B24E77" w:rsidRPr="00B24E77" w:rsidRDefault="00B24E77" w:rsidP="00B24E77">
            <w:pPr>
              <w:spacing w:before="20" w:after="20"/>
              <w:jc w:val="right"/>
            </w:pPr>
            <w:r w:rsidRPr="00B24E77">
              <w:t>0.643</w:t>
            </w:r>
          </w:p>
        </w:tc>
      </w:tr>
      <w:tr w:rsidR="00B24E77" w:rsidRPr="00B24E77" w14:paraId="480A5401" w14:textId="77777777" w:rsidTr="00A4060A">
        <w:tc>
          <w:tcPr>
            <w:tcW w:w="1671" w:type="pct"/>
            <w:shd w:val="clear" w:color="auto" w:fill="auto"/>
            <w:noWrap/>
            <w:vAlign w:val="center"/>
            <w:hideMark/>
          </w:tcPr>
          <w:p w14:paraId="6DF951BA" w14:textId="77777777" w:rsidR="00B24E77" w:rsidRPr="00B24E77" w:rsidRDefault="00B24E77" w:rsidP="00B24E77">
            <w:pPr>
              <w:spacing w:before="20" w:after="20"/>
              <w:jc w:val="left"/>
            </w:pPr>
            <w:r w:rsidRPr="00B24E77">
              <w:t>Gynaecology</w:t>
            </w:r>
          </w:p>
        </w:tc>
        <w:tc>
          <w:tcPr>
            <w:tcW w:w="749" w:type="pct"/>
            <w:shd w:val="clear" w:color="auto" w:fill="auto"/>
            <w:noWrap/>
            <w:vAlign w:val="center"/>
            <w:hideMark/>
          </w:tcPr>
          <w:p w14:paraId="10C1394B"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FBFBB4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598156A2"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1E560A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7B93A9C" w14:textId="77777777" w:rsidR="00B24E77" w:rsidRPr="00B24E77" w:rsidRDefault="00B24E77" w:rsidP="00B24E77">
            <w:pPr>
              <w:spacing w:before="20" w:after="20"/>
              <w:jc w:val="right"/>
            </w:pPr>
            <w:r w:rsidRPr="00B24E77">
              <w:t>0.643</w:t>
            </w:r>
          </w:p>
        </w:tc>
      </w:tr>
      <w:tr w:rsidR="00B24E77" w:rsidRPr="00B24E77" w14:paraId="7F046D75" w14:textId="77777777" w:rsidTr="00A4060A">
        <w:tc>
          <w:tcPr>
            <w:tcW w:w="1671" w:type="pct"/>
            <w:shd w:val="clear" w:color="auto" w:fill="auto"/>
            <w:noWrap/>
            <w:vAlign w:val="center"/>
            <w:hideMark/>
          </w:tcPr>
          <w:p w14:paraId="4F458254" w14:textId="77777777" w:rsidR="00B24E77" w:rsidRPr="00B24E77" w:rsidRDefault="00B24E77" w:rsidP="00B24E77">
            <w:pPr>
              <w:spacing w:before="20" w:after="20"/>
              <w:jc w:val="left"/>
            </w:pPr>
            <w:r w:rsidRPr="00B24E77">
              <w:t>Gynaecology Oncology</w:t>
            </w:r>
          </w:p>
        </w:tc>
        <w:tc>
          <w:tcPr>
            <w:tcW w:w="749" w:type="pct"/>
            <w:shd w:val="clear" w:color="auto" w:fill="auto"/>
            <w:noWrap/>
            <w:vAlign w:val="center"/>
            <w:hideMark/>
          </w:tcPr>
          <w:p w14:paraId="38A5B3CC"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47EF666F"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6399B8C"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B1120ED"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B29007C" w14:textId="77777777" w:rsidR="00B24E77" w:rsidRPr="00B24E77" w:rsidRDefault="00B24E77" w:rsidP="00B24E77">
            <w:pPr>
              <w:spacing w:before="20" w:after="20"/>
              <w:jc w:val="right"/>
            </w:pPr>
            <w:r w:rsidRPr="00B24E77">
              <w:t>0.643</w:t>
            </w:r>
          </w:p>
        </w:tc>
      </w:tr>
      <w:tr w:rsidR="00B24E77" w:rsidRPr="00B24E77" w14:paraId="2641C065" w14:textId="77777777" w:rsidTr="00A4060A">
        <w:tc>
          <w:tcPr>
            <w:tcW w:w="1671" w:type="pct"/>
            <w:shd w:val="clear" w:color="auto" w:fill="auto"/>
            <w:noWrap/>
            <w:vAlign w:val="center"/>
            <w:hideMark/>
          </w:tcPr>
          <w:p w14:paraId="67E82E97" w14:textId="77777777" w:rsidR="00B24E77" w:rsidRPr="00B24E77" w:rsidRDefault="00B24E77" w:rsidP="00B24E77">
            <w:pPr>
              <w:spacing w:before="20" w:after="20"/>
              <w:jc w:val="left"/>
            </w:pPr>
            <w:r w:rsidRPr="00B24E77">
              <w:t>Haematology</w:t>
            </w:r>
          </w:p>
        </w:tc>
        <w:tc>
          <w:tcPr>
            <w:tcW w:w="749" w:type="pct"/>
            <w:shd w:val="clear" w:color="auto" w:fill="auto"/>
            <w:noWrap/>
            <w:vAlign w:val="center"/>
            <w:hideMark/>
          </w:tcPr>
          <w:p w14:paraId="5150584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256AA0E"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1C698E7"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AE4AA2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15FE0DA" w14:textId="77777777" w:rsidR="00B24E77" w:rsidRPr="00B24E77" w:rsidRDefault="00B24E77" w:rsidP="00B24E77">
            <w:pPr>
              <w:spacing w:before="20" w:after="20"/>
              <w:jc w:val="right"/>
            </w:pPr>
            <w:r w:rsidRPr="00B24E77">
              <w:t>0.643</w:t>
            </w:r>
          </w:p>
        </w:tc>
      </w:tr>
      <w:tr w:rsidR="00B24E77" w:rsidRPr="00B24E77" w14:paraId="592728D7" w14:textId="77777777" w:rsidTr="00A4060A">
        <w:tc>
          <w:tcPr>
            <w:tcW w:w="1671" w:type="pct"/>
            <w:shd w:val="clear" w:color="auto" w:fill="auto"/>
            <w:noWrap/>
            <w:vAlign w:val="center"/>
            <w:hideMark/>
          </w:tcPr>
          <w:p w14:paraId="437EBB2F" w14:textId="77777777" w:rsidR="00B24E77" w:rsidRPr="00B24E77" w:rsidRDefault="00B24E77" w:rsidP="00B24E77">
            <w:pPr>
              <w:spacing w:before="20" w:after="20"/>
              <w:jc w:val="left"/>
            </w:pPr>
            <w:r w:rsidRPr="00B24E77">
              <w:t>Hepatobiliary</w:t>
            </w:r>
          </w:p>
        </w:tc>
        <w:tc>
          <w:tcPr>
            <w:tcW w:w="749" w:type="pct"/>
            <w:shd w:val="clear" w:color="auto" w:fill="auto"/>
            <w:noWrap/>
            <w:vAlign w:val="center"/>
            <w:hideMark/>
          </w:tcPr>
          <w:p w14:paraId="6FDFC16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760B899F"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3AB86AF"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65AAD08"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FACF45B" w14:textId="77777777" w:rsidR="00B24E77" w:rsidRPr="00B24E77" w:rsidRDefault="00B24E77" w:rsidP="00B24E77">
            <w:pPr>
              <w:spacing w:before="20" w:after="20"/>
              <w:jc w:val="right"/>
            </w:pPr>
            <w:r w:rsidRPr="00B24E77">
              <w:t>0.643</w:t>
            </w:r>
          </w:p>
        </w:tc>
      </w:tr>
      <w:tr w:rsidR="00B24E77" w:rsidRPr="00B24E77" w14:paraId="192B847B" w14:textId="77777777" w:rsidTr="00A4060A">
        <w:tc>
          <w:tcPr>
            <w:tcW w:w="1671" w:type="pct"/>
            <w:shd w:val="clear" w:color="auto" w:fill="auto"/>
            <w:noWrap/>
            <w:vAlign w:val="center"/>
            <w:hideMark/>
          </w:tcPr>
          <w:p w14:paraId="4E569B98" w14:textId="77777777" w:rsidR="00B24E77" w:rsidRPr="00B24E77" w:rsidRDefault="00B24E77" w:rsidP="00B24E77">
            <w:pPr>
              <w:spacing w:before="20" w:after="20"/>
              <w:jc w:val="left"/>
            </w:pPr>
            <w:r w:rsidRPr="00B24E77">
              <w:t>HIV</w:t>
            </w:r>
          </w:p>
        </w:tc>
        <w:tc>
          <w:tcPr>
            <w:tcW w:w="749" w:type="pct"/>
            <w:shd w:val="clear" w:color="auto" w:fill="auto"/>
            <w:noWrap/>
            <w:vAlign w:val="center"/>
            <w:hideMark/>
          </w:tcPr>
          <w:p w14:paraId="6B9BE7BD"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7162F7A"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92831D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60DBD41"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8225BE0" w14:textId="77777777" w:rsidR="00B24E77" w:rsidRPr="00B24E77" w:rsidRDefault="00B24E77" w:rsidP="00B24E77">
            <w:pPr>
              <w:spacing w:before="20" w:after="20"/>
              <w:jc w:val="right"/>
            </w:pPr>
            <w:r w:rsidRPr="00B24E77">
              <w:t>0.643</w:t>
            </w:r>
          </w:p>
        </w:tc>
      </w:tr>
      <w:tr w:rsidR="00B24E77" w:rsidRPr="00B24E77" w14:paraId="6E680795" w14:textId="77777777" w:rsidTr="00A4060A">
        <w:tc>
          <w:tcPr>
            <w:tcW w:w="1671" w:type="pct"/>
            <w:shd w:val="clear" w:color="auto" w:fill="auto"/>
            <w:noWrap/>
            <w:vAlign w:val="center"/>
            <w:hideMark/>
          </w:tcPr>
          <w:p w14:paraId="35862FF0" w14:textId="77777777" w:rsidR="00B24E77" w:rsidRPr="00B24E77" w:rsidRDefault="00B24E77" w:rsidP="00B24E77">
            <w:pPr>
              <w:spacing w:before="20" w:after="20"/>
              <w:jc w:val="left"/>
            </w:pPr>
            <w:r w:rsidRPr="00B24E77">
              <w:t>Hypertension</w:t>
            </w:r>
          </w:p>
        </w:tc>
        <w:tc>
          <w:tcPr>
            <w:tcW w:w="749" w:type="pct"/>
            <w:shd w:val="clear" w:color="auto" w:fill="auto"/>
            <w:noWrap/>
            <w:vAlign w:val="center"/>
            <w:hideMark/>
          </w:tcPr>
          <w:p w14:paraId="77E9C813"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EAD8274"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172783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F7B2BF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352E6AC" w14:textId="77777777" w:rsidR="00B24E77" w:rsidRPr="00B24E77" w:rsidRDefault="00B24E77" w:rsidP="00B24E77">
            <w:pPr>
              <w:spacing w:before="20" w:after="20"/>
              <w:jc w:val="right"/>
            </w:pPr>
            <w:r w:rsidRPr="00B24E77">
              <w:t>0.643</w:t>
            </w:r>
          </w:p>
        </w:tc>
      </w:tr>
      <w:tr w:rsidR="00B24E77" w:rsidRPr="00B24E77" w14:paraId="350B60B2" w14:textId="77777777" w:rsidTr="00A4060A">
        <w:tc>
          <w:tcPr>
            <w:tcW w:w="1671" w:type="pct"/>
            <w:shd w:val="clear" w:color="auto" w:fill="auto"/>
            <w:noWrap/>
            <w:vAlign w:val="center"/>
            <w:hideMark/>
          </w:tcPr>
          <w:p w14:paraId="27F7DAB0" w14:textId="77777777" w:rsidR="00B24E77" w:rsidRPr="00B24E77" w:rsidRDefault="00B24E77" w:rsidP="00B24E77">
            <w:pPr>
              <w:spacing w:before="20" w:after="20"/>
              <w:jc w:val="left"/>
            </w:pPr>
            <w:r w:rsidRPr="00B24E77">
              <w:lastRenderedPageBreak/>
              <w:t>Immunology</w:t>
            </w:r>
          </w:p>
        </w:tc>
        <w:tc>
          <w:tcPr>
            <w:tcW w:w="749" w:type="pct"/>
            <w:shd w:val="clear" w:color="auto" w:fill="auto"/>
            <w:noWrap/>
            <w:vAlign w:val="center"/>
            <w:hideMark/>
          </w:tcPr>
          <w:p w14:paraId="6A8D59A4"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4BB4E243"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558FD9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204FD6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47AC604" w14:textId="77777777" w:rsidR="00B24E77" w:rsidRPr="00B24E77" w:rsidRDefault="00B24E77" w:rsidP="00B24E77">
            <w:pPr>
              <w:spacing w:before="20" w:after="20"/>
              <w:jc w:val="right"/>
            </w:pPr>
            <w:r w:rsidRPr="00B24E77">
              <w:t>0.643</w:t>
            </w:r>
          </w:p>
        </w:tc>
      </w:tr>
      <w:tr w:rsidR="00B24E77" w:rsidRPr="00B24E77" w14:paraId="06E7E62D" w14:textId="77777777" w:rsidTr="00A4060A">
        <w:tc>
          <w:tcPr>
            <w:tcW w:w="1671" w:type="pct"/>
            <w:shd w:val="clear" w:color="auto" w:fill="auto"/>
            <w:noWrap/>
            <w:vAlign w:val="center"/>
            <w:hideMark/>
          </w:tcPr>
          <w:p w14:paraId="10894CF5" w14:textId="77777777" w:rsidR="00B24E77" w:rsidRPr="00B24E77" w:rsidRDefault="00B24E77" w:rsidP="00B24E77">
            <w:pPr>
              <w:spacing w:before="20" w:after="20"/>
              <w:jc w:val="left"/>
            </w:pPr>
            <w:r w:rsidRPr="00B24E77">
              <w:t>Infectious Disease</w:t>
            </w:r>
          </w:p>
        </w:tc>
        <w:tc>
          <w:tcPr>
            <w:tcW w:w="749" w:type="pct"/>
            <w:shd w:val="clear" w:color="auto" w:fill="auto"/>
            <w:noWrap/>
            <w:vAlign w:val="center"/>
            <w:hideMark/>
          </w:tcPr>
          <w:p w14:paraId="7E5A00A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DD73871"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49D2EF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3D200430"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04D7756" w14:textId="77777777" w:rsidR="00B24E77" w:rsidRPr="00B24E77" w:rsidRDefault="00B24E77" w:rsidP="00B24E77">
            <w:pPr>
              <w:spacing w:before="20" w:after="20"/>
              <w:jc w:val="right"/>
            </w:pPr>
            <w:r w:rsidRPr="00B24E77">
              <w:t>0.643</w:t>
            </w:r>
          </w:p>
        </w:tc>
      </w:tr>
      <w:tr w:rsidR="00B24E77" w:rsidRPr="00B24E77" w14:paraId="54667174" w14:textId="77777777" w:rsidTr="00A4060A">
        <w:tc>
          <w:tcPr>
            <w:tcW w:w="1671" w:type="pct"/>
            <w:shd w:val="clear" w:color="auto" w:fill="auto"/>
            <w:noWrap/>
            <w:vAlign w:val="center"/>
            <w:hideMark/>
          </w:tcPr>
          <w:p w14:paraId="09760E37" w14:textId="77777777" w:rsidR="00B24E77" w:rsidRPr="00B24E77" w:rsidRDefault="00B24E77" w:rsidP="00B24E77">
            <w:pPr>
              <w:spacing w:before="20" w:after="20"/>
              <w:jc w:val="left"/>
            </w:pPr>
            <w:r w:rsidRPr="00B24E77">
              <w:t>Liver Transplant</w:t>
            </w:r>
          </w:p>
        </w:tc>
        <w:tc>
          <w:tcPr>
            <w:tcW w:w="749" w:type="pct"/>
            <w:shd w:val="clear" w:color="auto" w:fill="auto"/>
            <w:noWrap/>
            <w:vAlign w:val="center"/>
            <w:hideMark/>
          </w:tcPr>
          <w:p w14:paraId="110BFA7F"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3959B8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6D7D39A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81995CE"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894ED76" w14:textId="77777777" w:rsidR="00B24E77" w:rsidRPr="00B24E77" w:rsidRDefault="00B24E77" w:rsidP="00B24E77">
            <w:pPr>
              <w:spacing w:before="20" w:after="20"/>
              <w:jc w:val="right"/>
            </w:pPr>
            <w:r w:rsidRPr="00B24E77">
              <w:t>0.643</w:t>
            </w:r>
          </w:p>
        </w:tc>
      </w:tr>
      <w:tr w:rsidR="00B24E77" w:rsidRPr="00B24E77" w14:paraId="7CF42124" w14:textId="77777777" w:rsidTr="00A4060A">
        <w:tc>
          <w:tcPr>
            <w:tcW w:w="1671" w:type="pct"/>
            <w:shd w:val="clear" w:color="auto" w:fill="auto"/>
            <w:noWrap/>
            <w:vAlign w:val="center"/>
            <w:hideMark/>
          </w:tcPr>
          <w:p w14:paraId="791B41B5" w14:textId="77777777" w:rsidR="00B24E77" w:rsidRPr="00B24E77" w:rsidRDefault="00B24E77" w:rsidP="00B24E77">
            <w:pPr>
              <w:spacing w:before="20" w:after="20"/>
              <w:jc w:val="left"/>
            </w:pPr>
            <w:r w:rsidRPr="00B24E77">
              <w:t>Metabolic</w:t>
            </w:r>
          </w:p>
        </w:tc>
        <w:tc>
          <w:tcPr>
            <w:tcW w:w="749" w:type="pct"/>
            <w:shd w:val="clear" w:color="auto" w:fill="auto"/>
            <w:noWrap/>
            <w:vAlign w:val="center"/>
            <w:hideMark/>
          </w:tcPr>
          <w:p w14:paraId="25B4C36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2B909A1"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FB33CB5"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0A2CAFB8"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F5DCFA7" w14:textId="77777777" w:rsidR="00B24E77" w:rsidRPr="00B24E77" w:rsidRDefault="00B24E77" w:rsidP="00B24E77">
            <w:pPr>
              <w:spacing w:before="20" w:after="20"/>
              <w:jc w:val="right"/>
            </w:pPr>
            <w:r w:rsidRPr="00B24E77">
              <w:t>0.643</w:t>
            </w:r>
          </w:p>
        </w:tc>
      </w:tr>
      <w:tr w:rsidR="00B24E77" w:rsidRPr="00B24E77" w14:paraId="1F9AD823" w14:textId="77777777" w:rsidTr="00A4060A">
        <w:tc>
          <w:tcPr>
            <w:tcW w:w="1671" w:type="pct"/>
            <w:shd w:val="clear" w:color="auto" w:fill="auto"/>
            <w:noWrap/>
            <w:vAlign w:val="center"/>
            <w:hideMark/>
          </w:tcPr>
          <w:p w14:paraId="3CA85C70" w14:textId="77777777" w:rsidR="00B24E77" w:rsidRPr="00B24E77" w:rsidRDefault="00B24E77" w:rsidP="00B24E77">
            <w:pPr>
              <w:spacing w:before="20" w:after="20"/>
              <w:jc w:val="left"/>
            </w:pPr>
            <w:r w:rsidRPr="00B24E77">
              <w:t>Neonatal</w:t>
            </w:r>
          </w:p>
        </w:tc>
        <w:tc>
          <w:tcPr>
            <w:tcW w:w="749" w:type="pct"/>
            <w:shd w:val="clear" w:color="auto" w:fill="auto"/>
            <w:noWrap/>
            <w:vAlign w:val="center"/>
            <w:hideMark/>
          </w:tcPr>
          <w:p w14:paraId="21EEFFFE"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8DF7BC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609D611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0A234E7"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9D44654" w14:textId="77777777" w:rsidR="00B24E77" w:rsidRPr="00B24E77" w:rsidRDefault="00B24E77" w:rsidP="00B24E77">
            <w:pPr>
              <w:spacing w:before="20" w:after="20"/>
              <w:jc w:val="right"/>
            </w:pPr>
            <w:r w:rsidRPr="00B24E77">
              <w:t>0.643</w:t>
            </w:r>
          </w:p>
        </w:tc>
      </w:tr>
      <w:tr w:rsidR="00B24E77" w:rsidRPr="00B24E77" w14:paraId="26AD6F41" w14:textId="77777777" w:rsidTr="00A4060A">
        <w:tc>
          <w:tcPr>
            <w:tcW w:w="1671" w:type="pct"/>
            <w:shd w:val="clear" w:color="auto" w:fill="auto"/>
            <w:noWrap/>
            <w:vAlign w:val="center"/>
            <w:hideMark/>
          </w:tcPr>
          <w:p w14:paraId="12628578" w14:textId="77777777" w:rsidR="00B24E77" w:rsidRPr="00B24E77" w:rsidRDefault="00B24E77" w:rsidP="00B24E77">
            <w:pPr>
              <w:spacing w:before="20" w:after="20"/>
              <w:jc w:val="left"/>
            </w:pPr>
            <w:r w:rsidRPr="00B24E77">
              <w:t>Nephrology</w:t>
            </w:r>
          </w:p>
        </w:tc>
        <w:tc>
          <w:tcPr>
            <w:tcW w:w="749" w:type="pct"/>
            <w:shd w:val="clear" w:color="auto" w:fill="auto"/>
            <w:noWrap/>
            <w:vAlign w:val="center"/>
            <w:hideMark/>
          </w:tcPr>
          <w:p w14:paraId="68A6FC65"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92DAA8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7F4A05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EB8F205"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8296250" w14:textId="77777777" w:rsidR="00B24E77" w:rsidRPr="00B24E77" w:rsidRDefault="00B24E77" w:rsidP="00B24E77">
            <w:pPr>
              <w:spacing w:before="20" w:after="20"/>
              <w:jc w:val="right"/>
            </w:pPr>
            <w:r w:rsidRPr="00B24E77">
              <w:t>0.643</w:t>
            </w:r>
          </w:p>
        </w:tc>
      </w:tr>
      <w:tr w:rsidR="00B24E77" w:rsidRPr="00B24E77" w14:paraId="0B28DD0D" w14:textId="77777777" w:rsidTr="00A4060A">
        <w:tc>
          <w:tcPr>
            <w:tcW w:w="1671" w:type="pct"/>
            <w:shd w:val="clear" w:color="auto" w:fill="auto"/>
            <w:noWrap/>
            <w:vAlign w:val="center"/>
            <w:hideMark/>
          </w:tcPr>
          <w:p w14:paraId="6691E26F" w14:textId="77777777" w:rsidR="00B24E77" w:rsidRPr="00B24E77" w:rsidRDefault="00B24E77" w:rsidP="00B24E77">
            <w:pPr>
              <w:spacing w:before="20" w:after="20"/>
              <w:jc w:val="left"/>
            </w:pPr>
            <w:r w:rsidRPr="00B24E77">
              <w:t>Neurology</w:t>
            </w:r>
          </w:p>
        </w:tc>
        <w:tc>
          <w:tcPr>
            <w:tcW w:w="749" w:type="pct"/>
            <w:shd w:val="clear" w:color="auto" w:fill="auto"/>
            <w:noWrap/>
            <w:vAlign w:val="center"/>
            <w:hideMark/>
          </w:tcPr>
          <w:p w14:paraId="05A8A3A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19B03A7"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2E7EA2C"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360F5EEB"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6B93B69" w14:textId="77777777" w:rsidR="00B24E77" w:rsidRPr="00B24E77" w:rsidRDefault="00B24E77" w:rsidP="00B24E77">
            <w:pPr>
              <w:spacing w:before="20" w:after="20"/>
              <w:jc w:val="right"/>
            </w:pPr>
            <w:r w:rsidRPr="00B24E77">
              <w:t>0.643</w:t>
            </w:r>
          </w:p>
        </w:tc>
      </w:tr>
      <w:tr w:rsidR="00B24E77" w:rsidRPr="00B24E77" w14:paraId="0280A258" w14:textId="77777777" w:rsidTr="00A4060A">
        <w:tc>
          <w:tcPr>
            <w:tcW w:w="1671" w:type="pct"/>
            <w:shd w:val="clear" w:color="auto" w:fill="auto"/>
            <w:noWrap/>
            <w:vAlign w:val="center"/>
            <w:hideMark/>
          </w:tcPr>
          <w:p w14:paraId="39B4EE26" w14:textId="77777777" w:rsidR="00B24E77" w:rsidRPr="00B24E77" w:rsidRDefault="00B24E77" w:rsidP="00B24E77">
            <w:pPr>
              <w:spacing w:before="20" w:after="20"/>
              <w:jc w:val="left"/>
            </w:pPr>
            <w:r w:rsidRPr="00B24E77">
              <w:t>Neurosurgery</w:t>
            </w:r>
          </w:p>
        </w:tc>
        <w:tc>
          <w:tcPr>
            <w:tcW w:w="749" w:type="pct"/>
            <w:shd w:val="clear" w:color="auto" w:fill="auto"/>
            <w:noWrap/>
            <w:vAlign w:val="center"/>
            <w:hideMark/>
          </w:tcPr>
          <w:p w14:paraId="6D210B0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7B03873"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E725CD5"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460350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9DF9C6C" w14:textId="77777777" w:rsidR="00B24E77" w:rsidRPr="00B24E77" w:rsidRDefault="00B24E77" w:rsidP="00B24E77">
            <w:pPr>
              <w:spacing w:before="20" w:after="20"/>
              <w:jc w:val="right"/>
            </w:pPr>
            <w:r w:rsidRPr="00B24E77">
              <w:t>0.643</w:t>
            </w:r>
          </w:p>
        </w:tc>
      </w:tr>
      <w:tr w:rsidR="00B24E77" w:rsidRPr="00B24E77" w14:paraId="00762C58" w14:textId="77777777" w:rsidTr="00A4060A">
        <w:tc>
          <w:tcPr>
            <w:tcW w:w="1671" w:type="pct"/>
            <w:shd w:val="clear" w:color="auto" w:fill="auto"/>
            <w:noWrap/>
            <w:vAlign w:val="center"/>
            <w:hideMark/>
          </w:tcPr>
          <w:p w14:paraId="1BE0CBE8" w14:textId="77777777" w:rsidR="00B24E77" w:rsidRPr="00B24E77" w:rsidRDefault="00B24E77" w:rsidP="00B24E77">
            <w:pPr>
              <w:spacing w:before="20" w:after="20"/>
              <w:jc w:val="left"/>
            </w:pPr>
            <w:r w:rsidRPr="00B24E77">
              <w:t>Nutrition/Dietetic</w:t>
            </w:r>
          </w:p>
        </w:tc>
        <w:tc>
          <w:tcPr>
            <w:tcW w:w="749" w:type="pct"/>
            <w:shd w:val="clear" w:color="auto" w:fill="auto"/>
            <w:noWrap/>
            <w:vAlign w:val="center"/>
            <w:hideMark/>
          </w:tcPr>
          <w:p w14:paraId="19FB5722" w14:textId="77777777" w:rsidR="00B24E77" w:rsidRPr="00B24E77" w:rsidRDefault="00B24E77" w:rsidP="00B24E77">
            <w:pPr>
              <w:spacing w:before="20" w:after="20"/>
              <w:jc w:val="right"/>
            </w:pPr>
            <w:r w:rsidRPr="00B24E77">
              <w:t>1.044</w:t>
            </w:r>
          </w:p>
        </w:tc>
        <w:tc>
          <w:tcPr>
            <w:tcW w:w="688" w:type="pct"/>
            <w:shd w:val="clear" w:color="auto" w:fill="auto"/>
            <w:noWrap/>
            <w:vAlign w:val="center"/>
            <w:hideMark/>
          </w:tcPr>
          <w:p w14:paraId="5A4A6148" w14:textId="77777777" w:rsidR="00B24E77" w:rsidRPr="00B24E77" w:rsidRDefault="00B24E77" w:rsidP="00B24E77">
            <w:pPr>
              <w:spacing w:before="20" w:after="20"/>
              <w:jc w:val="right"/>
            </w:pPr>
            <w:r w:rsidRPr="00B24E77">
              <w:t>1.044</w:t>
            </w:r>
          </w:p>
        </w:tc>
        <w:tc>
          <w:tcPr>
            <w:tcW w:w="516" w:type="pct"/>
            <w:shd w:val="clear" w:color="auto" w:fill="auto"/>
            <w:noWrap/>
            <w:vAlign w:val="center"/>
            <w:hideMark/>
          </w:tcPr>
          <w:p w14:paraId="7282EE41"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3FB316C" w14:textId="77777777" w:rsidR="00B24E77" w:rsidRPr="00B24E77" w:rsidRDefault="00B24E77" w:rsidP="00B24E77">
            <w:pPr>
              <w:spacing w:before="20" w:after="20"/>
              <w:jc w:val="right"/>
            </w:pPr>
            <w:r w:rsidRPr="00B24E77">
              <w:t>2.577</w:t>
            </w:r>
          </w:p>
        </w:tc>
        <w:tc>
          <w:tcPr>
            <w:tcW w:w="691" w:type="pct"/>
            <w:shd w:val="clear" w:color="auto" w:fill="auto"/>
            <w:noWrap/>
            <w:vAlign w:val="center"/>
            <w:hideMark/>
          </w:tcPr>
          <w:p w14:paraId="76A3AECF" w14:textId="77777777" w:rsidR="00B24E77" w:rsidRPr="00B24E77" w:rsidRDefault="00B24E77" w:rsidP="00B24E77">
            <w:pPr>
              <w:spacing w:before="20" w:after="20"/>
              <w:jc w:val="right"/>
            </w:pPr>
            <w:r w:rsidRPr="00B24E77">
              <w:t>0.643</w:t>
            </w:r>
          </w:p>
        </w:tc>
      </w:tr>
      <w:tr w:rsidR="00B24E77" w:rsidRPr="00B24E77" w14:paraId="0F734814" w14:textId="77777777" w:rsidTr="00A4060A">
        <w:tc>
          <w:tcPr>
            <w:tcW w:w="1671" w:type="pct"/>
            <w:shd w:val="clear" w:color="auto" w:fill="auto"/>
            <w:noWrap/>
            <w:vAlign w:val="center"/>
            <w:hideMark/>
          </w:tcPr>
          <w:p w14:paraId="508FEA3C" w14:textId="77777777" w:rsidR="00B24E77" w:rsidRPr="00B24E77" w:rsidRDefault="00B24E77" w:rsidP="00B24E77">
            <w:pPr>
              <w:spacing w:before="20" w:after="20"/>
              <w:jc w:val="left"/>
            </w:pPr>
            <w:r w:rsidRPr="00B24E77">
              <w:t>Obstetrics</w:t>
            </w:r>
          </w:p>
        </w:tc>
        <w:tc>
          <w:tcPr>
            <w:tcW w:w="749" w:type="pct"/>
            <w:shd w:val="clear" w:color="auto" w:fill="auto"/>
            <w:noWrap/>
            <w:vAlign w:val="center"/>
            <w:hideMark/>
          </w:tcPr>
          <w:p w14:paraId="3C19D777" w14:textId="77777777" w:rsidR="00B24E77" w:rsidRPr="00B24E77" w:rsidRDefault="00B24E77" w:rsidP="00B24E77">
            <w:pPr>
              <w:spacing w:before="20" w:after="20"/>
              <w:jc w:val="right"/>
            </w:pPr>
            <w:r w:rsidRPr="00B24E77">
              <w:t>1.64</w:t>
            </w:r>
          </w:p>
        </w:tc>
        <w:tc>
          <w:tcPr>
            <w:tcW w:w="688" w:type="pct"/>
            <w:shd w:val="clear" w:color="auto" w:fill="auto"/>
            <w:noWrap/>
            <w:vAlign w:val="center"/>
            <w:hideMark/>
          </w:tcPr>
          <w:p w14:paraId="466BC31A" w14:textId="77777777" w:rsidR="00B24E77" w:rsidRPr="00B24E77" w:rsidRDefault="00B24E77" w:rsidP="00B24E77">
            <w:pPr>
              <w:spacing w:before="20" w:after="20"/>
              <w:jc w:val="right"/>
            </w:pPr>
            <w:r w:rsidRPr="00B24E77">
              <w:t>1.64</w:t>
            </w:r>
          </w:p>
        </w:tc>
        <w:tc>
          <w:tcPr>
            <w:tcW w:w="516" w:type="pct"/>
            <w:shd w:val="clear" w:color="auto" w:fill="auto"/>
            <w:noWrap/>
            <w:vAlign w:val="center"/>
            <w:hideMark/>
          </w:tcPr>
          <w:p w14:paraId="2F28923D" w14:textId="77777777" w:rsidR="00B24E77" w:rsidRPr="00B24E77" w:rsidRDefault="00B24E77" w:rsidP="00B24E77">
            <w:pPr>
              <w:spacing w:before="20" w:after="20"/>
              <w:jc w:val="right"/>
            </w:pPr>
            <w:r w:rsidRPr="00B24E77">
              <w:t>0.786</w:t>
            </w:r>
          </w:p>
        </w:tc>
        <w:tc>
          <w:tcPr>
            <w:tcW w:w="685" w:type="pct"/>
            <w:shd w:val="clear" w:color="auto" w:fill="auto"/>
            <w:noWrap/>
            <w:vAlign w:val="center"/>
            <w:hideMark/>
          </w:tcPr>
          <w:p w14:paraId="427F072D" w14:textId="77777777" w:rsidR="00B24E77" w:rsidRPr="00B24E77" w:rsidRDefault="00B24E77" w:rsidP="00B24E77">
            <w:pPr>
              <w:spacing w:before="20" w:after="20"/>
              <w:jc w:val="right"/>
            </w:pPr>
            <w:r w:rsidRPr="00B24E77">
              <w:t>0.749</w:t>
            </w:r>
          </w:p>
        </w:tc>
        <w:tc>
          <w:tcPr>
            <w:tcW w:w="691" w:type="pct"/>
            <w:shd w:val="clear" w:color="auto" w:fill="auto"/>
            <w:noWrap/>
            <w:vAlign w:val="center"/>
            <w:hideMark/>
          </w:tcPr>
          <w:p w14:paraId="1E431B19" w14:textId="77777777" w:rsidR="00B24E77" w:rsidRPr="00B24E77" w:rsidRDefault="00B24E77" w:rsidP="00B24E77">
            <w:pPr>
              <w:spacing w:before="20" w:after="20"/>
              <w:jc w:val="right"/>
            </w:pPr>
            <w:r w:rsidRPr="00B24E77">
              <w:t>0.643</w:t>
            </w:r>
          </w:p>
        </w:tc>
      </w:tr>
      <w:tr w:rsidR="00B24E77" w:rsidRPr="00B24E77" w14:paraId="60737372" w14:textId="77777777" w:rsidTr="00A4060A">
        <w:tc>
          <w:tcPr>
            <w:tcW w:w="1671" w:type="pct"/>
            <w:shd w:val="clear" w:color="auto" w:fill="auto"/>
            <w:noWrap/>
            <w:vAlign w:val="center"/>
            <w:hideMark/>
          </w:tcPr>
          <w:p w14:paraId="54A0F15E" w14:textId="77777777" w:rsidR="00B24E77" w:rsidRPr="00B24E77" w:rsidRDefault="00B24E77" w:rsidP="00B24E77">
            <w:pPr>
              <w:spacing w:before="20" w:after="20"/>
              <w:jc w:val="left"/>
            </w:pPr>
            <w:r w:rsidRPr="00B24E77">
              <w:t>Occupational Therapy</w:t>
            </w:r>
          </w:p>
        </w:tc>
        <w:tc>
          <w:tcPr>
            <w:tcW w:w="749" w:type="pct"/>
            <w:shd w:val="clear" w:color="auto" w:fill="auto"/>
            <w:noWrap/>
            <w:vAlign w:val="center"/>
            <w:hideMark/>
          </w:tcPr>
          <w:p w14:paraId="3D5895A4"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A717D0A"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ED68E8C"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8276740" w14:textId="77777777" w:rsidR="00B24E77" w:rsidRPr="00B24E77" w:rsidRDefault="00B24E77" w:rsidP="00B24E77">
            <w:pPr>
              <w:spacing w:before="20" w:after="20"/>
              <w:jc w:val="right"/>
            </w:pPr>
            <w:r w:rsidRPr="00B24E77">
              <w:t>0.257</w:t>
            </w:r>
          </w:p>
        </w:tc>
        <w:tc>
          <w:tcPr>
            <w:tcW w:w="691" w:type="pct"/>
            <w:shd w:val="clear" w:color="auto" w:fill="auto"/>
            <w:noWrap/>
            <w:vAlign w:val="center"/>
            <w:hideMark/>
          </w:tcPr>
          <w:p w14:paraId="2AB0ECA6" w14:textId="77777777" w:rsidR="00B24E77" w:rsidRPr="00B24E77" w:rsidRDefault="00B24E77" w:rsidP="00B24E77">
            <w:pPr>
              <w:spacing w:before="20" w:after="20"/>
              <w:jc w:val="right"/>
            </w:pPr>
            <w:r w:rsidRPr="00B24E77">
              <w:t>0.643</w:t>
            </w:r>
          </w:p>
        </w:tc>
      </w:tr>
      <w:tr w:rsidR="00B24E77" w:rsidRPr="00B24E77" w14:paraId="5629F848" w14:textId="77777777" w:rsidTr="00A4060A">
        <w:tc>
          <w:tcPr>
            <w:tcW w:w="1671" w:type="pct"/>
            <w:shd w:val="clear" w:color="auto" w:fill="auto"/>
            <w:noWrap/>
            <w:vAlign w:val="center"/>
            <w:hideMark/>
          </w:tcPr>
          <w:p w14:paraId="4820BFC5" w14:textId="77777777" w:rsidR="00B24E77" w:rsidRPr="00B24E77" w:rsidRDefault="00B24E77" w:rsidP="00B24E77">
            <w:pPr>
              <w:spacing w:before="20" w:after="20"/>
              <w:jc w:val="left"/>
            </w:pPr>
            <w:r w:rsidRPr="00B24E77">
              <w:t>Oncology</w:t>
            </w:r>
          </w:p>
        </w:tc>
        <w:tc>
          <w:tcPr>
            <w:tcW w:w="749" w:type="pct"/>
            <w:shd w:val="clear" w:color="auto" w:fill="auto"/>
            <w:noWrap/>
            <w:vAlign w:val="center"/>
            <w:hideMark/>
          </w:tcPr>
          <w:p w14:paraId="2B69BCDD"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27F2B07"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3A25C9F"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6C818A0"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75659C4C" w14:textId="77777777" w:rsidR="00B24E77" w:rsidRPr="00B24E77" w:rsidRDefault="00B24E77" w:rsidP="00B24E77">
            <w:pPr>
              <w:spacing w:before="20" w:after="20"/>
              <w:jc w:val="right"/>
            </w:pPr>
            <w:r w:rsidRPr="00B24E77">
              <w:t>0.643</w:t>
            </w:r>
          </w:p>
        </w:tc>
      </w:tr>
      <w:tr w:rsidR="00B24E77" w:rsidRPr="00B24E77" w14:paraId="081F4FC6" w14:textId="77777777" w:rsidTr="00A4060A">
        <w:tc>
          <w:tcPr>
            <w:tcW w:w="1671" w:type="pct"/>
            <w:shd w:val="clear" w:color="auto" w:fill="auto"/>
            <w:noWrap/>
            <w:vAlign w:val="center"/>
            <w:hideMark/>
          </w:tcPr>
          <w:p w14:paraId="2326D8EB" w14:textId="77777777" w:rsidR="00B24E77" w:rsidRPr="00B24E77" w:rsidRDefault="00B24E77" w:rsidP="00B24E77">
            <w:pPr>
              <w:spacing w:before="20" w:after="20"/>
              <w:jc w:val="left"/>
            </w:pPr>
            <w:r w:rsidRPr="00B24E77">
              <w:t>Ophthalmology</w:t>
            </w:r>
          </w:p>
        </w:tc>
        <w:tc>
          <w:tcPr>
            <w:tcW w:w="749" w:type="pct"/>
            <w:shd w:val="clear" w:color="auto" w:fill="auto"/>
            <w:noWrap/>
            <w:vAlign w:val="center"/>
            <w:hideMark/>
          </w:tcPr>
          <w:p w14:paraId="245C8564"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C7614E3"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90C0DD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E7C1F50"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ACA25F8" w14:textId="77777777" w:rsidR="00B24E77" w:rsidRPr="00B24E77" w:rsidRDefault="00B24E77" w:rsidP="00B24E77">
            <w:pPr>
              <w:spacing w:before="20" w:after="20"/>
              <w:jc w:val="right"/>
            </w:pPr>
            <w:r w:rsidRPr="00B24E77">
              <w:t>0.643</w:t>
            </w:r>
          </w:p>
        </w:tc>
      </w:tr>
      <w:tr w:rsidR="00B24E77" w:rsidRPr="00B24E77" w14:paraId="09BB7C28" w14:textId="77777777" w:rsidTr="00A4060A">
        <w:tc>
          <w:tcPr>
            <w:tcW w:w="1671" w:type="pct"/>
            <w:shd w:val="clear" w:color="auto" w:fill="auto"/>
            <w:noWrap/>
            <w:vAlign w:val="center"/>
            <w:hideMark/>
          </w:tcPr>
          <w:p w14:paraId="344406A5" w14:textId="77777777" w:rsidR="00B24E77" w:rsidRPr="00B24E77" w:rsidRDefault="00B24E77" w:rsidP="00B24E77">
            <w:pPr>
              <w:spacing w:before="20" w:after="20"/>
              <w:jc w:val="left"/>
            </w:pPr>
            <w:r w:rsidRPr="00B24E77">
              <w:t>Optometry</w:t>
            </w:r>
          </w:p>
        </w:tc>
        <w:tc>
          <w:tcPr>
            <w:tcW w:w="749" w:type="pct"/>
            <w:shd w:val="clear" w:color="auto" w:fill="auto"/>
            <w:noWrap/>
            <w:vAlign w:val="center"/>
            <w:hideMark/>
          </w:tcPr>
          <w:p w14:paraId="30BFA5C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4346D7B2"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FCDA7CD"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5FAB18A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1DE56FA" w14:textId="77777777" w:rsidR="00B24E77" w:rsidRPr="00B24E77" w:rsidRDefault="00B24E77" w:rsidP="00B24E77">
            <w:pPr>
              <w:spacing w:before="20" w:after="20"/>
              <w:jc w:val="right"/>
            </w:pPr>
            <w:r w:rsidRPr="00B24E77">
              <w:t>0.643</w:t>
            </w:r>
          </w:p>
        </w:tc>
      </w:tr>
      <w:tr w:rsidR="00B24E77" w:rsidRPr="00B24E77" w14:paraId="0DFADF01" w14:textId="77777777" w:rsidTr="00A4060A">
        <w:tc>
          <w:tcPr>
            <w:tcW w:w="1671" w:type="pct"/>
            <w:shd w:val="clear" w:color="auto" w:fill="auto"/>
            <w:noWrap/>
            <w:vAlign w:val="center"/>
            <w:hideMark/>
          </w:tcPr>
          <w:p w14:paraId="7896BB02" w14:textId="77777777" w:rsidR="00B24E77" w:rsidRPr="00B24E77" w:rsidRDefault="00B24E77" w:rsidP="00B24E77">
            <w:pPr>
              <w:spacing w:before="20" w:after="20"/>
              <w:jc w:val="left"/>
            </w:pPr>
            <w:r w:rsidRPr="00B24E77">
              <w:t>Orthopaedic</w:t>
            </w:r>
          </w:p>
        </w:tc>
        <w:tc>
          <w:tcPr>
            <w:tcW w:w="749" w:type="pct"/>
            <w:shd w:val="clear" w:color="auto" w:fill="auto"/>
            <w:noWrap/>
            <w:vAlign w:val="center"/>
            <w:hideMark/>
          </w:tcPr>
          <w:p w14:paraId="4991299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0F4AAF7"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54FB94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E83695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26D8102" w14:textId="77777777" w:rsidR="00B24E77" w:rsidRPr="00B24E77" w:rsidRDefault="00B24E77" w:rsidP="00B24E77">
            <w:pPr>
              <w:spacing w:before="20" w:after="20"/>
              <w:jc w:val="right"/>
            </w:pPr>
            <w:r w:rsidRPr="00B24E77">
              <w:t>0.643</w:t>
            </w:r>
          </w:p>
        </w:tc>
      </w:tr>
      <w:tr w:rsidR="00B24E77" w:rsidRPr="00B24E77" w14:paraId="67E06C31" w14:textId="77777777" w:rsidTr="00A4060A">
        <w:tc>
          <w:tcPr>
            <w:tcW w:w="1671" w:type="pct"/>
            <w:shd w:val="clear" w:color="auto" w:fill="auto"/>
            <w:noWrap/>
            <w:vAlign w:val="center"/>
            <w:hideMark/>
          </w:tcPr>
          <w:p w14:paraId="6C49E275" w14:textId="77777777" w:rsidR="00B24E77" w:rsidRPr="00B24E77" w:rsidRDefault="00B24E77" w:rsidP="00B24E77">
            <w:pPr>
              <w:spacing w:before="20" w:after="20"/>
              <w:jc w:val="left"/>
            </w:pPr>
            <w:r w:rsidRPr="00B24E77">
              <w:t>Orthoptics</w:t>
            </w:r>
          </w:p>
        </w:tc>
        <w:tc>
          <w:tcPr>
            <w:tcW w:w="749" w:type="pct"/>
            <w:shd w:val="clear" w:color="auto" w:fill="auto"/>
            <w:noWrap/>
            <w:vAlign w:val="center"/>
            <w:hideMark/>
          </w:tcPr>
          <w:p w14:paraId="69818C13"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9E7B28F"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8B9E2E1"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E419DC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64F363C" w14:textId="77777777" w:rsidR="00B24E77" w:rsidRPr="00B24E77" w:rsidRDefault="00B24E77" w:rsidP="00B24E77">
            <w:pPr>
              <w:spacing w:before="20" w:after="20"/>
              <w:jc w:val="right"/>
            </w:pPr>
            <w:r w:rsidRPr="00B24E77">
              <w:t>0.643</w:t>
            </w:r>
          </w:p>
        </w:tc>
      </w:tr>
      <w:tr w:rsidR="00B24E77" w:rsidRPr="00B24E77" w14:paraId="1E700478" w14:textId="77777777" w:rsidTr="00A4060A">
        <w:tc>
          <w:tcPr>
            <w:tcW w:w="1671" w:type="pct"/>
            <w:shd w:val="clear" w:color="auto" w:fill="auto"/>
            <w:noWrap/>
            <w:vAlign w:val="center"/>
            <w:hideMark/>
          </w:tcPr>
          <w:p w14:paraId="27A3902F" w14:textId="77777777" w:rsidR="00B24E77" w:rsidRPr="00B24E77" w:rsidRDefault="00B24E77" w:rsidP="00B24E77">
            <w:pPr>
              <w:spacing w:before="20" w:after="20"/>
              <w:jc w:val="left"/>
            </w:pPr>
            <w:r w:rsidRPr="00B24E77">
              <w:t>Orthotics</w:t>
            </w:r>
          </w:p>
        </w:tc>
        <w:tc>
          <w:tcPr>
            <w:tcW w:w="749" w:type="pct"/>
            <w:shd w:val="clear" w:color="auto" w:fill="auto"/>
            <w:noWrap/>
            <w:vAlign w:val="center"/>
            <w:hideMark/>
          </w:tcPr>
          <w:p w14:paraId="48DF22A1"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340663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89EED47"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401A2B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DCB61B4" w14:textId="77777777" w:rsidR="00B24E77" w:rsidRPr="00B24E77" w:rsidRDefault="00B24E77" w:rsidP="00B24E77">
            <w:pPr>
              <w:spacing w:before="20" w:after="20"/>
              <w:jc w:val="right"/>
            </w:pPr>
            <w:r w:rsidRPr="00B24E77">
              <w:t>0.643</w:t>
            </w:r>
          </w:p>
        </w:tc>
      </w:tr>
      <w:tr w:rsidR="00B24E77" w:rsidRPr="00B24E77" w14:paraId="7606AA51" w14:textId="77777777" w:rsidTr="00A4060A">
        <w:tc>
          <w:tcPr>
            <w:tcW w:w="1671" w:type="pct"/>
            <w:shd w:val="clear" w:color="auto" w:fill="auto"/>
            <w:noWrap/>
            <w:vAlign w:val="center"/>
            <w:hideMark/>
          </w:tcPr>
          <w:p w14:paraId="4A682D69" w14:textId="77777777" w:rsidR="00B24E77" w:rsidRPr="00B24E77" w:rsidRDefault="00B24E77" w:rsidP="00B24E77">
            <w:pPr>
              <w:spacing w:before="20" w:after="20"/>
              <w:jc w:val="left"/>
            </w:pPr>
            <w:r w:rsidRPr="00B24E77">
              <w:t>Paediatric</w:t>
            </w:r>
          </w:p>
        </w:tc>
        <w:tc>
          <w:tcPr>
            <w:tcW w:w="749" w:type="pct"/>
            <w:shd w:val="clear" w:color="auto" w:fill="auto"/>
            <w:noWrap/>
            <w:vAlign w:val="center"/>
            <w:hideMark/>
          </w:tcPr>
          <w:p w14:paraId="19A2E95E"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9DF74E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2C9536EF"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3694750"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8E1B5C2" w14:textId="77777777" w:rsidR="00B24E77" w:rsidRPr="00B24E77" w:rsidRDefault="00B24E77" w:rsidP="00B24E77">
            <w:pPr>
              <w:spacing w:before="20" w:after="20"/>
              <w:jc w:val="right"/>
            </w:pPr>
            <w:r w:rsidRPr="00B24E77">
              <w:t>0.643</w:t>
            </w:r>
          </w:p>
        </w:tc>
      </w:tr>
      <w:tr w:rsidR="00B24E77" w:rsidRPr="00B24E77" w14:paraId="72FF9016" w14:textId="77777777" w:rsidTr="00A4060A">
        <w:tc>
          <w:tcPr>
            <w:tcW w:w="1671" w:type="pct"/>
            <w:shd w:val="clear" w:color="auto" w:fill="auto"/>
            <w:noWrap/>
            <w:vAlign w:val="center"/>
            <w:hideMark/>
          </w:tcPr>
          <w:p w14:paraId="78C0D344" w14:textId="77777777" w:rsidR="00B24E77" w:rsidRPr="00B24E77" w:rsidRDefault="00B24E77" w:rsidP="00B24E77">
            <w:pPr>
              <w:spacing w:before="20" w:after="20"/>
              <w:jc w:val="left"/>
            </w:pPr>
            <w:r w:rsidRPr="00B24E77">
              <w:t>Paediatric - Developmental/Disabilities</w:t>
            </w:r>
          </w:p>
        </w:tc>
        <w:tc>
          <w:tcPr>
            <w:tcW w:w="749" w:type="pct"/>
            <w:shd w:val="clear" w:color="auto" w:fill="auto"/>
            <w:noWrap/>
            <w:vAlign w:val="center"/>
            <w:hideMark/>
          </w:tcPr>
          <w:p w14:paraId="1875E2FF" w14:textId="77777777" w:rsidR="00B24E77" w:rsidRPr="00B24E77" w:rsidRDefault="00B24E77" w:rsidP="00B24E77">
            <w:pPr>
              <w:spacing w:before="20" w:after="20"/>
              <w:jc w:val="right"/>
            </w:pPr>
            <w:r w:rsidRPr="00B24E77">
              <w:t>0.95</w:t>
            </w:r>
          </w:p>
        </w:tc>
        <w:tc>
          <w:tcPr>
            <w:tcW w:w="688" w:type="pct"/>
            <w:shd w:val="clear" w:color="auto" w:fill="auto"/>
            <w:noWrap/>
            <w:vAlign w:val="center"/>
            <w:hideMark/>
          </w:tcPr>
          <w:p w14:paraId="7D921DE2" w14:textId="77777777" w:rsidR="00B24E77" w:rsidRPr="00B24E77" w:rsidRDefault="00B24E77" w:rsidP="00B24E77">
            <w:pPr>
              <w:spacing w:before="20" w:after="20"/>
              <w:jc w:val="right"/>
            </w:pPr>
            <w:r w:rsidRPr="00B24E77">
              <w:t>0.95</w:t>
            </w:r>
          </w:p>
        </w:tc>
        <w:tc>
          <w:tcPr>
            <w:tcW w:w="516" w:type="pct"/>
            <w:shd w:val="clear" w:color="auto" w:fill="auto"/>
            <w:noWrap/>
            <w:vAlign w:val="center"/>
            <w:hideMark/>
          </w:tcPr>
          <w:p w14:paraId="699171B7"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0BC47B2F"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BB67DAA" w14:textId="77777777" w:rsidR="00B24E77" w:rsidRPr="00B24E77" w:rsidRDefault="00B24E77" w:rsidP="00B24E77">
            <w:pPr>
              <w:spacing w:before="20" w:after="20"/>
              <w:jc w:val="right"/>
            </w:pPr>
            <w:r w:rsidRPr="00B24E77">
              <w:t>0.643</w:t>
            </w:r>
          </w:p>
        </w:tc>
      </w:tr>
      <w:tr w:rsidR="00B24E77" w:rsidRPr="00B24E77" w14:paraId="573EA0A2" w14:textId="77777777" w:rsidTr="00A4060A">
        <w:tc>
          <w:tcPr>
            <w:tcW w:w="1671" w:type="pct"/>
            <w:shd w:val="clear" w:color="auto" w:fill="auto"/>
            <w:noWrap/>
            <w:vAlign w:val="center"/>
            <w:hideMark/>
          </w:tcPr>
          <w:p w14:paraId="51479813" w14:textId="77777777" w:rsidR="00B24E77" w:rsidRPr="00B24E77" w:rsidRDefault="00B24E77" w:rsidP="00B24E77">
            <w:pPr>
              <w:spacing w:before="20" w:after="20"/>
              <w:jc w:val="left"/>
            </w:pPr>
            <w:r w:rsidRPr="00B24E77">
              <w:t>Paediatric Surgery</w:t>
            </w:r>
          </w:p>
        </w:tc>
        <w:tc>
          <w:tcPr>
            <w:tcW w:w="749" w:type="pct"/>
            <w:shd w:val="clear" w:color="auto" w:fill="auto"/>
            <w:noWrap/>
            <w:vAlign w:val="center"/>
            <w:hideMark/>
          </w:tcPr>
          <w:p w14:paraId="42A1E2F3"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78C5A25"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E6B1D6D"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E54AC3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15FE772" w14:textId="77777777" w:rsidR="00B24E77" w:rsidRPr="00B24E77" w:rsidRDefault="00B24E77" w:rsidP="00B24E77">
            <w:pPr>
              <w:spacing w:before="20" w:after="20"/>
              <w:jc w:val="right"/>
            </w:pPr>
            <w:r w:rsidRPr="00B24E77">
              <w:t>0.643</w:t>
            </w:r>
          </w:p>
        </w:tc>
      </w:tr>
      <w:tr w:rsidR="00B24E77" w:rsidRPr="00B24E77" w14:paraId="3BF9AE8F" w14:textId="77777777" w:rsidTr="00A4060A">
        <w:tc>
          <w:tcPr>
            <w:tcW w:w="1671" w:type="pct"/>
            <w:shd w:val="clear" w:color="auto" w:fill="auto"/>
            <w:noWrap/>
            <w:vAlign w:val="center"/>
            <w:hideMark/>
          </w:tcPr>
          <w:p w14:paraId="18A544BE" w14:textId="77777777" w:rsidR="00B24E77" w:rsidRPr="00B24E77" w:rsidRDefault="00B24E77" w:rsidP="00B24E77">
            <w:pPr>
              <w:spacing w:before="20" w:after="20"/>
              <w:jc w:val="left"/>
            </w:pPr>
            <w:r w:rsidRPr="00B24E77">
              <w:t>Pain</w:t>
            </w:r>
          </w:p>
        </w:tc>
        <w:tc>
          <w:tcPr>
            <w:tcW w:w="749" w:type="pct"/>
            <w:shd w:val="clear" w:color="auto" w:fill="auto"/>
            <w:noWrap/>
            <w:vAlign w:val="center"/>
            <w:hideMark/>
          </w:tcPr>
          <w:p w14:paraId="174ADC75" w14:textId="77777777" w:rsidR="00B24E77" w:rsidRPr="00B24E77" w:rsidRDefault="00B24E77" w:rsidP="00B24E77">
            <w:pPr>
              <w:spacing w:before="20" w:after="20"/>
              <w:jc w:val="right"/>
            </w:pPr>
            <w:r w:rsidRPr="00B24E77">
              <w:t>2.699</w:t>
            </w:r>
          </w:p>
        </w:tc>
        <w:tc>
          <w:tcPr>
            <w:tcW w:w="688" w:type="pct"/>
            <w:shd w:val="clear" w:color="auto" w:fill="auto"/>
            <w:noWrap/>
            <w:vAlign w:val="center"/>
            <w:hideMark/>
          </w:tcPr>
          <w:p w14:paraId="2DF82728" w14:textId="77777777" w:rsidR="00B24E77" w:rsidRPr="00B24E77" w:rsidRDefault="00B24E77" w:rsidP="00B24E77">
            <w:pPr>
              <w:spacing w:before="20" w:after="20"/>
              <w:jc w:val="right"/>
            </w:pPr>
            <w:r w:rsidRPr="00B24E77">
              <w:t>2.699</w:t>
            </w:r>
          </w:p>
        </w:tc>
        <w:tc>
          <w:tcPr>
            <w:tcW w:w="516" w:type="pct"/>
            <w:shd w:val="clear" w:color="auto" w:fill="auto"/>
            <w:noWrap/>
            <w:vAlign w:val="center"/>
            <w:hideMark/>
          </w:tcPr>
          <w:p w14:paraId="2402FB48"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16EB327"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EDBA946" w14:textId="77777777" w:rsidR="00B24E77" w:rsidRPr="00B24E77" w:rsidRDefault="00B24E77" w:rsidP="00B24E77">
            <w:pPr>
              <w:spacing w:before="20" w:after="20"/>
              <w:jc w:val="right"/>
            </w:pPr>
            <w:r w:rsidRPr="00B24E77">
              <w:t>0.643</w:t>
            </w:r>
          </w:p>
        </w:tc>
      </w:tr>
      <w:tr w:rsidR="00B24E77" w:rsidRPr="00B24E77" w14:paraId="6B15DBBF" w14:textId="77777777" w:rsidTr="00A4060A">
        <w:tc>
          <w:tcPr>
            <w:tcW w:w="1671" w:type="pct"/>
            <w:shd w:val="clear" w:color="auto" w:fill="auto"/>
            <w:noWrap/>
            <w:vAlign w:val="center"/>
            <w:hideMark/>
          </w:tcPr>
          <w:p w14:paraId="74AA6C67" w14:textId="77777777" w:rsidR="00B24E77" w:rsidRPr="00B24E77" w:rsidRDefault="00B24E77" w:rsidP="00B24E77">
            <w:pPr>
              <w:spacing w:before="20" w:after="20"/>
              <w:jc w:val="left"/>
            </w:pPr>
            <w:r w:rsidRPr="00B24E77">
              <w:t>Palliative Care</w:t>
            </w:r>
          </w:p>
        </w:tc>
        <w:tc>
          <w:tcPr>
            <w:tcW w:w="749" w:type="pct"/>
            <w:shd w:val="clear" w:color="auto" w:fill="auto"/>
            <w:noWrap/>
            <w:vAlign w:val="center"/>
            <w:hideMark/>
          </w:tcPr>
          <w:p w14:paraId="490D9E0F"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A757BFE"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822913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12AECC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6CABF33" w14:textId="77777777" w:rsidR="00B24E77" w:rsidRPr="00B24E77" w:rsidRDefault="00B24E77" w:rsidP="00B24E77">
            <w:pPr>
              <w:spacing w:before="20" w:after="20"/>
              <w:jc w:val="right"/>
            </w:pPr>
            <w:r w:rsidRPr="00B24E77">
              <w:t>0.643</w:t>
            </w:r>
          </w:p>
        </w:tc>
      </w:tr>
      <w:tr w:rsidR="00B24E77" w:rsidRPr="00B24E77" w14:paraId="6B165CCB" w14:textId="77777777" w:rsidTr="00A4060A">
        <w:tc>
          <w:tcPr>
            <w:tcW w:w="1671" w:type="pct"/>
            <w:shd w:val="clear" w:color="auto" w:fill="auto"/>
            <w:noWrap/>
            <w:vAlign w:val="center"/>
            <w:hideMark/>
          </w:tcPr>
          <w:p w14:paraId="409C0E85" w14:textId="77777777" w:rsidR="00B24E77" w:rsidRPr="00B24E77" w:rsidRDefault="00B24E77" w:rsidP="00B24E77">
            <w:pPr>
              <w:spacing w:before="20" w:after="20"/>
              <w:jc w:val="left"/>
            </w:pPr>
            <w:r w:rsidRPr="00B24E77">
              <w:t>Physiotherapy</w:t>
            </w:r>
          </w:p>
        </w:tc>
        <w:tc>
          <w:tcPr>
            <w:tcW w:w="749" w:type="pct"/>
            <w:shd w:val="clear" w:color="auto" w:fill="auto"/>
            <w:noWrap/>
            <w:vAlign w:val="center"/>
            <w:hideMark/>
          </w:tcPr>
          <w:p w14:paraId="3DE5DFF4" w14:textId="77777777" w:rsidR="00B24E77" w:rsidRPr="00B24E77" w:rsidRDefault="00B24E77" w:rsidP="00B24E77">
            <w:pPr>
              <w:spacing w:before="20" w:after="20"/>
              <w:jc w:val="right"/>
            </w:pPr>
            <w:r w:rsidRPr="00B24E77">
              <w:t>0.635</w:t>
            </w:r>
          </w:p>
        </w:tc>
        <w:tc>
          <w:tcPr>
            <w:tcW w:w="688" w:type="pct"/>
            <w:shd w:val="clear" w:color="auto" w:fill="auto"/>
            <w:noWrap/>
            <w:vAlign w:val="center"/>
            <w:hideMark/>
          </w:tcPr>
          <w:p w14:paraId="36CD731A" w14:textId="77777777" w:rsidR="00B24E77" w:rsidRPr="00B24E77" w:rsidRDefault="00B24E77" w:rsidP="00B24E77">
            <w:pPr>
              <w:spacing w:before="20" w:after="20"/>
              <w:jc w:val="right"/>
            </w:pPr>
            <w:r w:rsidRPr="00B24E77">
              <w:t>0.635</w:t>
            </w:r>
          </w:p>
        </w:tc>
        <w:tc>
          <w:tcPr>
            <w:tcW w:w="516" w:type="pct"/>
            <w:shd w:val="clear" w:color="auto" w:fill="auto"/>
            <w:noWrap/>
            <w:vAlign w:val="center"/>
            <w:hideMark/>
          </w:tcPr>
          <w:p w14:paraId="02C56FA9"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B59573F" w14:textId="77777777" w:rsidR="00B24E77" w:rsidRPr="00B24E77" w:rsidRDefault="00B24E77" w:rsidP="00B24E77">
            <w:pPr>
              <w:spacing w:before="20" w:after="20"/>
              <w:jc w:val="right"/>
            </w:pPr>
            <w:r w:rsidRPr="00B24E77">
              <w:t>0.458</w:t>
            </w:r>
          </w:p>
        </w:tc>
        <w:tc>
          <w:tcPr>
            <w:tcW w:w="691" w:type="pct"/>
            <w:shd w:val="clear" w:color="auto" w:fill="auto"/>
            <w:noWrap/>
            <w:vAlign w:val="center"/>
            <w:hideMark/>
          </w:tcPr>
          <w:p w14:paraId="5D74F636" w14:textId="77777777" w:rsidR="00B24E77" w:rsidRPr="00B24E77" w:rsidRDefault="00B24E77" w:rsidP="00B24E77">
            <w:pPr>
              <w:spacing w:before="20" w:after="20"/>
              <w:jc w:val="right"/>
            </w:pPr>
            <w:r w:rsidRPr="00B24E77">
              <w:t>0.643</w:t>
            </w:r>
          </w:p>
        </w:tc>
      </w:tr>
      <w:tr w:rsidR="00B24E77" w:rsidRPr="00B24E77" w14:paraId="2DB00964" w14:textId="77777777" w:rsidTr="00A4060A">
        <w:tc>
          <w:tcPr>
            <w:tcW w:w="1671" w:type="pct"/>
            <w:shd w:val="clear" w:color="auto" w:fill="auto"/>
            <w:noWrap/>
            <w:vAlign w:val="center"/>
            <w:hideMark/>
          </w:tcPr>
          <w:p w14:paraId="53F2B628" w14:textId="77777777" w:rsidR="00B24E77" w:rsidRPr="00B24E77" w:rsidRDefault="00B24E77" w:rsidP="00B24E77">
            <w:pPr>
              <w:spacing w:before="20" w:after="20"/>
              <w:jc w:val="left"/>
            </w:pPr>
            <w:r w:rsidRPr="00B24E77">
              <w:t>Plastic Surgery</w:t>
            </w:r>
          </w:p>
        </w:tc>
        <w:tc>
          <w:tcPr>
            <w:tcW w:w="749" w:type="pct"/>
            <w:shd w:val="clear" w:color="auto" w:fill="auto"/>
            <w:noWrap/>
            <w:vAlign w:val="center"/>
            <w:hideMark/>
          </w:tcPr>
          <w:p w14:paraId="2142F147"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02EF4FB"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478FFE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0FDF5AA"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59C6762A" w14:textId="77777777" w:rsidR="00B24E77" w:rsidRPr="00B24E77" w:rsidRDefault="00B24E77" w:rsidP="00B24E77">
            <w:pPr>
              <w:spacing w:before="20" w:after="20"/>
              <w:jc w:val="right"/>
            </w:pPr>
            <w:r w:rsidRPr="00B24E77">
              <w:t>0.643</w:t>
            </w:r>
          </w:p>
        </w:tc>
      </w:tr>
      <w:tr w:rsidR="00B24E77" w:rsidRPr="00B24E77" w14:paraId="18F9E300" w14:textId="77777777" w:rsidTr="00A4060A">
        <w:tc>
          <w:tcPr>
            <w:tcW w:w="1671" w:type="pct"/>
            <w:shd w:val="clear" w:color="auto" w:fill="auto"/>
            <w:noWrap/>
            <w:vAlign w:val="center"/>
            <w:hideMark/>
          </w:tcPr>
          <w:p w14:paraId="55651CE4" w14:textId="77777777" w:rsidR="00B24E77" w:rsidRPr="00B24E77" w:rsidRDefault="00B24E77" w:rsidP="00B24E77">
            <w:pPr>
              <w:spacing w:before="20" w:after="20"/>
              <w:jc w:val="left"/>
            </w:pPr>
            <w:r w:rsidRPr="00B24E77">
              <w:t>Podiatry</w:t>
            </w:r>
          </w:p>
        </w:tc>
        <w:tc>
          <w:tcPr>
            <w:tcW w:w="749" w:type="pct"/>
            <w:shd w:val="clear" w:color="auto" w:fill="auto"/>
            <w:noWrap/>
            <w:vAlign w:val="center"/>
            <w:hideMark/>
          </w:tcPr>
          <w:p w14:paraId="23122F5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BAE2420"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2AC901B"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121234B"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F53B2AA" w14:textId="77777777" w:rsidR="00B24E77" w:rsidRPr="00B24E77" w:rsidRDefault="00B24E77" w:rsidP="00B24E77">
            <w:pPr>
              <w:spacing w:before="20" w:after="20"/>
              <w:jc w:val="right"/>
            </w:pPr>
            <w:r w:rsidRPr="00B24E77">
              <w:t>0.643</w:t>
            </w:r>
          </w:p>
        </w:tc>
      </w:tr>
      <w:tr w:rsidR="00B24E77" w:rsidRPr="00B24E77" w14:paraId="42776641" w14:textId="77777777" w:rsidTr="00A4060A">
        <w:tc>
          <w:tcPr>
            <w:tcW w:w="1671" w:type="pct"/>
            <w:shd w:val="clear" w:color="auto" w:fill="auto"/>
            <w:noWrap/>
            <w:vAlign w:val="center"/>
            <w:hideMark/>
          </w:tcPr>
          <w:p w14:paraId="4586362A" w14:textId="77777777" w:rsidR="00B24E77" w:rsidRPr="00B24E77" w:rsidRDefault="00B24E77" w:rsidP="00B24E77">
            <w:pPr>
              <w:spacing w:before="20" w:after="20"/>
              <w:jc w:val="left"/>
            </w:pPr>
            <w:r w:rsidRPr="00B24E77">
              <w:t>Pre-admission</w:t>
            </w:r>
          </w:p>
        </w:tc>
        <w:tc>
          <w:tcPr>
            <w:tcW w:w="749" w:type="pct"/>
            <w:shd w:val="clear" w:color="auto" w:fill="auto"/>
            <w:noWrap/>
            <w:vAlign w:val="center"/>
            <w:hideMark/>
          </w:tcPr>
          <w:p w14:paraId="48D8C7D1" w14:textId="77777777" w:rsidR="00B24E77" w:rsidRPr="00B24E77" w:rsidRDefault="00B24E77" w:rsidP="00B24E77">
            <w:pPr>
              <w:spacing w:before="20" w:after="20"/>
              <w:jc w:val="right"/>
            </w:pPr>
            <w:r w:rsidRPr="00B24E77">
              <w:t>1.234</w:t>
            </w:r>
          </w:p>
        </w:tc>
        <w:tc>
          <w:tcPr>
            <w:tcW w:w="688" w:type="pct"/>
            <w:shd w:val="clear" w:color="auto" w:fill="auto"/>
            <w:noWrap/>
            <w:vAlign w:val="center"/>
            <w:hideMark/>
          </w:tcPr>
          <w:p w14:paraId="3F767F9B" w14:textId="77777777" w:rsidR="00B24E77" w:rsidRPr="00B24E77" w:rsidRDefault="00B24E77" w:rsidP="00B24E77">
            <w:pPr>
              <w:spacing w:before="20" w:after="20"/>
              <w:jc w:val="right"/>
            </w:pPr>
            <w:r w:rsidRPr="00B24E77">
              <w:t>1.234</w:t>
            </w:r>
          </w:p>
        </w:tc>
        <w:tc>
          <w:tcPr>
            <w:tcW w:w="516" w:type="pct"/>
            <w:shd w:val="clear" w:color="auto" w:fill="auto"/>
            <w:noWrap/>
            <w:vAlign w:val="center"/>
            <w:hideMark/>
          </w:tcPr>
          <w:p w14:paraId="400A3F9D"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4374FD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8FFA55B" w14:textId="77777777" w:rsidR="00B24E77" w:rsidRPr="00B24E77" w:rsidRDefault="00B24E77" w:rsidP="00B24E77">
            <w:pPr>
              <w:spacing w:before="20" w:after="20"/>
              <w:jc w:val="right"/>
            </w:pPr>
            <w:r w:rsidRPr="00B24E77">
              <w:t>0.643</w:t>
            </w:r>
          </w:p>
        </w:tc>
      </w:tr>
      <w:tr w:rsidR="00B24E77" w:rsidRPr="00B24E77" w14:paraId="6C94F044" w14:textId="77777777" w:rsidTr="00A4060A">
        <w:tc>
          <w:tcPr>
            <w:tcW w:w="1671" w:type="pct"/>
            <w:shd w:val="clear" w:color="auto" w:fill="auto"/>
            <w:noWrap/>
            <w:vAlign w:val="center"/>
            <w:hideMark/>
          </w:tcPr>
          <w:p w14:paraId="799AAF6A" w14:textId="77777777" w:rsidR="00B24E77" w:rsidRPr="00B24E77" w:rsidRDefault="00B24E77" w:rsidP="00B24E77">
            <w:pPr>
              <w:spacing w:before="20" w:after="20"/>
              <w:jc w:val="left"/>
            </w:pPr>
            <w:r w:rsidRPr="00B24E77">
              <w:t>Pre-anaesthesia</w:t>
            </w:r>
          </w:p>
        </w:tc>
        <w:tc>
          <w:tcPr>
            <w:tcW w:w="749" w:type="pct"/>
            <w:shd w:val="clear" w:color="auto" w:fill="auto"/>
            <w:noWrap/>
            <w:vAlign w:val="center"/>
            <w:hideMark/>
          </w:tcPr>
          <w:p w14:paraId="3E48739D"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7C881C7B"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CB9A1B5"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87D5C85"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0C5323E6" w14:textId="77777777" w:rsidR="00B24E77" w:rsidRPr="00B24E77" w:rsidRDefault="00B24E77" w:rsidP="00B24E77">
            <w:pPr>
              <w:spacing w:before="20" w:after="20"/>
              <w:jc w:val="right"/>
            </w:pPr>
            <w:r w:rsidRPr="00B24E77">
              <w:t>0.643</w:t>
            </w:r>
          </w:p>
        </w:tc>
      </w:tr>
      <w:tr w:rsidR="00B24E77" w:rsidRPr="00B24E77" w14:paraId="35898774" w14:textId="77777777" w:rsidTr="00A4060A">
        <w:tc>
          <w:tcPr>
            <w:tcW w:w="1671" w:type="pct"/>
            <w:shd w:val="clear" w:color="auto" w:fill="auto"/>
            <w:noWrap/>
            <w:vAlign w:val="center"/>
            <w:hideMark/>
          </w:tcPr>
          <w:p w14:paraId="28D24602" w14:textId="77777777" w:rsidR="00B24E77" w:rsidRPr="00B24E77" w:rsidRDefault="00B24E77" w:rsidP="00B24E77">
            <w:pPr>
              <w:spacing w:before="20" w:after="20"/>
              <w:jc w:val="left"/>
            </w:pPr>
            <w:r w:rsidRPr="00B24E77">
              <w:t>Prosthetics</w:t>
            </w:r>
          </w:p>
        </w:tc>
        <w:tc>
          <w:tcPr>
            <w:tcW w:w="749" w:type="pct"/>
            <w:shd w:val="clear" w:color="auto" w:fill="auto"/>
            <w:noWrap/>
            <w:vAlign w:val="center"/>
            <w:hideMark/>
          </w:tcPr>
          <w:p w14:paraId="25D48462"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4E76C48"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D31E757"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E84BEA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592385F" w14:textId="77777777" w:rsidR="00B24E77" w:rsidRPr="00B24E77" w:rsidRDefault="00B24E77" w:rsidP="00B24E77">
            <w:pPr>
              <w:spacing w:before="20" w:after="20"/>
              <w:jc w:val="right"/>
            </w:pPr>
            <w:r w:rsidRPr="00B24E77">
              <w:t>0.643</w:t>
            </w:r>
          </w:p>
        </w:tc>
      </w:tr>
      <w:tr w:rsidR="00B24E77" w:rsidRPr="00B24E77" w14:paraId="77C74A06" w14:textId="77777777" w:rsidTr="00A4060A">
        <w:tc>
          <w:tcPr>
            <w:tcW w:w="1671" w:type="pct"/>
            <w:shd w:val="clear" w:color="auto" w:fill="auto"/>
            <w:noWrap/>
            <w:vAlign w:val="center"/>
            <w:hideMark/>
          </w:tcPr>
          <w:p w14:paraId="781E390A" w14:textId="77777777" w:rsidR="00B24E77" w:rsidRPr="00B24E77" w:rsidRDefault="00B24E77" w:rsidP="00B24E77">
            <w:pPr>
              <w:spacing w:before="20" w:after="20"/>
              <w:jc w:val="left"/>
            </w:pPr>
            <w:r w:rsidRPr="00B24E77">
              <w:t>Psychiatric</w:t>
            </w:r>
          </w:p>
        </w:tc>
        <w:tc>
          <w:tcPr>
            <w:tcW w:w="749" w:type="pct"/>
            <w:shd w:val="clear" w:color="auto" w:fill="auto"/>
            <w:noWrap/>
            <w:vAlign w:val="center"/>
            <w:hideMark/>
          </w:tcPr>
          <w:p w14:paraId="3A7F34E9"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D1DA749"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5A770CA" w14:textId="77777777" w:rsidR="00B24E77" w:rsidRPr="00B24E77" w:rsidRDefault="00B24E77" w:rsidP="00B24E77">
            <w:pPr>
              <w:spacing w:before="20" w:after="20"/>
              <w:jc w:val="right"/>
            </w:pPr>
            <w:r w:rsidRPr="00B24E77">
              <w:t>1.131</w:t>
            </w:r>
          </w:p>
        </w:tc>
        <w:tc>
          <w:tcPr>
            <w:tcW w:w="685" w:type="pct"/>
            <w:shd w:val="clear" w:color="auto" w:fill="auto"/>
            <w:noWrap/>
            <w:vAlign w:val="center"/>
            <w:hideMark/>
          </w:tcPr>
          <w:p w14:paraId="739EC3FB"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CD162C7" w14:textId="77777777" w:rsidR="00B24E77" w:rsidRPr="00B24E77" w:rsidRDefault="00B24E77" w:rsidP="00B24E77">
            <w:pPr>
              <w:spacing w:before="20" w:after="20"/>
              <w:jc w:val="right"/>
            </w:pPr>
            <w:r w:rsidRPr="00B24E77">
              <w:t>0.643</w:t>
            </w:r>
          </w:p>
        </w:tc>
      </w:tr>
      <w:tr w:rsidR="00B24E77" w:rsidRPr="00B24E77" w14:paraId="6D2F7BE6" w14:textId="77777777" w:rsidTr="00A4060A">
        <w:tc>
          <w:tcPr>
            <w:tcW w:w="1671" w:type="pct"/>
            <w:shd w:val="clear" w:color="auto" w:fill="auto"/>
            <w:noWrap/>
            <w:vAlign w:val="center"/>
            <w:hideMark/>
          </w:tcPr>
          <w:p w14:paraId="336FD14D" w14:textId="77777777" w:rsidR="00B24E77" w:rsidRPr="00B24E77" w:rsidRDefault="00B24E77" w:rsidP="00B24E77">
            <w:pPr>
              <w:spacing w:before="20" w:after="20"/>
              <w:jc w:val="left"/>
            </w:pPr>
            <w:r w:rsidRPr="00B24E77">
              <w:t>Psychology</w:t>
            </w:r>
          </w:p>
        </w:tc>
        <w:tc>
          <w:tcPr>
            <w:tcW w:w="749" w:type="pct"/>
            <w:shd w:val="clear" w:color="auto" w:fill="auto"/>
            <w:noWrap/>
            <w:vAlign w:val="center"/>
            <w:hideMark/>
          </w:tcPr>
          <w:p w14:paraId="63BD3A08"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D68348C"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51B4D16D"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0D3121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5C6A1834" w14:textId="77777777" w:rsidR="00B24E77" w:rsidRPr="00B24E77" w:rsidRDefault="00B24E77" w:rsidP="00B24E77">
            <w:pPr>
              <w:spacing w:before="20" w:after="20"/>
              <w:jc w:val="right"/>
            </w:pPr>
            <w:r w:rsidRPr="00B24E77">
              <w:t>0.643</w:t>
            </w:r>
          </w:p>
        </w:tc>
      </w:tr>
      <w:tr w:rsidR="00B24E77" w:rsidRPr="00B24E77" w14:paraId="47360392" w14:textId="77777777" w:rsidTr="00A4060A">
        <w:tc>
          <w:tcPr>
            <w:tcW w:w="1671" w:type="pct"/>
            <w:shd w:val="clear" w:color="auto" w:fill="auto"/>
            <w:noWrap/>
            <w:vAlign w:val="center"/>
            <w:hideMark/>
          </w:tcPr>
          <w:p w14:paraId="51B10DCE" w14:textId="77777777" w:rsidR="00B24E77" w:rsidRPr="00B24E77" w:rsidRDefault="00B24E77" w:rsidP="00B24E77">
            <w:pPr>
              <w:spacing w:before="20" w:after="20"/>
              <w:jc w:val="left"/>
            </w:pPr>
            <w:r w:rsidRPr="00B24E77">
              <w:t>Radiation Oncology</w:t>
            </w:r>
          </w:p>
        </w:tc>
        <w:tc>
          <w:tcPr>
            <w:tcW w:w="749" w:type="pct"/>
            <w:shd w:val="clear" w:color="auto" w:fill="auto"/>
            <w:noWrap/>
            <w:vAlign w:val="center"/>
            <w:hideMark/>
          </w:tcPr>
          <w:p w14:paraId="106B7D5E"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6B53759"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71190DA6"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92D7B9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0EBF581" w14:textId="77777777" w:rsidR="00B24E77" w:rsidRPr="00B24E77" w:rsidRDefault="00B24E77" w:rsidP="00B24E77">
            <w:pPr>
              <w:spacing w:before="20" w:after="20"/>
              <w:jc w:val="right"/>
            </w:pPr>
            <w:r w:rsidRPr="00B24E77">
              <w:t>0.643</w:t>
            </w:r>
          </w:p>
        </w:tc>
      </w:tr>
      <w:tr w:rsidR="00B24E77" w:rsidRPr="00B24E77" w14:paraId="6509D2F7" w14:textId="77777777" w:rsidTr="00A4060A">
        <w:tc>
          <w:tcPr>
            <w:tcW w:w="1671" w:type="pct"/>
            <w:shd w:val="clear" w:color="auto" w:fill="auto"/>
            <w:noWrap/>
            <w:vAlign w:val="center"/>
            <w:hideMark/>
          </w:tcPr>
          <w:p w14:paraId="7E33CA3B" w14:textId="77777777" w:rsidR="00B24E77" w:rsidRPr="00B24E77" w:rsidRDefault="00B24E77" w:rsidP="00B24E77">
            <w:pPr>
              <w:spacing w:before="20" w:after="20"/>
              <w:jc w:val="left"/>
            </w:pPr>
            <w:r w:rsidRPr="00B24E77">
              <w:t>Rehabilitation</w:t>
            </w:r>
          </w:p>
        </w:tc>
        <w:tc>
          <w:tcPr>
            <w:tcW w:w="749" w:type="pct"/>
            <w:shd w:val="clear" w:color="auto" w:fill="auto"/>
            <w:noWrap/>
            <w:vAlign w:val="center"/>
            <w:hideMark/>
          </w:tcPr>
          <w:p w14:paraId="23E2439A" w14:textId="77777777" w:rsidR="00B24E77" w:rsidRPr="00B24E77" w:rsidRDefault="00B24E77" w:rsidP="00B24E77">
            <w:pPr>
              <w:spacing w:before="20" w:after="20"/>
              <w:jc w:val="right"/>
            </w:pPr>
            <w:r w:rsidRPr="00B24E77">
              <w:t>0.171</w:t>
            </w:r>
          </w:p>
        </w:tc>
        <w:tc>
          <w:tcPr>
            <w:tcW w:w="688" w:type="pct"/>
            <w:shd w:val="clear" w:color="auto" w:fill="auto"/>
            <w:noWrap/>
            <w:vAlign w:val="center"/>
            <w:hideMark/>
          </w:tcPr>
          <w:p w14:paraId="3A4842B0" w14:textId="77777777" w:rsidR="00B24E77" w:rsidRPr="00B24E77" w:rsidRDefault="00B24E77" w:rsidP="00B24E77">
            <w:pPr>
              <w:spacing w:before="20" w:after="20"/>
              <w:jc w:val="right"/>
            </w:pPr>
            <w:r w:rsidRPr="00B24E77">
              <w:t>0.171</w:t>
            </w:r>
          </w:p>
        </w:tc>
        <w:tc>
          <w:tcPr>
            <w:tcW w:w="516" w:type="pct"/>
            <w:shd w:val="clear" w:color="auto" w:fill="auto"/>
            <w:noWrap/>
            <w:vAlign w:val="center"/>
            <w:hideMark/>
          </w:tcPr>
          <w:p w14:paraId="01332851"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29E5EC1"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0A5D5DA" w14:textId="77777777" w:rsidR="00B24E77" w:rsidRPr="00B24E77" w:rsidRDefault="00B24E77" w:rsidP="00B24E77">
            <w:pPr>
              <w:spacing w:before="20" w:after="20"/>
              <w:jc w:val="right"/>
            </w:pPr>
            <w:r w:rsidRPr="00B24E77">
              <w:t>0.643</w:t>
            </w:r>
          </w:p>
        </w:tc>
      </w:tr>
      <w:tr w:rsidR="00B24E77" w:rsidRPr="00B24E77" w14:paraId="23F448C3" w14:textId="77777777" w:rsidTr="00A4060A">
        <w:tc>
          <w:tcPr>
            <w:tcW w:w="1671" w:type="pct"/>
            <w:shd w:val="clear" w:color="auto" w:fill="auto"/>
            <w:noWrap/>
            <w:vAlign w:val="center"/>
            <w:hideMark/>
          </w:tcPr>
          <w:p w14:paraId="44EF29DB" w14:textId="77777777" w:rsidR="00B24E77" w:rsidRPr="00B24E77" w:rsidRDefault="00B24E77" w:rsidP="00B24E77">
            <w:pPr>
              <w:spacing w:before="20" w:after="20"/>
              <w:jc w:val="left"/>
            </w:pPr>
            <w:r w:rsidRPr="00B24E77">
              <w:t>Renal Transplant</w:t>
            </w:r>
          </w:p>
        </w:tc>
        <w:tc>
          <w:tcPr>
            <w:tcW w:w="749" w:type="pct"/>
            <w:shd w:val="clear" w:color="auto" w:fill="auto"/>
            <w:noWrap/>
            <w:vAlign w:val="center"/>
            <w:hideMark/>
          </w:tcPr>
          <w:p w14:paraId="262589BB"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0921963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688D6AB0"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442DB8D"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3ED5C21" w14:textId="77777777" w:rsidR="00B24E77" w:rsidRPr="00B24E77" w:rsidRDefault="00B24E77" w:rsidP="00B24E77">
            <w:pPr>
              <w:spacing w:before="20" w:after="20"/>
              <w:jc w:val="right"/>
            </w:pPr>
            <w:r w:rsidRPr="00B24E77">
              <w:t>0.643</w:t>
            </w:r>
          </w:p>
        </w:tc>
      </w:tr>
      <w:tr w:rsidR="00B24E77" w:rsidRPr="00B24E77" w14:paraId="111BAA39" w14:textId="77777777" w:rsidTr="00A4060A">
        <w:tc>
          <w:tcPr>
            <w:tcW w:w="1671" w:type="pct"/>
            <w:shd w:val="clear" w:color="auto" w:fill="auto"/>
            <w:noWrap/>
            <w:vAlign w:val="center"/>
            <w:hideMark/>
          </w:tcPr>
          <w:p w14:paraId="6D983475" w14:textId="77777777" w:rsidR="00B24E77" w:rsidRPr="00B24E77" w:rsidRDefault="00B24E77" w:rsidP="00B24E77">
            <w:pPr>
              <w:spacing w:before="20" w:after="20"/>
              <w:jc w:val="left"/>
            </w:pPr>
            <w:r w:rsidRPr="00B24E77">
              <w:t>Respiratory</w:t>
            </w:r>
          </w:p>
        </w:tc>
        <w:tc>
          <w:tcPr>
            <w:tcW w:w="749" w:type="pct"/>
            <w:shd w:val="clear" w:color="auto" w:fill="auto"/>
            <w:noWrap/>
            <w:vAlign w:val="center"/>
            <w:hideMark/>
          </w:tcPr>
          <w:p w14:paraId="0321619F"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32AAC0A4"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5BAD300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1E18E606"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C3D275B" w14:textId="77777777" w:rsidR="00B24E77" w:rsidRPr="00B24E77" w:rsidRDefault="00B24E77" w:rsidP="00B24E77">
            <w:pPr>
              <w:spacing w:before="20" w:after="20"/>
              <w:jc w:val="right"/>
            </w:pPr>
            <w:r w:rsidRPr="00B24E77">
              <w:t>0.643</w:t>
            </w:r>
          </w:p>
        </w:tc>
      </w:tr>
      <w:tr w:rsidR="00B24E77" w:rsidRPr="00B24E77" w14:paraId="29EADDE4" w14:textId="77777777" w:rsidTr="00A4060A">
        <w:tc>
          <w:tcPr>
            <w:tcW w:w="1671" w:type="pct"/>
            <w:shd w:val="clear" w:color="auto" w:fill="auto"/>
            <w:noWrap/>
            <w:vAlign w:val="center"/>
            <w:hideMark/>
          </w:tcPr>
          <w:p w14:paraId="6D5E1037" w14:textId="77777777" w:rsidR="00B24E77" w:rsidRPr="00B24E77" w:rsidRDefault="00B24E77" w:rsidP="00B24E77">
            <w:pPr>
              <w:spacing w:before="20" w:after="20"/>
              <w:jc w:val="left"/>
            </w:pPr>
            <w:r w:rsidRPr="00B24E77">
              <w:t>Rheumatology</w:t>
            </w:r>
          </w:p>
        </w:tc>
        <w:tc>
          <w:tcPr>
            <w:tcW w:w="749" w:type="pct"/>
            <w:shd w:val="clear" w:color="auto" w:fill="auto"/>
            <w:noWrap/>
            <w:vAlign w:val="center"/>
            <w:hideMark/>
          </w:tcPr>
          <w:p w14:paraId="4CA10112" w14:textId="77777777" w:rsidR="00B24E77" w:rsidRPr="00B24E77" w:rsidRDefault="00B24E77" w:rsidP="00B24E77">
            <w:pPr>
              <w:spacing w:before="20" w:after="20"/>
              <w:jc w:val="right"/>
            </w:pPr>
            <w:r w:rsidRPr="00B24E77">
              <w:t>2.224</w:t>
            </w:r>
          </w:p>
        </w:tc>
        <w:tc>
          <w:tcPr>
            <w:tcW w:w="688" w:type="pct"/>
            <w:shd w:val="clear" w:color="auto" w:fill="auto"/>
            <w:noWrap/>
            <w:vAlign w:val="center"/>
            <w:hideMark/>
          </w:tcPr>
          <w:p w14:paraId="57B2E961" w14:textId="77777777" w:rsidR="00B24E77" w:rsidRPr="00B24E77" w:rsidRDefault="00B24E77" w:rsidP="00B24E77">
            <w:pPr>
              <w:spacing w:before="20" w:after="20"/>
              <w:jc w:val="right"/>
            </w:pPr>
            <w:r w:rsidRPr="00B24E77">
              <w:t>2.224</w:t>
            </w:r>
          </w:p>
        </w:tc>
        <w:tc>
          <w:tcPr>
            <w:tcW w:w="516" w:type="pct"/>
            <w:shd w:val="clear" w:color="auto" w:fill="auto"/>
            <w:noWrap/>
            <w:vAlign w:val="center"/>
            <w:hideMark/>
          </w:tcPr>
          <w:p w14:paraId="05AFFFE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4BF96709"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9F2927F" w14:textId="77777777" w:rsidR="00B24E77" w:rsidRPr="00B24E77" w:rsidRDefault="00B24E77" w:rsidP="00B24E77">
            <w:pPr>
              <w:spacing w:before="20" w:after="20"/>
              <w:jc w:val="right"/>
            </w:pPr>
            <w:r w:rsidRPr="00B24E77">
              <w:t>0.643</w:t>
            </w:r>
          </w:p>
        </w:tc>
      </w:tr>
      <w:tr w:rsidR="00B24E77" w:rsidRPr="00B24E77" w14:paraId="1ECDFB22" w14:textId="77777777" w:rsidTr="00A4060A">
        <w:tc>
          <w:tcPr>
            <w:tcW w:w="1671" w:type="pct"/>
            <w:shd w:val="clear" w:color="auto" w:fill="auto"/>
            <w:noWrap/>
            <w:vAlign w:val="center"/>
            <w:hideMark/>
          </w:tcPr>
          <w:p w14:paraId="324F3FCE" w14:textId="77777777" w:rsidR="00B24E77" w:rsidRPr="00B24E77" w:rsidRDefault="00B24E77" w:rsidP="00B24E77">
            <w:pPr>
              <w:spacing w:before="20" w:after="20"/>
              <w:jc w:val="left"/>
            </w:pPr>
            <w:r w:rsidRPr="00B24E77">
              <w:t>Social work</w:t>
            </w:r>
          </w:p>
        </w:tc>
        <w:tc>
          <w:tcPr>
            <w:tcW w:w="749" w:type="pct"/>
            <w:shd w:val="clear" w:color="auto" w:fill="auto"/>
            <w:noWrap/>
            <w:vAlign w:val="center"/>
            <w:hideMark/>
          </w:tcPr>
          <w:p w14:paraId="254FA2B8" w14:textId="77777777" w:rsidR="00B24E77" w:rsidRPr="00B24E77" w:rsidRDefault="00B24E77" w:rsidP="00B24E77">
            <w:pPr>
              <w:spacing w:before="20" w:after="20"/>
              <w:jc w:val="right"/>
            </w:pPr>
            <w:r w:rsidRPr="00B24E77">
              <w:t>0.935</w:t>
            </w:r>
          </w:p>
        </w:tc>
        <w:tc>
          <w:tcPr>
            <w:tcW w:w="688" w:type="pct"/>
            <w:shd w:val="clear" w:color="auto" w:fill="auto"/>
            <w:noWrap/>
            <w:vAlign w:val="center"/>
            <w:hideMark/>
          </w:tcPr>
          <w:p w14:paraId="7B22415C" w14:textId="77777777" w:rsidR="00B24E77" w:rsidRPr="00B24E77" w:rsidRDefault="00B24E77" w:rsidP="00B24E77">
            <w:pPr>
              <w:spacing w:before="20" w:after="20"/>
              <w:jc w:val="right"/>
            </w:pPr>
            <w:r w:rsidRPr="00B24E77">
              <w:t>0.935</w:t>
            </w:r>
          </w:p>
        </w:tc>
        <w:tc>
          <w:tcPr>
            <w:tcW w:w="516" w:type="pct"/>
            <w:shd w:val="clear" w:color="auto" w:fill="auto"/>
            <w:noWrap/>
            <w:vAlign w:val="center"/>
            <w:hideMark/>
          </w:tcPr>
          <w:p w14:paraId="6C32626D"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3F6E11D"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126F692" w14:textId="77777777" w:rsidR="00B24E77" w:rsidRPr="00B24E77" w:rsidRDefault="00B24E77" w:rsidP="00B24E77">
            <w:pPr>
              <w:spacing w:before="20" w:after="20"/>
              <w:jc w:val="right"/>
            </w:pPr>
            <w:r w:rsidRPr="00B24E77">
              <w:t>0.643</w:t>
            </w:r>
          </w:p>
        </w:tc>
      </w:tr>
      <w:tr w:rsidR="00B24E77" w:rsidRPr="00B24E77" w14:paraId="0CB67C65" w14:textId="77777777" w:rsidTr="00A4060A">
        <w:tc>
          <w:tcPr>
            <w:tcW w:w="1671" w:type="pct"/>
            <w:shd w:val="clear" w:color="auto" w:fill="auto"/>
            <w:noWrap/>
            <w:vAlign w:val="center"/>
            <w:hideMark/>
          </w:tcPr>
          <w:p w14:paraId="5F2814C0" w14:textId="77777777" w:rsidR="00B24E77" w:rsidRPr="00B24E77" w:rsidRDefault="00B24E77" w:rsidP="00B24E77">
            <w:pPr>
              <w:spacing w:before="20" w:after="20"/>
              <w:jc w:val="left"/>
            </w:pPr>
            <w:r w:rsidRPr="00B24E77">
              <w:t>Speech pathology</w:t>
            </w:r>
          </w:p>
        </w:tc>
        <w:tc>
          <w:tcPr>
            <w:tcW w:w="749" w:type="pct"/>
            <w:shd w:val="clear" w:color="auto" w:fill="auto"/>
            <w:noWrap/>
            <w:vAlign w:val="center"/>
            <w:hideMark/>
          </w:tcPr>
          <w:p w14:paraId="1FB0FBF1"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3BE1F7F"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FCB27E7"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FC67772"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7BE148E5" w14:textId="77777777" w:rsidR="00B24E77" w:rsidRPr="00B24E77" w:rsidRDefault="00B24E77" w:rsidP="00B24E77">
            <w:pPr>
              <w:spacing w:before="20" w:after="20"/>
              <w:jc w:val="right"/>
            </w:pPr>
            <w:r w:rsidRPr="00B24E77">
              <w:t>0.643</w:t>
            </w:r>
          </w:p>
        </w:tc>
      </w:tr>
      <w:tr w:rsidR="00B24E77" w:rsidRPr="00B24E77" w14:paraId="496612C5" w14:textId="77777777" w:rsidTr="00A4060A">
        <w:tc>
          <w:tcPr>
            <w:tcW w:w="1671" w:type="pct"/>
            <w:shd w:val="clear" w:color="auto" w:fill="auto"/>
            <w:noWrap/>
            <w:vAlign w:val="center"/>
            <w:hideMark/>
          </w:tcPr>
          <w:p w14:paraId="4FCEE444" w14:textId="77777777" w:rsidR="00B24E77" w:rsidRPr="00B24E77" w:rsidRDefault="00B24E77" w:rsidP="00B24E77">
            <w:pPr>
              <w:spacing w:before="20" w:after="20"/>
              <w:jc w:val="left"/>
            </w:pPr>
            <w:r w:rsidRPr="00B24E77">
              <w:t>Spinal</w:t>
            </w:r>
          </w:p>
        </w:tc>
        <w:tc>
          <w:tcPr>
            <w:tcW w:w="749" w:type="pct"/>
            <w:shd w:val="clear" w:color="auto" w:fill="auto"/>
            <w:noWrap/>
            <w:vAlign w:val="center"/>
            <w:hideMark/>
          </w:tcPr>
          <w:p w14:paraId="4F17D9AC"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61067493"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FB3041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1B1CF2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D643C32" w14:textId="77777777" w:rsidR="00B24E77" w:rsidRPr="00B24E77" w:rsidRDefault="00B24E77" w:rsidP="00B24E77">
            <w:pPr>
              <w:spacing w:before="20" w:after="20"/>
              <w:jc w:val="right"/>
            </w:pPr>
            <w:r w:rsidRPr="00B24E77">
              <w:t>0.643</w:t>
            </w:r>
          </w:p>
        </w:tc>
      </w:tr>
      <w:tr w:rsidR="00B24E77" w:rsidRPr="00B24E77" w14:paraId="2478EB8C" w14:textId="77777777" w:rsidTr="00A4060A">
        <w:tc>
          <w:tcPr>
            <w:tcW w:w="1671" w:type="pct"/>
            <w:shd w:val="clear" w:color="auto" w:fill="auto"/>
            <w:noWrap/>
            <w:vAlign w:val="center"/>
            <w:hideMark/>
          </w:tcPr>
          <w:p w14:paraId="6BEAE9C7" w14:textId="77777777" w:rsidR="00B24E77" w:rsidRPr="00B24E77" w:rsidRDefault="00B24E77" w:rsidP="00B24E77">
            <w:pPr>
              <w:spacing w:before="20" w:after="20"/>
              <w:jc w:val="left"/>
            </w:pPr>
            <w:r w:rsidRPr="00B24E77">
              <w:t>Staff Vaccinations</w:t>
            </w:r>
          </w:p>
        </w:tc>
        <w:tc>
          <w:tcPr>
            <w:tcW w:w="749" w:type="pct"/>
            <w:shd w:val="clear" w:color="auto" w:fill="auto"/>
            <w:noWrap/>
            <w:vAlign w:val="center"/>
            <w:hideMark/>
          </w:tcPr>
          <w:p w14:paraId="2E176BCF"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38FA90F"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49557B84"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F705356"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33A0905" w14:textId="77777777" w:rsidR="00B24E77" w:rsidRPr="00B24E77" w:rsidRDefault="00B24E77" w:rsidP="00B24E77">
            <w:pPr>
              <w:spacing w:before="20" w:after="20"/>
              <w:jc w:val="right"/>
            </w:pPr>
            <w:r w:rsidRPr="00B24E77">
              <w:t>0.643</w:t>
            </w:r>
          </w:p>
        </w:tc>
      </w:tr>
      <w:tr w:rsidR="00B24E77" w:rsidRPr="00B24E77" w14:paraId="4F1877F6" w14:textId="77777777" w:rsidTr="00A4060A">
        <w:tc>
          <w:tcPr>
            <w:tcW w:w="1671" w:type="pct"/>
            <w:shd w:val="clear" w:color="auto" w:fill="auto"/>
            <w:noWrap/>
            <w:vAlign w:val="center"/>
            <w:hideMark/>
          </w:tcPr>
          <w:p w14:paraId="4DF10E75" w14:textId="77777777" w:rsidR="00B24E77" w:rsidRPr="00B24E77" w:rsidRDefault="00B24E77" w:rsidP="00B24E77">
            <w:pPr>
              <w:spacing w:before="20" w:after="20"/>
              <w:jc w:val="left"/>
            </w:pPr>
            <w:r w:rsidRPr="00B24E77">
              <w:t>Stomal Therapy</w:t>
            </w:r>
          </w:p>
        </w:tc>
        <w:tc>
          <w:tcPr>
            <w:tcW w:w="749" w:type="pct"/>
            <w:shd w:val="clear" w:color="auto" w:fill="auto"/>
            <w:noWrap/>
            <w:vAlign w:val="center"/>
            <w:hideMark/>
          </w:tcPr>
          <w:p w14:paraId="33C48BFA"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163AB7C3"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65A86152"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07AA6A7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FC26138" w14:textId="77777777" w:rsidR="00B24E77" w:rsidRPr="00B24E77" w:rsidRDefault="00B24E77" w:rsidP="00B24E77">
            <w:pPr>
              <w:spacing w:before="20" w:after="20"/>
              <w:jc w:val="right"/>
            </w:pPr>
            <w:r w:rsidRPr="00B24E77">
              <w:t>0.643</w:t>
            </w:r>
          </w:p>
        </w:tc>
      </w:tr>
      <w:tr w:rsidR="00B24E77" w:rsidRPr="00B24E77" w14:paraId="75156C4E" w14:textId="77777777" w:rsidTr="00A4060A">
        <w:tc>
          <w:tcPr>
            <w:tcW w:w="1671" w:type="pct"/>
            <w:shd w:val="clear" w:color="auto" w:fill="auto"/>
            <w:noWrap/>
            <w:vAlign w:val="center"/>
            <w:hideMark/>
          </w:tcPr>
          <w:p w14:paraId="78BEF14E" w14:textId="77777777" w:rsidR="00B24E77" w:rsidRPr="00B24E77" w:rsidRDefault="00B24E77" w:rsidP="00B24E77">
            <w:pPr>
              <w:spacing w:before="20" w:after="20"/>
              <w:jc w:val="left"/>
            </w:pPr>
            <w:r w:rsidRPr="00B24E77">
              <w:t>Termination of pregnancy</w:t>
            </w:r>
          </w:p>
        </w:tc>
        <w:tc>
          <w:tcPr>
            <w:tcW w:w="749" w:type="pct"/>
            <w:shd w:val="clear" w:color="auto" w:fill="auto"/>
            <w:noWrap/>
            <w:vAlign w:val="center"/>
            <w:hideMark/>
          </w:tcPr>
          <w:p w14:paraId="503C2E7A"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2FCFE2F3"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55425BF1"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DCE1A51"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16D4999A" w14:textId="77777777" w:rsidR="00B24E77" w:rsidRPr="00B24E77" w:rsidRDefault="00B24E77" w:rsidP="00B24E77">
            <w:pPr>
              <w:spacing w:before="20" w:after="20"/>
              <w:jc w:val="right"/>
            </w:pPr>
            <w:r w:rsidRPr="00B24E77">
              <w:t>0.643</w:t>
            </w:r>
          </w:p>
        </w:tc>
      </w:tr>
      <w:tr w:rsidR="00B24E77" w:rsidRPr="00B24E77" w14:paraId="4E96702E" w14:textId="77777777" w:rsidTr="00A4060A">
        <w:tc>
          <w:tcPr>
            <w:tcW w:w="1671" w:type="pct"/>
            <w:shd w:val="clear" w:color="auto" w:fill="auto"/>
            <w:noWrap/>
            <w:vAlign w:val="center"/>
            <w:hideMark/>
          </w:tcPr>
          <w:p w14:paraId="51E8D17D" w14:textId="77777777" w:rsidR="00B24E77" w:rsidRPr="00B24E77" w:rsidRDefault="00B24E77" w:rsidP="00B24E77">
            <w:pPr>
              <w:spacing w:before="20" w:after="20"/>
              <w:jc w:val="left"/>
            </w:pPr>
            <w:r w:rsidRPr="00B24E77">
              <w:t>Thoracic Surgery</w:t>
            </w:r>
          </w:p>
        </w:tc>
        <w:tc>
          <w:tcPr>
            <w:tcW w:w="749" w:type="pct"/>
            <w:shd w:val="clear" w:color="auto" w:fill="auto"/>
            <w:noWrap/>
            <w:vAlign w:val="center"/>
            <w:hideMark/>
          </w:tcPr>
          <w:p w14:paraId="6BB98AA4"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48089470"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0C336508"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2AB79D4E"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611A720E" w14:textId="77777777" w:rsidR="00B24E77" w:rsidRPr="00B24E77" w:rsidRDefault="00B24E77" w:rsidP="00B24E77">
            <w:pPr>
              <w:spacing w:before="20" w:after="20"/>
              <w:jc w:val="right"/>
            </w:pPr>
            <w:r w:rsidRPr="00B24E77">
              <w:t>0.643</w:t>
            </w:r>
          </w:p>
        </w:tc>
      </w:tr>
      <w:tr w:rsidR="00B24E77" w:rsidRPr="00B24E77" w14:paraId="067137D4" w14:textId="77777777" w:rsidTr="00A4060A">
        <w:tc>
          <w:tcPr>
            <w:tcW w:w="1671" w:type="pct"/>
            <w:shd w:val="clear" w:color="auto" w:fill="auto"/>
            <w:noWrap/>
            <w:vAlign w:val="center"/>
            <w:hideMark/>
          </w:tcPr>
          <w:p w14:paraId="7C5A8088" w14:textId="77777777" w:rsidR="00B24E77" w:rsidRPr="00B24E77" w:rsidRDefault="00B24E77" w:rsidP="00B24E77">
            <w:pPr>
              <w:spacing w:before="20" w:after="20"/>
              <w:jc w:val="left"/>
            </w:pPr>
            <w:r w:rsidRPr="00B24E77">
              <w:t>Treatment room</w:t>
            </w:r>
          </w:p>
        </w:tc>
        <w:tc>
          <w:tcPr>
            <w:tcW w:w="749" w:type="pct"/>
            <w:shd w:val="clear" w:color="auto" w:fill="auto"/>
            <w:noWrap/>
            <w:vAlign w:val="center"/>
            <w:hideMark/>
          </w:tcPr>
          <w:p w14:paraId="3701C9DB"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AA9B87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3C177CC3"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C1A0726"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3D91337E" w14:textId="77777777" w:rsidR="00B24E77" w:rsidRPr="00B24E77" w:rsidRDefault="00B24E77" w:rsidP="00B24E77">
            <w:pPr>
              <w:spacing w:before="20" w:after="20"/>
              <w:jc w:val="right"/>
            </w:pPr>
            <w:r w:rsidRPr="00B24E77">
              <w:t>0.643</w:t>
            </w:r>
          </w:p>
        </w:tc>
      </w:tr>
      <w:tr w:rsidR="00B24E77" w:rsidRPr="00B24E77" w14:paraId="0F77D270" w14:textId="77777777" w:rsidTr="00A4060A">
        <w:tc>
          <w:tcPr>
            <w:tcW w:w="1671" w:type="pct"/>
            <w:shd w:val="clear" w:color="auto" w:fill="auto"/>
            <w:noWrap/>
            <w:vAlign w:val="center"/>
            <w:hideMark/>
          </w:tcPr>
          <w:p w14:paraId="40776555" w14:textId="77777777" w:rsidR="00B24E77" w:rsidRPr="00B24E77" w:rsidRDefault="00B24E77" w:rsidP="00B24E77">
            <w:pPr>
              <w:spacing w:before="20" w:after="20"/>
              <w:jc w:val="left"/>
            </w:pPr>
            <w:r w:rsidRPr="00B24E77">
              <w:t>Urology</w:t>
            </w:r>
          </w:p>
        </w:tc>
        <w:tc>
          <w:tcPr>
            <w:tcW w:w="749" w:type="pct"/>
            <w:shd w:val="clear" w:color="auto" w:fill="auto"/>
            <w:noWrap/>
            <w:vAlign w:val="center"/>
            <w:hideMark/>
          </w:tcPr>
          <w:p w14:paraId="3F7732E3"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5AE81378"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143FB6BE"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6B5249D3"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4EE70356" w14:textId="77777777" w:rsidR="00B24E77" w:rsidRPr="00B24E77" w:rsidRDefault="00B24E77" w:rsidP="00B24E77">
            <w:pPr>
              <w:spacing w:before="20" w:after="20"/>
              <w:jc w:val="right"/>
            </w:pPr>
            <w:r w:rsidRPr="00B24E77">
              <w:t>0.643</w:t>
            </w:r>
          </w:p>
        </w:tc>
      </w:tr>
      <w:tr w:rsidR="00B24E77" w:rsidRPr="00B24E77" w14:paraId="01E54005" w14:textId="77777777" w:rsidTr="00A4060A">
        <w:tc>
          <w:tcPr>
            <w:tcW w:w="1671" w:type="pct"/>
            <w:shd w:val="clear" w:color="auto" w:fill="auto"/>
            <w:noWrap/>
            <w:vAlign w:val="center"/>
            <w:hideMark/>
          </w:tcPr>
          <w:p w14:paraId="02D0BE26" w14:textId="77777777" w:rsidR="00B24E77" w:rsidRPr="00B24E77" w:rsidRDefault="00B24E77" w:rsidP="00B24E77">
            <w:pPr>
              <w:spacing w:before="20" w:after="20"/>
              <w:jc w:val="left"/>
            </w:pPr>
            <w:r w:rsidRPr="00B24E77">
              <w:t>Vascular Surgery</w:t>
            </w:r>
          </w:p>
        </w:tc>
        <w:tc>
          <w:tcPr>
            <w:tcW w:w="749" w:type="pct"/>
            <w:shd w:val="clear" w:color="auto" w:fill="auto"/>
            <w:noWrap/>
            <w:vAlign w:val="center"/>
            <w:hideMark/>
          </w:tcPr>
          <w:p w14:paraId="1D1B78C5" w14:textId="77777777" w:rsidR="00B24E77" w:rsidRPr="00B24E77" w:rsidRDefault="00B24E77" w:rsidP="00B24E77">
            <w:pPr>
              <w:spacing w:before="20" w:after="20"/>
              <w:jc w:val="right"/>
            </w:pPr>
            <w:r w:rsidRPr="00B24E77">
              <w:t>1.325</w:t>
            </w:r>
          </w:p>
        </w:tc>
        <w:tc>
          <w:tcPr>
            <w:tcW w:w="688" w:type="pct"/>
            <w:shd w:val="clear" w:color="auto" w:fill="auto"/>
            <w:noWrap/>
            <w:vAlign w:val="center"/>
            <w:hideMark/>
          </w:tcPr>
          <w:p w14:paraId="41F4E38D" w14:textId="77777777" w:rsidR="00B24E77" w:rsidRPr="00B24E77" w:rsidRDefault="00B24E77" w:rsidP="00B24E77">
            <w:pPr>
              <w:spacing w:before="20" w:after="20"/>
              <w:jc w:val="right"/>
            </w:pPr>
            <w:r w:rsidRPr="00B24E77">
              <w:t>1.325</w:t>
            </w:r>
          </w:p>
        </w:tc>
        <w:tc>
          <w:tcPr>
            <w:tcW w:w="516" w:type="pct"/>
            <w:shd w:val="clear" w:color="auto" w:fill="auto"/>
            <w:noWrap/>
            <w:vAlign w:val="center"/>
            <w:hideMark/>
          </w:tcPr>
          <w:p w14:paraId="6ACA7BBA" w14:textId="77777777" w:rsidR="00B24E77" w:rsidRPr="00B24E77" w:rsidRDefault="00B24E77" w:rsidP="00B24E77">
            <w:pPr>
              <w:spacing w:before="20" w:after="20"/>
              <w:jc w:val="right"/>
            </w:pPr>
            <w:r w:rsidRPr="00B24E77">
              <w:t>0.803</w:t>
            </w:r>
          </w:p>
        </w:tc>
        <w:tc>
          <w:tcPr>
            <w:tcW w:w="685" w:type="pct"/>
            <w:shd w:val="clear" w:color="auto" w:fill="auto"/>
            <w:noWrap/>
            <w:vAlign w:val="center"/>
            <w:hideMark/>
          </w:tcPr>
          <w:p w14:paraId="74F970CC" w14:textId="77777777" w:rsidR="00B24E77" w:rsidRPr="00B24E77" w:rsidRDefault="00B24E77" w:rsidP="00B24E77">
            <w:pPr>
              <w:spacing w:before="20" w:after="20"/>
              <w:jc w:val="right"/>
            </w:pPr>
            <w:r w:rsidRPr="00B24E77">
              <w:t>0.471</w:t>
            </w:r>
          </w:p>
        </w:tc>
        <w:tc>
          <w:tcPr>
            <w:tcW w:w="691" w:type="pct"/>
            <w:shd w:val="clear" w:color="auto" w:fill="auto"/>
            <w:noWrap/>
            <w:vAlign w:val="center"/>
            <w:hideMark/>
          </w:tcPr>
          <w:p w14:paraId="20694769" w14:textId="77777777" w:rsidR="00B24E77" w:rsidRPr="00B24E77" w:rsidRDefault="00B24E77" w:rsidP="00B24E77">
            <w:pPr>
              <w:spacing w:before="20" w:after="20"/>
              <w:jc w:val="right"/>
            </w:pPr>
            <w:r w:rsidRPr="00B24E77">
              <w:t>0.643</w:t>
            </w:r>
          </w:p>
        </w:tc>
      </w:tr>
    </w:tbl>
    <w:p w14:paraId="52D5AE1F" w14:textId="77777777" w:rsidR="00B24E77" w:rsidRPr="00B24E77" w:rsidRDefault="00B24E77" w:rsidP="00B24E77">
      <w:pPr>
        <w:keepNext/>
        <w:keepLines/>
        <w:autoSpaceDE w:val="0"/>
        <w:autoSpaceDN w:val="0"/>
        <w:adjustRightInd w:val="0"/>
        <w:spacing w:before="120" w:after="120" w:line="240" w:lineRule="auto"/>
        <w:jc w:val="left"/>
        <w:rPr>
          <w:rFonts w:eastAsia="MS ??"/>
          <w:b/>
          <w:szCs w:val="17"/>
          <w:lang w:val="en-GB"/>
        </w:rPr>
      </w:pPr>
      <w:r w:rsidRPr="00B24E77">
        <w:rPr>
          <w:rFonts w:eastAsia="MS ??"/>
          <w:b/>
          <w:szCs w:val="17"/>
          <w:lang w:val="en-GB"/>
        </w:rPr>
        <w:t>Table 6—Outreach Weights</w:t>
      </w:r>
    </w:p>
    <w:tbl>
      <w:tblPr>
        <w:tblW w:w="396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099"/>
      </w:tblGrid>
      <w:tr w:rsidR="00B24E77" w:rsidRPr="00B24E77" w14:paraId="531E2E5F" w14:textId="77777777" w:rsidTr="00A4060A">
        <w:trPr>
          <w:trHeight w:val="300"/>
        </w:trPr>
        <w:tc>
          <w:tcPr>
            <w:tcW w:w="2870" w:type="dxa"/>
            <w:shd w:val="clear" w:color="auto" w:fill="auto"/>
            <w:noWrap/>
            <w:vAlign w:val="center"/>
            <w:hideMark/>
          </w:tcPr>
          <w:p w14:paraId="6A85BED7"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Treatment or Care</w:t>
            </w:r>
          </w:p>
        </w:tc>
        <w:tc>
          <w:tcPr>
            <w:tcW w:w="1099" w:type="dxa"/>
            <w:shd w:val="clear" w:color="auto" w:fill="auto"/>
            <w:noWrap/>
            <w:vAlign w:val="center"/>
            <w:hideMark/>
          </w:tcPr>
          <w:p w14:paraId="27F73E4F" w14:textId="77777777" w:rsidR="00B24E77" w:rsidRPr="00B24E77" w:rsidRDefault="00B24E77" w:rsidP="00B24E77">
            <w:pPr>
              <w:spacing w:after="0" w:line="240" w:lineRule="auto"/>
              <w:jc w:val="center"/>
              <w:rPr>
                <w:rFonts w:eastAsia="MS ??"/>
                <w:b/>
                <w:szCs w:val="17"/>
                <w:lang w:eastAsia="en-AU"/>
              </w:rPr>
            </w:pPr>
            <w:r w:rsidRPr="00B24E77">
              <w:rPr>
                <w:rFonts w:eastAsia="MS ??"/>
                <w:b/>
                <w:szCs w:val="17"/>
                <w:lang w:eastAsia="en-AU"/>
              </w:rPr>
              <w:t>Outreach</w:t>
            </w:r>
          </w:p>
        </w:tc>
      </w:tr>
      <w:tr w:rsidR="00B24E77" w:rsidRPr="00B24E77" w14:paraId="149FF632" w14:textId="77777777" w:rsidTr="00A4060A">
        <w:tc>
          <w:tcPr>
            <w:tcW w:w="2870" w:type="dxa"/>
            <w:shd w:val="clear" w:color="auto" w:fill="auto"/>
            <w:noWrap/>
            <w:vAlign w:val="center"/>
            <w:hideMark/>
          </w:tcPr>
          <w:p w14:paraId="47E5CBE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Acc &amp; Emergency</w:t>
            </w:r>
          </w:p>
        </w:tc>
        <w:tc>
          <w:tcPr>
            <w:tcW w:w="1099" w:type="dxa"/>
            <w:shd w:val="clear" w:color="auto" w:fill="auto"/>
            <w:noWrap/>
            <w:vAlign w:val="center"/>
            <w:hideMark/>
          </w:tcPr>
          <w:p w14:paraId="55CC2B24"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1.83</w:t>
            </w:r>
          </w:p>
        </w:tc>
      </w:tr>
      <w:tr w:rsidR="00B24E77" w:rsidRPr="00B24E77" w14:paraId="3BF2AAE3" w14:textId="77777777" w:rsidTr="00A4060A">
        <w:tc>
          <w:tcPr>
            <w:tcW w:w="2870" w:type="dxa"/>
            <w:shd w:val="clear" w:color="auto" w:fill="auto"/>
            <w:noWrap/>
            <w:vAlign w:val="center"/>
            <w:hideMark/>
          </w:tcPr>
          <w:p w14:paraId="57B4A82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Allied Health</w:t>
            </w:r>
          </w:p>
        </w:tc>
        <w:tc>
          <w:tcPr>
            <w:tcW w:w="1099" w:type="dxa"/>
            <w:shd w:val="clear" w:color="auto" w:fill="auto"/>
            <w:noWrap/>
            <w:vAlign w:val="center"/>
            <w:hideMark/>
          </w:tcPr>
          <w:p w14:paraId="48A34DF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0.68</w:t>
            </w:r>
          </w:p>
        </w:tc>
      </w:tr>
      <w:tr w:rsidR="00B24E77" w:rsidRPr="00B24E77" w14:paraId="6918D63D" w14:textId="77777777" w:rsidTr="00A4060A">
        <w:tc>
          <w:tcPr>
            <w:tcW w:w="2870" w:type="dxa"/>
            <w:shd w:val="clear" w:color="auto" w:fill="auto"/>
            <w:noWrap/>
            <w:vAlign w:val="center"/>
            <w:hideMark/>
          </w:tcPr>
          <w:p w14:paraId="67929C1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Dental</w:t>
            </w:r>
          </w:p>
        </w:tc>
        <w:tc>
          <w:tcPr>
            <w:tcW w:w="1099" w:type="dxa"/>
            <w:shd w:val="clear" w:color="auto" w:fill="auto"/>
            <w:noWrap/>
            <w:vAlign w:val="center"/>
            <w:hideMark/>
          </w:tcPr>
          <w:p w14:paraId="7E7BA93F"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0.88</w:t>
            </w:r>
          </w:p>
        </w:tc>
      </w:tr>
      <w:tr w:rsidR="00B24E77" w:rsidRPr="00B24E77" w14:paraId="48BF6C58" w14:textId="77777777" w:rsidTr="00A4060A">
        <w:tc>
          <w:tcPr>
            <w:tcW w:w="2870" w:type="dxa"/>
            <w:shd w:val="clear" w:color="auto" w:fill="auto"/>
            <w:noWrap/>
            <w:vAlign w:val="center"/>
            <w:hideMark/>
          </w:tcPr>
          <w:p w14:paraId="78DFC1D7"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Groups</w:t>
            </w:r>
          </w:p>
        </w:tc>
        <w:tc>
          <w:tcPr>
            <w:tcW w:w="1099" w:type="dxa"/>
            <w:shd w:val="clear" w:color="auto" w:fill="auto"/>
            <w:noWrap/>
            <w:vAlign w:val="center"/>
            <w:hideMark/>
          </w:tcPr>
          <w:p w14:paraId="3B1C5396"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1.12</w:t>
            </w:r>
          </w:p>
        </w:tc>
      </w:tr>
      <w:tr w:rsidR="00B24E77" w:rsidRPr="00B24E77" w14:paraId="69B563C8" w14:textId="77777777" w:rsidTr="00A4060A">
        <w:tc>
          <w:tcPr>
            <w:tcW w:w="2870" w:type="dxa"/>
            <w:shd w:val="clear" w:color="auto" w:fill="auto"/>
            <w:noWrap/>
            <w:vAlign w:val="center"/>
            <w:hideMark/>
          </w:tcPr>
          <w:p w14:paraId="72AC576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Medical</w:t>
            </w:r>
          </w:p>
        </w:tc>
        <w:tc>
          <w:tcPr>
            <w:tcW w:w="1099" w:type="dxa"/>
            <w:shd w:val="clear" w:color="auto" w:fill="auto"/>
            <w:noWrap/>
            <w:vAlign w:val="center"/>
            <w:hideMark/>
          </w:tcPr>
          <w:p w14:paraId="58A2697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1.1</w:t>
            </w:r>
          </w:p>
        </w:tc>
      </w:tr>
      <w:tr w:rsidR="00B24E77" w:rsidRPr="00B24E77" w14:paraId="04FA54F0" w14:textId="77777777" w:rsidTr="00A4060A">
        <w:tc>
          <w:tcPr>
            <w:tcW w:w="2870" w:type="dxa"/>
            <w:shd w:val="clear" w:color="auto" w:fill="auto"/>
            <w:noWrap/>
            <w:vAlign w:val="center"/>
            <w:hideMark/>
          </w:tcPr>
          <w:p w14:paraId="6EC1D029"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Obstet &amp; Gynae</w:t>
            </w:r>
          </w:p>
        </w:tc>
        <w:tc>
          <w:tcPr>
            <w:tcW w:w="1099" w:type="dxa"/>
            <w:shd w:val="clear" w:color="auto" w:fill="auto"/>
            <w:noWrap/>
            <w:vAlign w:val="center"/>
            <w:hideMark/>
          </w:tcPr>
          <w:p w14:paraId="1C5BB34D"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0.69</w:t>
            </w:r>
          </w:p>
        </w:tc>
      </w:tr>
      <w:tr w:rsidR="00B24E77" w:rsidRPr="00B24E77" w14:paraId="18E85675" w14:textId="77777777" w:rsidTr="00A4060A">
        <w:tc>
          <w:tcPr>
            <w:tcW w:w="2870" w:type="dxa"/>
            <w:shd w:val="clear" w:color="auto" w:fill="auto"/>
            <w:noWrap/>
            <w:vAlign w:val="center"/>
            <w:hideMark/>
          </w:tcPr>
          <w:p w14:paraId="12992500"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Paediatrics</w:t>
            </w:r>
          </w:p>
        </w:tc>
        <w:tc>
          <w:tcPr>
            <w:tcW w:w="1099" w:type="dxa"/>
            <w:shd w:val="clear" w:color="auto" w:fill="auto"/>
            <w:noWrap/>
            <w:vAlign w:val="center"/>
            <w:hideMark/>
          </w:tcPr>
          <w:p w14:paraId="182D321E"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0.79</w:t>
            </w:r>
          </w:p>
        </w:tc>
      </w:tr>
      <w:tr w:rsidR="00B24E77" w:rsidRPr="00B24E77" w14:paraId="79754974" w14:textId="77777777" w:rsidTr="00A4060A">
        <w:tc>
          <w:tcPr>
            <w:tcW w:w="2870" w:type="dxa"/>
            <w:shd w:val="clear" w:color="auto" w:fill="auto"/>
            <w:noWrap/>
            <w:vAlign w:val="center"/>
            <w:hideMark/>
          </w:tcPr>
          <w:p w14:paraId="24498AC4"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Psychiatry</w:t>
            </w:r>
          </w:p>
        </w:tc>
        <w:tc>
          <w:tcPr>
            <w:tcW w:w="1099" w:type="dxa"/>
            <w:shd w:val="clear" w:color="auto" w:fill="auto"/>
            <w:noWrap/>
            <w:vAlign w:val="center"/>
            <w:hideMark/>
          </w:tcPr>
          <w:p w14:paraId="345D46E3"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1.03</w:t>
            </w:r>
          </w:p>
        </w:tc>
      </w:tr>
      <w:tr w:rsidR="00B24E77" w:rsidRPr="00B24E77" w14:paraId="680AC16B" w14:textId="77777777" w:rsidTr="00A4060A">
        <w:tc>
          <w:tcPr>
            <w:tcW w:w="2870" w:type="dxa"/>
            <w:shd w:val="clear" w:color="auto" w:fill="auto"/>
            <w:noWrap/>
            <w:vAlign w:val="center"/>
            <w:hideMark/>
          </w:tcPr>
          <w:p w14:paraId="238FE2ED"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Radiology</w:t>
            </w:r>
          </w:p>
        </w:tc>
        <w:tc>
          <w:tcPr>
            <w:tcW w:w="1099" w:type="dxa"/>
            <w:shd w:val="clear" w:color="auto" w:fill="auto"/>
            <w:noWrap/>
            <w:vAlign w:val="center"/>
            <w:hideMark/>
          </w:tcPr>
          <w:p w14:paraId="6201544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1</w:t>
            </w:r>
          </w:p>
        </w:tc>
      </w:tr>
      <w:tr w:rsidR="00B24E77" w:rsidRPr="00B24E77" w14:paraId="5DB855FE" w14:textId="77777777" w:rsidTr="00A4060A">
        <w:tc>
          <w:tcPr>
            <w:tcW w:w="2870" w:type="dxa"/>
            <w:shd w:val="clear" w:color="auto" w:fill="auto"/>
            <w:noWrap/>
            <w:vAlign w:val="center"/>
            <w:hideMark/>
          </w:tcPr>
          <w:p w14:paraId="7FAB045A"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Radiotherapy</w:t>
            </w:r>
          </w:p>
        </w:tc>
        <w:tc>
          <w:tcPr>
            <w:tcW w:w="1099" w:type="dxa"/>
            <w:shd w:val="clear" w:color="auto" w:fill="auto"/>
            <w:noWrap/>
            <w:vAlign w:val="center"/>
            <w:hideMark/>
          </w:tcPr>
          <w:p w14:paraId="5ED2F2C5"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w:t>
            </w:r>
          </w:p>
        </w:tc>
      </w:tr>
      <w:tr w:rsidR="00B24E77" w:rsidRPr="00B24E77" w14:paraId="2EEC8CB3" w14:textId="77777777" w:rsidTr="00A4060A">
        <w:tc>
          <w:tcPr>
            <w:tcW w:w="2870" w:type="dxa"/>
            <w:shd w:val="clear" w:color="auto" w:fill="auto"/>
            <w:noWrap/>
            <w:vAlign w:val="center"/>
            <w:hideMark/>
          </w:tcPr>
          <w:p w14:paraId="03C7D6BB" w14:textId="77777777" w:rsidR="00B24E77" w:rsidRPr="00B24E77" w:rsidRDefault="00B24E77" w:rsidP="00B24E77">
            <w:pPr>
              <w:spacing w:before="20" w:after="20"/>
              <w:jc w:val="left"/>
              <w:rPr>
                <w:rFonts w:eastAsia="MS ??"/>
                <w:bCs/>
                <w:szCs w:val="17"/>
                <w:lang w:eastAsia="en-AU"/>
              </w:rPr>
            </w:pPr>
            <w:r w:rsidRPr="00B24E77">
              <w:rPr>
                <w:rFonts w:eastAsia="MS ??"/>
                <w:bCs/>
                <w:szCs w:val="17"/>
                <w:lang w:eastAsia="en-AU"/>
              </w:rPr>
              <w:t>Surgical</w:t>
            </w:r>
          </w:p>
        </w:tc>
        <w:tc>
          <w:tcPr>
            <w:tcW w:w="1099" w:type="dxa"/>
            <w:shd w:val="clear" w:color="auto" w:fill="auto"/>
            <w:noWrap/>
            <w:vAlign w:val="center"/>
            <w:hideMark/>
          </w:tcPr>
          <w:p w14:paraId="2485752A" w14:textId="77777777" w:rsidR="00B24E77" w:rsidRPr="00B24E77" w:rsidRDefault="00B24E77" w:rsidP="00B24E77">
            <w:pPr>
              <w:spacing w:before="20" w:after="20"/>
              <w:jc w:val="right"/>
              <w:rPr>
                <w:rFonts w:eastAsia="MS ??"/>
                <w:bCs/>
                <w:szCs w:val="17"/>
                <w:lang w:eastAsia="en-AU"/>
              </w:rPr>
            </w:pPr>
            <w:r w:rsidRPr="00B24E77">
              <w:rPr>
                <w:rFonts w:eastAsia="MS ??"/>
                <w:bCs/>
                <w:szCs w:val="17"/>
                <w:lang w:eastAsia="en-AU"/>
              </w:rPr>
              <w:t>0.57</w:t>
            </w:r>
          </w:p>
        </w:tc>
      </w:tr>
    </w:tbl>
    <w:p w14:paraId="571CCD59" w14:textId="425C0F9A" w:rsidR="00B24E77" w:rsidRPr="00B24E77" w:rsidRDefault="006F7372" w:rsidP="006F7372">
      <w:pPr>
        <w:keepNext/>
        <w:keepLines/>
        <w:autoSpaceDE w:val="0"/>
        <w:autoSpaceDN w:val="0"/>
        <w:adjustRightInd w:val="0"/>
        <w:spacing w:before="280" w:after="0" w:line="240" w:lineRule="auto"/>
        <w:jc w:val="left"/>
        <w:rPr>
          <w:rFonts w:eastAsia="MS ??"/>
          <w:b/>
          <w:szCs w:val="17"/>
          <w:lang w:val="en-GB"/>
        </w:rPr>
      </w:pPr>
      <w:r>
        <w:rPr>
          <w:rFonts w:eastAsia="MS ??"/>
          <w:b/>
          <w:szCs w:val="17"/>
          <w:lang w:val="en-GB"/>
        </w:rPr>
        <w:lastRenderedPageBreak/>
        <w:t>S</w:t>
      </w:r>
      <w:r w:rsidR="00B24E77" w:rsidRPr="00B24E77">
        <w:rPr>
          <w:rFonts w:eastAsia="MS ??"/>
          <w:b/>
          <w:szCs w:val="17"/>
          <w:lang w:val="en-GB"/>
        </w:rPr>
        <w:t>chedule 4—Incorporated hospitals and public hospital sites: accommodation, rehabilitation, transportation, and related fees for compensable or non-Medicare patients</w:t>
      </w:r>
    </w:p>
    <w:p w14:paraId="06FEC606" w14:textId="77777777" w:rsidR="00B24E77" w:rsidRPr="00B24E77" w:rsidRDefault="00B24E77" w:rsidP="00B24E77">
      <w:pPr>
        <w:keepLines/>
        <w:tabs>
          <w:tab w:val="right" w:pos="8505"/>
        </w:tabs>
        <w:autoSpaceDE w:val="0"/>
        <w:autoSpaceDN w:val="0"/>
        <w:adjustRightInd w:val="0"/>
        <w:spacing w:before="120" w:after="0" w:line="240" w:lineRule="auto"/>
        <w:jc w:val="left"/>
        <w:rPr>
          <w:rFonts w:eastAsia="MS ??"/>
          <w:bCs/>
          <w:szCs w:val="17"/>
          <w:lang w:val="en-GB"/>
        </w:rPr>
      </w:pPr>
      <w:r w:rsidRPr="00B24E77">
        <w:rPr>
          <w:rFonts w:eastAsia="MS ??"/>
          <w:b/>
          <w:szCs w:val="17"/>
          <w:lang w:val="en-GB"/>
        </w:rPr>
        <w:t>1—   Glenside Hospital facility</w:t>
      </w:r>
    </w:p>
    <w:p w14:paraId="76FF7CDD" w14:textId="77777777" w:rsidR="00B24E77" w:rsidRPr="00B24E77" w:rsidRDefault="00B24E77" w:rsidP="00B24E77">
      <w:pPr>
        <w:keepLines/>
        <w:tabs>
          <w:tab w:val="right" w:pos="8505"/>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Fee for inpatient accommodation—per day or part day</w:t>
      </w:r>
      <w:r w:rsidRPr="00B24E77">
        <w:rPr>
          <w:rFonts w:eastAsia="MS ??"/>
          <w:bCs/>
          <w:szCs w:val="17"/>
          <w:lang w:val="en-GB"/>
        </w:rPr>
        <w:tab/>
        <w:t>$998.00</w:t>
      </w:r>
    </w:p>
    <w:p w14:paraId="42661C54" w14:textId="77777777" w:rsidR="00B24E77" w:rsidRPr="00B24E77" w:rsidRDefault="00B24E77" w:rsidP="00B24E77">
      <w:pPr>
        <w:keepNext/>
        <w:keepLines/>
        <w:autoSpaceDE w:val="0"/>
        <w:autoSpaceDN w:val="0"/>
        <w:adjustRightInd w:val="0"/>
        <w:spacing w:before="120" w:after="0" w:line="240" w:lineRule="auto"/>
        <w:jc w:val="left"/>
        <w:rPr>
          <w:rFonts w:eastAsia="MS ??"/>
          <w:b/>
          <w:szCs w:val="17"/>
          <w:lang w:val="en-GB"/>
        </w:rPr>
      </w:pPr>
      <w:r w:rsidRPr="00B24E77">
        <w:rPr>
          <w:rFonts w:eastAsia="MS ??"/>
          <w:b/>
          <w:szCs w:val="17"/>
          <w:lang w:val="en-GB"/>
        </w:rPr>
        <w:t>2—   Central Adelaide Local Health Network Incorporated</w:t>
      </w:r>
    </w:p>
    <w:p w14:paraId="625987AC" w14:textId="77777777" w:rsidR="00B24E77" w:rsidRPr="00B24E77" w:rsidRDefault="00B24E77" w:rsidP="00B24E77">
      <w:pPr>
        <w:keepNext/>
        <w:keepLines/>
        <w:autoSpaceDE w:val="0"/>
        <w:autoSpaceDN w:val="0"/>
        <w:adjustRightInd w:val="0"/>
        <w:spacing w:before="120" w:after="0" w:line="240" w:lineRule="auto"/>
        <w:ind w:firstLine="425"/>
        <w:jc w:val="left"/>
        <w:rPr>
          <w:rFonts w:eastAsia="MS ??"/>
          <w:bCs/>
          <w:szCs w:val="17"/>
          <w:lang w:val="en-GB"/>
        </w:rPr>
      </w:pPr>
      <w:r w:rsidRPr="00B24E77">
        <w:rPr>
          <w:rFonts w:eastAsia="MS ??"/>
          <w:b/>
          <w:szCs w:val="17"/>
          <w:lang w:val="en-GB"/>
        </w:rPr>
        <w:t>Rehabilitation Facilities</w:t>
      </w:r>
    </w:p>
    <w:p w14:paraId="1FB6C46D" w14:textId="77777777" w:rsidR="00B24E77" w:rsidRPr="00B24E77" w:rsidRDefault="00B24E77" w:rsidP="00B24E77">
      <w:pPr>
        <w:keepLines/>
        <w:autoSpaceDE w:val="0"/>
        <w:autoSpaceDN w:val="0"/>
        <w:adjustRightInd w:val="0"/>
        <w:spacing w:before="120" w:after="0" w:line="240" w:lineRule="auto"/>
        <w:ind w:left="567"/>
        <w:jc w:val="left"/>
        <w:rPr>
          <w:rFonts w:eastAsia="MS ??"/>
          <w:bCs/>
          <w:szCs w:val="17"/>
          <w:lang w:val="en-GB"/>
        </w:rPr>
      </w:pPr>
      <w:r w:rsidRPr="00B24E77">
        <w:rPr>
          <w:rFonts w:eastAsia="MS ??"/>
          <w:bCs/>
          <w:szCs w:val="17"/>
          <w:lang w:val="en-GB"/>
        </w:rPr>
        <w:t>Head Injury Service—-</w:t>
      </w:r>
    </w:p>
    <w:p w14:paraId="419A5580" w14:textId="77777777" w:rsidR="00B24E77" w:rsidRPr="00B24E77" w:rsidRDefault="00B24E77" w:rsidP="00B24E77">
      <w:pPr>
        <w:keepLines/>
        <w:tabs>
          <w:tab w:val="left" w:pos="567"/>
          <w:tab w:val="left" w:pos="1134"/>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t>(a)</w:t>
      </w:r>
      <w:r w:rsidRPr="00B24E77">
        <w:rPr>
          <w:rFonts w:eastAsia="MS ??"/>
          <w:bCs/>
          <w:szCs w:val="17"/>
          <w:lang w:val="en-GB"/>
        </w:rPr>
        <w:tab/>
        <w:t>Inpatient—-</w:t>
      </w:r>
    </w:p>
    <w:p w14:paraId="58CEE96A" w14:textId="77777777" w:rsidR="00B24E77" w:rsidRPr="00B24E77" w:rsidRDefault="00B24E77" w:rsidP="00B24E77">
      <w:pPr>
        <w:keepLines/>
        <w:tabs>
          <w:tab w:val="left" w:pos="851"/>
          <w:tab w:val="left" w:pos="1276"/>
          <w:tab w:val="right" w:pos="8505"/>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t>(i)</w:t>
      </w:r>
      <w:r w:rsidRPr="00B24E77">
        <w:rPr>
          <w:rFonts w:eastAsia="MS ??"/>
          <w:bCs/>
          <w:szCs w:val="17"/>
          <w:lang w:val="en-GB"/>
        </w:rPr>
        <w:tab/>
        <w:t>inpatient accommodation fee—per day or part day</w:t>
      </w:r>
      <w:r w:rsidRPr="00B24E77">
        <w:rPr>
          <w:rFonts w:eastAsia="MS ??"/>
          <w:bCs/>
          <w:szCs w:val="17"/>
          <w:lang w:val="en-GB"/>
        </w:rPr>
        <w:tab/>
        <w:t>$1 838.00</w:t>
      </w:r>
    </w:p>
    <w:p w14:paraId="14DD6027" w14:textId="77777777" w:rsidR="00B24E77" w:rsidRPr="00B24E77" w:rsidRDefault="00B24E77" w:rsidP="00B24E77">
      <w:pPr>
        <w:keepLines/>
        <w:tabs>
          <w:tab w:val="left" w:pos="851"/>
          <w:tab w:val="left" w:pos="1276"/>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t>(ii)</w:t>
      </w:r>
      <w:r w:rsidRPr="00B24E77">
        <w:rPr>
          <w:rFonts w:eastAsia="MS ??"/>
          <w:bCs/>
          <w:szCs w:val="17"/>
          <w:lang w:val="en-GB"/>
        </w:rPr>
        <w:tab/>
        <w:t>professional service fee (not payable by private</w:t>
      </w:r>
    </w:p>
    <w:p w14:paraId="0BBE6714" w14:textId="77777777" w:rsidR="00B24E77" w:rsidRPr="00B24E77" w:rsidRDefault="00B24E77" w:rsidP="00B24E77">
      <w:pPr>
        <w:keepLines/>
        <w:tabs>
          <w:tab w:val="left" w:pos="851"/>
          <w:tab w:val="left" w:pos="1276"/>
          <w:tab w:val="right" w:pos="8505"/>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r>
      <w:r w:rsidRPr="00B24E77">
        <w:rPr>
          <w:rFonts w:eastAsia="MS ??"/>
          <w:bCs/>
          <w:szCs w:val="17"/>
          <w:lang w:val="en-GB"/>
        </w:rPr>
        <w:tab/>
        <w:t>patient)—per day or part day</w:t>
      </w:r>
      <w:r w:rsidRPr="00B24E77">
        <w:rPr>
          <w:rFonts w:eastAsia="MS ??"/>
          <w:bCs/>
          <w:szCs w:val="17"/>
          <w:lang w:val="en-GB"/>
        </w:rPr>
        <w:tab/>
        <w:t>$131.00</w:t>
      </w:r>
    </w:p>
    <w:p w14:paraId="22851281" w14:textId="77777777" w:rsidR="00B24E77" w:rsidRPr="00B24E77" w:rsidRDefault="00B24E77" w:rsidP="00B24E77">
      <w:pPr>
        <w:keepLines/>
        <w:tabs>
          <w:tab w:val="left" w:pos="567"/>
          <w:tab w:val="left" w:pos="1134"/>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t>(b)</w:t>
      </w:r>
      <w:r w:rsidRPr="00B24E77">
        <w:rPr>
          <w:rFonts w:eastAsia="MS ??"/>
          <w:bCs/>
          <w:szCs w:val="17"/>
          <w:lang w:val="en-GB"/>
        </w:rPr>
        <w:tab/>
        <w:t>Rehabilitation service for non-admitted patients</w:t>
      </w:r>
    </w:p>
    <w:p w14:paraId="6623A718" w14:textId="77777777" w:rsidR="00B24E77" w:rsidRPr="00B24E77" w:rsidRDefault="00B24E77" w:rsidP="00B24E77">
      <w:pPr>
        <w:keepLines/>
        <w:tabs>
          <w:tab w:val="left" w:pos="851"/>
          <w:tab w:val="left" w:pos="1276"/>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t>(i)</w:t>
      </w:r>
      <w:r w:rsidRPr="00B24E77">
        <w:rPr>
          <w:rFonts w:eastAsia="MS ??"/>
          <w:bCs/>
          <w:szCs w:val="17"/>
          <w:lang w:val="en-GB"/>
        </w:rPr>
        <w:tab/>
        <w:t xml:space="preserve">assessment or treatment provided by a medical </w:t>
      </w:r>
    </w:p>
    <w:p w14:paraId="00CE2175" w14:textId="77777777" w:rsidR="00B24E77" w:rsidRPr="00B24E77" w:rsidRDefault="00B24E77" w:rsidP="00B24E77">
      <w:pPr>
        <w:keepLines/>
        <w:tabs>
          <w:tab w:val="left" w:pos="851"/>
          <w:tab w:val="left" w:pos="1276"/>
          <w:tab w:val="right" w:pos="8505"/>
        </w:tabs>
        <w:autoSpaceDE w:val="0"/>
        <w:autoSpaceDN w:val="0"/>
        <w:adjustRightInd w:val="0"/>
        <w:spacing w:after="0" w:line="240" w:lineRule="auto"/>
        <w:ind w:left="1270" w:hanging="1270"/>
        <w:jc w:val="left"/>
        <w:rPr>
          <w:rFonts w:eastAsia="MS ??"/>
          <w:bCs/>
          <w:szCs w:val="17"/>
          <w:lang w:val="en-GB"/>
        </w:rPr>
      </w:pPr>
      <w:r w:rsidRPr="00B24E77">
        <w:rPr>
          <w:rFonts w:eastAsia="MS ??"/>
          <w:bCs/>
          <w:szCs w:val="17"/>
          <w:lang w:val="en-GB"/>
        </w:rPr>
        <w:tab/>
      </w:r>
      <w:r w:rsidRPr="00B24E77">
        <w:rPr>
          <w:rFonts w:eastAsia="MS ??"/>
          <w:bCs/>
          <w:szCs w:val="17"/>
          <w:lang w:val="en-GB"/>
        </w:rPr>
        <w:tab/>
        <w:t>practitioner, per hour of attendance by the patient</w:t>
      </w:r>
    </w:p>
    <w:p w14:paraId="7EE641E5" w14:textId="77777777" w:rsidR="00B24E77" w:rsidRPr="00B24E77" w:rsidRDefault="00B24E77" w:rsidP="00B24E77">
      <w:pPr>
        <w:keepLines/>
        <w:tabs>
          <w:tab w:val="left" w:pos="851"/>
          <w:tab w:val="left" w:pos="1276"/>
          <w:tab w:val="right" w:pos="8505"/>
        </w:tabs>
        <w:autoSpaceDE w:val="0"/>
        <w:autoSpaceDN w:val="0"/>
        <w:adjustRightInd w:val="0"/>
        <w:spacing w:after="0" w:line="240" w:lineRule="auto"/>
        <w:ind w:left="1270" w:hanging="1270"/>
        <w:jc w:val="left"/>
        <w:rPr>
          <w:rFonts w:eastAsia="MS ??"/>
          <w:bCs/>
          <w:szCs w:val="17"/>
          <w:lang w:val="en-GB"/>
        </w:rPr>
      </w:pPr>
      <w:r w:rsidRPr="00B24E77">
        <w:rPr>
          <w:rFonts w:eastAsia="MS ??"/>
          <w:bCs/>
          <w:szCs w:val="17"/>
          <w:lang w:val="en-GB"/>
        </w:rPr>
        <w:tab/>
      </w:r>
      <w:r w:rsidRPr="00B24E77">
        <w:rPr>
          <w:rFonts w:eastAsia="MS ??"/>
          <w:bCs/>
          <w:szCs w:val="17"/>
          <w:lang w:val="en-GB"/>
        </w:rPr>
        <w:tab/>
        <w:t>(maximum fee)</w:t>
      </w:r>
      <w:r w:rsidRPr="00B24E77">
        <w:rPr>
          <w:rFonts w:eastAsia="MS ??"/>
          <w:bCs/>
          <w:szCs w:val="17"/>
          <w:lang w:val="en-GB"/>
        </w:rPr>
        <w:tab/>
        <w:t>$398.00</w:t>
      </w:r>
    </w:p>
    <w:p w14:paraId="627AD777" w14:textId="77777777" w:rsidR="00B24E77" w:rsidRPr="00B24E77" w:rsidRDefault="00B24E77" w:rsidP="00B24E77">
      <w:pPr>
        <w:keepLines/>
        <w:tabs>
          <w:tab w:val="left" w:pos="851"/>
          <w:tab w:val="left" w:pos="1276"/>
          <w:tab w:val="right" w:pos="8505"/>
        </w:tabs>
        <w:autoSpaceDE w:val="0"/>
        <w:autoSpaceDN w:val="0"/>
        <w:adjustRightInd w:val="0"/>
        <w:spacing w:after="0" w:line="240" w:lineRule="auto"/>
        <w:ind w:left="1270" w:hanging="1270"/>
        <w:jc w:val="left"/>
        <w:rPr>
          <w:rFonts w:eastAsia="MS ??"/>
          <w:bCs/>
          <w:szCs w:val="17"/>
          <w:lang w:val="en-GB"/>
        </w:rPr>
      </w:pPr>
    </w:p>
    <w:p w14:paraId="1DA8DD8E" w14:textId="77777777" w:rsidR="00B24E77" w:rsidRPr="00B24E77" w:rsidRDefault="00B24E77" w:rsidP="00B24E77">
      <w:pPr>
        <w:keepLines/>
        <w:tabs>
          <w:tab w:val="left" w:pos="851"/>
          <w:tab w:val="left" w:pos="1276"/>
        </w:tabs>
        <w:autoSpaceDE w:val="0"/>
        <w:autoSpaceDN w:val="0"/>
        <w:adjustRightInd w:val="0"/>
        <w:spacing w:after="0" w:line="240" w:lineRule="auto"/>
        <w:ind w:left="851" w:hanging="851"/>
        <w:jc w:val="left"/>
        <w:rPr>
          <w:rFonts w:eastAsia="MS ??"/>
          <w:bCs/>
          <w:szCs w:val="17"/>
          <w:lang w:val="en-GB"/>
        </w:rPr>
      </w:pPr>
      <w:r w:rsidRPr="00B24E77">
        <w:rPr>
          <w:rFonts w:eastAsia="MS ??"/>
          <w:bCs/>
          <w:szCs w:val="17"/>
          <w:lang w:val="en-GB"/>
        </w:rPr>
        <w:tab/>
        <w:t>(ii)</w:t>
      </w:r>
      <w:r w:rsidRPr="00B24E77">
        <w:rPr>
          <w:rFonts w:eastAsia="MS ??"/>
          <w:bCs/>
          <w:szCs w:val="17"/>
          <w:lang w:val="en-GB"/>
        </w:rPr>
        <w:tab/>
        <w:t>individual assessment or treatment provided by a</w:t>
      </w:r>
    </w:p>
    <w:p w14:paraId="72484495" w14:textId="77777777" w:rsidR="00B24E77" w:rsidRPr="00B24E77" w:rsidRDefault="00B24E77" w:rsidP="00B24E77">
      <w:pPr>
        <w:keepLines/>
        <w:tabs>
          <w:tab w:val="left" w:pos="851"/>
          <w:tab w:val="left" w:pos="1276"/>
        </w:tabs>
        <w:autoSpaceDE w:val="0"/>
        <w:autoSpaceDN w:val="0"/>
        <w:adjustRightInd w:val="0"/>
        <w:spacing w:after="0" w:line="240" w:lineRule="auto"/>
        <w:ind w:left="851" w:hanging="851"/>
        <w:jc w:val="left"/>
        <w:rPr>
          <w:rFonts w:eastAsia="MS ??"/>
          <w:bCs/>
          <w:szCs w:val="17"/>
          <w:lang w:val="en-GB"/>
        </w:rPr>
      </w:pPr>
      <w:r w:rsidRPr="00B24E77">
        <w:rPr>
          <w:rFonts w:eastAsia="MS ??"/>
          <w:bCs/>
          <w:szCs w:val="17"/>
          <w:lang w:val="en-GB"/>
        </w:rPr>
        <w:tab/>
      </w:r>
      <w:r w:rsidRPr="00B24E77">
        <w:rPr>
          <w:rFonts w:eastAsia="MS ??"/>
          <w:bCs/>
          <w:szCs w:val="17"/>
          <w:lang w:val="en-GB"/>
        </w:rPr>
        <w:tab/>
        <w:t>person who is not a medical practitioner, per hour</w:t>
      </w:r>
    </w:p>
    <w:p w14:paraId="597C0A94" w14:textId="77777777" w:rsidR="00B24E77" w:rsidRPr="00B24E77" w:rsidRDefault="00B24E77" w:rsidP="00B24E77">
      <w:pPr>
        <w:keepLines/>
        <w:tabs>
          <w:tab w:val="left" w:pos="851"/>
          <w:tab w:val="left" w:pos="1276"/>
          <w:tab w:val="right" w:pos="8505"/>
        </w:tabs>
        <w:autoSpaceDE w:val="0"/>
        <w:autoSpaceDN w:val="0"/>
        <w:adjustRightInd w:val="0"/>
        <w:spacing w:after="0" w:line="240" w:lineRule="auto"/>
        <w:ind w:left="851" w:hanging="851"/>
        <w:jc w:val="left"/>
        <w:rPr>
          <w:rFonts w:eastAsia="MS ??"/>
          <w:bCs/>
          <w:szCs w:val="17"/>
          <w:lang w:val="en-GB"/>
        </w:rPr>
      </w:pPr>
      <w:r w:rsidRPr="00B24E77">
        <w:rPr>
          <w:rFonts w:eastAsia="MS ??"/>
          <w:bCs/>
          <w:szCs w:val="17"/>
          <w:lang w:val="en-GB"/>
        </w:rPr>
        <w:tab/>
      </w:r>
      <w:r w:rsidRPr="00B24E77">
        <w:rPr>
          <w:rFonts w:eastAsia="MS ??"/>
          <w:bCs/>
          <w:szCs w:val="17"/>
          <w:lang w:val="en-GB"/>
        </w:rPr>
        <w:tab/>
        <w:t>of attendance by the patient (maximum fee)</w:t>
      </w:r>
      <w:r w:rsidRPr="00B24E77">
        <w:rPr>
          <w:rFonts w:eastAsia="MS ??"/>
          <w:bCs/>
          <w:szCs w:val="17"/>
          <w:lang w:val="en-GB"/>
        </w:rPr>
        <w:tab/>
        <w:t>$299.00</w:t>
      </w:r>
    </w:p>
    <w:p w14:paraId="06AEB2C0" w14:textId="77777777" w:rsidR="00B24E77" w:rsidRPr="00B24E77" w:rsidRDefault="00B24E77" w:rsidP="00B24E77">
      <w:pPr>
        <w:keepLines/>
        <w:tabs>
          <w:tab w:val="left" w:pos="851"/>
          <w:tab w:val="left" w:pos="1276"/>
          <w:tab w:val="right" w:pos="8505"/>
        </w:tabs>
        <w:autoSpaceDE w:val="0"/>
        <w:autoSpaceDN w:val="0"/>
        <w:adjustRightInd w:val="0"/>
        <w:spacing w:after="0" w:line="240" w:lineRule="auto"/>
        <w:ind w:left="851" w:hanging="851"/>
        <w:jc w:val="left"/>
        <w:rPr>
          <w:rFonts w:eastAsia="MS ??"/>
          <w:bCs/>
          <w:szCs w:val="17"/>
          <w:lang w:val="en-GB"/>
        </w:rPr>
      </w:pPr>
    </w:p>
    <w:p w14:paraId="770C2133" w14:textId="77777777" w:rsidR="00B24E77" w:rsidRPr="00B24E77" w:rsidRDefault="00B24E77" w:rsidP="00B24E77">
      <w:pPr>
        <w:keepLines/>
        <w:tabs>
          <w:tab w:val="left" w:pos="851"/>
          <w:tab w:val="left" w:pos="1276"/>
        </w:tabs>
        <w:autoSpaceDE w:val="0"/>
        <w:autoSpaceDN w:val="0"/>
        <w:adjustRightInd w:val="0"/>
        <w:spacing w:after="0" w:line="240" w:lineRule="auto"/>
        <w:jc w:val="left"/>
        <w:rPr>
          <w:rFonts w:eastAsia="MS ??"/>
          <w:bCs/>
          <w:szCs w:val="17"/>
          <w:lang w:val="en-GB"/>
        </w:rPr>
      </w:pPr>
      <w:r w:rsidRPr="00B24E77">
        <w:rPr>
          <w:rFonts w:eastAsia="MS ??"/>
          <w:bCs/>
          <w:szCs w:val="17"/>
          <w:lang w:val="en-GB"/>
        </w:rPr>
        <w:tab/>
        <w:t>(iii)</w:t>
      </w:r>
      <w:r w:rsidRPr="00B24E77">
        <w:rPr>
          <w:rFonts w:eastAsia="MS ??"/>
          <w:bCs/>
          <w:szCs w:val="17"/>
          <w:lang w:val="en-GB"/>
        </w:rPr>
        <w:tab/>
        <w:t>treatment as one of a group of patients provided by</w:t>
      </w:r>
    </w:p>
    <w:p w14:paraId="27629D3C" w14:textId="77777777" w:rsidR="00B24E77" w:rsidRPr="00B24E77" w:rsidRDefault="00B24E77" w:rsidP="00B24E77">
      <w:pPr>
        <w:keepLines/>
        <w:tabs>
          <w:tab w:val="left" w:pos="851"/>
          <w:tab w:val="left" w:pos="1276"/>
        </w:tabs>
        <w:autoSpaceDE w:val="0"/>
        <w:autoSpaceDN w:val="0"/>
        <w:adjustRightInd w:val="0"/>
        <w:spacing w:after="0" w:line="240" w:lineRule="auto"/>
        <w:jc w:val="left"/>
        <w:rPr>
          <w:rFonts w:eastAsia="MS ??"/>
          <w:bCs/>
          <w:szCs w:val="17"/>
          <w:lang w:val="en-GB"/>
        </w:rPr>
      </w:pPr>
      <w:r w:rsidRPr="00B24E77">
        <w:rPr>
          <w:rFonts w:eastAsia="MS ??"/>
          <w:bCs/>
          <w:szCs w:val="17"/>
          <w:lang w:val="en-GB"/>
        </w:rPr>
        <w:tab/>
      </w:r>
      <w:r w:rsidRPr="00B24E77">
        <w:rPr>
          <w:rFonts w:eastAsia="MS ??"/>
          <w:bCs/>
          <w:szCs w:val="17"/>
          <w:lang w:val="en-GB"/>
        </w:rPr>
        <w:tab/>
        <w:t>a person who is not a medical practitioner, per hour</w:t>
      </w:r>
    </w:p>
    <w:p w14:paraId="0D36DC71" w14:textId="77777777" w:rsidR="00B24E77" w:rsidRPr="00B24E77" w:rsidRDefault="00B24E77" w:rsidP="00B24E77">
      <w:pPr>
        <w:keepLines/>
        <w:tabs>
          <w:tab w:val="left" w:pos="851"/>
          <w:tab w:val="left" w:pos="1276"/>
          <w:tab w:val="right" w:pos="8505"/>
        </w:tabs>
        <w:autoSpaceDE w:val="0"/>
        <w:autoSpaceDN w:val="0"/>
        <w:adjustRightInd w:val="0"/>
        <w:spacing w:after="0" w:line="240" w:lineRule="auto"/>
        <w:jc w:val="left"/>
        <w:rPr>
          <w:rFonts w:eastAsia="MS ??"/>
          <w:bCs/>
          <w:szCs w:val="17"/>
          <w:lang w:val="en-GB"/>
        </w:rPr>
      </w:pPr>
      <w:r w:rsidRPr="00B24E77">
        <w:rPr>
          <w:rFonts w:eastAsia="MS ??"/>
          <w:bCs/>
          <w:szCs w:val="17"/>
          <w:lang w:val="en-GB"/>
        </w:rPr>
        <w:tab/>
      </w:r>
      <w:r w:rsidRPr="00B24E77">
        <w:rPr>
          <w:rFonts w:eastAsia="MS ??"/>
          <w:bCs/>
          <w:szCs w:val="17"/>
          <w:lang w:val="en-GB"/>
        </w:rPr>
        <w:tab/>
        <w:t>of attendance by the patient (maximum fee)</w:t>
      </w:r>
      <w:r w:rsidRPr="00B24E77">
        <w:rPr>
          <w:rFonts w:eastAsia="MS ??"/>
          <w:bCs/>
          <w:szCs w:val="17"/>
          <w:lang w:val="en-GB"/>
        </w:rPr>
        <w:tab/>
        <w:t>$128.00</w:t>
      </w:r>
    </w:p>
    <w:p w14:paraId="0CB3A622" w14:textId="77777777" w:rsidR="00B24E77" w:rsidRPr="00B24E77" w:rsidRDefault="00B24E77" w:rsidP="00B24E77">
      <w:pPr>
        <w:keepLines/>
        <w:autoSpaceDE w:val="0"/>
        <w:autoSpaceDN w:val="0"/>
        <w:adjustRightInd w:val="0"/>
        <w:spacing w:before="120" w:after="0" w:line="240" w:lineRule="auto"/>
        <w:jc w:val="left"/>
        <w:rPr>
          <w:rFonts w:eastAsia="MS ??"/>
          <w:b/>
          <w:bCs/>
          <w:szCs w:val="17"/>
          <w:lang w:val="en-GB"/>
        </w:rPr>
      </w:pPr>
      <w:r w:rsidRPr="00B24E77">
        <w:rPr>
          <w:rFonts w:eastAsia="MS ??"/>
          <w:b/>
          <w:bCs/>
          <w:szCs w:val="17"/>
          <w:lang w:val="en-GB"/>
        </w:rPr>
        <w:t xml:space="preserve">3—   Country Domiciliary Care </w:t>
      </w:r>
    </w:p>
    <w:p w14:paraId="62F919FA" w14:textId="77777777" w:rsidR="00B24E77" w:rsidRPr="00B24E77" w:rsidRDefault="00B24E77" w:rsidP="00B24E77">
      <w:pPr>
        <w:keepLines/>
        <w:tabs>
          <w:tab w:val="left" w:pos="567"/>
        </w:tabs>
        <w:autoSpaceDE w:val="0"/>
        <w:autoSpaceDN w:val="0"/>
        <w:adjustRightInd w:val="0"/>
        <w:spacing w:before="120" w:line="240" w:lineRule="auto"/>
        <w:jc w:val="left"/>
        <w:rPr>
          <w:rFonts w:eastAsia="MS ??"/>
          <w:bCs/>
          <w:szCs w:val="17"/>
          <w:lang w:val="en-GB"/>
        </w:rPr>
      </w:pPr>
      <w:r w:rsidRPr="00B24E77">
        <w:rPr>
          <w:rFonts w:eastAsia="MS ??"/>
          <w:bCs/>
          <w:szCs w:val="17"/>
          <w:lang w:val="en-GB"/>
        </w:rPr>
        <w:tab/>
        <w:t>Domiciliary maintenance and care visit—</w:t>
      </w:r>
    </w:p>
    <w:p w14:paraId="09666B6F" w14:textId="77777777" w:rsidR="00B24E77" w:rsidRPr="00B24E77" w:rsidRDefault="00B24E77" w:rsidP="006F7372">
      <w:pPr>
        <w:keepLines/>
        <w:numPr>
          <w:ilvl w:val="0"/>
          <w:numId w:val="22"/>
        </w:numPr>
        <w:tabs>
          <w:tab w:val="left" w:pos="567"/>
          <w:tab w:val="left" w:pos="1134"/>
        </w:tabs>
        <w:autoSpaceDE w:val="0"/>
        <w:autoSpaceDN w:val="0"/>
        <w:adjustRightInd w:val="0"/>
        <w:spacing w:before="120" w:after="0" w:line="240" w:lineRule="auto"/>
        <w:contextualSpacing/>
        <w:jc w:val="left"/>
        <w:rPr>
          <w:rFonts w:eastAsia="MS ??"/>
          <w:bCs/>
          <w:szCs w:val="17"/>
          <w:lang w:val="en-GB"/>
        </w:rPr>
      </w:pPr>
      <w:r w:rsidRPr="00B24E77">
        <w:rPr>
          <w:rFonts w:eastAsia="MS ??"/>
          <w:bCs/>
          <w:szCs w:val="17"/>
          <w:lang w:val="en-GB"/>
        </w:rPr>
        <w:t>attendance involving a service provided by a medical</w:t>
      </w:r>
    </w:p>
    <w:p w14:paraId="39342C1C" w14:textId="77777777" w:rsidR="00B24E77" w:rsidRPr="00B24E77" w:rsidRDefault="00B24E77" w:rsidP="00B24E77">
      <w:pPr>
        <w:keepLines/>
        <w:tabs>
          <w:tab w:val="left" w:pos="567"/>
          <w:tab w:val="left" w:pos="1134"/>
        </w:tabs>
        <w:autoSpaceDE w:val="0"/>
        <w:autoSpaceDN w:val="0"/>
        <w:adjustRightInd w:val="0"/>
        <w:spacing w:before="120" w:after="0" w:line="240" w:lineRule="auto"/>
        <w:ind w:left="1128"/>
        <w:contextualSpacing/>
        <w:jc w:val="left"/>
        <w:rPr>
          <w:rFonts w:eastAsia="MS ??"/>
          <w:bCs/>
          <w:szCs w:val="17"/>
          <w:lang w:val="en-GB"/>
        </w:rPr>
      </w:pPr>
      <w:r w:rsidRPr="00B24E77">
        <w:rPr>
          <w:rFonts w:eastAsia="MS ??"/>
          <w:bCs/>
          <w:szCs w:val="17"/>
          <w:lang w:val="en-GB"/>
        </w:rPr>
        <w:t xml:space="preserve">practitioner or other health professional (other than a </w:t>
      </w:r>
    </w:p>
    <w:p w14:paraId="218CFD26" w14:textId="77777777" w:rsidR="00B24E77" w:rsidRPr="00B24E77" w:rsidRDefault="00B24E77" w:rsidP="00B24E77">
      <w:pPr>
        <w:keepLines/>
        <w:tabs>
          <w:tab w:val="left" w:pos="567"/>
          <w:tab w:val="left" w:pos="1134"/>
          <w:tab w:val="right" w:pos="8505"/>
        </w:tabs>
        <w:autoSpaceDE w:val="0"/>
        <w:autoSpaceDN w:val="0"/>
        <w:adjustRightInd w:val="0"/>
        <w:spacing w:before="120" w:after="0" w:line="240" w:lineRule="auto"/>
        <w:ind w:left="1128"/>
        <w:contextualSpacing/>
        <w:jc w:val="left"/>
        <w:rPr>
          <w:rFonts w:eastAsia="MS ??"/>
          <w:bCs/>
          <w:szCs w:val="17"/>
          <w:lang w:val="en-GB"/>
        </w:rPr>
      </w:pPr>
      <w:r w:rsidRPr="00B24E77">
        <w:rPr>
          <w:rFonts w:eastAsia="MS ??"/>
          <w:bCs/>
          <w:szCs w:val="17"/>
          <w:lang w:val="en-GB"/>
        </w:rPr>
        <w:t>paramedical aide)—per visit</w:t>
      </w:r>
      <w:r w:rsidRPr="00B24E77">
        <w:rPr>
          <w:rFonts w:eastAsia="MS ??"/>
          <w:bCs/>
          <w:szCs w:val="17"/>
          <w:lang w:val="en-GB"/>
        </w:rPr>
        <w:tab/>
        <w:t>$174.00</w:t>
      </w:r>
    </w:p>
    <w:p w14:paraId="38D85F84" w14:textId="77777777" w:rsidR="00B24E77" w:rsidRPr="00B24E77" w:rsidRDefault="00B24E77" w:rsidP="00B24E77">
      <w:pPr>
        <w:keepLines/>
        <w:tabs>
          <w:tab w:val="left" w:pos="567"/>
          <w:tab w:val="left" w:pos="1134"/>
          <w:tab w:val="right" w:pos="8505"/>
        </w:tabs>
        <w:autoSpaceDE w:val="0"/>
        <w:autoSpaceDN w:val="0"/>
        <w:adjustRightInd w:val="0"/>
        <w:spacing w:before="120" w:after="0" w:line="240" w:lineRule="auto"/>
        <w:jc w:val="left"/>
        <w:rPr>
          <w:rFonts w:eastAsia="MS ??"/>
          <w:bCs/>
          <w:szCs w:val="17"/>
          <w:lang w:val="en-GB"/>
        </w:rPr>
      </w:pPr>
      <w:r w:rsidRPr="00B24E77">
        <w:rPr>
          <w:rFonts w:eastAsia="MS ??"/>
          <w:bCs/>
          <w:szCs w:val="17"/>
          <w:lang w:val="en-GB"/>
        </w:rPr>
        <w:tab/>
        <w:t>(b)</w:t>
      </w:r>
      <w:r w:rsidRPr="00B24E77">
        <w:rPr>
          <w:rFonts w:eastAsia="MS ??"/>
          <w:bCs/>
          <w:szCs w:val="17"/>
          <w:lang w:val="en-GB"/>
        </w:rPr>
        <w:tab/>
        <w:t>any other attendance—per visit</w:t>
      </w:r>
      <w:r w:rsidRPr="00B24E77">
        <w:rPr>
          <w:rFonts w:eastAsia="MS ??"/>
          <w:bCs/>
          <w:szCs w:val="17"/>
          <w:lang w:val="en-GB"/>
        </w:rPr>
        <w:tab/>
        <w:t>$78.50</w:t>
      </w:r>
    </w:p>
    <w:p w14:paraId="5FD51415" w14:textId="77777777" w:rsidR="00B24E77" w:rsidRPr="00B24E77" w:rsidRDefault="00B24E77" w:rsidP="00B24E77">
      <w:pPr>
        <w:spacing w:after="0" w:line="240" w:lineRule="auto"/>
        <w:jc w:val="left"/>
        <w:rPr>
          <w:rFonts w:eastAsia="MS ??"/>
          <w:szCs w:val="17"/>
        </w:rPr>
      </w:pPr>
    </w:p>
    <w:p w14:paraId="0C704E43" w14:textId="77777777" w:rsidR="00B24E77" w:rsidRPr="00B24E77" w:rsidRDefault="00B24E77" w:rsidP="00B24E77">
      <w:pPr>
        <w:keepNext/>
        <w:keepLines/>
        <w:autoSpaceDE w:val="0"/>
        <w:autoSpaceDN w:val="0"/>
        <w:adjustRightInd w:val="0"/>
        <w:spacing w:before="120" w:after="0" w:line="240" w:lineRule="auto"/>
        <w:jc w:val="left"/>
        <w:rPr>
          <w:rFonts w:eastAsia="MS ??"/>
          <w:b/>
          <w:szCs w:val="17"/>
          <w:lang w:val="en-GB"/>
        </w:rPr>
      </w:pPr>
      <w:r w:rsidRPr="00B24E77">
        <w:rPr>
          <w:rFonts w:eastAsia="MS ??"/>
          <w:b/>
          <w:szCs w:val="17"/>
          <w:lang w:val="en-GB"/>
        </w:rPr>
        <w:t>4—   All incorporated hospitals and public hospital sites</w:t>
      </w:r>
    </w:p>
    <w:p w14:paraId="4B7711A4" w14:textId="77777777" w:rsidR="00B24E77" w:rsidRPr="00B24E77" w:rsidRDefault="00B24E77" w:rsidP="00B24E77">
      <w:pPr>
        <w:keepLines/>
        <w:tabs>
          <w:tab w:val="left" w:pos="567"/>
          <w:tab w:val="left" w:pos="1134"/>
        </w:tabs>
        <w:autoSpaceDE w:val="0"/>
        <w:autoSpaceDN w:val="0"/>
        <w:adjustRightInd w:val="0"/>
        <w:spacing w:before="120" w:after="0" w:line="240" w:lineRule="auto"/>
        <w:ind w:left="564" w:right="708" w:hanging="564"/>
        <w:jc w:val="left"/>
        <w:rPr>
          <w:rFonts w:eastAsia="MS ??"/>
          <w:bCs/>
          <w:szCs w:val="17"/>
          <w:lang w:val="en-GB"/>
        </w:rPr>
      </w:pPr>
      <w:r w:rsidRPr="00B24E77">
        <w:rPr>
          <w:rFonts w:eastAsia="MS ??"/>
          <w:bCs/>
          <w:szCs w:val="17"/>
          <w:lang w:val="en-GB"/>
        </w:rPr>
        <w:t>(1)</w:t>
      </w:r>
      <w:r w:rsidRPr="00B24E77">
        <w:rPr>
          <w:rFonts w:eastAsia="MS ??"/>
          <w:bCs/>
          <w:szCs w:val="17"/>
          <w:lang w:val="en-GB"/>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31ECAE59" w14:textId="77777777" w:rsidR="00B24E77" w:rsidRPr="00B24E77" w:rsidRDefault="00B24E77" w:rsidP="00B24E77">
      <w:pPr>
        <w:keepLines/>
        <w:autoSpaceDE w:val="0"/>
        <w:autoSpaceDN w:val="0"/>
        <w:adjustRightInd w:val="0"/>
        <w:spacing w:before="120" w:after="0" w:line="240" w:lineRule="auto"/>
        <w:ind w:left="567" w:hanging="567"/>
        <w:jc w:val="left"/>
        <w:rPr>
          <w:rFonts w:eastAsia="MS ??"/>
          <w:bCs/>
          <w:szCs w:val="17"/>
          <w:lang w:val="en-GB"/>
        </w:rPr>
      </w:pPr>
      <w:r w:rsidRPr="00B24E77">
        <w:rPr>
          <w:rFonts w:eastAsia="MS ??"/>
          <w:bCs/>
          <w:szCs w:val="17"/>
          <w:lang w:val="en-GB"/>
        </w:rPr>
        <w:t>(2)</w:t>
      </w:r>
      <w:r w:rsidRPr="00B24E77">
        <w:rPr>
          <w:rFonts w:eastAsia="MS ??"/>
          <w:bCs/>
          <w:szCs w:val="17"/>
          <w:lang w:val="en-GB"/>
        </w:rPr>
        <w:tab/>
        <w:t>Subclause (2) does not apply to the transportation of a patient with a retrieval team provided by a public hospital site where a retrieval fee for the provision of such a team by the public hospital site during transportation is applicable under Schedule 1 or 2.</w:t>
      </w:r>
    </w:p>
    <w:p w14:paraId="5FE96A24" w14:textId="77777777" w:rsidR="00B24E77" w:rsidRPr="00B24E77" w:rsidRDefault="00B24E77" w:rsidP="00B24E77">
      <w:pPr>
        <w:keepNext/>
        <w:keepLines/>
        <w:autoSpaceDE w:val="0"/>
        <w:autoSpaceDN w:val="0"/>
        <w:adjustRightInd w:val="0"/>
        <w:spacing w:before="280" w:after="0" w:line="240" w:lineRule="auto"/>
        <w:ind w:left="2160" w:hanging="2160"/>
        <w:jc w:val="left"/>
        <w:rPr>
          <w:rFonts w:eastAsia="MS ??"/>
          <w:b/>
          <w:szCs w:val="17"/>
          <w:lang w:val="en-GB"/>
        </w:rPr>
      </w:pPr>
      <w:r w:rsidRPr="00B24E77">
        <w:rPr>
          <w:rFonts w:eastAsia="MS ??"/>
          <w:b/>
          <w:szCs w:val="17"/>
          <w:lang w:val="en-GB"/>
        </w:rPr>
        <w:t>Schedule 4A—Incorporated hospitals and public hospital sites: Australian Craniofacial Unit and related fees</w:t>
      </w:r>
    </w:p>
    <w:p w14:paraId="1899D0CE"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1—Interpretation</w:t>
      </w:r>
    </w:p>
    <w:p w14:paraId="5FEC2DA0"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In this Schedule, unless the contrary intention appears—</w:t>
      </w:r>
    </w:p>
    <w:p w14:paraId="029F3536"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aliquot public non-Medicare patient (aliquot patient)</w:t>
      </w:r>
      <w:r w:rsidRPr="00B24E77">
        <w:rPr>
          <w:rFonts w:eastAsia="MS ??"/>
          <w:bCs/>
          <w:szCs w:val="17"/>
          <w:lang w:val="en-GB"/>
        </w:rPr>
        <w:t xml:space="preserve"> means a public patient—</w:t>
      </w:r>
    </w:p>
    <w:p w14:paraId="30C9032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who is not a compensable patient or Medicare patient; and</w:t>
      </w:r>
    </w:p>
    <w:p w14:paraId="2A8BB5C9"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who the Australian Craniofacial Unit has undertaken in writing to admit for specified treatment or care as an aliquot patient for a specified fee.</w:t>
      </w:r>
    </w:p>
    <w:p w14:paraId="4CC9A1BB"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Australian Craniofacial Unit</w:t>
      </w:r>
      <w:r w:rsidRPr="00B24E77">
        <w:rPr>
          <w:rFonts w:eastAsia="MS ??"/>
          <w:bCs/>
          <w:szCs w:val="17"/>
          <w:lang w:val="en-GB"/>
        </w:rPr>
        <w:t xml:space="preserve"> means the Australian Craniofacial Unit of the Women's and Children's Hospital.</w:t>
      </w:r>
    </w:p>
    <w:p w14:paraId="6E4E683C"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occasion of service</w:t>
      </w:r>
      <w:r w:rsidRPr="00B24E77">
        <w:rPr>
          <w:rFonts w:eastAsia="MS ??"/>
          <w:bCs/>
          <w:szCs w:val="17"/>
          <w:lang w:val="en-GB"/>
        </w:rPr>
        <w:t xml:space="preserve"> means an occasion on which treatment or care is provided to a non-admitted patient and includes any diagnostic or imaging services performed as part of that treatment or care.</w:t>
      </w:r>
    </w:p>
    <w:p w14:paraId="5101B5D0"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South Australian Government Funded public non-Medicare patient (SAG patient)</w:t>
      </w:r>
      <w:r w:rsidRPr="00B24E77">
        <w:rPr>
          <w:rFonts w:eastAsia="MS ??"/>
          <w:bCs/>
          <w:szCs w:val="17"/>
          <w:lang w:val="en-GB"/>
        </w:rPr>
        <w:t xml:space="preserve"> means a public patient—</w:t>
      </w:r>
    </w:p>
    <w:p w14:paraId="49A8DBAE"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who is not a compensable or Medicare patient; and</w:t>
      </w:r>
    </w:p>
    <w:p w14:paraId="6E008A5C"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who the Australian Craniofacial Unit has undertaken in writing to admit for specified treatment or care as a SAG patient for no fee.</w:t>
      </w:r>
    </w:p>
    <w:p w14:paraId="25C8D7B2"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lastRenderedPageBreak/>
        <w:t>Women's and Children's Hospital</w:t>
      </w:r>
      <w:r w:rsidRPr="00B24E77">
        <w:rPr>
          <w:rFonts w:eastAsia="MS ??"/>
          <w:bCs/>
          <w:szCs w:val="17"/>
          <w:lang w:val="en-GB"/>
        </w:rPr>
        <w:t xml:space="preserve"> means the Women's and Children's Hospital facility of the Women’s and Children’s Health Network.</w:t>
      </w:r>
    </w:p>
    <w:p w14:paraId="25078D46"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2—Fee for SAG patient</w:t>
      </w:r>
    </w:p>
    <w:p w14:paraId="2DC38674"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No fee is to be charged by a public hospital site for Australian Craniofacial Unit or related treatment or care of a South Australian Government Funded public non-Medicare patient.</w:t>
      </w:r>
    </w:p>
    <w:p w14:paraId="4109E9AE"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In this clause—</w:t>
      </w:r>
    </w:p>
    <w:p w14:paraId="34569460"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Australian Craniofacial Unit or related treatment or care</w:t>
      </w:r>
      <w:r w:rsidRPr="00B24E77">
        <w:rPr>
          <w:rFonts w:eastAsia="MS ??"/>
          <w:bCs/>
          <w:szCs w:val="17"/>
          <w:lang w:val="en-GB"/>
        </w:rPr>
        <w:t>, in relation to a SAG patient, means the following:</w:t>
      </w:r>
    </w:p>
    <w:p w14:paraId="7886EA62"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a period of treatment, care and accommodation of an admitted patient by the Australian Craniofacial Unit, or an occasion of service provided to a non-admitted patient by that Unit, where the treatment, care and accommodation, or occasion of service, forms part of the treatment or care for which the patient was admitted as a SAG patient.</w:t>
      </w:r>
    </w:p>
    <w:p w14:paraId="60ECF423" w14:textId="08D010F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a period of treatment, care and accommodation of an admitted patient by a public hospital site, or an occasion of service provided to a non-admitted patient by a public hospital site, where the treatment, care and accommodation, or occasion of service, is arranged by the Australian Craniofacial Unit and is related to treatment or care of the patient by that Unit.</w:t>
      </w:r>
    </w:p>
    <w:p w14:paraId="7D5EDAD2" w14:textId="197E1B40" w:rsidR="00B24E77" w:rsidRPr="00B24E77" w:rsidRDefault="00D23078"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Pr>
          <w:rFonts w:eastAsia="MS ??"/>
          <w:bCs/>
          <w:szCs w:val="17"/>
          <w:lang w:val="en-GB"/>
        </w:rPr>
        <w:tab/>
      </w:r>
      <w:r w:rsidR="00B24E77" w:rsidRPr="00B24E77">
        <w:rPr>
          <w:rFonts w:eastAsia="MS ??"/>
          <w:bCs/>
          <w:szCs w:val="17"/>
          <w:lang w:val="en-GB"/>
        </w:rPr>
        <w:t>(c)</w:t>
      </w:r>
      <w:r w:rsidR="00B24E77" w:rsidRPr="00B24E77">
        <w:rPr>
          <w:rFonts w:eastAsia="MS ??"/>
          <w:bCs/>
          <w:szCs w:val="17"/>
          <w:lang w:val="en-GB"/>
        </w:rPr>
        <w:tab/>
        <w:t>accommodation for a patient between or following admissions or occasions of service referred to above where the Australian Craniofacial Unit determines that it is necessary for the proper treatment and care of the patient for the patient to remain in this State during that period.</w:t>
      </w:r>
    </w:p>
    <w:p w14:paraId="3AFDB103"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(d)</w:t>
      </w:r>
      <w:r w:rsidRPr="00B24E77">
        <w:rPr>
          <w:rFonts w:eastAsia="MS ??"/>
          <w:bCs/>
          <w:szCs w:val="17"/>
          <w:lang w:val="en-GB"/>
        </w:rPr>
        <w:tab/>
        <w:t>accommodation for one escort of a patient while the patient is an admitted patient of a public hospital site or during a period referred to in paragraph (c).</w:t>
      </w:r>
    </w:p>
    <w:p w14:paraId="317C8A58"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(e)</w:t>
      </w:r>
      <w:r w:rsidRPr="00B24E77">
        <w:rPr>
          <w:rFonts w:eastAsia="MS ??"/>
          <w:bCs/>
          <w:szCs w:val="17"/>
          <w:lang w:val="en-GB"/>
        </w:rPr>
        <w:tab/>
        <w:t>transportation of a patient between public hospital sites or between different facilities of a public hospital site.</w:t>
      </w:r>
    </w:p>
    <w:p w14:paraId="11D42C09"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but does not include the following:</w:t>
      </w:r>
    </w:p>
    <w:p w14:paraId="13AA157C"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(f)</w:t>
      </w:r>
      <w:r w:rsidRPr="00B24E77">
        <w:rPr>
          <w:rFonts w:eastAsia="MS ??"/>
          <w:bCs/>
          <w:szCs w:val="17"/>
          <w:lang w:val="en-GB"/>
        </w:rPr>
        <w:tab/>
        <w:t>the provision of meals to an escort of a patient.</w:t>
      </w:r>
    </w:p>
    <w:p w14:paraId="7F070312"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(g)</w:t>
      </w:r>
      <w:r w:rsidRPr="00B24E77">
        <w:rPr>
          <w:rFonts w:eastAsia="MS ??"/>
          <w:bCs/>
          <w:szCs w:val="17"/>
          <w:lang w:val="en-GB"/>
        </w:rPr>
        <w:tab/>
        <w:t>the provision of meals to a patient other than while he or she is an admitted patient.</w:t>
      </w:r>
    </w:p>
    <w:p w14:paraId="4B0DBF40"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(h)</w:t>
      </w:r>
      <w:r w:rsidRPr="00B24E77">
        <w:rPr>
          <w:rFonts w:eastAsia="MS ??"/>
          <w:bCs/>
          <w:szCs w:val="17"/>
          <w:lang w:val="en-GB"/>
        </w:rPr>
        <w:tab/>
        <w:t>transportation of a patient or escort to or from a public hospital site (other than as specified in paragraph (e)).</w:t>
      </w:r>
    </w:p>
    <w:p w14:paraId="696EE1E0" w14:textId="77777777" w:rsidR="00B24E77" w:rsidRPr="00B24E77" w:rsidRDefault="00B24E77" w:rsidP="00B24E77">
      <w:pPr>
        <w:keepNext/>
        <w:keepLines/>
        <w:autoSpaceDE w:val="0"/>
        <w:autoSpaceDN w:val="0"/>
        <w:adjustRightInd w:val="0"/>
        <w:spacing w:before="160" w:after="0" w:line="240" w:lineRule="auto"/>
        <w:ind w:left="567" w:hanging="567"/>
        <w:jc w:val="left"/>
        <w:rPr>
          <w:rFonts w:eastAsia="MS ??"/>
          <w:b/>
          <w:szCs w:val="17"/>
        </w:rPr>
      </w:pPr>
      <w:r w:rsidRPr="00B24E77">
        <w:rPr>
          <w:rFonts w:eastAsia="MS ??"/>
          <w:b/>
          <w:szCs w:val="17"/>
        </w:rPr>
        <w:t>3—Fee for aliquot patient</w:t>
      </w:r>
    </w:p>
    <w:p w14:paraId="5DDC303B" w14:textId="77777777" w:rsidR="00B24E77" w:rsidRPr="00B24E77" w:rsidRDefault="00B24E77" w:rsidP="00B24E77">
      <w:pPr>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(1)</w:t>
      </w:r>
      <w:r w:rsidRPr="00B24E77">
        <w:rPr>
          <w:rFonts w:eastAsia="MS ??"/>
          <w:bCs/>
          <w:szCs w:val="17"/>
          <w:lang w:val="en-GB"/>
        </w:rPr>
        <w:tab/>
        <w:t>The fee to be charged by a public hospital for Australian Craniofacial Unit treatment or care of an aliquot public non-Medicare patient is $62 813.</w:t>
      </w:r>
    </w:p>
    <w:p w14:paraId="633329D0" w14:textId="77777777" w:rsidR="00B24E77" w:rsidRPr="00B24E77" w:rsidRDefault="00B24E77" w:rsidP="00B24E77">
      <w:pPr>
        <w:keepNext/>
        <w:keepLines/>
        <w:tabs>
          <w:tab w:val="center" w:pos="397"/>
          <w:tab w:val="left" w:pos="794"/>
        </w:tabs>
        <w:autoSpaceDE w:val="0"/>
        <w:autoSpaceDN w:val="0"/>
        <w:adjustRightInd w:val="0"/>
        <w:spacing w:before="120" w:after="0" w:line="240" w:lineRule="auto"/>
        <w:ind w:left="794" w:hanging="794"/>
        <w:jc w:val="left"/>
        <w:rPr>
          <w:rFonts w:eastAsia="MS ??"/>
          <w:bCs/>
          <w:szCs w:val="17"/>
          <w:lang w:val="en-GB"/>
        </w:rPr>
      </w:pPr>
      <w:r w:rsidRPr="00B24E77">
        <w:rPr>
          <w:rFonts w:eastAsia="MS ??"/>
          <w:bCs/>
          <w:szCs w:val="17"/>
          <w:lang w:val="en-GB"/>
        </w:rPr>
        <w:tab/>
        <w:t>(2)</w:t>
      </w:r>
      <w:r w:rsidRPr="00B24E77">
        <w:rPr>
          <w:rFonts w:eastAsia="MS ??"/>
          <w:bCs/>
          <w:szCs w:val="17"/>
          <w:lang w:val="en-GB"/>
        </w:rPr>
        <w:tab/>
        <w:t>In this clause—</w:t>
      </w:r>
    </w:p>
    <w:p w14:paraId="3CD7FD5C" w14:textId="77777777" w:rsidR="00B24E77" w:rsidRPr="00B24E77" w:rsidRDefault="00B24E77" w:rsidP="00B24E77">
      <w:pPr>
        <w:keepNext/>
        <w:keepLines/>
        <w:autoSpaceDE w:val="0"/>
        <w:autoSpaceDN w:val="0"/>
        <w:adjustRightInd w:val="0"/>
        <w:spacing w:before="120" w:after="0" w:line="240" w:lineRule="auto"/>
        <w:ind w:left="794"/>
        <w:jc w:val="left"/>
        <w:rPr>
          <w:rFonts w:eastAsia="MS ??"/>
          <w:bCs/>
          <w:szCs w:val="17"/>
          <w:lang w:val="en-GB"/>
        </w:rPr>
      </w:pPr>
      <w:r w:rsidRPr="00B24E77">
        <w:rPr>
          <w:rFonts w:eastAsia="MS ??"/>
          <w:b/>
          <w:i/>
          <w:iCs/>
          <w:szCs w:val="17"/>
          <w:lang w:val="en-GB"/>
        </w:rPr>
        <w:t>Australian Craniofacial Unit treatment or care</w:t>
      </w:r>
      <w:r w:rsidRPr="00B24E77">
        <w:rPr>
          <w:rFonts w:eastAsia="MS ??"/>
          <w:bCs/>
          <w:szCs w:val="17"/>
          <w:lang w:val="en-GB"/>
        </w:rPr>
        <w:t>, in relation to an aliquot patient, means the following:</w:t>
      </w:r>
    </w:p>
    <w:p w14:paraId="451F825F"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(a)</w:t>
      </w:r>
      <w:r w:rsidRPr="00B24E77">
        <w:rPr>
          <w:rFonts w:eastAsia="MS ??"/>
          <w:bCs/>
          <w:szCs w:val="17"/>
          <w:lang w:val="en-GB"/>
        </w:rPr>
        <w:tab/>
        <w:t>a period of treatment, care and accommodation of an admitted patient by the Australian Craniofacial Unit, or an occasion of service provided to a non-admitted patient by that Unit, where the treatment, care and accommodation, or occasion of service, forms part of the treatment or care for which the patient was admitted as an aliquot patient.</w:t>
      </w:r>
    </w:p>
    <w:p w14:paraId="64D94915"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(b)</w:t>
      </w:r>
      <w:r w:rsidRPr="00B24E77">
        <w:rPr>
          <w:rFonts w:eastAsia="MS ??"/>
          <w:bCs/>
          <w:szCs w:val="17"/>
          <w:lang w:val="en-GB"/>
        </w:rPr>
        <w:tab/>
        <w:t>a period of treatment, care and accommodation of an admitted patient by any other part of the Women's and Children's Hospital, or an occasion of service provided to a non-admitted patient by any other part of that Hospital, where the treatment, care and accommodation, or occasion of service, is arranged by the Australian Craniofacial Unit and is related to treatment or care of the patient by that Unit.</w:t>
      </w:r>
    </w:p>
    <w:p w14:paraId="7ED58AE9"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(c)</w:t>
      </w:r>
      <w:r w:rsidRPr="00B24E77">
        <w:rPr>
          <w:rFonts w:eastAsia="MS ??"/>
          <w:bCs/>
          <w:szCs w:val="17"/>
          <w:lang w:val="en-GB"/>
        </w:rPr>
        <w:tab/>
        <w:t>accommodation for a patient between or following admissions or occasions of service referred to above where the Australian Craniofacial Unit determines that it is necessary for the proper treatment and care of the patient for the patient to remain in this State during that period.</w:t>
      </w:r>
    </w:p>
    <w:p w14:paraId="613EF624"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(d)</w:t>
      </w:r>
      <w:r w:rsidRPr="00B24E77">
        <w:rPr>
          <w:rFonts w:eastAsia="MS ??"/>
          <w:bCs/>
          <w:szCs w:val="17"/>
          <w:lang w:val="en-GB"/>
        </w:rPr>
        <w:tab/>
        <w:t>accommodation for one escort of a patient while the patient is an admitted patient of the Women's and Children's Hospital (whether in the Australian Craniofacial Unit or otherwise) or during a period referred to in paragraph (c),</w:t>
      </w:r>
    </w:p>
    <w:p w14:paraId="4775B9B1" w14:textId="77777777" w:rsidR="00B24E77" w:rsidRPr="00B24E77" w:rsidRDefault="00B24E77" w:rsidP="00B24E77">
      <w:pPr>
        <w:keepLines/>
        <w:autoSpaceDE w:val="0"/>
        <w:autoSpaceDN w:val="0"/>
        <w:adjustRightInd w:val="0"/>
        <w:spacing w:before="120" w:after="0" w:line="240" w:lineRule="auto"/>
        <w:ind w:left="794"/>
        <w:jc w:val="left"/>
        <w:rPr>
          <w:rFonts w:eastAsia="MS ??"/>
          <w:bCs/>
          <w:szCs w:val="17"/>
          <w:lang w:val="en-GB"/>
        </w:rPr>
      </w:pPr>
      <w:r w:rsidRPr="00B24E77">
        <w:rPr>
          <w:rFonts w:eastAsia="MS ??"/>
          <w:bCs/>
          <w:szCs w:val="17"/>
          <w:lang w:val="en-GB"/>
        </w:rPr>
        <w:t>but does not include the following:</w:t>
      </w:r>
    </w:p>
    <w:p w14:paraId="0A618363"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(e)</w:t>
      </w:r>
      <w:r w:rsidRPr="00B24E77">
        <w:rPr>
          <w:rFonts w:eastAsia="MS ??"/>
          <w:bCs/>
          <w:szCs w:val="17"/>
          <w:lang w:val="en-GB"/>
        </w:rPr>
        <w:tab/>
        <w:t>the provision of meals to an escort of a patient.</w:t>
      </w:r>
    </w:p>
    <w:p w14:paraId="59FA1666"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(f)</w:t>
      </w:r>
      <w:r w:rsidRPr="00B24E77">
        <w:rPr>
          <w:rFonts w:eastAsia="MS ??"/>
          <w:bCs/>
          <w:szCs w:val="17"/>
          <w:lang w:val="en-GB"/>
        </w:rPr>
        <w:tab/>
        <w:t>the provision of meals to a patient other than while he or she is an admitted patient of the Women's and Children's Hospital (whether in the Australian Craniofacial Unit or otherwise).</w:t>
      </w:r>
    </w:p>
    <w:p w14:paraId="6A3A320D" w14:textId="77777777" w:rsidR="00B24E77" w:rsidRPr="00B24E77" w:rsidRDefault="00B24E77" w:rsidP="00B24E77">
      <w:pPr>
        <w:keepLines/>
        <w:tabs>
          <w:tab w:val="center" w:pos="1191"/>
          <w:tab w:val="left" w:pos="1588"/>
        </w:tabs>
        <w:autoSpaceDE w:val="0"/>
        <w:autoSpaceDN w:val="0"/>
        <w:adjustRightInd w:val="0"/>
        <w:spacing w:before="120" w:after="0" w:line="240" w:lineRule="auto"/>
        <w:ind w:left="1588" w:hanging="794"/>
        <w:jc w:val="left"/>
        <w:rPr>
          <w:rFonts w:eastAsia="MS ??"/>
          <w:bCs/>
          <w:szCs w:val="17"/>
          <w:lang w:val="en-GB"/>
        </w:rPr>
      </w:pPr>
      <w:r w:rsidRPr="00B24E77">
        <w:rPr>
          <w:rFonts w:eastAsia="MS ??"/>
          <w:bCs/>
          <w:szCs w:val="17"/>
          <w:lang w:val="en-GB"/>
        </w:rPr>
        <w:tab/>
        <w:t>(g)</w:t>
      </w:r>
      <w:r w:rsidRPr="00B24E77">
        <w:rPr>
          <w:rFonts w:eastAsia="MS ??"/>
          <w:bCs/>
          <w:szCs w:val="17"/>
          <w:lang w:val="en-GB"/>
        </w:rPr>
        <w:tab/>
        <w:t>any transportation of a patient or escort.</w:t>
      </w:r>
    </w:p>
    <w:p w14:paraId="559F053F" w14:textId="77777777" w:rsidR="00B24E77" w:rsidRPr="00B24E77" w:rsidRDefault="00B24E77" w:rsidP="00B24E77">
      <w:pPr>
        <w:spacing w:after="0" w:line="240" w:lineRule="auto"/>
        <w:jc w:val="left"/>
        <w:rPr>
          <w:rFonts w:eastAsia="MS ??"/>
          <w:bCs/>
          <w:szCs w:val="17"/>
          <w:lang w:val="en-GB"/>
        </w:rPr>
      </w:pPr>
      <w:r w:rsidRPr="00B24E77">
        <w:rPr>
          <w:rFonts w:eastAsia="MS ??"/>
          <w:bCs/>
          <w:szCs w:val="17"/>
          <w:lang w:val="en-GB"/>
        </w:rPr>
        <w:br w:type="page"/>
      </w:r>
    </w:p>
    <w:p w14:paraId="50992AA3" w14:textId="77777777" w:rsidR="00B24E77" w:rsidRPr="00B24E77" w:rsidRDefault="00B24E77" w:rsidP="00B24E77">
      <w:pPr>
        <w:keepNext/>
        <w:keepLines/>
        <w:autoSpaceDE w:val="0"/>
        <w:autoSpaceDN w:val="0"/>
        <w:adjustRightInd w:val="0"/>
        <w:spacing w:before="280" w:after="240" w:line="240" w:lineRule="auto"/>
        <w:jc w:val="left"/>
        <w:rPr>
          <w:rFonts w:eastAsia="MS ??"/>
          <w:b/>
          <w:szCs w:val="17"/>
          <w:lang w:val="en-GB"/>
        </w:rPr>
      </w:pPr>
      <w:r w:rsidRPr="00B24E77">
        <w:rPr>
          <w:rFonts w:eastAsia="MS ??"/>
          <w:b/>
          <w:szCs w:val="17"/>
          <w:lang w:val="en-GB"/>
        </w:rPr>
        <w:lastRenderedPageBreak/>
        <w:t>Schedule 5—Classification of public hospital sites</w:t>
      </w:r>
    </w:p>
    <w:p w14:paraId="1F058682" w14:textId="7CDB6B5F" w:rsidR="00B24E77" w:rsidRPr="00B24E77" w:rsidRDefault="00B24E77" w:rsidP="00B24E77">
      <w:pPr>
        <w:keepNext/>
        <w:keepLines/>
        <w:autoSpaceDE w:val="0"/>
        <w:autoSpaceDN w:val="0"/>
        <w:adjustRightInd w:val="0"/>
        <w:spacing w:before="120" w:after="40" w:line="240" w:lineRule="auto"/>
        <w:jc w:val="left"/>
        <w:rPr>
          <w:rFonts w:eastAsia="MS ??"/>
          <w:bCs/>
          <w:szCs w:val="17"/>
          <w:lang w:val="en-GB"/>
        </w:rPr>
      </w:pPr>
      <w:r w:rsidRPr="00B24E77">
        <w:rPr>
          <w:rFonts w:eastAsia="MS ??"/>
          <w:bCs/>
          <w:szCs w:val="17"/>
          <w:lang w:val="en-GB"/>
        </w:rPr>
        <w:t>Public hospital site classifications for emergency department (ED) services and outpatient (OP) services.</w:t>
      </w:r>
      <w:r w:rsidR="00456F22">
        <w:rPr>
          <w:rFonts w:eastAsia="MS ??"/>
          <w:bCs/>
          <w:szCs w:val="17"/>
          <w:lang w:val="en-GB"/>
        </w:rPr>
        <w:t>•</w:t>
      </w:r>
      <w:r w:rsidR="00456F22">
        <w:rPr>
          <w:rFonts w:eastAsia="MS ??"/>
          <w:bCs/>
          <w:szCs w:val="17"/>
          <w:lang w:val="en-GB"/>
        </w:rPr>
        <w:tab/>
      </w:r>
    </w:p>
    <w:tbl>
      <w:tblPr>
        <w:tblW w:w="8789" w:type="dxa"/>
        <w:tblInd w:w="60" w:type="dxa"/>
        <w:tblLayout w:type="fixed"/>
        <w:tblCellMar>
          <w:left w:w="60" w:type="dxa"/>
          <w:right w:w="60" w:type="dxa"/>
        </w:tblCellMar>
        <w:tblLook w:val="0000" w:firstRow="0" w:lastRow="0" w:firstColumn="0" w:lastColumn="0" w:noHBand="0" w:noVBand="0"/>
      </w:tblPr>
      <w:tblGrid>
        <w:gridCol w:w="5469"/>
        <w:gridCol w:w="1842"/>
        <w:gridCol w:w="1478"/>
      </w:tblGrid>
      <w:tr w:rsidR="00B24E77" w:rsidRPr="00B24E77" w14:paraId="45613A95" w14:textId="77777777" w:rsidTr="00FC4B7A">
        <w:trPr>
          <w:cantSplit/>
          <w:tblHeader/>
        </w:trPr>
        <w:tc>
          <w:tcPr>
            <w:tcW w:w="5469" w:type="dxa"/>
            <w:tcBorders>
              <w:top w:val="nil"/>
              <w:left w:val="nil"/>
              <w:bottom w:val="single" w:sz="4" w:space="0" w:color="auto"/>
              <w:right w:val="nil"/>
            </w:tcBorders>
            <w:vAlign w:val="center"/>
          </w:tcPr>
          <w:p w14:paraId="3205F428" w14:textId="77777777" w:rsidR="00B24E77" w:rsidRPr="00B164C3" w:rsidRDefault="00B24E77" w:rsidP="00B655E8">
            <w:pPr>
              <w:keepNext/>
              <w:keepLines/>
              <w:autoSpaceDE w:val="0"/>
              <w:autoSpaceDN w:val="0"/>
              <w:adjustRightInd w:val="0"/>
              <w:spacing w:before="120" w:after="0" w:line="240" w:lineRule="auto"/>
              <w:ind w:left="159" w:hanging="159"/>
              <w:jc w:val="left"/>
              <w:rPr>
                <w:rFonts w:eastAsia="MS ??"/>
                <w:b/>
                <w:szCs w:val="17"/>
                <w:lang w:val="en-GB"/>
              </w:rPr>
            </w:pPr>
            <w:r w:rsidRPr="00B164C3">
              <w:rPr>
                <w:rFonts w:eastAsia="MS ??"/>
                <w:b/>
                <w:szCs w:val="17"/>
                <w:lang w:val="en-GB"/>
              </w:rPr>
              <w:t>Incorporated hospitals and public hospital sites</w:t>
            </w:r>
          </w:p>
        </w:tc>
        <w:tc>
          <w:tcPr>
            <w:tcW w:w="1842" w:type="dxa"/>
            <w:tcBorders>
              <w:top w:val="nil"/>
              <w:left w:val="nil"/>
              <w:bottom w:val="single" w:sz="4" w:space="0" w:color="auto"/>
              <w:right w:val="nil"/>
            </w:tcBorders>
            <w:vAlign w:val="center"/>
          </w:tcPr>
          <w:p w14:paraId="29746E96" w14:textId="77777777" w:rsidR="00B24E77" w:rsidRPr="00B164C3" w:rsidRDefault="00B24E77" w:rsidP="00FC4B7A">
            <w:pPr>
              <w:keepNext/>
              <w:keepLines/>
              <w:autoSpaceDE w:val="0"/>
              <w:autoSpaceDN w:val="0"/>
              <w:adjustRightInd w:val="0"/>
              <w:spacing w:before="120" w:after="0" w:line="240" w:lineRule="auto"/>
              <w:ind w:left="226"/>
              <w:jc w:val="left"/>
              <w:rPr>
                <w:rFonts w:eastAsia="MS ??"/>
                <w:b/>
                <w:szCs w:val="17"/>
                <w:lang w:val="en-GB"/>
              </w:rPr>
            </w:pPr>
            <w:r w:rsidRPr="00B164C3">
              <w:rPr>
                <w:rFonts w:eastAsia="MS ??"/>
                <w:b/>
                <w:szCs w:val="17"/>
                <w:lang w:val="en-GB"/>
              </w:rPr>
              <w:t>ED type</w:t>
            </w:r>
          </w:p>
        </w:tc>
        <w:tc>
          <w:tcPr>
            <w:tcW w:w="1478" w:type="dxa"/>
            <w:tcBorders>
              <w:top w:val="nil"/>
              <w:left w:val="nil"/>
              <w:bottom w:val="single" w:sz="4" w:space="0" w:color="auto"/>
              <w:right w:val="nil"/>
            </w:tcBorders>
            <w:vAlign w:val="center"/>
          </w:tcPr>
          <w:p w14:paraId="72C331FA" w14:textId="77777777" w:rsidR="00B24E77" w:rsidRPr="00B164C3" w:rsidRDefault="00B24E77" w:rsidP="009C5545">
            <w:pPr>
              <w:keepNext/>
              <w:keepLines/>
              <w:autoSpaceDE w:val="0"/>
              <w:autoSpaceDN w:val="0"/>
              <w:adjustRightInd w:val="0"/>
              <w:spacing w:before="120" w:after="0" w:line="240" w:lineRule="auto"/>
              <w:ind w:left="164"/>
              <w:jc w:val="left"/>
              <w:rPr>
                <w:rFonts w:eastAsia="MS ??"/>
                <w:b/>
                <w:szCs w:val="17"/>
                <w:lang w:val="en-GB"/>
              </w:rPr>
            </w:pPr>
            <w:r w:rsidRPr="00B164C3">
              <w:rPr>
                <w:rFonts w:eastAsia="MS ??"/>
                <w:b/>
                <w:szCs w:val="17"/>
                <w:lang w:val="en-GB"/>
              </w:rPr>
              <w:t>OP type</w:t>
            </w:r>
          </w:p>
        </w:tc>
      </w:tr>
      <w:tr w:rsidR="00B24E77" w:rsidRPr="00B24E77" w14:paraId="3AFD914E" w14:textId="77777777" w:rsidTr="00FC4B7A">
        <w:trPr>
          <w:cantSplit/>
          <w:trHeight w:val="20"/>
        </w:trPr>
        <w:tc>
          <w:tcPr>
            <w:tcW w:w="5469" w:type="dxa"/>
            <w:tcBorders>
              <w:top w:val="single" w:sz="4" w:space="0" w:color="auto"/>
              <w:left w:val="nil"/>
              <w:bottom w:val="nil"/>
              <w:right w:val="nil"/>
            </w:tcBorders>
            <w:vAlign w:val="center"/>
          </w:tcPr>
          <w:p w14:paraId="3E113C39" w14:textId="7777777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Northern Adelaide Local Health Network Incorporated</w:t>
            </w:r>
          </w:p>
        </w:tc>
        <w:tc>
          <w:tcPr>
            <w:tcW w:w="1842" w:type="dxa"/>
            <w:tcBorders>
              <w:top w:val="single" w:sz="4" w:space="0" w:color="auto"/>
              <w:left w:val="nil"/>
              <w:bottom w:val="nil"/>
              <w:right w:val="nil"/>
            </w:tcBorders>
            <w:vAlign w:val="center"/>
          </w:tcPr>
          <w:p w14:paraId="3640253C" w14:textId="77777777" w:rsidR="00B24E77" w:rsidRPr="00B164C3" w:rsidRDefault="00B24E77" w:rsidP="006A67EA">
            <w:pPr>
              <w:keepLines/>
              <w:autoSpaceDE w:val="0"/>
              <w:autoSpaceDN w:val="0"/>
              <w:adjustRightInd w:val="0"/>
              <w:spacing w:before="200" w:after="40" w:line="240" w:lineRule="auto"/>
              <w:ind w:left="226"/>
              <w:jc w:val="left"/>
              <w:rPr>
                <w:rFonts w:eastAsia="MS ??"/>
                <w:bCs/>
                <w:szCs w:val="17"/>
                <w:lang w:val="en-GB"/>
              </w:rPr>
            </w:pPr>
          </w:p>
        </w:tc>
        <w:tc>
          <w:tcPr>
            <w:tcW w:w="1478" w:type="dxa"/>
            <w:tcBorders>
              <w:top w:val="single" w:sz="4" w:space="0" w:color="auto"/>
              <w:left w:val="nil"/>
              <w:bottom w:val="nil"/>
              <w:right w:val="nil"/>
            </w:tcBorders>
            <w:vAlign w:val="center"/>
          </w:tcPr>
          <w:p w14:paraId="55E1300F" w14:textId="77777777" w:rsidR="00B24E77" w:rsidRPr="00B164C3" w:rsidRDefault="00B24E77" w:rsidP="006A67EA">
            <w:pPr>
              <w:keepLines/>
              <w:autoSpaceDE w:val="0"/>
              <w:autoSpaceDN w:val="0"/>
              <w:adjustRightInd w:val="0"/>
              <w:spacing w:before="200" w:after="40" w:line="240" w:lineRule="auto"/>
              <w:ind w:left="164"/>
              <w:jc w:val="left"/>
              <w:rPr>
                <w:rFonts w:eastAsia="MS ??"/>
                <w:bCs/>
                <w:szCs w:val="17"/>
                <w:lang w:val="en-GB"/>
              </w:rPr>
            </w:pPr>
          </w:p>
        </w:tc>
      </w:tr>
      <w:tr w:rsidR="00B24E77" w:rsidRPr="00B24E77" w14:paraId="4F082E98" w14:textId="77777777" w:rsidTr="00FC4B7A">
        <w:trPr>
          <w:cantSplit/>
          <w:trHeight w:val="20"/>
        </w:trPr>
        <w:tc>
          <w:tcPr>
            <w:tcW w:w="5469" w:type="dxa"/>
            <w:tcBorders>
              <w:top w:val="nil"/>
              <w:left w:val="nil"/>
              <w:bottom w:val="nil"/>
              <w:right w:val="nil"/>
            </w:tcBorders>
            <w:vAlign w:val="center"/>
          </w:tcPr>
          <w:p w14:paraId="2CBC3FB8" w14:textId="6BAF24A0" w:rsidR="00B24E77" w:rsidRPr="00B24E77" w:rsidRDefault="00456F22" w:rsidP="00456F22">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Lyell McEwin Health Service facility</w:t>
            </w:r>
          </w:p>
        </w:tc>
        <w:tc>
          <w:tcPr>
            <w:tcW w:w="1842" w:type="dxa"/>
            <w:tcBorders>
              <w:top w:val="nil"/>
              <w:left w:val="nil"/>
              <w:bottom w:val="nil"/>
              <w:right w:val="nil"/>
            </w:tcBorders>
            <w:vAlign w:val="center"/>
          </w:tcPr>
          <w:p w14:paraId="4CE53C47"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Teaching</w:t>
            </w:r>
          </w:p>
        </w:tc>
        <w:tc>
          <w:tcPr>
            <w:tcW w:w="1478" w:type="dxa"/>
            <w:tcBorders>
              <w:top w:val="nil"/>
              <w:left w:val="nil"/>
              <w:bottom w:val="nil"/>
              <w:right w:val="nil"/>
            </w:tcBorders>
            <w:vAlign w:val="center"/>
          </w:tcPr>
          <w:p w14:paraId="11463FBF"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Teaching</w:t>
            </w:r>
          </w:p>
        </w:tc>
      </w:tr>
      <w:tr w:rsidR="00B24E77" w:rsidRPr="00B24E77" w14:paraId="52E29855" w14:textId="77777777" w:rsidTr="00FC4B7A">
        <w:trPr>
          <w:cantSplit/>
          <w:trHeight w:val="20"/>
        </w:trPr>
        <w:tc>
          <w:tcPr>
            <w:tcW w:w="5469" w:type="dxa"/>
            <w:tcBorders>
              <w:top w:val="nil"/>
              <w:left w:val="nil"/>
              <w:bottom w:val="nil"/>
              <w:right w:val="nil"/>
            </w:tcBorders>
            <w:vAlign w:val="center"/>
          </w:tcPr>
          <w:p w14:paraId="07F05D81" w14:textId="2E58D33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Modbury Hospital facility</w:t>
            </w:r>
          </w:p>
        </w:tc>
        <w:tc>
          <w:tcPr>
            <w:tcW w:w="1842" w:type="dxa"/>
            <w:tcBorders>
              <w:top w:val="nil"/>
              <w:left w:val="nil"/>
              <w:bottom w:val="nil"/>
              <w:right w:val="nil"/>
            </w:tcBorders>
            <w:vAlign w:val="center"/>
          </w:tcPr>
          <w:p w14:paraId="2B3FE100"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Teaching</w:t>
            </w:r>
          </w:p>
        </w:tc>
        <w:tc>
          <w:tcPr>
            <w:tcW w:w="1478" w:type="dxa"/>
            <w:tcBorders>
              <w:top w:val="nil"/>
              <w:left w:val="nil"/>
              <w:bottom w:val="nil"/>
              <w:right w:val="nil"/>
            </w:tcBorders>
            <w:vAlign w:val="center"/>
          </w:tcPr>
          <w:p w14:paraId="4CA78D3F"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Teaching</w:t>
            </w:r>
          </w:p>
        </w:tc>
      </w:tr>
      <w:tr w:rsidR="00B24E77" w:rsidRPr="00B24E77" w14:paraId="51490A06" w14:textId="77777777" w:rsidTr="00FC4B7A">
        <w:trPr>
          <w:cantSplit/>
          <w:trHeight w:val="20"/>
        </w:trPr>
        <w:tc>
          <w:tcPr>
            <w:tcW w:w="5469" w:type="dxa"/>
            <w:tcBorders>
              <w:top w:val="nil"/>
              <w:left w:val="nil"/>
              <w:bottom w:val="nil"/>
              <w:right w:val="nil"/>
            </w:tcBorders>
            <w:vAlign w:val="center"/>
          </w:tcPr>
          <w:p w14:paraId="59FAC4AD" w14:textId="77777777" w:rsidR="00B24E77" w:rsidRPr="00B164C3" w:rsidDel="00DF337A"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Southern Adelaide Local Health Network Incorporated</w:t>
            </w:r>
          </w:p>
        </w:tc>
        <w:tc>
          <w:tcPr>
            <w:tcW w:w="1842" w:type="dxa"/>
            <w:tcBorders>
              <w:top w:val="nil"/>
              <w:left w:val="nil"/>
              <w:bottom w:val="nil"/>
              <w:right w:val="nil"/>
            </w:tcBorders>
            <w:vAlign w:val="center"/>
          </w:tcPr>
          <w:p w14:paraId="04580BD9" w14:textId="77777777" w:rsidR="00B24E77" w:rsidRPr="00B164C3" w:rsidRDefault="00B24E77" w:rsidP="00FC4B7A">
            <w:pPr>
              <w:keepLines/>
              <w:autoSpaceDE w:val="0"/>
              <w:autoSpaceDN w:val="0"/>
              <w:adjustRightInd w:val="0"/>
              <w:spacing w:before="240" w:after="40" w:line="240" w:lineRule="auto"/>
              <w:ind w:left="226"/>
              <w:jc w:val="left"/>
              <w:rPr>
                <w:rFonts w:eastAsia="MS ??"/>
                <w:b/>
                <w:szCs w:val="17"/>
                <w:lang w:val="en-GB"/>
              </w:rPr>
            </w:pPr>
          </w:p>
        </w:tc>
        <w:tc>
          <w:tcPr>
            <w:tcW w:w="1478" w:type="dxa"/>
            <w:tcBorders>
              <w:top w:val="nil"/>
              <w:left w:val="nil"/>
              <w:bottom w:val="nil"/>
              <w:right w:val="nil"/>
            </w:tcBorders>
            <w:vAlign w:val="center"/>
          </w:tcPr>
          <w:p w14:paraId="40CB45FE" w14:textId="77777777" w:rsidR="00B24E77" w:rsidRPr="00B164C3" w:rsidRDefault="00B24E77" w:rsidP="009C5545">
            <w:pPr>
              <w:keepLines/>
              <w:autoSpaceDE w:val="0"/>
              <w:autoSpaceDN w:val="0"/>
              <w:adjustRightInd w:val="0"/>
              <w:spacing w:before="240" w:after="40" w:line="240" w:lineRule="auto"/>
              <w:ind w:left="164"/>
              <w:jc w:val="left"/>
              <w:rPr>
                <w:rFonts w:eastAsia="MS ??"/>
                <w:b/>
                <w:szCs w:val="17"/>
                <w:lang w:val="en-GB"/>
              </w:rPr>
            </w:pPr>
          </w:p>
        </w:tc>
      </w:tr>
      <w:tr w:rsidR="00B24E77" w:rsidRPr="00B24E77" w14:paraId="2B1966CE" w14:textId="77777777" w:rsidTr="00FC4B7A">
        <w:trPr>
          <w:cantSplit/>
          <w:trHeight w:val="20"/>
        </w:trPr>
        <w:tc>
          <w:tcPr>
            <w:tcW w:w="5469" w:type="dxa"/>
            <w:tcBorders>
              <w:top w:val="nil"/>
              <w:left w:val="nil"/>
              <w:bottom w:val="nil"/>
              <w:right w:val="nil"/>
            </w:tcBorders>
            <w:vAlign w:val="center"/>
          </w:tcPr>
          <w:p w14:paraId="7A125F78" w14:textId="20AAF364"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Flinders Medical Centre Facility</w:t>
            </w:r>
          </w:p>
        </w:tc>
        <w:tc>
          <w:tcPr>
            <w:tcW w:w="1842" w:type="dxa"/>
            <w:tcBorders>
              <w:top w:val="nil"/>
              <w:left w:val="nil"/>
              <w:bottom w:val="nil"/>
              <w:right w:val="nil"/>
            </w:tcBorders>
            <w:vAlign w:val="center"/>
          </w:tcPr>
          <w:p w14:paraId="2DE56FE3" w14:textId="77777777" w:rsidR="00B24E77" w:rsidRPr="00B164C3" w:rsidRDefault="00B24E77" w:rsidP="00FC4B7A">
            <w:pPr>
              <w:keepLines/>
              <w:autoSpaceDE w:val="0"/>
              <w:autoSpaceDN w:val="0"/>
              <w:adjustRightInd w:val="0"/>
              <w:spacing w:before="20" w:after="20" w:line="240" w:lineRule="auto"/>
              <w:ind w:left="226"/>
              <w:rPr>
                <w:rFonts w:eastAsia="MS ??"/>
                <w:bCs/>
                <w:szCs w:val="17"/>
                <w:lang w:val="en-GB"/>
              </w:rPr>
            </w:pPr>
            <w:r w:rsidRPr="00B164C3">
              <w:rPr>
                <w:rFonts w:eastAsia="MS ??"/>
                <w:bCs/>
                <w:szCs w:val="17"/>
                <w:lang w:val="en-GB"/>
              </w:rPr>
              <w:t>Teaching</w:t>
            </w:r>
          </w:p>
        </w:tc>
        <w:tc>
          <w:tcPr>
            <w:tcW w:w="1478" w:type="dxa"/>
            <w:tcBorders>
              <w:top w:val="nil"/>
              <w:left w:val="nil"/>
              <w:bottom w:val="nil"/>
              <w:right w:val="nil"/>
            </w:tcBorders>
            <w:vAlign w:val="center"/>
          </w:tcPr>
          <w:p w14:paraId="56022384" w14:textId="77777777" w:rsidR="00B24E77" w:rsidRPr="00B164C3" w:rsidRDefault="00B24E77" w:rsidP="009C5545">
            <w:pPr>
              <w:keepLines/>
              <w:autoSpaceDE w:val="0"/>
              <w:autoSpaceDN w:val="0"/>
              <w:adjustRightInd w:val="0"/>
              <w:spacing w:before="20" w:after="20" w:line="240" w:lineRule="auto"/>
              <w:ind w:left="164"/>
              <w:rPr>
                <w:rFonts w:eastAsia="MS ??"/>
                <w:bCs/>
                <w:szCs w:val="17"/>
                <w:lang w:val="en-GB"/>
              </w:rPr>
            </w:pPr>
            <w:r w:rsidRPr="00B164C3">
              <w:rPr>
                <w:rFonts w:eastAsia="MS ??"/>
                <w:bCs/>
                <w:szCs w:val="17"/>
                <w:lang w:val="en-GB"/>
              </w:rPr>
              <w:t>Teaching</w:t>
            </w:r>
          </w:p>
        </w:tc>
      </w:tr>
      <w:tr w:rsidR="00B24E77" w:rsidRPr="00B24E77" w14:paraId="611CCB6E" w14:textId="77777777" w:rsidTr="00FC4B7A">
        <w:trPr>
          <w:cantSplit/>
          <w:trHeight w:val="20"/>
        </w:trPr>
        <w:tc>
          <w:tcPr>
            <w:tcW w:w="5469" w:type="dxa"/>
            <w:tcBorders>
              <w:top w:val="nil"/>
              <w:left w:val="nil"/>
              <w:bottom w:val="nil"/>
              <w:right w:val="nil"/>
            </w:tcBorders>
          </w:tcPr>
          <w:p w14:paraId="0889BD3D" w14:textId="59480F14"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Noarlunga Hospital facility</w:t>
            </w:r>
          </w:p>
        </w:tc>
        <w:tc>
          <w:tcPr>
            <w:tcW w:w="1842" w:type="dxa"/>
            <w:tcBorders>
              <w:top w:val="nil"/>
              <w:left w:val="nil"/>
              <w:bottom w:val="nil"/>
              <w:right w:val="nil"/>
            </w:tcBorders>
          </w:tcPr>
          <w:p w14:paraId="272D7CD1"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Metro</w:t>
            </w:r>
          </w:p>
        </w:tc>
        <w:tc>
          <w:tcPr>
            <w:tcW w:w="1478" w:type="dxa"/>
            <w:tcBorders>
              <w:top w:val="nil"/>
              <w:left w:val="nil"/>
              <w:bottom w:val="nil"/>
              <w:right w:val="nil"/>
            </w:tcBorders>
          </w:tcPr>
          <w:p w14:paraId="171A257C" w14:textId="77777777" w:rsidR="00B24E77" w:rsidRPr="00B164C3" w:rsidRDefault="00B24E77" w:rsidP="009C5545">
            <w:pPr>
              <w:keepLines/>
              <w:autoSpaceDE w:val="0"/>
              <w:autoSpaceDN w:val="0"/>
              <w:adjustRightInd w:val="0"/>
              <w:spacing w:before="20" w:after="20" w:line="240" w:lineRule="auto"/>
              <w:ind w:left="164"/>
              <w:rPr>
                <w:rFonts w:eastAsia="MS ??"/>
                <w:bCs/>
                <w:szCs w:val="17"/>
                <w:lang w:val="en-GB"/>
              </w:rPr>
            </w:pPr>
            <w:r w:rsidRPr="00B164C3">
              <w:rPr>
                <w:rFonts w:eastAsia="MS ??"/>
                <w:bCs/>
                <w:szCs w:val="17"/>
                <w:lang w:val="en-GB"/>
              </w:rPr>
              <w:t>Other Metro</w:t>
            </w:r>
          </w:p>
        </w:tc>
      </w:tr>
      <w:tr w:rsidR="00B24E77" w:rsidRPr="00B24E77" w14:paraId="2B55C04A" w14:textId="77777777" w:rsidTr="00FC4B7A">
        <w:trPr>
          <w:cantSplit/>
          <w:trHeight w:val="20"/>
        </w:trPr>
        <w:tc>
          <w:tcPr>
            <w:tcW w:w="5469" w:type="dxa"/>
            <w:tcBorders>
              <w:top w:val="nil"/>
              <w:left w:val="nil"/>
              <w:bottom w:val="nil"/>
              <w:right w:val="nil"/>
            </w:tcBorders>
            <w:vAlign w:val="center"/>
          </w:tcPr>
          <w:p w14:paraId="28B51C72" w14:textId="77777777" w:rsidR="00B24E77" w:rsidRPr="00B164C3" w:rsidDel="00DF337A"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Central Adelaide Local Health Network Incorporated</w:t>
            </w:r>
          </w:p>
        </w:tc>
        <w:tc>
          <w:tcPr>
            <w:tcW w:w="1842" w:type="dxa"/>
            <w:tcBorders>
              <w:top w:val="nil"/>
              <w:left w:val="nil"/>
              <w:bottom w:val="nil"/>
              <w:right w:val="nil"/>
            </w:tcBorders>
            <w:vAlign w:val="center"/>
          </w:tcPr>
          <w:p w14:paraId="471100F4"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vAlign w:val="center"/>
          </w:tcPr>
          <w:p w14:paraId="725E6BAD"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3C8DABC9" w14:textId="77777777" w:rsidTr="00FC4B7A">
        <w:trPr>
          <w:cantSplit/>
          <w:trHeight w:val="20"/>
        </w:trPr>
        <w:tc>
          <w:tcPr>
            <w:tcW w:w="5469" w:type="dxa"/>
            <w:tcBorders>
              <w:top w:val="nil"/>
              <w:left w:val="nil"/>
              <w:bottom w:val="nil"/>
              <w:right w:val="nil"/>
            </w:tcBorders>
          </w:tcPr>
          <w:p w14:paraId="13BE94DA" w14:textId="3C77649B"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Royal Adelaide Hospital facility</w:t>
            </w:r>
          </w:p>
        </w:tc>
        <w:tc>
          <w:tcPr>
            <w:tcW w:w="1842" w:type="dxa"/>
            <w:tcBorders>
              <w:top w:val="nil"/>
              <w:left w:val="nil"/>
              <w:bottom w:val="nil"/>
              <w:right w:val="nil"/>
            </w:tcBorders>
          </w:tcPr>
          <w:p w14:paraId="11612AFE"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Teaching</w:t>
            </w:r>
          </w:p>
        </w:tc>
        <w:tc>
          <w:tcPr>
            <w:tcW w:w="1478" w:type="dxa"/>
            <w:tcBorders>
              <w:top w:val="nil"/>
              <w:left w:val="nil"/>
              <w:bottom w:val="nil"/>
              <w:right w:val="nil"/>
            </w:tcBorders>
          </w:tcPr>
          <w:p w14:paraId="57BB03CD"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Teaching</w:t>
            </w:r>
          </w:p>
        </w:tc>
      </w:tr>
      <w:tr w:rsidR="00B24E77" w:rsidRPr="00B24E77" w14:paraId="3BD67C30" w14:textId="77777777" w:rsidTr="00FC4B7A">
        <w:trPr>
          <w:cantSplit/>
          <w:trHeight w:val="20"/>
        </w:trPr>
        <w:tc>
          <w:tcPr>
            <w:tcW w:w="5469" w:type="dxa"/>
            <w:tcBorders>
              <w:top w:val="nil"/>
              <w:left w:val="nil"/>
              <w:bottom w:val="nil"/>
              <w:right w:val="nil"/>
            </w:tcBorders>
          </w:tcPr>
          <w:p w14:paraId="22040F78" w14:textId="4B5B6F31"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The Queen Elizabeth Hospital facility</w:t>
            </w:r>
          </w:p>
        </w:tc>
        <w:tc>
          <w:tcPr>
            <w:tcW w:w="1842" w:type="dxa"/>
            <w:tcBorders>
              <w:top w:val="nil"/>
              <w:left w:val="nil"/>
              <w:bottom w:val="nil"/>
              <w:right w:val="nil"/>
            </w:tcBorders>
          </w:tcPr>
          <w:p w14:paraId="10D23315"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Teaching</w:t>
            </w:r>
          </w:p>
        </w:tc>
        <w:tc>
          <w:tcPr>
            <w:tcW w:w="1478" w:type="dxa"/>
            <w:tcBorders>
              <w:top w:val="nil"/>
              <w:left w:val="nil"/>
              <w:bottom w:val="nil"/>
              <w:right w:val="nil"/>
            </w:tcBorders>
          </w:tcPr>
          <w:p w14:paraId="6AFE60DA"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Teaching</w:t>
            </w:r>
          </w:p>
        </w:tc>
      </w:tr>
      <w:tr w:rsidR="00B24E77" w:rsidRPr="00B24E77" w14:paraId="7B1FF761" w14:textId="77777777" w:rsidTr="00FC4B7A">
        <w:trPr>
          <w:cantSplit/>
          <w:trHeight w:val="20"/>
        </w:trPr>
        <w:tc>
          <w:tcPr>
            <w:tcW w:w="5469" w:type="dxa"/>
            <w:tcBorders>
              <w:top w:val="nil"/>
              <w:left w:val="nil"/>
              <w:bottom w:val="nil"/>
              <w:right w:val="nil"/>
            </w:tcBorders>
          </w:tcPr>
          <w:p w14:paraId="43765628" w14:textId="0DC57F53"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St Margaret</w:t>
            </w:r>
            <w:r w:rsidR="00786934">
              <w:rPr>
                <w:rFonts w:eastAsia="MS ??"/>
                <w:bCs/>
                <w:szCs w:val="17"/>
                <w:lang w:val="en-GB"/>
              </w:rPr>
              <w:t>’</w:t>
            </w:r>
            <w:r w:rsidR="00B24E77" w:rsidRPr="00B24E77">
              <w:rPr>
                <w:rFonts w:eastAsia="MS ??"/>
                <w:bCs/>
                <w:szCs w:val="17"/>
                <w:lang w:val="en-GB"/>
              </w:rPr>
              <w:t>s Hospital facility</w:t>
            </w:r>
          </w:p>
        </w:tc>
        <w:tc>
          <w:tcPr>
            <w:tcW w:w="1842" w:type="dxa"/>
            <w:tcBorders>
              <w:top w:val="nil"/>
              <w:left w:val="nil"/>
              <w:bottom w:val="nil"/>
              <w:right w:val="nil"/>
            </w:tcBorders>
          </w:tcPr>
          <w:p w14:paraId="3AC75F11" w14:textId="34F3837F"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Metro</w:t>
            </w:r>
          </w:p>
        </w:tc>
        <w:tc>
          <w:tcPr>
            <w:tcW w:w="1478" w:type="dxa"/>
            <w:tcBorders>
              <w:top w:val="nil"/>
              <w:left w:val="nil"/>
              <w:bottom w:val="nil"/>
              <w:right w:val="nil"/>
            </w:tcBorders>
          </w:tcPr>
          <w:p w14:paraId="6F9325D9" w14:textId="7D08728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Metro</w:t>
            </w:r>
          </w:p>
        </w:tc>
      </w:tr>
      <w:tr w:rsidR="008A6430" w:rsidRPr="00B24E77" w14:paraId="62C70AFD" w14:textId="77777777" w:rsidTr="00FC4B7A">
        <w:trPr>
          <w:cantSplit/>
          <w:trHeight w:val="20"/>
        </w:trPr>
        <w:tc>
          <w:tcPr>
            <w:tcW w:w="5469" w:type="dxa"/>
            <w:tcBorders>
              <w:top w:val="nil"/>
              <w:left w:val="nil"/>
              <w:bottom w:val="nil"/>
              <w:right w:val="nil"/>
            </w:tcBorders>
          </w:tcPr>
          <w:p w14:paraId="40FEC179" w14:textId="6CB2426E" w:rsidR="008A6430"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8A6430" w:rsidRPr="00B24E77">
              <w:rPr>
                <w:rFonts w:eastAsia="MS ??"/>
                <w:bCs/>
                <w:szCs w:val="17"/>
                <w:lang w:val="en-GB"/>
              </w:rPr>
              <w:t>Central Adelaide Local Health Network Incorporated Rehabilitation Facilities</w:t>
            </w:r>
          </w:p>
        </w:tc>
        <w:tc>
          <w:tcPr>
            <w:tcW w:w="1842" w:type="dxa"/>
            <w:tcBorders>
              <w:top w:val="nil"/>
              <w:left w:val="nil"/>
              <w:bottom w:val="nil"/>
              <w:right w:val="nil"/>
            </w:tcBorders>
          </w:tcPr>
          <w:p w14:paraId="08510864" w14:textId="72F8467F" w:rsidR="008A6430" w:rsidRPr="00B164C3" w:rsidRDefault="008A6430"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Teaching</w:t>
            </w:r>
          </w:p>
        </w:tc>
        <w:tc>
          <w:tcPr>
            <w:tcW w:w="1478" w:type="dxa"/>
            <w:tcBorders>
              <w:top w:val="nil"/>
              <w:left w:val="nil"/>
              <w:bottom w:val="nil"/>
              <w:right w:val="nil"/>
            </w:tcBorders>
          </w:tcPr>
          <w:p w14:paraId="27BB981B" w14:textId="38F84605" w:rsidR="008A6430" w:rsidRPr="00B164C3" w:rsidRDefault="008A6430"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Teaching</w:t>
            </w:r>
          </w:p>
        </w:tc>
      </w:tr>
      <w:tr w:rsidR="00B24E77" w:rsidRPr="00B24E77" w14:paraId="07EBA9C9" w14:textId="77777777" w:rsidTr="00FC4B7A">
        <w:trPr>
          <w:cantSplit/>
          <w:trHeight w:val="20"/>
        </w:trPr>
        <w:tc>
          <w:tcPr>
            <w:tcW w:w="5469" w:type="dxa"/>
            <w:tcBorders>
              <w:top w:val="nil"/>
              <w:left w:val="nil"/>
              <w:bottom w:val="nil"/>
              <w:right w:val="nil"/>
            </w:tcBorders>
            <w:vAlign w:val="center"/>
          </w:tcPr>
          <w:p w14:paraId="146246B1" w14:textId="4894BACB"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Women</w:t>
            </w:r>
            <w:r w:rsidR="00786934">
              <w:rPr>
                <w:rFonts w:eastAsia="MS ??"/>
                <w:b/>
                <w:szCs w:val="17"/>
                <w:lang w:val="en-GB"/>
              </w:rPr>
              <w:t>’</w:t>
            </w:r>
            <w:r w:rsidRPr="00B164C3">
              <w:rPr>
                <w:rFonts w:eastAsia="MS ??"/>
                <w:b/>
                <w:szCs w:val="17"/>
                <w:lang w:val="en-GB"/>
              </w:rPr>
              <w:t>s and Children</w:t>
            </w:r>
            <w:r w:rsidR="00786934">
              <w:rPr>
                <w:rFonts w:eastAsia="MS ??"/>
                <w:b/>
                <w:szCs w:val="17"/>
                <w:lang w:val="en-GB"/>
              </w:rPr>
              <w:t>’</w:t>
            </w:r>
            <w:r w:rsidRPr="00B164C3">
              <w:rPr>
                <w:rFonts w:eastAsia="MS ??"/>
                <w:b/>
                <w:szCs w:val="17"/>
                <w:lang w:val="en-GB"/>
              </w:rPr>
              <w:t>s Health Network</w:t>
            </w:r>
            <w:r w:rsidR="00786934">
              <w:rPr>
                <w:rFonts w:eastAsia="MS ??"/>
                <w:b/>
                <w:szCs w:val="17"/>
                <w:lang w:val="en-GB"/>
              </w:rPr>
              <w:t xml:space="preserve"> </w:t>
            </w:r>
            <w:r w:rsidRPr="00B164C3">
              <w:rPr>
                <w:rFonts w:eastAsia="MS ??"/>
                <w:b/>
                <w:szCs w:val="17"/>
                <w:lang w:val="en-GB"/>
              </w:rPr>
              <w:t>Incorporated</w:t>
            </w:r>
          </w:p>
        </w:tc>
        <w:tc>
          <w:tcPr>
            <w:tcW w:w="1842" w:type="dxa"/>
            <w:tcBorders>
              <w:top w:val="nil"/>
              <w:left w:val="nil"/>
              <w:bottom w:val="nil"/>
              <w:right w:val="nil"/>
            </w:tcBorders>
            <w:vAlign w:val="center"/>
          </w:tcPr>
          <w:p w14:paraId="193EB0EC"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vAlign w:val="center"/>
          </w:tcPr>
          <w:p w14:paraId="1515FF31"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718C8D64" w14:textId="77777777" w:rsidTr="00FC4B7A">
        <w:trPr>
          <w:cantSplit/>
          <w:trHeight w:val="20"/>
        </w:trPr>
        <w:tc>
          <w:tcPr>
            <w:tcW w:w="5469" w:type="dxa"/>
            <w:tcBorders>
              <w:top w:val="nil"/>
              <w:left w:val="nil"/>
              <w:bottom w:val="nil"/>
              <w:right w:val="nil"/>
            </w:tcBorders>
          </w:tcPr>
          <w:p w14:paraId="76DD3339" w14:textId="0DAB6768"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Women</w:t>
            </w:r>
            <w:r w:rsidR="00786934">
              <w:rPr>
                <w:rFonts w:eastAsia="MS ??"/>
                <w:bCs/>
                <w:szCs w:val="17"/>
                <w:lang w:val="en-GB"/>
              </w:rPr>
              <w:t>’</w:t>
            </w:r>
            <w:r w:rsidR="00B24E77" w:rsidRPr="00B24E77">
              <w:rPr>
                <w:rFonts w:eastAsia="MS ??"/>
                <w:bCs/>
                <w:szCs w:val="17"/>
                <w:lang w:val="en-GB"/>
              </w:rPr>
              <w:t>s and Children</w:t>
            </w:r>
            <w:r w:rsidR="00786934">
              <w:rPr>
                <w:rFonts w:eastAsia="MS ??"/>
                <w:bCs/>
                <w:szCs w:val="17"/>
                <w:lang w:val="en-GB"/>
              </w:rPr>
              <w:t>’</w:t>
            </w:r>
            <w:r w:rsidR="00B24E77" w:rsidRPr="00B24E77">
              <w:rPr>
                <w:rFonts w:eastAsia="MS ??"/>
                <w:bCs/>
                <w:szCs w:val="17"/>
                <w:lang w:val="en-GB"/>
              </w:rPr>
              <w:t>s Hospital facility (Women</w:t>
            </w:r>
            <w:r w:rsidR="00786934">
              <w:rPr>
                <w:rFonts w:eastAsia="MS ??"/>
                <w:bCs/>
                <w:szCs w:val="17"/>
                <w:lang w:val="en-GB"/>
              </w:rPr>
              <w:t>’</w:t>
            </w:r>
            <w:r w:rsidR="00B24E77" w:rsidRPr="00B24E77">
              <w:rPr>
                <w:rFonts w:eastAsia="MS ??"/>
                <w:bCs/>
                <w:szCs w:val="17"/>
                <w:lang w:val="en-GB"/>
              </w:rPr>
              <w:t>s)</w:t>
            </w:r>
          </w:p>
        </w:tc>
        <w:tc>
          <w:tcPr>
            <w:tcW w:w="1842" w:type="dxa"/>
            <w:tcBorders>
              <w:top w:val="nil"/>
              <w:left w:val="nil"/>
              <w:bottom w:val="nil"/>
              <w:right w:val="nil"/>
            </w:tcBorders>
          </w:tcPr>
          <w:p w14:paraId="1F02FC2F"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Metro</w:t>
            </w:r>
          </w:p>
        </w:tc>
        <w:tc>
          <w:tcPr>
            <w:tcW w:w="1478" w:type="dxa"/>
            <w:tcBorders>
              <w:top w:val="nil"/>
              <w:left w:val="nil"/>
              <w:bottom w:val="nil"/>
              <w:right w:val="nil"/>
            </w:tcBorders>
          </w:tcPr>
          <w:p w14:paraId="50914EE5"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Teaching</w:t>
            </w:r>
          </w:p>
        </w:tc>
      </w:tr>
      <w:tr w:rsidR="00B24E77" w:rsidRPr="00B24E77" w14:paraId="74E51800" w14:textId="77777777" w:rsidTr="00FC4B7A">
        <w:trPr>
          <w:cantSplit/>
          <w:trHeight w:val="20"/>
        </w:trPr>
        <w:tc>
          <w:tcPr>
            <w:tcW w:w="5469" w:type="dxa"/>
            <w:tcBorders>
              <w:top w:val="nil"/>
              <w:left w:val="nil"/>
              <w:bottom w:val="nil"/>
              <w:right w:val="nil"/>
            </w:tcBorders>
          </w:tcPr>
          <w:p w14:paraId="38192C3D" w14:textId="03AAB490"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Women</w:t>
            </w:r>
            <w:r w:rsidR="00786934">
              <w:rPr>
                <w:rFonts w:eastAsia="MS ??"/>
                <w:bCs/>
                <w:szCs w:val="17"/>
                <w:lang w:val="en-GB"/>
              </w:rPr>
              <w:t>’</w:t>
            </w:r>
            <w:r w:rsidR="00B24E77" w:rsidRPr="00B24E77">
              <w:rPr>
                <w:rFonts w:eastAsia="MS ??"/>
                <w:bCs/>
                <w:szCs w:val="17"/>
                <w:lang w:val="en-GB"/>
              </w:rPr>
              <w:t>s and Children</w:t>
            </w:r>
            <w:r w:rsidR="00786934">
              <w:rPr>
                <w:rFonts w:eastAsia="MS ??"/>
                <w:bCs/>
                <w:szCs w:val="17"/>
                <w:lang w:val="en-GB"/>
              </w:rPr>
              <w:t>’</w:t>
            </w:r>
            <w:r w:rsidR="00B24E77" w:rsidRPr="00B24E77">
              <w:rPr>
                <w:rFonts w:eastAsia="MS ??"/>
                <w:bCs/>
                <w:szCs w:val="17"/>
                <w:lang w:val="en-GB"/>
              </w:rPr>
              <w:t>s Hospital facility (Paediatric)</w:t>
            </w:r>
          </w:p>
        </w:tc>
        <w:tc>
          <w:tcPr>
            <w:tcW w:w="1842" w:type="dxa"/>
            <w:tcBorders>
              <w:top w:val="nil"/>
              <w:left w:val="nil"/>
              <w:bottom w:val="nil"/>
              <w:right w:val="nil"/>
            </w:tcBorders>
          </w:tcPr>
          <w:p w14:paraId="38C30431"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szCs w:val="17"/>
                <w:lang w:val="en-GB"/>
              </w:rPr>
              <w:t>Specialist</w:t>
            </w:r>
          </w:p>
        </w:tc>
        <w:tc>
          <w:tcPr>
            <w:tcW w:w="1478" w:type="dxa"/>
            <w:tcBorders>
              <w:top w:val="nil"/>
              <w:left w:val="nil"/>
              <w:bottom w:val="nil"/>
              <w:right w:val="nil"/>
            </w:tcBorders>
          </w:tcPr>
          <w:p w14:paraId="2C849216"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szCs w:val="17"/>
                <w:lang w:val="en-GB"/>
              </w:rPr>
              <w:t>Specialist</w:t>
            </w:r>
          </w:p>
        </w:tc>
      </w:tr>
      <w:tr w:rsidR="00B24E77" w:rsidRPr="00B24E77" w14:paraId="67038740" w14:textId="77777777" w:rsidTr="00FC4B7A">
        <w:trPr>
          <w:cantSplit/>
          <w:trHeight w:val="20"/>
        </w:trPr>
        <w:tc>
          <w:tcPr>
            <w:tcW w:w="5469" w:type="dxa"/>
            <w:tcBorders>
              <w:top w:val="nil"/>
              <w:left w:val="nil"/>
              <w:bottom w:val="nil"/>
              <w:right w:val="nil"/>
            </w:tcBorders>
          </w:tcPr>
          <w:p w14:paraId="13D6B92E" w14:textId="5407A33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Barossa Hills Fleurieu Local Health</w:t>
            </w:r>
            <w:r w:rsidR="00786934">
              <w:rPr>
                <w:rFonts w:eastAsia="MS ??"/>
                <w:b/>
                <w:szCs w:val="17"/>
                <w:lang w:val="en-GB"/>
              </w:rPr>
              <w:t xml:space="preserve"> </w:t>
            </w:r>
            <w:r w:rsidRPr="00B164C3">
              <w:rPr>
                <w:rFonts w:eastAsia="MS ??"/>
                <w:b/>
                <w:szCs w:val="17"/>
                <w:lang w:val="en-GB"/>
              </w:rPr>
              <w:t>Network Incorporated</w:t>
            </w:r>
          </w:p>
        </w:tc>
        <w:tc>
          <w:tcPr>
            <w:tcW w:w="1842" w:type="dxa"/>
            <w:tcBorders>
              <w:top w:val="nil"/>
              <w:left w:val="nil"/>
              <w:bottom w:val="nil"/>
              <w:right w:val="nil"/>
            </w:tcBorders>
          </w:tcPr>
          <w:p w14:paraId="2F8AD2E2"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tcPr>
          <w:p w14:paraId="7BC8F247"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7E7D6DF2" w14:textId="77777777" w:rsidTr="00FC4B7A">
        <w:trPr>
          <w:cantSplit/>
          <w:trHeight w:val="20"/>
        </w:trPr>
        <w:tc>
          <w:tcPr>
            <w:tcW w:w="5469" w:type="dxa"/>
            <w:tcBorders>
              <w:top w:val="nil"/>
              <w:left w:val="nil"/>
              <w:bottom w:val="nil"/>
              <w:right w:val="nil"/>
            </w:tcBorders>
          </w:tcPr>
          <w:p w14:paraId="0D688D07" w14:textId="46DD992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Angaston &amp; District Hospital facility</w:t>
            </w:r>
          </w:p>
        </w:tc>
        <w:tc>
          <w:tcPr>
            <w:tcW w:w="1842" w:type="dxa"/>
            <w:tcBorders>
              <w:top w:val="nil"/>
              <w:left w:val="nil"/>
              <w:bottom w:val="nil"/>
              <w:right w:val="nil"/>
            </w:tcBorders>
          </w:tcPr>
          <w:p w14:paraId="7EF6F2CC"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62CD7138"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2020CB65" w14:textId="77777777" w:rsidTr="00FC4B7A">
        <w:trPr>
          <w:cantSplit/>
          <w:trHeight w:val="20"/>
        </w:trPr>
        <w:tc>
          <w:tcPr>
            <w:tcW w:w="5469" w:type="dxa"/>
            <w:tcBorders>
              <w:top w:val="nil"/>
              <w:left w:val="nil"/>
              <w:bottom w:val="nil"/>
              <w:right w:val="nil"/>
            </w:tcBorders>
          </w:tcPr>
          <w:p w14:paraId="1351C811" w14:textId="3E48764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Eudunda Hospital facility</w:t>
            </w:r>
          </w:p>
        </w:tc>
        <w:tc>
          <w:tcPr>
            <w:tcW w:w="1842" w:type="dxa"/>
            <w:tcBorders>
              <w:top w:val="nil"/>
              <w:left w:val="nil"/>
              <w:bottom w:val="nil"/>
              <w:right w:val="nil"/>
            </w:tcBorders>
          </w:tcPr>
          <w:p w14:paraId="4374F883"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96E863D"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5D020B2" w14:textId="77777777" w:rsidTr="00FC4B7A">
        <w:trPr>
          <w:cantSplit/>
          <w:trHeight w:val="20"/>
        </w:trPr>
        <w:tc>
          <w:tcPr>
            <w:tcW w:w="5469" w:type="dxa"/>
            <w:tcBorders>
              <w:top w:val="nil"/>
              <w:left w:val="nil"/>
              <w:bottom w:val="nil"/>
              <w:right w:val="nil"/>
            </w:tcBorders>
          </w:tcPr>
          <w:p w14:paraId="600DDAC9" w14:textId="7CED91B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Gawler Health Service (Public) facility</w:t>
            </w:r>
          </w:p>
        </w:tc>
        <w:tc>
          <w:tcPr>
            <w:tcW w:w="1842" w:type="dxa"/>
            <w:tcBorders>
              <w:top w:val="nil"/>
              <w:left w:val="nil"/>
              <w:bottom w:val="nil"/>
              <w:right w:val="nil"/>
            </w:tcBorders>
          </w:tcPr>
          <w:p w14:paraId="0E8F416A"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28CD44AB"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Large Country</w:t>
            </w:r>
          </w:p>
        </w:tc>
      </w:tr>
      <w:tr w:rsidR="00B24E77" w:rsidRPr="00B24E77" w14:paraId="6D5C4D32" w14:textId="77777777" w:rsidTr="00FC4B7A">
        <w:trPr>
          <w:cantSplit/>
          <w:trHeight w:val="20"/>
        </w:trPr>
        <w:tc>
          <w:tcPr>
            <w:tcW w:w="5469" w:type="dxa"/>
            <w:tcBorders>
              <w:top w:val="nil"/>
              <w:left w:val="nil"/>
              <w:bottom w:val="nil"/>
              <w:right w:val="nil"/>
            </w:tcBorders>
          </w:tcPr>
          <w:p w14:paraId="3652E639" w14:textId="40FB640F"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Gumeracha District Soldiers</w:t>
            </w:r>
            <w:r w:rsidR="00786934">
              <w:rPr>
                <w:rFonts w:eastAsia="MS ??"/>
                <w:bCs/>
                <w:szCs w:val="17"/>
                <w:lang w:val="en-GB"/>
              </w:rPr>
              <w:t>’</w:t>
            </w:r>
            <w:r w:rsidR="00B164C3" w:rsidRPr="00B24E77">
              <w:rPr>
                <w:rFonts w:eastAsia="MS ??"/>
                <w:bCs/>
                <w:szCs w:val="17"/>
                <w:lang w:val="en-GB"/>
              </w:rPr>
              <w:t xml:space="preserve"> Memorial Hospital facility</w:t>
            </w:r>
          </w:p>
        </w:tc>
        <w:tc>
          <w:tcPr>
            <w:tcW w:w="1842" w:type="dxa"/>
            <w:tcBorders>
              <w:top w:val="nil"/>
              <w:left w:val="nil"/>
              <w:bottom w:val="nil"/>
              <w:right w:val="nil"/>
            </w:tcBorders>
          </w:tcPr>
          <w:p w14:paraId="2556E74F"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1F489EF"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1F353A05" w14:textId="77777777" w:rsidTr="00FC4B7A">
        <w:trPr>
          <w:cantSplit/>
          <w:trHeight w:val="20"/>
        </w:trPr>
        <w:tc>
          <w:tcPr>
            <w:tcW w:w="5469" w:type="dxa"/>
            <w:tcBorders>
              <w:top w:val="nil"/>
              <w:left w:val="nil"/>
              <w:bottom w:val="nil"/>
              <w:right w:val="nil"/>
            </w:tcBorders>
          </w:tcPr>
          <w:p w14:paraId="4782B4AE" w14:textId="073A59D0"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Kangaroo Island Health Service</w:t>
            </w:r>
          </w:p>
        </w:tc>
        <w:tc>
          <w:tcPr>
            <w:tcW w:w="1842" w:type="dxa"/>
            <w:tcBorders>
              <w:top w:val="nil"/>
              <w:left w:val="nil"/>
              <w:bottom w:val="nil"/>
              <w:right w:val="nil"/>
            </w:tcBorders>
          </w:tcPr>
          <w:p w14:paraId="7C5A5491"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306B4B51"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489CE321" w14:textId="77777777" w:rsidTr="00FC4B7A">
        <w:trPr>
          <w:cantSplit/>
          <w:trHeight w:val="20"/>
        </w:trPr>
        <w:tc>
          <w:tcPr>
            <w:tcW w:w="5469" w:type="dxa"/>
            <w:tcBorders>
              <w:top w:val="nil"/>
              <w:left w:val="nil"/>
              <w:bottom w:val="nil"/>
              <w:right w:val="nil"/>
            </w:tcBorders>
          </w:tcPr>
          <w:p w14:paraId="49B0A125" w14:textId="6494232D"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Kapunda Hospital facility</w:t>
            </w:r>
          </w:p>
        </w:tc>
        <w:tc>
          <w:tcPr>
            <w:tcW w:w="1842" w:type="dxa"/>
            <w:tcBorders>
              <w:top w:val="nil"/>
              <w:left w:val="nil"/>
              <w:bottom w:val="nil"/>
              <w:right w:val="nil"/>
            </w:tcBorders>
          </w:tcPr>
          <w:p w14:paraId="1822EFC4"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0F54F08C"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A9C996E" w14:textId="77777777" w:rsidTr="00FC4B7A">
        <w:trPr>
          <w:cantSplit/>
          <w:trHeight w:val="20"/>
        </w:trPr>
        <w:tc>
          <w:tcPr>
            <w:tcW w:w="5469" w:type="dxa"/>
            <w:tcBorders>
              <w:top w:val="nil"/>
              <w:left w:val="nil"/>
              <w:bottom w:val="nil"/>
              <w:right w:val="nil"/>
            </w:tcBorders>
          </w:tcPr>
          <w:p w14:paraId="33D04487" w14:textId="22167268"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Mt Barker District Soldiers</w:t>
            </w:r>
            <w:r w:rsidR="00786934">
              <w:rPr>
                <w:rFonts w:eastAsia="MS ??"/>
                <w:bCs/>
                <w:szCs w:val="17"/>
                <w:lang w:val="en-GB"/>
              </w:rPr>
              <w:t>’</w:t>
            </w:r>
            <w:r w:rsidR="00B164C3" w:rsidRPr="00B24E77">
              <w:rPr>
                <w:rFonts w:eastAsia="MS ??"/>
                <w:bCs/>
                <w:szCs w:val="17"/>
                <w:lang w:val="en-GB"/>
              </w:rPr>
              <w:t xml:space="preserve"> Memorial Hospital facility</w:t>
            </w:r>
          </w:p>
        </w:tc>
        <w:tc>
          <w:tcPr>
            <w:tcW w:w="1842" w:type="dxa"/>
            <w:tcBorders>
              <w:top w:val="nil"/>
              <w:left w:val="nil"/>
              <w:bottom w:val="nil"/>
              <w:right w:val="nil"/>
            </w:tcBorders>
          </w:tcPr>
          <w:p w14:paraId="57E1ACB5"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07AB886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19054847" w14:textId="77777777" w:rsidTr="00FC4B7A">
        <w:trPr>
          <w:cantSplit/>
          <w:trHeight w:val="20"/>
        </w:trPr>
        <w:tc>
          <w:tcPr>
            <w:tcW w:w="5469" w:type="dxa"/>
            <w:tcBorders>
              <w:top w:val="nil"/>
              <w:left w:val="nil"/>
              <w:bottom w:val="nil"/>
              <w:right w:val="nil"/>
            </w:tcBorders>
          </w:tcPr>
          <w:p w14:paraId="63070C3D" w14:textId="522FB953"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Mt Pleasant District Hospital facility</w:t>
            </w:r>
          </w:p>
        </w:tc>
        <w:tc>
          <w:tcPr>
            <w:tcW w:w="1842" w:type="dxa"/>
            <w:tcBorders>
              <w:top w:val="nil"/>
              <w:left w:val="nil"/>
              <w:bottom w:val="nil"/>
              <w:right w:val="nil"/>
            </w:tcBorders>
          </w:tcPr>
          <w:p w14:paraId="206D6ADC"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20A94693"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2FAED16D" w14:textId="77777777" w:rsidTr="00FC4B7A">
        <w:trPr>
          <w:cantSplit/>
          <w:trHeight w:val="20"/>
        </w:trPr>
        <w:tc>
          <w:tcPr>
            <w:tcW w:w="5469" w:type="dxa"/>
            <w:tcBorders>
              <w:top w:val="nil"/>
              <w:left w:val="nil"/>
              <w:bottom w:val="nil"/>
              <w:right w:val="nil"/>
            </w:tcBorders>
          </w:tcPr>
          <w:p w14:paraId="1EDDB500" w14:textId="0BE5922D"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Strathalbyn &amp; District Soldiers</w:t>
            </w:r>
            <w:r w:rsidR="00786934">
              <w:rPr>
                <w:rFonts w:eastAsia="MS ??"/>
                <w:bCs/>
                <w:szCs w:val="17"/>
                <w:lang w:val="en-GB"/>
              </w:rPr>
              <w:t>’</w:t>
            </w:r>
            <w:r w:rsidR="00B164C3" w:rsidRPr="00B24E77">
              <w:rPr>
                <w:rFonts w:eastAsia="MS ??"/>
                <w:bCs/>
                <w:szCs w:val="17"/>
                <w:lang w:val="en-GB"/>
              </w:rPr>
              <w:t xml:space="preserve"> Memorial Hospital facility</w:t>
            </w:r>
          </w:p>
        </w:tc>
        <w:tc>
          <w:tcPr>
            <w:tcW w:w="1842" w:type="dxa"/>
            <w:tcBorders>
              <w:top w:val="nil"/>
              <w:left w:val="nil"/>
              <w:bottom w:val="nil"/>
              <w:right w:val="nil"/>
            </w:tcBorders>
          </w:tcPr>
          <w:p w14:paraId="3A758B41"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A6C16AD"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126174C6" w14:textId="77777777" w:rsidTr="00FC4B7A">
        <w:trPr>
          <w:cantSplit/>
          <w:trHeight w:val="20"/>
        </w:trPr>
        <w:tc>
          <w:tcPr>
            <w:tcW w:w="5469" w:type="dxa"/>
            <w:tcBorders>
              <w:top w:val="nil"/>
              <w:left w:val="nil"/>
              <w:bottom w:val="nil"/>
              <w:right w:val="nil"/>
            </w:tcBorders>
          </w:tcPr>
          <w:p w14:paraId="33F4B71E" w14:textId="012586D8"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Tanunda War Memorial Hospital facility</w:t>
            </w:r>
          </w:p>
        </w:tc>
        <w:tc>
          <w:tcPr>
            <w:tcW w:w="1842" w:type="dxa"/>
            <w:tcBorders>
              <w:top w:val="nil"/>
              <w:left w:val="nil"/>
              <w:bottom w:val="nil"/>
              <w:right w:val="nil"/>
            </w:tcBorders>
          </w:tcPr>
          <w:p w14:paraId="4E21BA09"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EEAD7B0"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0E47934" w14:textId="77777777" w:rsidTr="00FC4B7A">
        <w:trPr>
          <w:cantSplit/>
          <w:trHeight w:val="20"/>
        </w:trPr>
        <w:tc>
          <w:tcPr>
            <w:tcW w:w="5469" w:type="dxa"/>
            <w:tcBorders>
              <w:top w:val="nil"/>
              <w:left w:val="nil"/>
              <w:bottom w:val="nil"/>
              <w:right w:val="nil"/>
            </w:tcBorders>
          </w:tcPr>
          <w:p w14:paraId="04267122" w14:textId="17B2AC51"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164C3" w:rsidRPr="00B24E77">
              <w:rPr>
                <w:rFonts w:eastAsia="MS ??"/>
                <w:bCs/>
                <w:szCs w:val="17"/>
                <w:lang w:val="en-GB"/>
              </w:rPr>
              <w:t>Southern Fleurieu Health Service</w:t>
            </w:r>
          </w:p>
        </w:tc>
        <w:tc>
          <w:tcPr>
            <w:tcW w:w="1842" w:type="dxa"/>
            <w:tcBorders>
              <w:top w:val="nil"/>
              <w:left w:val="nil"/>
              <w:bottom w:val="nil"/>
              <w:right w:val="nil"/>
            </w:tcBorders>
          </w:tcPr>
          <w:p w14:paraId="51CEDD06"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08020773"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BE07DC0" w14:textId="77777777" w:rsidTr="00FC4B7A">
        <w:trPr>
          <w:cantSplit/>
          <w:trHeight w:val="20"/>
        </w:trPr>
        <w:tc>
          <w:tcPr>
            <w:tcW w:w="5469" w:type="dxa"/>
            <w:tcBorders>
              <w:top w:val="nil"/>
              <w:left w:val="nil"/>
              <w:bottom w:val="nil"/>
              <w:right w:val="nil"/>
            </w:tcBorders>
          </w:tcPr>
          <w:p w14:paraId="680AA318" w14:textId="7777777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Eyre and Far North Local Health Network Incorporated</w:t>
            </w:r>
          </w:p>
        </w:tc>
        <w:tc>
          <w:tcPr>
            <w:tcW w:w="1842" w:type="dxa"/>
            <w:tcBorders>
              <w:top w:val="nil"/>
              <w:left w:val="nil"/>
              <w:bottom w:val="nil"/>
              <w:right w:val="nil"/>
            </w:tcBorders>
          </w:tcPr>
          <w:p w14:paraId="7B1FBC70"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tcPr>
          <w:p w14:paraId="0B8D0409"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3569130B" w14:textId="77777777" w:rsidTr="00FC4B7A">
        <w:trPr>
          <w:cantSplit/>
          <w:trHeight w:val="20"/>
        </w:trPr>
        <w:tc>
          <w:tcPr>
            <w:tcW w:w="5469" w:type="dxa"/>
            <w:tcBorders>
              <w:top w:val="nil"/>
              <w:left w:val="nil"/>
              <w:bottom w:val="nil"/>
              <w:right w:val="nil"/>
            </w:tcBorders>
          </w:tcPr>
          <w:p w14:paraId="2CA89CE0" w14:textId="3C895A79"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Ceduna District Hospital facility</w:t>
            </w:r>
          </w:p>
        </w:tc>
        <w:tc>
          <w:tcPr>
            <w:tcW w:w="1842" w:type="dxa"/>
            <w:tcBorders>
              <w:top w:val="nil"/>
              <w:left w:val="nil"/>
              <w:bottom w:val="nil"/>
              <w:right w:val="nil"/>
            </w:tcBorders>
          </w:tcPr>
          <w:p w14:paraId="5B96F5A5"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95AA49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03A47D8D" w14:textId="77777777" w:rsidTr="00FC4B7A">
        <w:trPr>
          <w:cantSplit/>
          <w:trHeight w:val="20"/>
        </w:trPr>
        <w:tc>
          <w:tcPr>
            <w:tcW w:w="5469" w:type="dxa"/>
            <w:tcBorders>
              <w:top w:val="nil"/>
              <w:left w:val="nil"/>
              <w:bottom w:val="nil"/>
              <w:right w:val="nil"/>
            </w:tcBorders>
          </w:tcPr>
          <w:p w14:paraId="5FB3B76B" w14:textId="7C609807"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Cleve District Hospital facility</w:t>
            </w:r>
          </w:p>
        </w:tc>
        <w:tc>
          <w:tcPr>
            <w:tcW w:w="1842" w:type="dxa"/>
            <w:tcBorders>
              <w:top w:val="nil"/>
              <w:left w:val="nil"/>
              <w:bottom w:val="nil"/>
              <w:right w:val="nil"/>
            </w:tcBorders>
          </w:tcPr>
          <w:p w14:paraId="0C90705F"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C33A09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E5C08EC" w14:textId="77777777" w:rsidTr="00FC4B7A">
        <w:trPr>
          <w:cantSplit/>
          <w:trHeight w:val="20"/>
        </w:trPr>
        <w:tc>
          <w:tcPr>
            <w:tcW w:w="5469" w:type="dxa"/>
            <w:tcBorders>
              <w:top w:val="nil"/>
              <w:left w:val="nil"/>
              <w:bottom w:val="nil"/>
              <w:right w:val="nil"/>
            </w:tcBorders>
          </w:tcPr>
          <w:p w14:paraId="20CCF57B" w14:textId="20B53264"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Coober Pedy Hospital facility</w:t>
            </w:r>
          </w:p>
        </w:tc>
        <w:tc>
          <w:tcPr>
            <w:tcW w:w="1842" w:type="dxa"/>
            <w:tcBorders>
              <w:top w:val="nil"/>
              <w:left w:val="nil"/>
              <w:bottom w:val="nil"/>
              <w:right w:val="nil"/>
            </w:tcBorders>
          </w:tcPr>
          <w:p w14:paraId="71F2392F"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488C78B"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EBA0882" w14:textId="77777777" w:rsidTr="00FC4B7A">
        <w:trPr>
          <w:cantSplit/>
          <w:trHeight w:val="20"/>
        </w:trPr>
        <w:tc>
          <w:tcPr>
            <w:tcW w:w="5469" w:type="dxa"/>
            <w:tcBorders>
              <w:top w:val="nil"/>
              <w:left w:val="nil"/>
              <w:bottom w:val="nil"/>
              <w:right w:val="nil"/>
            </w:tcBorders>
          </w:tcPr>
          <w:p w14:paraId="567D849B" w14:textId="625AE4E4"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Cowell District Hospital facility</w:t>
            </w:r>
          </w:p>
        </w:tc>
        <w:tc>
          <w:tcPr>
            <w:tcW w:w="1842" w:type="dxa"/>
            <w:tcBorders>
              <w:top w:val="nil"/>
              <w:left w:val="nil"/>
              <w:bottom w:val="nil"/>
              <w:right w:val="nil"/>
            </w:tcBorders>
          </w:tcPr>
          <w:p w14:paraId="285504D1"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60A68144"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7082A427" w14:textId="77777777" w:rsidTr="00FC4B7A">
        <w:trPr>
          <w:cantSplit/>
          <w:trHeight w:val="20"/>
        </w:trPr>
        <w:tc>
          <w:tcPr>
            <w:tcW w:w="5469" w:type="dxa"/>
            <w:tcBorders>
              <w:top w:val="nil"/>
              <w:left w:val="nil"/>
              <w:bottom w:val="nil"/>
              <w:right w:val="nil"/>
            </w:tcBorders>
          </w:tcPr>
          <w:p w14:paraId="52252230" w14:textId="540BF25E"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Cummins and District Memorial Hospital facility</w:t>
            </w:r>
          </w:p>
        </w:tc>
        <w:tc>
          <w:tcPr>
            <w:tcW w:w="1842" w:type="dxa"/>
            <w:tcBorders>
              <w:top w:val="nil"/>
              <w:left w:val="nil"/>
              <w:bottom w:val="nil"/>
              <w:right w:val="nil"/>
            </w:tcBorders>
          </w:tcPr>
          <w:p w14:paraId="759D6DD1"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338AD7B9"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255BEE3F" w14:textId="77777777" w:rsidTr="00FC4B7A">
        <w:trPr>
          <w:cantSplit/>
          <w:trHeight w:val="20"/>
        </w:trPr>
        <w:tc>
          <w:tcPr>
            <w:tcW w:w="5469" w:type="dxa"/>
            <w:tcBorders>
              <w:top w:val="nil"/>
              <w:left w:val="nil"/>
              <w:bottom w:val="nil"/>
              <w:right w:val="nil"/>
            </w:tcBorders>
          </w:tcPr>
          <w:p w14:paraId="68290191" w14:textId="695DDD6F"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Elliston Hospital facility</w:t>
            </w:r>
          </w:p>
        </w:tc>
        <w:tc>
          <w:tcPr>
            <w:tcW w:w="1842" w:type="dxa"/>
            <w:tcBorders>
              <w:top w:val="nil"/>
              <w:left w:val="nil"/>
              <w:bottom w:val="nil"/>
              <w:right w:val="nil"/>
            </w:tcBorders>
          </w:tcPr>
          <w:p w14:paraId="082E06F3"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68CD41A3"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B33D1E9" w14:textId="77777777" w:rsidTr="00FC4B7A">
        <w:trPr>
          <w:cantSplit/>
          <w:trHeight w:val="20"/>
        </w:trPr>
        <w:tc>
          <w:tcPr>
            <w:tcW w:w="5469" w:type="dxa"/>
            <w:tcBorders>
              <w:top w:val="nil"/>
              <w:left w:val="nil"/>
              <w:bottom w:val="nil"/>
              <w:right w:val="nil"/>
            </w:tcBorders>
          </w:tcPr>
          <w:p w14:paraId="774D8A4F" w14:textId="5104CAA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Kimba District Hospital facility</w:t>
            </w:r>
          </w:p>
        </w:tc>
        <w:tc>
          <w:tcPr>
            <w:tcW w:w="1842" w:type="dxa"/>
            <w:tcBorders>
              <w:top w:val="nil"/>
              <w:left w:val="nil"/>
              <w:bottom w:val="nil"/>
              <w:right w:val="nil"/>
            </w:tcBorders>
          </w:tcPr>
          <w:p w14:paraId="74BFE93D"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0163C2C6"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43456EA0" w14:textId="77777777" w:rsidTr="00FC4B7A">
        <w:trPr>
          <w:cantSplit/>
          <w:trHeight w:val="20"/>
        </w:trPr>
        <w:tc>
          <w:tcPr>
            <w:tcW w:w="5469" w:type="dxa"/>
            <w:tcBorders>
              <w:top w:val="nil"/>
              <w:left w:val="nil"/>
              <w:bottom w:val="nil"/>
              <w:right w:val="nil"/>
            </w:tcBorders>
          </w:tcPr>
          <w:p w14:paraId="62A93704" w14:textId="3FDE847D"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Oodnadatta Health facility</w:t>
            </w:r>
          </w:p>
        </w:tc>
        <w:tc>
          <w:tcPr>
            <w:tcW w:w="1842" w:type="dxa"/>
            <w:tcBorders>
              <w:top w:val="nil"/>
              <w:left w:val="nil"/>
              <w:bottom w:val="nil"/>
              <w:right w:val="nil"/>
            </w:tcBorders>
          </w:tcPr>
          <w:p w14:paraId="10B0769D"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5CC31690"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4A876011" w14:textId="77777777" w:rsidTr="00FC4B7A">
        <w:trPr>
          <w:cantSplit/>
          <w:trHeight w:val="20"/>
        </w:trPr>
        <w:tc>
          <w:tcPr>
            <w:tcW w:w="5469" w:type="dxa"/>
            <w:tcBorders>
              <w:top w:val="nil"/>
              <w:left w:val="nil"/>
              <w:bottom w:val="nil"/>
              <w:right w:val="nil"/>
            </w:tcBorders>
          </w:tcPr>
          <w:p w14:paraId="15A10EB8" w14:textId="568D8EDE"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Pt Lincoln Hospital facility</w:t>
            </w:r>
          </w:p>
        </w:tc>
        <w:tc>
          <w:tcPr>
            <w:tcW w:w="1842" w:type="dxa"/>
            <w:tcBorders>
              <w:top w:val="nil"/>
              <w:left w:val="nil"/>
              <w:bottom w:val="nil"/>
              <w:right w:val="nil"/>
            </w:tcBorders>
          </w:tcPr>
          <w:p w14:paraId="5EBE5905"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76A0D2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E75A575" w14:textId="77777777" w:rsidTr="00FC4B7A">
        <w:trPr>
          <w:cantSplit/>
          <w:trHeight w:val="20"/>
        </w:trPr>
        <w:tc>
          <w:tcPr>
            <w:tcW w:w="5469" w:type="dxa"/>
            <w:tcBorders>
              <w:top w:val="nil"/>
              <w:left w:val="nil"/>
              <w:bottom w:val="nil"/>
              <w:right w:val="nil"/>
            </w:tcBorders>
          </w:tcPr>
          <w:p w14:paraId="467D5048" w14:textId="0FAEC43A"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Streaky Bay Hospital facility</w:t>
            </w:r>
          </w:p>
        </w:tc>
        <w:tc>
          <w:tcPr>
            <w:tcW w:w="1842" w:type="dxa"/>
            <w:tcBorders>
              <w:top w:val="nil"/>
              <w:left w:val="nil"/>
              <w:bottom w:val="nil"/>
              <w:right w:val="nil"/>
            </w:tcBorders>
          </w:tcPr>
          <w:p w14:paraId="507DA768"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F8C2508"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16B680AE" w14:textId="77777777" w:rsidTr="00FC4B7A">
        <w:trPr>
          <w:cantSplit/>
          <w:trHeight w:val="20"/>
        </w:trPr>
        <w:tc>
          <w:tcPr>
            <w:tcW w:w="5469" w:type="dxa"/>
            <w:tcBorders>
              <w:top w:val="nil"/>
              <w:left w:val="nil"/>
              <w:bottom w:val="nil"/>
              <w:right w:val="nil"/>
            </w:tcBorders>
          </w:tcPr>
          <w:p w14:paraId="1F82027B" w14:textId="3EAA95ED"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37826" w:rsidRPr="00B24E77">
              <w:rPr>
                <w:rFonts w:eastAsia="MS ??"/>
                <w:bCs/>
                <w:szCs w:val="17"/>
                <w:lang w:val="en-GB"/>
              </w:rPr>
              <w:t>Tumby Bay Hospital facility</w:t>
            </w:r>
          </w:p>
        </w:tc>
        <w:tc>
          <w:tcPr>
            <w:tcW w:w="1842" w:type="dxa"/>
            <w:tcBorders>
              <w:top w:val="nil"/>
              <w:left w:val="nil"/>
              <w:bottom w:val="nil"/>
              <w:right w:val="nil"/>
            </w:tcBorders>
          </w:tcPr>
          <w:p w14:paraId="59A5DE7B"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B54FE8F"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5C2721A" w14:textId="77777777" w:rsidTr="00FC4B7A">
        <w:trPr>
          <w:cantSplit/>
          <w:trHeight w:val="20"/>
        </w:trPr>
        <w:tc>
          <w:tcPr>
            <w:tcW w:w="5469" w:type="dxa"/>
            <w:tcBorders>
              <w:top w:val="nil"/>
              <w:left w:val="nil"/>
              <w:bottom w:val="nil"/>
              <w:right w:val="nil"/>
            </w:tcBorders>
          </w:tcPr>
          <w:p w14:paraId="24BCDCC8" w14:textId="3146690F"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996748" w:rsidRPr="00B24E77">
              <w:rPr>
                <w:rFonts w:eastAsia="MS ??"/>
                <w:bCs/>
                <w:szCs w:val="17"/>
                <w:lang w:val="en-GB"/>
              </w:rPr>
              <w:t xml:space="preserve">Wudinna Hospital facility </w:t>
            </w:r>
          </w:p>
        </w:tc>
        <w:tc>
          <w:tcPr>
            <w:tcW w:w="1842" w:type="dxa"/>
            <w:tcBorders>
              <w:top w:val="nil"/>
              <w:left w:val="nil"/>
              <w:bottom w:val="nil"/>
              <w:right w:val="nil"/>
            </w:tcBorders>
          </w:tcPr>
          <w:p w14:paraId="7C6EA850" w14:textId="11A9BF0D" w:rsidR="00996748"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3C3C061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6AC339D" w14:textId="77777777" w:rsidTr="00FC4B7A">
        <w:trPr>
          <w:cantSplit/>
          <w:trHeight w:val="20"/>
        </w:trPr>
        <w:tc>
          <w:tcPr>
            <w:tcW w:w="5469" w:type="dxa"/>
            <w:tcBorders>
              <w:top w:val="nil"/>
              <w:left w:val="nil"/>
              <w:bottom w:val="nil"/>
              <w:right w:val="nil"/>
            </w:tcBorders>
          </w:tcPr>
          <w:p w14:paraId="6FA02FCD" w14:textId="7777777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Flinders and Upper North Local Health Network Incorporated</w:t>
            </w:r>
          </w:p>
        </w:tc>
        <w:tc>
          <w:tcPr>
            <w:tcW w:w="1842" w:type="dxa"/>
            <w:tcBorders>
              <w:top w:val="nil"/>
              <w:left w:val="nil"/>
              <w:bottom w:val="nil"/>
              <w:right w:val="nil"/>
            </w:tcBorders>
          </w:tcPr>
          <w:p w14:paraId="6F56BBF0"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tcPr>
          <w:p w14:paraId="6D74D8C0"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18F84643" w14:textId="77777777" w:rsidTr="00FC4B7A">
        <w:trPr>
          <w:cantSplit/>
          <w:trHeight w:val="20"/>
        </w:trPr>
        <w:tc>
          <w:tcPr>
            <w:tcW w:w="5469" w:type="dxa"/>
            <w:tcBorders>
              <w:top w:val="nil"/>
              <w:left w:val="nil"/>
              <w:bottom w:val="nil"/>
              <w:right w:val="nil"/>
            </w:tcBorders>
          </w:tcPr>
          <w:p w14:paraId="0744DD3D" w14:textId="7539349F"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Andamooka Community Health Services facility</w:t>
            </w:r>
          </w:p>
        </w:tc>
        <w:tc>
          <w:tcPr>
            <w:tcW w:w="1842" w:type="dxa"/>
            <w:tcBorders>
              <w:top w:val="nil"/>
              <w:left w:val="nil"/>
              <w:bottom w:val="nil"/>
              <w:right w:val="nil"/>
            </w:tcBorders>
          </w:tcPr>
          <w:p w14:paraId="77E82068"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F303F4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199453C4" w14:textId="77777777" w:rsidTr="00FC4B7A">
        <w:trPr>
          <w:cantSplit/>
          <w:trHeight w:val="20"/>
        </w:trPr>
        <w:tc>
          <w:tcPr>
            <w:tcW w:w="5469" w:type="dxa"/>
            <w:tcBorders>
              <w:top w:val="nil"/>
              <w:left w:val="nil"/>
              <w:bottom w:val="nil"/>
              <w:right w:val="nil"/>
            </w:tcBorders>
          </w:tcPr>
          <w:p w14:paraId="6A143F11" w14:textId="2EA49F3D"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11F31" w:rsidRPr="00B24E77">
              <w:rPr>
                <w:rFonts w:eastAsia="MS ??"/>
                <w:bCs/>
                <w:szCs w:val="17"/>
                <w:lang w:val="en-GB"/>
              </w:rPr>
              <w:t>Hawker Memorial Hospital facility</w:t>
            </w:r>
          </w:p>
        </w:tc>
        <w:tc>
          <w:tcPr>
            <w:tcW w:w="1842" w:type="dxa"/>
            <w:tcBorders>
              <w:top w:val="nil"/>
              <w:left w:val="nil"/>
              <w:bottom w:val="nil"/>
              <w:right w:val="nil"/>
            </w:tcBorders>
          </w:tcPr>
          <w:p w14:paraId="25C463EA"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A39E1B2"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DB81A74" w14:textId="77777777" w:rsidTr="00FC4B7A">
        <w:trPr>
          <w:cantSplit/>
          <w:trHeight w:val="20"/>
        </w:trPr>
        <w:tc>
          <w:tcPr>
            <w:tcW w:w="5469" w:type="dxa"/>
            <w:tcBorders>
              <w:top w:val="nil"/>
              <w:left w:val="nil"/>
              <w:bottom w:val="nil"/>
              <w:right w:val="nil"/>
            </w:tcBorders>
          </w:tcPr>
          <w:p w14:paraId="107EE117" w14:textId="7C7DBB27"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11F31" w:rsidRPr="00B24E77">
              <w:rPr>
                <w:rFonts w:eastAsia="MS ??"/>
                <w:bCs/>
                <w:szCs w:val="17"/>
                <w:lang w:val="en-GB"/>
              </w:rPr>
              <w:t>Leigh Creek Health Clinic</w:t>
            </w:r>
          </w:p>
        </w:tc>
        <w:tc>
          <w:tcPr>
            <w:tcW w:w="1842" w:type="dxa"/>
            <w:tcBorders>
              <w:top w:val="nil"/>
              <w:left w:val="nil"/>
              <w:bottom w:val="nil"/>
              <w:right w:val="nil"/>
            </w:tcBorders>
          </w:tcPr>
          <w:p w14:paraId="6E8DE620"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54C2515C"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0976F496" w14:textId="77777777" w:rsidTr="00FC4B7A">
        <w:trPr>
          <w:cantSplit/>
          <w:trHeight w:val="20"/>
        </w:trPr>
        <w:tc>
          <w:tcPr>
            <w:tcW w:w="5469" w:type="dxa"/>
            <w:tcBorders>
              <w:top w:val="nil"/>
              <w:left w:val="nil"/>
              <w:bottom w:val="nil"/>
              <w:right w:val="nil"/>
            </w:tcBorders>
          </w:tcPr>
          <w:p w14:paraId="5ADB9A6C" w14:textId="7E81B8C1"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24E77">
              <w:rPr>
                <w:rFonts w:eastAsia="MS ??"/>
                <w:bCs/>
                <w:szCs w:val="17"/>
                <w:lang w:val="en-GB"/>
              </w:rPr>
              <w:t>Marree Hospital facility</w:t>
            </w:r>
          </w:p>
        </w:tc>
        <w:tc>
          <w:tcPr>
            <w:tcW w:w="1842" w:type="dxa"/>
            <w:tcBorders>
              <w:top w:val="nil"/>
              <w:left w:val="nil"/>
              <w:bottom w:val="nil"/>
              <w:right w:val="nil"/>
            </w:tcBorders>
          </w:tcPr>
          <w:p w14:paraId="35C0099C"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233D807D"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7D79339" w14:textId="77777777" w:rsidTr="00FC4B7A">
        <w:trPr>
          <w:cantSplit/>
          <w:trHeight w:val="20"/>
        </w:trPr>
        <w:tc>
          <w:tcPr>
            <w:tcW w:w="5469" w:type="dxa"/>
            <w:tcBorders>
              <w:top w:val="nil"/>
              <w:left w:val="nil"/>
              <w:bottom w:val="nil"/>
              <w:right w:val="nil"/>
            </w:tcBorders>
          </w:tcPr>
          <w:p w14:paraId="422A9B11" w14:textId="5199D267"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11F31" w:rsidRPr="00B24E77">
              <w:rPr>
                <w:rFonts w:eastAsia="MS ??"/>
                <w:bCs/>
                <w:szCs w:val="17"/>
                <w:lang w:val="en-GB"/>
              </w:rPr>
              <w:t>Pt Augusta Hospital facility</w:t>
            </w:r>
          </w:p>
        </w:tc>
        <w:tc>
          <w:tcPr>
            <w:tcW w:w="1842" w:type="dxa"/>
            <w:tcBorders>
              <w:top w:val="nil"/>
              <w:left w:val="nil"/>
              <w:bottom w:val="nil"/>
              <w:right w:val="nil"/>
            </w:tcBorders>
          </w:tcPr>
          <w:p w14:paraId="778BAE1E"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Large Country</w:t>
            </w:r>
          </w:p>
        </w:tc>
        <w:tc>
          <w:tcPr>
            <w:tcW w:w="1478" w:type="dxa"/>
            <w:tcBorders>
              <w:top w:val="nil"/>
              <w:left w:val="nil"/>
              <w:bottom w:val="nil"/>
              <w:right w:val="nil"/>
            </w:tcBorders>
          </w:tcPr>
          <w:p w14:paraId="44A3B806"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Large Country</w:t>
            </w:r>
          </w:p>
        </w:tc>
      </w:tr>
      <w:tr w:rsidR="00B24E77" w:rsidRPr="00B24E77" w14:paraId="221DF5BE" w14:textId="77777777" w:rsidTr="00FC4B7A">
        <w:trPr>
          <w:cantSplit/>
          <w:trHeight w:val="20"/>
        </w:trPr>
        <w:tc>
          <w:tcPr>
            <w:tcW w:w="5469" w:type="dxa"/>
            <w:tcBorders>
              <w:top w:val="nil"/>
              <w:left w:val="nil"/>
              <w:bottom w:val="nil"/>
              <w:right w:val="nil"/>
            </w:tcBorders>
          </w:tcPr>
          <w:p w14:paraId="686B9629" w14:textId="152990DD"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11F31" w:rsidRPr="00B24E77">
              <w:rPr>
                <w:rFonts w:eastAsia="MS ??"/>
                <w:bCs/>
                <w:szCs w:val="17"/>
                <w:lang w:val="en-GB"/>
              </w:rPr>
              <w:t>Quorn &amp; District Memorial Hospital facility</w:t>
            </w:r>
          </w:p>
        </w:tc>
        <w:tc>
          <w:tcPr>
            <w:tcW w:w="1842" w:type="dxa"/>
            <w:tcBorders>
              <w:top w:val="nil"/>
              <w:left w:val="nil"/>
              <w:bottom w:val="nil"/>
              <w:right w:val="nil"/>
            </w:tcBorders>
          </w:tcPr>
          <w:p w14:paraId="026CA3A0"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CCDE6DA"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F59ADFF" w14:textId="77777777" w:rsidTr="00FC4B7A">
        <w:trPr>
          <w:cantSplit/>
          <w:trHeight w:val="20"/>
        </w:trPr>
        <w:tc>
          <w:tcPr>
            <w:tcW w:w="5469" w:type="dxa"/>
            <w:tcBorders>
              <w:top w:val="nil"/>
              <w:left w:val="nil"/>
              <w:bottom w:val="nil"/>
              <w:right w:val="nil"/>
            </w:tcBorders>
          </w:tcPr>
          <w:p w14:paraId="270894E4" w14:textId="76A720C9"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11F31" w:rsidRPr="00B24E77">
              <w:rPr>
                <w:rFonts w:eastAsia="MS ??"/>
                <w:bCs/>
                <w:szCs w:val="17"/>
                <w:lang w:val="en-GB"/>
              </w:rPr>
              <w:t>Roxby Downs Health Service facility</w:t>
            </w:r>
          </w:p>
        </w:tc>
        <w:tc>
          <w:tcPr>
            <w:tcW w:w="1842" w:type="dxa"/>
            <w:tcBorders>
              <w:top w:val="nil"/>
              <w:left w:val="nil"/>
              <w:bottom w:val="nil"/>
              <w:right w:val="nil"/>
            </w:tcBorders>
          </w:tcPr>
          <w:p w14:paraId="0F44B018"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59244436"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AD4DC3D" w14:textId="77777777" w:rsidTr="00FC4B7A">
        <w:trPr>
          <w:cantSplit/>
          <w:trHeight w:val="20"/>
        </w:trPr>
        <w:tc>
          <w:tcPr>
            <w:tcW w:w="5469" w:type="dxa"/>
            <w:tcBorders>
              <w:top w:val="nil"/>
              <w:left w:val="nil"/>
              <w:bottom w:val="nil"/>
              <w:right w:val="nil"/>
            </w:tcBorders>
          </w:tcPr>
          <w:p w14:paraId="5ED65E48" w14:textId="04A1A93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11F31" w:rsidRPr="00B24E77">
              <w:rPr>
                <w:rFonts w:eastAsia="MS ??"/>
                <w:bCs/>
                <w:szCs w:val="17"/>
                <w:lang w:val="en-GB"/>
              </w:rPr>
              <w:t>Whyalla Hospital &amp; Health Service</w:t>
            </w:r>
            <w:r w:rsidR="00511F31">
              <w:rPr>
                <w:rFonts w:eastAsia="MS ??"/>
                <w:bCs/>
                <w:szCs w:val="17"/>
                <w:lang w:val="en-GB"/>
              </w:rPr>
              <w:t xml:space="preserve"> </w:t>
            </w:r>
            <w:r w:rsidR="00511F31" w:rsidRPr="00B24E77">
              <w:rPr>
                <w:rFonts w:eastAsia="MS ??"/>
                <w:bCs/>
                <w:szCs w:val="17"/>
                <w:lang w:val="en-GB"/>
              </w:rPr>
              <w:t>facility</w:t>
            </w:r>
          </w:p>
        </w:tc>
        <w:tc>
          <w:tcPr>
            <w:tcW w:w="1842" w:type="dxa"/>
            <w:tcBorders>
              <w:top w:val="nil"/>
              <w:left w:val="nil"/>
              <w:bottom w:val="nil"/>
              <w:right w:val="nil"/>
            </w:tcBorders>
          </w:tcPr>
          <w:p w14:paraId="60EBD9A7"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Large Country</w:t>
            </w:r>
          </w:p>
        </w:tc>
        <w:tc>
          <w:tcPr>
            <w:tcW w:w="1478" w:type="dxa"/>
            <w:tcBorders>
              <w:top w:val="nil"/>
              <w:left w:val="nil"/>
              <w:bottom w:val="nil"/>
              <w:right w:val="nil"/>
            </w:tcBorders>
          </w:tcPr>
          <w:p w14:paraId="5309D24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Large Country</w:t>
            </w:r>
          </w:p>
        </w:tc>
      </w:tr>
      <w:tr w:rsidR="00B24E77" w:rsidRPr="00B24E77" w14:paraId="5864D26E" w14:textId="77777777" w:rsidTr="00FC4B7A">
        <w:trPr>
          <w:cantSplit/>
          <w:trHeight w:val="20"/>
        </w:trPr>
        <w:tc>
          <w:tcPr>
            <w:tcW w:w="5469" w:type="dxa"/>
            <w:tcBorders>
              <w:top w:val="nil"/>
              <w:left w:val="nil"/>
              <w:bottom w:val="nil"/>
              <w:right w:val="nil"/>
            </w:tcBorders>
          </w:tcPr>
          <w:p w14:paraId="1311DFF6" w14:textId="7777777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lastRenderedPageBreak/>
              <w:t>Riverland Mallee Coorong Local Health Network Incorporated</w:t>
            </w:r>
          </w:p>
        </w:tc>
        <w:tc>
          <w:tcPr>
            <w:tcW w:w="1842" w:type="dxa"/>
            <w:tcBorders>
              <w:top w:val="nil"/>
              <w:left w:val="nil"/>
              <w:bottom w:val="nil"/>
              <w:right w:val="nil"/>
            </w:tcBorders>
          </w:tcPr>
          <w:p w14:paraId="2FC9A501"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tcPr>
          <w:p w14:paraId="65CBD986"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0ED594D7" w14:textId="77777777" w:rsidTr="00FC4B7A">
        <w:trPr>
          <w:cantSplit/>
          <w:trHeight w:val="20"/>
        </w:trPr>
        <w:tc>
          <w:tcPr>
            <w:tcW w:w="5469" w:type="dxa"/>
            <w:tcBorders>
              <w:top w:val="nil"/>
              <w:left w:val="nil"/>
              <w:bottom w:val="nil"/>
              <w:right w:val="nil"/>
            </w:tcBorders>
          </w:tcPr>
          <w:p w14:paraId="231EA584" w14:textId="48E4A57A"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Barmera District Health Services facility</w:t>
            </w:r>
          </w:p>
        </w:tc>
        <w:tc>
          <w:tcPr>
            <w:tcW w:w="1842" w:type="dxa"/>
            <w:tcBorders>
              <w:top w:val="nil"/>
              <w:left w:val="nil"/>
              <w:bottom w:val="nil"/>
              <w:right w:val="nil"/>
            </w:tcBorders>
          </w:tcPr>
          <w:p w14:paraId="69C08EF8"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B39AE04"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C89DFAC" w14:textId="77777777" w:rsidTr="00FC4B7A">
        <w:trPr>
          <w:cantSplit/>
          <w:trHeight w:val="20"/>
        </w:trPr>
        <w:tc>
          <w:tcPr>
            <w:tcW w:w="5469" w:type="dxa"/>
            <w:tcBorders>
              <w:top w:val="nil"/>
              <w:left w:val="nil"/>
              <w:bottom w:val="nil"/>
              <w:right w:val="nil"/>
            </w:tcBorders>
          </w:tcPr>
          <w:p w14:paraId="686969FA" w14:textId="2C67BE9A"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 xml:space="preserve">Berri Hospital facility (also known as Riverland Regional </w:t>
            </w:r>
            <w:r w:rsidR="00BB7322">
              <w:rPr>
                <w:rFonts w:eastAsia="MS ??"/>
                <w:bCs/>
                <w:szCs w:val="17"/>
                <w:lang w:val="en-GB"/>
              </w:rPr>
              <w:br/>
            </w:r>
            <w:r w:rsidR="004069FB" w:rsidRPr="00B24E77">
              <w:rPr>
                <w:rFonts w:eastAsia="MS ??"/>
                <w:bCs/>
                <w:szCs w:val="17"/>
                <w:lang w:val="en-GB"/>
              </w:rPr>
              <w:t>Health Service, Berri)</w:t>
            </w:r>
          </w:p>
        </w:tc>
        <w:tc>
          <w:tcPr>
            <w:tcW w:w="1842" w:type="dxa"/>
            <w:tcBorders>
              <w:top w:val="nil"/>
              <w:left w:val="nil"/>
              <w:bottom w:val="nil"/>
              <w:right w:val="nil"/>
            </w:tcBorders>
          </w:tcPr>
          <w:p w14:paraId="2F13967B"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D80AD6D"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3979833" w14:textId="77777777" w:rsidTr="00FC4B7A">
        <w:trPr>
          <w:cantSplit/>
          <w:trHeight w:val="20"/>
        </w:trPr>
        <w:tc>
          <w:tcPr>
            <w:tcW w:w="5469" w:type="dxa"/>
            <w:tcBorders>
              <w:top w:val="nil"/>
              <w:left w:val="nil"/>
              <w:bottom w:val="nil"/>
              <w:right w:val="nil"/>
            </w:tcBorders>
          </w:tcPr>
          <w:p w14:paraId="12EA5F3E" w14:textId="3757CDFE"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Karoonda and District Soldiers</w:t>
            </w:r>
            <w:r w:rsidR="004069FB">
              <w:rPr>
                <w:rFonts w:eastAsia="MS ??"/>
                <w:bCs/>
                <w:szCs w:val="17"/>
                <w:lang w:val="en-GB"/>
              </w:rPr>
              <w:t>’</w:t>
            </w:r>
            <w:r w:rsidR="004069FB" w:rsidRPr="00B24E77">
              <w:rPr>
                <w:rFonts w:eastAsia="MS ??"/>
                <w:bCs/>
                <w:szCs w:val="17"/>
                <w:lang w:val="en-GB"/>
              </w:rPr>
              <w:t xml:space="preserve"> Memorial Hospital facility</w:t>
            </w:r>
          </w:p>
        </w:tc>
        <w:tc>
          <w:tcPr>
            <w:tcW w:w="1842" w:type="dxa"/>
            <w:tcBorders>
              <w:top w:val="nil"/>
              <w:left w:val="nil"/>
              <w:bottom w:val="nil"/>
              <w:right w:val="nil"/>
            </w:tcBorders>
          </w:tcPr>
          <w:p w14:paraId="445480C6"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8DD0F0F"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9B1DFD8" w14:textId="77777777" w:rsidTr="00FC4B7A">
        <w:trPr>
          <w:cantSplit/>
          <w:trHeight w:val="20"/>
        </w:trPr>
        <w:tc>
          <w:tcPr>
            <w:tcW w:w="5469" w:type="dxa"/>
            <w:tcBorders>
              <w:top w:val="nil"/>
              <w:left w:val="nil"/>
              <w:bottom w:val="nil"/>
              <w:right w:val="nil"/>
            </w:tcBorders>
          </w:tcPr>
          <w:p w14:paraId="11501E08" w14:textId="3E8654F4"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Lameroo District Health Services facility</w:t>
            </w:r>
          </w:p>
        </w:tc>
        <w:tc>
          <w:tcPr>
            <w:tcW w:w="1842" w:type="dxa"/>
            <w:tcBorders>
              <w:top w:val="nil"/>
              <w:left w:val="nil"/>
              <w:bottom w:val="nil"/>
              <w:right w:val="nil"/>
            </w:tcBorders>
          </w:tcPr>
          <w:p w14:paraId="499CC424"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1E1D6B80"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7413E65A" w14:textId="77777777" w:rsidTr="00FC4B7A">
        <w:trPr>
          <w:cantSplit/>
          <w:trHeight w:val="20"/>
        </w:trPr>
        <w:tc>
          <w:tcPr>
            <w:tcW w:w="5469" w:type="dxa"/>
            <w:tcBorders>
              <w:top w:val="nil"/>
              <w:left w:val="nil"/>
              <w:bottom w:val="nil"/>
              <w:right w:val="nil"/>
            </w:tcBorders>
          </w:tcPr>
          <w:p w14:paraId="6922E1E7" w14:textId="4275D9A6"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Loxton Hospital Complex facility</w:t>
            </w:r>
          </w:p>
        </w:tc>
        <w:tc>
          <w:tcPr>
            <w:tcW w:w="1842" w:type="dxa"/>
            <w:tcBorders>
              <w:top w:val="nil"/>
              <w:left w:val="nil"/>
              <w:bottom w:val="nil"/>
              <w:right w:val="nil"/>
            </w:tcBorders>
          </w:tcPr>
          <w:p w14:paraId="7A41404B"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344C743C"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72B31FA9" w14:textId="77777777" w:rsidTr="00FC4B7A">
        <w:trPr>
          <w:cantSplit/>
          <w:trHeight w:val="20"/>
        </w:trPr>
        <w:tc>
          <w:tcPr>
            <w:tcW w:w="5469" w:type="dxa"/>
            <w:tcBorders>
              <w:top w:val="nil"/>
              <w:left w:val="nil"/>
              <w:bottom w:val="nil"/>
              <w:right w:val="nil"/>
            </w:tcBorders>
          </w:tcPr>
          <w:p w14:paraId="219805E3" w14:textId="3E2B9A4F"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Mannum District Hospital</w:t>
            </w:r>
            <w:r w:rsidR="004069FB">
              <w:rPr>
                <w:rFonts w:eastAsia="MS ??"/>
                <w:bCs/>
                <w:szCs w:val="17"/>
                <w:lang w:val="en-GB"/>
              </w:rPr>
              <w:t xml:space="preserve"> </w:t>
            </w:r>
            <w:r w:rsidR="004069FB" w:rsidRPr="00B24E77">
              <w:rPr>
                <w:rFonts w:eastAsia="MS ??"/>
                <w:bCs/>
                <w:szCs w:val="17"/>
                <w:lang w:val="en-GB"/>
              </w:rPr>
              <w:t>facility</w:t>
            </w:r>
          </w:p>
        </w:tc>
        <w:tc>
          <w:tcPr>
            <w:tcW w:w="1842" w:type="dxa"/>
            <w:tcBorders>
              <w:top w:val="nil"/>
              <w:left w:val="nil"/>
              <w:bottom w:val="nil"/>
              <w:right w:val="nil"/>
            </w:tcBorders>
          </w:tcPr>
          <w:p w14:paraId="60268E09"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223CE6E"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029DD1A" w14:textId="77777777" w:rsidTr="00FC4B7A">
        <w:trPr>
          <w:cantSplit/>
          <w:trHeight w:val="20"/>
        </w:trPr>
        <w:tc>
          <w:tcPr>
            <w:tcW w:w="5469" w:type="dxa"/>
            <w:tcBorders>
              <w:top w:val="nil"/>
              <w:left w:val="nil"/>
              <w:bottom w:val="nil"/>
              <w:right w:val="nil"/>
            </w:tcBorders>
          </w:tcPr>
          <w:p w14:paraId="2305B6F3" w14:textId="2307D1D8"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 xml:space="preserve">Meningie &amp; Districts Memorial Hospital and Health </w:t>
            </w:r>
            <w:r w:rsidR="00BB7322">
              <w:rPr>
                <w:rFonts w:eastAsia="MS ??"/>
                <w:bCs/>
                <w:szCs w:val="17"/>
                <w:lang w:val="en-GB"/>
              </w:rPr>
              <w:br/>
            </w:r>
            <w:r w:rsidR="004069FB" w:rsidRPr="00B24E77">
              <w:rPr>
                <w:rFonts w:eastAsia="MS ??"/>
                <w:bCs/>
                <w:szCs w:val="17"/>
                <w:lang w:val="en-GB"/>
              </w:rPr>
              <w:t>Service facility</w:t>
            </w:r>
          </w:p>
        </w:tc>
        <w:tc>
          <w:tcPr>
            <w:tcW w:w="1842" w:type="dxa"/>
            <w:tcBorders>
              <w:top w:val="nil"/>
              <w:left w:val="nil"/>
              <w:bottom w:val="nil"/>
              <w:right w:val="nil"/>
            </w:tcBorders>
          </w:tcPr>
          <w:p w14:paraId="2D48463F"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8BB9AAE"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1A8ACDB" w14:textId="77777777" w:rsidTr="00FC4B7A">
        <w:trPr>
          <w:cantSplit/>
          <w:trHeight w:val="20"/>
        </w:trPr>
        <w:tc>
          <w:tcPr>
            <w:tcW w:w="5469" w:type="dxa"/>
            <w:tcBorders>
              <w:top w:val="nil"/>
              <w:left w:val="nil"/>
              <w:bottom w:val="nil"/>
              <w:right w:val="nil"/>
            </w:tcBorders>
          </w:tcPr>
          <w:p w14:paraId="31603479" w14:textId="034CE3A3"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Murray Bridge Soldiers</w:t>
            </w:r>
            <w:r w:rsidR="004069FB">
              <w:rPr>
                <w:rFonts w:eastAsia="MS ??"/>
                <w:bCs/>
                <w:szCs w:val="17"/>
                <w:lang w:val="en-GB"/>
              </w:rPr>
              <w:t>’</w:t>
            </w:r>
            <w:r w:rsidR="004069FB" w:rsidRPr="00B24E77">
              <w:rPr>
                <w:rFonts w:eastAsia="MS ??"/>
                <w:bCs/>
                <w:szCs w:val="17"/>
                <w:lang w:val="en-GB"/>
              </w:rPr>
              <w:t xml:space="preserve"> Memorial Hospital facility</w:t>
            </w:r>
          </w:p>
        </w:tc>
        <w:tc>
          <w:tcPr>
            <w:tcW w:w="1842" w:type="dxa"/>
            <w:tcBorders>
              <w:top w:val="nil"/>
              <w:left w:val="nil"/>
              <w:bottom w:val="nil"/>
              <w:right w:val="nil"/>
            </w:tcBorders>
          </w:tcPr>
          <w:p w14:paraId="52C9DC80"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251CEC79"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692B6D3C" w14:textId="77777777" w:rsidTr="00FC4B7A">
        <w:trPr>
          <w:cantSplit/>
          <w:trHeight w:val="20"/>
        </w:trPr>
        <w:tc>
          <w:tcPr>
            <w:tcW w:w="5469" w:type="dxa"/>
            <w:tcBorders>
              <w:top w:val="nil"/>
              <w:left w:val="nil"/>
              <w:bottom w:val="nil"/>
              <w:right w:val="nil"/>
            </w:tcBorders>
          </w:tcPr>
          <w:p w14:paraId="1BDDC487" w14:textId="37C59D89"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Pinnaroo Soldiers</w:t>
            </w:r>
            <w:r w:rsidR="004069FB">
              <w:rPr>
                <w:rFonts w:eastAsia="MS ??"/>
                <w:bCs/>
                <w:szCs w:val="17"/>
                <w:lang w:val="en-GB"/>
              </w:rPr>
              <w:t>’</w:t>
            </w:r>
            <w:r w:rsidR="004069FB" w:rsidRPr="00B24E77">
              <w:rPr>
                <w:rFonts w:eastAsia="MS ??"/>
                <w:bCs/>
                <w:szCs w:val="17"/>
                <w:lang w:val="en-GB"/>
              </w:rPr>
              <w:t xml:space="preserve"> Memorial Hospital facility</w:t>
            </w:r>
          </w:p>
        </w:tc>
        <w:tc>
          <w:tcPr>
            <w:tcW w:w="1842" w:type="dxa"/>
            <w:tcBorders>
              <w:top w:val="nil"/>
              <w:left w:val="nil"/>
              <w:bottom w:val="nil"/>
              <w:right w:val="nil"/>
            </w:tcBorders>
          </w:tcPr>
          <w:p w14:paraId="25C9249E"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308E965E"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237C6E90" w14:textId="77777777" w:rsidTr="00FC4B7A">
        <w:trPr>
          <w:cantSplit/>
          <w:trHeight w:val="20"/>
        </w:trPr>
        <w:tc>
          <w:tcPr>
            <w:tcW w:w="5469" w:type="dxa"/>
            <w:tcBorders>
              <w:top w:val="nil"/>
              <w:left w:val="nil"/>
              <w:bottom w:val="nil"/>
              <w:right w:val="nil"/>
            </w:tcBorders>
          </w:tcPr>
          <w:p w14:paraId="4A4DF72A" w14:textId="333968E3"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Renmark &amp; Paringa District Hospital facility</w:t>
            </w:r>
          </w:p>
        </w:tc>
        <w:tc>
          <w:tcPr>
            <w:tcW w:w="1842" w:type="dxa"/>
            <w:tcBorders>
              <w:top w:val="nil"/>
              <w:left w:val="nil"/>
              <w:bottom w:val="nil"/>
              <w:right w:val="nil"/>
            </w:tcBorders>
          </w:tcPr>
          <w:p w14:paraId="2C0FD469"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765484ED"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67B600E" w14:textId="77777777" w:rsidTr="00FC4B7A">
        <w:trPr>
          <w:cantSplit/>
          <w:trHeight w:val="20"/>
        </w:trPr>
        <w:tc>
          <w:tcPr>
            <w:tcW w:w="5469" w:type="dxa"/>
            <w:tcBorders>
              <w:top w:val="nil"/>
              <w:left w:val="nil"/>
              <w:bottom w:val="nil"/>
              <w:right w:val="nil"/>
            </w:tcBorders>
          </w:tcPr>
          <w:p w14:paraId="33F8BDD3" w14:textId="3C79AE5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Tailem Bend District Hospital facility</w:t>
            </w:r>
          </w:p>
        </w:tc>
        <w:tc>
          <w:tcPr>
            <w:tcW w:w="1842" w:type="dxa"/>
            <w:tcBorders>
              <w:top w:val="nil"/>
              <w:left w:val="nil"/>
              <w:bottom w:val="nil"/>
              <w:right w:val="nil"/>
            </w:tcBorders>
          </w:tcPr>
          <w:p w14:paraId="68970697"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04E4BEE1"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338D063" w14:textId="77777777" w:rsidTr="00FC4B7A">
        <w:trPr>
          <w:cantSplit/>
          <w:trHeight w:val="20"/>
        </w:trPr>
        <w:tc>
          <w:tcPr>
            <w:tcW w:w="5469" w:type="dxa"/>
            <w:tcBorders>
              <w:top w:val="nil"/>
              <w:left w:val="nil"/>
              <w:bottom w:val="nil"/>
              <w:right w:val="nil"/>
            </w:tcBorders>
          </w:tcPr>
          <w:p w14:paraId="3BB04F59" w14:textId="2321622C"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4069FB" w:rsidRPr="00B24E77">
              <w:rPr>
                <w:rFonts w:eastAsia="MS ??"/>
                <w:bCs/>
                <w:szCs w:val="17"/>
                <w:lang w:val="en-GB"/>
              </w:rPr>
              <w:t>Waikerie Health Services facility</w:t>
            </w:r>
          </w:p>
        </w:tc>
        <w:tc>
          <w:tcPr>
            <w:tcW w:w="1842" w:type="dxa"/>
            <w:tcBorders>
              <w:top w:val="nil"/>
              <w:left w:val="nil"/>
              <w:bottom w:val="nil"/>
              <w:right w:val="nil"/>
            </w:tcBorders>
          </w:tcPr>
          <w:p w14:paraId="75E0E33E"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F7AC087"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7EEE8F10" w14:textId="77777777" w:rsidTr="00FC4B7A">
        <w:trPr>
          <w:cantSplit/>
          <w:trHeight w:val="20"/>
        </w:trPr>
        <w:tc>
          <w:tcPr>
            <w:tcW w:w="5469" w:type="dxa"/>
            <w:tcBorders>
              <w:top w:val="nil"/>
              <w:left w:val="nil"/>
              <w:bottom w:val="nil"/>
              <w:right w:val="nil"/>
            </w:tcBorders>
          </w:tcPr>
          <w:p w14:paraId="259F3B89" w14:textId="7777777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Limestone Coast Local Health Network Incorporated</w:t>
            </w:r>
          </w:p>
        </w:tc>
        <w:tc>
          <w:tcPr>
            <w:tcW w:w="1842" w:type="dxa"/>
            <w:tcBorders>
              <w:top w:val="nil"/>
              <w:left w:val="nil"/>
              <w:bottom w:val="nil"/>
              <w:right w:val="nil"/>
            </w:tcBorders>
          </w:tcPr>
          <w:p w14:paraId="68BBBAE1"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tcPr>
          <w:p w14:paraId="04FD27DA"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074E9B5A" w14:textId="77777777" w:rsidTr="00FC4B7A">
        <w:trPr>
          <w:cantSplit/>
          <w:trHeight w:val="20"/>
        </w:trPr>
        <w:tc>
          <w:tcPr>
            <w:tcW w:w="5469" w:type="dxa"/>
            <w:tcBorders>
              <w:top w:val="nil"/>
              <w:left w:val="nil"/>
              <w:bottom w:val="nil"/>
              <w:right w:val="nil"/>
            </w:tcBorders>
          </w:tcPr>
          <w:p w14:paraId="2F8F2AE9" w14:textId="52BFF86B"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24E77">
              <w:rPr>
                <w:rFonts w:eastAsia="MS ??"/>
                <w:bCs/>
                <w:szCs w:val="17"/>
                <w:lang w:val="en-GB"/>
              </w:rPr>
              <w:t>Bordertown Memorial Hospital facility</w:t>
            </w:r>
          </w:p>
        </w:tc>
        <w:tc>
          <w:tcPr>
            <w:tcW w:w="1842" w:type="dxa"/>
            <w:tcBorders>
              <w:top w:val="nil"/>
              <w:left w:val="nil"/>
              <w:bottom w:val="nil"/>
              <w:right w:val="nil"/>
            </w:tcBorders>
          </w:tcPr>
          <w:p w14:paraId="226DF3E7"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6F32B4CA"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3ADD1B19" w14:textId="77777777" w:rsidTr="00FC4B7A">
        <w:trPr>
          <w:cantSplit/>
          <w:trHeight w:val="20"/>
        </w:trPr>
        <w:tc>
          <w:tcPr>
            <w:tcW w:w="5469" w:type="dxa"/>
            <w:tcBorders>
              <w:top w:val="nil"/>
              <w:left w:val="nil"/>
              <w:bottom w:val="nil"/>
              <w:right w:val="nil"/>
            </w:tcBorders>
          </w:tcPr>
          <w:p w14:paraId="0A684C05" w14:textId="29A9F0D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24E77">
              <w:rPr>
                <w:rFonts w:eastAsia="MS ??"/>
                <w:bCs/>
                <w:szCs w:val="17"/>
                <w:lang w:val="en-GB"/>
              </w:rPr>
              <w:t>Kingston Soldiers</w:t>
            </w:r>
            <w:r w:rsidR="00500A88">
              <w:rPr>
                <w:rFonts w:eastAsia="MS ??"/>
                <w:bCs/>
                <w:szCs w:val="17"/>
                <w:lang w:val="en-GB"/>
              </w:rPr>
              <w:t>’</w:t>
            </w:r>
            <w:r w:rsidR="00500A88" w:rsidRPr="00B24E77">
              <w:rPr>
                <w:rFonts w:eastAsia="MS ??"/>
                <w:bCs/>
                <w:szCs w:val="17"/>
                <w:lang w:val="en-GB"/>
              </w:rPr>
              <w:t xml:space="preserve"> Memorial Hospital facility</w:t>
            </w:r>
          </w:p>
        </w:tc>
        <w:tc>
          <w:tcPr>
            <w:tcW w:w="1842" w:type="dxa"/>
            <w:tcBorders>
              <w:top w:val="nil"/>
              <w:left w:val="nil"/>
              <w:bottom w:val="nil"/>
              <w:right w:val="nil"/>
            </w:tcBorders>
          </w:tcPr>
          <w:p w14:paraId="5E391D74"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502BC97A"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54A04F21" w14:textId="77777777" w:rsidTr="00FC4B7A">
        <w:trPr>
          <w:cantSplit/>
          <w:trHeight w:val="20"/>
        </w:trPr>
        <w:tc>
          <w:tcPr>
            <w:tcW w:w="5469" w:type="dxa"/>
            <w:tcBorders>
              <w:top w:val="nil"/>
              <w:left w:val="nil"/>
              <w:bottom w:val="nil"/>
              <w:right w:val="nil"/>
            </w:tcBorders>
          </w:tcPr>
          <w:p w14:paraId="436C1DE5" w14:textId="77887ADB"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24E77">
              <w:rPr>
                <w:rFonts w:eastAsia="MS ??"/>
                <w:bCs/>
                <w:szCs w:val="17"/>
                <w:lang w:val="en-GB"/>
              </w:rPr>
              <w:t>Millicent and District Hospital facility</w:t>
            </w:r>
          </w:p>
        </w:tc>
        <w:tc>
          <w:tcPr>
            <w:tcW w:w="1842" w:type="dxa"/>
            <w:tcBorders>
              <w:top w:val="nil"/>
              <w:left w:val="nil"/>
              <w:bottom w:val="nil"/>
              <w:right w:val="nil"/>
            </w:tcBorders>
          </w:tcPr>
          <w:p w14:paraId="25C3BC46"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611A9A5A"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129BF8CC" w14:textId="77777777" w:rsidTr="00FC4B7A">
        <w:trPr>
          <w:cantSplit/>
          <w:trHeight w:val="20"/>
        </w:trPr>
        <w:tc>
          <w:tcPr>
            <w:tcW w:w="5469" w:type="dxa"/>
            <w:tcBorders>
              <w:top w:val="nil"/>
              <w:left w:val="nil"/>
              <w:bottom w:val="nil"/>
              <w:right w:val="nil"/>
            </w:tcBorders>
          </w:tcPr>
          <w:p w14:paraId="6448B79A" w14:textId="49DE2A34"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24E77">
              <w:rPr>
                <w:rFonts w:eastAsia="MS ??"/>
                <w:bCs/>
                <w:szCs w:val="17"/>
                <w:lang w:val="en-GB"/>
              </w:rPr>
              <w:t>Mt Gambier Regional Health Services facility</w:t>
            </w:r>
          </w:p>
        </w:tc>
        <w:tc>
          <w:tcPr>
            <w:tcW w:w="1842" w:type="dxa"/>
            <w:tcBorders>
              <w:top w:val="nil"/>
              <w:left w:val="nil"/>
              <w:bottom w:val="nil"/>
              <w:right w:val="nil"/>
            </w:tcBorders>
          </w:tcPr>
          <w:p w14:paraId="54B87B37"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Country A&amp;E SMO</w:t>
            </w:r>
          </w:p>
        </w:tc>
        <w:tc>
          <w:tcPr>
            <w:tcW w:w="1478" w:type="dxa"/>
            <w:tcBorders>
              <w:top w:val="nil"/>
              <w:left w:val="nil"/>
              <w:bottom w:val="nil"/>
              <w:right w:val="nil"/>
            </w:tcBorders>
          </w:tcPr>
          <w:p w14:paraId="445BD8E1"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Large Country</w:t>
            </w:r>
          </w:p>
        </w:tc>
      </w:tr>
      <w:tr w:rsidR="00B24E77" w:rsidRPr="00B24E77" w14:paraId="396F77BC" w14:textId="77777777" w:rsidTr="00FC4B7A">
        <w:trPr>
          <w:cantSplit/>
          <w:trHeight w:val="20"/>
        </w:trPr>
        <w:tc>
          <w:tcPr>
            <w:tcW w:w="5469" w:type="dxa"/>
            <w:tcBorders>
              <w:top w:val="nil"/>
              <w:left w:val="nil"/>
              <w:bottom w:val="nil"/>
              <w:right w:val="nil"/>
            </w:tcBorders>
          </w:tcPr>
          <w:p w14:paraId="6BF6F7FA" w14:textId="6B05F676"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24E77">
              <w:rPr>
                <w:rFonts w:eastAsia="MS ??"/>
                <w:bCs/>
                <w:szCs w:val="17"/>
                <w:lang w:val="en-GB"/>
              </w:rPr>
              <w:t>Naracoorte Health Services facility</w:t>
            </w:r>
          </w:p>
        </w:tc>
        <w:tc>
          <w:tcPr>
            <w:tcW w:w="1842" w:type="dxa"/>
            <w:tcBorders>
              <w:top w:val="nil"/>
              <w:left w:val="nil"/>
              <w:bottom w:val="nil"/>
              <w:right w:val="nil"/>
            </w:tcBorders>
          </w:tcPr>
          <w:p w14:paraId="7C941519"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57FA53D8"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42904F7A" w14:textId="77777777" w:rsidTr="00FC4B7A">
        <w:trPr>
          <w:cantSplit/>
          <w:trHeight w:val="20"/>
        </w:trPr>
        <w:tc>
          <w:tcPr>
            <w:tcW w:w="5469" w:type="dxa"/>
            <w:tcBorders>
              <w:top w:val="nil"/>
              <w:left w:val="nil"/>
              <w:bottom w:val="nil"/>
              <w:right w:val="nil"/>
            </w:tcBorders>
          </w:tcPr>
          <w:p w14:paraId="5C6068B7" w14:textId="5ECD0A72" w:rsidR="00B24E77" w:rsidRPr="00B24E77"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24E77">
              <w:rPr>
                <w:rFonts w:eastAsia="MS ??"/>
                <w:bCs/>
                <w:szCs w:val="17"/>
                <w:lang w:val="en-GB"/>
              </w:rPr>
              <w:t>Penola War Memorial Hospital facility</w:t>
            </w:r>
          </w:p>
        </w:tc>
        <w:tc>
          <w:tcPr>
            <w:tcW w:w="1842" w:type="dxa"/>
            <w:tcBorders>
              <w:top w:val="nil"/>
              <w:left w:val="nil"/>
              <w:bottom w:val="nil"/>
              <w:right w:val="nil"/>
            </w:tcBorders>
          </w:tcPr>
          <w:p w14:paraId="799E192E" w14:textId="77777777" w:rsidR="00B24E77" w:rsidRPr="00B164C3" w:rsidRDefault="00B24E77" w:rsidP="00FC4B7A">
            <w:pPr>
              <w:keepLines/>
              <w:autoSpaceDE w:val="0"/>
              <w:autoSpaceDN w:val="0"/>
              <w:adjustRightInd w:val="0"/>
              <w:spacing w:before="20" w:after="20" w:line="240" w:lineRule="auto"/>
              <w:ind w:left="226"/>
              <w:jc w:val="left"/>
              <w:rPr>
                <w:rFonts w:eastAsia="MS ??"/>
                <w:bCs/>
                <w:szCs w:val="17"/>
                <w:lang w:val="en-GB"/>
              </w:rPr>
            </w:pPr>
            <w:r w:rsidRPr="00B164C3">
              <w:rPr>
                <w:rFonts w:eastAsia="MS ??"/>
                <w:bCs/>
                <w:szCs w:val="17"/>
                <w:lang w:val="en-GB"/>
              </w:rPr>
              <w:t>Other Country</w:t>
            </w:r>
          </w:p>
        </w:tc>
        <w:tc>
          <w:tcPr>
            <w:tcW w:w="1478" w:type="dxa"/>
            <w:tcBorders>
              <w:top w:val="nil"/>
              <w:left w:val="nil"/>
              <w:bottom w:val="nil"/>
              <w:right w:val="nil"/>
            </w:tcBorders>
          </w:tcPr>
          <w:p w14:paraId="4138FEB5" w14:textId="77777777" w:rsidR="00B24E77" w:rsidRPr="00B164C3" w:rsidRDefault="00B24E77" w:rsidP="009C5545">
            <w:pPr>
              <w:keepLines/>
              <w:autoSpaceDE w:val="0"/>
              <w:autoSpaceDN w:val="0"/>
              <w:adjustRightInd w:val="0"/>
              <w:spacing w:before="20" w:after="20" w:line="240" w:lineRule="auto"/>
              <w:ind w:left="164"/>
              <w:jc w:val="left"/>
              <w:rPr>
                <w:rFonts w:eastAsia="MS ??"/>
                <w:bCs/>
                <w:szCs w:val="17"/>
                <w:lang w:val="en-GB"/>
              </w:rPr>
            </w:pPr>
            <w:r w:rsidRPr="00B164C3">
              <w:rPr>
                <w:rFonts w:eastAsia="MS ??"/>
                <w:bCs/>
                <w:szCs w:val="17"/>
                <w:lang w:val="en-GB"/>
              </w:rPr>
              <w:t>Other Country</w:t>
            </w:r>
          </w:p>
        </w:tc>
      </w:tr>
      <w:tr w:rsidR="00B24E77" w:rsidRPr="00B24E77" w14:paraId="7DE0BC04" w14:textId="77777777" w:rsidTr="00FC4B7A">
        <w:trPr>
          <w:cantSplit/>
          <w:trHeight w:val="20"/>
        </w:trPr>
        <w:tc>
          <w:tcPr>
            <w:tcW w:w="5469" w:type="dxa"/>
            <w:tcBorders>
              <w:top w:val="nil"/>
              <w:left w:val="nil"/>
              <w:bottom w:val="nil"/>
              <w:right w:val="nil"/>
            </w:tcBorders>
          </w:tcPr>
          <w:p w14:paraId="3545E079" w14:textId="77777777" w:rsidR="00B24E77" w:rsidRPr="00B164C3" w:rsidRDefault="00B24E77" w:rsidP="006A67EA">
            <w:pPr>
              <w:keepLines/>
              <w:autoSpaceDE w:val="0"/>
              <w:autoSpaceDN w:val="0"/>
              <w:adjustRightInd w:val="0"/>
              <w:spacing w:before="200" w:after="40" w:line="240" w:lineRule="auto"/>
              <w:ind w:left="159" w:hanging="159"/>
              <w:jc w:val="left"/>
              <w:rPr>
                <w:rFonts w:eastAsia="MS ??"/>
                <w:b/>
                <w:szCs w:val="17"/>
                <w:lang w:val="en-GB"/>
              </w:rPr>
            </w:pPr>
            <w:r w:rsidRPr="00B164C3">
              <w:rPr>
                <w:rFonts w:eastAsia="MS ??"/>
                <w:b/>
                <w:szCs w:val="17"/>
                <w:lang w:val="en-GB"/>
              </w:rPr>
              <w:t>Yorke and Northern Local Health Network Incorporated</w:t>
            </w:r>
          </w:p>
        </w:tc>
        <w:tc>
          <w:tcPr>
            <w:tcW w:w="1842" w:type="dxa"/>
            <w:tcBorders>
              <w:top w:val="nil"/>
              <w:left w:val="nil"/>
              <w:bottom w:val="nil"/>
              <w:right w:val="nil"/>
            </w:tcBorders>
          </w:tcPr>
          <w:p w14:paraId="54C1640A" w14:textId="77777777" w:rsidR="00B24E77" w:rsidRPr="00B164C3" w:rsidRDefault="00B24E77" w:rsidP="006A67EA">
            <w:pPr>
              <w:keepLines/>
              <w:autoSpaceDE w:val="0"/>
              <w:autoSpaceDN w:val="0"/>
              <w:adjustRightInd w:val="0"/>
              <w:spacing w:before="200" w:after="40" w:line="240" w:lineRule="auto"/>
              <w:ind w:left="226"/>
              <w:jc w:val="left"/>
              <w:rPr>
                <w:rFonts w:eastAsia="MS ??"/>
                <w:b/>
                <w:szCs w:val="17"/>
                <w:lang w:val="en-GB"/>
              </w:rPr>
            </w:pPr>
          </w:p>
        </w:tc>
        <w:tc>
          <w:tcPr>
            <w:tcW w:w="1478" w:type="dxa"/>
            <w:tcBorders>
              <w:top w:val="nil"/>
              <w:left w:val="nil"/>
              <w:bottom w:val="nil"/>
              <w:right w:val="nil"/>
            </w:tcBorders>
          </w:tcPr>
          <w:p w14:paraId="1A27A48F" w14:textId="77777777" w:rsidR="00B24E77" w:rsidRPr="00B164C3" w:rsidRDefault="00B24E77" w:rsidP="006A67EA">
            <w:pPr>
              <w:keepLines/>
              <w:autoSpaceDE w:val="0"/>
              <w:autoSpaceDN w:val="0"/>
              <w:adjustRightInd w:val="0"/>
              <w:spacing w:before="200" w:after="40" w:line="240" w:lineRule="auto"/>
              <w:ind w:left="164"/>
              <w:jc w:val="left"/>
              <w:rPr>
                <w:rFonts w:eastAsia="MS ??"/>
                <w:b/>
                <w:szCs w:val="17"/>
                <w:lang w:val="en-GB"/>
              </w:rPr>
            </w:pPr>
          </w:p>
        </w:tc>
      </w:tr>
      <w:tr w:rsidR="00B24E77" w:rsidRPr="00B24E77" w14:paraId="5AB0033B" w14:textId="77777777" w:rsidTr="00FC4B7A">
        <w:trPr>
          <w:cantSplit/>
          <w:trHeight w:val="20"/>
        </w:trPr>
        <w:tc>
          <w:tcPr>
            <w:tcW w:w="5469" w:type="dxa"/>
            <w:tcBorders>
              <w:top w:val="nil"/>
              <w:left w:val="nil"/>
              <w:bottom w:val="nil"/>
              <w:right w:val="nil"/>
            </w:tcBorders>
          </w:tcPr>
          <w:p w14:paraId="527B56D4" w14:textId="7B16A1BC"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500A88" w:rsidRPr="00B655E8">
              <w:rPr>
                <w:rFonts w:eastAsia="MS ??"/>
                <w:bCs/>
                <w:szCs w:val="17"/>
                <w:lang w:val="en-GB"/>
              </w:rPr>
              <w:t>Balaklava Soldiers’ Memorial District Hospital facility</w:t>
            </w:r>
          </w:p>
        </w:tc>
        <w:tc>
          <w:tcPr>
            <w:tcW w:w="1842" w:type="dxa"/>
            <w:tcBorders>
              <w:top w:val="nil"/>
              <w:left w:val="nil"/>
              <w:bottom w:val="nil"/>
              <w:right w:val="nil"/>
            </w:tcBorders>
          </w:tcPr>
          <w:p w14:paraId="60BEE000"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15A449CD"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5404676B" w14:textId="77777777" w:rsidTr="00FC4B7A">
        <w:trPr>
          <w:cantSplit/>
          <w:trHeight w:val="20"/>
        </w:trPr>
        <w:tc>
          <w:tcPr>
            <w:tcW w:w="5469" w:type="dxa"/>
            <w:tcBorders>
              <w:top w:val="nil"/>
              <w:left w:val="nil"/>
              <w:bottom w:val="nil"/>
              <w:right w:val="nil"/>
            </w:tcBorders>
          </w:tcPr>
          <w:p w14:paraId="00D23F25" w14:textId="2E479FD6"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Booleroo Centre District Hospital facility</w:t>
            </w:r>
          </w:p>
        </w:tc>
        <w:tc>
          <w:tcPr>
            <w:tcW w:w="1842" w:type="dxa"/>
            <w:tcBorders>
              <w:top w:val="nil"/>
              <w:left w:val="nil"/>
              <w:bottom w:val="nil"/>
              <w:right w:val="nil"/>
            </w:tcBorders>
          </w:tcPr>
          <w:p w14:paraId="1CCD25AB"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052ABF95"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0AB6D13D" w14:textId="77777777" w:rsidTr="00FC4B7A">
        <w:trPr>
          <w:cantSplit/>
          <w:trHeight w:val="20"/>
        </w:trPr>
        <w:tc>
          <w:tcPr>
            <w:tcW w:w="5469" w:type="dxa"/>
            <w:tcBorders>
              <w:top w:val="nil"/>
              <w:left w:val="nil"/>
              <w:bottom w:val="nil"/>
              <w:right w:val="nil"/>
            </w:tcBorders>
          </w:tcPr>
          <w:p w14:paraId="6D7636E0" w14:textId="0CCB9602"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Burra Hospital facility</w:t>
            </w:r>
          </w:p>
        </w:tc>
        <w:tc>
          <w:tcPr>
            <w:tcW w:w="1842" w:type="dxa"/>
            <w:tcBorders>
              <w:top w:val="nil"/>
              <w:left w:val="nil"/>
              <w:bottom w:val="nil"/>
              <w:right w:val="nil"/>
            </w:tcBorders>
          </w:tcPr>
          <w:p w14:paraId="6B240F22"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61656A95"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45BF3DA1" w14:textId="77777777" w:rsidTr="00FC4B7A">
        <w:trPr>
          <w:cantSplit/>
          <w:trHeight w:val="20"/>
        </w:trPr>
        <w:tc>
          <w:tcPr>
            <w:tcW w:w="5469" w:type="dxa"/>
            <w:tcBorders>
              <w:top w:val="nil"/>
              <w:left w:val="nil"/>
              <w:bottom w:val="nil"/>
              <w:right w:val="nil"/>
            </w:tcBorders>
          </w:tcPr>
          <w:p w14:paraId="15A30810" w14:textId="79468637"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Clare District Hospital facility</w:t>
            </w:r>
          </w:p>
        </w:tc>
        <w:tc>
          <w:tcPr>
            <w:tcW w:w="1842" w:type="dxa"/>
            <w:tcBorders>
              <w:top w:val="nil"/>
              <w:left w:val="nil"/>
              <w:bottom w:val="nil"/>
              <w:right w:val="nil"/>
            </w:tcBorders>
          </w:tcPr>
          <w:p w14:paraId="2A78FC0B"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7E6A0E9B"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68143E0C" w14:textId="77777777" w:rsidTr="00FC4B7A">
        <w:trPr>
          <w:cantSplit/>
          <w:trHeight w:val="20"/>
        </w:trPr>
        <w:tc>
          <w:tcPr>
            <w:tcW w:w="5469" w:type="dxa"/>
            <w:tcBorders>
              <w:top w:val="nil"/>
              <w:left w:val="nil"/>
              <w:bottom w:val="nil"/>
              <w:right w:val="nil"/>
            </w:tcBorders>
          </w:tcPr>
          <w:p w14:paraId="2C9D8D1A" w14:textId="2197F4BA"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Crystal Brook District Hospital facility</w:t>
            </w:r>
          </w:p>
        </w:tc>
        <w:tc>
          <w:tcPr>
            <w:tcW w:w="1842" w:type="dxa"/>
            <w:tcBorders>
              <w:top w:val="nil"/>
              <w:left w:val="nil"/>
              <w:bottom w:val="nil"/>
              <w:right w:val="nil"/>
            </w:tcBorders>
          </w:tcPr>
          <w:p w14:paraId="333ADAEA"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73ED0CE2"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3EE06EB3" w14:textId="77777777" w:rsidTr="00FC4B7A">
        <w:trPr>
          <w:cantSplit/>
          <w:trHeight w:val="20"/>
        </w:trPr>
        <w:tc>
          <w:tcPr>
            <w:tcW w:w="5469" w:type="dxa"/>
            <w:tcBorders>
              <w:top w:val="nil"/>
              <w:left w:val="nil"/>
              <w:bottom w:val="nil"/>
              <w:right w:val="nil"/>
            </w:tcBorders>
          </w:tcPr>
          <w:p w14:paraId="2C85200F" w14:textId="5D944A14"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Jamestown Hospital facility</w:t>
            </w:r>
          </w:p>
        </w:tc>
        <w:tc>
          <w:tcPr>
            <w:tcW w:w="1842" w:type="dxa"/>
            <w:tcBorders>
              <w:top w:val="nil"/>
              <w:left w:val="nil"/>
              <w:bottom w:val="nil"/>
              <w:right w:val="nil"/>
            </w:tcBorders>
          </w:tcPr>
          <w:p w14:paraId="0A2BA43D"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474861E5"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72A7ACD4" w14:textId="77777777" w:rsidTr="00FC4B7A">
        <w:trPr>
          <w:cantSplit/>
          <w:trHeight w:val="20"/>
        </w:trPr>
        <w:tc>
          <w:tcPr>
            <w:tcW w:w="5469" w:type="dxa"/>
            <w:tcBorders>
              <w:top w:val="nil"/>
              <w:left w:val="nil"/>
              <w:bottom w:val="nil"/>
              <w:right w:val="nil"/>
            </w:tcBorders>
          </w:tcPr>
          <w:p w14:paraId="488246F4" w14:textId="1CEAB82F"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Laura and District Hospital facility</w:t>
            </w:r>
          </w:p>
        </w:tc>
        <w:tc>
          <w:tcPr>
            <w:tcW w:w="1842" w:type="dxa"/>
            <w:tcBorders>
              <w:top w:val="nil"/>
              <w:left w:val="nil"/>
              <w:bottom w:val="nil"/>
              <w:right w:val="nil"/>
            </w:tcBorders>
          </w:tcPr>
          <w:p w14:paraId="48E8E8AA"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2A329C6C"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52FECF8F" w14:textId="77777777" w:rsidTr="00FC4B7A">
        <w:trPr>
          <w:cantSplit/>
          <w:trHeight w:val="20"/>
        </w:trPr>
        <w:tc>
          <w:tcPr>
            <w:tcW w:w="5469" w:type="dxa"/>
            <w:tcBorders>
              <w:top w:val="nil"/>
              <w:left w:val="nil"/>
              <w:bottom w:val="nil"/>
              <w:right w:val="nil"/>
            </w:tcBorders>
          </w:tcPr>
          <w:p w14:paraId="7591CBE2" w14:textId="5C6B4D47"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 xml:space="preserve">Maitland Hospital facility (also known as Central </w:t>
            </w:r>
            <w:r w:rsidR="00BB7322">
              <w:rPr>
                <w:rFonts w:eastAsia="MS ??"/>
                <w:bCs/>
                <w:szCs w:val="17"/>
                <w:lang w:val="en-GB"/>
              </w:rPr>
              <w:br/>
            </w:r>
            <w:r w:rsidR="00E75B7A" w:rsidRPr="00B655E8">
              <w:rPr>
                <w:rFonts w:eastAsia="MS ??"/>
                <w:bCs/>
                <w:szCs w:val="17"/>
                <w:lang w:val="en-GB"/>
              </w:rPr>
              <w:t>Yorke Peninsula Hospital)</w:t>
            </w:r>
          </w:p>
        </w:tc>
        <w:tc>
          <w:tcPr>
            <w:tcW w:w="1842" w:type="dxa"/>
            <w:tcBorders>
              <w:top w:val="nil"/>
              <w:left w:val="nil"/>
              <w:bottom w:val="nil"/>
              <w:right w:val="nil"/>
            </w:tcBorders>
          </w:tcPr>
          <w:p w14:paraId="7547961C"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5656977F"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5865D04F" w14:textId="77777777" w:rsidTr="00FC4B7A">
        <w:trPr>
          <w:cantSplit/>
          <w:trHeight w:val="20"/>
        </w:trPr>
        <w:tc>
          <w:tcPr>
            <w:tcW w:w="5469" w:type="dxa"/>
            <w:tcBorders>
              <w:top w:val="nil"/>
              <w:left w:val="nil"/>
              <w:bottom w:val="nil"/>
              <w:right w:val="nil"/>
            </w:tcBorders>
          </w:tcPr>
          <w:p w14:paraId="146D746C" w14:textId="23A3DD18"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B24E77" w:rsidRPr="00B655E8">
              <w:rPr>
                <w:rFonts w:eastAsia="MS ??"/>
                <w:bCs/>
                <w:szCs w:val="17"/>
                <w:lang w:val="en-GB"/>
              </w:rPr>
              <w:t>Minlaton District Hospital facility</w:t>
            </w:r>
          </w:p>
        </w:tc>
        <w:tc>
          <w:tcPr>
            <w:tcW w:w="1842" w:type="dxa"/>
            <w:tcBorders>
              <w:top w:val="nil"/>
              <w:left w:val="nil"/>
              <w:bottom w:val="nil"/>
              <w:right w:val="nil"/>
            </w:tcBorders>
          </w:tcPr>
          <w:p w14:paraId="4618140C"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24C5EEC5"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42A0B094" w14:textId="77777777" w:rsidTr="00FC4B7A">
        <w:trPr>
          <w:cantSplit/>
          <w:trHeight w:val="20"/>
        </w:trPr>
        <w:tc>
          <w:tcPr>
            <w:tcW w:w="5469" w:type="dxa"/>
            <w:tcBorders>
              <w:top w:val="nil"/>
              <w:left w:val="nil"/>
              <w:bottom w:val="nil"/>
              <w:right w:val="nil"/>
            </w:tcBorders>
          </w:tcPr>
          <w:p w14:paraId="35E120A6" w14:textId="1B80847F"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 xml:space="preserve">Northern Yorke Peninsula Health Service facility </w:t>
            </w:r>
            <w:r w:rsidR="00BB7322">
              <w:rPr>
                <w:rFonts w:eastAsia="MS ??"/>
                <w:bCs/>
                <w:szCs w:val="17"/>
                <w:lang w:val="en-GB"/>
              </w:rPr>
              <w:br/>
            </w:r>
            <w:r w:rsidR="00E75B7A" w:rsidRPr="00B655E8">
              <w:rPr>
                <w:rFonts w:eastAsia="MS ??"/>
                <w:bCs/>
                <w:szCs w:val="17"/>
                <w:lang w:val="en-GB"/>
              </w:rPr>
              <w:t>(also known as Wallaroo Hospital)</w:t>
            </w:r>
          </w:p>
        </w:tc>
        <w:tc>
          <w:tcPr>
            <w:tcW w:w="1842" w:type="dxa"/>
            <w:tcBorders>
              <w:top w:val="nil"/>
              <w:left w:val="nil"/>
              <w:bottom w:val="nil"/>
              <w:right w:val="nil"/>
            </w:tcBorders>
          </w:tcPr>
          <w:p w14:paraId="18AE54E7"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72FBD82A"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0E559107" w14:textId="77777777" w:rsidTr="00FC4B7A">
        <w:trPr>
          <w:cantSplit/>
          <w:trHeight w:val="20"/>
        </w:trPr>
        <w:tc>
          <w:tcPr>
            <w:tcW w:w="5469" w:type="dxa"/>
            <w:tcBorders>
              <w:top w:val="nil"/>
              <w:left w:val="nil"/>
              <w:bottom w:val="nil"/>
              <w:right w:val="nil"/>
            </w:tcBorders>
          </w:tcPr>
          <w:p w14:paraId="2DE96C11" w14:textId="363B9844"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Orroroo and District Health Service facility</w:t>
            </w:r>
          </w:p>
        </w:tc>
        <w:tc>
          <w:tcPr>
            <w:tcW w:w="1842" w:type="dxa"/>
            <w:tcBorders>
              <w:top w:val="nil"/>
              <w:left w:val="nil"/>
              <w:bottom w:val="nil"/>
              <w:right w:val="nil"/>
            </w:tcBorders>
          </w:tcPr>
          <w:p w14:paraId="6EE384A4"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296477D3"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26961B9C" w14:textId="77777777" w:rsidTr="00FC4B7A">
        <w:trPr>
          <w:cantSplit/>
          <w:trHeight w:val="20"/>
        </w:trPr>
        <w:tc>
          <w:tcPr>
            <w:tcW w:w="5469" w:type="dxa"/>
            <w:tcBorders>
              <w:top w:val="nil"/>
              <w:left w:val="nil"/>
              <w:bottom w:val="nil"/>
              <w:right w:val="nil"/>
            </w:tcBorders>
          </w:tcPr>
          <w:p w14:paraId="78676FC3" w14:textId="274D325C"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Peterborough Soldiers’ Memorial Hospital facility</w:t>
            </w:r>
          </w:p>
        </w:tc>
        <w:tc>
          <w:tcPr>
            <w:tcW w:w="1842" w:type="dxa"/>
            <w:tcBorders>
              <w:top w:val="nil"/>
              <w:left w:val="nil"/>
              <w:bottom w:val="nil"/>
              <w:right w:val="nil"/>
            </w:tcBorders>
          </w:tcPr>
          <w:p w14:paraId="3337885F"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74777A27"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78E515D7" w14:textId="77777777" w:rsidTr="00FC4B7A">
        <w:trPr>
          <w:cantSplit/>
          <w:trHeight w:val="20"/>
        </w:trPr>
        <w:tc>
          <w:tcPr>
            <w:tcW w:w="5469" w:type="dxa"/>
            <w:tcBorders>
              <w:top w:val="nil"/>
              <w:left w:val="nil"/>
              <w:bottom w:val="nil"/>
              <w:right w:val="nil"/>
            </w:tcBorders>
          </w:tcPr>
          <w:p w14:paraId="1FA12520" w14:textId="5791BC1A"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Pt Broughton District Hospital &amp; Health Services facility</w:t>
            </w:r>
          </w:p>
        </w:tc>
        <w:tc>
          <w:tcPr>
            <w:tcW w:w="1842" w:type="dxa"/>
            <w:tcBorders>
              <w:top w:val="nil"/>
              <w:left w:val="nil"/>
              <w:bottom w:val="nil"/>
              <w:right w:val="nil"/>
            </w:tcBorders>
          </w:tcPr>
          <w:p w14:paraId="041A02E9"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bottom w:val="nil"/>
              <w:right w:val="nil"/>
            </w:tcBorders>
          </w:tcPr>
          <w:p w14:paraId="74EE66A7"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3D58C87A" w14:textId="77777777" w:rsidTr="00FC4B7A">
        <w:trPr>
          <w:cantSplit/>
          <w:trHeight w:val="20"/>
        </w:trPr>
        <w:tc>
          <w:tcPr>
            <w:tcW w:w="5469" w:type="dxa"/>
            <w:tcBorders>
              <w:top w:val="nil"/>
              <w:left w:val="nil"/>
              <w:bottom w:val="nil"/>
              <w:right w:val="nil"/>
            </w:tcBorders>
          </w:tcPr>
          <w:p w14:paraId="03D3C185" w14:textId="0CEA12A1"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Pt Pirie Regional Health Service facility</w:t>
            </w:r>
          </w:p>
        </w:tc>
        <w:tc>
          <w:tcPr>
            <w:tcW w:w="1842" w:type="dxa"/>
            <w:tcBorders>
              <w:top w:val="nil"/>
              <w:left w:val="nil"/>
              <w:bottom w:val="nil"/>
              <w:right w:val="nil"/>
            </w:tcBorders>
          </w:tcPr>
          <w:p w14:paraId="6DB3BB45"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Large Country</w:t>
            </w:r>
          </w:p>
        </w:tc>
        <w:tc>
          <w:tcPr>
            <w:tcW w:w="1478" w:type="dxa"/>
            <w:tcBorders>
              <w:top w:val="nil"/>
              <w:left w:val="nil"/>
              <w:bottom w:val="nil"/>
              <w:right w:val="nil"/>
            </w:tcBorders>
          </w:tcPr>
          <w:p w14:paraId="23242980"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Large Country</w:t>
            </w:r>
          </w:p>
        </w:tc>
      </w:tr>
      <w:tr w:rsidR="00B24E77" w:rsidRPr="00B24E77" w14:paraId="44EECB9C" w14:textId="77777777" w:rsidTr="00FC4B7A">
        <w:trPr>
          <w:cantSplit/>
          <w:trHeight w:val="20"/>
        </w:trPr>
        <w:tc>
          <w:tcPr>
            <w:tcW w:w="5469" w:type="dxa"/>
            <w:tcBorders>
              <w:top w:val="nil"/>
              <w:left w:val="nil"/>
              <w:bottom w:val="nil"/>
              <w:right w:val="nil"/>
            </w:tcBorders>
          </w:tcPr>
          <w:p w14:paraId="3A94FC94" w14:textId="0AD97485"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Riverton District Soldiers’ Memorial Hospital facility</w:t>
            </w:r>
          </w:p>
        </w:tc>
        <w:tc>
          <w:tcPr>
            <w:tcW w:w="1842" w:type="dxa"/>
            <w:tcBorders>
              <w:top w:val="nil"/>
              <w:left w:val="nil"/>
              <w:bottom w:val="nil"/>
              <w:right w:val="nil"/>
            </w:tcBorders>
          </w:tcPr>
          <w:p w14:paraId="00AA99C1"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right w:val="nil"/>
            </w:tcBorders>
          </w:tcPr>
          <w:p w14:paraId="2BD92861"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7ED5924B" w14:textId="77777777" w:rsidTr="00FC4B7A">
        <w:trPr>
          <w:cantSplit/>
          <w:trHeight w:val="20"/>
        </w:trPr>
        <w:tc>
          <w:tcPr>
            <w:tcW w:w="5469" w:type="dxa"/>
            <w:tcBorders>
              <w:top w:val="nil"/>
              <w:left w:val="nil"/>
              <w:bottom w:val="nil"/>
              <w:right w:val="nil"/>
            </w:tcBorders>
          </w:tcPr>
          <w:p w14:paraId="6ECB7CDA" w14:textId="5357D779"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Snowtown Memorial Hospital facility</w:t>
            </w:r>
          </w:p>
        </w:tc>
        <w:tc>
          <w:tcPr>
            <w:tcW w:w="1842" w:type="dxa"/>
            <w:tcBorders>
              <w:top w:val="nil"/>
              <w:left w:val="nil"/>
              <w:bottom w:val="nil"/>
              <w:right w:val="nil"/>
            </w:tcBorders>
          </w:tcPr>
          <w:p w14:paraId="0F81AEDC"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top w:val="nil"/>
              <w:left w:val="nil"/>
              <w:right w:val="nil"/>
            </w:tcBorders>
          </w:tcPr>
          <w:p w14:paraId="7D1DE48B"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r w:rsidR="00B24E77" w:rsidRPr="00B24E77" w14:paraId="52903F9A" w14:textId="77777777" w:rsidTr="00FC4B7A">
        <w:trPr>
          <w:cantSplit/>
          <w:trHeight w:val="20"/>
        </w:trPr>
        <w:tc>
          <w:tcPr>
            <w:tcW w:w="5469" w:type="dxa"/>
            <w:tcBorders>
              <w:top w:val="nil"/>
              <w:left w:val="nil"/>
              <w:bottom w:val="nil"/>
              <w:right w:val="nil"/>
            </w:tcBorders>
          </w:tcPr>
          <w:p w14:paraId="4192C1E6" w14:textId="40A6DCA4" w:rsidR="00B24E77" w:rsidRPr="00B655E8" w:rsidRDefault="00456F22" w:rsidP="001959E9">
            <w:pPr>
              <w:keepLines/>
              <w:autoSpaceDE w:val="0"/>
              <w:autoSpaceDN w:val="0"/>
              <w:adjustRightInd w:val="0"/>
              <w:spacing w:before="20" w:after="20" w:line="240" w:lineRule="auto"/>
              <w:ind w:left="732" w:hanging="301"/>
              <w:jc w:val="left"/>
              <w:rPr>
                <w:rFonts w:eastAsia="MS ??"/>
                <w:bCs/>
                <w:szCs w:val="17"/>
                <w:lang w:val="en-GB"/>
              </w:rPr>
            </w:pPr>
            <w:r>
              <w:rPr>
                <w:rFonts w:eastAsia="MS ??"/>
                <w:bCs/>
                <w:szCs w:val="17"/>
                <w:lang w:val="en-GB"/>
              </w:rPr>
              <w:t>•</w:t>
            </w:r>
            <w:r>
              <w:rPr>
                <w:rFonts w:eastAsia="MS ??"/>
                <w:bCs/>
                <w:szCs w:val="17"/>
                <w:lang w:val="en-GB"/>
              </w:rPr>
              <w:tab/>
            </w:r>
            <w:r w:rsidR="00E75B7A" w:rsidRPr="00B655E8">
              <w:rPr>
                <w:rFonts w:eastAsia="MS ??"/>
                <w:bCs/>
                <w:szCs w:val="17"/>
                <w:lang w:val="en-GB"/>
              </w:rPr>
              <w:t xml:space="preserve">Yorketown Hospital facility (also known as Southern </w:t>
            </w:r>
            <w:r w:rsidR="00BB7322">
              <w:rPr>
                <w:rFonts w:eastAsia="MS ??"/>
                <w:bCs/>
                <w:szCs w:val="17"/>
                <w:lang w:val="en-GB"/>
              </w:rPr>
              <w:br/>
            </w:r>
            <w:r w:rsidR="00E75B7A" w:rsidRPr="00B655E8">
              <w:rPr>
                <w:rFonts w:eastAsia="MS ??"/>
                <w:bCs/>
                <w:szCs w:val="17"/>
                <w:lang w:val="en-GB"/>
              </w:rPr>
              <w:t>Yorke Peninsula Health Service)</w:t>
            </w:r>
          </w:p>
        </w:tc>
        <w:tc>
          <w:tcPr>
            <w:tcW w:w="1842" w:type="dxa"/>
            <w:tcBorders>
              <w:top w:val="nil"/>
              <w:left w:val="nil"/>
              <w:bottom w:val="nil"/>
              <w:right w:val="nil"/>
            </w:tcBorders>
          </w:tcPr>
          <w:p w14:paraId="36255AEA" w14:textId="77777777" w:rsidR="00B24E77" w:rsidRPr="00B164C3" w:rsidRDefault="00B24E77" w:rsidP="00FC4B7A">
            <w:pPr>
              <w:keepLines/>
              <w:autoSpaceDE w:val="0"/>
              <w:autoSpaceDN w:val="0"/>
              <w:adjustRightInd w:val="0"/>
              <w:spacing w:before="20" w:after="20" w:line="240" w:lineRule="auto"/>
              <w:ind w:left="226"/>
              <w:jc w:val="left"/>
              <w:rPr>
                <w:rFonts w:eastAsia="MS ??"/>
                <w:bCs/>
                <w:sz w:val="18"/>
                <w:szCs w:val="18"/>
                <w:lang w:val="en-GB"/>
              </w:rPr>
            </w:pPr>
            <w:r w:rsidRPr="00B164C3">
              <w:rPr>
                <w:rFonts w:eastAsia="MS ??"/>
                <w:bCs/>
                <w:sz w:val="18"/>
                <w:szCs w:val="18"/>
                <w:lang w:val="en-GB"/>
              </w:rPr>
              <w:t>Other Country</w:t>
            </w:r>
          </w:p>
        </w:tc>
        <w:tc>
          <w:tcPr>
            <w:tcW w:w="1478" w:type="dxa"/>
            <w:tcBorders>
              <w:left w:val="nil"/>
              <w:right w:val="nil"/>
            </w:tcBorders>
          </w:tcPr>
          <w:p w14:paraId="521D8BFD" w14:textId="77777777" w:rsidR="00B24E77" w:rsidRPr="00B164C3" w:rsidRDefault="00B24E77" w:rsidP="009C5545">
            <w:pPr>
              <w:keepLines/>
              <w:autoSpaceDE w:val="0"/>
              <w:autoSpaceDN w:val="0"/>
              <w:adjustRightInd w:val="0"/>
              <w:spacing w:before="20" w:after="20" w:line="240" w:lineRule="auto"/>
              <w:ind w:left="164"/>
              <w:jc w:val="left"/>
              <w:rPr>
                <w:rFonts w:eastAsia="MS ??"/>
                <w:bCs/>
                <w:sz w:val="18"/>
                <w:szCs w:val="18"/>
                <w:lang w:val="en-GB"/>
              </w:rPr>
            </w:pPr>
            <w:r w:rsidRPr="00B164C3">
              <w:rPr>
                <w:rFonts w:eastAsia="MS ??"/>
                <w:bCs/>
                <w:sz w:val="18"/>
                <w:szCs w:val="18"/>
                <w:lang w:val="en-GB"/>
              </w:rPr>
              <w:t>Other Country</w:t>
            </w:r>
          </w:p>
        </w:tc>
      </w:tr>
    </w:tbl>
    <w:p w14:paraId="6871236C" w14:textId="77777777" w:rsidR="0049457B" w:rsidRDefault="0049457B" w:rsidP="0049457B">
      <w:pPr>
        <w:pBdr>
          <w:top w:val="single" w:sz="4" w:space="1" w:color="auto"/>
        </w:pBdr>
        <w:spacing w:before="100" w:after="0" w:line="14" w:lineRule="exact"/>
        <w:jc w:val="center"/>
        <w:rPr>
          <w:rFonts w:eastAsia="Times New Roman"/>
          <w:szCs w:val="17"/>
          <w:lang w:eastAsia="en-AU"/>
        </w:rPr>
      </w:pPr>
    </w:p>
    <w:p w14:paraId="20DF60D7" w14:textId="4BD5E9A4" w:rsidR="00B24E77" w:rsidRDefault="00B24E77" w:rsidP="004945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eastAsia="en-AU"/>
        </w:rPr>
      </w:pPr>
      <w:r>
        <w:rPr>
          <w:rFonts w:eastAsia="Times New Roman"/>
          <w:szCs w:val="17"/>
          <w:lang w:eastAsia="en-AU"/>
        </w:rPr>
        <w:br w:type="page"/>
      </w:r>
    </w:p>
    <w:p w14:paraId="6A93F2B4" w14:textId="3BDD7ABB" w:rsidR="00997422" w:rsidRPr="00084163" w:rsidRDefault="00997422" w:rsidP="00997422">
      <w:pPr>
        <w:pStyle w:val="GG-Title1"/>
        <w:tabs>
          <w:tab w:val="left" w:pos="5954"/>
        </w:tabs>
      </w:pPr>
      <w:r>
        <w:lastRenderedPageBreak/>
        <w:t>Health Care</w:t>
      </w:r>
      <w:r w:rsidRPr="00084163">
        <w:t xml:space="preserve"> Act </w:t>
      </w:r>
      <w:r w:rsidR="00947892">
        <w:t>2008</w:t>
      </w:r>
    </w:p>
    <w:p w14:paraId="48D2C985" w14:textId="77777777" w:rsidR="00997422" w:rsidRPr="00084163" w:rsidRDefault="00997422" w:rsidP="00997422">
      <w:pPr>
        <w:pStyle w:val="GG-Title3"/>
      </w:pPr>
      <w:r w:rsidRPr="00084163">
        <w:t>Fees and Charges</w:t>
      </w:r>
    </w:p>
    <w:p w14:paraId="5989BCE5" w14:textId="77777777" w:rsidR="00997422" w:rsidRPr="00753A7D" w:rsidRDefault="00997422" w:rsidP="00997422">
      <w:pPr>
        <w:spacing w:after="0"/>
        <w:rPr>
          <w:rFonts w:eastAsia="Times New Roman"/>
          <w:bCs/>
          <w:szCs w:val="17"/>
          <w:lang w:val="en-NZ"/>
        </w:rPr>
      </w:pPr>
      <w:r w:rsidRPr="00753A7D">
        <w:rPr>
          <w:rFonts w:eastAsia="Times New Roman"/>
          <w:bCs/>
          <w:szCs w:val="17"/>
          <w:lang w:val="en-NZ"/>
        </w:rPr>
        <w:t>I</w:t>
      </w:r>
      <w:r w:rsidRPr="00753A7D">
        <w:rPr>
          <w:rFonts w:eastAsia="Times New Roman"/>
          <w:szCs w:val="17"/>
        </w:rPr>
        <w:t>, CHRIS PICTON, Minister for Health and Wellbeing</w:t>
      </w:r>
      <w:r w:rsidRPr="00753A7D">
        <w:rPr>
          <w:rFonts w:eastAsia="Times New Roman"/>
          <w:bCs/>
          <w:szCs w:val="17"/>
          <w:lang w:val="en-NZ"/>
        </w:rPr>
        <w:t xml:space="preserve">, hereby give notice pursuant to section 59 of the </w:t>
      </w:r>
      <w:r w:rsidRPr="00753A7D">
        <w:rPr>
          <w:rFonts w:eastAsia="Times New Roman"/>
          <w:bCs/>
          <w:i/>
          <w:szCs w:val="17"/>
          <w:lang w:val="en-NZ"/>
        </w:rPr>
        <w:t>Health Care Act 2008</w:t>
      </w:r>
      <w:r w:rsidRPr="00753A7D">
        <w:rPr>
          <w:rFonts w:eastAsia="Times New Roman"/>
          <w:bCs/>
          <w:szCs w:val="17"/>
          <w:lang w:val="en-NZ"/>
        </w:rPr>
        <w:t>, of the following fees to apply for ambulance services:</w:t>
      </w:r>
    </w:p>
    <w:p w14:paraId="14208545" w14:textId="77777777" w:rsidR="00997422" w:rsidRPr="00753A7D" w:rsidRDefault="00997422" w:rsidP="00997422">
      <w:pPr>
        <w:spacing w:after="0"/>
        <w:rPr>
          <w:rFonts w:eastAsia="Times New Roman"/>
          <w:bCs/>
          <w:szCs w:val="17"/>
          <w:lang w:val="en-NZ"/>
        </w:rPr>
      </w:pPr>
    </w:p>
    <w:p w14:paraId="3EA56702" w14:textId="77777777" w:rsidR="00997422" w:rsidRPr="00753A7D" w:rsidRDefault="00997422" w:rsidP="00997422">
      <w:pPr>
        <w:rPr>
          <w:rFonts w:eastAsia="Times New Roman"/>
          <w:bCs/>
          <w:szCs w:val="17"/>
          <w:lang w:val="en-NZ"/>
        </w:rPr>
      </w:pPr>
      <w:r w:rsidRPr="00753A7D">
        <w:rPr>
          <w:rFonts w:eastAsia="Times New Roman"/>
          <w:bCs/>
          <w:szCs w:val="17"/>
          <w:lang w:val="en-NZ"/>
        </w:rPr>
        <w:t>These charges will operate from 1 July 2023 to 30 June 2024.</w:t>
      </w:r>
    </w:p>
    <w:tbl>
      <w:tblPr>
        <w:tblW w:w="0" w:type="auto"/>
        <w:tblLook w:val="0000" w:firstRow="0" w:lastRow="0" w:firstColumn="0" w:lastColumn="0" w:noHBand="0" w:noVBand="0"/>
      </w:tblPr>
      <w:tblGrid>
        <w:gridCol w:w="5245"/>
        <w:gridCol w:w="2316"/>
      </w:tblGrid>
      <w:tr w:rsidR="00997422" w:rsidRPr="00753A7D" w14:paraId="2F198C57" w14:textId="77777777" w:rsidTr="007576F0">
        <w:tc>
          <w:tcPr>
            <w:tcW w:w="5245" w:type="dxa"/>
          </w:tcPr>
          <w:p w14:paraId="6A6D8161" w14:textId="77777777" w:rsidR="00997422" w:rsidRPr="00753A7D" w:rsidRDefault="00997422" w:rsidP="007576F0">
            <w:pPr>
              <w:spacing w:after="0"/>
              <w:rPr>
                <w:rFonts w:eastAsia="Times New Roman"/>
                <w:bCs/>
                <w:szCs w:val="17"/>
                <w:lang w:val="en-NZ"/>
              </w:rPr>
            </w:pPr>
            <w:r w:rsidRPr="00753A7D">
              <w:rPr>
                <w:rFonts w:eastAsia="Times New Roman"/>
                <w:bCs/>
                <w:szCs w:val="17"/>
                <w:lang w:val="en-NZ"/>
              </w:rPr>
              <w:t>Emergency 1 call out fee</w:t>
            </w:r>
          </w:p>
        </w:tc>
        <w:tc>
          <w:tcPr>
            <w:tcW w:w="2316" w:type="dxa"/>
          </w:tcPr>
          <w:p w14:paraId="06095549" w14:textId="77777777" w:rsidR="00997422" w:rsidRPr="00753A7D" w:rsidRDefault="00997422" w:rsidP="007576F0">
            <w:pPr>
              <w:spacing w:after="0"/>
              <w:jc w:val="right"/>
              <w:rPr>
                <w:rFonts w:eastAsia="Times New Roman"/>
                <w:bCs/>
                <w:szCs w:val="17"/>
                <w:lang w:val="en-NZ"/>
              </w:rPr>
            </w:pPr>
            <w:r w:rsidRPr="00753A7D">
              <w:rPr>
                <w:rFonts w:eastAsia="Times New Roman"/>
                <w:bCs/>
                <w:szCs w:val="17"/>
                <w:lang w:val="en-NZ"/>
              </w:rPr>
              <w:t>$1,137.00</w:t>
            </w:r>
          </w:p>
        </w:tc>
      </w:tr>
      <w:tr w:rsidR="00997422" w:rsidRPr="00753A7D" w14:paraId="06F7C075" w14:textId="77777777" w:rsidTr="007576F0">
        <w:tc>
          <w:tcPr>
            <w:tcW w:w="5245" w:type="dxa"/>
          </w:tcPr>
          <w:p w14:paraId="0229AFA4" w14:textId="77777777" w:rsidR="00997422" w:rsidRPr="00753A7D" w:rsidRDefault="00997422" w:rsidP="007576F0">
            <w:pPr>
              <w:spacing w:after="0"/>
              <w:rPr>
                <w:rFonts w:eastAsia="Times New Roman"/>
                <w:bCs/>
                <w:szCs w:val="17"/>
                <w:lang w:val="en-NZ"/>
              </w:rPr>
            </w:pPr>
            <w:r w:rsidRPr="00753A7D">
              <w:rPr>
                <w:rFonts w:eastAsia="Times New Roman"/>
                <w:bCs/>
                <w:szCs w:val="17"/>
                <w:lang w:val="en-NZ"/>
              </w:rPr>
              <w:t>Emergency 2 call out fee (Inter-health non-life-threatening)</w:t>
            </w:r>
          </w:p>
        </w:tc>
        <w:tc>
          <w:tcPr>
            <w:tcW w:w="2316" w:type="dxa"/>
          </w:tcPr>
          <w:p w14:paraId="1443C560" w14:textId="77777777" w:rsidR="00997422" w:rsidRPr="00753A7D" w:rsidRDefault="00997422" w:rsidP="007576F0">
            <w:pPr>
              <w:spacing w:after="0"/>
              <w:jc w:val="right"/>
              <w:rPr>
                <w:rFonts w:eastAsia="Times New Roman"/>
                <w:bCs/>
                <w:szCs w:val="17"/>
                <w:lang w:val="en-NZ"/>
              </w:rPr>
            </w:pPr>
            <w:r w:rsidRPr="00753A7D">
              <w:rPr>
                <w:rFonts w:eastAsia="Times New Roman"/>
                <w:bCs/>
                <w:szCs w:val="17"/>
                <w:lang w:val="en-NZ"/>
              </w:rPr>
              <w:t>$818.00</w:t>
            </w:r>
          </w:p>
        </w:tc>
      </w:tr>
      <w:tr w:rsidR="00997422" w:rsidRPr="00753A7D" w14:paraId="2A3DC0B8" w14:textId="77777777" w:rsidTr="007576F0">
        <w:tc>
          <w:tcPr>
            <w:tcW w:w="5245" w:type="dxa"/>
          </w:tcPr>
          <w:p w14:paraId="699F050B" w14:textId="77777777" w:rsidR="00997422" w:rsidRPr="00753A7D" w:rsidRDefault="00997422" w:rsidP="007576F0">
            <w:pPr>
              <w:spacing w:after="0"/>
              <w:rPr>
                <w:rFonts w:eastAsia="Times New Roman"/>
                <w:bCs/>
                <w:szCs w:val="17"/>
                <w:lang w:val="en-NZ"/>
              </w:rPr>
            </w:pPr>
            <w:r w:rsidRPr="00753A7D">
              <w:rPr>
                <w:rFonts w:eastAsia="Times New Roman"/>
                <w:bCs/>
                <w:szCs w:val="17"/>
                <w:lang w:val="en-NZ"/>
              </w:rPr>
              <w:t>Non-Emergency Fee</w:t>
            </w:r>
          </w:p>
        </w:tc>
        <w:tc>
          <w:tcPr>
            <w:tcW w:w="2316" w:type="dxa"/>
          </w:tcPr>
          <w:p w14:paraId="14916E36" w14:textId="77777777" w:rsidR="00997422" w:rsidRPr="00753A7D" w:rsidRDefault="00997422" w:rsidP="007576F0">
            <w:pPr>
              <w:spacing w:after="0"/>
              <w:jc w:val="right"/>
              <w:rPr>
                <w:rFonts w:eastAsia="Times New Roman"/>
                <w:bCs/>
                <w:szCs w:val="17"/>
                <w:lang w:val="en-NZ"/>
              </w:rPr>
            </w:pPr>
            <w:r w:rsidRPr="00753A7D">
              <w:rPr>
                <w:rFonts w:eastAsia="Times New Roman"/>
                <w:bCs/>
                <w:szCs w:val="17"/>
                <w:lang w:val="en-NZ"/>
              </w:rPr>
              <w:t>$254.00</w:t>
            </w:r>
          </w:p>
        </w:tc>
      </w:tr>
      <w:tr w:rsidR="00997422" w:rsidRPr="00753A7D" w14:paraId="1E87300F" w14:textId="77777777" w:rsidTr="007576F0">
        <w:tc>
          <w:tcPr>
            <w:tcW w:w="5245" w:type="dxa"/>
          </w:tcPr>
          <w:p w14:paraId="1E17280A" w14:textId="77777777" w:rsidR="00997422" w:rsidRPr="00753A7D" w:rsidRDefault="00997422" w:rsidP="007576F0">
            <w:pPr>
              <w:spacing w:after="0"/>
              <w:rPr>
                <w:rFonts w:eastAsia="Times New Roman"/>
                <w:bCs/>
                <w:szCs w:val="17"/>
                <w:lang w:val="en-NZ"/>
              </w:rPr>
            </w:pPr>
            <w:r w:rsidRPr="00753A7D">
              <w:rPr>
                <w:rFonts w:eastAsia="Times New Roman"/>
                <w:bCs/>
                <w:szCs w:val="17"/>
                <w:lang w:val="en-NZ"/>
              </w:rPr>
              <w:t xml:space="preserve">Per Km Charge </w:t>
            </w:r>
          </w:p>
        </w:tc>
        <w:tc>
          <w:tcPr>
            <w:tcW w:w="2316" w:type="dxa"/>
          </w:tcPr>
          <w:p w14:paraId="7967CF43" w14:textId="77777777" w:rsidR="00997422" w:rsidRPr="00753A7D" w:rsidRDefault="00997422" w:rsidP="007576F0">
            <w:pPr>
              <w:spacing w:after="0"/>
              <w:jc w:val="right"/>
              <w:rPr>
                <w:rFonts w:eastAsia="Times New Roman"/>
                <w:bCs/>
                <w:szCs w:val="17"/>
                <w:lang w:val="en-NZ"/>
              </w:rPr>
            </w:pPr>
            <w:r w:rsidRPr="00753A7D">
              <w:rPr>
                <w:rFonts w:eastAsia="Times New Roman"/>
                <w:bCs/>
                <w:szCs w:val="17"/>
                <w:lang w:val="en-NZ"/>
              </w:rPr>
              <w:t>$6.50</w:t>
            </w:r>
          </w:p>
        </w:tc>
      </w:tr>
      <w:tr w:rsidR="00997422" w:rsidRPr="00753A7D" w14:paraId="71150CB4" w14:textId="77777777" w:rsidTr="007576F0">
        <w:tc>
          <w:tcPr>
            <w:tcW w:w="5245" w:type="dxa"/>
          </w:tcPr>
          <w:p w14:paraId="434B6686" w14:textId="77777777" w:rsidR="00997422" w:rsidRPr="00753A7D" w:rsidRDefault="00997422" w:rsidP="007576F0">
            <w:pPr>
              <w:spacing w:after="0"/>
              <w:rPr>
                <w:rFonts w:eastAsia="Times New Roman"/>
                <w:bCs/>
                <w:szCs w:val="17"/>
                <w:lang w:val="en-NZ"/>
              </w:rPr>
            </w:pPr>
            <w:r w:rsidRPr="00753A7D">
              <w:rPr>
                <w:rFonts w:eastAsia="Times New Roman"/>
                <w:bCs/>
                <w:szCs w:val="17"/>
                <w:lang w:val="en-NZ"/>
              </w:rPr>
              <w:t>SAAS Incidental Services (Treat No Transport)</w:t>
            </w:r>
          </w:p>
        </w:tc>
        <w:tc>
          <w:tcPr>
            <w:tcW w:w="2316" w:type="dxa"/>
          </w:tcPr>
          <w:p w14:paraId="3EA8E990" w14:textId="77777777" w:rsidR="00997422" w:rsidRPr="00753A7D" w:rsidRDefault="00997422" w:rsidP="007576F0">
            <w:pPr>
              <w:spacing w:after="0"/>
              <w:jc w:val="right"/>
              <w:rPr>
                <w:rFonts w:eastAsia="Times New Roman"/>
                <w:bCs/>
                <w:szCs w:val="17"/>
                <w:lang w:val="en-NZ"/>
              </w:rPr>
            </w:pPr>
            <w:r w:rsidRPr="00753A7D">
              <w:rPr>
                <w:rFonts w:eastAsia="Times New Roman"/>
                <w:bCs/>
                <w:szCs w:val="17"/>
                <w:lang w:val="en-NZ"/>
              </w:rPr>
              <w:t>$254.00</w:t>
            </w:r>
          </w:p>
        </w:tc>
      </w:tr>
      <w:tr w:rsidR="00997422" w:rsidRPr="00753A7D" w14:paraId="040F21EE" w14:textId="77777777" w:rsidTr="007576F0">
        <w:trPr>
          <w:trHeight w:val="302"/>
        </w:trPr>
        <w:tc>
          <w:tcPr>
            <w:tcW w:w="5245" w:type="dxa"/>
          </w:tcPr>
          <w:p w14:paraId="4F955BF6" w14:textId="77777777" w:rsidR="00997422" w:rsidRPr="00753A7D" w:rsidRDefault="00997422" w:rsidP="007576F0">
            <w:pPr>
              <w:spacing w:after="0"/>
              <w:rPr>
                <w:rFonts w:eastAsia="Times New Roman"/>
                <w:bCs/>
                <w:szCs w:val="17"/>
                <w:lang w:val="en-NZ"/>
              </w:rPr>
            </w:pPr>
            <w:r w:rsidRPr="00753A7D">
              <w:rPr>
                <w:rFonts w:eastAsia="Times New Roman"/>
                <w:bCs/>
                <w:szCs w:val="17"/>
                <w:lang w:val="en-NZ"/>
              </w:rPr>
              <w:t>SAAS Incidental Services (Treat No Transport) concessio</w:t>
            </w:r>
            <w:r>
              <w:rPr>
                <w:rFonts w:eastAsia="Times New Roman"/>
                <w:bCs/>
                <w:szCs w:val="17"/>
                <w:lang w:val="en-NZ"/>
              </w:rPr>
              <w:t>n</w:t>
            </w:r>
            <w:r w:rsidRPr="00753A7D">
              <w:rPr>
                <w:rFonts w:eastAsia="Times New Roman"/>
                <w:bCs/>
                <w:szCs w:val="17"/>
                <w:lang w:val="en-NZ"/>
              </w:rPr>
              <w:t xml:space="preserve"> </w:t>
            </w:r>
          </w:p>
        </w:tc>
        <w:tc>
          <w:tcPr>
            <w:tcW w:w="2316" w:type="dxa"/>
          </w:tcPr>
          <w:p w14:paraId="2FF5CEE6" w14:textId="77777777" w:rsidR="00997422" w:rsidRPr="00753A7D" w:rsidRDefault="00997422" w:rsidP="007576F0">
            <w:pPr>
              <w:spacing w:after="0"/>
              <w:jc w:val="right"/>
              <w:rPr>
                <w:rFonts w:eastAsia="Times New Roman"/>
                <w:bCs/>
                <w:szCs w:val="17"/>
                <w:lang w:val="en-NZ"/>
              </w:rPr>
            </w:pPr>
            <w:r w:rsidRPr="00753A7D">
              <w:rPr>
                <w:rFonts w:eastAsia="Times New Roman"/>
                <w:bCs/>
                <w:szCs w:val="17"/>
                <w:lang w:val="en-NZ"/>
              </w:rPr>
              <w:t>$126.00</w:t>
            </w:r>
          </w:p>
        </w:tc>
      </w:tr>
    </w:tbl>
    <w:p w14:paraId="539548CE" w14:textId="77777777" w:rsidR="00997422" w:rsidRDefault="00997422" w:rsidP="00997422">
      <w:pPr>
        <w:rPr>
          <w:rStyle w:val="GG-bodyChar"/>
          <w:rFonts w:eastAsia="Calibri"/>
          <w:lang w:val="en-NZ"/>
        </w:rPr>
      </w:pPr>
      <w:r w:rsidRPr="00753A7D">
        <w:rPr>
          <w:rStyle w:val="GG-bodyChar"/>
          <w:rFonts w:eastAsia="Calibri"/>
          <w:lang w:val="en-NZ"/>
        </w:rPr>
        <w:t>These charges will be GST-free where the service is in the course of treatment of a patient who pays for the supply of the ambulance service. GST may be charged in addition to the above amounts in circumstances where the Commissioner of Taxation has ruled that the services are not GST-free, for example, for services contracted by a hospital</w:t>
      </w:r>
      <w:r>
        <w:rPr>
          <w:rStyle w:val="GG-bodyChar"/>
          <w:rFonts w:eastAsia="Calibri"/>
          <w:lang w:val="en-NZ"/>
        </w:rPr>
        <w:t>.</w:t>
      </w:r>
    </w:p>
    <w:p w14:paraId="2116DA29" w14:textId="14EEC0C7" w:rsidR="00997422" w:rsidRPr="00084163" w:rsidRDefault="00997422" w:rsidP="00997422">
      <w:pPr>
        <w:pStyle w:val="GG-SDated"/>
      </w:pPr>
      <w:r w:rsidRPr="00753A7D">
        <w:rPr>
          <w:rStyle w:val="GG-bodyChar"/>
        </w:rPr>
        <w:t>Dated: 17</w:t>
      </w:r>
      <w:r>
        <w:t xml:space="preserve"> May 202</w:t>
      </w:r>
      <w:r w:rsidR="00947892">
        <w:t>3</w:t>
      </w:r>
    </w:p>
    <w:p w14:paraId="04BC09C6" w14:textId="77777777" w:rsidR="00997422" w:rsidRPr="00084163" w:rsidRDefault="00997422" w:rsidP="00997422">
      <w:pPr>
        <w:pStyle w:val="GG-SName"/>
      </w:pPr>
      <w:r w:rsidRPr="00084163">
        <w:t>Hon Chris Picton MP</w:t>
      </w:r>
    </w:p>
    <w:p w14:paraId="3CCFB138" w14:textId="77777777" w:rsidR="00997422" w:rsidRDefault="00997422" w:rsidP="00997422">
      <w:pPr>
        <w:pStyle w:val="GG-Signature"/>
      </w:pPr>
      <w:r w:rsidRPr="00084163">
        <w:t xml:space="preserve">Minister </w:t>
      </w:r>
      <w:r>
        <w:t>f</w:t>
      </w:r>
      <w:r w:rsidRPr="00084163">
        <w:t xml:space="preserve">or Health </w:t>
      </w:r>
      <w:r>
        <w:t>a</w:t>
      </w:r>
      <w:r w:rsidRPr="00084163">
        <w:t>nd Wellbeing</w:t>
      </w:r>
    </w:p>
    <w:p w14:paraId="06CE8558" w14:textId="77777777" w:rsidR="00997422" w:rsidRDefault="00997422" w:rsidP="00997422">
      <w:pPr>
        <w:pStyle w:val="GG-Signature"/>
        <w:pBdr>
          <w:top w:val="single" w:sz="4" w:space="1" w:color="auto"/>
        </w:pBdr>
        <w:spacing w:before="100" w:line="14" w:lineRule="exact"/>
        <w:jc w:val="center"/>
      </w:pPr>
    </w:p>
    <w:p w14:paraId="3BDE25D6" w14:textId="77777777" w:rsidR="00997422" w:rsidRDefault="00997422" w:rsidP="0099742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45E444E" w14:textId="7A8D5A94" w:rsidR="00997422" w:rsidRPr="00084163" w:rsidRDefault="00997422" w:rsidP="00997422">
      <w:pPr>
        <w:pStyle w:val="GG-Title1"/>
        <w:tabs>
          <w:tab w:val="left" w:pos="5954"/>
        </w:tabs>
      </w:pPr>
      <w:r>
        <w:t>Health Care</w:t>
      </w:r>
      <w:r w:rsidRPr="00084163">
        <w:t xml:space="preserve"> Act </w:t>
      </w:r>
      <w:r w:rsidR="00947892">
        <w:t>2008</w:t>
      </w:r>
    </w:p>
    <w:p w14:paraId="3F6F3BB4" w14:textId="77777777" w:rsidR="00997422" w:rsidRPr="00084163" w:rsidRDefault="00997422" w:rsidP="00997422">
      <w:pPr>
        <w:pStyle w:val="GG-Title3"/>
      </w:pPr>
      <w:r w:rsidRPr="00084163">
        <w:t>Fees and Charges</w:t>
      </w:r>
    </w:p>
    <w:p w14:paraId="29523A4A" w14:textId="77777777" w:rsidR="00997422" w:rsidRPr="00753A7D" w:rsidRDefault="00997422" w:rsidP="00997422">
      <w:pPr>
        <w:spacing w:after="0"/>
        <w:rPr>
          <w:rFonts w:eastAsia="Times New Roman"/>
          <w:bCs/>
          <w:szCs w:val="17"/>
          <w:lang w:val="en-NZ"/>
        </w:rPr>
      </w:pPr>
      <w:r w:rsidRPr="007979F6">
        <w:rPr>
          <w:rFonts w:eastAsia="Times New Roman"/>
          <w:bCs/>
          <w:szCs w:val="17"/>
          <w:lang w:val="en-NZ"/>
        </w:rPr>
        <w:t>I</w:t>
      </w:r>
      <w:r w:rsidRPr="007979F6">
        <w:rPr>
          <w:rFonts w:eastAsia="Times New Roman"/>
          <w:bCs/>
          <w:szCs w:val="17"/>
        </w:rPr>
        <w:t>, CHRIS PICTON, Minister for Health and Wellbeing</w:t>
      </w:r>
      <w:r w:rsidRPr="007979F6">
        <w:rPr>
          <w:rFonts w:eastAsia="Times New Roman"/>
          <w:bCs/>
          <w:szCs w:val="17"/>
          <w:lang w:val="en-NZ"/>
        </w:rPr>
        <w:t xml:space="preserve">, hereby give notice pursuant to the </w:t>
      </w:r>
      <w:r w:rsidRPr="007979F6">
        <w:rPr>
          <w:rFonts w:eastAsia="Times New Roman"/>
          <w:bCs/>
          <w:i/>
          <w:iCs/>
          <w:szCs w:val="17"/>
          <w:lang w:val="en-NZ"/>
        </w:rPr>
        <w:t xml:space="preserve">Health Care Act 2008, </w:t>
      </w:r>
      <w:r w:rsidRPr="007979F6">
        <w:rPr>
          <w:rFonts w:eastAsia="Times New Roman"/>
          <w:bCs/>
          <w:szCs w:val="17"/>
          <w:lang w:val="en-NZ"/>
        </w:rPr>
        <w:t>of the following fees to apply for the purpose of private hospital licensing</w:t>
      </w:r>
      <w:r w:rsidRPr="00753A7D">
        <w:rPr>
          <w:rFonts w:eastAsia="Times New Roman"/>
          <w:bCs/>
          <w:szCs w:val="17"/>
          <w:lang w:val="en-NZ"/>
        </w:rPr>
        <w:t>:</w:t>
      </w:r>
    </w:p>
    <w:p w14:paraId="5292F0D0" w14:textId="77777777" w:rsidR="00997422" w:rsidRPr="00753A7D" w:rsidRDefault="00997422" w:rsidP="00997422">
      <w:pPr>
        <w:spacing w:after="0"/>
        <w:rPr>
          <w:rFonts w:eastAsia="Times New Roman"/>
          <w:bCs/>
          <w:szCs w:val="17"/>
          <w:lang w:val="en-NZ"/>
        </w:rPr>
      </w:pPr>
    </w:p>
    <w:p w14:paraId="6A2D43C9" w14:textId="77777777" w:rsidR="00997422" w:rsidRPr="00753A7D" w:rsidRDefault="00997422" w:rsidP="00997422">
      <w:pPr>
        <w:rPr>
          <w:rFonts w:eastAsia="Times New Roman"/>
          <w:bCs/>
          <w:szCs w:val="17"/>
          <w:lang w:val="en-NZ"/>
        </w:rPr>
      </w:pPr>
      <w:r w:rsidRPr="00753A7D">
        <w:rPr>
          <w:rFonts w:eastAsia="Times New Roman"/>
          <w:bCs/>
          <w:szCs w:val="17"/>
          <w:lang w:val="en-NZ"/>
        </w:rPr>
        <w:t>These charges will operate from 1 July 2023 to 30 June 2024.</w:t>
      </w:r>
    </w:p>
    <w:tbl>
      <w:tblPr>
        <w:tblW w:w="0" w:type="auto"/>
        <w:tblLook w:val="0000" w:firstRow="0" w:lastRow="0" w:firstColumn="0" w:lastColumn="0" w:noHBand="0" w:noVBand="0"/>
      </w:tblPr>
      <w:tblGrid>
        <w:gridCol w:w="5245"/>
        <w:gridCol w:w="2316"/>
      </w:tblGrid>
      <w:tr w:rsidR="00997422" w:rsidRPr="00753A7D" w14:paraId="0BE8E58C" w14:textId="77777777" w:rsidTr="007576F0">
        <w:tc>
          <w:tcPr>
            <w:tcW w:w="5245" w:type="dxa"/>
          </w:tcPr>
          <w:p w14:paraId="658E6942" w14:textId="77777777" w:rsidR="00997422" w:rsidRPr="00753A7D" w:rsidRDefault="00997422" w:rsidP="007576F0">
            <w:pPr>
              <w:spacing w:after="0"/>
              <w:rPr>
                <w:rFonts w:eastAsia="Times New Roman"/>
                <w:bCs/>
                <w:szCs w:val="17"/>
                <w:lang w:val="en-NZ"/>
              </w:rPr>
            </w:pPr>
            <w:r w:rsidRPr="007F1705">
              <w:t>Licence application fee (section 80 (2))</w:t>
            </w:r>
          </w:p>
        </w:tc>
        <w:tc>
          <w:tcPr>
            <w:tcW w:w="2316" w:type="dxa"/>
          </w:tcPr>
          <w:p w14:paraId="2368F0C1" w14:textId="1A9DA7C5" w:rsidR="00997422" w:rsidRPr="00753A7D" w:rsidRDefault="00051F21" w:rsidP="007576F0">
            <w:pPr>
              <w:spacing w:after="0"/>
              <w:jc w:val="right"/>
              <w:rPr>
                <w:rFonts w:eastAsia="Times New Roman"/>
                <w:bCs/>
                <w:szCs w:val="17"/>
                <w:lang w:val="en-NZ"/>
              </w:rPr>
            </w:pPr>
            <w:r w:rsidRPr="007979F6">
              <w:rPr>
                <w:rFonts w:eastAsia="Times New Roman"/>
                <w:bCs/>
                <w:szCs w:val="17"/>
                <w:lang w:val="en-NZ"/>
              </w:rPr>
              <w:t>$10,690.00</w:t>
            </w:r>
          </w:p>
        </w:tc>
      </w:tr>
      <w:tr w:rsidR="00997422" w:rsidRPr="00753A7D" w14:paraId="67B40CF6" w14:textId="77777777" w:rsidTr="007576F0">
        <w:tc>
          <w:tcPr>
            <w:tcW w:w="5245" w:type="dxa"/>
          </w:tcPr>
          <w:p w14:paraId="00BADFA4" w14:textId="77777777" w:rsidR="00997422" w:rsidRPr="00753A7D" w:rsidRDefault="00997422" w:rsidP="007576F0">
            <w:pPr>
              <w:spacing w:after="0"/>
              <w:rPr>
                <w:rFonts w:eastAsia="Times New Roman"/>
                <w:bCs/>
                <w:szCs w:val="17"/>
                <w:lang w:val="en-NZ"/>
              </w:rPr>
            </w:pPr>
            <w:r w:rsidRPr="007F1705">
              <w:t>Fee for grant of licence (section 81 (3))</w:t>
            </w:r>
          </w:p>
        </w:tc>
        <w:tc>
          <w:tcPr>
            <w:tcW w:w="2316" w:type="dxa"/>
          </w:tcPr>
          <w:p w14:paraId="1C223766" w14:textId="77777777" w:rsidR="00997422" w:rsidRPr="00753A7D" w:rsidRDefault="00997422" w:rsidP="007576F0">
            <w:pPr>
              <w:spacing w:after="0"/>
              <w:jc w:val="right"/>
              <w:rPr>
                <w:rFonts w:eastAsia="Times New Roman"/>
                <w:bCs/>
                <w:szCs w:val="17"/>
                <w:lang w:val="en-NZ"/>
              </w:rPr>
            </w:pPr>
            <w:r w:rsidRPr="007979F6">
              <w:rPr>
                <w:rFonts w:eastAsia="Times New Roman"/>
                <w:bCs/>
                <w:szCs w:val="17"/>
                <w:lang w:val="en-NZ"/>
              </w:rPr>
              <w:t>$10,690.00</w:t>
            </w:r>
          </w:p>
        </w:tc>
      </w:tr>
      <w:tr w:rsidR="00997422" w:rsidRPr="00753A7D" w14:paraId="29A3F988" w14:textId="77777777" w:rsidTr="007576F0">
        <w:tc>
          <w:tcPr>
            <w:tcW w:w="5245" w:type="dxa"/>
          </w:tcPr>
          <w:p w14:paraId="01621499" w14:textId="77777777" w:rsidR="00997422" w:rsidRPr="00753A7D" w:rsidRDefault="00997422" w:rsidP="007576F0">
            <w:pPr>
              <w:spacing w:after="0"/>
              <w:rPr>
                <w:rFonts w:eastAsia="Times New Roman"/>
                <w:bCs/>
                <w:szCs w:val="17"/>
                <w:lang w:val="en-NZ"/>
              </w:rPr>
            </w:pPr>
            <w:r w:rsidRPr="007F1705">
              <w:t>Variation of licence/conditions of licence fee (section 82(4)(b))</w:t>
            </w:r>
          </w:p>
        </w:tc>
        <w:tc>
          <w:tcPr>
            <w:tcW w:w="2316" w:type="dxa"/>
          </w:tcPr>
          <w:p w14:paraId="2ABCD77F" w14:textId="77777777" w:rsidR="00997422" w:rsidRPr="00753A7D" w:rsidRDefault="00997422" w:rsidP="007576F0">
            <w:pPr>
              <w:spacing w:after="0"/>
              <w:jc w:val="right"/>
              <w:rPr>
                <w:rFonts w:eastAsia="Times New Roman"/>
                <w:bCs/>
                <w:szCs w:val="17"/>
                <w:lang w:val="en-NZ"/>
              </w:rPr>
            </w:pPr>
            <w:r w:rsidRPr="007979F6">
              <w:rPr>
                <w:rFonts w:eastAsia="Times New Roman"/>
                <w:bCs/>
                <w:szCs w:val="17"/>
                <w:lang w:val="en-NZ"/>
              </w:rPr>
              <w:t>$2,672.00</w:t>
            </w:r>
          </w:p>
        </w:tc>
      </w:tr>
      <w:tr w:rsidR="00997422" w:rsidRPr="00753A7D" w14:paraId="05949160" w14:textId="77777777" w:rsidTr="007576F0">
        <w:tc>
          <w:tcPr>
            <w:tcW w:w="5245" w:type="dxa"/>
          </w:tcPr>
          <w:p w14:paraId="12A8A5F2" w14:textId="77777777" w:rsidR="00997422" w:rsidRPr="00753A7D" w:rsidRDefault="00997422" w:rsidP="007576F0">
            <w:pPr>
              <w:spacing w:after="0"/>
              <w:rPr>
                <w:rFonts w:eastAsia="Times New Roman"/>
                <w:bCs/>
                <w:szCs w:val="17"/>
                <w:lang w:val="en-NZ"/>
              </w:rPr>
            </w:pPr>
            <w:r w:rsidRPr="007F1705">
              <w:t>Annual licence fee (1-25 beds) (section 84 (2))</w:t>
            </w:r>
          </w:p>
        </w:tc>
        <w:tc>
          <w:tcPr>
            <w:tcW w:w="2316" w:type="dxa"/>
          </w:tcPr>
          <w:p w14:paraId="6AF2F457" w14:textId="77777777" w:rsidR="00997422" w:rsidRPr="00753A7D" w:rsidRDefault="00997422" w:rsidP="007576F0">
            <w:pPr>
              <w:spacing w:after="0"/>
              <w:jc w:val="right"/>
              <w:rPr>
                <w:rFonts w:eastAsia="Times New Roman"/>
                <w:bCs/>
                <w:szCs w:val="17"/>
                <w:lang w:val="en-NZ"/>
              </w:rPr>
            </w:pPr>
            <w:r w:rsidRPr="007979F6">
              <w:rPr>
                <w:rFonts w:eastAsia="Times New Roman"/>
                <w:bCs/>
                <w:szCs w:val="17"/>
                <w:lang w:val="en-NZ"/>
              </w:rPr>
              <w:t>$2,940.00</w:t>
            </w:r>
          </w:p>
        </w:tc>
      </w:tr>
      <w:tr w:rsidR="00997422" w:rsidRPr="00753A7D" w14:paraId="22FDA8A4" w14:textId="77777777" w:rsidTr="007576F0">
        <w:tc>
          <w:tcPr>
            <w:tcW w:w="5245" w:type="dxa"/>
          </w:tcPr>
          <w:p w14:paraId="2F99D0FD" w14:textId="77777777" w:rsidR="00997422" w:rsidRPr="00753A7D" w:rsidRDefault="00997422" w:rsidP="007576F0">
            <w:pPr>
              <w:spacing w:after="0"/>
              <w:rPr>
                <w:rFonts w:eastAsia="Times New Roman"/>
                <w:bCs/>
                <w:szCs w:val="17"/>
                <w:lang w:val="en-NZ"/>
              </w:rPr>
            </w:pPr>
            <w:r w:rsidRPr="007F1705">
              <w:t>Annual licence fee (26-50 beds) (section 84 (2))</w:t>
            </w:r>
          </w:p>
        </w:tc>
        <w:tc>
          <w:tcPr>
            <w:tcW w:w="2316" w:type="dxa"/>
          </w:tcPr>
          <w:p w14:paraId="3AF34DD5"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$3,741.00</w:t>
            </w:r>
          </w:p>
        </w:tc>
      </w:tr>
      <w:tr w:rsidR="00997422" w:rsidRPr="00753A7D" w14:paraId="740B785F" w14:textId="77777777" w:rsidTr="007576F0">
        <w:tc>
          <w:tcPr>
            <w:tcW w:w="5245" w:type="dxa"/>
          </w:tcPr>
          <w:p w14:paraId="783B6142" w14:textId="77777777" w:rsidR="00997422" w:rsidRPr="00753A7D" w:rsidRDefault="00997422" w:rsidP="007576F0">
            <w:pPr>
              <w:spacing w:after="0"/>
              <w:rPr>
                <w:rFonts w:eastAsia="Times New Roman"/>
                <w:bCs/>
                <w:szCs w:val="17"/>
                <w:lang w:val="en-NZ"/>
              </w:rPr>
            </w:pPr>
            <w:r w:rsidRPr="007F1705">
              <w:t>Annual licence fee (51-100 beds) (section 84 (2))</w:t>
            </w:r>
          </w:p>
        </w:tc>
        <w:tc>
          <w:tcPr>
            <w:tcW w:w="2316" w:type="dxa"/>
          </w:tcPr>
          <w:p w14:paraId="190F1E56"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$5,345.00</w:t>
            </w:r>
          </w:p>
        </w:tc>
      </w:tr>
      <w:tr w:rsidR="00997422" w:rsidRPr="00753A7D" w14:paraId="40343F82" w14:textId="77777777" w:rsidTr="007576F0">
        <w:tc>
          <w:tcPr>
            <w:tcW w:w="5245" w:type="dxa"/>
          </w:tcPr>
          <w:p w14:paraId="7715B803" w14:textId="77777777" w:rsidR="00997422" w:rsidRPr="00753A7D" w:rsidRDefault="00997422" w:rsidP="007576F0">
            <w:pPr>
              <w:spacing w:after="0"/>
              <w:rPr>
                <w:rFonts w:eastAsia="Times New Roman"/>
                <w:bCs/>
                <w:szCs w:val="17"/>
                <w:lang w:val="en-NZ"/>
              </w:rPr>
            </w:pPr>
            <w:r w:rsidRPr="007F1705">
              <w:t>Annual licence fee (101-150 beds) (section 84 (2))</w:t>
            </w:r>
          </w:p>
        </w:tc>
        <w:tc>
          <w:tcPr>
            <w:tcW w:w="2316" w:type="dxa"/>
          </w:tcPr>
          <w:p w14:paraId="174153B0"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$6,948.00</w:t>
            </w:r>
          </w:p>
        </w:tc>
      </w:tr>
      <w:tr w:rsidR="00997422" w:rsidRPr="00753A7D" w14:paraId="62787D75" w14:textId="77777777" w:rsidTr="007576F0">
        <w:tc>
          <w:tcPr>
            <w:tcW w:w="5245" w:type="dxa"/>
          </w:tcPr>
          <w:p w14:paraId="2F753D63" w14:textId="77777777" w:rsidR="00997422" w:rsidRPr="00753A7D" w:rsidRDefault="00997422" w:rsidP="007576F0">
            <w:pPr>
              <w:spacing w:after="0"/>
              <w:rPr>
                <w:rFonts w:eastAsia="Times New Roman"/>
                <w:bCs/>
                <w:szCs w:val="17"/>
                <w:lang w:val="en-NZ"/>
              </w:rPr>
            </w:pPr>
            <w:r w:rsidRPr="007F1705">
              <w:t>Annual licence fee (151-200 beds) (section 84 (2))</w:t>
            </w:r>
          </w:p>
        </w:tc>
        <w:tc>
          <w:tcPr>
            <w:tcW w:w="2316" w:type="dxa"/>
          </w:tcPr>
          <w:p w14:paraId="3FC0CCAA"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$8,552.00</w:t>
            </w:r>
          </w:p>
        </w:tc>
      </w:tr>
      <w:tr w:rsidR="00997422" w:rsidRPr="00753A7D" w14:paraId="62F7E719" w14:textId="77777777" w:rsidTr="007576F0">
        <w:tc>
          <w:tcPr>
            <w:tcW w:w="5245" w:type="dxa"/>
          </w:tcPr>
          <w:p w14:paraId="4371DA54" w14:textId="77777777" w:rsidR="00997422" w:rsidRPr="00753A7D" w:rsidRDefault="00997422" w:rsidP="007576F0">
            <w:pPr>
              <w:spacing w:after="0"/>
              <w:rPr>
                <w:rFonts w:eastAsia="Times New Roman"/>
                <w:bCs/>
                <w:szCs w:val="17"/>
                <w:lang w:val="en-NZ"/>
              </w:rPr>
            </w:pPr>
            <w:r w:rsidRPr="007F1705">
              <w:t>Annual licence fee (&gt;200 beds) (section 84 (2))</w:t>
            </w:r>
          </w:p>
        </w:tc>
        <w:tc>
          <w:tcPr>
            <w:tcW w:w="2316" w:type="dxa"/>
          </w:tcPr>
          <w:p w14:paraId="01D1A6C8"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$11,759.00</w:t>
            </w:r>
          </w:p>
        </w:tc>
      </w:tr>
      <w:tr w:rsidR="00997422" w:rsidRPr="00753A7D" w14:paraId="00309310" w14:textId="77777777" w:rsidTr="007576F0">
        <w:tc>
          <w:tcPr>
            <w:tcW w:w="5245" w:type="dxa"/>
          </w:tcPr>
          <w:p w14:paraId="5B699CE0" w14:textId="77777777" w:rsidR="00997422" w:rsidRPr="00753A7D" w:rsidRDefault="00997422" w:rsidP="007576F0">
            <w:pPr>
              <w:spacing w:after="0"/>
              <w:rPr>
                <w:rFonts w:eastAsia="Times New Roman"/>
                <w:bCs/>
                <w:szCs w:val="17"/>
                <w:lang w:val="en-NZ"/>
              </w:rPr>
            </w:pPr>
            <w:r w:rsidRPr="007F1705">
              <w:t>Application fee for transfer of licence (section 85 (2))</w:t>
            </w:r>
          </w:p>
        </w:tc>
        <w:tc>
          <w:tcPr>
            <w:tcW w:w="2316" w:type="dxa"/>
          </w:tcPr>
          <w:p w14:paraId="7DB41257"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$2,672.00</w:t>
            </w:r>
          </w:p>
        </w:tc>
      </w:tr>
      <w:tr w:rsidR="00997422" w:rsidRPr="00753A7D" w14:paraId="1F822CE5" w14:textId="77777777" w:rsidTr="007576F0">
        <w:tc>
          <w:tcPr>
            <w:tcW w:w="5245" w:type="dxa"/>
          </w:tcPr>
          <w:p w14:paraId="62867F3D" w14:textId="77777777" w:rsidR="00997422" w:rsidRPr="00753A7D" w:rsidRDefault="00997422" w:rsidP="007576F0">
            <w:pPr>
              <w:spacing w:after="0"/>
              <w:rPr>
                <w:rFonts w:eastAsia="Times New Roman"/>
                <w:bCs/>
                <w:szCs w:val="17"/>
                <w:lang w:val="en-NZ"/>
              </w:rPr>
            </w:pPr>
            <w:r w:rsidRPr="007F1705">
              <w:t>Application for alteration/extension of licenced premises</w:t>
            </w:r>
            <w:r>
              <w:t xml:space="preserve"> </w:t>
            </w:r>
            <w:r w:rsidRPr="007F1705">
              <w:t>(section 99A(1))</w:t>
            </w:r>
          </w:p>
        </w:tc>
        <w:tc>
          <w:tcPr>
            <w:tcW w:w="2316" w:type="dxa"/>
          </w:tcPr>
          <w:p w14:paraId="5CCC2A5E"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$3,741.00</w:t>
            </w:r>
          </w:p>
        </w:tc>
      </w:tr>
      <w:tr w:rsidR="00997422" w:rsidRPr="00753A7D" w14:paraId="5A078FC1" w14:textId="77777777" w:rsidTr="007576F0">
        <w:tc>
          <w:tcPr>
            <w:tcW w:w="5245" w:type="dxa"/>
          </w:tcPr>
          <w:p w14:paraId="60011160" w14:textId="77777777" w:rsidR="00997422" w:rsidRPr="00753A7D" w:rsidRDefault="00997422" w:rsidP="007576F0">
            <w:pPr>
              <w:spacing w:after="0"/>
              <w:rPr>
                <w:rFonts w:eastAsia="Times New Roman"/>
                <w:bCs/>
                <w:szCs w:val="17"/>
                <w:lang w:val="en-NZ"/>
              </w:rPr>
            </w:pPr>
            <w:r w:rsidRPr="007F1705">
              <w:t>Application to change services provided</w:t>
            </w:r>
            <w:r>
              <w:t xml:space="preserve"> </w:t>
            </w:r>
            <w:r w:rsidRPr="007F1705">
              <w:t>(section 99A(1))</w:t>
            </w:r>
          </w:p>
        </w:tc>
        <w:tc>
          <w:tcPr>
            <w:tcW w:w="2316" w:type="dxa"/>
          </w:tcPr>
          <w:p w14:paraId="240474F5"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$2,672.00</w:t>
            </w:r>
          </w:p>
        </w:tc>
      </w:tr>
      <w:tr w:rsidR="00997422" w:rsidRPr="00753A7D" w14:paraId="6B156F99" w14:textId="77777777" w:rsidTr="007576F0">
        <w:tc>
          <w:tcPr>
            <w:tcW w:w="5245" w:type="dxa"/>
          </w:tcPr>
          <w:p w14:paraId="6F22B428" w14:textId="77777777" w:rsidR="00997422" w:rsidRPr="00753A7D" w:rsidRDefault="00997422" w:rsidP="007576F0">
            <w:pPr>
              <w:spacing w:after="0"/>
              <w:rPr>
                <w:rFonts w:eastAsia="Times New Roman"/>
                <w:bCs/>
                <w:szCs w:val="17"/>
                <w:lang w:val="en-NZ"/>
              </w:rPr>
            </w:pPr>
            <w:r w:rsidRPr="007F1705">
              <w:t xml:space="preserve">Additional inspection of premises fee (section 99A(1)) </w:t>
            </w:r>
          </w:p>
        </w:tc>
        <w:tc>
          <w:tcPr>
            <w:tcW w:w="2316" w:type="dxa"/>
          </w:tcPr>
          <w:p w14:paraId="21664297" w14:textId="77777777" w:rsidR="00997422" w:rsidRPr="00753A7D" w:rsidRDefault="00997422" w:rsidP="007576F0">
            <w:pPr>
              <w:spacing w:after="0"/>
              <w:jc w:val="right"/>
              <w:rPr>
                <w:rFonts w:eastAsia="Times New Roman"/>
                <w:bCs/>
                <w:szCs w:val="17"/>
                <w:lang w:val="en-NZ"/>
              </w:rPr>
            </w:pPr>
            <w:r w:rsidRPr="00B53409">
              <w:rPr>
                <w:rFonts w:eastAsia="Times New Roman"/>
                <w:bCs/>
                <w:szCs w:val="17"/>
                <w:lang w:val="en-NZ"/>
              </w:rPr>
              <w:t>$2,672.00</w:t>
            </w:r>
          </w:p>
        </w:tc>
      </w:tr>
    </w:tbl>
    <w:p w14:paraId="30672B22" w14:textId="77777777" w:rsidR="00997422" w:rsidRDefault="00997422" w:rsidP="00997422">
      <w:pPr>
        <w:rPr>
          <w:rStyle w:val="GG-bodyChar"/>
          <w:rFonts w:eastAsia="Calibri"/>
          <w:lang w:val="en-NZ"/>
        </w:rPr>
      </w:pPr>
    </w:p>
    <w:p w14:paraId="00EE7638" w14:textId="6F9B980B" w:rsidR="00997422" w:rsidRPr="00084163" w:rsidRDefault="00997422" w:rsidP="00997422">
      <w:pPr>
        <w:pStyle w:val="GG-SDated"/>
      </w:pPr>
      <w:r w:rsidRPr="00753A7D">
        <w:rPr>
          <w:rStyle w:val="GG-bodyChar"/>
        </w:rPr>
        <w:t>Dated: 17</w:t>
      </w:r>
      <w:r>
        <w:t xml:space="preserve"> May 20</w:t>
      </w:r>
      <w:r w:rsidR="00575E8C">
        <w:t>23</w:t>
      </w:r>
    </w:p>
    <w:p w14:paraId="573A0507" w14:textId="77777777" w:rsidR="00997422" w:rsidRPr="00084163" w:rsidRDefault="00997422" w:rsidP="00997422">
      <w:pPr>
        <w:pStyle w:val="GG-SName"/>
      </w:pPr>
      <w:r w:rsidRPr="00084163">
        <w:t>Hon Chris Picton MP</w:t>
      </w:r>
    </w:p>
    <w:p w14:paraId="67DFD0B5" w14:textId="77777777" w:rsidR="00997422" w:rsidRDefault="00997422" w:rsidP="0099742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084163">
        <w:t xml:space="preserve">Minister </w:t>
      </w:r>
      <w:r>
        <w:t>f</w:t>
      </w:r>
      <w:r w:rsidRPr="00084163">
        <w:t xml:space="preserve">or Health </w:t>
      </w:r>
      <w:r>
        <w:t>a</w:t>
      </w:r>
      <w:r w:rsidRPr="00084163">
        <w:t>nd Wellbeing</w:t>
      </w:r>
    </w:p>
    <w:p w14:paraId="10569C07" w14:textId="77777777" w:rsidR="00997422" w:rsidRDefault="00997422" w:rsidP="00997422">
      <w:pPr>
        <w:pStyle w:val="GG-Signature"/>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jc w:val="center"/>
      </w:pPr>
    </w:p>
    <w:p w14:paraId="65AC7E13" w14:textId="77777777" w:rsidR="00997422" w:rsidRDefault="00997422" w:rsidP="00997422">
      <w:pPr>
        <w:pStyle w:val="GG-body"/>
        <w:spacing w:after="0"/>
      </w:pPr>
    </w:p>
    <w:p w14:paraId="256D8E53" w14:textId="5B2308A2" w:rsidR="00997422" w:rsidRPr="00084163" w:rsidRDefault="00997422" w:rsidP="00997422">
      <w:pPr>
        <w:pStyle w:val="GG-Title1"/>
        <w:tabs>
          <w:tab w:val="left" w:pos="5954"/>
        </w:tabs>
      </w:pPr>
      <w:r>
        <w:t>Health Care</w:t>
      </w:r>
      <w:r w:rsidRPr="00084163">
        <w:t xml:space="preserve"> Act </w:t>
      </w:r>
      <w:r w:rsidR="00947892">
        <w:t>2008</w:t>
      </w:r>
    </w:p>
    <w:p w14:paraId="76F9BD72" w14:textId="77777777" w:rsidR="00997422" w:rsidRPr="00084163" w:rsidRDefault="00997422" w:rsidP="00997422">
      <w:pPr>
        <w:pStyle w:val="GG-Title3"/>
      </w:pPr>
      <w:r w:rsidRPr="00084163">
        <w:t>Fees and Charges</w:t>
      </w:r>
    </w:p>
    <w:p w14:paraId="65E5C090" w14:textId="77777777" w:rsidR="00997422" w:rsidRPr="00753A7D" w:rsidRDefault="00997422" w:rsidP="00997422">
      <w:pPr>
        <w:spacing w:after="0"/>
        <w:rPr>
          <w:rFonts w:eastAsia="Times New Roman"/>
          <w:bCs/>
          <w:szCs w:val="17"/>
          <w:lang w:val="en-NZ"/>
        </w:rPr>
      </w:pPr>
      <w:r w:rsidRPr="00B53409">
        <w:rPr>
          <w:rFonts w:eastAsia="Times New Roman"/>
          <w:bCs/>
          <w:szCs w:val="17"/>
          <w:lang w:val="en-NZ"/>
        </w:rPr>
        <w:t>I</w:t>
      </w:r>
      <w:r w:rsidRPr="00B53409">
        <w:rPr>
          <w:rFonts w:eastAsia="Times New Roman"/>
          <w:bCs/>
          <w:szCs w:val="17"/>
        </w:rPr>
        <w:t>, CHRIS PICTON, Minister for Health and Wellbeing</w:t>
      </w:r>
      <w:r w:rsidRPr="00B53409">
        <w:rPr>
          <w:rFonts w:eastAsia="Times New Roman"/>
          <w:bCs/>
          <w:szCs w:val="17"/>
          <w:lang w:val="en-GB"/>
        </w:rPr>
        <w:t xml:space="preserve">, hereby give notice pursuant to the </w:t>
      </w:r>
      <w:r w:rsidRPr="00B53409">
        <w:rPr>
          <w:rFonts w:eastAsia="Times New Roman"/>
          <w:bCs/>
          <w:i/>
          <w:szCs w:val="17"/>
          <w:lang w:val="en-GB"/>
        </w:rPr>
        <w:t>Health Care Act 2008</w:t>
      </w:r>
      <w:r w:rsidRPr="00B53409">
        <w:rPr>
          <w:rFonts w:eastAsia="Times New Roman"/>
          <w:bCs/>
          <w:szCs w:val="17"/>
          <w:lang w:val="en-GB"/>
        </w:rPr>
        <w:t>, of the following fees to apply for the purpose of private day procedure centre licensing</w:t>
      </w:r>
      <w:r w:rsidRPr="00753A7D">
        <w:rPr>
          <w:rFonts w:eastAsia="Times New Roman"/>
          <w:bCs/>
          <w:szCs w:val="17"/>
          <w:lang w:val="en-NZ"/>
        </w:rPr>
        <w:t>:</w:t>
      </w:r>
    </w:p>
    <w:p w14:paraId="3A1941C9" w14:textId="77777777" w:rsidR="00997422" w:rsidRPr="00753A7D" w:rsidRDefault="00997422" w:rsidP="00997422">
      <w:pPr>
        <w:spacing w:after="0"/>
        <w:rPr>
          <w:rFonts w:eastAsia="Times New Roman"/>
          <w:bCs/>
          <w:szCs w:val="17"/>
          <w:lang w:val="en-NZ"/>
        </w:rPr>
      </w:pPr>
    </w:p>
    <w:p w14:paraId="75FD7DF4" w14:textId="77777777" w:rsidR="00997422" w:rsidRPr="00753A7D" w:rsidRDefault="00997422" w:rsidP="00997422">
      <w:pPr>
        <w:rPr>
          <w:rFonts w:eastAsia="Times New Roman"/>
          <w:bCs/>
          <w:szCs w:val="17"/>
          <w:lang w:val="en-NZ"/>
        </w:rPr>
      </w:pPr>
      <w:r w:rsidRPr="00753A7D">
        <w:rPr>
          <w:rFonts w:eastAsia="Times New Roman"/>
          <w:bCs/>
          <w:szCs w:val="17"/>
          <w:lang w:val="en-NZ"/>
        </w:rPr>
        <w:t>These charges will operate from 1 July 2023 to 30 June 2024.</w:t>
      </w:r>
    </w:p>
    <w:tbl>
      <w:tblPr>
        <w:tblW w:w="0" w:type="auto"/>
        <w:tblLook w:val="0000" w:firstRow="0" w:lastRow="0" w:firstColumn="0" w:lastColumn="0" w:noHBand="0" w:noVBand="0"/>
      </w:tblPr>
      <w:tblGrid>
        <w:gridCol w:w="5245"/>
        <w:gridCol w:w="2316"/>
      </w:tblGrid>
      <w:tr w:rsidR="00997422" w:rsidRPr="00753A7D" w14:paraId="7973F815" w14:textId="77777777" w:rsidTr="007576F0">
        <w:tc>
          <w:tcPr>
            <w:tcW w:w="5245" w:type="dxa"/>
          </w:tcPr>
          <w:p w14:paraId="18D5F3DA" w14:textId="77777777" w:rsidR="00997422" w:rsidRPr="00753A7D" w:rsidRDefault="00997422" w:rsidP="007576F0">
            <w:pPr>
              <w:spacing w:after="0"/>
              <w:rPr>
                <w:rFonts w:eastAsia="Times New Roman"/>
                <w:bCs/>
                <w:szCs w:val="17"/>
                <w:lang w:val="en-NZ"/>
              </w:rPr>
            </w:pPr>
            <w:r w:rsidRPr="00E326E4">
              <w:t>Licence application fee (section 89C (2)(c))</w:t>
            </w:r>
          </w:p>
        </w:tc>
        <w:tc>
          <w:tcPr>
            <w:tcW w:w="2316" w:type="dxa"/>
          </w:tcPr>
          <w:p w14:paraId="62F8AF8F" w14:textId="77777777" w:rsidR="00997422" w:rsidRPr="00753A7D" w:rsidRDefault="00997422" w:rsidP="007576F0">
            <w:pPr>
              <w:spacing w:after="0"/>
              <w:jc w:val="right"/>
              <w:rPr>
                <w:rFonts w:eastAsia="Times New Roman"/>
                <w:bCs/>
                <w:szCs w:val="17"/>
                <w:lang w:val="en-NZ"/>
              </w:rPr>
            </w:pPr>
            <w:r w:rsidRPr="001522EE">
              <w:t>$5,345.00</w:t>
            </w:r>
          </w:p>
        </w:tc>
      </w:tr>
      <w:tr w:rsidR="00997422" w:rsidRPr="00753A7D" w14:paraId="0E6DB0C7" w14:textId="77777777" w:rsidTr="007576F0">
        <w:tc>
          <w:tcPr>
            <w:tcW w:w="5245" w:type="dxa"/>
          </w:tcPr>
          <w:p w14:paraId="7101367C" w14:textId="77777777" w:rsidR="00997422" w:rsidRPr="00753A7D" w:rsidRDefault="00997422" w:rsidP="007576F0">
            <w:pPr>
              <w:spacing w:after="0"/>
              <w:rPr>
                <w:rFonts w:eastAsia="Times New Roman"/>
                <w:bCs/>
                <w:szCs w:val="17"/>
                <w:lang w:val="en-NZ"/>
              </w:rPr>
            </w:pPr>
            <w:r w:rsidRPr="00E326E4">
              <w:t>Fee for grant of licence (section 89C (3))</w:t>
            </w:r>
          </w:p>
        </w:tc>
        <w:tc>
          <w:tcPr>
            <w:tcW w:w="2316" w:type="dxa"/>
          </w:tcPr>
          <w:p w14:paraId="569432CC" w14:textId="77777777" w:rsidR="00997422" w:rsidRPr="00753A7D" w:rsidRDefault="00997422" w:rsidP="007576F0">
            <w:pPr>
              <w:spacing w:after="0"/>
              <w:jc w:val="right"/>
              <w:rPr>
                <w:rFonts w:eastAsia="Times New Roman"/>
                <w:bCs/>
                <w:szCs w:val="17"/>
                <w:lang w:val="en-NZ"/>
              </w:rPr>
            </w:pPr>
            <w:r w:rsidRPr="001522EE">
              <w:t>$5,345.00</w:t>
            </w:r>
          </w:p>
        </w:tc>
      </w:tr>
      <w:tr w:rsidR="00997422" w:rsidRPr="00753A7D" w14:paraId="537829F0" w14:textId="77777777" w:rsidTr="007576F0">
        <w:tc>
          <w:tcPr>
            <w:tcW w:w="5245" w:type="dxa"/>
          </w:tcPr>
          <w:p w14:paraId="21236EA7" w14:textId="77777777" w:rsidR="00997422" w:rsidRPr="00753A7D" w:rsidRDefault="00997422" w:rsidP="007576F0">
            <w:pPr>
              <w:spacing w:after="0"/>
              <w:rPr>
                <w:rFonts w:eastAsia="Times New Roman"/>
                <w:bCs/>
                <w:szCs w:val="17"/>
                <w:lang w:val="en-NZ"/>
              </w:rPr>
            </w:pPr>
            <w:r w:rsidRPr="00E326E4">
              <w:t>Annual licence fee (section 89F (2)(a))</w:t>
            </w:r>
          </w:p>
        </w:tc>
        <w:tc>
          <w:tcPr>
            <w:tcW w:w="2316" w:type="dxa"/>
          </w:tcPr>
          <w:p w14:paraId="6758C486" w14:textId="77777777" w:rsidR="00997422" w:rsidRPr="00753A7D" w:rsidRDefault="00997422" w:rsidP="007576F0">
            <w:pPr>
              <w:spacing w:after="0"/>
              <w:jc w:val="right"/>
              <w:rPr>
                <w:rFonts w:eastAsia="Times New Roman"/>
                <w:bCs/>
                <w:szCs w:val="17"/>
                <w:lang w:val="en-NZ"/>
              </w:rPr>
            </w:pPr>
            <w:r w:rsidRPr="001522EE">
              <w:t>$1,603.00</w:t>
            </w:r>
          </w:p>
        </w:tc>
      </w:tr>
      <w:tr w:rsidR="00997422" w:rsidRPr="00753A7D" w14:paraId="489FD445" w14:textId="77777777" w:rsidTr="007576F0">
        <w:tc>
          <w:tcPr>
            <w:tcW w:w="5245" w:type="dxa"/>
          </w:tcPr>
          <w:p w14:paraId="43EDAD2F" w14:textId="77777777" w:rsidR="00997422" w:rsidRPr="00753A7D" w:rsidRDefault="00997422" w:rsidP="007576F0">
            <w:pPr>
              <w:spacing w:after="0"/>
              <w:rPr>
                <w:rFonts w:eastAsia="Times New Roman"/>
                <w:bCs/>
                <w:szCs w:val="17"/>
                <w:lang w:val="en-NZ"/>
              </w:rPr>
            </w:pPr>
            <w:r w:rsidRPr="00E326E4">
              <w:t>Application fee for transfer of licence (section 89G (2)(c))</w:t>
            </w:r>
          </w:p>
        </w:tc>
        <w:tc>
          <w:tcPr>
            <w:tcW w:w="2316" w:type="dxa"/>
          </w:tcPr>
          <w:p w14:paraId="1019CB7A" w14:textId="77777777" w:rsidR="00997422" w:rsidRPr="00753A7D" w:rsidRDefault="00997422" w:rsidP="007576F0">
            <w:pPr>
              <w:spacing w:after="0"/>
              <w:jc w:val="right"/>
              <w:rPr>
                <w:rFonts w:eastAsia="Times New Roman"/>
                <w:bCs/>
                <w:szCs w:val="17"/>
                <w:lang w:val="en-NZ"/>
              </w:rPr>
            </w:pPr>
            <w:r w:rsidRPr="001522EE">
              <w:t>$1,603.00</w:t>
            </w:r>
          </w:p>
        </w:tc>
      </w:tr>
      <w:tr w:rsidR="00997422" w:rsidRPr="00753A7D" w14:paraId="72B9C686" w14:textId="77777777" w:rsidTr="007576F0">
        <w:tc>
          <w:tcPr>
            <w:tcW w:w="5245" w:type="dxa"/>
          </w:tcPr>
          <w:p w14:paraId="369F49D0" w14:textId="77777777" w:rsidR="00997422" w:rsidRPr="00753A7D" w:rsidRDefault="00997422" w:rsidP="007576F0">
            <w:pPr>
              <w:spacing w:after="0"/>
              <w:rPr>
                <w:rFonts w:eastAsia="Times New Roman"/>
                <w:bCs/>
                <w:szCs w:val="17"/>
                <w:lang w:val="en-NZ"/>
              </w:rPr>
            </w:pPr>
            <w:r w:rsidRPr="00E326E4">
              <w:t>Variation of licence/conditions of licence fee (section 99A(1))</w:t>
            </w:r>
          </w:p>
        </w:tc>
        <w:tc>
          <w:tcPr>
            <w:tcW w:w="2316" w:type="dxa"/>
          </w:tcPr>
          <w:p w14:paraId="17DF75E0" w14:textId="77777777" w:rsidR="00997422" w:rsidRPr="00753A7D" w:rsidRDefault="00997422" w:rsidP="007576F0">
            <w:pPr>
              <w:spacing w:after="0"/>
              <w:jc w:val="right"/>
              <w:rPr>
                <w:rFonts w:eastAsia="Times New Roman"/>
                <w:bCs/>
                <w:szCs w:val="17"/>
                <w:lang w:val="en-NZ"/>
              </w:rPr>
            </w:pPr>
            <w:r w:rsidRPr="001522EE">
              <w:t>$1,603.00</w:t>
            </w:r>
          </w:p>
        </w:tc>
      </w:tr>
      <w:tr w:rsidR="00997422" w:rsidRPr="00753A7D" w14:paraId="1EC01A8E" w14:textId="77777777" w:rsidTr="007576F0">
        <w:tc>
          <w:tcPr>
            <w:tcW w:w="5245" w:type="dxa"/>
          </w:tcPr>
          <w:p w14:paraId="5C01ECB4" w14:textId="77777777" w:rsidR="00997422" w:rsidRPr="00753A7D" w:rsidRDefault="00997422" w:rsidP="007576F0">
            <w:pPr>
              <w:spacing w:after="0"/>
              <w:rPr>
                <w:rFonts w:eastAsia="Times New Roman"/>
                <w:bCs/>
                <w:szCs w:val="17"/>
                <w:lang w:val="en-NZ"/>
              </w:rPr>
            </w:pPr>
            <w:r w:rsidRPr="00E326E4">
              <w:t>Application for alteration/extension of licenced premises (section 99A(1))</w:t>
            </w:r>
          </w:p>
        </w:tc>
        <w:tc>
          <w:tcPr>
            <w:tcW w:w="2316" w:type="dxa"/>
          </w:tcPr>
          <w:p w14:paraId="50E29021" w14:textId="77777777" w:rsidR="00997422" w:rsidRPr="00753A7D" w:rsidRDefault="00997422" w:rsidP="007576F0">
            <w:pPr>
              <w:spacing w:after="0"/>
              <w:jc w:val="right"/>
              <w:rPr>
                <w:rFonts w:eastAsia="Times New Roman"/>
                <w:bCs/>
                <w:szCs w:val="17"/>
                <w:lang w:val="en-NZ"/>
              </w:rPr>
            </w:pPr>
            <w:r w:rsidRPr="001522EE">
              <w:t>$3,741.00</w:t>
            </w:r>
          </w:p>
        </w:tc>
      </w:tr>
      <w:tr w:rsidR="00997422" w:rsidRPr="00753A7D" w14:paraId="2D56134C" w14:textId="77777777" w:rsidTr="007576F0">
        <w:tc>
          <w:tcPr>
            <w:tcW w:w="5245" w:type="dxa"/>
          </w:tcPr>
          <w:p w14:paraId="4AC787E3" w14:textId="77777777" w:rsidR="00997422" w:rsidRPr="00753A7D" w:rsidRDefault="00997422" w:rsidP="007576F0">
            <w:pPr>
              <w:spacing w:after="0"/>
              <w:rPr>
                <w:rFonts w:eastAsia="Times New Roman"/>
                <w:bCs/>
                <w:szCs w:val="17"/>
                <w:lang w:val="en-NZ"/>
              </w:rPr>
            </w:pPr>
            <w:r w:rsidRPr="00E326E4">
              <w:t>Application to change services provided (section 99A(1))</w:t>
            </w:r>
          </w:p>
        </w:tc>
        <w:tc>
          <w:tcPr>
            <w:tcW w:w="2316" w:type="dxa"/>
          </w:tcPr>
          <w:p w14:paraId="63B4E22F" w14:textId="77777777" w:rsidR="00997422" w:rsidRPr="00753A7D" w:rsidRDefault="00997422" w:rsidP="007576F0">
            <w:pPr>
              <w:spacing w:after="0"/>
              <w:jc w:val="right"/>
              <w:rPr>
                <w:rFonts w:eastAsia="Times New Roman"/>
                <w:bCs/>
                <w:szCs w:val="17"/>
                <w:lang w:val="en-NZ"/>
              </w:rPr>
            </w:pPr>
            <w:r w:rsidRPr="001522EE">
              <w:t>$1,603.00</w:t>
            </w:r>
          </w:p>
        </w:tc>
      </w:tr>
      <w:tr w:rsidR="00997422" w:rsidRPr="00753A7D" w14:paraId="7BF53D52" w14:textId="77777777" w:rsidTr="007576F0">
        <w:tc>
          <w:tcPr>
            <w:tcW w:w="5245" w:type="dxa"/>
          </w:tcPr>
          <w:p w14:paraId="5A2F0580" w14:textId="77777777" w:rsidR="00997422" w:rsidRPr="00753A7D" w:rsidRDefault="00997422" w:rsidP="007576F0">
            <w:pPr>
              <w:spacing w:after="0"/>
              <w:rPr>
                <w:rFonts w:eastAsia="Times New Roman"/>
                <w:bCs/>
                <w:szCs w:val="17"/>
                <w:lang w:val="en-NZ"/>
              </w:rPr>
            </w:pPr>
            <w:r w:rsidRPr="00E326E4">
              <w:t>Additional inspection of premises fee (section 99A(1))</w:t>
            </w:r>
          </w:p>
        </w:tc>
        <w:tc>
          <w:tcPr>
            <w:tcW w:w="2316" w:type="dxa"/>
          </w:tcPr>
          <w:p w14:paraId="58F2F6DC" w14:textId="77777777" w:rsidR="00997422" w:rsidRPr="00753A7D" w:rsidRDefault="00997422" w:rsidP="007576F0">
            <w:pPr>
              <w:spacing w:after="0"/>
              <w:jc w:val="right"/>
              <w:rPr>
                <w:rFonts w:eastAsia="Times New Roman"/>
                <w:bCs/>
                <w:szCs w:val="17"/>
                <w:lang w:val="en-NZ"/>
              </w:rPr>
            </w:pPr>
            <w:r w:rsidRPr="001522EE">
              <w:t>$1,603.00</w:t>
            </w:r>
          </w:p>
        </w:tc>
      </w:tr>
    </w:tbl>
    <w:p w14:paraId="0A3E661B" w14:textId="77777777" w:rsidR="00997422" w:rsidRDefault="00997422" w:rsidP="00997422">
      <w:pPr>
        <w:rPr>
          <w:rStyle w:val="GG-bodyChar"/>
          <w:rFonts w:eastAsia="Calibri"/>
          <w:lang w:val="en-NZ"/>
        </w:rPr>
      </w:pPr>
    </w:p>
    <w:p w14:paraId="16DFE244" w14:textId="5D1DE7DC" w:rsidR="00997422" w:rsidRPr="00084163" w:rsidRDefault="00997422" w:rsidP="00997422">
      <w:pPr>
        <w:pStyle w:val="GG-SDated"/>
      </w:pPr>
      <w:r w:rsidRPr="00753A7D">
        <w:rPr>
          <w:rStyle w:val="GG-bodyChar"/>
        </w:rPr>
        <w:t>Dated: 17</w:t>
      </w:r>
      <w:r>
        <w:t xml:space="preserve"> May 202</w:t>
      </w:r>
      <w:r w:rsidR="00947892">
        <w:t>3</w:t>
      </w:r>
    </w:p>
    <w:p w14:paraId="25F816FB" w14:textId="77777777" w:rsidR="00997422" w:rsidRPr="00084163" w:rsidRDefault="00997422" w:rsidP="00997422">
      <w:pPr>
        <w:pStyle w:val="GG-SName"/>
      </w:pPr>
      <w:r w:rsidRPr="00084163">
        <w:t>Hon Chris Picton MP</w:t>
      </w:r>
    </w:p>
    <w:p w14:paraId="39967194" w14:textId="77777777" w:rsidR="00997422" w:rsidRDefault="00997422" w:rsidP="00997422">
      <w:pPr>
        <w:pStyle w:val="GG-Signature"/>
      </w:pPr>
      <w:r w:rsidRPr="00084163">
        <w:t xml:space="preserve">Minister </w:t>
      </w:r>
      <w:r>
        <w:t>f</w:t>
      </w:r>
      <w:r w:rsidRPr="00084163">
        <w:t xml:space="preserve">or Health </w:t>
      </w:r>
      <w:r>
        <w:t>a</w:t>
      </w:r>
      <w:r w:rsidRPr="00084163">
        <w:t>nd Wellbeing</w:t>
      </w:r>
    </w:p>
    <w:p w14:paraId="5B8FFECD" w14:textId="77777777" w:rsidR="00997422" w:rsidRDefault="00997422" w:rsidP="00997422">
      <w:pPr>
        <w:pStyle w:val="GG-Signature"/>
        <w:pBdr>
          <w:top w:val="single" w:sz="4" w:space="1" w:color="auto"/>
        </w:pBdr>
        <w:spacing w:before="100" w:line="14" w:lineRule="exact"/>
        <w:jc w:val="center"/>
      </w:pPr>
    </w:p>
    <w:p w14:paraId="3E2ED59D" w14:textId="77777777" w:rsidR="00997422" w:rsidRDefault="00997422" w:rsidP="0099742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5C5CB64" w14:textId="77777777" w:rsidR="00997422" w:rsidRDefault="00997422" w:rsidP="00997422">
      <w:pPr>
        <w:spacing w:after="0" w:line="240" w:lineRule="auto"/>
        <w:jc w:val="left"/>
        <w:rPr>
          <w:caps/>
          <w:szCs w:val="17"/>
        </w:rPr>
      </w:pPr>
      <w:r>
        <w:br w:type="page"/>
      </w:r>
    </w:p>
    <w:p w14:paraId="30188FA0" w14:textId="7A5DE81B" w:rsidR="00997422" w:rsidRPr="00084163" w:rsidRDefault="00997422" w:rsidP="00997422">
      <w:pPr>
        <w:pStyle w:val="GG-Title1"/>
        <w:tabs>
          <w:tab w:val="left" w:pos="5954"/>
        </w:tabs>
      </w:pPr>
      <w:r>
        <w:lastRenderedPageBreak/>
        <w:t>Health Care</w:t>
      </w:r>
      <w:r w:rsidRPr="00084163">
        <w:t xml:space="preserve"> Act </w:t>
      </w:r>
      <w:r w:rsidR="00947892">
        <w:t>2008</w:t>
      </w:r>
    </w:p>
    <w:p w14:paraId="394AADDD" w14:textId="77777777" w:rsidR="00997422" w:rsidRPr="00084163" w:rsidRDefault="00997422" w:rsidP="00997422">
      <w:pPr>
        <w:pStyle w:val="GG-Title3"/>
      </w:pPr>
      <w:r w:rsidRPr="00084163">
        <w:t>Fees and Charges</w:t>
      </w:r>
    </w:p>
    <w:p w14:paraId="00FCCEBB" w14:textId="77777777" w:rsidR="00997422" w:rsidRPr="00753A7D" w:rsidRDefault="00997422" w:rsidP="00997422">
      <w:pPr>
        <w:spacing w:after="0"/>
        <w:rPr>
          <w:rFonts w:eastAsia="Times New Roman"/>
          <w:bCs/>
          <w:szCs w:val="17"/>
          <w:lang w:val="en-NZ"/>
        </w:rPr>
      </w:pPr>
      <w:r w:rsidRPr="00121628">
        <w:rPr>
          <w:rFonts w:eastAsia="Times New Roman"/>
          <w:bCs/>
          <w:szCs w:val="17"/>
          <w:lang w:val="en-NZ"/>
        </w:rPr>
        <w:t>I</w:t>
      </w:r>
      <w:r w:rsidRPr="00121628">
        <w:rPr>
          <w:rFonts w:eastAsia="Times New Roman"/>
          <w:bCs/>
          <w:szCs w:val="17"/>
        </w:rPr>
        <w:t>, CHRIS PICTON, Minister for Health and Wellbeing</w:t>
      </w:r>
      <w:r w:rsidRPr="00121628">
        <w:rPr>
          <w:rFonts w:eastAsia="Times New Roman"/>
          <w:bCs/>
          <w:szCs w:val="17"/>
          <w:lang w:val="en-GB"/>
        </w:rPr>
        <w:t xml:space="preserve">, hereby give notice pursuant to the </w:t>
      </w:r>
      <w:r w:rsidRPr="00121628">
        <w:rPr>
          <w:rFonts w:eastAsia="Times New Roman"/>
          <w:bCs/>
          <w:i/>
          <w:szCs w:val="17"/>
          <w:lang w:val="en-GB"/>
        </w:rPr>
        <w:t>Health Care Act 2008</w:t>
      </w:r>
      <w:r w:rsidRPr="00121628">
        <w:rPr>
          <w:rFonts w:eastAsia="Times New Roman"/>
          <w:bCs/>
          <w:szCs w:val="17"/>
          <w:lang w:val="en-GB"/>
        </w:rPr>
        <w:t>, of the following fee to apply for the application of a non-emergency ambulance licence</w:t>
      </w:r>
      <w:r w:rsidRPr="00753A7D">
        <w:rPr>
          <w:rFonts w:eastAsia="Times New Roman"/>
          <w:bCs/>
          <w:szCs w:val="17"/>
          <w:lang w:val="en-NZ"/>
        </w:rPr>
        <w:t>:</w:t>
      </w:r>
    </w:p>
    <w:p w14:paraId="7D938E6F" w14:textId="77777777" w:rsidR="00997422" w:rsidRPr="00753A7D" w:rsidRDefault="00997422" w:rsidP="00997422">
      <w:pPr>
        <w:spacing w:after="0"/>
        <w:rPr>
          <w:rFonts w:eastAsia="Times New Roman"/>
          <w:bCs/>
          <w:szCs w:val="17"/>
          <w:lang w:val="en-NZ"/>
        </w:rPr>
      </w:pPr>
    </w:p>
    <w:p w14:paraId="20CC2280" w14:textId="77777777" w:rsidR="00997422" w:rsidRPr="00753A7D" w:rsidRDefault="00997422" w:rsidP="00997422">
      <w:pPr>
        <w:rPr>
          <w:rFonts w:eastAsia="Times New Roman"/>
          <w:bCs/>
          <w:szCs w:val="17"/>
          <w:lang w:val="en-NZ"/>
        </w:rPr>
      </w:pPr>
      <w:r w:rsidRPr="00753A7D">
        <w:rPr>
          <w:rFonts w:eastAsia="Times New Roman"/>
          <w:bCs/>
          <w:szCs w:val="17"/>
          <w:lang w:val="en-NZ"/>
        </w:rPr>
        <w:t>These charges will operate from 1 July 2023 to 30 June 2024.</w:t>
      </w:r>
    </w:p>
    <w:tbl>
      <w:tblPr>
        <w:tblW w:w="0" w:type="auto"/>
        <w:tblLook w:val="0000" w:firstRow="0" w:lastRow="0" w:firstColumn="0" w:lastColumn="0" w:noHBand="0" w:noVBand="0"/>
      </w:tblPr>
      <w:tblGrid>
        <w:gridCol w:w="5245"/>
        <w:gridCol w:w="2316"/>
      </w:tblGrid>
      <w:tr w:rsidR="00997422" w:rsidRPr="00753A7D" w14:paraId="6C96CFAD" w14:textId="77777777" w:rsidTr="007576F0">
        <w:tc>
          <w:tcPr>
            <w:tcW w:w="5245" w:type="dxa"/>
          </w:tcPr>
          <w:p w14:paraId="5254565A" w14:textId="77777777" w:rsidR="00997422" w:rsidRPr="00753A7D" w:rsidRDefault="00997422" w:rsidP="007576F0">
            <w:pPr>
              <w:spacing w:after="0"/>
              <w:rPr>
                <w:rFonts w:eastAsia="Times New Roman"/>
                <w:bCs/>
                <w:szCs w:val="17"/>
                <w:lang w:val="en-NZ"/>
              </w:rPr>
            </w:pPr>
            <w:r w:rsidRPr="00121628">
              <w:t>Licence application fee (section 58)</w:t>
            </w:r>
          </w:p>
        </w:tc>
        <w:tc>
          <w:tcPr>
            <w:tcW w:w="2316" w:type="dxa"/>
          </w:tcPr>
          <w:p w14:paraId="088189F9" w14:textId="77777777" w:rsidR="00997422" w:rsidRPr="00753A7D" w:rsidRDefault="00997422" w:rsidP="007576F0">
            <w:pPr>
              <w:spacing w:after="0"/>
              <w:jc w:val="right"/>
              <w:rPr>
                <w:rFonts w:eastAsia="Times New Roman"/>
                <w:bCs/>
                <w:szCs w:val="17"/>
                <w:lang w:val="en-NZ"/>
              </w:rPr>
            </w:pPr>
            <w:r w:rsidRPr="000735B8">
              <w:t>$2,672.00</w:t>
            </w:r>
          </w:p>
        </w:tc>
      </w:tr>
      <w:tr w:rsidR="00997422" w:rsidRPr="00753A7D" w14:paraId="3BEB1298" w14:textId="77777777" w:rsidTr="007576F0">
        <w:tc>
          <w:tcPr>
            <w:tcW w:w="5245" w:type="dxa"/>
          </w:tcPr>
          <w:p w14:paraId="70A9FEDB" w14:textId="77777777" w:rsidR="00997422" w:rsidRPr="00753A7D" w:rsidRDefault="00997422" w:rsidP="007576F0">
            <w:pPr>
              <w:spacing w:after="0"/>
              <w:rPr>
                <w:rFonts w:eastAsia="Times New Roman"/>
                <w:bCs/>
                <w:szCs w:val="17"/>
                <w:lang w:val="en-NZ"/>
              </w:rPr>
            </w:pPr>
            <w:r w:rsidRPr="00E326E4">
              <w:t xml:space="preserve">Fee for grant of licence (section </w:t>
            </w:r>
            <w:r>
              <w:t>99A</w:t>
            </w:r>
            <w:r w:rsidRPr="00E326E4">
              <w:t xml:space="preserve"> (</w:t>
            </w:r>
            <w:r>
              <w:t>1</w:t>
            </w:r>
            <w:r w:rsidRPr="00E326E4">
              <w:t>))</w:t>
            </w:r>
          </w:p>
        </w:tc>
        <w:tc>
          <w:tcPr>
            <w:tcW w:w="2316" w:type="dxa"/>
          </w:tcPr>
          <w:p w14:paraId="44A2FDB0" w14:textId="77777777" w:rsidR="00997422" w:rsidRPr="00753A7D" w:rsidRDefault="00997422" w:rsidP="007576F0">
            <w:pPr>
              <w:spacing w:after="0"/>
              <w:jc w:val="right"/>
              <w:rPr>
                <w:rFonts w:eastAsia="Times New Roman"/>
                <w:bCs/>
                <w:szCs w:val="17"/>
                <w:lang w:val="en-NZ"/>
              </w:rPr>
            </w:pPr>
            <w:r w:rsidRPr="000735B8">
              <w:t>$2,672.00</w:t>
            </w:r>
          </w:p>
        </w:tc>
      </w:tr>
      <w:tr w:rsidR="00997422" w:rsidRPr="00753A7D" w14:paraId="6A91B5B0" w14:textId="77777777" w:rsidTr="007576F0">
        <w:tc>
          <w:tcPr>
            <w:tcW w:w="5245" w:type="dxa"/>
          </w:tcPr>
          <w:p w14:paraId="443519E6" w14:textId="77777777" w:rsidR="00997422" w:rsidRPr="00753A7D" w:rsidRDefault="00997422" w:rsidP="007576F0">
            <w:pPr>
              <w:spacing w:after="0"/>
              <w:rPr>
                <w:rFonts w:eastAsia="Times New Roman"/>
                <w:bCs/>
                <w:szCs w:val="17"/>
                <w:lang w:val="en-NZ"/>
              </w:rPr>
            </w:pPr>
            <w:r w:rsidRPr="00121628">
              <w:t>Variation of licence fee (section 99A(1))</w:t>
            </w:r>
          </w:p>
        </w:tc>
        <w:tc>
          <w:tcPr>
            <w:tcW w:w="2316" w:type="dxa"/>
          </w:tcPr>
          <w:p w14:paraId="442F6DBD" w14:textId="77777777" w:rsidR="00997422" w:rsidRPr="00753A7D" w:rsidRDefault="00997422" w:rsidP="007576F0">
            <w:pPr>
              <w:spacing w:after="0"/>
              <w:jc w:val="right"/>
              <w:rPr>
                <w:rFonts w:eastAsia="Times New Roman"/>
                <w:bCs/>
                <w:szCs w:val="17"/>
                <w:lang w:val="en-NZ"/>
              </w:rPr>
            </w:pPr>
            <w:r w:rsidRPr="000735B8">
              <w:t>$776.00</w:t>
            </w:r>
          </w:p>
        </w:tc>
      </w:tr>
      <w:tr w:rsidR="00997422" w:rsidRPr="00753A7D" w14:paraId="5DEBFC77" w14:textId="77777777" w:rsidTr="007576F0">
        <w:tc>
          <w:tcPr>
            <w:tcW w:w="5245" w:type="dxa"/>
          </w:tcPr>
          <w:p w14:paraId="72F40C75" w14:textId="77777777" w:rsidR="00997422" w:rsidRPr="00753A7D" w:rsidRDefault="00997422" w:rsidP="007576F0">
            <w:pPr>
              <w:spacing w:after="0"/>
              <w:rPr>
                <w:rFonts w:eastAsia="Times New Roman"/>
                <w:bCs/>
                <w:szCs w:val="17"/>
                <w:lang w:val="en-NZ"/>
              </w:rPr>
            </w:pPr>
            <w:r w:rsidRPr="00121628">
              <w:t>Variation of licence conditions fee (section 99A(1))</w:t>
            </w:r>
          </w:p>
        </w:tc>
        <w:tc>
          <w:tcPr>
            <w:tcW w:w="2316" w:type="dxa"/>
          </w:tcPr>
          <w:p w14:paraId="178ED772" w14:textId="77777777" w:rsidR="00997422" w:rsidRPr="00753A7D" w:rsidRDefault="00997422" w:rsidP="007576F0">
            <w:pPr>
              <w:spacing w:after="0"/>
              <w:jc w:val="right"/>
              <w:rPr>
                <w:rFonts w:eastAsia="Times New Roman"/>
                <w:bCs/>
                <w:szCs w:val="17"/>
                <w:lang w:val="en-NZ"/>
              </w:rPr>
            </w:pPr>
            <w:r w:rsidRPr="000735B8">
              <w:t>$1,603.00</w:t>
            </w:r>
          </w:p>
        </w:tc>
      </w:tr>
      <w:tr w:rsidR="00997422" w:rsidRPr="00753A7D" w14:paraId="34859190" w14:textId="77777777" w:rsidTr="007576F0">
        <w:tc>
          <w:tcPr>
            <w:tcW w:w="5245" w:type="dxa"/>
          </w:tcPr>
          <w:p w14:paraId="41414915" w14:textId="77777777" w:rsidR="00997422" w:rsidRPr="00753A7D" w:rsidRDefault="00997422" w:rsidP="007576F0">
            <w:pPr>
              <w:spacing w:after="0"/>
              <w:rPr>
                <w:rFonts w:eastAsia="Times New Roman"/>
                <w:bCs/>
                <w:szCs w:val="17"/>
                <w:lang w:val="en-NZ"/>
              </w:rPr>
            </w:pPr>
            <w:r w:rsidRPr="00121628">
              <w:t>Renewal of licence fee (0-9 vehicles) (section 99A(1))</w:t>
            </w:r>
          </w:p>
        </w:tc>
        <w:tc>
          <w:tcPr>
            <w:tcW w:w="2316" w:type="dxa"/>
          </w:tcPr>
          <w:p w14:paraId="009D7B08" w14:textId="77777777" w:rsidR="00997422" w:rsidRPr="00753A7D" w:rsidRDefault="00997422" w:rsidP="007576F0">
            <w:pPr>
              <w:spacing w:after="0"/>
              <w:jc w:val="right"/>
              <w:rPr>
                <w:rFonts w:eastAsia="Times New Roman"/>
                <w:bCs/>
                <w:szCs w:val="17"/>
                <w:lang w:val="en-NZ"/>
              </w:rPr>
            </w:pPr>
            <w:r w:rsidRPr="000735B8">
              <w:t>$2,138.00</w:t>
            </w:r>
          </w:p>
        </w:tc>
      </w:tr>
      <w:tr w:rsidR="00997422" w:rsidRPr="00753A7D" w14:paraId="4AC8F853" w14:textId="77777777" w:rsidTr="007576F0">
        <w:tc>
          <w:tcPr>
            <w:tcW w:w="5245" w:type="dxa"/>
          </w:tcPr>
          <w:p w14:paraId="032E08E0" w14:textId="77777777" w:rsidR="00997422" w:rsidRPr="00753A7D" w:rsidRDefault="00997422" w:rsidP="007576F0">
            <w:pPr>
              <w:spacing w:after="0"/>
              <w:rPr>
                <w:rFonts w:eastAsia="Times New Roman"/>
                <w:bCs/>
                <w:szCs w:val="17"/>
                <w:lang w:val="en-NZ"/>
              </w:rPr>
            </w:pPr>
            <w:r w:rsidRPr="00121628">
              <w:t>Renewal of licence fee (10+ vehicles) (section 99A(1))</w:t>
            </w:r>
          </w:p>
        </w:tc>
        <w:tc>
          <w:tcPr>
            <w:tcW w:w="2316" w:type="dxa"/>
          </w:tcPr>
          <w:p w14:paraId="181723E6" w14:textId="77777777" w:rsidR="00997422" w:rsidRPr="00753A7D" w:rsidRDefault="00997422" w:rsidP="007576F0">
            <w:pPr>
              <w:spacing w:after="0"/>
              <w:jc w:val="right"/>
              <w:rPr>
                <w:rFonts w:eastAsia="Times New Roman"/>
                <w:bCs/>
                <w:szCs w:val="17"/>
                <w:lang w:val="en-NZ"/>
              </w:rPr>
            </w:pPr>
            <w:r w:rsidRPr="000735B8">
              <w:t>$3,207.00</w:t>
            </w:r>
          </w:p>
        </w:tc>
      </w:tr>
    </w:tbl>
    <w:p w14:paraId="1AEB5F1C" w14:textId="77777777" w:rsidR="00997422" w:rsidRDefault="00997422" w:rsidP="00997422">
      <w:pPr>
        <w:rPr>
          <w:rStyle w:val="GG-bodyChar"/>
          <w:rFonts w:eastAsia="Calibri"/>
          <w:lang w:val="en-NZ"/>
        </w:rPr>
      </w:pPr>
    </w:p>
    <w:p w14:paraId="52AC73F6" w14:textId="773AD225" w:rsidR="00997422" w:rsidRPr="00084163" w:rsidRDefault="00997422" w:rsidP="00997422">
      <w:pPr>
        <w:pStyle w:val="GG-SDated"/>
      </w:pPr>
      <w:r w:rsidRPr="00753A7D">
        <w:rPr>
          <w:rStyle w:val="GG-bodyChar"/>
        </w:rPr>
        <w:t>Dated: 17</w:t>
      </w:r>
      <w:r>
        <w:t xml:space="preserve"> May 202</w:t>
      </w:r>
      <w:r w:rsidR="00947892">
        <w:t>3</w:t>
      </w:r>
    </w:p>
    <w:p w14:paraId="3CE98673" w14:textId="77777777" w:rsidR="00997422" w:rsidRPr="00084163" w:rsidRDefault="00997422" w:rsidP="00997422">
      <w:pPr>
        <w:pStyle w:val="GG-SName"/>
      </w:pPr>
      <w:r w:rsidRPr="00084163">
        <w:t>Hon Chris Picton MP</w:t>
      </w:r>
    </w:p>
    <w:p w14:paraId="2FABD3EA" w14:textId="73343C66" w:rsidR="00B24E77" w:rsidRDefault="00997422" w:rsidP="00997422">
      <w:pPr>
        <w:pStyle w:val="GG-Signature"/>
      </w:pPr>
      <w:r w:rsidRPr="00084163">
        <w:t xml:space="preserve">Minister </w:t>
      </w:r>
      <w:r>
        <w:t>f</w:t>
      </w:r>
      <w:r w:rsidRPr="00084163">
        <w:t xml:space="preserve">or Health </w:t>
      </w:r>
      <w:r>
        <w:t>a</w:t>
      </w:r>
      <w:r w:rsidRPr="00084163">
        <w:t>nd Wellbeing</w:t>
      </w:r>
    </w:p>
    <w:p w14:paraId="6D7FCDCC" w14:textId="77777777" w:rsidR="00997422" w:rsidRDefault="00997422" w:rsidP="00997422">
      <w:pPr>
        <w:pStyle w:val="GG-Signature"/>
        <w:pBdr>
          <w:top w:val="single" w:sz="4" w:space="1" w:color="auto"/>
        </w:pBdr>
        <w:spacing w:before="100" w:line="14" w:lineRule="exact"/>
        <w:jc w:val="center"/>
        <w:rPr>
          <w:lang w:val="en-US"/>
        </w:rPr>
      </w:pPr>
    </w:p>
    <w:p w14:paraId="33C921BF" w14:textId="77777777" w:rsidR="00997422" w:rsidRDefault="00997422" w:rsidP="00997422">
      <w:pPr>
        <w:pStyle w:val="GG-body"/>
        <w:spacing w:after="0"/>
        <w:rPr>
          <w:lang w:val="en-US"/>
        </w:rPr>
      </w:pPr>
    </w:p>
    <w:p w14:paraId="02458D7A" w14:textId="04980BE6" w:rsidR="00997422" w:rsidRPr="00084163" w:rsidRDefault="00997422" w:rsidP="00997422">
      <w:pPr>
        <w:pStyle w:val="GG-Title1"/>
        <w:tabs>
          <w:tab w:val="left" w:pos="5954"/>
        </w:tabs>
      </w:pPr>
      <w:r>
        <w:t>Health Care</w:t>
      </w:r>
      <w:r w:rsidRPr="00084163">
        <w:t xml:space="preserve"> Act </w:t>
      </w:r>
      <w:r w:rsidR="00947892">
        <w:t>2008</w:t>
      </w:r>
    </w:p>
    <w:p w14:paraId="41513A91" w14:textId="77777777" w:rsidR="00997422" w:rsidRPr="00084163" w:rsidRDefault="00997422" w:rsidP="00997422">
      <w:pPr>
        <w:pStyle w:val="GG-Title3"/>
      </w:pPr>
      <w:r w:rsidRPr="00084163">
        <w:t>Fees and Charges</w:t>
      </w:r>
    </w:p>
    <w:p w14:paraId="64409DD3" w14:textId="77777777" w:rsidR="00997422" w:rsidRDefault="00997422" w:rsidP="00997422">
      <w:pPr>
        <w:pStyle w:val="GG-body"/>
        <w:rPr>
          <w:lang w:val="en-NZ"/>
        </w:rPr>
      </w:pPr>
      <w:r w:rsidRPr="0008723E">
        <w:rPr>
          <w:lang w:val="en-NZ"/>
        </w:rPr>
        <w:t>I</w:t>
      </w:r>
      <w:r w:rsidRPr="0008723E">
        <w:t>, CHRIS PICTON, Minister for Health and Wellbeing</w:t>
      </w:r>
      <w:r w:rsidRPr="0008723E">
        <w:rPr>
          <w:lang w:val="en-NZ"/>
        </w:rPr>
        <w:t xml:space="preserve">, pursuant to section 44 of the </w:t>
      </w:r>
      <w:r w:rsidRPr="0008723E">
        <w:rPr>
          <w:i/>
          <w:lang w:val="en-NZ"/>
        </w:rPr>
        <w:t>Health Care Act 2008</w:t>
      </w:r>
      <w:r w:rsidRPr="0008723E">
        <w:rPr>
          <w:lang w:val="en-NZ"/>
        </w:rPr>
        <w:t>, hereby set the fees listed in Columns 3 to 12 to be charged by the incorporated hospitals listed in Column 1, for public car parking by the public health service sites listed in Column 2 of Schedule 1 of this Notice.</w:t>
      </w:r>
    </w:p>
    <w:p w14:paraId="1DF38DA2" w14:textId="77777777" w:rsidR="00997422" w:rsidRPr="0008723E" w:rsidRDefault="00997422" w:rsidP="00997422">
      <w:pPr>
        <w:spacing w:line="240" w:lineRule="auto"/>
        <w:rPr>
          <w:rFonts w:eastAsia="Times New Roman"/>
          <w:bCs/>
          <w:szCs w:val="17"/>
          <w:lang w:val="en-NZ"/>
        </w:rPr>
      </w:pPr>
      <w:r w:rsidRPr="0008723E">
        <w:rPr>
          <w:rFonts w:eastAsia="Times New Roman"/>
          <w:bCs/>
          <w:szCs w:val="17"/>
          <w:lang w:val="en-NZ"/>
        </w:rPr>
        <w:t>These charges will operate from 1 July 2023 until I make a further Notice under section 44 of the Act.</w:t>
      </w:r>
    </w:p>
    <w:p w14:paraId="238D3B7F" w14:textId="77777777" w:rsidR="00997422" w:rsidRDefault="00997422" w:rsidP="00997422">
      <w:pPr>
        <w:pStyle w:val="GG-Title2"/>
        <w:rPr>
          <w:lang w:val="en-NZ"/>
        </w:rPr>
      </w:pPr>
      <w:r>
        <w:rPr>
          <w:lang w:val="en-NZ"/>
        </w:rPr>
        <w:t>Schedule 1</w:t>
      </w:r>
    </w:p>
    <w:p w14:paraId="7C304116" w14:textId="77777777" w:rsidR="00997422" w:rsidRDefault="00997422" w:rsidP="00997422">
      <w:pPr>
        <w:pStyle w:val="GG-body"/>
        <w:spacing w:line="240" w:lineRule="auto"/>
        <w:rPr>
          <w:lang w:val="en-NZ"/>
        </w:rPr>
      </w:pPr>
      <w:r w:rsidRPr="0008723E">
        <w:rPr>
          <w:noProof/>
          <w:lang w:val="en-NZ"/>
        </w:rPr>
        <w:drawing>
          <wp:inline distT="0" distB="0" distL="0" distR="0" wp14:anchorId="77D88577" wp14:editId="48851F50">
            <wp:extent cx="5943600" cy="4693920"/>
            <wp:effectExtent l="0" t="0" r="0" b="0"/>
            <wp:docPr id="3" name="Picture 3"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font, number&#10;&#10;Description automatically generated"/>
                    <pic:cNvPicPr/>
                  </pic:nvPicPr>
                  <pic:blipFill>
                    <a:blip r:embed="rId17"/>
                    <a:stretch>
                      <a:fillRect/>
                    </a:stretch>
                  </pic:blipFill>
                  <pic:spPr>
                    <a:xfrm>
                      <a:off x="0" y="0"/>
                      <a:ext cx="5943600" cy="4693920"/>
                    </a:xfrm>
                    <a:prstGeom prst="rect">
                      <a:avLst/>
                    </a:prstGeom>
                  </pic:spPr>
                </pic:pic>
              </a:graphicData>
            </a:graphic>
          </wp:inline>
        </w:drawing>
      </w:r>
    </w:p>
    <w:p w14:paraId="623DF3E8" w14:textId="77777777" w:rsidR="00997422" w:rsidRPr="0008723E" w:rsidRDefault="00997422" w:rsidP="00997422">
      <w:pPr>
        <w:pStyle w:val="GG-body"/>
        <w:rPr>
          <w:lang w:val="en-NZ"/>
        </w:rPr>
      </w:pPr>
      <w:r w:rsidRPr="0008723E">
        <w:rPr>
          <w:lang w:val="en-NZ"/>
        </w:rPr>
        <w:t>I</w:t>
      </w:r>
      <w:r w:rsidRPr="0008723E">
        <w:t>, CHRIS PICTON, Minister for Health and Wellbeing</w:t>
      </w:r>
      <w:r w:rsidRPr="0008723E">
        <w:rPr>
          <w:lang w:val="en-NZ"/>
        </w:rPr>
        <w:t xml:space="preserve">, pursuant to section 44 of the </w:t>
      </w:r>
      <w:r w:rsidRPr="0008723E">
        <w:rPr>
          <w:i/>
          <w:lang w:val="en-NZ"/>
        </w:rPr>
        <w:t>Health Care Act 2008</w:t>
      </w:r>
      <w:r w:rsidRPr="0008723E">
        <w:rPr>
          <w:lang w:val="en-NZ"/>
        </w:rPr>
        <w:t>, do hereby set the fees listed in Columns 3 to 14 to be charged by the incorporated hospitals listed in Column 1, for public car parking by the public health service sites listed in Column 2 of Schedule 2 of this Notice.</w:t>
      </w:r>
    </w:p>
    <w:p w14:paraId="7DC3027D" w14:textId="77777777" w:rsidR="00997422" w:rsidRDefault="00997422" w:rsidP="00997422">
      <w:pPr>
        <w:pStyle w:val="GG-body"/>
        <w:rPr>
          <w:lang w:val="en-NZ"/>
        </w:rPr>
      </w:pPr>
      <w:r w:rsidRPr="0008723E">
        <w:rPr>
          <w:lang w:val="en-NZ"/>
        </w:rPr>
        <w:t>These charges will operate from 1 July 2023 until I make a further Notice under section 44 of the Act</w:t>
      </w:r>
      <w:r>
        <w:rPr>
          <w:lang w:val="en-NZ"/>
        </w:rPr>
        <w:t>.</w:t>
      </w:r>
    </w:p>
    <w:p w14:paraId="3D43753D" w14:textId="77777777" w:rsidR="00997422" w:rsidRDefault="00997422" w:rsidP="00997422">
      <w:pPr>
        <w:spacing w:after="0" w:line="240" w:lineRule="auto"/>
        <w:jc w:val="left"/>
        <w:rPr>
          <w:rFonts w:eastAsia="Times New Roman"/>
          <w:szCs w:val="17"/>
          <w:lang w:val="en-NZ"/>
        </w:rPr>
      </w:pPr>
      <w:r>
        <w:rPr>
          <w:lang w:val="en-NZ"/>
        </w:rPr>
        <w:br w:type="page"/>
      </w:r>
    </w:p>
    <w:p w14:paraId="5FF57A80" w14:textId="77777777" w:rsidR="00997422" w:rsidRDefault="00997422" w:rsidP="00997422">
      <w:pPr>
        <w:pStyle w:val="GG-Title2"/>
        <w:spacing w:after="0"/>
        <w:rPr>
          <w:lang w:val="en-NZ"/>
        </w:rPr>
      </w:pPr>
      <w:r>
        <w:rPr>
          <w:lang w:val="en-NZ"/>
        </w:rPr>
        <w:lastRenderedPageBreak/>
        <w:t>Schedule 2</w:t>
      </w:r>
    </w:p>
    <w:p w14:paraId="67697C6E" w14:textId="77777777" w:rsidR="00997422" w:rsidRDefault="00997422" w:rsidP="00997422">
      <w:pPr>
        <w:pStyle w:val="GG-Title3"/>
        <w:rPr>
          <w:lang w:val="en-NZ"/>
        </w:rPr>
      </w:pPr>
      <w:r>
        <w:rPr>
          <w:lang w:val="en-NZ"/>
        </w:rPr>
        <w:t>Other (including non multi-storey) Car Parks</w:t>
      </w:r>
    </w:p>
    <w:p w14:paraId="54D7726F" w14:textId="77777777" w:rsidR="00997422" w:rsidRPr="00753A7D" w:rsidRDefault="00997422" w:rsidP="00997422">
      <w:pPr>
        <w:pStyle w:val="GG-body"/>
        <w:spacing w:line="240" w:lineRule="auto"/>
        <w:rPr>
          <w:lang w:val="en-NZ"/>
        </w:rPr>
      </w:pPr>
      <w:r w:rsidRPr="0042213A">
        <w:rPr>
          <w:noProof/>
          <w:lang w:val="en-NZ"/>
        </w:rPr>
        <w:drawing>
          <wp:inline distT="0" distB="0" distL="0" distR="0" wp14:anchorId="360F2E48" wp14:editId="7F6F6169">
            <wp:extent cx="5943600" cy="43980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398010"/>
                    </a:xfrm>
                    <a:prstGeom prst="rect">
                      <a:avLst/>
                    </a:prstGeom>
                  </pic:spPr>
                </pic:pic>
              </a:graphicData>
            </a:graphic>
          </wp:inline>
        </w:drawing>
      </w:r>
    </w:p>
    <w:p w14:paraId="684DEA6F" w14:textId="77777777" w:rsidR="00997422" w:rsidRDefault="00997422" w:rsidP="00997422">
      <w:pPr>
        <w:pStyle w:val="GG-SDated"/>
        <w:rPr>
          <w:rStyle w:val="GG-bodyChar"/>
        </w:rPr>
      </w:pPr>
    </w:p>
    <w:p w14:paraId="10278390" w14:textId="0DF530DB" w:rsidR="00997422" w:rsidRPr="00084163" w:rsidRDefault="00997422" w:rsidP="00997422">
      <w:pPr>
        <w:pStyle w:val="GG-SDated"/>
      </w:pPr>
      <w:r w:rsidRPr="00753A7D">
        <w:rPr>
          <w:rStyle w:val="GG-bodyChar"/>
        </w:rPr>
        <w:t>Dated: 17</w:t>
      </w:r>
      <w:r>
        <w:t xml:space="preserve"> May 202</w:t>
      </w:r>
      <w:r w:rsidR="00947892">
        <w:t>3</w:t>
      </w:r>
    </w:p>
    <w:p w14:paraId="56EED99E" w14:textId="77777777" w:rsidR="00997422" w:rsidRPr="00084163" w:rsidRDefault="00997422" w:rsidP="00997422">
      <w:pPr>
        <w:pStyle w:val="GG-SName"/>
      </w:pPr>
      <w:r w:rsidRPr="00084163">
        <w:t>Hon Chris Picton MP</w:t>
      </w:r>
    </w:p>
    <w:p w14:paraId="241F65FB" w14:textId="77777777" w:rsidR="00997422" w:rsidRPr="00084163" w:rsidRDefault="00997422" w:rsidP="00997422">
      <w:pPr>
        <w:pStyle w:val="GG-Signature"/>
      </w:pPr>
      <w:r w:rsidRPr="00084163">
        <w:t xml:space="preserve">Minister </w:t>
      </w:r>
      <w:r>
        <w:t>f</w:t>
      </w:r>
      <w:r w:rsidRPr="00084163">
        <w:t xml:space="preserve">or Health </w:t>
      </w:r>
      <w:r>
        <w:t>a</w:t>
      </w:r>
      <w:r w:rsidRPr="00084163">
        <w:t>nd Wellbeing</w:t>
      </w:r>
    </w:p>
    <w:p w14:paraId="63981105" w14:textId="77777777" w:rsidR="00997422" w:rsidRPr="00084163" w:rsidRDefault="00997422" w:rsidP="00997422">
      <w:pPr>
        <w:pBdr>
          <w:bottom w:val="single" w:sz="4" w:space="1" w:color="auto"/>
        </w:pBdr>
        <w:spacing w:after="0" w:line="52" w:lineRule="exact"/>
        <w:jc w:val="center"/>
        <w:rPr>
          <w:rFonts w:eastAsia="Times New Roman"/>
          <w:szCs w:val="17"/>
        </w:rPr>
      </w:pPr>
    </w:p>
    <w:p w14:paraId="5BD1C78E" w14:textId="77777777" w:rsidR="00997422" w:rsidRPr="00084163" w:rsidRDefault="00997422" w:rsidP="00997422">
      <w:pPr>
        <w:pBdr>
          <w:top w:val="single" w:sz="4" w:space="1" w:color="auto"/>
        </w:pBdr>
        <w:spacing w:before="34" w:after="0" w:line="14" w:lineRule="exact"/>
        <w:jc w:val="center"/>
        <w:rPr>
          <w:rFonts w:eastAsia="Times New Roman"/>
          <w:szCs w:val="17"/>
        </w:rPr>
      </w:pPr>
    </w:p>
    <w:p w14:paraId="3130A836" w14:textId="77777777" w:rsidR="00997422" w:rsidRDefault="00997422" w:rsidP="00997422">
      <w:pPr>
        <w:pStyle w:val="GG-body"/>
        <w:spacing w:after="0"/>
        <w:rPr>
          <w:lang w:val="en-US"/>
        </w:rPr>
      </w:pPr>
    </w:p>
    <w:p w14:paraId="7AAEEC78" w14:textId="77777777" w:rsidR="00997422" w:rsidRDefault="00997422" w:rsidP="00A14E8B">
      <w:pPr>
        <w:pStyle w:val="Heading2"/>
      </w:pPr>
      <w:bookmarkStart w:id="20" w:name="_Toc135905366"/>
      <w:r w:rsidRPr="00D13EDC">
        <w:t>Housing Improvement Act 2016</w:t>
      </w:r>
      <w:bookmarkEnd w:id="20"/>
    </w:p>
    <w:p w14:paraId="23B2BD7E" w14:textId="77777777" w:rsidR="00997422" w:rsidRPr="00D13EDC" w:rsidRDefault="00997422" w:rsidP="00997422">
      <w:pPr>
        <w:pStyle w:val="GG-Title3"/>
      </w:pPr>
      <w:r w:rsidRPr="00D13EDC">
        <w:t>Rent Control Revocations</w:t>
      </w:r>
    </w:p>
    <w:p w14:paraId="1B1C5508" w14:textId="77777777" w:rsidR="00997422" w:rsidRPr="009342F0" w:rsidRDefault="00997422" w:rsidP="00997422">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4"/>
        <w:gridCol w:w="1691"/>
      </w:tblGrid>
      <w:tr w:rsidR="00997422" w:rsidRPr="000C5E56" w14:paraId="666EA11F" w14:textId="77777777" w:rsidTr="007576F0">
        <w:trPr>
          <w:tblHeader/>
        </w:trPr>
        <w:tc>
          <w:tcPr>
            <w:tcW w:w="1744" w:type="pct"/>
            <w:tcBorders>
              <w:top w:val="single" w:sz="4" w:space="0" w:color="auto"/>
              <w:bottom w:val="single" w:sz="4" w:space="0" w:color="auto"/>
            </w:tcBorders>
            <w:vAlign w:val="center"/>
          </w:tcPr>
          <w:p w14:paraId="28F6C79C" w14:textId="77777777" w:rsidR="00997422" w:rsidRPr="000C5E56" w:rsidRDefault="00997422" w:rsidP="007576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351" w:type="pct"/>
            <w:tcBorders>
              <w:top w:val="single" w:sz="4" w:space="0" w:color="auto"/>
              <w:bottom w:val="single" w:sz="4" w:space="0" w:color="auto"/>
            </w:tcBorders>
            <w:vAlign w:val="center"/>
          </w:tcPr>
          <w:p w14:paraId="1E546BE3" w14:textId="77777777" w:rsidR="00997422" w:rsidRPr="000C5E56" w:rsidRDefault="00997422" w:rsidP="007576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5" w:type="pct"/>
            <w:tcBorders>
              <w:top w:val="single" w:sz="4" w:space="0" w:color="auto"/>
              <w:bottom w:val="single" w:sz="4" w:space="0" w:color="auto"/>
            </w:tcBorders>
            <w:vAlign w:val="center"/>
          </w:tcPr>
          <w:p w14:paraId="27BBB07E" w14:textId="77777777" w:rsidR="00997422" w:rsidRPr="000C5E56" w:rsidRDefault="00997422" w:rsidP="007576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997422" w:rsidRPr="000C5E56" w14:paraId="21E4CD37" w14:textId="77777777" w:rsidTr="007576F0">
        <w:trPr>
          <w:tblHeader/>
        </w:trPr>
        <w:tc>
          <w:tcPr>
            <w:tcW w:w="1744" w:type="pct"/>
            <w:tcBorders>
              <w:top w:val="single" w:sz="4" w:space="0" w:color="auto"/>
            </w:tcBorders>
            <w:vAlign w:val="center"/>
          </w:tcPr>
          <w:p w14:paraId="3D2809D0" w14:textId="77777777" w:rsidR="00997422" w:rsidRPr="000C5E56" w:rsidRDefault="00997422" w:rsidP="007576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351" w:type="pct"/>
            <w:tcBorders>
              <w:top w:val="single" w:sz="4" w:space="0" w:color="auto"/>
            </w:tcBorders>
            <w:vAlign w:val="center"/>
          </w:tcPr>
          <w:p w14:paraId="440D4B73" w14:textId="77777777" w:rsidR="00997422" w:rsidRPr="000C5E56" w:rsidRDefault="00997422" w:rsidP="007576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5" w:type="pct"/>
            <w:tcBorders>
              <w:top w:val="single" w:sz="4" w:space="0" w:color="auto"/>
            </w:tcBorders>
            <w:vAlign w:val="center"/>
          </w:tcPr>
          <w:p w14:paraId="4D146147" w14:textId="77777777" w:rsidR="00997422" w:rsidRPr="000C5E56" w:rsidRDefault="00997422" w:rsidP="007576F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997422" w:rsidRPr="000C5E56" w14:paraId="14387E78" w14:textId="77777777" w:rsidTr="007576F0">
        <w:tc>
          <w:tcPr>
            <w:tcW w:w="1744" w:type="pct"/>
            <w:tcBorders>
              <w:bottom w:val="single" w:sz="4" w:space="0" w:color="auto"/>
            </w:tcBorders>
          </w:tcPr>
          <w:p w14:paraId="61A18A73" w14:textId="77777777" w:rsidR="00997422" w:rsidRPr="00362CC4" w:rsidRDefault="00997422" w:rsidP="007576F0">
            <w:pPr>
              <w:spacing w:after="40"/>
              <w:ind w:left="159" w:hanging="159"/>
              <w:jc w:val="left"/>
              <w:rPr>
                <w:lang w:val="en-US"/>
              </w:rPr>
            </w:pPr>
            <w:r w:rsidRPr="006E4172">
              <w:t xml:space="preserve">269 Gilbert Street, Adelaide SA 5000 </w:t>
            </w:r>
          </w:p>
        </w:tc>
        <w:tc>
          <w:tcPr>
            <w:tcW w:w="2351" w:type="pct"/>
            <w:tcBorders>
              <w:bottom w:val="single" w:sz="4" w:space="0" w:color="auto"/>
            </w:tcBorders>
          </w:tcPr>
          <w:p w14:paraId="0D4944F5" w14:textId="77777777" w:rsidR="00997422" w:rsidRPr="00362CC4" w:rsidRDefault="00997422" w:rsidP="007576F0">
            <w:pPr>
              <w:spacing w:after="40"/>
              <w:ind w:left="159" w:hanging="159"/>
              <w:jc w:val="left"/>
            </w:pPr>
            <w:r w:rsidRPr="006E4172">
              <w:t>Allotment 3 Deposited Plan 448 Hundred of Adelaide</w:t>
            </w:r>
          </w:p>
        </w:tc>
        <w:tc>
          <w:tcPr>
            <w:tcW w:w="905" w:type="pct"/>
            <w:tcBorders>
              <w:bottom w:val="single" w:sz="4" w:space="0" w:color="auto"/>
            </w:tcBorders>
          </w:tcPr>
          <w:p w14:paraId="4EE7230D" w14:textId="77777777" w:rsidR="00997422" w:rsidRPr="00362CC4" w:rsidRDefault="00997422" w:rsidP="007576F0">
            <w:pPr>
              <w:spacing w:after="40"/>
              <w:jc w:val="center"/>
              <w:rPr>
                <w:lang w:val="en-US"/>
              </w:rPr>
            </w:pPr>
            <w:r w:rsidRPr="006E4172">
              <w:t>CT 6093/417</w:t>
            </w:r>
          </w:p>
        </w:tc>
      </w:tr>
      <w:tr w:rsidR="00997422" w:rsidRPr="000C5E56" w14:paraId="56AD722B" w14:textId="77777777" w:rsidTr="007576F0">
        <w:tc>
          <w:tcPr>
            <w:tcW w:w="1744" w:type="pct"/>
            <w:tcBorders>
              <w:top w:val="single" w:sz="4" w:space="0" w:color="auto"/>
            </w:tcBorders>
          </w:tcPr>
          <w:p w14:paraId="565885C7" w14:textId="77777777" w:rsidR="00997422" w:rsidRPr="000C5E56" w:rsidRDefault="00997422" w:rsidP="007576F0">
            <w:pPr>
              <w:spacing w:after="0" w:line="80" w:lineRule="exact"/>
              <w:ind w:left="159" w:hanging="159"/>
              <w:jc w:val="left"/>
              <w:rPr>
                <w:szCs w:val="17"/>
              </w:rPr>
            </w:pPr>
          </w:p>
        </w:tc>
        <w:tc>
          <w:tcPr>
            <w:tcW w:w="2351" w:type="pct"/>
            <w:tcBorders>
              <w:top w:val="single" w:sz="4" w:space="0" w:color="auto"/>
            </w:tcBorders>
          </w:tcPr>
          <w:p w14:paraId="1D110860" w14:textId="77777777" w:rsidR="00997422" w:rsidRPr="000C5E56" w:rsidRDefault="00997422" w:rsidP="007576F0">
            <w:pPr>
              <w:spacing w:after="0" w:line="80" w:lineRule="exact"/>
              <w:ind w:left="159" w:hanging="159"/>
              <w:jc w:val="left"/>
              <w:rPr>
                <w:szCs w:val="17"/>
              </w:rPr>
            </w:pPr>
          </w:p>
        </w:tc>
        <w:tc>
          <w:tcPr>
            <w:tcW w:w="905" w:type="pct"/>
            <w:tcBorders>
              <w:top w:val="single" w:sz="4" w:space="0" w:color="auto"/>
            </w:tcBorders>
          </w:tcPr>
          <w:p w14:paraId="317AFFA0" w14:textId="77777777" w:rsidR="00997422" w:rsidRPr="000C5E56" w:rsidRDefault="00997422" w:rsidP="007576F0">
            <w:pPr>
              <w:spacing w:after="0" w:line="80" w:lineRule="exact"/>
              <w:jc w:val="center"/>
              <w:rPr>
                <w:szCs w:val="17"/>
              </w:rPr>
            </w:pPr>
          </w:p>
        </w:tc>
      </w:tr>
    </w:tbl>
    <w:p w14:paraId="5701BBAE" w14:textId="77777777" w:rsidR="00997422" w:rsidRDefault="00997422" w:rsidP="00997422">
      <w:pPr>
        <w:pStyle w:val="GG-SDated"/>
      </w:pPr>
      <w:r w:rsidRPr="00D13EDC">
        <w:t>Dated</w:t>
      </w:r>
      <w:r>
        <w:t>:</w:t>
      </w:r>
      <w:r w:rsidRPr="00D13EDC">
        <w:t xml:space="preserve"> </w:t>
      </w:r>
      <w:r>
        <w:t xml:space="preserve">25 May </w:t>
      </w:r>
      <w:r w:rsidRPr="00D13EDC">
        <w:t>2023</w:t>
      </w:r>
    </w:p>
    <w:p w14:paraId="7889D6CD" w14:textId="77777777" w:rsidR="00997422" w:rsidRPr="00D13EDC" w:rsidRDefault="00997422" w:rsidP="00997422">
      <w:pPr>
        <w:pStyle w:val="GG-SName"/>
      </w:pPr>
      <w:r w:rsidRPr="00D13EDC">
        <w:t>Craig Thompson</w:t>
      </w:r>
    </w:p>
    <w:p w14:paraId="5B027972" w14:textId="77777777" w:rsidR="00997422" w:rsidRPr="00D13EDC" w:rsidRDefault="00997422" w:rsidP="00997422">
      <w:pPr>
        <w:pStyle w:val="GG-Signature"/>
      </w:pPr>
      <w:r w:rsidRPr="00D13EDC">
        <w:t xml:space="preserve">Housing Regulator </w:t>
      </w:r>
      <w:r>
        <w:t>a</w:t>
      </w:r>
      <w:r w:rsidRPr="00D13EDC">
        <w:t>nd Registrar</w:t>
      </w:r>
    </w:p>
    <w:p w14:paraId="08F9F7BD" w14:textId="77777777" w:rsidR="00997422" w:rsidRPr="00D13EDC" w:rsidRDefault="00997422" w:rsidP="00997422">
      <w:pPr>
        <w:pStyle w:val="GG-Signature"/>
      </w:pPr>
      <w:r w:rsidRPr="00D13EDC">
        <w:t>Housing Safety Authority, SAHA</w:t>
      </w:r>
    </w:p>
    <w:p w14:paraId="78A1C1A8" w14:textId="77777777" w:rsidR="00997422" w:rsidRDefault="00997422" w:rsidP="00997422">
      <w:pPr>
        <w:pStyle w:val="GG-Signature"/>
      </w:pPr>
      <w:r w:rsidRPr="00D13EDC">
        <w:t>(Delegate of Minister for Human Services)</w:t>
      </w:r>
    </w:p>
    <w:p w14:paraId="708F4C7B" w14:textId="77777777" w:rsidR="00997422" w:rsidRDefault="00997422" w:rsidP="00997422">
      <w:pPr>
        <w:pStyle w:val="GG-Signature"/>
        <w:pBdr>
          <w:bottom w:val="single" w:sz="4" w:space="1" w:color="auto"/>
        </w:pBdr>
        <w:spacing w:line="52" w:lineRule="exact"/>
        <w:jc w:val="center"/>
      </w:pPr>
    </w:p>
    <w:p w14:paraId="4475EDAA" w14:textId="77777777" w:rsidR="00997422" w:rsidRDefault="00997422" w:rsidP="00997422">
      <w:pPr>
        <w:pStyle w:val="GG-Signature"/>
        <w:pBdr>
          <w:top w:val="single" w:sz="4" w:space="1" w:color="auto"/>
        </w:pBdr>
        <w:spacing w:before="34" w:line="14" w:lineRule="exact"/>
        <w:jc w:val="center"/>
      </w:pPr>
    </w:p>
    <w:p w14:paraId="7B2B6AA5" w14:textId="77777777" w:rsidR="00997422" w:rsidRDefault="00997422" w:rsidP="0099742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0E2C481B" w14:textId="77777777" w:rsidR="00997422" w:rsidRDefault="00997422" w:rsidP="00A14E8B">
      <w:pPr>
        <w:pStyle w:val="Heading2"/>
      </w:pPr>
      <w:bookmarkStart w:id="21" w:name="_Toc135905367"/>
      <w:r w:rsidRPr="00762F73">
        <w:t>Justices of the Peace Act 2005</w:t>
      </w:r>
      <w:bookmarkEnd w:id="21"/>
    </w:p>
    <w:p w14:paraId="53D6E8A2" w14:textId="77777777" w:rsidR="00997422" w:rsidRDefault="00997422" w:rsidP="00997422">
      <w:pPr>
        <w:pStyle w:val="GG-Title2"/>
      </w:pPr>
      <w:r w:rsidRPr="00762F73">
        <w:t>Section 4</w:t>
      </w:r>
    </w:p>
    <w:p w14:paraId="76A76ADC" w14:textId="77777777" w:rsidR="00997422" w:rsidRPr="00762F73" w:rsidRDefault="00997422" w:rsidP="00997422">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0FBB7C3A" w14:textId="77777777" w:rsidR="00997422" w:rsidRPr="00762F73" w:rsidRDefault="00997422" w:rsidP="00997422">
      <w:pPr>
        <w:pStyle w:val="GG-body"/>
      </w:pPr>
      <w:r w:rsidRPr="00473376">
        <w:rPr>
          <w:spacing w:val="-4"/>
        </w:rPr>
        <w:t xml:space="preserve">I, Dini Soulio,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26996BC1" w14:textId="77777777" w:rsidR="00997422" w:rsidRPr="00762F73" w:rsidRDefault="00997422" w:rsidP="00997422">
      <w:pPr>
        <w:pStyle w:val="GG-body"/>
        <w:ind w:left="142"/>
      </w:pPr>
      <w:r w:rsidRPr="00762F73">
        <w:t xml:space="preserve">For a period of ten years for a term commencing on </w:t>
      </w:r>
      <w:r w:rsidRPr="00FB0C54">
        <w:t>30 May 2023 and expiring on 29 May 2033</w:t>
      </w:r>
      <w:r w:rsidRPr="00762F73">
        <w:t>:</w:t>
      </w:r>
    </w:p>
    <w:p w14:paraId="66C784CE" w14:textId="77777777" w:rsidR="00997422" w:rsidRDefault="00997422" w:rsidP="00997422">
      <w:pPr>
        <w:pStyle w:val="GG-body"/>
        <w:spacing w:after="0"/>
        <w:ind w:left="284"/>
      </w:pPr>
      <w:r>
        <w:t>Hayley Rebecca WILLIAMS</w:t>
      </w:r>
    </w:p>
    <w:p w14:paraId="0F3ECDCC" w14:textId="77777777" w:rsidR="00997422" w:rsidRDefault="00997422" w:rsidP="00997422">
      <w:pPr>
        <w:pStyle w:val="GG-body"/>
        <w:spacing w:after="0"/>
        <w:ind w:left="284"/>
      </w:pPr>
      <w:r>
        <w:t>Barry Wilhelm TEMME</w:t>
      </w:r>
    </w:p>
    <w:p w14:paraId="7769C15B" w14:textId="77777777" w:rsidR="00997422" w:rsidRDefault="00997422" w:rsidP="00997422">
      <w:pPr>
        <w:pStyle w:val="GG-body"/>
        <w:spacing w:after="0"/>
        <w:ind w:left="284"/>
      </w:pPr>
      <w:r>
        <w:t>Jeffrey Bryan TAYLOR</w:t>
      </w:r>
    </w:p>
    <w:p w14:paraId="2F2BAD61" w14:textId="77777777" w:rsidR="00997422" w:rsidRDefault="00997422" w:rsidP="00997422">
      <w:pPr>
        <w:pStyle w:val="GG-body"/>
        <w:spacing w:after="0"/>
        <w:ind w:left="284"/>
      </w:pPr>
      <w:r>
        <w:t>Stephen James SMITH</w:t>
      </w:r>
    </w:p>
    <w:p w14:paraId="39A73CAD" w14:textId="77777777" w:rsidR="00997422" w:rsidRDefault="00997422" w:rsidP="00997422">
      <w:pPr>
        <w:pStyle w:val="GG-body"/>
        <w:spacing w:after="0"/>
        <w:ind w:left="284"/>
      </w:pPr>
      <w:r>
        <w:t>David Leslie SANDLAND</w:t>
      </w:r>
    </w:p>
    <w:p w14:paraId="5FCF9BE7" w14:textId="77777777" w:rsidR="00997422" w:rsidRDefault="00997422" w:rsidP="00997422">
      <w:pPr>
        <w:pStyle w:val="GG-body"/>
        <w:spacing w:after="0"/>
        <w:ind w:left="284"/>
      </w:pPr>
      <w:r>
        <w:lastRenderedPageBreak/>
        <w:t>Giovanni RUSSO</w:t>
      </w:r>
    </w:p>
    <w:p w14:paraId="3A9CCBB4" w14:textId="77777777" w:rsidR="00997422" w:rsidRDefault="00997422" w:rsidP="00997422">
      <w:pPr>
        <w:pStyle w:val="GG-body"/>
        <w:spacing w:after="0"/>
        <w:ind w:left="284"/>
      </w:pPr>
      <w:r>
        <w:t>Richard Patrick RALSTON</w:t>
      </w:r>
    </w:p>
    <w:p w14:paraId="2C3F899D" w14:textId="77777777" w:rsidR="00997422" w:rsidRDefault="00997422" w:rsidP="00997422">
      <w:pPr>
        <w:pStyle w:val="GG-body"/>
        <w:spacing w:after="0"/>
        <w:ind w:left="284"/>
      </w:pPr>
      <w:r>
        <w:t>Kim David QUARRINGTON</w:t>
      </w:r>
    </w:p>
    <w:p w14:paraId="1C8F21FB" w14:textId="77777777" w:rsidR="00997422" w:rsidRDefault="00997422" w:rsidP="00997422">
      <w:pPr>
        <w:pStyle w:val="GG-body"/>
        <w:spacing w:after="0"/>
        <w:ind w:left="284"/>
      </w:pPr>
      <w:r>
        <w:t>Ian David PEAK</w:t>
      </w:r>
    </w:p>
    <w:p w14:paraId="3A175AC6" w14:textId="77777777" w:rsidR="00997422" w:rsidRDefault="00997422" w:rsidP="00997422">
      <w:pPr>
        <w:pStyle w:val="GG-body"/>
        <w:spacing w:after="0"/>
        <w:ind w:left="284"/>
      </w:pPr>
      <w:r>
        <w:t>Robert David MORRISON</w:t>
      </w:r>
    </w:p>
    <w:p w14:paraId="2D022770" w14:textId="77777777" w:rsidR="00997422" w:rsidRDefault="00997422" w:rsidP="00997422">
      <w:pPr>
        <w:pStyle w:val="GG-body"/>
        <w:spacing w:after="0"/>
        <w:ind w:left="284"/>
      </w:pPr>
      <w:r>
        <w:t>Katrina Maybelle LISTER</w:t>
      </w:r>
    </w:p>
    <w:p w14:paraId="46AFAE6E" w14:textId="77777777" w:rsidR="00997422" w:rsidRDefault="00997422" w:rsidP="00997422">
      <w:pPr>
        <w:pStyle w:val="GG-body"/>
        <w:spacing w:after="0"/>
        <w:ind w:left="284"/>
      </w:pPr>
      <w:r>
        <w:t>Adam Luke KOLDEJ</w:t>
      </w:r>
    </w:p>
    <w:p w14:paraId="5CC39B62" w14:textId="77777777" w:rsidR="00997422" w:rsidRDefault="00997422" w:rsidP="00997422">
      <w:pPr>
        <w:pStyle w:val="GG-body"/>
        <w:spacing w:after="0"/>
        <w:ind w:left="284"/>
      </w:pPr>
      <w:r>
        <w:t>Michael Derrick KING</w:t>
      </w:r>
    </w:p>
    <w:p w14:paraId="572CEE3E" w14:textId="77777777" w:rsidR="00997422" w:rsidRDefault="00997422" w:rsidP="00997422">
      <w:pPr>
        <w:pStyle w:val="GG-body"/>
        <w:spacing w:after="0"/>
        <w:ind w:left="284"/>
      </w:pPr>
      <w:r>
        <w:t>Sigmund John JACOBSEN</w:t>
      </w:r>
    </w:p>
    <w:p w14:paraId="71BCB316" w14:textId="77777777" w:rsidR="00997422" w:rsidRDefault="00997422" w:rsidP="00997422">
      <w:pPr>
        <w:pStyle w:val="GG-body"/>
        <w:spacing w:after="0"/>
        <w:ind w:left="284"/>
      </w:pPr>
      <w:r>
        <w:t>Roger William IRVING</w:t>
      </w:r>
    </w:p>
    <w:p w14:paraId="6F2F48C7" w14:textId="77777777" w:rsidR="00997422" w:rsidRDefault="00997422" w:rsidP="00997422">
      <w:pPr>
        <w:pStyle w:val="GG-body"/>
        <w:spacing w:after="0"/>
        <w:ind w:left="284"/>
      </w:pPr>
      <w:r>
        <w:t>Robert Leonard HISSEY</w:t>
      </w:r>
    </w:p>
    <w:p w14:paraId="0407E8D1" w14:textId="77777777" w:rsidR="00997422" w:rsidRDefault="00997422" w:rsidP="00997422">
      <w:pPr>
        <w:pStyle w:val="GG-body"/>
        <w:spacing w:after="0"/>
        <w:ind w:left="284"/>
      </w:pPr>
      <w:r>
        <w:t>Wayne Clyde HARRIS</w:t>
      </w:r>
    </w:p>
    <w:p w14:paraId="3E7B4A68" w14:textId="77777777" w:rsidR="00997422" w:rsidRDefault="00997422" w:rsidP="00997422">
      <w:pPr>
        <w:pStyle w:val="GG-body"/>
        <w:spacing w:after="0"/>
        <w:ind w:left="284"/>
      </w:pPr>
      <w:r>
        <w:t>Catherine Ann FREEMAN-TINGEY</w:t>
      </w:r>
    </w:p>
    <w:p w14:paraId="1AE23F44" w14:textId="77777777" w:rsidR="00997422" w:rsidRDefault="00997422" w:rsidP="00997422">
      <w:pPr>
        <w:pStyle w:val="GG-body"/>
        <w:spacing w:after="0"/>
        <w:ind w:left="284"/>
      </w:pPr>
      <w:r>
        <w:t>Victoria Louise DONALD</w:t>
      </w:r>
    </w:p>
    <w:p w14:paraId="74A1D21E" w14:textId="77777777" w:rsidR="00997422" w:rsidRDefault="00997422" w:rsidP="00997422">
      <w:pPr>
        <w:pStyle w:val="GG-body"/>
        <w:spacing w:after="0"/>
        <w:ind w:left="284"/>
      </w:pPr>
      <w:r>
        <w:t>Barbara Jean BYRNE</w:t>
      </w:r>
    </w:p>
    <w:p w14:paraId="7F06AE7F" w14:textId="77777777" w:rsidR="00997422" w:rsidRDefault="00997422" w:rsidP="00997422">
      <w:pPr>
        <w:pStyle w:val="GG-body"/>
        <w:spacing w:after="0"/>
        <w:ind w:left="284"/>
      </w:pPr>
      <w:r>
        <w:t>Jonathon Frederick BRUCE</w:t>
      </w:r>
    </w:p>
    <w:p w14:paraId="3E614A07" w14:textId="77777777" w:rsidR="00997422" w:rsidRDefault="00997422" w:rsidP="00997422">
      <w:pPr>
        <w:pStyle w:val="GG-body"/>
        <w:spacing w:after="0"/>
        <w:ind w:left="284"/>
      </w:pPr>
      <w:r>
        <w:t>Warwick Maynard BILLS</w:t>
      </w:r>
    </w:p>
    <w:p w14:paraId="3561CD2E" w14:textId="77777777" w:rsidR="00997422" w:rsidRPr="004268AD" w:rsidRDefault="00997422" w:rsidP="00997422">
      <w:pPr>
        <w:pStyle w:val="GG-body"/>
        <w:ind w:left="284"/>
      </w:pPr>
      <w:r>
        <w:t>Domenica BEVERDAM</w:t>
      </w:r>
    </w:p>
    <w:p w14:paraId="04092100" w14:textId="77777777" w:rsidR="00997422" w:rsidRPr="00762F73" w:rsidRDefault="00997422" w:rsidP="00997422">
      <w:pPr>
        <w:pStyle w:val="GG-SDated"/>
      </w:pPr>
      <w:r w:rsidRPr="00762F73">
        <w:t xml:space="preserve">Dated: </w:t>
      </w:r>
      <w:r>
        <w:t xml:space="preserve">19 May </w:t>
      </w:r>
      <w:r w:rsidRPr="00762F73">
        <w:t>2023</w:t>
      </w:r>
    </w:p>
    <w:p w14:paraId="6D43B4D2" w14:textId="77777777" w:rsidR="00997422" w:rsidRPr="00762F73" w:rsidRDefault="00997422" w:rsidP="00997422">
      <w:pPr>
        <w:pStyle w:val="GG-SName"/>
      </w:pPr>
      <w:r w:rsidRPr="00762F73">
        <w:t>Dini Soulio</w:t>
      </w:r>
    </w:p>
    <w:p w14:paraId="597CC27D" w14:textId="77777777" w:rsidR="00997422" w:rsidRPr="00762F73" w:rsidRDefault="00997422" w:rsidP="00997422">
      <w:pPr>
        <w:pStyle w:val="GG-Signature"/>
      </w:pPr>
      <w:r w:rsidRPr="00762F73">
        <w:t>Commissioner for Consumer Affairs</w:t>
      </w:r>
    </w:p>
    <w:p w14:paraId="7150CF4A" w14:textId="0E6E3647" w:rsidR="00997422" w:rsidRDefault="00997422" w:rsidP="00997422">
      <w:pPr>
        <w:pStyle w:val="GG-Signature"/>
      </w:pPr>
      <w:r w:rsidRPr="00762F73">
        <w:t>Delegate of the Attorney-General</w:t>
      </w:r>
    </w:p>
    <w:p w14:paraId="65CB2AC5" w14:textId="77777777" w:rsidR="00997422" w:rsidRDefault="00997422" w:rsidP="00997422">
      <w:pPr>
        <w:pStyle w:val="GG-Signature"/>
        <w:pBdr>
          <w:bottom w:val="single" w:sz="4" w:space="1" w:color="auto"/>
        </w:pBdr>
        <w:spacing w:line="52" w:lineRule="exact"/>
        <w:jc w:val="center"/>
        <w:rPr>
          <w:lang w:val="en-US"/>
        </w:rPr>
      </w:pPr>
    </w:p>
    <w:p w14:paraId="09006C54" w14:textId="77777777" w:rsidR="00997422" w:rsidRDefault="00997422" w:rsidP="00997422">
      <w:pPr>
        <w:pStyle w:val="GG-Signature"/>
        <w:pBdr>
          <w:top w:val="single" w:sz="4" w:space="1" w:color="auto"/>
        </w:pBdr>
        <w:spacing w:before="34" w:line="14" w:lineRule="exact"/>
        <w:jc w:val="center"/>
        <w:rPr>
          <w:lang w:val="en-US"/>
        </w:rPr>
      </w:pPr>
    </w:p>
    <w:p w14:paraId="0AA915A1" w14:textId="77777777" w:rsidR="007C3F32" w:rsidRDefault="007C3F32" w:rsidP="00997422">
      <w:pPr>
        <w:pStyle w:val="GG-body"/>
        <w:spacing w:after="0"/>
        <w:rPr>
          <w:lang w:val="en-US"/>
        </w:rPr>
      </w:pPr>
    </w:p>
    <w:p w14:paraId="40E9104A" w14:textId="77777777" w:rsidR="00997422" w:rsidRPr="00997422" w:rsidRDefault="00997422" w:rsidP="00A14E8B">
      <w:pPr>
        <w:pStyle w:val="Heading2"/>
        <w:rPr>
          <w:rFonts w:eastAsia="Times New Roman"/>
        </w:rPr>
      </w:pPr>
      <w:bookmarkStart w:id="22" w:name="_Toc135905368"/>
      <w:r w:rsidRPr="00997422">
        <w:t>Land Acquisition Act 1969</w:t>
      </w:r>
      <w:bookmarkEnd w:id="22"/>
    </w:p>
    <w:p w14:paraId="4822C9F0" w14:textId="77777777" w:rsidR="00997422" w:rsidRPr="00997422" w:rsidRDefault="00997422" w:rsidP="00997422">
      <w:pPr>
        <w:jc w:val="center"/>
        <w:rPr>
          <w:smallCaps/>
          <w:szCs w:val="17"/>
        </w:rPr>
      </w:pPr>
      <w:r w:rsidRPr="00997422">
        <w:rPr>
          <w:smallCaps/>
          <w:szCs w:val="17"/>
        </w:rPr>
        <w:t>Section 16</w:t>
      </w:r>
    </w:p>
    <w:p w14:paraId="79A9DAF8" w14:textId="77777777" w:rsidR="00997422" w:rsidRPr="00997422" w:rsidRDefault="00997422" w:rsidP="00997422">
      <w:pPr>
        <w:spacing w:after="0"/>
        <w:jc w:val="center"/>
        <w:rPr>
          <w:i/>
          <w:szCs w:val="17"/>
        </w:rPr>
      </w:pPr>
      <w:r w:rsidRPr="00997422">
        <w:rPr>
          <w:i/>
          <w:szCs w:val="17"/>
        </w:rPr>
        <w:t>Form 5—Notice of Acquisition</w:t>
      </w:r>
    </w:p>
    <w:p w14:paraId="044253AF" w14:textId="77777777" w:rsidR="00997422" w:rsidRPr="00997422" w:rsidRDefault="00997422" w:rsidP="00997422">
      <w:pPr>
        <w:tabs>
          <w:tab w:val="left" w:pos="322"/>
        </w:tabs>
        <w:rPr>
          <w:rFonts w:eastAsia="Times New Roman"/>
          <w:b/>
          <w:szCs w:val="17"/>
        </w:rPr>
      </w:pPr>
      <w:r w:rsidRPr="00997422">
        <w:rPr>
          <w:rFonts w:eastAsia="Times New Roman"/>
          <w:b/>
          <w:szCs w:val="17"/>
        </w:rPr>
        <w:t>1.</w:t>
      </w:r>
      <w:r w:rsidRPr="00997422">
        <w:rPr>
          <w:rFonts w:eastAsia="Times New Roman"/>
          <w:b/>
          <w:szCs w:val="17"/>
        </w:rPr>
        <w:tab/>
        <w:t>Notice of acquisition</w:t>
      </w:r>
    </w:p>
    <w:p w14:paraId="7F911026" w14:textId="77777777" w:rsidR="00997422" w:rsidRPr="00997422" w:rsidRDefault="00997422" w:rsidP="00997422">
      <w:pPr>
        <w:ind w:left="320"/>
        <w:rPr>
          <w:rFonts w:eastAsia="Times New Roman"/>
          <w:szCs w:val="17"/>
        </w:rPr>
      </w:pPr>
      <w:r w:rsidRPr="00997422">
        <w:rPr>
          <w:rFonts w:eastAsia="Times New Roman"/>
          <w:szCs w:val="17"/>
        </w:rPr>
        <w:t>The Commissioner of Highways (the Authority), of 83 Pirie Street, Adelaide SA 5000, acquires the following interests in the following land:</w:t>
      </w:r>
    </w:p>
    <w:p w14:paraId="7B258F1E" w14:textId="77777777" w:rsidR="00997422" w:rsidRPr="00997422" w:rsidRDefault="00997422" w:rsidP="00997422">
      <w:pPr>
        <w:ind w:left="480"/>
        <w:rPr>
          <w:rFonts w:eastAsia="Times New Roman"/>
          <w:szCs w:val="17"/>
        </w:rPr>
      </w:pPr>
      <w:r w:rsidRPr="00997422">
        <w:rPr>
          <w:rFonts w:eastAsia="Times New Roman"/>
          <w:szCs w:val="17"/>
        </w:rPr>
        <w:t>Comprising an unencumbered estate in fee simple in that piece of land being portion of Allotment 104 in Deposited Plan 44128 comprised in Certificate of Title Volume 5319 Folio 622, and being the whole of the land identified as Allotment 39 in D 131819 lodged in the Lands Titles Office.</w:t>
      </w:r>
    </w:p>
    <w:p w14:paraId="6AF061EA" w14:textId="77777777" w:rsidR="00997422" w:rsidRPr="00997422" w:rsidRDefault="00997422" w:rsidP="00997422">
      <w:pPr>
        <w:ind w:left="320"/>
        <w:rPr>
          <w:rFonts w:eastAsia="Times New Roman"/>
          <w:szCs w:val="17"/>
        </w:rPr>
      </w:pPr>
      <w:r w:rsidRPr="00997422">
        <w:rPr>
          <w:rFonts w:eastAsia="Times New Roman"/>
          <w:szCs w:val="17"/>
        </w:rPr>
        <w:t xml:space="preserve">This notice is given under section 16 of the </w:t>
      </w:r>
      <w:r w:rsidRPr="00997422">
        <w:rPr>
          <w:rFonts w:eastAsia="Times New Roman"/>
          <w:i/>
          <w:szCs w:val="17"/>
        </w:rPr>
        <w:t>Land Acquisition Act 1969.</w:t>
      </w:r>
    </w:p>
    <w:p w14:paraId="22E93D21" w14:textId="77777777" w:rsidR="00997422" w:rsidRPr="00997422" w:rsidRDefault="00997422" w:rsidP="00997422">
      <w:pPr>
        <w:tabs>
          <w:tab w:val="left" w:pos="322"/>
        </w:tabs>
        <w:rPr>
          <w:rFonts w:eastAsia="Times New Roman"/>
          <w:b/>
          <w:szCs w:val="17"/>
        </w:rPr>
      </w:pPr>
      <w:r w:rsidRPr="00997422">
        <w:rPr>
          <w:rFonts w:eastAsia="Times New Roman"/>
          <w:b/>
          <w:szCs w:val="17"/>
        </w:rPr>
        <w:t>2.</w:t>
      </w:r>
      <w:r w:rsidRPr="00997422">
        <w:rPr>
          <w:rFonts w:eastAsia="Times New Roman"/>
          <w:b/>
          <w:szCs w:val="17"/>
        </w:rPr>
        <w:tab/>
        <w:t>Compensation</w:t>
      </w:r>
    </w:p>
    <w:p w14:paraId="68DADCD9" w14:textId="77777777" w:rsidR="00997422" w:rsidRPr="00997422" w:rsidRDefault="00997422" w:rsidP="00997422">
      <w:pPr>
        <w:ind w:left="320"/>
        <w:rPr>
          <w:rFonts w:eastAsia="Times New Roman"/>
          <w:szCs w:val="17"/>
        </w:rPr>
      </w:pPr>
      <w:r w:rsidRPr="0099742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F576413" w14:textId="77777777" w:rsidR="00997422" w:rsidRPr="00997422" w:rsidRDefault="00997422" w:rsidP="00997422">
      <w:pPr>
        <w:tabs>
          <w:tab w:val="left" w:pos="322"/>
        </w:tabs>
        <w:rPr>
          <w:rFonts w:eastAsia="Times New Roman"/>
          <w:b/>
          <w:szCs w:val="17"/>
        </w:rPr>
      </w:pPr>
      <w:r w:rsidRPr="00997422">
        <w:rPr>
          <w:rFonts w:eastAsia="Times New Roman"/>
          <w:b/>
          <w:szCs w:val="17"/>
        </w:rPr>
        <w:t>2A.</w:t>
      </w:r>
      <w:r w:rsidRPr="00997422">
        <w:rPr>
          <w:rFonts w:eastAsia="Times New Roman"/>
          <w:b/>
          <w:szCs w:val="17"/>
        </w:rPr>
        <w:tab/>
        <w:t>Payment of professional costs relating to acquisition (section 26B)</w:t>
      </w:r>
    </w:p>
    <w:p w14:paraId="46A6EE51" w14:textId="77777777" w:rsidR="00997422" w:rsidRPr="00997422" w:rsidRDefault="00997422" w:rsidP="00997422">
      <w:pPr>
        <w:ind w:left="320"/>
        <w:rPr>
          <w:rFonts w:eastAsia="Times New Roman"/>
          <w:szCs w:val="17"/>
        </w:rPr>
      </w:pPr>
      <w:r w:rsidRPr="00997422">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D1162DC" w14:textId="77777777" w:rsidR="00997422" w:rsidRPr="00997422" w:rsidRDefault="00997422" w:rsidP="00997422">
      <w:pPr>
        <w:ind w:left="320"/>
        <w:rPr>
          <w:rFonts w:eastAsia="Times New Roman"/>
          <w:i/>
          <w:szCs w:val="17"/>
        </w:rPr>
      </w:pPr>
      <w:r w:rsidRPr="00997422">
        <w:rPr>
          <w:rFonts w:eastAsia="Times New Roman"/>
          <w:szCs w:val="17"/>
        </w:rPr>
        <w:t xml:space="preserve">Professional costs include legal costs, valuation costs and any other costs prescribed by the </w:t>
      </w:r>
      <w:r w:rsidRPr="00997422">
        <w:rPr>
          <w:rFonts w:eastAsia="Times New Roman"/>
          <w:i/>
          <w:szCs w:val="17"/>
        </w:rPr>
        <w:t>Land Acquisition Regulations 2019.</w:t>
      </w:r>
    </w:p>
    <w:p w14:paraId="6F0A45B2" w14:textId="77777777" w:rsidR="00997422" w:rsidRPr="00997422" w:rsidRDefault="00997422" w:rsidP="00997422">
      <w:pPr>
        <w:tabs>
          <w:tab w:val="left" w:pos="322"/>
        </w:tabs>
        <w:rPr>
          <w:rFonts w:eastAsia="Times New Roman"/>
          <w:b/>
          <w:szCs w:val="17"/>
        </w:rPr>
      </w:pPr>
      <w:r w:rsidRPr="00997422">
        <w:rPr>
          <w:rFonts w:eastAsia="Times New Roman"/>
          <w:b/>
          <w:szCs w:val="17"/>
        </w:rPr>
        <w:t>3.</w:t>
      </w:r>
      <w:r w:rsidRPr="00997422">
        <w:rPr>
          <w:rFonts w:eastAsia="Times New Roman"/>
          <w:b/>
          <w:szCs w:val="17"/>
        </w:rPr>
        <w:tab/>
        <w:t>Inquiries</w:t>
      </w:r>
    </w:p>
    <w:p w14:paraId="7820AB35" w14:textId="77777777" w:rsidR="00997422" w:rsidRPr="00997422" w:rsidRDefault="00997422" w:rsidP="00997422">
      <w:pPr>
        <w:spacing w:after="0"/>
        <w:ind w:left="320"/>
        <w:rPr>
          <w:rFonts w:eastAsia="Times New Roman"/>
          <w:szCs w:val="17"/>
        </w:rPr>
      </w:pPr>
      <w:r w:rsidRPr="00997422">
        <w:rPr>
          <w:rFonts w:eastAsia="Times New Roman"/>
          <w:szCs w:val="17"/>
        </w:rPr>
        <w:t>Inquiries should be directed to:</w:t>
      </w:r>
      <w:r w:rsidRPr="00997422">
        <w:rPr>
          <w:rFonts w:eastAsia="Times New Roman"/>
          <w:szCs w:val="17"/>
        </w:rPr>
        <w:tab/>
      </w:r>
      <w:r w:rsidRPr="00997422">
        <w:rPr>
          <w:rFonts w:eastAsia="Times New Roman"/>
          <w:szCs w:val="17"/>
          <w:lang w:val="en-US"/>
        </w:rPr>
        <w:t>Daniel Tuk</w:t>
      </w:r>
    </w:p>
    <w:p w14:paraId="1854FFAD" w14:textId="77777777" w:rsidR="00997422" w:rsidRPr="00997422" w:rsidRDefault="00997422" w:rsidP="00997422">
      <w:pPr>
        <w:spacing w:after="0"/>
        <w:ind w:left="2560"/>
        <w:rPr>
          <w:rFonts w:eastAsia="Times New Roman"/>
          <w:szCs w:val="17"/>
        </w:rPr>
      </w:pPr>
      <w:r w:rsidRPr="00997422">
        <w:rPr>
          <w:rFonts w:eastAsia="Times New Roman"/>
          <w:szCs w:val="17"/>
        </w:rPr>
        <w:t>GPO Box 1533</w:t>
      </w:r>
    </w:p>
    <w:p w14:paraId="0FE14739" w14:textId="77777777" w:rsidR="00997422" w:rsidRPr="00997422" w:rsidRDefault="00997422" w:rsidP="00997422">
      <w:pPr>
        <w:spacing w:after="0"/>
        <w:ind w:left="2560"/>
        <w:rPr>
          <w:rFonts w:eastAsia="Times New Roman"/>
          <w:szCs w:val="17"/>
        </w:rPr>
      </w:pPr>
      <w:r w:rsidRPr="00997422">
        <w:rPr>
          <w:rFonts w:eastAsia="Times New Roman"/>
          <w:szCs w:val="17"/>
        </w:rPr>
        <w:t>Adelaide SA  5001</w:t>
      </w:r>
    </w:p>
    <w:p w14:paraId="50761219" w14:textId="77777777" w:rsidR="00997422" w:rsidRPr="00997422" w:rsidRDefault="00997422" w:rsidP="00997422">
      <w:pPr>
        <w:spacing w:after="0"/>
        <w:ind w:left="2560"/>
        <w:rPr>
          <w:rFonts w:eastAsia="Times New Roman"/>
          <w:szCs w:val="17"/>
        </w:rPr>
      </w:pPr>
      <w:r w:rsidRPr="00997422">
        <w:rPr>
          <w:rFonts w:eastAsia="Times New Roman"/>
          <w:szCs w:val="17"/>
        </w:rPr>
        <w:t>Telephone: (08) 7133 2479</w:t>
      </w:r>
    </w:p>
    <w:p w14:paraId="5CA1325B" w14:textId="77777777" w:rsidR="00997422" w:rsidRPr="00997422" w:rsidRDefault="00997422" w:rsidP="00997422">
      <w:pPr>
        <w:rPr>
          <w:rFonts w:eastAsia="Times New Roman"/>
          <w:szCs w:val="17"/>
        </w:rPr>
      </w:pPr>
      <w:r w:rsidRPr="00997422">
        <w:rPr>
          <w:rFonts w:eastAsia="Times New Roman"/>
          <w:szCs w:val="17"/>
        </w:rPr>
        <w:t>Dated: 19 May 2023</w:t>
      </w:r>
    </w:p>
    <w:p w14:paraId="2F15AEC4" w14:textId="77777777" w:rsidR="00997422" w:rsidRPr="00997422" w:rsidRDefault="00997422" w:rsidP="00997422">
      <w:pPr>
        <w:rPr>
          <w:rFonts w:eastAsia="Times New Roman"/>
          <w:szCs w:val="17"/>
        </w:rPr>
      </w:pPr>
      <w:r w:rsidRPr="00997422">
        <w:rPr>
          <w:rFonts w:eastAsia="Times New Roman"/>
          <w:szCs w:val="17"/>
        </w:rPr>
        <w:t>The Common Seal of the COMMISSIONER OF HIGHWAYS was hereto affixed by authority of the Commissioner in the presence of:</w:t>
      </w:r>
    </w:p>
    <w:p w14:paraId="6DDE69A5" w14:textId="77777777" w:rsidR="00997422" w:rsidRPr="00997422" w:rsidRDefault="00997422" w:rsidP="00997422">
      <w:pPr>
        <w:spacing w:after="0"/>
        <w:jc w:val="right"/>
        <w:rPr>
          <w:rFonts w:eastAsia="Times New Roman"/>
          <w:smallCaps/>
          <w:szCs w:val="20"/>
        </w:rPr>
      </w:pPr>
      <w:r w:rsidRPr="00997422">
        <w:rPr>
          <w:rFonts w:eastAsia="Times New Roman"/>
          <w:smallCaps/>
          <w:szCs w:val="20"/>
        </w:rPr>
        <w:t>Rocco Caruso</w:t>
      </w:r>
    </w:p>
    <w:p w14:paraId="0887D3FC" w14:textId="77777777" w:rsidR="00997422" w:rsidRPr="00997422" w:rsidRDefault="00997422" w:rsidP="00997422">
      <w:pPr>
        <w:spacing w:after="0"/>
        <w:jc w:val="right"/>
        <w:rPr>
          <w:rFonts w:eastAsia="Times New Roman"/>
          <w:szCs w:val="17"/>
        </w:rPr>
      </w:pPr>
      <w:r w:rsidRPr="00997422">
        <w:rPr>
          <w:rFonts w:eastAsia="Times New Roman"/>
          <w:szCs w:val="17"/>
        </w:rPr>
        <w:t>Manager, Property Acquisition (Authorised Officer)</w:t>
      </w:r>
    </w:p>
    <w:p w14:paraId="5DDC1388" w14:textId="77777777" w:rsidR="00997422" w:rsidRPr="00997422" w:rsidRDefault="00997422" w:rsidP="00997422">
      <w:pPr>
        <w:spacing w:after="0"/>
        <w:jc w:val="right"/>
        <w:rPr>
          <w:rFonts w:eastAsia="Times New Roman"/>
          <w:szCs w:val="17"/>
        </w:rPr>
      </w:pPr>
      <w:r w:rsidRPr="00997422">
        <w:rPr>
          <w:rFonts w:eastAsia="Times New Roman"/>
          <w:szCs w:val="17"/>
        </w:rPr>
        <w:t>Department for Infrastructure and Transport</w:t>
      </w:r>
    </w:p>
    <w:p w14:paraId="5EE62FF5" w14:textId="77777777" w:rsidR="00997422" w:rsidRPr="00997422" w:rsidRDefault="00997422" w:rsidP="00997422">
      <w:pPr>
        <w:rPr>
          <w:rFonts w:eastAsia="Times New Roman"/>
          <w:szCs w:val="17"/>
        </w:rPr>
      </w:pPr>
      <w:r w:rsidRPr="00997422">
        <w:rPr>
          <w:rFonts w:eastAsia="Times New Roman"/>
          <w:szCs w:val="17"/>
        </w:rPr>
        <w:t>DIT 2022/07172/01</w:t>
      </w:r>
    </w:p>
    <w:p w14:paraId="3FCAA4E4" w14:textId="77777777" w:rsidR="00997422" w:rsidRPr="00997422" w:rsidRDefault="00997422" w:rsidP="00997422">
      <w:pPr>
        <w:pBdr>
          <w:top w:val="single" w:sz="4" w:space="1" w:color="auto"/>
        </w:pBdr>
        <w:spacing w:before="100" w:after="0" w:line="14" w:lineRule="exact"/>
        <w:jc w:val="center"/>
        <w:rPr>
          <w:rFonts w:eastAsia="Times New Roman"/>
          <w:szCs w:val="17"/>
        </w:rPr>
      </w:pPr>
    </w:p>
    <w:p w14:paraId="74B0EF6B" w14:textId="77777777" w:rsidR="00997422" w:rsidRDefault="00997422" w:rsidP="00997422">
      <w:pPr>
        <w:pStyle w:val="GG-body"/>
        <w:spacing w:after="0"/>
        <w:rPr>
          <w:lang w:val="en-US"/>
        </w:rPr>
      </w:pPr>
    </w:p>
    <w:p w14:paraId="49688619" w14:textId="77777777" w:rsidR="00997422" w:rsidRPr="00997422" w:rsidRDefault="00997422" w:rsidP="00997422">
      <w:pPr>
        <w:jc w:val="center"/>
        <w:rPr>
          <w:rFonts w:eastAsia="Times New Roman"/>
          <w:caps/>
          <w:szCs w:val="17"/>
        </w:rPr>
      </w:pPr>
      <w:r w:rsidRPr="00997422">
        <w:rPr>
          <w:caps/>
          <w:szCs w:val="17"/>
        </w:rPr>
        <w:t>Land Acquisition Act 1969</w:t>
      </w:r>
    </w:p>
    <w:p w14:paraId="49ED5156" w14:textId="77777777" w:rsidR="00997422" w:rsidRPr="00997422" w:rsidRDefault="00997422" w:rsidP="00997422">
      <w:pPr>
        <w:jc w:val="center"/>
        <w:rPr>
          <w:smallCaps/>
          <w:szCs w:val="17"/>
        </w:rPr>
      </w:pPr>
      <w:r w:rsidRPr="00997422">
        <w:rPr>
          <w:smallCaps/>
          <w:szCs w:val="17"/>
        </w:rPr>
        <w:t>Section 16</w:t>
      </w:r>
    </w:p>
    <w:p w14:paraId="30562B6E" w14:textId="77777777" w:rsidR="00997422" w:rsidRPr="00997422" w:rsidRDefault="00997422" w:rsidP="00997422">
      <w:pPr>
        <w:spacing w:after="0"/>
        <w:jc w:val="center"/>
        <w:rPr>
          <w:i/>
          <w:szCs w:val="17"/>
        </w:rPr>
      </w:pPr>
      <w:r w:rsidRPr="00997422">
        <w:rPr>
          <w:i/>
          <w:szCs w:val="17"/>
        </w:rPr>
        <w:t>Form 5—Notice of Acquisition</w:t>
      </w:r>
    </w:p>
    <w:p w14:paraId="74CCF6F8" w14:textId="77777777" w:rsidR="00997422" w:rsidRPr="00997422" w:rsidRDefault="00997422" w:rsidP="00997422">
      <w:pPr>
        <w:tabs>
          <w:tab w:val="left" w:pos="322"/>
        </w:tabs>
        <w:rPr>
          <w:rFonts w:eastAsia="Times New Roman"/>
          <w:b/>
          <w:szCs w:val="17"/>
        </w:rPr>
      </w:pPr>
      <w:r w:rsidRPr="00997422">
        <w:rPr>
          <w:rFonts w:eastAsia="Times New Roman"/>
          <w:b/>
          <w:szCs w:val="17"/>
        </w:rPr>
        <w:t>1.</w:t>
      </w:r>
      <w:r w:rsidRPr="00997422">
        <w:rPr>
          <w:rFonts w:eastAsia="Times New Roman"/>
          <w:b/>
          <w:szCs w:val="17"/>
        </w:rPr>
        <w:tab/>
        <w:t>Notice of acquisition</w:t>
      </w:r>
    </w:p>
    <w:p w14:paraId="762B8A64" w14:textId="77777777" w:rsidR="00997422" w:rsidRPr="00997422" w:rsidRDefault="00997422" w:rsidP="00997422">
      <w:pPr>
        <w:ind w:left="320"/>
        <w:rPr>
          <w:rFonts w:eastAsia="Times New Roman"/>
          <w:szCs w:val="17"/>
        </w:rPr>
      </w:pPr>
      <w:r w:rsidRPr="00997422">
        <w:rPr>
          <w:rFonts w:eastAsia="Times New Roman"/>
          <w:szCs w:val="17"/>
        </w:rPr>
        <w:t>The Commissioner of Highways (the Authority), of 83 Pirie Street, Adelaide SA 5000, acquires the following interests in the following land:</w:t>
      </w:r>
    </w:p>
    <w:p w14:paraId="7F6919BB" w14:textId="77777777" w:rsidR="00997422" w:rsidRPr="00997422" w:rsidRDefault="00997422" w:rsidP="00997422">
      <w:pPr>
        <w:ind w:left="480"/>
        <w:rPr>
          <w:rFonts w:eastAsia="Times New Roman"/>
          <w:szCs w:val="17"/>
        </w:rPr>
      </w:pPr>
      <w:r w:rsidRPr="00997422">
        <w:rPr>
          <w:rFonts w:eastAsia="Times New Roman"/>
          <w:szCs w:val="17"/>
        </w:rPr>
        <w:t>Comprising an unencumbered estate in fee simple in that piece of land being the whole of Allotment 123 in Deposited Plan 32162 comprised in Certificate of Title Volume 5098 Folio 393.</w:t>
      </w:r>
    </w:p>
    <w:p w14:paraId="7E0D216D" w14:textId="77777777" w:rsidR="00997422" w:rsidRPr="00997422" w:rsidRDefault="00997422" w:rsidP="00997422">
      <w:pPr>
        <w:ind w:left="320"/>
        <w:rPr>
          <w:rFonts w:eastAsia="Times New Roman"/>
          <w:szCs w:val="17"/>
        </w:rPr>
      </w:pPr>
      <w:r w:rsidRPr="00997422">
        <w:rPr>
          <w:rFonts w:eastAsia="Times New Roman"/>
          <w:szCs w:val="17"/>
        </w:rPr>
        <w:t xml:space="preserve">This notice is given under section 16 of the </w:t>
      </w:r>
      <w:r w:rsidRPr="00997422">
        <w:rPr>
          <w:rFonts w:eastAsia="Times New Roman"/>
          <w:i/>
          <w:szCs w:val="17"/>
        </w:rPr>
        <w:t>Land Acquisition Act 1969.</w:t>
      </w:r>
    </w:p>
    <w:p w14:paraId="58C85499" w14:textId="77777777" w:rsidR="00997422" w:rsidRPr="00997422" w:rsidRDefault="00997422" w:rsidP="00997422">
      <w:pPr>
        <w:tabs>
          <w:tab w:val="left" w:pos="322"/>
        </w:tabs>
        <w:rPr>
          <w:rFonts w:eastAsia="Times New Roman"/>
          <w:b/>
          <w:szCs w:val="17"/>
        </w:rPr>
      </w:pPr>
      <w:r w:rsidRPr="00997422">
        <w:rPr>
          <w:rFonts w:eastAsia="Times New Roman"/>
          <w:b/>
          <w:szCs w:val="17"/>
        </w:rPr>
        <w:t>2.</w:t>
      </w:r>
      <w:r w:rsidRPr="00997422">
        <w:rPr>
          <w:rFonts w:eastAsia="Times New Roman"/>
          <w:b/>
          <w:szCs w:val="17"/>
        </w:rPr>
        <w:tab/>
        <w:t>Compensation</w:t>
      </w:r>
    </w:p>
    <w:p w14:paraId="1862511E" w14:textId="786F86F7" w:rsidR="00997422" w:rsidRDefault="00997422" w:rsidP="00997422">
      <w:pPr>
        <w:ind w:left="320"/>
        <w:rPr>
          <w:rFonts w:eastAsia="Times New Roman"/>
          <w:szCs w:val="17"/>
        </w:rPr>
      </w:pPr>
      <w:r w:rsidRPr="0099742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999A3EB" w14:textId="77777777" w:rsidR="00997422" w:rsidRDefault="00997422">
      <w:pPr>
        <w:spacing w:after="0" w:line="240" w:lineRule="auto"/>
        <w:jc w:val="left"/>
        <w:rPr>
          <w:rFonts w:eastAsia="Times New Roman"/>
          <w:szCs w:val="17"/>
        </w:rPr>
      </w:pPr>
      <w:r>
        <w:rPr>
          <w:rFonts w:eastAsia="Times New Roman"/>
          <w:szCs w:val="17"/>
        </w:rPr>
        <w:br w:type="page"/>
      </w:r>
    </w:p>
    <w:p w14:paraId="0ECEB615" w14:textId="77777777" w:rsidR="00997422" w:rsidRPr="00997422" w:rsidRDefault="00997422" w:rsidP="00997422">
      <w:pPr>
        <w:tabs>
          <w:tab w:val="left" w:pos="322"/>
        </w:tabs>
        <w:rPr>
          <w:rFonts w:eastAsia="Times New Roman"/>
          <w:b/>
          <w:szCs w:val="17"/>
        </w:rPr>
      </w:pPr>
      <w:r w:rsidRPr="00997422">
        <w:rPr>
          <w:rFonts w:eastAsia="Times New Roman"/>
          <w:b/>
          <w:szCs w:val="17"/>
        </w:rPr>
        <w:lastRenderedPageBreak/>
        <w:t>2A.</w:t>
      </w:r>
      <w:r w:rsidRPr="00997422">
        <w:rPr>
          <w:rFonts w:eastAsia="Times New Roman"/>
          <w:b/>
          <w:szCs w:val="17"/>
        </w:rPr>
        <w:tab/>
        <w:t>Payment of professional costs relating to acquisition (section 26B)</w:t>
      </w:r>
    </w:p>
    <w:p w14:paraId="2B2BF05D" w14:textId="77777777" w:rsidR="00997422" w:rsidRPr="00997422" w:rsidRDefault="00997422" w:rsidP="00997422">
      <w:pPr>
        <w:ind w:left="320"/>
        <w:rPr>
          <w:rFonts w:eastAsia="Times New Roman"/>
          <w:szCs w:val="17"/>
        </w:rPr>
      </w:pPr>
      <w:r w:rsidRPr="00997422">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4FB0E41E" w14:textId="77777777" w:rsidR="00997422" w:rsidRPr="00997422" w:rsidRDefault="00997422" w:rsidP="00997422">
      <w:pPr>
        <w:ind w:left="320"/>
        <w:rPr>
          <w:rFonts w:eastAsia="Times New Roman"/>
          <w:i/>
          <w:szCs w:val="17"/>
        </w:rPr>
      </w:pPr>
      <w:r w:rsidRPr="00997422">
        <w:rPr>
          <w:rFonts w:eastAsia="Times New Roman"/>
          <w:szCs w:val="17"/>
        </w:rPr>
        <w:t xml:space="preserve">Professional costs include legal costs, valuation costs and any other costs prescribed by the </w:t>
      </w:r>
      <w:r w:rsidRPr="00997422">
        <w:rPr>
          <w:rFonts w:eastAsia="Times New Roman"/>
          <w:i/>
          <w:szCs w:val="17"/>
        </w:rPr>
        <w:t>Land Acquisition Regulations 2019.</w:t>
      </w:r>
    </w:p>
    <w:p w14:paraId="502C45EA" w14:textId="77777777" w:rsidR="00997422" w:rsidRPr="00997422" w:rsidRDefault="00997422" w:rsidP="00997422">
      <w:pPr>
        <w:tabs>
          <w:tab w:val="left" w:pos="322"/>
        </w:tabs>
        <w:rPr>
          <w:rFonts w:eastAsia="Times New Roman"/>
          <w:b/>
          <w:szCs w:val="17"/>
        </w:rPr>
      </w:pPr>
      <w:r w:rsidRPr="00997422">
        <w:rPr>
          <w:rFonts w:eastAsia="Times New Roman"/>
          <w:b/>
          <w:szCs w:val="17"/>
        </w:rPr>
        <w:t>3.</w:t>
      </w:r>
      <w:r w:rsidRPr="00997422">
        <w:rPr>
          <w:rFonts w:eastAsia="Times New Roman"/>
          <w:b/>
          <w:szCs w:val="17"/>
        </w:rPr>
        <w:tab/>
        <w:t>Inquiries</w:t>
      </w:r>
    </w:p>
    <w:p w14:paraId="4D82F4E1" w14:textId="77777777" w:rsidR="00997422" w:rsidRPr="00997422" w:rsidRDefault="00997422" w:rsidP="00997422">
      <w:pPr>
        <w:spacing w:after="0"/>
        <w:ind w:left="320"/>
        <w:rPr>
          <w:rFonts w:eastAsia="Times New Roman"/>
          <w:szCs w:val="17"/>
        </w:rPr>
      </w:pPr>
      <w:r w:rsidRPr="00997422">
        <w:rPr>
          <w:rFonts w:eastAsia="Times New Roman"/>
          <w:szCs w:val="17"/>
        </w:rPr>
        <w:t>Inquiries should be directed to:</w:t>
      </w:r>
      <w:r w:rsidRPr="00997422">
        <w:rPr>
          <w:rFonts w:eastAsia="Times New Roman"/>
          <w:szCs w:val="17"/>
        </w:rPr>
        <w:tab/>
      </w:r>
      <w:r w:rsidRPr="00997422">
        <w:rPr>
          <w:rFonts w:eastAsia="Times New Roman"/>
          <w:szCs w:val="17"/>
          <w:lang w:val="en-US"/>
        </w:rPr>
        <w:t>Rob Gardner</w:t>
      </w:r>
    </w:p>
    <w:p w14:paraId="33F93188" w14:textId="77777777" w:rsidR="00997422" w:rsidRPr="00997422" w:rsidRDefault="00997422" w:rsidP="00997422">
      <w:pPr>
        <w:spacing w:after="0"/>
        <w:ind w:left="2560"/>
        <w:rPr>
          <w:rFonts w:eastAsia="Times New Roman"/>
          <w:szCs w:val="17"/>
        </w:rPr>
      </w:pPr>
      <w:r w:rsidRPr="00997422">
        <w:rPr>
          <w:rFonts w:eastAsia="Times New Roman"/>
          <w:szCs w:val="17"/>
        </w:rPr>
        <w:t>GPO Box 1533</w:t>
      </w:r>
    </w:p>
    <w:p w14:paraId="79EE076B" w14:textId="77777777" w:rsidR="00997422" w:rsidRPr="00997422" w:rsidRDefault="00997422" w:rsidP="00997422">
      <w:pPr>
        <w:spacing w:after="0"/>
        <w:ind w:left="2560"/>
        <w:rPr>
          <w:rFonts w:eastAsia="Times New Roman"/>
          <w:szCs w:val="17"/>
        </w:rPr>
      </w:pPr>
      <w:r w:rsidRPr="00997422">
        <w:rPr>
          <w:rFonts w:eastAsia="Times New Roman"/>
          <w:szCs w:val="17"/>
        </w:rPr>
        <w:t>Adelaide SA  5001</w:t>
      </w:r>
    </w:p>
    <w:p w14:paraId="3B9F8BFB" w14:textId="77777777" w:rsidR="00997422" w:rsidRPr="00997422" w:rsidRDefault="00997422" w:rsidP="00997422">
      <w:pPr>
        <w:spacing w:after="0"/>
        <w:ind w:left="2560"/>
        <w:rPr>
          <w:rFonts w:eastAsia="Times New Roman"/>
          <w:szCs w:val="17"/>
        </w:rPr>
      </w:pPr>
      <w:r w:rsidRPr="00997422">
        <w:rPr>
          <w:rFonts w:eastAsia="Times New Roman"/>
          <w:szCs w:val="17"/>
        </w:rPr>
        <w:t>Telephone: (08) 7133 2415</w:t>
      </w:r>
    </w:p>
    <w:p w14:paraId="72C9FC9D" w14:textId="77777777" w:rsidR="00997422" w:rsidRPr="00997422" w:rsidRDefault="00997422" w:rsidP="00997422">
      <w:pPr>
        <w:rPr>
          <w:rFonts w:eastAsia="Times New Roman"/>
          <w:szCs w:val="17"/>
        </w:rPr>
      </w:pPr>
      <w:r w:rsidRPr="00997422">
        <w:rPr>
          <w:rFonts w:eastAsia="Times New Roman"/>
          <w:szCs w:val="17"/>
        </w:rPr>
        <w:t>Dated: 23 May 2023</w:t>
      </w:r>
    </w:p>
    <w:p w14:paraId="49ED0A78" w14:textId="77777777" w:rsidR="00997422" w:rsidRPr="00997422" w:rsidRDefault="00997422" w:rsidP="00997422">
      <w:pPr>
        <w:rPr>
          <w:rFonts w:eastAsia="Times New Roman"/>
          <w:szCs w:val="17"/>
        </w:rPr>
      </w:pPr>
      <w:r w:rsidRPr="00997422">
        <w:rPr>
          <w:rFonts w:eastAsia="Times New Roman"/>
          <w:szCs w:val="17"/>
        </w:rPr>
        <w:t>The Common Seal of the COMMISSIONER OF HIGHWAYS was hereto affixed by authority of the Commissioner in the presence of:</w:t>
      </w:r>
    </w:p>
    <w:p w14:paraId="25B78C1D" w14:textId="77777777" w:rsidR="00997422" w:rsidRPr="00997422" w:rsidRDefault="00997422" w:rsidP="00997422">
      <w:pPr>
        <w:spacing w:after="0"/>
        <w:jc w:val="right"/>
        <w:rPr>
          <w:rFonts w:eastAsia="Times New Roman"/>
          <w:smallCaps/>
          <w:szCs w:val="20"/>
        </w:rPr>
      </w:pPr>
      <w:r w:rsidRPr="00997422">
        <w:rPr>
          <w:rFonts w:eastAsia="Times New Roman"/>
          <w:smallCaps/>
          <w:szCs w:val="20"/>
        </w:rPr>
        <w:t>Rocco Caruso</w:t>
      </w:r>
    </w:p>
    <w:p w14:paraId="0D870B4E" w14:textId="77777777" w:rsidR="00997422" w:rsidRPr="00997422" w:rsidRDefault="00997422" w:rsidP="00997422">
      <w:pPr>
        <w:spacing w:after="0"/>
        <w:jc w:val="right"/>
        <w:rPr>
          <w:rFonts w:eastAsia="Times New Roman"/>
          <w:szCs w:val="17"/>
        </w:rPr>
      </w:pPr>
      <w:r w:rsidRPr="00997422">
        <w:rPr>
          <w:rFonts w:eastAsia="Times New Roman"/>
          <w:szCs w:val="17"/>
        </w:rPr>
        <w:t>Manager, Property Acquisition (Authorised Officer)</w:t>
      </w:r>
    </w:p>
    <w:p w14:paraId="10C96FDA" w14:textId="77777777" w:rsidR="00997422" w:rsidRPr="00997422" w:rsidRDefault="00997422" w:rsidP="00997422">
      <w:pPr>
        <w:spacing w:after="0"/>
        <w:jc w:val="right"/>
        <w:rPr>
          <w:rFonts w:eastAsia="Times New Roman"/>
          <w:szCs w:val="17"/>
        </w:rPr>
      </w:pPr>
      <w:r w:rsidRPr="00997422">
        <w:rPr>
          <w:rFonts w:eastAsia="Times New Roman"/>
          <w:szCs w:val="17"/>
        </w:rPr>
        <w:t>Department for Infrastructure and Transport</w:t>
      </w:r>
    </w:p>
    <w:p w14:paraId="1AD4C0BC" w14:textId="77777777" w:rsidR="00997422" w:rsidRPr="00997422" w:rsidRDefault="00997422" w:rsidP="00997422">
      <w:pPr>
        <w:rPr>
          <w:rFonts w:eastAsia="Times New Roman"/>
          <w:szCs w:val="17"/>
        </w:rPr>
      </w:pPr>
      <w:r w:rsidRPr="00997422">
        <w:rPr>
          <w:rFonts w:eastAsia="Times New Roman"/>
          <w:szCs w:val="17"/>
        </w:rPr>
        <w:t>DIT 2022/02866/01</w:t>
      </w:r>
    </w:p>
    <w:p w14:paraId="6EF2AB29" w14:textId="77777777" w:rsidR="00997422" w:rsidRPr="00997422" w:rsidRDefault="00997422" w:rsidP="00997422">
      <w:pPr>
        <w:pBdr>
          <w:top w:val="single" w:sz="4" w:space="1" w:color="auto"/>
        </w:pBdr>
        <w:spacing w:before="100" w:after="0" w:line="14" w:lineRule="exact"/>
        <w:jc w:val="center"/>
        <w:rPr>
          <w:rFonts w:eastAsia="Times New Roman"/>
          <w:szCs w:val="17"/>
        </w:rPr>
      </w:pPr>
    </w:p>
    <w:p w14:paraId="55420BC9" w14:textId="77777777" w:rsidR="00997422" w:rsidRDefault="00997422" w:rsidP="00997422">
      <w:pPr>
        <w:pStyle w:val="GG-body"/>
        <w:spacing w:after="0"/>
        <w:rPr>
          <w:lang w:val="en-US"/>
        </w:rPr>
      </w:pPr>
    </w:p>
    <w:p w14:paraId="26A4AC60" w14:textId="77777777" w:rsidR="00997422" w:rsidRPr="00997422" w:rsidRDefault="00997422" w:rsidP="00997422">
      <w:pPr>
        <w:jc w:val="center"/>
        <w:rPr>
          <w:rFonts w:eastAsia="Times New Roman"/>
          <w:caps/>
          <w:szCs w:val="17"/>
        </w:rPr>
      </w:pPr>
      <w:r w:rsidRPr="00997422">
        <w:rPr>
          <w:caps/>
          <w:szCs w:val="17"/>
        </w:rPr>
        <w:t>Land Acquisition Act 1969</w:t>
      </w:r>
    </w:p>
    <w:p w14:paraId="1675B319" w14:textId="77777777" w:rsidR="00997422" w:rsidRPr="00997422" w:rsidRDefault="00997422" w:rsidP="00997422">
      <w:pPr>
        <w:jc w:val="center"/>
        <w:rPr>
          <w:smallCaps/>
          <w:szCs w:val="17"/>
        </w:rPr>
      </w:pPr>
      <w:r w:rsidRPr="00997422">
        <w:rPr>
          <w:smallCaps/>
          <w:szCs w:val="17"/>
        </w:rPr>
        <w:t>Section 16</w:t>
      </w:r>
    </w:p>
    <w:p w14:paraId="3C647FDA" w14:textId="77777777" w:rsidR="00997422" w:rsidRPr="00997422" w:rsidRDefault="00997422" w:rsidP="00997422">
      <w:pPr>
        <w:spacing w:after="0"/>
        <w:jc w:val="center"/>
        <w:rPr>
          <w:i/>
          <w:szCs w:val="17"/>
        </w:rPr>
      </w:pPr>
      <w:r w:rsidRPr="00997422">
        <w:rPr>
          <w:i/>
          <w:szCs w:val="17"/>
        </w:rPr>
        <w:t>Form 5—Notice of Acquisition</w:t>
      </w:r>
    </w:p>
    <w:p w14:paraId="7689A9C1" w14:textId="77777777" w:rsidR="00997422" w:rsidRPr="00997422" w:rsidRDefault="00997422" w:rsidP="00997422">
      <w:pPr>
        <w:tabs>
          <w:tab w:val="left" w:pos="322"/>
        </w:tabs>
        <w:rPr>
          <w:rFonts w:eastAsia="Times New Roman"/>
          <w:b/>
          <w:szCs w:val="17"/>
        </w:rPr>
      </w:pPr>
      <w:r w:rsidRPr="00997422">
        <w:rPr>
          <w:rFonts w:eastAsia="Times New Roman"/>
          <w:b/>
          <w:szCs w:val="17"/>
        </w:rPr>
        <w:t>1.</w:t>
      </w:r>
      <w:r w:rsidRPr="00997422">
        <w:rPr>
          <w:rFonts w:eastAsia="Times New Roman"/>
          <w:b/>
          <w:szCs w:val="17"/>
        </w:rPr>
        <w:tab/>
        <w:t>Notice of acquisition</w:t>
      </w:r>
    </w:p>
    <w:p w14:paraId="1A424FF8" w14:textId="77777777" w:rsidR="00997422" w:rsidRPr="00997422" w:rsidRDefault="00997422" w:rsidP="00997422">
      <w:pPr>
        <w:ind w:left="320"/>
        <w:rPr>
          <w:rFonts w:eastAsia="Times New Roman"/>
          <w:szCs w:val="17"/>
        </w:rPr>
      </w:pPr>
      <w:r w:rsidRPr="00997422">
        <w:rPr>
          <w:rFonts w:eastAsia="Times New Roman"/>
          <w:szCs w:val="17"/>
        </w:rPr>
        <w:t>The Commissioner of Highways (the Authority), of 83 Pirie Street, Adelaide SA 5000, acquires the following interests in the following land:</w:t>
      </w:r>
    </w:p>
    <w:p w14:paraId="7D02A47F" w14:textId="77777777" w:rsidR="00997422" w:rsidRPr="00997422" w:rsidRDefault="00997422" w:rsidP="00997422">
      <w:pPr>
        <w:ind w:left="480"/>
        <w:rPr>
          <w:rFonts w:eastAsia="Times New Roman"/>
          <w:szCs w:val="17"/>
        </w:rPr>
      </w:pPr>
      <w:r w:rsidRPr="00997422">
        <w:rPr>
          <w:rFonts w:eastAsia="Times New Roman"/>
          <w:szCs w:val="17"/>
        </w:rPr>
        <w:t>Comprising an unencumbered estate in fee simple in that piece of land being the whole of Allotment 124 in Deposited Plan 32162 comprised in Certificate of Title Volume 5098 Folio 394.</w:t>
      </w:r>
    </w:p>
    <w:p w14:paraId="696DA04F" w14:textId="77777777" w:rsidR="00997422" w:rsidRPr="00997422" w:rsidRDefault="00997422" w:rsidP="00997422">
      <w:pPr>
        <w:ind w:left="320"/>
        <w:rPr>
          <w:rFonts w:eastAsia="Times New Roman"/>
          <w:szCs w:val="17"/>
        </w:rPr>
      </w:pPr>
      <w:r w:rsidRPr="00997422">
        <w:rPr>
          <w:rFonts w:eastAsia="Times New Roman"/>
          <w:szCs w:val="17"/>
        </w:rPr>
        <w:t xml:space="preserve">This notice is given under section 16 of the </w:t>
      </w:r>
      <w:r w:rsidRPr="00997422">
        <w:rPr>
          <w:rFonts w:eastAsia="Times New Roman"/>
          <w:i/>
          <w:szCs w:val="17"/>
        </w:rPr>
        <w:t>Land Acquisition Act 1969.</w:t>
      </w:r>
    </w:p>
    <w:p w14:paraId="2DABE06D" w14:textId="77777777" w:rsidR="00997422" w:rsidRPr="00997422" w:rsidRDefault="00997422" w:rsidP="00997422">
      <w:pPr>
        <w:tabs>
          <w:tab w:val="left" w:pos="322"/>
        </w:tabs>
        <w:rPr>
          <w:rFonts w:eastAsia="Times New Roman"/>
          <w:b/>
          <w:szCs w:val="17"/>
        </w:rPr>
      </w:pPr>
      <w:r w:rsidRPr="00997422">
        <w:rPr>
          <w:rFonts w:eastAsia="Times New Roman"/>
          <w:b/>
          <w:szCs w:val="17"/>
        </w:rPr>
        <w:t>2.</w:t>
      </w:r>
      <w:r w:rsidRPr="00997422">
        <w:rPr>
          <w:rFonts w:eastAsia="Times New Roman"/>
          <w:b/>
          <w:szCs w:val="17"/>
        </w:rPr>
        <w:tab/>
        <w:t>Compensation</w:t>
      </w:r>
    </w:p>
    <w:p w14:paraId="35CD7463" w14:textId="77777777" w:rsidR="00997422" w:rsidRPr="00997422" w:rsidRDefault="00997422" w:rsidP="00997422">
      <w:pPr>
        <w:ind w:left="320"/>
        <w:rPr>
          <w:rFonts w:eastAsia="Times New Roman"/>
          <w:szCs w:val="17"/>
        </w:rPr>
      </w:pPr>
      <w:r w:rsidRPr="0099742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5F6DC0C" w14:textId="77777777" w:rsidR="00997422" w:rsidRPr="00997422" w:rsidRDefault="00997422" w:rsidP="00997422">
      <w:pPr>
        <w:tabs>
          <w:tab w:val="left" w:pos="322"/>
        </w:tabs>
        <w:rPr>
          <w:rFonts w:eastAsia="Times New Roman"/>
          <w:b/>
          <w:szCs w:val="17"/>
        </w:rPr>
      </w:pPr>
      <w:r w:rsidRPr="00997422">
        <w:rPr>
          <w:rFonts w:eastAsia="Times New Roman"/>
          <w:b/>
          <w:szCs w:val="17"/>
        </w:rPr>
        <w:t>2A.</w:t>
      </w:r>
      <w:r w:rsidRPr="00997422">
        <w:rPr>
          <w:rFonts w:eastAsia="Times New Roman"/>
          <w:b/>
          <w:szCs w:val="17"/>
        </w:rPr>
        <w:tab/>
        <w:t>Payment of professional costs relating to acquisition (section 26B)</w:t>
      </w:r>
    </w:p>
    <w:p w14:paraId="0A648949" w14:textId="77777777" w:rsidR="00997422" w:rsidRPr="00997422" w:rsidRDefault="00997422" w:rsidP="00997422">
      <w:pPr>
        <w:ind w:left="320"/>
        <w:rPr>
          <w:rFonts w:eastAsia="Times New Roman"/>
          <w:szCs w:val="17"/>
        </w:rPr>
      </w:pPr>
      <w:r w:rsidRPr="00997422">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4DF36F97" w14:textId="77777777" w:rsidR="00997422" w:rsidRPr="00997422" w:rsidRDefault="00997422" w:rsidP="00997422">
      <w:pPr>
        <w:ind w:left="320"/>
        <w:rPr>
          <w:rFonts w:eastAsia="Times New Roman"/>
          <w:i/>
          <w:szCs w:val="17"/>
        </w:rPr>
      </w:pPr>
      <w:r w:rsidRPr="00997422">
        <w:rPr>
          <w:rFonts w:eastAsia="Times New Roman"/>
          <w:szCs w:val="17"/>
        </w:rPr>
        <w:t xml:space="preserve">Professional costs include legal costs, valuation costs and any other costs prescribed by the </w:t>
      </w:r>
      <w:r w:rsidRPr="00997422">
        <w:rPr>
          <w:rFonts w:eastAsia="Times New Roman"/>
          <w:i/>
          <w:szCs w:val="17"/>
        </w:rPr>
        <w:t>Land Acquisition Regulations 2019.</w:t>
      </w:r>
    </w:p>
    <w:p w14:paraId="0F0CC4EE" w14:textId="77777777" w:rsidR="00997422" w:rsidRPr="00997422" w:rsidRDefault="00997422" w:rsidP="00997422">
      <w:pPr>
        <w:tabs>
          <w:tab w:val="left" w:pos="322"/>
        </w:tabs>
        <w:rPr>
          <w:rFonts w:eastAsia="Times New Roman"/>
          <w:b/>
          <w:szCs w:val="17"/>
        </w:rPr>
      </w:pPr>
      <w:r w:rsidRPr="00997422">
        <w:rPr>
          <w:rFonts w:eastAsia="Times New Roman"/>
          <w:b/>
          <w:szCs w:val="17"/>
        </w:rPr>
        <w:t>3.</w:t>
      </w:r>
      <w:r w:rsidRPr="00997422">
        <w:rPr>
          <w:rFonts w:eastAsia="Times New Roman"/>
          <w:b/>
          <w:szCs w:val="17"/>
        </w:rPr>
        <w:tab/>
        <w:t>Inquiries</w:t>
      </w:r>
    </w:p>
    <w:p w14:paraId="77EBA677" w14:textId="77777777" w:rsidR="00997422" w:rsidRPr="00997422" w:rsidRDefault="00997422" w:rsidP="00997422">
      <w:pPr>
        <w:spacing w:after="0"/>
        <w:ind w:left="320"/>
        <w:rPr>
          <w:rFonts w:eastAsia="Times New Roman"/>
          <w:szCs w:val="17"/>
        </w:rPr>
      </w:pPr>
      <w:r w:rsidRPr="00997422">
        <w:rPr>
          <w:rFonts w:eastAsia="Times New Roman"/>
          <w:szCs w:val="17"/>
        </w:rPr>
        <w:t>Inquiries should be directed to:</w:t>
      </w:r>
      <w:r w:rsidRPr="00997422">
        <w:rPr>
          <w:rFonts w:eastAsia="Times New Roman"/>
          <w:szCs w:val="17"/>
        </w:rPr>
        <w:tab/>
      </w:r>
      <w:r w:rsidRPr="00997422">
        <w:rPr>
          <w:rFonts w:eastAsia="Times New Roman"/>
          <w:szCs w:val="17"/>
          <w:lang w:val="en-US"/>
        </w:rPr>
        <w:t>Rob Gardner</w:t>
      </w:r>
    </w:p>
    <w:p w14:paraId="265E126D" w14:textId="77777777" w:rsidR="00997422" w:rsidRPr="00997422" w:rsidRDefault="00997422" w:rsidP="00997422">
      <w:pPr>
        <w:spacing w:after="0"/>
        <w:ind w:left="2560"/>
        <w:rPr>
          <w:rFonts w:eastAsia="Times New Roman"/>
          <w:szCs w:val="17"/>
        </w:rPr>
      </w:pPr>
      <w:r w:rsidRPr="00997422">
        <w:rPr>
          <w:rFonts w:eastAsia="Times New Roman"/>
          <w:szCs w:val="17"/>
        </w:rPr>
        <w:t>GPO Box 1533</w:t>
      </w:r>
    </w:p>
    <w:p w14:paraId="01F5A85B" w14:textId="77777777" w:rsidR="00997422" w:rsidRPr="00997422" w:rsidRDefault="00997422" w:rsidP="00997422">
      <w:pPr>
        <w:spacing w:after="0"/>
        <w:ind w:left="2560"/>
        <w:rPr>
          <w:rFonts w:eastAsia="Times New Roman"/>
          <w:szCs w:val="17"/>
        </w:rPr>
      </w:pPr>
      <w:r w:rsidRPr="00997422">
        <w:rPr>
          <w:rFonts w:eastAsia="Times New Roman"/>
          <w:szCs w:val="17"/>
        </w:rPr>
        <w:t>Adelaide SA  5001</w:t>
      </w:r>
    </w:p>
    <w:p w14:paraId="48486CD8" w14:textId="77777777" w:rsidR="00997422" w:rsidRPr="00997422" w:rsidRDefault="00997422" w:rsidP="00997422">
      <w:pPr>
        <w:spacing w:after="0"/>
        <w:ind w:left="2560"/>
        <w:rPr>
          <w:rFonts w:eastAsia="Times New Roman"/>
          <w:szCs w:val="17"/>
        </w:rPr>
      </w:pPr>
      <w:r w:rsidRPr="00997422">
        <w:rPr>
          <w:rFonts w:eastAsia="Times New Roman"/>
          <w:szCs w:val="17"/>
        </w:rPr>
        <w:t>Telephone: (08) 7133 2415</w:t>
      </w:r>
    </w:p>
    <w:p w14:paraId="1D8486BF" w14:textId="77777777" w:rsidR="00997422" w:rsidRPr="00997422" w:rsidRDefault="00997422" w:rsidP="00997422">
      <w:pPr>
        <w:rPr>
          <w:rFonts w:eastAsia="Times New Roman"/>
          <w:szCs w:val="17"/>
        </w:rPr>
      </w:pPr>
      <w:r w:rsidRPr="00997422">
        <w:rPr>
          <w:rFonts w:eastAsia="Times New Roman"/>
          <w:szCs w:val="17"/>
        </w:rPr>
        <w:t>Dated: 23 May 2023</w:t>
      </w:r>
    </w:p>
    <w:p w14:paraId="00320390" w14:textId="77777777" w:rsidR="00997422" w:rsidRPr="00997422" w:rsidRDefault="00997422" w:rsidP="00997422">
      <w:pPr>
        <w:rPr>
          <w:rFonts w:eastAsia="Times New Roman"/>
          <w:szCs w:val="17"/>
        </w:rPr>
      </w:pPr>
      <w:r w:rsidRPr="00997422">
        <w:rPr>
          <w:rFonts w:eastAsia="Times New Roman"/>
          <w:szCs w:val="17"/>
        </w:rPr>
        <w:t>The Common Seal of the COMMISSIONER OF HIGHWAYS was hereto affixed by authority of the Commissioner in the presence of:</w:t>
      </w:r>
    </w:p>
    <w:p w14:paraId="19BF6B4E" w14:textId="77777777" w:rsidR="00997422" w:rsidRPr="00997422" w:rsidRDefault="00997422" w:rsidP="00997422">
      <w:pPr>
        <w:spacing w:after="0"/>
        <w:jc w:val="right"/>
        <w:rPr>
          <w:rFonts w:eastAsia="Times New Roman"/>
          <w:smallCaps/>
          <w:szCs w:val="20"/>
        </w:rPr>
      </w:pPr>
      <w:r w:rsidRPr="00997422">
        <w:rPr>
          <w:rFonts w:eastAsia="Times New Roman"/>
          <w:smallCaps/>
          <w:szCs w:val="20"/>
        </w:rPr>
        <w:t>Rocco Caruso</w:t>
      </w:r>
    </w:p>
    <w:p w14:paraId="5F844775" w14:textId="77777777" w:rsidR="00997422" w:rsidRPr="00997422" w:rsidRDefault="00997422" w:rsidP="00997422">
      <w:pPr>
        <w:spacing w:after="0"/>
        <w:jc w:val="right"/>
        <w:rPr>
          <w:rFonts w:eastAsia="Times New Roman"/>
          <w:szCs w:val="17"/>
        </w:rPr>
      </w:pPr>
      <w:r w:rsidRPr="00997422">
        <w:rPr>
          <w:rFonts w:eastAsia="Times New Roman"/>
          <w:szCs w:val="17"/>
        </w:rPr>
        <w:t>Manager, Property Acquisition (Authorised Officer)</w:t>
      </w:r>
    </w:p>
    <w:p w14:paraId="70B63D95" w14:textId="77777777" w:rsidR="00997422" w:rsidRPr="00997422" w:rsidRDefault="00997422" w:rsidP="00997422">
      <w:pPr>
        <w:spacing w:after="0"/>
        <w:jc w:val="right"/>
        <w:rPr>
          <w:rFonts w:eastAsia="Times New Roman"/>
          <w:szCs w:val="17"/>
        </w:rPr>
      </w:pPr>
      <w:r w:rsidRPr="00997422">
        <w:rPr>
          <w:rFonts w:eastAsia="Times New Roman"/>
          <w:szCs w:val="17"/>
        </w:rPr>
        <w:t>Department for Infrastructure and Transport</w:t>
      </w:r>
    </w:p>
    <w:p w14:paraId="1A6566A1" w14:textId="77777777" w:rsidR="00997422" w:rsidRPr="00997422" w:rsidRDefault="00997422" w:rsidP="00997422">
      <w:pPr>
        <w:rPr>
          <w:rFonts w:eastAsia="Times New Roman"/>
          <w:szCs w:val="17"/>
        </w:rPr>
      </w:pPr>
      <w:r w:rsidRPr="00997422">
        <w:rPr>
          <w:rFonts w:eastAsia="Times New Roman"/>
          <w:szCs w:val="17"/>
        </w:rPr>
        <w:t>DIT 2022/02867/01</w:t>
      </w:r>
    </w:p>
    <w:p w14:paraId="3F1EFEBD" w14:textId="77777777" w:rsidR="00997422" w:rsidRPr="00997422" w:rsidRDefault="00997422" w:rsidP="00997422">
      <w:pPr>
        <w:pBdr>
          <w:top w:val="single" w:sz="4" w:space="1" w:color="auto"/>
        </w:pBdr>
        <w:spacing w:before="100" w:after="0" w:line="14" w:lineRule="exact"/>
        <w:jc w:val="center"/>
        <w:rPr>
          <w:rFonts w:eastAsia="Times New Roman"/>
          <w:szCs w:val="17"/>
        </w:rPr>
      </w:pPr>
    </w:p>
    <w:p w14:paraId="16C05AFA" w14:textId="77777777" w:rsidR="00997422" w:rsidRDefault="00997422" w:rsidP="00997422">
      <w:pPr>
        <w:pStyle w:val="GG-body"/>
        <w:spacing w:after="0"/>
        <w:rPr>
          <w:lang w:val="en-US"/>
        </w:rPr>
      </w:pPr>
    </w:p>
    <w:p w14:paraId="07DC24F1" w14:textId="77777777" w:rsidR="00997422" w:rsidRPr="00997422" w:rsidRDefault="00997422" w:rsidP="00997422">
      <w:pPr>
        <w:jc w:val="center"/>
        <w:rPr>
          <w:rFonts w:eastAsia="Times New Roman"/>
          <w:caps/>
          <w:szCs w:val="17"/>
        </w:rPr>
      </w:pPr>
      <w:r w:rsidRPr="00997422">
        <w:rPr>
          <w:caps/>
          <w:szCs w:val="17"/>
        </w:rPr>
        <w:t>Land Acquisition Act 1969</w:t>
      </w:r>
    </w:p>
    <w:p w14:paraId="2381F18B" w14:textId="77777777" w:rsidR="00997422" w:rsidRPr="00997422" w:rsidRDefault="00997422" w:rsidP="00997422">
      <w:pPr>
        <w:jc w:val="center"/>
        <w:rPr>
          <w:smallCaps/>
          <w:szCs w:val="17"/>
        </w:rPr>
      </w:pPr>
      <w:r w:rsidRPr="00997422">
        <w:rPr>
          <w:smallCaps/>
          <w:szCs w:val="17"/>
        </w:rPr>
        <w:t>Section 16</w:t>
      </w:r>
    </w:p>
    <w:p w14:paraId="4B1C199E" w14:textId="77777777" w:rsidR="00997422" w:rsidRPr="00997422" w:rsidRDefault="00997422" w:rsidP="00997422">
      <w:pPr>
        <w:spacing w:after="0"/>
        <w:jc w:val="center"/>
        <w:rPr>
          <w:i/>
          <w:szCs w:val="17"/>
        </w:rPr>
      </w:pPr>
      <w:r w:rsidRPr="00997422">
        <w:rPr>
          <w:i/>
          <w:szCs w:val="17"/>
        </w:rPr>
        <w:t>Form 5—Notice of Acquisition</w:t>
      </w:r>
    </w:p>
    <w:p w14:paraId="100F9E1D" w14:textId="77777777" w:rsidR="00997422" w:rsidRPr="00997422" w:rsidRDefault="00997422" w:rsidP="00997422">
      <w:pPr>
        <w:tabs>
          <w:tab w:val="left" w:pos="322"/>
        </w:tabs>
        <w:rPr>
          <w:rFonts w:eastAsia="Times New Roman"/>
          <w:b/>
          <w:szCs w:val="17"/>
        </w:rPr>
      </w:pPr>
      <w:r w:rsidRPr="00997422">
        <w:rPr>
          <w:rFonts w:eastAsia="Times New Roman"/>
          <w:b/>
          <w:szCs w:val="17"/>
        </w:rPr>
        <w:t>1.</w:t>
      </w:r>
      <w:r w:rsidRPr="00997422">
        <w:rPr>
          <w:rFonts w:eastAsia="Times New Roman"/>
          <w:b/>
          <w:szCs w:val="17"/>
        </w:rPr>
        <w:tab/>
        <w:t>Notice of acquisition</w:t>
      </w:r>
    </w:p>
    <w:p w14:paraId="42317E99" w14:textId="77777777" w:rsidR="00997422" w:rsidRPr="00997422" w:rsidRDefault="00997422" w:rsidP="00997422">
      <w:pPr>
        <w:ind w:left="320"/>
        <w:rPr>
          <w:rFonts w:eastAsia="Times New Roman"/>
          <w:szCs w:val="17"/>
        </w:rPr>
      </w:pPr>
      <w:r w:rsidRPr="00997422">
        <w:rPr>
          <w:rFonts w:eastAsia="Times New Roman"/>
          <w:szCs w:val="17"/>
        </w:rPr>
        <w:t>The Commissioner of Highways (the Authority), of 83 Pirie Street, Adelaide SA 5000, acquires the following interests in the following land:</w:t>
      </w:r>
    </w:p>
    <w:p w14:paraId="7FD29908" w14:textId="77777777" w:rsidR="00997422" w:rsidRPr="00997422" w:rsidRDefault="00997422" w:rsidP="00997422">
      <w:pPr>
        <w:ind w:left="480"/>
        <w:rPr>
          <w:rFonts w:eastAsia="Times New Roman"/>
          <w:szCs w:val="17"/>
        </w:rPr>
      </w:pPr>
      <w:r w:rsidRPr="00997422">
        <w:rPr>
          <w:rFonts w:eastAsia="Times New Roman"/>
          <w:szCs w:val="17"/>
        </w:rPr>
        <w:t>Comprising an unencumbered estate in fee simple in that piece of land being the whole of Allotment 51 in Filed plan No 7587 comprised in Certificate of Title Volume 5613 Folio 564.</w:t>
      </w:r>
    </w:p>
    <w:p w14:paraId="4D45C5DC" w14:textId="77777777" w:rsidR="00997422" w:rsidRPr="00997422" w:rsidRDefault="00997422" w:rsidP="00997422">
      <w:pPr>
        <w:ind w:left="320"/>
        <w:rPr>
          <w:rFonts w:eastAsia="Times New Roman"/>
          <w:szCs w:val="17"/>
        </w:rPr>
      </w:pPr>
      <w:r w:rsidRPr="00997422">
        <w:rPr>
          <w:rFonts w:eastAsia="Times New Roman"/>
          <w:szCs w:val="17"/>
        </w:rPr>
        <w:t xml:space="preserve">This notice is given under section 16 of the </w:t>
      </w:r>
      <w:r w:rsidRPr="00997422">
        <w:rPr>
          <w:rFonts w:eastAsia="Times New Roman"/>
          <w:i/>
          <w:szCs w:val="17"/>
        </w:rPr>
        <w:t>Land Acquisition Act 1969.</w:t>
      </w:r>
    </w:p>
    <w:p w14:paraId="08C46FCD" w14:textId="77777777" w:rsidR="00997422" w:rsidRPr="00997422" w:rsidRDefault="00997422" w:rsidP="00997422">
      <w:pPr>
        <w:tabs>
          <w:tab w:val="left" w:pos="322"/>
        </w:tabs>
        <w:rPr>
          <w:rFonts w:eastAsia="Times New Roman"/>
          <w:b/>
          <w:szCs w:val="17"/>
        </w:rPr>
      </w:pPr>
      <w:r w:rsidRPr="00997422">
        <w:rPr>
          <w:rFonts w:eastAsia="Times New Roman"/>
          <w:b/>
          <w:szCs w:val="17"/>
        </w:rPr>
        <w:t>2.</w:t>
      </w:r>
      <w:r w:rsidRPr="00997422">
        <w:rPr>
          <w:rFonts w:eastAsia="Times New Roman"/>
          <w:b/>
          <w:szCs w:val="17"/>
        </w:rPr>
        <w:tab/>
        <w:t>Compensation</w:t>
      </w:r>
    </w:p>
    <w:p w14:paraId="7301CE02" w14:textId="77777777" w:rsidR="00997422" w:rsidRPr="00997422" w:rsidRDefault="00997422" w:rsidP="00997422">
      <w:pPr>
        <w:ind w:left="320"/>
        <w:rPr>
          <w:rFonts w:eastAsia="Times New Roman"/>
          <w:szCs w:val="17"/>
        </w:rPr>
      </w:pPr>
      <w:r w:rsidRPr="0099742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74907F5" w14:textId="77777777" w:rsidR="00997422" w:rsidRPr="00997422" w:rsidRDefault="00997422" w:rsidP="00997422">
      <w:pPr>
        <w:tabs>
          <w:tab w:val="left" w:pos="322"/>
        </w:tabs>
        <w:rPr>
          <w:rFonts w:eastAsia="Times New Roman"/>
          <w:b/>
          <w:szCs w:val="17"/>
        </w:rPr>
      </w:pPr>
      <w:r w:rsidRPr="00997422">
        <w:rPr>
          <w:rFonts w:eastAsia="Times New Roman"/>
          <w:b/>
          <w:szCs w:val="17"/>
        </w:rPr>
        <w:t>2A.</w:t>
      </w:r>
      <w:r w:rsidRPr="00997422">
        <w:rPr>
          <w:rFonts w:eastAsia="Times New Roman"/>
          <w:b/>
          <w:szCs w:val="17"/>
        </w:rPr>
        <w:tab/>
        <w:t>Payment of professional costs relating to acquisition (section 26B)</w:t>
      </w:r>
    </w:p>
    <w:p w14:paraId="37C304C4" w14:textId="77777777" w:rsidR="00997422" w:rsidRPr="00997422" w:rsidRDefault="00997422" w:rsidP="00997422">
      <w:pPr>
        <w:ind w:left="320"/>
        <w:rPr>
          <w:rFonts w:eastAsia="Times New Roman"/>
          <w:szCs w:val="17"/>
        </w:rPr>
      </w:pPr>
      <w:r w:rsidRPr="00997422">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4F9AA6F9" w14:textId="77B1240B" w:rsidR="00997422" w:rsidRDefault="00997422" w:rsidP="00997422">
      <w:pPr>
        <w:ind w:left="320"/>
        <w:rPr>
          <w:rFonts w:eastAsia="Times New Roman"/>
          <w:i/>
          <w:szCs w:val="17"/>
        </w:rPr>
      </w:pPr>
      <w:r w:rsidRPr="00997422">
        <w:rPr>
          <w:rFonts w:eastAsia="Times New Roman"/>
          <w:szCs w:val="17"/>
        </w:rPr>
        <w:t xml:space="preserve">Professional costs include legal costs, valuation costs and any other costs prescribed by the </w:t>
      </w:r>
      <w:r w:rsidRPr="00997422">
        <w:rPr>
          <w:rFonts w:eastAsia="Times New Roman"/>
          <w:i/>
          <w:szCs w:val="17"/>
        </w:rPr>
        <w:t>Land Acquisition Regulations 2019.</w:t>
      </w:r>
    </w:p>
    <w:p w14:paraId="61C0AA3D" w14:textId="77777777" w:rsidR="00997422" w:rsidRDefault="00997422">
      <w:pPr>
        <w:spacing w:after="0" w:line="240" w:lineRule="auto"/>
        <w:jc w:val="left"/>
        <w:rPr>
          <w:rFonts w:eastAsia="Times New Roman"/>
          <w:i/>
          <w:szCs w:val="17"/>
        </w:rPr>
      </w:pPr>
      <w:r>
        <w:rPr>
          <w:rFonts w:eastAsia="Times New Roman"/>
          <w:i/>
          <w:szCs w:val="17"/>
        </w:rPr>
        <w:br w:type="page"/>
      </w:r>
    </w:p>
    <w:p w14:paraId="7B047B24" w14:textId="77777777" w:rsidR="00997422" w:rsidRPr="00997422" w:rsidRDefault="00997422" w:rsidP="00997422">
      <w:pPr>
        <w:tabs>
          <w:tab w:val="left" w:pos="322"/>
        </w:tabs>
        <w:rPr>
          <w:rFonts w:eastAsia="Times New Roman"/>
          <w:b/>
          <w:szCs w:val="17"/>
        </w:rPr>
      </w:pPr>
      <w:r w:rsidRPr="00997422">
        <w:rPr>
          <w:rFonts w:eastAsia="Times New Roman"/>
          <w:b/>
          <w:szCs w:val="17"/>
        </w:rPr>
        <w:lastRenderedPageBreak/>
        <w:t>3.</w:t>
      </w:r>
      <w:r w:rsidRPr="00997422">
        <w:rPr>
          <w:rFonts w:eastAsia="Times New Roman"/>
          <w:b/>
          <w:szCs w:val="17"/>
        </w:rPr>
        <w:tab/>
        <w:t>Inquiries</w:t>
      </w:r>
    </w:p>
    <w:p w14:paraId="75F5085D" w14:textId="77777777" w:rsidR="00997422" w:rsidRPr="00997422" w:rsidRDefault="00997422" w:rsidP="00997422">
      <w:pPr>
        <w:spacing w:after="0"/>
        <w:ind w:left="320"/>
        <w:rPr>
          <w:rFonts w:eastAsia="Times New Roman"/>
          <w:szCs w:val="17"/>
        </w:rPr>
      </w:pPr>
      <w:r w:rsidRPr="00997422">
        <w:rPr>
          <w:rFonts w:eastAsia="Times New Roman"/>
          <w:szCs w:val="17"/>
        </w:rPr>
        <w:t>Inquiries should be directed to:</w:t>
      </w:r>
      <w:r w:rsidRPr="00997422">
        <w:rPr>
          <w:rFonts w:eastAsia="Times New Roman"/>
          <w:szCs w:val="17"/>
        </w:rPr>
        <w:tab/>
        <w:t>Petrula Pettas</w:t>
      </w:r>
    </w:p>
    <w:p w14:paraId="544ED464" w14:textId="77777777" w:rsidR="00997422" w:rsidRPr="00997422" w:rsidRDefault="00997422" w:rsidP="00997422">
      <w:pPr>
        <w:spacing w:after="0"/>
        <w:ind w:left="2560"/>
        <w:rPr>
          <w:rFonts w:eastAsia="Times New Roman"/>
          <w:szCs w:val="17"/>
        </w:rPr>
      </w:pPr>
      <w:r w:rsidRPr="00997422">
        <w:rPr>
          <w:rFonts w:eastAsia="Times New Roman"/>
          <w:szCs w:val="17"/>
        </w:rPr>
        <w:t>GPO Box 1533</w:t>
      </w:r>
    </w:p>
    <w:p w14:paraId="6F36DCDD" w14:textId="77777777" w:rsidR="00997422" w:rsidRPr="00997422" w:rsidRDefault="00997422" w:rsidP="00997422">
      <w:pPr>
        <w:spacing w:after="0"/>
        <w:ind w:left="2560"/>
        <w:rPr>
          <w:rFonts w:eastAsia="Times New Roman"/>
          <w:szCs w:val="17"/>
        </w:rPr>
      </w:pPr>
      <w:r w:rsidRPr="00997422">
        <w:rPr>
          <w:rFonts w:eastAsia="Times New Roman"/>
          <w:szCs w:val="17"/>
        </w:rPr>
        <w:t>Adelaide SA  5001</w:t>
      </w:r>
    </w:p>
    <w:p w14:paraId="26C3F0A4" w14:textId="77777777" w:rsidR="00997422" w:rsidRPr="00997422" w:rsidRDefault="00997422" w:rsidP="00997422">
      <w:pPr>
        <w:spacing w:after="0"/>
        <w:ind w:left="2560"/>
        <w:rPr>
          <w:rFonts w:eastAsia="Times New Roman"/>
          <w:szCs w:val="17"/>
        </w:rPr>
      </w:pPr>
      <w:r w:rsidRPr="00997422">
        <w:rPr>
          <w:rFonts w:eastAsia="Times New Roman"/>
          <w:szCs w:val="17"/>
        </w:rPr>
        <w:t>Telephone: (08) 7133 2457</w:t>
      </w:r>
    </w:p>
    <w:p w14:paraId="45F37BD9" w14:textId="77777777" w:rsidR="00997422" w:rsidRPr="00997422" w:rsidRDefault="00997422" w:rsidP="00997422">
      <w:pPr>
        <w:rPr>
          <w:rFonts w:eastAsia="Times New Roman"/>
          <w:szCs w:val="17"/>
        </w:rPr>
      </w:pPr>
      <w:r w:rsidRPr="00997422">
        <w:rPr>
          <w:rFonts w:eastAsia="Times New Roman"/>
          <w:szCs w:val="17"/>
        </w:rPr>
        <w:t>Dated: 23 May 2023</w:t>
      </w:r>
    </w:p>
    <w:p w14:paraId="28E31D7C" w14:textId="77777777" w:rsidR="00997422" w:rsidRPr="00997422" w:rsidRDefault="00997422" w:rsidP="00997422">
      <w:pPr>
        <w:rPr>
          <w:rFonts w:eastAsia="Times New Roman"/>
          <w:szCs w:val="17"/>
        </w:rPr>
      </w:pPr>
      <w:r w:rsidRPr="00997422">
        <w:rPr>
          <w:rFonts w:eastAsia="Times New Roman"/>
          <w:szCs w:val="17"/>
        </w:rPr>
        <w:t>The Common Seal of the COMMISSIONER OF HIGHWAYS was hereto affixed by authority of the Commissioner in the presence of:</w:t>
      </w:r>
    </w:p>
    <w:p w14:paraId="2BEED5DF" w14:textId="77777777" w:rsidR="00997422" w:rsidRPr="00997422" w:rsidRDefault="00997422" w:rsidP="00997422">
      <w:pPr>
        <w:spacing w:after="0"/>
        <w:jc w:val="right"/>
        <w:rPr>
          <w:rFonts w:eastAsia="Times New Roman"/>
          <w:smallCaps/>
          <w:szCs w:val="20"/>
        </w:rPr>
      </w:pPr>
      <w:r w:rsidRPr="00997422">
        <w:rPr>
          <w:rFonts w:eastAsia="Times New Roman"/>
          <w:smallCaps/>
          <w:szCs w:val="20"/>
        </w:rPr>
        <w:t>Rocco Caruso</w:t>
      </w:r>
    </w:p>
    <w:p w14:paraId="048F8BDB" w14:textId="77777777" w:rsidR="00997422" w:rsidRPr="00997422" w:rsidRDefault="00997422" w:rsidP="00997422">
      <w:pPr>
        <w:spacing w:after="0"/>
        <w:jc w:val="right"/>
        <w:rPr>
          <w:rFonts w:eastAsia="Times New Roman"/>
          <w:szCs w:val="17"/>
        </w:rPr>
      </w:pPr>
      <w:r w:rsidRPr="00997422">
        <w:rPr>
          <w:rFonts w:eastAsia="Times New Roman"/>
          <w:szCs w:val="17"/>
        </w:rPr>
        <w:t>Manager, Property Acquisition (Authorised Officer)</w:t>
      </w:r>
    </w:p>
    <w:p w14:paraId="11F4FABF" w14:textId="77777777" w:rsidR="00997422" w:rsidRPr="00997422" w:rsidRDefault="00997422" w:rsidP="00997422">
      <w:pPr>
        <w:spacing w:after="0"/>
        <w:jc w:val="right"/>
        <w:rPr>
          <w:rFonts w:eastAsia="Times New Roman"/>
          <w:szCs w:val="17"/>
        </w:rPr>
      </w:pPr>
      <w:r w:rsidRPr="00997422">
        <w:rPr>
          <w:rFonts w:eastAsia="Times New Roman"/>
          <w:szCs w:val="17"/>
        </w:rPr>
        <w:t>Department for Infrastructure and Transport</w:t>
      </w:r>
    </w:p>
    <w:p w14:paraId="7E442EF9" w14:textId="77777777" w:rsidR="00997422" w:rsidRPr="00997422" w:rsidRDefault="00997422" w:rsidP="00997422">
      <w:pPr>
        <w:rPr>
          <w:rFonts w:eastAsia="Times New Roman"/>
          <w:szCs w:val="17"/>
        </w:rPr>
      </w:pPr>
      <w:r w:rsidRPr="00997422">
        <w:rPr>
          <w:rFonts w:eastAsia="Times New Roman"/>
          <w:szCs w:val="17"/>
        </w:rPr>
        <w:t>DIT 2021/15308/01</w:t>
      </w:r>
    </w:p>
    <w:p w14:paraId="18CB1280" w14:textId="77777777" w:rsidR="00997422" w:rsidRPr="00997422" w:rsidRDefault="00997422" w:rsidP="00997422">
      <w:pPr>
        <w:pBdr>
          <w:top w:val="single" w:sz="4" w:space="1" w:color="auto"/>
        </w:pBdr>
        <w:spacing w:before="100" w:after="0" w:line="14" w:lineRule="exact"/>
        <w:jc w:val="center"/>
        <w:rPr>
          <w:rFonts w:eastAsia="Times New Roman"/>
          <w:szCs w:val="17"/>
        </w:rPr>
      </w:pPr>
    </w:p>
    <w:p w14:paraId="7D76EABB" w14:textId="77777777" w:rsidR="00997422" w:rsidRDefault="00997422" w:rsidP="00997422">
      <w:pPr>
        <w:pStyle w:val="GG-body"/>
        <w:spacing w:after="0"/>
        <w:rPr>
          <w:lang w:val="en-US"/>
        </w:rPr>
      </w:pPr>
    </w:p>
    <w:p w14:paraId="48D5F9AA" w14:textId="77777777" w:rsidR="00997422" w:rsidRPr="00997422" w:rsidRDefault="00997422" w:rsidP="00997422">
      <w:pPr>
        <w:jc w:val="center"/>
        <w:rPr>
          <w:rFonts w:eastAsia="Times New Roman"/>
          <w:caps/>
          <w:szCs w:val="17"/>
        </w:rPr>
      </w:pPr>
      <w:r w:rsidRPr="00997422">
        <w:rPr>
          <w:caps/>
          <w:szCs w:val="17"/>
        </w:rPr>
        <w:t>Land Acquisition Act 1969</w:t>
      </w:r>
    </w:p>
    <w:p w14:paraId="53D7BE8E" w14:textId="77777777" w:rsidR="00997422" w:rsidRPr="00997422" w:rsidRDefault="00997422" w:rsidP="00997422">
      <w:pPr>
        <w:jc w:val="center"/>
        <w:rPr>
          <w:smallCaps/>
          <w:szCs w:val="17"/>
        </w:rPr>
      </w:pPr>
      <w:r w:rsidRPr="00997422">
        <w:rPr>
          <w:smallCaps/>
          <w:szCs w:val="17"/>
        </w:rPr>
        <w:t>Section 16</w:t>
      </w:r>
    </w:p>
    <w:p w14:paraId="16B63896" w14:textId="77777777" w:rsidR="00997422" w:rsidRPr="00997422" w:rsidRDefault="00997422" w:rsidP="00997422">
      <w:pPr>
        <w:spacing w:after="0"/>
        <w:jc w:val="center"/>
        <w:rPr>
          <w:i/>
          <w:szCs w:val="17"/>
        </w:rPr>
      </w:pPr>
      <w:r w:rsidRPr="00997422">
        <w:rPr>
          <w:i/>
          <w:szCs w:val="17"/>
        </w:rPr>
        <w:t>Form 5—Notice of Acquisition</w:t>
      </w:r>
    </w:p>
    <w:p w14:paraId="67A594A7" w14:textId="77777777" w:rsidR="00997422" w:rsidRPr="00997422" w:rsidRDefault="00997422" w:rsidP="00997422">
      <w:pPr>
        <w:tabs>
          <w:tab w:val="left" w:pos="322"/>
        </w:tabs>
        <w:rPr>
          <w:rFonts w:eastAsia="Times New Roman"/>
          <w:b/>
          <w:szCs w:val="17"/>
        </w:rPr>
      </w:pPr>
      <w:r w:rsidRPr="00997422">
        <w:rPr>
          <w:rFonts w:eastAsia="Times New Roman"/>
          <w:b/>
          <w:szCs w:val="17"/>
        </w:rPr>
        <w:t>1.</w:t>
      </w:r>
      <w:r w:rsidRPr="00997422">
        <w:rPr>
          <w:rFonts w:eastAsia="Times New Roman"/>
          <w:b/>
          <w:szCs w:val="17"/>
        </w:rPr>
        <w:tab/>
        <w:t>Notice of acquisition</w:t>
      </w:r>
    </w:p>
    <w:p w14:paraId="5644B36B" w14:textId="77777777" w:rsidR="00997422" w:rsidRPr="00997422" w:rsidRDefault="00997422" w:rsidP="00997422">
      <w:pPr>
        <w:ind w:left="320"/>
        <w:rPr>
          <w:rFonts w:eastAsia="Times New Roman"/>
          <w:szCs w:val="17"/>
        </w:rPr>
      </w:pPr>
      <w:r w:rsidRPr="00997422">
        <w:rPr>
          <w:rFonts w:eastAsia="Times New Roman"/>
          <w:szCs w:val="17"/>
        </w:rPr>
        <w:t>The Commissioner of Highways (the Authority), of 83 Pirie Street, Adelaide SA 5000, acquires the following interests in the following land:</w:t>
      </w:r>
    </w:p>
    <w:p w14:paraId="24A3E72A" w14:textId="77777777" w:rsidR="00997422" w:rsidRPr="00997422" w:rsidRDefault="00997422" w:rsidP="00997422">
      <w:pPr>
        <w:ind w:left="480"/>
        <w:rPr>
          <w:rFonts w:eastAsia="Times New Roman"/>
          <w:szCs w:val="17"/>
        </w:rPr>
      </w:pPr>
      <w:r w:rsidRPr="00997422">
        <w:rPr>
          <w:rFonts w:eastAsia="Times New Roman"/>
          <w:szCs w:val="17"/>
        </w:rPr>
        <w:t>Comprising an estate in fee simple in that piece of land being the whole of Allotments 17 and 18 in Filed Plan 7195 comprised in Certificate of Title Volume 5874 Folio 790, Together with right(s) of way over the land marked A (T 1729922).</w:t>
      </w:r>
    </w:p>
    <w:p w14:paraId="3EE80130" w14:textId="77777777" w:rsidR="00997422" w:rsidRPr="00997422" w:rsidRDefault="00997422" w:rsidP="00997422">
      <w:pPr>
        <w:ind w:left="320"/>
        <w:rPr>
          <w:rFonts w:eastAsia="Times New Roman"/>
          <w:szCs w:val="17"/>
        </w:rPr>
      </w:pPr>
      <w:r w:rsidRPr="00997422">
        <w:rPr>
          <w:rFonts w:eastAsia="Times New Roman"/>
          <w:szCs w:val="17"/>
        </w:rPr>
        <w:t xml:space="preserve">This notice is given under section 16 of the </w:t>
      </w:r>
      <w:r w:rsidRPr="00997422">
        <w:rPr>
          <w:rFonts w:eastAsia="Times New Roman"/>
          <w:i/>
          <w:szCs w:val="17"/>
        </w:rPr>
        <w:t>Land Acquisition Act 1969.</w:t>
      </w:r>
    </w:p>
    <w:p w14:paraId="65825A7D" w14:textId="77777777" w:rsidR="00997422" w:rsidRPr="00997422" w:rsidRDefault="00997422" w:rsidP="00997422">
      <w:pPr>
        <w:tabs>
          <w:tab w:val="left" w:pos="322"/>
        </w:tabs>
        <w:rPr>
          <w:rFonts w:eastAsia="Times New Roman"/>
          <w:b/>
          <w:szCs w:val="17"/>
        </w:rPr>
      </w:pPr>
      <w:r w:rsidRPr="00997422">
        <w:rPr>
          <w:rFonts w:eastAsia="Times New Roman"/>
          <w:b/>
          <w:szCs w:val="17"/>
        </w:rPr>
        <w:t>2.</w:t>
      </w:r>
      <w:r w:rsidRPr="00997422">
        <w:rPr>
          <w:rFonts w:eastAsia="Times New Roman"/>
          <w:b/>
          <w:szCs w:val="17"/>
        </w:rPr>
        <w:tab/>
        <w:t>Compensation</w:t>
      </w:r>
    </w:p>
    <w:p w14:paraId="54D65543" w14:textId="77777777" w:rsidR="00997422" w:rsidRPr="00997422" w:rsidRDefault="00997422" w:rsidP="00997422">
      <w:pPr>
        <w:ind w:left="320"/>
        <w:rPr>
          <w:rFonts w:eastAsia="Times New Roman"/>
          <w:szCs w:val="17"/>
        </w:rPr>
      </w:pPr>
      <w:r w:rsidRPr="0099742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D91BBBD" w14:textId="77777777" w:rsidR="00997422" w:rsidRPr="00997422" w:rsidRDefault="00997422" w:rsidP="00997422">
      <w:pPr>
        <w:tabs>
          <w:tab w:val="left" w:pos="322"/>
        </w:tabs>
        <w:rPr>
          <w:rFonts w:eastAsia="Times New Roman"/>
          <w:b/>
          <w:szCs w:val="17"/>
        </w:rPr>
      </w:pPr>
      <w:r w:rsidRPr="00997422">
        <w:rPr>
          <w:rFonts w:eastAsia="Times New Roman"/>
          <w:b/>
          <w:szCs w:val="17"/>
        </w:rPr>
        <w:t>2A.</w:t>
      </w:r>
      <w:r w:rsidRPr="00997422">
        <w:rPr>
          <w:rFonts w:eastAsia="Times New Roman"/>
          <w:b/>
          <w:szCs w:val="17"/>
        </w:rPr>
        <w:tab/>
        <w:t>Payment of professional costs relating to acquisition (section 26B)</w:t>
      </w:r>
    </w:p>
    <w:p w14:paraId="1ADC17AE" w14:textId="77777777" w:rsidR="00997422" w:rsidRPr="00997422" w:rsidRDefault="00997422" w:rsidP="00997422">
      <w:pPr>
        <w:ind w:left="320"/>
        <w:rPr>
          <w:rFonts w:eastAsia="Times New Roman"/>
          <w:szCs w:val="17"/>
        </w:rPr>
      </w:pPr>
      <w:r w:rsidRPr="00997422">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88535C5" w14:textId="77777777" w:rsidR="00997422" w:rsidRPr="00997422" w:rsidRDefault="00997422" w:rsidP="00997422">
      <w:pPr>
        <w:ind w:left="320"/>
        <w:rPr>
          <w:rFonts w:eastAsia="Times New Roman"/>
          <w:i/>
          <w:szCs w:val="17"/>
        </w:rPr>
      </w:pPr>
      <w:r w:rsidRPr="00997422">
        <w:rPr>
          <w:rFonts w:eastAsia="Times New Roman"/>
          <w:szCs w:val="17"/>
        </w:rPr>
        <w:t xml:space="preserve">Professional costs include legal costs, valuation costs and any other costs prescribed by the </w:t>
      </w:r>
      <w:r w:rsidRPr="00997422">
        <w:rPr>
          <w:rFonts w:eastAsia="Times New Roman"/>
          <w:i/>
          <w:szCs w:val="17"/>
        </w:rPr>
        <w:t>Land Acquisition Regulations 2019.</w:t>
      </w:r>
    </w:p>
    <w:p w14:paraId="796C8BF2" w14:textId="77777777" w:rsidR="00997422" w:rsidRPr="00997422" w:rsidRDefault="00997422" w:rsidP="00997422">
      <w:pPr>
        <w:tabs>
          <w:tab w:val="left" w:pos="322"/>
        </w:tabs>
        <w:rPr>
          <w:rFonts w:eastAsia="Times New Roman"/>
          <w:b/>
          <w:szCs w:val="17"/>
        </w:rPr>
      </w:pPr>
      <w:r w:rsidRPr="00997422">
        <w:rPr>
          <w:rFonts w:eastAsia="Times New Roman"/>
          <w:b/>
          <w:szCs w:val="17"/>
        </w:rPr>
        <w:t>3.</w:t>
      </w:r>
      <w:r w:rsidRPr="00997422">
        <w:rPr>
          <w:rFonts w:eastAsia="Times New Roman"/>
          <w:b/>
          <w:szCs w:val="17"/>
        </w:rPr>
        <w:tab/>
        <w:t>Inquiries</w:t>
      </w:r>
    </w:p>
    <w:p w14:paraId="5441CAC2" w14:textId="77777777" w:rsidR="00997422" w:rsidRPr="00997422" w:rsidRDefault="00997422" w:rsidP="00997422">
      <w:pPr>
        <w:spacing w:after="0"/>
        <w:ind w:left="320"/>
        <w:rPr>
          <w:rFonts w:eastAsia="Times New Roman"/>
          <w:szCs w:val="17"/>
        </w:rPr>
      </w:pPr>
      <w:r w:rsidRPr="00997422">
        <w:rPr>
          <w:rFonts w:eastAsia="Times New Roman"/>
          <w:szCs w:val="17"/>
        </w:rPr>
        <w:t>Inquiries should be directed to:</w:t>
      </w:r>
      <w:r w:rsidRPr="00997422">
        <w:rPr>
          <w:rFonts w:eastAsia="Times New Roman"/>
          <w:szCs w:val="17"/>
        </w:rPr>
        <w:tab/>
        <w:t>Petrula Pettas</w:t>
      </w:r>
    </w:p>
    <w:p w14:paraId="7B0C5A73" w14:textId="77777777" w:rsidR="00997422" w:rsidRPr="00997422" w:rsidRDefault="00997422" w:rsidP="00997422">
      <w:pPr>
        <w:spacing w:after="0"/>
        <w:ind w:left="2560"/>
        <w:rPr>
          <w:rFonts w:eastAsia="Times New Roman"/>
          <w:szCs w:val="17"/>
        </w:rPr>
      </w:pPr>
      <w:r w:rsidRPr="00997422">
        <w:rPr>
          <w:rFonts w:eastAsia="Times New Roman"/>
          <w:szCs w:val="17"/>
        </w:rPr>
        <w:t>GPO Box 1533</w:t>
      </w:r>
    </w:p>
    <w:p w14:paraId="23F6F626" w14:textId="77777777" w:rsidR="00997422" w:rsidRPr="00997422" w:rsidRDefault="00997422" w:rsidP="00997422">
      <w:pPr>
        <w:spacing w:after="0"/>
        <w:ind w:left="2560"/>
        <w:rPr>
          <w:rFonts w:eastAsia="Times New Roman"/>
          <w:szCs w:val="17"/>
        </w:rPr>
      </w:pPr>
      <w:r w:rsidRPr="00997422">
        <w:rPr>
          <w:rFonts w:eastAsia="Times New Roman"/>
          <w:szCs w:val="17"/>
        </w:rPr>
        <w:t>Adelaide SA  5001</w:t>
      </w:r>
    </w:p>
    <w:p w14:paraId="544DD9C2" w14:textId="77777777" w:rsidR="00997422" w:rsidRPr="00997422" w:rsidRDefault="00997422" w:rsidP="00997422">
      <w:pPr>
        <w:spacing w:after="0"/>
        <w:ind w:left="2560"/>
        <w:rPr>
          <w:rFonts w:eastAsia="Times New Roman"/>
          <w:szCs w:val="17"/>
        </w:rPr>
      </w:pPr>
      <w:r w:rsidRPr="00997422">
        <w:rPr>
          <w:rFonts w:eastAsia="Times New Roman"/>
          <w:szCs w:val="17"/>
        </w:rPr>
        <w:t>Telephone: (08) 7133 2457</w:t>
      </w:r>
    </w:p>
    <w:p w14:paraId="49A7CC08" w14:textId="77777777" w:rsidR="00997422" w:rsidRPr="00997422" w:rsidRDefault="00997422" w:rsidP="00997422">
      <w:pPr>
        <w:rPr>
          <w:rFonts w:eastAsia="Times New Roman"/>
          <w:szCs w:val="17"/>
        </w:rPr>
      </w:pPr>
      <w:r w:rsidRPr="00997422">
        <w:rPr>
          <w:rFonts w:eastAsia="Times New Roman"/>
          <w:szCs w:val="17"/>
        </w:rPr>
        <w:t>Dated: 23 May 2023</w:t>
      </w:r>
    </w:p>
    <w:p w14:paraId="454B1F9B" w14:textId="77777777" w:rsidR="00997422" w:rsidRPr="00997422" w:rsidRDefault="00997422" w:rsidP="00997422">
      <w:pPr>
        <w:rPr>
          <w:rFonts w:eastAsia="Times New Roman"/>
          <w:szCs w:val="17"/>
        </w:rPr>
      </w:pPr>
      <w:r w:rsidRPr="00997422">
        <w:rPr>
          <w:rFonts w:eastAsia="Times New Roman"/>
          <w:szCs w:val="17"/>
        </w:rPr>
        <w:t>The Common Seal of the COMMISSIONER OF HIGHWAYS was hereto affixed by authority of the Commissioner in the presence of:</w:t>
      </w:r>
    </w:p>
    <w:p w14:paraId="6E0848D5" w14:textId="77777777" w:rsidR="00997422" w:rsidRPr="00997422" w:rsidRDefault="00997422" w:rsidP="00997422">
      <w:pPr>
        <w:spacing w:after="0"/>
        <w:jc w:val="right"/>
        <w:rPr>
          <w:rFonts w:eastAsia="Times New Roman"/>
          <w:smallCaps/>
          <w:szCs w:val="20"/>
        </w:rPr>
      </w:pPr>
      <w:r w:rsidRPr="00997422">
        <w:rPr>
          <w:rFonts w:eastAsia="Times New Roman"/>
          <w:smallCaps/>
          <w:szCs w:val="20"/>
        </w:rPr>
        <w:t>Rocco Caruso</w:t>
      </w:r>
    </w:p>
    <w:p w14:paraId="4EDF172D" w14:textId="77777777" w:rsidR="00997422" w:rsidRPr="00997422" w:rsidRDefault="00997422" w:rsidP="00997422">
      <w:pPr>
        <w:spacing w:after="0"/>
        <w:jc w:val="right"/>
        <w:rPr>
          <w:rFonts w:eastAsia="Times New Roman"/>
          <w:szCs w:val="17"/>
        </w:rPr>
      </w:pPr>
      <w:r w:rsidRPr="00997422">
        <w:rPr>
          <w:rFonts w:eastAsia="Times New Roman"/>
          <w:szCs w:val="17"/>
        </w:rPr>
        <w:t>Manager, Property Acquisition (Authorised Officer)</w:t>
      </w:r>
    </w:p>
    <w:p w14:paraId="5F8906AB" w14:textId="77777777" w:rsidR="00997422" w:rsidRPr="00997422" w:rsidRDefault="00997422" w:rsidP="00997422">
      <w:pPr>
        <w:spacing w:after="0"/>
        <w:jc w:val="right"/>
        <w:rPr>
          <w:rFonts w:eastAsia="Times New Roman"/>
          <w:szCs w:val="17"/>
        </w:rPr>
      </w:pPr>
      <w:r w:rsidRPr="00997422">
        <w:rPr>
          <w:rFonts w:eastAsia="Times New Roman"/>
          <w:szCs w:val="17"/>
        </w:rPr>
        <w:t>Department for Infrastructure and Transport</w:t>
      </w:r>
    </w:p>
    <w:p w14:paraId="26D1A87D" w14:textId="77777777" w:rsidR="00997422" w:rsidRPr="00997422" w:rsidRDefault="00997422" w:rsidP="00997422">
      <w:pPr>
        <w:rPr>
          <w:rFonts w:eastAsia="Times New Roman"/>
          <w:szCs w:val="17"/>
        </w:rPr>
      </w:pPr>
      <w:r w:rsidRPr="00997422">
        <w:rPr>
          <w:rFonts w:eastAsia="Times New Roman"/>
          <w:szCs w:val="17"/>
        </w:rPr>
        <w:t>DIT 2021/15296/01</w:t>
      </w:r>
    </w:p>
    <w:p w14:paraId="54397922" w14:textId="77777777" w:rsidR="00997422" w:rsidRPr="00997422" w:rsidRDefault="00997422" w:rsidP="00997422">
      <w:pPr>
        <w:pBdr>
          <w:top w:val="single" w:sz="4" w:space="1" w:color="auto"/>
        </w:pBdr>
        <w:spacing w:before="100" w:after="0" w:line="14" w:lineRule="exact"/>
        <w:jc w:val="center"/>
        <w:rPr>
          <w:rFonts w:eastAsia="Times New Roman"/>
          <w:szCs w:val="17"/>
        </w:rPr>
      </w:pPr>
    </w:p>
    <w:p w14:paraId="0A1B0AF3" w14:textId="77777777" w:rsidR="00997422" w:rsidRDefault="00997422" w:rsidP="00997422">
      <w:pPr>
        <w:pStyle w:val="GG-body"/>
        <w:spacing w:after="0"/>
        <w:rPr>
          <w:lang w:val="en-US"/>
        </w:rPr>
      </w:pPr>
    </w:p>
    <w:p w14:paraId="5D61E43B" w14:textId="77777777" w:rsidR="00997422" w:rsidRPr="00997422" w:rsidRDefault="00997422" w:rsidP="00997422">
      <w:pPr>
        <w:jc w:val="center"/>
        <w:rPr>
          <w:rFonts w:eastAsia="Times New Roman"/>
          <w:caps/>
          <w:szCs w:val="17"/>
        </w:rPr>
      </w:pPr>
      <w:r w:rsidRPr="00997422">
        <w:rPr>
          <w:caps/>
          <w:szCs w:val="17"/>
        </w:rPr>
        <w:t>Land Acquisition Act 1969</w:t>
      </w:r>
    </w:p>
    <w:p w14:paraId="0F7DA02D" w14:textId="77777777" w:rsidR="00997422" w:rsidRPr="00997422" w:rsidRDefault="00997422" w:rsidP="00997422">
      <w:pPr>
        <w:jc w:val="center"/>
        <w:rPr>
          <w:smallCaps/>
          <w:szCs w:val="17"/>
        </w:rPr>
      </w:pPr>
      <w:r w:rsidRPr="00997422">
        <w:rPr>
          <w:smallCaps/>
          <w:szCs w:val="17"/>
        </w:rPr>
        <w:t>Section 16</w:t>
      </w:r>
    </w:p>
    <w:p w14:paraId="617691AC" w14:textId="77777777" w:rsidR="00997422" w:rsidRPr="00997422" w:rsidRDefault="00997422" w:rsidP="00997422">
      <w:pPr>
        <w:spacing w:after="0"/>
        <w:jc w:val="center"/>
        <w:rPr>
          <w:i/>
          <w:szCs w:val="17"/>
        </w:rPr>
      </w:pPr>
      <w:r w:rsidRPr="00997422">
        <w:rPr>
          <w:i/>
          <w:szCs w:val="17"/>
        </w:rPr>
        <w:t>Form 5—Notice of Acquisition</w:t>
      </w:r>
    </w:p>
    <w:p w14:paraId="1CBF5D96" w14:textId="77777777" w:rsidR="00997422" w:rsidRPr="00997422" w:rsidRDefault="00997422" w:rsidP="00997422">
      <w:pPr>
        <w:tabs>
          <w:tab w:val="left" w:pos="322"/>
        </w:tabs>
        <w:rPr>
          <w:rFonts w:eastAsia="Times New Roman"/>
          <w:b/>
          <w:szCs w:val="17"/>
        </w:rPr>
      </w:pPr>
      <w:r w:rsidRPr="00997422">
        <w:rPr>
          <w:rFonts w:eastAsia="Times New Roman"/>
          <w:b/>
          <w:szCs w:val="17"/>
        </w:rPr>
        <w:t>1.</w:t>
      </w:r>
      <w:r w:rsidRPr="00997422">
        <w:rPr>
          <w:rFonts w:eastAsia="Times New Roman"/>
          <w:b/>
          <w:szCs w:val="17"/>
        </w:rPr>
        <w:tab/>
        <w:t>Notice of acquisition</w:t>
      </w:r>
    </w:p>
    <w:p w14:paraId="7475FEC2" w14:textId="77777777" w:rsidR="00997422" w:rsidRPr="00997422" w:rsidRDefault="00997422" w:rsidP="00997422">
      <w:pPr>
        <w:ind w:left="320"/>
        <w:rPr>
          <w:rFonts w:eastAsia="Times New Roman"/>
          <w:szCs w:val="17"/>
        </w:rPr>
      </w:pPr>
      <w:r w:rsidRPr="00997422">
        <w:rPr>
          <w:rFonts w:eastAsia="Times New Roman"/>
          <w:szCs w:val="17"/>
        </w:rPr>
        <w:t>The Commissioner of Highways (the Authority), of 83 Pirie Street, Adelaide SA 5000, acquires the following interests in the following land:</w:t>
      </w:r>
    </w:p>
    <w:p w14:paraId="6DBB4C50" w14:textId="77777777" w:rsidR="00997422" w:rsidRPr="00997422" w:rsidRDefault="00997422" w:rsidP="00997422">
      <w:pPr>
        <w:ind w:left="480"/>
        <w:rPr>
          <w:rFonts w:eastAsia="Times New Roman"/>
          <w:szCs w:val="17"/>
        </w:rPr>
      </w:pPr>
      <w:r w:rsidRPr="00997422">
        <w:rPr>
          <w:rFonts w:eastAsia="Times New Roman"/>
          <w:szCs w:val="17"/>
        </w:rPr>
        <w:t>Comprising an unencumbered estate in fee simple in that piece of land being the whole of Allotment 18 in Filed Plan 7397 comprised in Certificate of Title Volume 6177 Folio 961.</w:t>
      </w:r>
    </w:p>
    <w:p w14:paraId="456B925F" w14:textId="77777777" w:rsidR="00997422" w:rsidRPr="00997422" w:rsidRDefault="00997422" w:rsidP="00997422">
      <w:pPr>
        <w:ind w:left="320"/>
        <w:rPr>
          <w:rFonts w:eastAsia="Times New Roman"/>
          <w:szCs w:val="17"/>
        </w:rPr>
      </w:pPr>
      <w:r w:rsidRPr="00997422">
        <w:rPr>
          <w:rFonts w:eastAsia="Times New Roman"/>
          <w:szCs w:val="17"/>
        </w:rPr>
        <w:t xml:space="preserve">This notice is given under section 16 of the </w:t>
      </w:r>
      <w:r w:rsidRPr="00997422">
        <w:rPr>
          <w:rFonts w:eastAsia="Times New Roman"/>
          <w:i/>
          <w:szCs w:val="17"/>
        </w:rPr>
        <w:t>Land Acquisition Act 1969.</w:t>
      </w:r>
    </w:p>
    <w:p w14:paraId="4ADB2359" w14:textId="77777777" w:rsidR="00997422" w:rsidRPr="00997422" w:rsidRDefault="00997422" w:rsidP="00997422">
      <w:pPr>
        <w:tabs>
          <w:tab w:val="left" w:pos="322"/>
        </w:tabs>
        <w:rPr>
          <w:rFonts w:eastAsia="Times New Roman"/>
          <w:b/>
          <w:szCs w:val="17"/>
        </w:rPr>
      </w:pPr>
      <w:r w:rsidRPr="00997422">
        <w:rPr>
          <w:rFonts w:eastAsia="Times New Roman"/>
          <w:b/>
          <w:szCs w:val="17"/>
        </w:rPr>
        <w:t>2.</w:t>
      </w:r>
      <w:r w:rsidRPr="00997422">
        <w:rPr>
          <w:rFonts w:eastAsia="Times New Roman"/>
          <w:b/>
          <w:szCs w:val="17"/>
        </w:rPr>
        <w:tab/>
        <w:t>Compensation</w:t>
      </w:r>
    </w:p>
    <w:p w14:paraId="53E7E931" w14:textId="77777777" w:rsidR="00997422" w:rsidRPr="00997422" w:rsidRDefault="00997422" w:rsidP="00997422">
      <w:pPr>
        <w:ind w:left="320"/>
        <w:rPr>
          <w:rFonts w:eastAsia="Times New Roman"/>
          <w:szCs w:val="17"/>
        </w:rPr>
      </w:pPr>
      <w:r w:rsidRPr="0099742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2E9F12B" w14:textId="77777777" w:rsidR="00997422" w:rsidRPr="00997422" w:rsidRDefault="00997422" w:rsidP="00997422">
      <w:pPr>
        <w:tabs>
          <w:tab w:val="left" w:pos="322"/>
        </w:tabs>
        <w:rPr>
          <w:rFonts w:eastAsia="Times New Roman"/>
          <w:b/>
          <w:szCs w:val="17"/>
        </w:rPr>
      </w:pPr>
      <w:r w:rsidRPr="00997422">
        <w:rPr>
          <w:rFonts w:eastAsia="Times New Roman"/>
          <w:b/>
          <w:szCs w:val="17"/>
        </w:rPr>
        <w:t>2A.</w:t>
      </w:r>
      <w:r w:rsidRPr="00997422">
        <w:rPr>
          <w:rFonts w:eastAsia="Times New Roman"/>
          <w:b/>
          <w:szCs w:val="17"/>
        </w:rPr>
        <w:tab/>
        <w:t>Payment of professional costs relating to acquisition (section 26B)</w:t>
      </w:r>
    </w:p>
    <w:p w14:paraId="63D5B577" w14:textId="77777777" w:rsidR="00997422" w:rsidRPr="00997422" w:rsidRDefault="00997422" w:rsidP="00997422">
      <w:pPr>
        <w:ind w:left="320"/>
        <w:rPr>
          <w:rFonts w:eastAsia="Times New Roman"/>
          <w:szCs w:val="17"/>
        </w:rPr>
      </w:pPr>
      <w:r w:rsidRPr="00997422">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89F94F0" w14:textId="77777777" w:rsidR="00997422" w:rsidRPr="00997422" w:rsidRDefault="00997422" w:rsidP="00997422">
      <w:pPr>
        <w:ind w:left="320"/>
        <w:rPr>
          <w:rFonts w:eastAsia="Times New Roman"/>
          <w:i/>
          <w:szCs w:val="17"/>
        </w:rPr>
      </w:pPr>
      <w:r w:rsidRPr="00997422">
        <w:rPr>
          <w:rFonts w:eastAsia="Times New Roman"/>
          <w:szCs w:val="17"/>
        </w:rPr>
        <w:t xml:space="preserve">Professional costs include legal costs, valuation costs and any other costs prescribed by the </w:t>
      </w:r>
      <w:r w:rsidRPr="00997422">
        <w:rPr>
          <w:rFonts w:eastAsia="Times New Roman"/>
          <w:i/>
          <w:szCs w:val="17"/>
        </w:rPr>
        <w:t>Land Acquisition Regulations 2019.</w:t>
      </w:r>
    </w:p>
    <w:p w14:paraId="3D218B96" w14:textId="77777777" w:rsidR="00997422" w:rsidRPr="00997422" w:rsidRDefault="00997422" w:rsidP="00997422">
      <w:pPr>
        <w:tabs>
          <w:tab w:val="left" w:pos="322"/>
        </w:tabs>
        <w:rPr>
          <w:rFonts w:eastAsia="Times New Roman"/>
          <w:b/>
          <w:szCs w:val="17"/>
        </w:rPr>
      </w:pPr>
      <w:r w:rsidRPr="00997422">
        <w:rPr>
          <w:rFonts w:eastAsia="Times New Roman"/>
          <w:b/>
          <w:szCs w:val="17"/>
        </w:rPr>
        <w:t>3.</w:t>
      </w:r>
      <w:r w:rsidRPr="00997422">
        <w:rPr>
          <w:rFonts w:eastAsia="Times New Roman"/>
          <w:b/>
          <w:szCs w:val="17"/>
        </w:rPr>
        <w:tab/>
        <w:t>Inquiries</w:t>
      </w:r>
    </w:p>
    <w:p w14:paraId="4AF4CF82" w14:textId="77777777" w:rsidR="00997422" w:rsidRPr="00997422" w:rsidRDefault="00997422" w:rsidP="00997422">
      <w:pPr>
        <w:spacing w:after="0"/>
        <w:ind w:left="320"/>
        <w:rPr>
          <w:rFonts w:eastAsia="Times New Roman"/>
          <w:szCs w:val="17"/>
        </w:rPr>
      </w:pPr>
      <w:r w:rsidRPr="00997422">
        <w:rPr>
          <w:rFonts w:eastAsia="Times New Roman"/>
          <w:szCs w:val="17"/>
        </w:rPr>
        <w:t>Inquiries should be directed to:</w:t>
      </w:r>
      <w:r w:rsidRPr="00997422">
        <w:rPr>
          <w:rFonts w:eastAsia="Times New Roman"/>
          <w:szCs w:val="17"/>
        </w:rPr>
        <w:tab/>
        <w:t>Petrula Pettas</w:t>
      </w:r>
    </w:p>
    <w:p w14:paraId="2CC99C26" w14:textId="77777777" w:rsidR="00997422" w:rsidRPr="00997422" w:rsidRDefault="00997422" w:rsidP="00997422">
      <w:pPr>
        <w:spacing w:after="0"/>
        <w:ind w:left="2560"/>
        <w:rPr>
          <w:rFonts w:eastAsia="Times New Roman"/>
          <w:szCs w:val="17"/>
        </w:rPr>
      </w:pPr>
      <w:r w:rsidRPr="00997422">
        <w:rPr>
          <w:rFonts w:eastAsia="Times New Roman"/>
          <w:szCs w:val="17"/>
        </w:rPr>
        <w:t>GPO Box 1533</w:t>
      </w:r>
    </w:p>
    <w:p w14:paraId="4D782330" w14:textId="77777777" w:rsidR="00997422" w:rsidRPr="00997422" w:rsidRDefault="00997422" w:rsidP="00997422">
      <w:pPr>
        <w:spacing w:after="0"/>
        <w:ind w:left="2560"/>
        <w:rPr>
          <w:rFonts w:eastAsia="Times New Roman"/>
          <w:szCs w:val="17"/>
        </w:rPr>
      </w:pPr>
      <w:r w:rsidRPr="00997422">
        <w:rPr>
          <w:rFonts w:eastAsia="Times New Roman"/>
          <w:szCs w:val="17"/>
        </w:rPr>
        <w:t>Adelaide SA  5001</w:t>
      </w:r>
    </w:p>
    <w:p w14:paraId="14EAC9EC" w14:textId="5297EF52" w:rsidR="00E21C81" w:rsidRDefault="00997422" w:rsidP="00997422">
      <w:pPr>
        <w:spacing w:after="0"/>
        <w:ind w:left="2560"/>
        <w:rPr>
          <w:rFonts w:eastAsia="Times New Roman"/>
          <w:szCs w:val="17"/>
        </w:rPr>
      </w:pPr>
      <w:r w:rsidRPr="00997422">
        <w:rPr>
          <w:rFonts w:eastAsia="Times New Roman"/>
          <w:szCs w:val="17"/>
        </w:rPr>
        <w:t>Telephone: (08) 7133 2457</w:t>
      </w:r>
    </w:p>
    <w:p w14:paraId="29C4FA27" w14:textId="77777777" w:rsidR="00E21C81" w:rsidRDefault="00E21C81">
      <w:pPr>
        <w:spacing w:after="0" w:line="240" w:lineRule="auto"/>
        <w:jc w:val="left"/>
        <w:rPr>
          <w:rFonts w:eastAsia="Times New Roman"/>
          <w:szCs w:val="17"/>
        </w:rPr>
      </w:pPr>
      <w:r>
        <w:rPr>
          <w:rFonts w:eastAsia="Times New Roman"/>
          <w:szCs w:val="17"/>
        </w:rPr>
        <w:br w:type="page"/>
      </w:r>
    </w:p>
    <w:p w14:paraId="0E512247" w14:textId="77777777" w:rsidR="00997422" w:rsidRPr="00997422" w:rsidRDefault="00997422" w:rsidP="00997422">
      <w:pPr>
        <w:rPr>
          <w:rFonts w:eastAsia="Times New Roman"/>
          <w:szCs w:val="17"/>
        </w:rPr>
      </w:pPr>
      <w:r w:rsidRPr="00997422">
        <w:rPr>
          <w:rFonts w:eastAsia="Times New Roman"/>
          <w:szCs w:val="17"/>
        </w:rPr>
        <w:lastRenderedPageBreak/>
        <w:t>Dated: 23 May 2023</w:t>
      </w:r>
    </w:p>
    <w:p w14:paraId="599CB277" w14:textId="77777777" w:rsidR="00997422" w:rsidRPr="00997422" w:rsidRDefault="00997422" w:rsidP="00997422">
      <w:pPr>
        <w:rPr>
          <w:rFonts w:eastAsia="Times New Roman"/>
          <w:szCs w:val="17"/>
        </w:rPr>
      </w:pPr>
      <w:r w:rsidRPr="00997422">
        <w:rPr>
          <w:rFonts w:eastAsia="Times New Roman"/>
          <w:szCs w:val="17"/>
        </w:rPr>
        <w:t>The Common Seal of the COMMISSIONER OF HIGHWAYS was hereto affixed by authority of the Commissioner in the presence of:</w:t>
      </w:r>
    </w:p>
    <w:p w14:paraId="6B7773AB" w14:textId="77777777" w:rsidR="00997422" w:rsidRPr="00997422" w:rsidRDefault="00997422" w:rsidP="00997422">
      <w:pPr>
        <w:spacing w:after="0"/>
        <w:jc w:val="right"/>
        <w:rPr>
          <w:rFonts w:eastAsia="Times New Roman"/>
          <w:smallCaps/>
          <w:szCs w:val="20"/>
        </w:rPr>
      </w:pPr>
      <w:r w:rsidRPr="00997422">
        <w:rPr>
          <w:rFonts w:eastAsia="Times New Roman"/>
          <w:smallCaps/>
          <w:szCs w:val="20"/>
        </w:rPr>
        <w:t>Rocco Caruso</w:t>
      </w:r>
    </w:p>
    <w:p w14:paraId="609D4B4C" w14:textId="77777777" w:rsidR="00997422" w:rsidRPr="00997422" w:rsidRDefault="00997422" w:rsidP="00997422">
      <w:pPr>
        <w:spacing w:after="0"/>
        <w:jc w:val="right"/>
        <w:rPr>
          <w:rFonts w:eastAsia="Times New Roman"/>
          <w:szCs w:val="17"/>
        </w:rPr>
      </w:pPr>
      <w:r w:rsidRPr="00997422">
        <w:rPr>
          <w:rFonts w:eastAsia="Times New Roman"/>
          <w:szCs w:val="17"/>
        </w:rPr>
        <w:t>Manager, Property Acquisition (Authorised Officer)</w:t>
      </w:r>
    </w:p>
    <w:p w14:paraId="0D5E9D45" w14:textId="77777777" w:rsidR="00997422" w:rsidRPr="00997422" w:rsidRDefault="00997422" w:rsidP="00997422">
      <w:pPr>
        <w:spacing w:after="0"/>
        <w:jc w:val="right"/>
        <w:rPr>
          <w:rFonts w:eastAsia="Times New Roman"/>
          <w:szCs w:val="17"/>
        </w:rPr>
      </w:pPr>
      <w:r w:rsidRPr="00997422">
        <w:rPr>
          <w:rFonts w:eastAsia="Times New Roman"/>
          <w:szCs w:val="17"/>
        </w:rPr>
        <w:t>Department for Infrastructure and Transport</w:t>
      </w:r>
    </w:p>
    <w:p w14:paraId="01C420CF" w14:textId="77777777" w:rsidR="00997422" w:rsidRPr="00997422" w:rsidRDefault="00997422" w:rsidP="00997422">
      <w:pPr>
        <w:rPr>
          <w:rFonts w:eastAsia="Times New Roman"/>
          <w:szCs w:val="17"/>
        </w:rPr>
      </w:pPr>
      <w:r w:rsidRPr="00997422">
        <w:rPr>
          <w:rFonts w:eastAsia="Times New Roman"/>
          <w:szCs w:val="17"/>
        </w:rPr>
        <w:t>DIT 2021/13414/01</w:t>
      </w:r>
    </w:p>
    <w:p w14:paraId="5C2B5647" w14:textId="77777777" w:rsidR="00997422" w:rsidRPr="00997422" w:rsidRDefault="00997422" w:rsidP="00997422">
      <w:pPr>
        <w:pBdr>
          <w:top w:val="single" w:sz="4" w:space="1" w:color="auto"/>
        </w:pBdr>
        <w:spacing w:before="100" w:after="0" w:line="14" w:lineRule="exact"/>
        <w:jc w:val="center"/>
        <w:rPr>
          <w:rFonts w:eastAsia="Times New Roman"/>
          <w:szCs w:val="17"/>
        </w:rPr>
      </w:pPr>
    </w:p>
    <w:p w14:paraId="4AA81B75" w14:textId="77777777" w:rsidR="00997422" w:rsidRDefault="00997422" w:rsidP="00997422">
      <w:pPr>
        <w:pStyle w:val="GG-body"/>
        <w:spacing w:after="0"/>
        <w:rPr>
          <w:lang w:val="en-US"/>
        </w:rPr>
      </w:pPr>
    </w:p>
    <w:p w14:paraId="6A7B1DDE" w14:textId="77777777" w:rsidR="00E21C81" w:rsidRPr="00E21C81" w:rsidRDefault="00E21C81" w:rsidP="00E21C81">
      <w:pPr>
        <w:jc w:val="center"/>
        <w:rPr>
          <w:rFonts w:eastAsia="Times New Roman"/>
          <w:caps/>
          <w:szCs w:val="17"/>
        </w:rPr>
      </w:pPr>
      <w:r w:rsidRPr="00E21C81">
        <w:rPr>
          <w:caps/>
          <w:szCs w:val="17"/>
        </w:rPr>
        <w:t>Land Acquisition Act 1969</w:t>
      </w:r>
    </w:p>
    <w:p w14:paraId="1035AC23" w14:textId="77777777" w:rsidR="00E21C81" w:rsidRPr="00E21C81" w:rsidRDefault="00E21C81" w:rsidP="00E21C81">
      <w:pPr>
        <w:jc w:val="center"/>
        <w:rPr>
          <w:smallCaps/>
          <w:szCs w:val="17"/>
        </w:rPr>
      </w:pPr>
      <w:r w:rsidRPr="00E21C81">
        <w:rPr>
          <w:smallCaps/>
          <w:szCs w:val="17"/>
        </w:rPr>
        <w:t>Section 16</w:t>
      </w:r>
    </w:p>
    <w:p w14:paraId="76197010" w14:textId="77777777" w:rsidR="00E21C81" w:rsidRPr="00E21C81" w:rsidRDefault="00E21C81" w:rsidP="00E21C81">
      <w:pPr>
        <w:spacing w:after="0"/>
        <w:jc w:val="center"/>
        <w:rPr>
          <w:i/>
          <w:szCs w:val="17"/>
        </w:rPr>
      </w:pPr>
      <w:r w:rsidRPr="00E21C81">
        <w:rPr>
          <w:i/>
          <w:szCs w:val="17"/>
        </w:rPr>
        <w:t>Form 5—Notice of Acquisition</w:t>
      </w:r>
    </w:p>
    <w:p w14:paraId="48ECFC3D" w14:textId="77777777" w:rsidR="00E21C81" w:rsidRPr="00E21C81" w:rsidRDefault="00E21C81" w:rsidP="00E21C81">
      <w:pPr>
        <w:tabs>
          <w:tab w:val="left" w:pos="322"/>
        </w:tabs>
        <w:rPr>
          <w:rFonts w:eastAsia="Times New Roman"/>
          <w:b/>
          <w:szCs w:val="17"/>
        </w:rPr>
      </w:pPr>
      <w:r w:rsidRPr="00E21C81">
        <w:rPr>
          <w:rFonts w:eastAsia="Times New Roman"/>
          <w:b/>
          <w:szCs w:val="17"/>
        </w:rPr>
        <w:t>1.</w:t>
      </w:r>
      <w:r w:rsidRPr="00E21C81">
        <w:rPr>
          <w:rFonts w:eastAsia="Times New Roman"/>
          <w:b/>
          <w:szCs w:val="17"/>
        </w:rPr>
        <w:tab/>
        <w:t>Notice of acquisition</w:t>
      </w:r>
    </w:p>
    <w:p w14:paraId="469595B0" w14:textId="77777777" w:rsidR="00E21C81" w:rsidRPr="00E21C81" w:rsidRDefault="00E21C81" w:rsidP="00E21C81">
      <w:pPr>
        <w:ind w:left="320"/>
        <w:rPr>
          <w:rFonts w:eastAsia="Times New Roman"/>
          <w:szCs w:val="17"/>
        </w:rPr>
      </w:pPr>
      <w:r w:rsidRPr="00E21C81">
        <w:rPr>
          <w:rFonts w:eastAsia="Times New Roman"/>
          <w:szCs w:val="17"/>
        </w:rPr>
        <w:t>The Commissioner of Highways (the Authority), of 83 Pirie Street, Adelaide SA 5000, acquires the following interests in the following land:</w:t>
      </w:r>
    </w:p>
    <w:p w14:paraId="739C5F7F" w14:textId="77777777" w:rsidR="00E21C81" w:rsidRPr="00E21C81" w:rsidRDefault="00E21C81" w:rsidP="00E21C81">
      <w:pPr>
        <w:ind w:left="480"/>
        <w:rPr>
          <w:rFonts w:eastAsia="Times New Roman"/>
          <w:szCs w:val="17"/>
        </w:rPr>
      </w:pPr>
      <w:r w:rsidRPr="00E21C81">
        <w:rPr>
          <w:rFonts w:eastAsia="Times New Roman"/>
          <w:szCs w:val="17"/>
        </w:rPr>
        <w:t>First: Comprising an unencumbered estate in fee simple in that piece of land being the whole of Allotment 234 in Filed Plan 19501 comprised in Certificate of Title Volume 5363 Folio 994.</w:t>
      </w:r>
    </w:p>
    <w:p w14:paraId="51086DD1" w14:textId="77777777" w:rsidR="00E21C81" w:rsidRPr="00E21C81" w:rsidRDefault="00E21C81" w:rsidP="00E21C81">
      <w:pPr>
        <w:ind w:left="480"/>
        <w:rPr>
          <w:rFonts w:eastAsia="Times New Roman"/>
          <w:szCs w:val="17"/>
        </w:rPr>
      </w:pPr>
      <w:r w:rsidRPr="00E21C81">
        <w:rPr>
          <w:rFonts w:eastAsia="Times New Roman"/>
          <w:szCs w:val="17"/>
        </w:rPr>
        <w:t>Secondly: Comprising an unencumbered estate in fee simple in that piece of land being the whole of Allotment 235 in Filed Plan 19501 comprised in Certificate of Title Volume 5363 Folio 995.</w:t>
      </w:r>
    </w:p>
    <w:p w14:paraId="4B69CD4E" w14:textId="77777777" w:rsidR="00E21C81" w:rsidRPr="00E21C81" w:rsidRDefault="00E21C81" w:rsidP="00E21C81">
      <w:pPr>
        <w:ind w:left="320"/>
        <w:rPr>
          <w:rFonts w:eastAsia="Times New Roman"/>
          <w:szCs w:val="17"/>
        </w:rPr>
      </w:pPr>
      <w:r w:rsidRPr="00E21C81">
        <w:rPr>
          <w:rFonts w:eastAsia="Times New Roman"/>
          <w:szCs w:val="17"/>
        </w:rPr>
        <w:t xml:space="preserve">This notice is given under section 16 of the </w:t>
      </w:r>
      <w:r w:rsidRPr="00E21C81">
        <w:rPr>
          <w:rFonts w:eastAsia="Times New Roman"/>
          <w:i/>
          <w:szCs w:val="17"/>
        </w:rPr>
        <w:t>Land Acquisition Act 1969.</w:t>
      </w:r>
    </w:p>
    <w:p w14:paraId="34F61622" w14:textId="77777777" w:rsidR="00E21C81" w:rsidRPr="00E21C81" w:rsidRDefault="00E21C81" w:rsidP="00E21C81">
      <w:pPr>
        <w:tabs>
          <w:tab w:val="left" w:pos="322"/>
        </w:tabs>
        <w:rPr>
          <w:rFonts w:eastAsia="Times New Roman"/>
          <w:b/>
          <w:szCs w:val="17"/>
        </w:rPr>
      </w:pPr>
      <w:r w:rsidRPr="00E21C81">
        <w:rPr>
          <w:rFonts w:eastAsia="Times New Roman"/>
          <w:b/>
          <w:szCs w:val="17"/>
        </w:rPr>
        <w:t>2.</w:t>
      </w:r>
      <w:r w:rsidRPr="00E21C81">
        <w:rPr>
          <w:rFonts w:eastAsia="Times New Roman"/>
          <w:b/>
          <w:szCs w:val="17"/>
        </w:rPr>
        <w:tab/>
        <w:t>Compensation</w:t>
      </w:r>
    </w:p>
    <w:p w14:paraId="5FBBE64C" w14:textId="77777777" w:rsidR="00E21C81" w:rsidRPr="00E21C81" w:rsidRDefault="00E21C81" w:rsidP="00E21C81">
      <w:pPr>
        <w:ind w:left="320"/>
        <w:rPr>
          <w:rFonts w:eastAsia="Times New Roman"/>
          <w:szCs w:val="17"/>
        </w:rPr>
      </w:pPr>
      <w:r w:rsidRPr="00E21C8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67EEA8B" w14:textId="77777777" w:rsidR="00E21C81" w:rsidRPr="00E21C81" w:rsidRDefault="00E21C81" w:rsidP="00E21C81">
      <w:pPr>
        <w:tabs>
          <w:tab w:val="left" w:pos="322"/>
        </w:tabs>
        <w:rPr>
          <w:rFonts w:eastAsia="Times New Roman"/>
          <w:b/>
          <w:szCs w:val="17"/>
        </w:rPr>
      </w:pPr>
      <w:r w:rsidRPr="00E21C81">
        <w:rPr>
          <w:rFonts w:eastAsia="Times New Roman"/>
          <w:b/>
          <w:szCs w:val="17"/>
        </w:rPr>
        <w:t>2A.</w:t>
      </w:r>
      <w:r w:rsidRPr="00E21C81">
        <w:rPr>
          <w:rFonts w:eastAsia="Times New Roman"/>
          <w:b/>
          <w:szCs w:val="17"/>
        </w:rPr>
        <w:tab/>
        <w:t>Payment of professional costs relating to acquisition (section 26B)</w:t>
      </w:r>
    </w:p>
    <w:p w14:paraId="0DF8B6C8" w14:textId="77777777" w:rsidR="00E21C81" w:rsidRPr="00E21C81" w:rsidRDefault="00E21C81" w:rsidP="00E21C81">
      <w:pPr>
        <w:ind w:left="320"/>
        <w:rPr>
          <w:rFonts w:eastAsia="Times New Roman"/>
          <w:szCs w:val="17"/>
        </w:rPr>
      </w:pPr>
      <w:r w:rsidRPr="00E21C81">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988D9CB" w14:textId="77777777" w:rsidR="00E21C81" w:rsidRPr="00E21C81" w:rsidRDefault="00E21C81" w:rsidP="00E21C81">
      <w:pPr>
        <w:ind w:left="320"/>
        <w:rPr>
          <w:rFonts w:eastAsia="Times New Roman"/>
          <w:i/>
          <w:szCs w:val="17"/>
        </w:rPr>
      </w:pPr>
      <w:r w:rsidRPr="00E21C81">
        <w:rPr>
          <w:rFonts w:eastAsia="Times New Roman"/>
          <w:szCs w:val="17"/>
        </w:rPr>
        <w:t xml:space="preserve">Professional costs include legal costs, valuation costs and any other costs prescribed by the </w:t>
      </w:r>
      <w:r w:rsidRPr="00E21C81">
        <w:rPr>
          <w:rFonts w:eastAsia="Times New Roman"/>
          <w:i/>
          <w:szCs w:val="17"/>
        </w:rPr>
        <w:t>Land Acquisition Regulations 2019.</w:t>
      </w:r>
    </w:p>
    <w:p w14:paraId="321810FF" w14:textId="77777777" w:rsidR="00E21C81" w:rsidRPr="00E21C81" w:rsidRDefault="00E21C81" w:rsidP="00E21C81">
      <w:pPr>
        <w:tabs>
          <w:tab w:val="left" w:pos="322"/>
        </w:tabs>
        <w:rPr>
          <w:rFonts w:eastAsia="Times New Roman"/>
          <w:b/>
          <w:szCs w:val="17"/>
        </w:rPr>
      </w:pPr>
      <w:r w:rsidRPr="00E21C81">
        <w:rPr>
          <w:rFonts w:eastAsia="Times New Roman"/>
          <w:b/>
          <w:szCs w:val="17"/>
        </w:rPr>
        <w:t>3.</w:t>
      </w:r>
      <w:r w:rsidRPr="00E21C81">
        <w:rPr>
          <w:rFonts w:eastAsia="Times New Roman"/>
          <w:b/>
          <w:szCs w:val="17"/>
        </w:rPr>
        <w:tab/>
        <w:t>Inquiries</w:t>
      </w:r>
    </w:p>
    <w:p w14:paraId="6050CEB7" w14:textId="77777777" w:rsidR="00E21C81" w:rsidRPr="00E21C81" w:rsidRDefault="00E21C81" w:rsidP="00E21C81">
      <w:pPr>
        <w:spacing w:after="0"/>
        <w:ind w:left="320"/>
        <w:rPr>
          <w:rFonts w:eastAsia="Times New Roman"/>
          <w:szCs w:val="17"/>
        </w:rPr>
      </w:pPr>
      <w:r w:rsidRPr="00E21C81">
        <w:rPr>
          <w:rFonts w:eastAsia="Times New Roman"/>
          <w:szCs w:val="17"/>
        </w:rPr>
        <w:t>Inquiries should be directed to:</w:t>
      </w:r>
      <w:r w:rsidRPr="00E21C81">
        <w:rPr>
          <w:rFonts w:eastAsia="Times New Roman"/>
          <w:szCs w:val="17"/>
        </w:rPr>
        <w:tab/>
        <w:t>Petrula Pettas</w:t>
      </w:r>
    </w:p>
    <w:p w14:paraId="171738A5" w14:textId="77777777" w:rsidR="00E21C81" w:rsidRPr="00E21C81" w:rsidRDefault="00E21C81" w:rsidP="00E21C81">
      <w:pPr>
        <w:spacing w:after="0"/>
        <w:ind w:left="2560"/>
        <w:rPr>
          <w:rFonts w:eastAsia="Times New Roman"/>
          <w:szCs w:val="17"/>
        </w:rPr>
      </w:pPr>
      <w:r w:rsidRPr="00E21C81">
        <w:rPr>
          <w:rFonts w:eastAsia="Times New Roman"/>
          <w:szCs w:val="17"/>
        </w:rPr>
        <w:t>GPO Box 1533</w:t>
      </w:r>
    </w:p>
    <w:p w14:paraId="70E4D693" w14:textId="77777777" w:rsidR="00E21C81" w:rsidRPr="00E21C81" w:rsidRDefault="00E21C81" w:rsidP="00E21C81">
      <w:pPr>
        <w:spacing w:after="0"/>
        <w:ind w:left="2560"/>
        <w:rPr>
          <w:rFonts w:eastAsia="Times New Roman"/>
          <w:szCs w:val="17"/>
        </w:rPr>
      </w:pPr>
      <w:r w:rsidRPr="00E21C81">
        <w:rPr>
          <w:rFonts w:eastAsia="Times New Roman"/>
          <w:szCs w:val="17"/>
        </w:rPr>
        <w:t>Adelaide SA  5001</w:t>
      </w:r>
    </w:p>
    <w:p w14:paraId="1608ADEE" w14:textId="77777777" w:rsidR="00E21C81" w:rsidRPr="00E21C81" w:rsidRDefault="00E21C81" w:rsidP="00E21C81">
      <w:pPr>
        <w:spacing w:after="0"/>
        <w:ind w:left="2560"/>
        <w:rPr>
          <w:rFonts w:eastAsia="Times New Roman"/>
          <w:szCs w:val="17"/>
        </w:rPr>
      </w:pPr>
      <w:r w:rsidRPr="00E21C81">
        <w:rPr>
          <w:rFonts w:eastAsia="Times New Roman"/>
          <w:szCs w:val="17"/>
        </w:rPr>
        <w:t>Telephone: (08) 7133 2457</w:t>
      </w:r>
    </w:p>
    <w:p w14:paraId="660545EC" w14:textId="77777777" w:rsidR="00E21C81" w:rsidRPr="00E21C81" w:rsidRDefault="00E21C81" w:rsidP="00E21C81">
      <w:pPr>
        <w:rPr>
          <w:rFonts w:eastAsia="Times New Roman"/>
          <w:szCs w:val="17"/>
        </w:rPr>
      </w:pPr>
      <w:r w:rsidRPr="00E21C81">
        <w:rPr>
          <w:rFonts w:eastAsia="Times New Roman"/>
          <w:szCs w:val="17"/>
        </w:rPr>
        <w:t>Dated: 23 May 2023</w:t>
      </w:r>
    </w:p>
    <w:p w14:paraId="73584CFE" w14:textId="77777777" w:rsidR="00E21C81" w:rsidRPr="00E21C81" w:rsidRDefault="00E21C81" w:rsidP="00E21C81">
      <w:pPr>
        <w:rPr>
          <w:rFonts w:eastAsia="Times New Roman"/>
          <w:szCs w:val="17"/>
        </w:rPr>
      </w:pPr>
      <w:r w:rsidRPr="00E21C81">
        <w:rPr>
          <w:rFonts w:eastAsia="Times New Roman"/>
          <w:szCs w:val="17"/>
        </w:rPr>
        <w:t>The Common Seal of the COMMISSIONER OF HIGHWAYS was hereto affixed by authority of the Commissioner in the presence of:</w:t>
      </w:r>
    </w:p>
    <w:p w14:paraId="1D8E9972" w14:textId="77777777" w:rsidR="00E21C81" w:rsidRPr="00E21C81" w:rsidRDefault="00E21C81" w:rsidP="00E21C81">
      <w:pPr>
        <w:spacing w:after="0"/>
        <w:jc w:val="right"/>
        <w:rPr>
          <w:rFonts w:eastAsia="Times New Roman"/>
          <w:smallCaps/>
          <w:szCs w:val="20"/>
        </w:rPr>
      </w:pPr>
      <w:r w:rsidRPr="00E21C81">
        <w:rPr>
          <w:rFonts w:eastAsia="Times New Roman"/>
          <w:smallCaps/>
          <w:szCs w:val="20"/>
        </w:rPr>
        <w:t>Rocco Caruso</w:t>
      </w:r>
    </w:p>
    <w:p w14:paraId="02A176EB" w14:textId="77777777" w:rsidR="00E21C81" w:rsidRPr="00E21C81" w:rsidRDefault="00E21C81" w:rsidP="00E21C81">
      <w:pPr>
        <w:spacing w:after="0"/>
        <w:jc w:val="right"/>
        <w:rPr>
          <w:rFonts w:eastAsia="Times New Roman"/>
          <w:szCs w:val="17"/>
        </w:rPr>
      </w:pPr>
      <w:r w:rsidRPr="00E21C81">
        <w:rPr>
          <w:rFonts w:eastAsia="Times New Roman"/>
          <w:szCs w:val="17"/>
        </w:rPr>
        <w:t>Manager, Property Acquisition (Authorised Officer)</w:t>
      </w:r>
    </w:p>
    <w:p w14:paraId="075BDA4F" w14:textId="77777777" w:rsidR="00E21C81" w:rsidRPr="00E21C81" w:rsidRDefault="00E21C81" w:rsidP="00E21C81">
      <w:pPr>
        <w:spacing w:after="0"/>
        <w:jc w:val="right"/>
        <w:rPr>
          <w:rFonts w:eastAsia="Times New Roman"/>
          <w:szCs w:val="17"/>
        </w:rPr>
      </w:pPr>
      <w:r w:rsidRPr="00E21C81">
        <w:rPr>
          <w:rFonts w:eastAsia="Times New Roman"/>
          <w:szCs w:val="17"/>
        </w:rPr>
        <w:t>Department for Infrastructure and Transport</w:t>
      </w:r>
    </w:p>
    <w:p w14:paraId="69D2C05F" w14:textId="77777777" w:rsidR="00E21C81" w:rsidRPr="00E21C81" w:rsidRDefault="00E21C81" w:rsidP="00E21C81">
      <w:pPr>
        <w:rPr>
          <w:rFonts w:eastAsia="Times New Roman"/>
          <w:szCs w:val="17"/>
        </w:rPr>
      </w:pPr>
      <w:r w:rsidRPr="00E21C81">
        <w:rPr>
          <w:rFonts w:eastAsia="Times New Roman"/>
          <w:szCs w:val="17"/>
        </w:rPr>
        <w:t>DIT 2022/02790/01</w:t>
      </w:r>
    </w:p>
    <w:p w14:paraId="552AEBC5" w14:textId="77777777" w:rsidR="00E21C81" w:rsidRPr="00E21C81" w:rsidRDefault="00E21C81" w:rsidP="00E21C81">
      <w:pPr>
        <w:pBdr>
          <w:top w:val="single" w:sz="4" w:space="1" w:color="auto"/>
        </w:pBdr>
        <w:spacing w:before="100" w:after="0" w:line="14" w:lineRule="exact"/>
        <w:jc w:val="center"/>
        <w:rPr>
          <w:rFonts w:eastAsia="Times New Roman"/>
          <w:szCs w:val="17"/>
        </w:rPr>
      </w:pPr>
    </w:p>
    <w:p w14:paraId="719B7F24" w14:textId="77777777" w:rsidR="00E21C81" w:rsidRDefault="00E21C81" w:rsidP="00997422">
      <w:pPr>
        <w:pStyle w:val="GG-body"/>
        <w:spacing w:after="0"/>
        <w:rPr>
          <w:lang w:val="en-US"/>
        </w:rPr>
      </w:pPr>
    </w:p>
    <w:p w14:paraId="2B9B3D36" w14:textId="77777777" w:rsidR="00E21C81" w:rsidRPr="00E21C81" w:rsidRDefault="00E21C81" w:rsidP="00E21C81">
      <w:pPr>
        <w:jc w:val="center"/>
        <w:rPr>
          <w:rFonts w:eastAsia="Times New Roman"/>
          <w:caps/>
          <w:szCs w:val="17"/>
        </w:rPr>
      </w:pPr>
      <w:r w:rsidRPr="00E21C81">
        <w:rPr>
          <w:caps/>
          <w:szCs w:val="17"/>
        </w:rPr>
        <w:t>Land Acquisition Act 1969</w:t>
      </w:r>
    </w:p>
    <w:p w14:paraId="7D881848" w14:textId="77777777" w:rsidR="00E21C81" w:rsidRPr="00E21C81" w:rsidRDefault="00E21C81" w:rsidP="00E21C81">
      <w:pPr>
        <w:jc w:val="center"/>
        <w:rPr>
          <w:smallCaps/>
          <w:szCs w:val="17"/>
        </w:rPr>
      </w:pPr>
      <w:r w:rsidRPr="00E21C81">
        <w:rPr>
          <w:smallCaps/>
          <w:szCs w:val="17"/>
        </w:rPr>
        <w:t>Section 16</w:t>
      </w:r>
    </w:p>
    <w:p w14:paraId="69186FED" w14:textId="77777777" w:rsidR="00E21C81" w:rsidRPr="00E21C81" w:rsidRDefault="00E21C81" w:rsidP="00E21C81">
      <w:pPr>
        <w:spacing w:after="0"/>
        <w:jc w:val="center"/>
        <w:rPr>
          <w:i/>
          <w:szCs w:val="17"/>
        </w:rPr>
      </w:pPr>
      <w:r w:rsidRPr="00E21C81">
        <w:rPr>
          <w:i/>
          <w:szCs w:val="17"/>
        </w:rPr>
        <w:t>Form 5—Notice of Acquisition</w:t>
      </w:r>
    </w:p>
    <w:p w14:paraId="698AB4FB" w14:textId="77777777" w:rsidR="00E21C81" w:rsidRPr="00E21C81" w:rsidRDefault="00E21C81" w:rsidP="00E21C81">
      <w:pPr>
        <w:tabs>
          <w:tab w:val="left" w:pos="322"/>
        </w:tabs>
        <w:rPr>
          <w:rFonts w:eastAsia="Times New Roman"/>
          <w:b/>
          <w:szCs w:val="17"/>
        </w:rPr>
      </w:pPr>
      <w:r w:rsidRPr="00E21C81">
        <w:rPr>
          <w:rFonts w:eastAsia="Times New Roman"/>
          <w:b/>
          <w:szCs w:val="17"/>
        </w:rPr>
        <w:t>1.</w:t>
      </w:r>
      <w:r w:rsidRPr="00E21C81">
        <w:rPr>
          <w:rFonts w:eastAsia="Times New Roman"/>
          <w:b/>
          <w:szCs w:val="17"/>
        </w:rPr>
        <w:tab/>
        <w:t>Notice of acquisition</w:t>
      </w:r>
    </w:p>
    <w:p w14:paraId="094DF1E1" w14:textId="77777777" w:rsidR="00E21C81" w:rsidRPr="00E21C81" w:rsidRDefault="00E21C81" w:rsidP="00E21C81">
      <w:pPr>
        <w:ind w:left="320"/>
        <w:rPr>
          <w:rFonts w:eastAsia="Times New Roman"/>
          <w:szCs w:val="17"/>
        </w:rPr>
      </w:pPr>
      <w:r w:rsidRPr="00E21C81">
        <w:rPr>
          <w:rFonts w:eastAsia="Times New Roman"/>
          <w:szCs w:val="17"/>
        </w:rPr>
        <w:t>The Commissioner of Highways (the Authority), of 83 Pirie Street, Adelaide SA 5000, acquires the following interests in the following land:</w:t>
      </w:r>
    </w:p>
    <w:p w14:paraId="0E44FF69" w14:textId="77777777" w:rsidR="00E21C81" w:rsidRPr="00E21C81" w:rsidRDefault="00E21C81" w:rsidP="00E21C81">
      <w:pPr>
        <w:ind w:left="480"/>
        <w:rPr>
          <w:rFonts w:eastAsia="Times New Roman"/>
          <w:szCs w:val="17"/>
        </w:rPr>
      </w:pPr>
      <w:r w:rsidRPr="00E21C81">
        <w:rPr>
          <w:rFonts w:eastAsia="Times New Roman"/>
          <w:szCs w:val="17"/>
        </w:rPr>
        <w:t>First: Comprising an unencumbered estate in fee simple in that piece of land being the whole of Allotment 50 in Deposited Plan 28451 comprised in Certificate of Title Volume 6140 Folio 223.</w:t>
      </w:r>
    </w:p>
    <w:p w14:paraId="08071B3E" w14:textId="77777777" w:rsidR="00E21C81" w:rsidRPr="00E21C81" w:rsidRDefault="00E21C81" w:rsidP="00E21C81">
      <w:pPr>
        <w:ind w:left="480"/>
        <w:rPr>
          <w:rFonts w:eastAsia="Times New Roman"/>
          <w:szCs w:val="17"/>
        </w:rPr>
      </w:pPr>
      <w:r w:rsidRPr="00E21C81">
        <w:rPr>
          <w:rFonts w:eastAsia="Times New Roman"/>
          <w:szCs w:val="17"/>
        </w:rPr>
        <w:t>Secondly: Comprising an unencumbered estate in fee simple in that piece of land being the whole of Allotment 51 in Deposited Plan 28451 comprised in Certificate of Title Volume 6140 Folio 224.</w:t>
      </w:r>
    </w:p>
    <w:p w14:paraId="13ACC090" w14:textId="77777777" w:rsidR="00E21C81" w:rsidRPr="00E21C81" w:rsidRDefault="00E21C81" w:rsidP="00E21C81">
      <w:pPr>
        <w:ind w:left="480"/>
        <w:rPr>
          <w:rFonts w:eastAsia="Times New Roman"/>
          <w:szCs w:val="17"/>
        </w:rPr>
      </w:pPr>
      <w:r w:rsidRPr="00E21C81">
        <w:rPr>
          <w:rFonts w:eastAsia="Times New Roman"/>
          <w:szCs w:val="17"/>
        </w:rPr>
        <w:t>Thirdly: Comprising an unencumbered estate in fee simple in that piece of land being the whole of Allotment 52 in Deposited Plan 28451 comprised in Certificate of Title Volume 6140 Folio 244.</w:t>
      </w:r>
    </w:p>
    <w:p w14:paraId="65642023" w14:textId="77777777" w:rsidR="00E21C81" w:rsidRPr="00E21C81" w:rsidRDefault="00E21C81" w:rsidP="00E21C81">
      <w:pPr>
        <w:ind w:left="480"/>
        <w:rPr>
          <w:rFonts w:eastAsia="Times New Roman"/>
          <w:szCs w:val="17"/>
        </w:rPr>
      </w:pPr>
      <w:r w:rsidRPr="00E21C81">
        <w:rPr>
          <w:rFonts w:eastAsia="Times New Roman"/>
          <w:szCs w:val="17"/>
        </w:rPr>
        <w:t>Fourthly: Comprising an unencumbered estate in fee simple in that piece of land being the whole of Allotment 105 in Deposited Plan 3108 comprised in Certificate of Title Volume 6140 Folio 234.</w:t>
      </w:r>
    </w:p>
    <w:p w14:paraId="4D31D806" w14:textId="77777777" w:rsidR="00E21C81" w:rsidRPr="00E21C81" w:rsidRDefault="00E21C81" w:rsidP="00E21C81">
      <w:pPr>
        <w:ind w:left="480"/>
        <w:rPr>
          <w:rFonts w:eastAsia="Times New Roman"/>
          <w:szCs w:val="17"/>
        </w:rPr>
      </w:pPr>
      <w:r w:rsidRPr="00E21C81">
        <w:rPr>
          <w:rFonts w:eastAsia="Times New Roman"/>
          <w:szCs w:val="17"/>
        </w:rPr>
        <w:t>Fifthly: Comprising an unencumbered estate in fee simple in that piece of land being the whole of Allotment 27 in Filed Plan 6844 comprised in Certificate of Title Volume 6140 Folio 232.</w:t>
      </w:r>
    </w:p>
    <w:p w14:paraId="0C393AF2" w14:textId="77777777" w:rsidR="00E21C81" w:rsidRPr="00E21C81" w:rsidRDefault="00E21C81" w:rsidP="00E21C81">
      <w:pPr>
        <w:ind w:left="320"/>
        <w:rPr>
          <w:rFonts w:eastAsia="Times New Roman"/>
          <w:szCs w:val="17"/>
        </w:rPr>
      </w:pPr>
      <w:r w:rsidRPr="00E21C81">
        <w:rPr>
          <w:rFonts w:eastAsia="Times New Roman"/>
          <w:szCs w:val="17"/>
        </w:rPr>
        <w:t xml:space="preserve">This notice is given under section 16 of the </w:t>
      </w:r>
      <w:r w:rsidRPr="00E21C81">
        <w:rPr>
          <w:rFonts w:eastAsia="Times New Roman"/>
          <w:i/>
          <w:szCs w:val="17"/>
        </w:rPr>
        <w:t>Land Acquisition Act 1969.</w:t>
      </w:r>
    </w:p>
    <w:p w14:paraId="0A970473" w14:textId="77777777" w:rsidR="00E21C81" w:rsidRPr="00E21C81" w:rsidRDefault="00E21C81" w:rsidP="00E21C81">
      <w:pPr>
        <w:tabs>
          <w:tab w:val="left" w:pos="322"/>
        </w:tabs>
        <w:rPr>
          <w:rFonts w:eastAsia="Times New Roman"/>
          <w:b/>
          <w:szCs w:val="17"/>
        </w:rPr>
      </w:pPr>
      <w:r w:rsidRPr="00E21C81">
        <w:rPr>
          <w:rFonts w:eastAsia="Times New Roman"/>
          <w:b/>
          <w:szCs w:val="17"/>
        </w:rPr>
        <w:t>2.</w:t>
      </w:r>
      <w:r w:rsidRPr="00E21C81">
        <w:rPr>
          <w:rFonts w:eastAsia="Times New Roman"/>
          <w:b/>
          <w:szCs w:val="17"/>
        </w:rPr>
        <w:tab/>
        <w:t>Compensation</w:t>
      </w:r>
    </w:p>
    <w:p w14:paraId="5E925B89" w14:textId="77777777" w:rsidR="00E21C81" w:rsidRPr="00E21C81" w:rsidRDefault="00E21C81" w:rsidP="00E21C81">
      <w:pPr>
        <w:ind w:left="320"/>
        <w:rPr>
          <w:rFonts w:eastAsia="Times New Roman"/>
          <w:szCs w:val="17"/>
        </w:rPr>
      </w:pPr>
      <w:r w:rsidRPr="00E21C8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FCE739B" w14:textId="77777777" w:rsidR="00E21C81" w:rsidRPr="00E21C81" w:rsidRDefault="00E21C81" w:rsidP="00E21C81">
      <w:pPr>
        <w:tabs>
          <w:tab w:val="left" w:pos="322"/>
        </w:tabs>
        <w:rPr>
          <w:rFonts w:eastAsia="Times New Roman"/>
          <w:b/>
          <w:szCs w:val="17"/>
        </w:rPr>
      </w:pPr>
      <w:r w:rsidRPr="00E21C81">
        <w:rPr>
          <w:rFonts w:eastAsia="Times New Roman"/>
          <w:b/>
          <w:szCs w:val="17"/>
        </w:rPr>
        <w:t>2A.</w:t>
      </w:r>
      <w:r w:rsidRPr="00E21C81">
        <w:rPr>
          <w:rFonts w:eastAsia="Times New Roman"/>
          <w:b/>
          <w:szCs w:val="17"/>
        </w:rPr>
        <w:tab/>
        <w:t>Payment of professional costs relating to acquisition (section 26B)</w:t>
      </w:r>
    </w:p>
    <w:p w14:paraId="1E35DD2C" w14:textId="77777777" w:rsidR="00E21C81" w:rsidRPr="00E21C81" w:rsidRDefault="00E21C81" w:rsidP="00E21C81">
      <w:pPr>
        <w:ind w:left="320"/>
        <w:rPr>
          <w:rFonts w:eastAsia="Times New Roman"/>
          <w:szCs w:val="17"/>
        </w:rPr>
      </w:pPr>
      <w:r w:rsidRPr="00E21C81">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372AEFD" w14:textId="3CD2FDA3" w:rsidR="00E21C81" w:rsidRDefault="00E21C81" w:rsidP="00E21C81">
      <w:pPr>
        <w:ind w:left="320"/>
        <w:rPr>
          <w:rFonts w:eastAsia="Times New Roman"/>
          <w:i/>
          <w:szCs w:val="17"/>
        </w:rPr>
      </w:pPr>
      <w:r w:rsidRPr="00E21C81">
        <w:rPr>
          <w:rFonts w:eastAsia="Times New Roman"/>
          <w:szCs w:val="17"/>
        </w:rPr>
        <w:t xml:space="preserve">Professional costs include legal costs, valuation costs and any other costs prescribed by the </w:t>
      </w:r>
      <w:r w:rsidRPr="00E21C81">
        <w:rPr>
          <w:rFonts w:eastAsia="Times New Roman"/>
          <w:i/>
          <w:szCs w:val="17"/>
        </w:rPr>
        <w:t>Land Acquisition Regulations 2019.</w:t>
      </w:r>
    </w:p>
    <w:p w14:paraId="05592A4A" w14:textId="77777777" w:rsidR="00E21C81" w:rsidRDefault="00E21C81">
      <w:pPr>
        <w:spacing w:after="0" w:line="240" w:lineRule="auto"/>
        <w:jc w:val="left"/>
        <w:rPr>
          <w:rFonts w:eastAsia="Times New Roman"/>
          <w:i/>
          <w:szCs w:val="17"/>
        </w:rPr>
      </w:pPr>
      <w:r>
        <w:rPr>
          <w:rFonts w:eastAsia="Times New Roman"/>
          <w:i/>
          <w:szCs w:val="17"/>
        </w:rPr>
        <w:br w:type="page"/>
      </w:r>
    </w:p>
    <w:p w14:paraId="31AFD6C2"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lastRenderedPageBreak/>
        <w:t>3.</w:t>
      </w:r>
      <w:r w:rsidRPr="00E21C81">
        <w:rPr>
          <w:rFonts w:eastAsia="Times New Roman"/>
          <w:b/>
          <w:szCs w:val="17"/>
        </w:rPr>
        <w:tab/>
        <w:t>Inquiries</w:t>
      </w:r>
    </w:p>
    <w:p w14:paraId="41CEA8D1" w14:textId="77777777" w:rsidR="00E21C81" w:rsidRPr="00E21C81" w:rsidRDefault="00E21C81" w:rsidP="00E21C81">
      <w:pPr>
        <w:spacing w:after="0"/>
        <w:ind w:left="320"/>
        <w:rPr>
          <w:rFonts w:eastAsia="Times New Roman"/>
          <w:szCs w:val="17"/>
        </w:rPr>
      </w:pPr>
      <w:r w:rsidRPr="00E21C81">
        <w:rPr>
          <w:rFonts w:eastAsia="Times New Roman"/>
          <w:szCs w:val="17"/>
        </w:rPr>
        <w:t>Inquiries should be directed to:</w:t>
      </w:r>
      <w:r w:rsidRPr="00E21C81">
        <w:rPr>
          <w:rFonts w:eastAsia="Times New Roman"/>
          <w:szCs w:val="17"/>
        </w:rPr>
        <w:tab/>
      </w:r>
      <w:r w:rsidRPr="00E21C81">
        <w:rPr>
          <w:rFonts w:eastAsia="Times New Roman"/>
          <w:szCs w:val="17"/>
          <w:lang w:val="en-US"/>
        </w:rPr>
        <w:t>Rob Gardner</w:t>
      </w:r>
    </w:p>
    <w:p w14:paraId="302F39AF" w14:textId="77777777" w:rsidR="00E21C81" w:rsidRPr="00E21C81" w:rsidRDefault="00E21C81" w:rsidP="00E21C81">
      <w:pPr>
        <w:spacing w:after="0"/>
        <w:ind w:left="2560"/>
        <w:rPr>
          <w:rFonts w:eastAsia="Times New Roman"/>
          <w:szCs w:val="17"/>
        </w:rPr>
      </w:pPr>
      <w:r w:rsidRPr="00E21C81">
        <w:rPr>
          <w:rFonts w:eastAsia="Times New Roman"/>
          <w:szCs w:val="17"/>
        </w:rPr>
        <w:t>GPO Box 1533</w:t>
      </w:r>
    </w:p>
    <w:p w14:paraId="1EC4CDA9" w14:textId="77777777" w:rsidR="00E21C81" w:rsidRPr="00E21C81" w:rsidRDefault="00E21C81" w:rsidP="00E21C81">
      <w:pPr>
        <w:spacing w:after="0"/>
        <w:ind w:left="2560"/>
        <w:rPr>
          <w:rFonts w:eastAsia="Times New Roman"/>
          <w:szCs w:val="17"/>
        </w:rPr>
      </w:pPr>
      <w:r w:rsidRPr="00E21C81">
        <w:rPr>
          <w:rFonts w:eastAsia="Times New Roman"/>
          <w:szCs w:val="17"/>
        </w:rPr>
        <w:t>Adelaide SA  5001</w:t>
      </w:r>
    </w:p>
    <w:p w14:paraId="7F129320" w14:textId="77777777" w:rsidR="00E21C81" w:rsidRPr="00E21C81" w:rsidRDefault="00E21C81" w:rsidP="00E21C81">
      <w:pPr>
        <w:spacing w:after="0"/>
        <w:ind w:left="2560"/>
        <w:rPr>
          <w:rFonts w:eastAsia="Times New Roman"/>
          <w:szCs w:val="17"/>
        </w:rPr>
      </w:pPr>
      <w:r w:rsidRPr="00E21C81">
        <w:rPr>
          <w:rFonts w:eastAsia="Times New Roman"/>
          <w:szCs w:val="17"/>
        </w:rPr>
        <w:t>Telephone: (08) 7133 2415</w:t>
      </w:r>
    </w:p>
    <w:p w14:paraId="06A31E73" w14:textId="77777777" w:rsidR="00E21C81" w:rsidRPr="00E21C81" w:rsidRDefault="00E21C81" w:rsidP="00E21C81">
      <w:pPr>
        <w:spacing w:after="70"/>
        <w:rPr>
          <w:rFonts w:eastAsia="Times New Roman"/>
          <w:szCs w:val="17"/>
        </w:rPr>
      </w:pPr>
      <w:r w:rsidRPr="00E21C81">
        <w:rPr>
          <w:rFonts w:eastAsia="Times New Roman"/>
          <w:szCs w:val="17"/>
        </w:rPr>
        <w:t>Dated: 24 May 2023</w:t>
      </w:r>
    </w:p>
    <w:p w14:paraId="3AD3E3F1" w14:textId="77777777" w:rsidR="00E21C81" w:rsidRPr="00E21C81" w:rsidRDefault="00E21C81" w:rsidP="00E21C81">
      <w:pPr>
        <w:rPr>
          <w:rFonts w:eastAsia="Times New Roman"/>
          <w:szCs w:val="17"/>
        </w:rPr>
      </w:pPr>
      <w:r w:rsidRPr="00E21C81">
        <w:rPr>
          <w:rFonts w:eastAsia="Times New Roman"/>
          <w:szCs w:val="17"/>
        </w:rPr>
        <w:t>The Common Seal of the COMMISSIONER OF HIGHWAYS was hereto affixed by authority of the Commissioner in the presence of:</w:t>
      </w:r>
    </w:p>
    <w:p w14:paraId="6DDC56EF" w14:textId="77777777" w:rsidR="00E21C81" w:rsidRPr="00E21C81" w:rsidRDefault="00E21C81" w:rsidP="00E21C81">
      <w:pPr>
        <w:spacing w:after="0"/>
        <w:jc w:val="right"/>
        <w:rPr>
          <w:rFonts w:eastAsia="Times New Roman"/>
          <w:smallCaps/>
          <w:szCs w:val="20"/>
        </w:rPr>
      </w:pPr>
      <w:r w:rsidRPr="00E21C81">
        <w:rPr>
          <w:rFonts w:eastAsia="Times New Roman"/>
          <w:smallCaps/>
          <w:szCs w:val="20"/>
        </w:rPr>
        <w:t>Rocco Caruso</w:t>
      </w:r>
    </w:p>
    <w:p w14:paraId="39000C7B" w14:textId="77777777" w:rsidR="00E21C81" w:rsidRPr="00E21C81" w:rsidRDefault="00E21C81" w:rsidP="00E21C81">
      <w:pPr>
        <w:spacing w:after="0"/>
        <w:jc w:val="right"/>
        <w:rPr>
          <w:rFonts w:eastAsia="Times New Roman"/>
          <w:szCs w:val="17"/>
        </w:rPr>
      </w:pPr>
      <w:r w:rsidRPr="00E21C81">
        <w:rPr>
          <w:rFonts w:eastAsia="Times New Roman"/>
          <w:szCs w:val="17"/>
        </w:rPr>
        <w:t>Manager, Property Acquisition (Authorised Officer)</w:t>
      </w:r>
    </w:p>
    <w:p w14:paraId="51EB95B0" w14:textId="77777777" w:rsidR="00E21C81" w:rsidRPr="00E21C81" w:rsidRDefault="00E21C81" w:rsidP="00E21C81">
      <w:pPr>
        <w:spacing w:after="0"/>
        <w:jc w:val="right"/>
        <w:rPr>
          <w:rFonts w:eastAsia="Times New Roman"/>
          <w:szCs w:val="17"/>
        </w:rPr>
      </w:pPr>
      <w:r w:rsidRPr="00E21C81">
        <w:rPr>
          <w:rFonts w:eastAsia="Times New Roman"/>
          <w:szCs w:val="17"/>
        </w:rPr>
        <w:t>Department for Infrastructure and Transport</w:t>
      </w:r>
    </w:p>
    <w:p w14:paraId="55DA53F5" w14:textId="77777777" w:rsidR="00E21C81" w:rsidRPr="00E21C81" w:rsidRDefault="00E21C81" w:rsidP="00E21C81">
      <w:pPr>
        <w:rPr>
          <w:rFonts w:eastAsia="Times New Roman"/>
          <w:szCs w:val="17"/>
        </w:rPr>
      </w:pPr>
      <w:r w:rsidRPr="00E21C81">
        <w:rPr>
          <w:rFonts w:eastAsia="Times New Roman"/>
          <w:szCs w:val="17"/>
        </w:rPr>
        <w:t>DIT 2022/10666/01</w:t>
      </w:r>
    </w:p>
    <w:p w14:paraId="33D3C1BC" w14:textId="77777777" w:rsidR="00E21C81" w:rsidRPr="00E21C81" w:rsidRDefault="00E21C81" w:rsidP="00E21C81">
      <w:pPr>
        <w:pBdr>
          <w:top w:val="single" w:sz="4" w:space="1" w:color="auto"/>
        </w:pBdr>
        <w:spacing w:before="100" w:after="0" w:line="14" w:lineRule="exact"/>
        <w:jc w:val="center"/>
        <w:rPr>
          <w:rFonts w:eastAsia="Times New Roman"/>
          <w:szCs w:val="17"/>
        </w:rPr>
      </w:pPr>
    </w:p>
    <w:p w14:paraId="44490CA2" w14:textId="77777777" w:rsidR="00E21C81" w:rsidRDefault="00E21C81" w:rsidP="00997422">
      <w:pPr>
        <w:pStyle w:val="GG-body"/>
        <w:spacing w:after="0"/>
        <w:rPr>
          <w:lang w:val="en-US"/>
        </w:rPr>
      </w:pPr>
    </w:p>
    <w:p w14:paraId="30B8A6B1" w14:textId="77777777" w:rsidR="00E21C81" w:rsidRPr="00E21C81" w:rsidRDefault="00E21C81" w:rsidP="00E21C81">
      <w:pPr>
        <w:jc w:val="center"/>
        <w:rPr>
          <w:rFonts w:eastAsia="Times New Roman"/>
          <w:caps/>
          <w:szCs w:val="17"/>
        </w:rPr>
      </w:pPr>
      <w:r w:rsidRPr="00E21C81">
        <w:rPr>
          <w:caps/>
          <w:szCs w:val="17"/>
        </w:rPr>
        <w:t>Land Acquisition Act 1969</w:t>
      </w:r>
    </w:p>
    <w:p w14:paraId="36DFA620" w14:textId="77777777" w:rsidR="00E21C81" w:rsidRPr="00E21C81" w:rsidRDefault="00E21C81" w:rsidP="00E21C81">
      <w:pPr>
        <w:jc w:val="center"/>
        <w:rPr>
          <w:smallCaps/>
          <w:szCs w:val="17"/>
        </w:rPr>
      </w:pPr>
      <w:r w:rsidRPr="00E21C81">
        <w:rPr>
          <w:smallCaps/>
          <w:szCs w:val="17"/>
        </w:rPr>
        <w:t>Section 16</w:t>
      </w:r>
    </w:p>
    <w:p w14:paraId="3CF4DA97" w14:textId="77777777" w:rsidR="00E21C81" w:rsidRPr="00E21C81" w:rsidRDefault="00E21C81" w:rsidP="00E21C81">
      <w:pPr>
        <w:spacing w:after="0"/>
        <w:jc w:val="center"/>
        <w:rPr>
          <w:i/>
          <w:szCs w:val="17"/>
        </w:rPr>
      </w:pPr>
      <w:r w:rsidRPr="00E21C81">
        <w:rPr>
          <w:i/>
          <w:szCs w:val="17"/>
        </w:rPr>
        <w:t>Form 5—Notice of Acquisition</w:t>
      </w:r>
    </w:p>
    <w:p w14:paraId="187298D7"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1.</w:t>
      </w:r>
      <w:r w:rsidRPr="00E21C81">
        <w:rPr>
          <w:rFonts w:eastAsia="Times New Roman"/>
          <w:b/>
          <w:szCs w:val="17"/>
        </w:rPr>
        <w:tab/>
        <w:t>Notice of acquisition</w:t>
      </w:r>
    </w:p>
    <w:p w14:paraId="7F5E3C9B" w14:textId="77777777" w:rsidR="00E21C81" w:rsidRPr="00E21C81" w:rsidRDefault="00E21C81" w:rsidP="00E21C81">
      <w:pPr>
        <w:spacing w:after="70"/>
        <w:ind w:left="320"/>
        <w:rPr>
          <w:rFonts w:eastAsia="Times New Roman"/>
          <w:szCs w:val="17"/>
        </w:rPr>
      </w:pPr>
      <w:r w:rsidRPr="00E21C81">
        <w:rPr>
          <w:rFonts w:eastAsia="Times New Roman"/>
          <w:szCs w:val="17"/>
        </w:rPr>
        <w:t>The Commissioner of Highways (the Authority), of 83 Pirie Street, Adelaide SA 5000, acquires the following interests in the following land:</w:t>
      </w:r>
    </w:p>
    <w:p w14:paraId="5D47F19B" w14:textId="77777777" w:rsidR="00E21C81" w:rsidRPr="00E21C81" w:rsidRDefault="00E21C81" w:rsidP="00E21C81">
      <w:pPr>
        <w:spacing w:after="60"/>
        <w:ind w:left="480"/>
        <w:rPr>
          <w:rFonts w:eastAsia="Times New Roman"/>
          <w:szCs w:val="17"/>
        </w:rPr>
      </w:pPr>
      <w:r w:rsidRPr="00E21C81">
        <w:rPr>
          <w:rFonts w:eastAsia="Times New Roman"/>
          <w:szCs w:val="17"/>
        </w:rPr>
        <w:t xml:space="preserve">First: Comprising an unencumbered estate in fee simple in that piece of land being the whole of Allotments 252, 253, 254 and 264 in Filed Plan 10800 being First the whole of the land comprised in Certificate of Title Volume 5669 Folio 60 and Secondly portion of the land comprised in Certificate of Title Volume 5666 Folio 500 (being the whole of the free and unrestricted right(s) of way over the land marked “A” on the said certificates of title appurtenant to allotment 255 in the said Filed Plan, that is contained within, and forms portion of the said land Allotments 254 and 264, to the intent that the right(s) of way will merge and be extinguished in the fee simple in Allotments 254 and 264). </w:t>
      </w:r>
    </w:p>
    <w:p w14:paraId="2C0CA558" w14:textId="77777777" w:rsidR="00E21C81" w:rsidRPr="00E21C81" w:rsidRDefault="00E21C81" w:rsidP="00E21C81">
      <w:pPr>
        <w:spacing w:after="60"/>
        <w:ind w:left="480"/>
        <w:rPr>
          <w:rFonts w:eastAsia="Times New Roman"/>
          <w:szCs w:val="17"/>
        </w:rPr>
      </w:pPr>
      <w:r w:rsidRPr="00E21C81">
        <w:rPr>
          <w:rFonts w:eastAsia="Times New Roman"/>
          <w:szCs w:val="17"/>
        </w:rPr>
        <w:t>Secondly: Comprising an unencumbered estate in fee simple in that piece of land being the whole of Allotment 87 in Deposited Plan 1236 comprised in Certificate of Title Volume 5461 Folio 792.</w:t>
      </w:r>
    </w:p>
    <w:p w14:paraId="7C2FF93B" w14:textId="77777777" w:rsidR="00E21C81" w:rsidRPr="00E21C81" w:rsidRDefault="00E21C81" w:rsidP="00E21C81">
      <w:pPr>
        <w:spacing w:after="60"/>
        <w:ind w:left="480"/>
        <w:rPr>
          <w:rFonts w:eastAsia="Times New Roman"/>
          <w:szCs w:val="17"/>
        </w:rPr>
      </w:pPr>
      <w:r w:rsidRPr="00E21C81">
        <w:rPr>
          <w:rFonts w:eastAsia="Times New Roman"/>
          <w:szCs w:val="17"/>
        </w:rPr>
        <w:t>Thirdly: Comprising an unencumbered estate in fee simple in that piece of land being the whole of Allotments 88, 89 and 90 in Deposited Plan 1236 comprised in Certificate of Title Volume 5824 Folio 530.</w:t>
      </w:r>
    </w:p>
    <w:p w14:paraId="57794B96" w14:textId="77777777" w:rsidR="00E21C81" w:rsidRPr="00E21C81" w:rsidRDefault="00E21C81" w:rsidP="00E21C81">
      <w:pPr>
        <w:spacing w:after="60"/>
        <w:ind w:left="480"/>
        <w:rPr>
          <w:rFonts w:eastAsia="Times New Roman"/>
          <w:szCs w:val="17"/>
        </w:rPr>
      </w:pPr>
      <w:r w:rsidRPr="00E21C81">
        <w:rPr>
          <w:rFonts w:eastAsia="Times New Roman"/>
          <w:szCs w:val="17"/>
        </w:rPr>
        <w:t>Fourthly: Comprising an unencumbered estate in fee simple in that piece of land being the whole of Allotment 93 in Deposited Plan 1236 comprised in Certificate of Title Volume 5505 Folio 790.</w:t>
      </w:r>
    </w:p>
    <w:p w14:paraId="63559CC5" w14:textId="77777777" w:rsidR="00E21C81" w:rsidRPr="00E21C81" w:rsidRDefault="00E21C81" w:rsidP="00E21C81">
      <w:pPr>
        <w:spacing w:after="60"/>
        <w:ind w:left="480"/>
        <w:rPr>
          <w:rFonts w:eastAsia="Times New Roman"/>
          <w:szCs w:val="17"/>
        </w:rPr>
      </w:pPr>
      <w:r w:rsidRPr="00E21C81">
        <w:rPr>
          <w:rFonts w:eastAsia="Times New Roman"/>
          <w:szCs w:val="17"/>
        </w:rPr>
        <w:t>Fifthly: Comprising an unencumbered estate in fee simple in that piece of land being the whole of Allotment 94 in Deposited Plan 1236 comprised in Certificate of Title Volume 5505 Folio 791.</w:t>
      </w:r>
    </w:p>
    <w:p w14:paraId="666C2541" w14:textId="77777777" w:rsidR="00E21C81" w:rsidRPr="00E21C81" w:rsidRDefault="00E21C81" w:rsidP="00E21C81">
      <w:pPr>
        <w:spacing w:after="60"/>
        <w:ind w:left="480"/>
        <w:rPr>
          <w:rFonts w:eastAsia="Times New Roman"/>
          <w:szCs w:val="17"/>
        </w:rPr>
      </w:pPr>
      <w:r w:rsidRPr="00E21C81">
        <w:rPr>
          <w:rFonts w:eastAsia="Times New Roman"/>
          <w:szCs w:val="17"/>
        </w:rPr>
        <w:t>Sixthly: Comprising an unencumbered estate in fee simple in that piece of land being the whole of Allotment 263 in Filed Plan 10800 comprised in Certificate of Title Volume 5615 Folio 324.</w:t>
      </w:r>
    </w:p>
    <w:p w14:paraId="5DDE19D6" w14:textId="77777777" w:rsidR="00E21C81" w:rsidRPr="00E21C81" w:rsidRDefault="00E21C81" w:rsidP="00E21C81">
      <w:pPr>
        <w:spacing w:after="60"/>
        <w:ind w:left="480"/>
        <w:rPr>
          <w:rFonts w:eastAsia="Times New Roman"/>
          <w:szCs w:val="17"/>
        </w:rPr>
      </w:pPr>
      <w:r w:rsidRPr="00E21C81">
        <w:rPr>
          <w:rFonts w:eastAsia="Times New Roman"/>
          <w:szCs w:val="17"/>
        </w:rPr>
        <w:t xml:space="preserve">Seventhly: Comprising an unencumbered estate in fee simple in that piece of land being the whole of Allotment 98 in Deposited Plan 1236 being First the whole of the land comprised in Certificate of Title Volume 5461 Folio 817, and Secondly portion of the land comprised in Certificate of Title 5875 Folio 770 (being the whole of the easement(s) over the land marked A on the said certificates of title (T1816000) to the intent that the easement(s) will merge and be extinguished in the fee simple in Allotment 98 in Deposited Plan 1236). </w:t>
      </w:r>
    </w:p>
    <w:p w14:paraId="2C91FDCF" w14:textId="77777777" w:rsidR="00E21C81" w:rsidRPr="00E21C81" w:rsidRDefault="00E21C81" w:rsidP="00E21C81">
      <w:pPr>
        <w:spacing w:after="60"/>
        <w:ind w:left="480"/>
        <w:rPr>
          <w:rFonts w:eastAsia="Times New Roman"/>
          <w:szCs w:val="17"/>
        </w:rPr>
      </w:pPr>
      <w:r w:rsidRPr="00E21C81">
        <w:rPr>
          <w:rFonts w:eastAsia="Times New Roman"/>
          <w:szCs w:val="17"/>
        </w:rPr>
        <w:t>Eighthly: Comprising an unencumbered estate in fee simple in that piece of land being the whole of Allotment 262 in Filed Plan 10800 being the balance of the land comprised in Certificate of Title Volume 5875 Folio 770 (after the acquisition of the easement(s) over the land marked “A” on the said certificate of title).</w:t>
      </w:r>
    </w:p>
    <w:p w14:paraId="77C2CA95" w14:textId="77777777" w:rsidR="00E21C81" w:rsidRPr="00E21C81" w:rsidRDefault="00E21C81" w:rsidP="00E21C81">
      <w:pPr>
        <w:spacing w:after="60"/>
        <w:ind w:left="480"/>
        <w:rPr>
          <w:rFonts w:eastAsia="Times New Roman"/>
          <w:szCs w:val="17"/>
        </w:rPr>
      </w:pPr>
      <w:r w:rsidRPr="00E21C81">
        <w:rPr>
          <w:rFonts w:eastAsia="Times New Roman"/>
          <w:szCs w:val="17"/>
        </w:rPr>
        <w:t>Ninthly: Comprising an unencumbered estate in fee simple in that piece of land being the whole of Allotment 256 in Filed Plan 10800 comprised in Certificate of Title Volume 5501 Folio 166.</w:t>
      </w:r>
    </w:p>
    <w:p w14:paraId="06E2B4E9" w14:textId="77777777" w:rsidR="00E21C81" w:rsidRPr="00E21C81" w:rsidRDefault="00E21C81" w:rsidP="00E21C81">
      <w:pPr>
        <w:spacing w:after="60"/>
        <w:ind w:left="480"/>
        <w:rPr>
          <w:rFonts w:eastAsia="Times New Roman"/>
          <w:szCs w:val="17"/>
        </w:rPr>
      </w:pPr>
      <w:r w:rsidRPr="00E21C81">
        <w:rPr>
          <w:rFonts w:eastAsia="Times New Roman"/>
          <w:szCs w:val="17"/>
        </w:rPr>
        <w:t>Tenthly: Comprising an unencumbered estate in fee simple in that piece of land being the whole of Allotment 255 in Filed Plan 10800 being the balance of the land comprised in Certificate of Title Volume 5666 Folio 500 (after the acquisition of the free and unrestricted right(s) of way over the land marked “A” on the said certificate of title)</w:t>
      </w:r>
    </w:p>
    <w:p w14:paraId="42430F02" w14:textId="77777777" w:rsidR="00E21C81" w:rsidRPr="00E21C81" w:rsidRDefault="00E21C81" w:rsidP="00E21C81">
      <w:pPr>
        <w:spacing w:after="60"/>
        <w:ind w:left="480"/>
        <w:rPr>
          <w:rFonts w:eastAsia="Times New Roman"/>
          <w:szCs w:val="17"/>
        </w:rPr>
      </w:pPr>
      <w:r w:rsidRPr="00E21C81">
        <w:rPr>
          <w:rFonts w:eastAsia="Times New Roman"/>
          <w:szCs w:val="17"/>
        </w:rPr>
        <w:t>Eleventhly: Comprising an unencumbered estate in fee simple in that piece of land being the whole of Allotment 251 in Filed Plan 10800 comprised in Certificate of Title Volume 5822 Folio 26.</w:t>
      </w:r>
    </w:p>
    <w:p w14:paraId="21A39AB1" w14:textId="77777777" w:rsidR="00E21C81" w:rsidRPr="00E21C81" w:rsidRDefault="00E21C81" w:rsidP="00E21C81">
      <w:pPr>
        <w:ind w:left="320"/>
        <w:rPr>
          <w:rFonts w:eastAsia="Times New Roman"/>
          <w:szCs w:val="17"/>
        </w:rPr>
      </w:pPr>
      <w:r w:rsidRPr="00E21C81">
        <w:rPr>
          <w:rFonts w:eastAsia="Times New Roman"/>
          <w:szCs w:val="17"/>
        </w:rPr>
        <w:t xml:space="preserve">This notice is given under section 16 of the </w:t>
      </w:r>
      <w:r w:rsidRPr="00E21C81">
        <w:rPr>
          <w:rFonts w:eastAsia="Times New Roman"/>
          <w:i/>
          <w:szCs w:val="17"/>
        </w:rPr>
        <w:t>Land Acquisition Act 1969.</w:t>
      </w:r>
    </w:p>
    <w:p w14:paraId="1C723F69"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2.</w:t>
      </w:r>
      <w:r w:rsidRPr="00E21C81">
        <w:rPr>
          <w:rFonts w:eastAsia="Times New Roman"/>
          <w:b/>
          <w:szCs w:val="17"/>
        </w:rPr>
        <w:tab/>
        <w:t>Compensation</w:t>
      </w:r>
    </w:p>
    <w:p w14:paraId="65F76114" w14:textId="77777777" w:rsidR="00E21C81" w:rsidRPr="00E21C81" w:rsidRDefault="00E21C81" w:rsidP="00E21C81">
      <w:pPr>
        <w:spacing w:after="70"/>
        <w:ind w:left="320"/>
        <w:rPr>
          <w:rFonts w:eastAsia="Times New Roman"/>
          <w:szCs w:val="17"/>
        </w:rPr>
      </w:pPr>
      <w:r w:rsidRPr="00E21C8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E543679"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2A.</w:t>
      </w:r>
      <w:r w:rsidRPr="00E21C81">
        <w:rPr>
          <w:rFonts w:eastAsia="Times New Roman"/>
          <w:b/>
          <w:szCs w:val="17"/>
        </w:rPr>
        <w:tab/>
        <w:t>Payment of professional costs relating to acquisition (section 26B)</w:t>
      </w:r>
    </w:p>
    <w:p w14:paraId="5FBAA39C" w14:textId="77777777" w:rsidR="00E21C81" w:rsidRPr="00E21C81" w:rsidRDefault="00E21C81" w:rsidP="00E21C81">
      <w:pPr>
        <w:spacing w:after="70"/>
        <w:ind w:left="320"/>
        <w:rPr>
          <w:rFonts w:eastAsia="Times New Roman"/>
          <w:szCs w:val="17"/>
        </w:rPr>
      </w:pPr>
      <w:r w:rsidRPr="00E21C81">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62387D8" w14:textId="77777777" w:rsidR="00E21C81" w:rsidRPr="00E21C81" w:rsidRDefault="00E21C81" w:rsidP="00E21C81">
      <w:pPr>
        <w:spacing w:after="70"/>
        <w:ind w:left="320"/>
        <w:rPr>
          <w:rFonts w:eastAsia="Times New Roman"/>
          <w:i/>
          <w:szCs w:val="17"/>
        </w:rPr>
      </w:pPr>
      <w:r w:rsidRPr="00E21C81">
        <w:rPr>
          <w:rFonts w:eastAsia="Times New Roman"/>
          <w:szCs w:val="17"/>
        </w:rPr>
        <w:t xml:space="preserve">Professional costs include legal costs, valuation costs and any other costs prescribed by the </w:t>
      </w:r>
      <w:r w:rsidRPr="00E21C81">
        <w:rPr>
          <w:rFonts w:eastAsia="Times New Roman"/>
          <w:i/>
          <w:szCs w:val="17"/>
        </w:rPr>
        <w:t>Land Acquisition Regulations 2019.</w:t>
      </w:r>
    </w:p>
    <w:p w14:paraId="6C1F19B8"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3.</w:t>
      </w:r>
      <w:r w:rsidRPr="00E21C81">
        <w:rPr>
          <w:rFonts w:eastAsia="Times New Roman"/>
          <w:b/>
          <w:szCs w:val="17"/>
        </w:rPr>
        <w:tab/>
        <w:t>Inquiries</w:t>
      </w:r>
    </w:p>
    <w:p w14:paraId="002AA727" w14:textId="77777777" w:rsidR="00E21C81" w:rsidRPr="00E21C81" w:rsidRDefault="00E21C81" w:rsidP="00E21C81">
      <w:pPr>
        <w:spacing w:after="0"/>
        <w:ind w:left="320"/>
        <w:rPr>
          <w:rFonts w:eastAsia="Times New Roman"/>
          <w:szCs w:val="17"/>
        </w:rPr>
      </w:pPr>
      <w:r w:rsidRPr="00E21C81">
        <w:rPr>
          <w:rFonts w:eastAsia="Times New Roman"/>
          <w:szCs w:val="17"/>
        </w:rPr>
        <w:t>Inquiries should be directed to:</w:t>
      </w:r>
      <w:r w:rsidRPr="00E21C81">
        <w:rPr>
          <w:rFonts w:eastAsia="Times New Roman"/>
          <w:szCs w:val="17"/>
        </w:rPr>
        <w:tab/>
      </w:r>
      <w:r w:rsidRPr="00E21C81">
        <w:rPr>
          <w:rFonts w:eastAsia="Times New Roman"/>
          <w:szCs w:val="17"/>
          <w:lang w:val="en-US"/>
        </w:rPr>
        <w:t>Rob Gardner</w:t>
      </w:r>
    </w:p>
    <w:p w14:paraId="7F5B27A8" w14:textId="77777777" w:rsidR="00E21C81" w:rsidRPr="00E21C81" w:rsidRDefault="00E21C81" w:rsidP="00E21C81">
      <w:pPr>
        <w:spacing w:after="0"/>
        <w:ind w:left="2560"/>
        <w:rPr>
          <w:rFonts w:eastAsia="Times New Roman"/>
          <w:szCs w:val="17"/>
        </w:rPr>
      </w:pPr>
      <w:r w:rsidRPr="00E21C81">
        <w:rPr>
          <w:rFonts w:eastAsia="Times New Roman"/>
          <w:szCs w:val="17"/>
        </w:rPr>
        <w:t>GPO Box 1533</w:t>
      </w:r>
    </w:p>
    <w:p w14:paraId="670D437A" w14:textId="77777777" w:rsidR="00E21C81" w:rsidRPr="00E21C81" w:rsidRDefault="00E21C81" w:rsidP="00E21C81">
      <w:pPr>
        <w:spacing w:after="0"/>
        <w:ind w:left="2560"/>
        <w:rPr>
          <w:rFonts w:eastAsia="Times New Roman"/>
          <w:szCs w:val="17"/>
        </w:rPr>
      </w:pPr>
      <w:r w:rsidRPr="00E21C81">
        <w:rPr>
          <w:rFonts w:eastAsia="Times New Roman"/>
          <w:szCs w:val="17"/>
        </w:rPr>
        <w:t>Adelaide SA  5001</w:t>
      </w:r>
    </w:p>
    <w:p w14:paraId="02E299AF" w14:textId="77777777" w:rsidR="00E21C81" w:rsidRPr="00E21C81" w:rsidRDefault="00E21C81" w:rsidP="00E21C81">
      <w:pPr>
        <w:spacing w:after="0"/>
        <w:ind w:left="2560"/>
        <w:rPr>
          <w:rFonts w:eastAsia="Times New Roman"/>
          <w:szCs w:val="17"/>
        </w:rPr>
      </w:pPr>
      <w:r w:rsidRPr="00E21C81">
        <w:rPr>
          <w:rFonts w:eastAsia="Times New Roman"/>
          <w:szCs w:val="17"/>
        </w:rPr>
        <w:t>Telephone: (08) 7133 2415</w:t>
      </w:r>
    </w:p>
    <w:p w14:paraId="4A2E7370" w14:textId="77777777" w:rsidR="00E21C81" w:rsidRPr="00E21C81" w:rsidRDefault="00E21C81" w:rsidP="00E21C81">
      <w:pPr>
        <w:spacing w:after="70"/>
        <w:rPr>
          <w:rFonts w:eastAsia="Times New Roman"/>
          <w:szCs w:val="17"/>
        </w:rPr>
      </w:pPr>
      <w:r w:rsidRPr="00E21C81">
        <w:rPr>
          <w:rFonts w:eastAsia="Times New Roman"/>
          <w:szCs w:val="17"/>
        </w:rPr>
        <w:t>Dated: 24 May 2023</w:t>
      </w:r>
    </w:p>
    <w:p w14:paraId="730F779D" w14:textId="77777777" w:rsidR="00E21C81" w:rsidRPr="00E21C81" w:rsidRDefault="00E21C81" w:rsidP="00E21C81">
      <w:pPr>
        <w:rPr>
          <w:rFonts w:eastAsia="Times New Roman"/>
          <w:szCs w:val="17"/>
        </w:rPr>
      </w:pPr>
      <w:r w:rsidRPr="00E21C81">
        <w:rPr>
          <w:rFonts w:eastAsia="Times New Roman"/>
          <w:szCs w:val="17"/>
        </w:rPr>
        <w:t>The Common Seal of the COMMISSIONER OF HIGHWAYS was hereto affixed by authority of the Commissioner in the presence of:</w:t>
      </w:r>
    </w:p>
    <w:p w14:paraId="336CB068" w14:textId="77777777" w:rsidR="00E21C81" w:rsidRPr="00E21C81" w:rsidRDefault="00E21C81" w:rsidP="00E21C81">
      <w:pPr>
        <w:spacing w:after="0"/>
        <w:jc w:val="right"/>
        <w:rPr>
          <w:rFonts w:eastAsia="Times New Roman"/>
          <w:smallCaps/>
          <w:szCs w:val="20"/>
        </w:rPr>
      </w:pPr>
      <w:r w:rsidRPr="00E21C81">
        <w:rPr>
          <w:rFonts w:eastAsia="Times New Roman"/>
          <w:smallCaps/>
          <w:szCs w:val="20"/>
        </w:rPr>
        <w:t>Rocco Caruso</w:t>
      </w:r>
    </w:p>
    <w:p w14:paraId="6BB84EAF" w14:textId="77777777" w:rsidR="00E21C81" w:rsidRPr="00E21C81" w:rsidRDefault="00E21C81" w:rsidP="00E21C81">
      <w:pPr>
        <w:spacing w:after="0"/>
        <w:jc w:val="right"/>
        <w:rPr>
          <w:rFonts w:eastAsia="Times New Roman"/>
          <w:szCs w:val="17"/>
        </w:rPr>
      </w:pPr>
      <w:r w:rsidRPr="00E21C81">
        <w:rPr>
          <w:rFonts w:eastAsia="Times New Roman"/>
          <w:szCs w:val="17"/>
        </w:rPr>
        <w:t>Manager, Property Acquisition (Authorised Officer)</w:t>
      </w:r>
    </w:p>
    <w:p w14:paraId="18AF85AA" w14:textId="77777777" w:rsidR="00E21C81" w:rsidRPr="00E21C81" w:rsidRDefault="00E21C81" w:rsidP="00E21C81">
      <w:pPr>
        <w:spacing w:after="0"/>
        <w:jc w:val="right"/>
        <w:rPr>
          <w:rFonts w:eastAsia="Times New Roman"/>
          <w:szCs w:val="17"/>
        </w:rPr>
      </w:pPr>
      <w:r w:rsidRPr="00E21C81">
        <w:rPr>
          <w:rFonts w:eastAsia="Times New Roman"/>
          <w:szCs w:val="17"/>
        </w:rPr>
        <w:t>Department for Infrastructure and Transport</w:t>
      </w:r>
    </w:p>
    <w:p w14:paraId="20A7886D" w14:textId="77777777" w:rsidR="00E21C81" w:rsidRDefault="00E21C81" w:rsidP="00E21C81">
      <w:pPr>
        <w:spacing w:after="0"/>
        <w:rPr>
          <w:rFonts w:eastAsia="Times New Roman"/>
          <w:szCs w:val="17"/>
        </w:rPr>
      </w:pPr>
      <w:r w:rsidRPr="00E21C81">
        <w:rPr>
          <w:rFonts w:eastAsia="Times New Roman"/>
          <w:szCs w:val="17"/>
        </w:rPr>
        <w:t>DIT 2022/05375/01</w:t>
      </w:r>
    </w:p>
    <w:p w14:paraId="7C0C6D3A" w14:textId="77777777" w:rsidR="00E21C81" w:rsidRDefault="00E21C81" w:rsidP="00E21C81">
      <w:pPr>
        <w:pBdr>
          <w:top w:val="single" w:sz="4" w:space="1" w:color="auto"/>
        </w:pBdr>
        <w:spacing w:before="60" w:after="0" w:line="14" w:lineRule="exact"/>
        <w:jc w:val="center"/>
        <w:rPr>
          <w:rFonts w:eastAsia="Times New Roman"/>
          <w:szCs w:val="17"/>
        </w:rPr>
      </w:pPr>
    </w:p>
    <w:p w14:paraId="7A386A84" w14:textId="77777777" w:rsidR="00E21C81" w:rsidRPr="00E21C81" w:rsidRDefault="00E21C81" w:rsidP="00E21C81">
      <w:pPr>
        <w:jc w:val="center"/>
        <w:rPr>
          <w:rFonts w:eastAsia="Times New Roman"/>
          <w:caps/>
          <w:szCs w:val="17"/>
        </w:rPr>
      </w:pPr>
      <w:r w:rsidRPr="00E21C81">
        <w:rPr>
          <w:caps/>
          <w:szCs w:val="17"/>
        </w:rPr>
        <w:lastRenderedPageBreak/>
        <w:t>Land Acquisition Act 1969</w:t>
      </w:r>
    </w:p>
    <w:p w14:paraId="615B4762" w14:textId="77777777" w:rsidR="00E21C81" w:rsidRPr="00E21C81" w:rsidRDefault="00E21C81" w:rsidP="00E21C81">
      <w:pPr>
        <w:jc w:val="center"/>
        <w:rPr>
          <w:smallCaps/>
          <w:szCs w:val="17"/>
        </w:rPr>
      </w:pPr>
      <w:r w:rsidRPr="00E21C81">
        <w:rPr>
          <w:smallCaps/>
          <w:szCs w:val="17"/>
        </w:rPr>
        <w:t>Section 16</w:t>
      </w:r>
    </w:p>
    <w:p w14:paraId="05CE5724" w14:textId="77777777" w:rsidR="00E21C81" w:rsidRPr="00E21C81" w:rsidRDefault="00E21C81" w:rsidP="00E21C81">
      <w:pPr>
        <w:spacing w:after="0"/>
        <w:jc w:val="center"/>
        <w:rPr>
          <w:i/>
          <w:szCs w:val="17"/>
        </w:rPr>
      </w:pPr>
      <w:r w:rsidRPr="00E21C81">
        <w:rPr>
          <w:i/>
          <w:szCs w:val="17"/>
        </w:rPr>
        <w:t>Form 5—Notice of Acquisition</w:t>
      </w:r>
    </w:p>
    <w:p w14:paraId="57F1C011" w14:textId="77777777" w:rsidR="00E21C81" w:rsidRPr="00E21C81" w:rsidRDefault="00E21C81" w:rsidP="00E21C81">
      <w:pPr>
        <w:tabs>
          <w:tab w:val="left" w:pos="322"/>
        </w:tabs>
        <w:rPr>
          <w:rFonts w:eastAsia="Times New Roman"/>
          <w:b/>
          <w:szCs w:val="17"/>
        </w:rPr>
      </w:pPr>
      <w:r w:rsidRPr="00E21C81">
        <w:rPr>
          <w:rFonts w:eastAsia="Times New Roman"/>
          <w:b/>
          <w:szCs w:val="17"/>
        </w:rPr>
        <w:t>1.</w:t>
      </w:r>
      <w:r w:rsidRPr="00E21C81">
        <w:rPr>
          <w:rFonts w:eastAsia="Times New Roman"/>
          <w:b/>
          <w:szCs w:val="17"/>
        </w:rPr>
        <w:tab/>
        <w:t>Notice of acquisition</w:t>
      </w:r>
    </w:p>
    <w:p w14:paraId="70622AA8" w14:textId="77777777" w:rsidR="00E21C81" w:rsidRPr="00E21C81" w:rsidRDefault="00E21C81" w:rsidP="00E21C81">
      <w:pPr>
        <w:ind w:left="320"/>
        <w:rPr>
          <w:rFonts w:eastAsia="Times New Roman"/>
          <w:szCs w:val="17"/>
        </w:rPr>
      </w:pPr>
      <w:r w:rsidRPr="00E21C81">
        <w:rPr>
          <w:rFonts w:eastAsia="Times New Roman"/>
          <w:szCs w:val="17"/>
        </w:rPr>
        <w:t>The Commissioner of Highways (the Authority), of 83 Pirie Street, Adelaide SA 5000, acquires the following interests in the following land:</w:t>
      </w:r>
    </w:p>
    <w:p w14:paraId="010B711C" w14:textId="77777777" w:rsidR="00E21C81" w:rsidRPr="00E21C81" w:rsidRDefault="00E21C81" w:rsidP="00E21C81">
      <w:pPr>
        <w:spacing w:after="60"/>
        <w:ind w:left="480"/>
        <w:rPr>
          <w:rFonts w:eastAsia="Times New Roman"/>
          <w:szCs w:val="17"/>
        </w:rPr>
      </w:pPr>
      <w:r w:rsidRPr="00E21C81">
        <w:rPr>
          <w:rFonts w:eastAsia="Times New Roman"/>
          <w:szCs w:val="17"/>
        </w:rPr>
        <w:t>First: Comprising an unencumbered estate in fee simple in that piece of land being the whole of Allotment 1 in Deposited Plan 27678 comprised in Certificate of Title Volume 5411 Folio 384.</w:t>
      </w:r>
    </w:p>
    <w:p w14:paraId="2EFEFF3D" w14:textId="77777777" w:rsidR="00E21C81" w:rsidRPr="00E21C81" w:rsidRDefault="00E21C81" w:rsidP="00E21C81">
      <w:pPr>
        <w:spacing w:after="60"/>
        <w:ind w:left="480"/>
        <w:rPr>
          <w:rFonts w:eastAsia="Times New Roman"/>
          <w:szCs w:val="17"/>
        </w:rPr>
      </w:pPr>
      <w:r w:rsidRPr="00E21C81">
        <w:rPr>
          <w:rFonts w:eastAsia="Times New Roman"/>
          <w:szCs w:val="17"/>
        </w:rPr>
        <w:t>Secondly: Comprising an unencumbered estate in fee simple in that piece of land being the whole of Allotment 290 in Filed Plan 10796 comprised in Certificate of Title Volume 5804 Folio 381.</w:t>
      </w:r>
    </w:p>
    <w:p w14:paraId="07928641" w14:textId="77777777" w:rsidR="00E21C81" w:rsidRPr="00E21C81" w:rsidRDefault="00E21C81" w:rsidP="00E21C81">
      <w:pPr>
        <w:spacing w:after="60"/>
        <w:ind w:left="480"/>
        <w:rPr>
          <w:rFonts w:eastAsia="Times New Roman"/>
          <w:szCs w:val="17"/>
        </w:rPr>
      </w:pPr>
      <w:r w:rsidRPr="00E21C81">
        <w:rPr>
          <w:rFonts w:eastAsia="Times New Roman"/>
          <w:szCs w:val="17"/>
        </w:rPr>
        <w:t>Thirdly: Comprising an unencumbered estate in fee simple in that piece of land being the whole of Allotment 291 in Filed Plan 10796 comprised in Certificate of Title Volume 5804 Folio 382.</w:t>
      </w:r>
    </w:p>
    <w:p w14:paraId="1B352858" w14:textId="77777777" w:rsidR="00E21C81" w:rsidRPr="00E21C81" w:rsidRDefault="00E21C81" w:rsidP="00E21C81">
      <w:pPr>
        <w:spacing w:after="60"/>
        <w:ind w:left="480"/>
        <w:rPr>
          <w:rFonts w:eastAsia="Times New Roman"/>
          <w:szCs w:val="17"/>
        </w:rPr>
      </w:pPr>
      <w:r w:rsidRPr="00E21C81">
        <w:rPr>
          <w:rFonts w:eastAsia="Times New Roman"/>
          <w:szCs w:val="17"/>
        </w:rPr>
        <w:t>Fourthly: Comprising an unencumbered estate in fee simple in that piece of land being the whole of Allotment 292 in Filed Plan 10796 comprised in Certificate of Title Volume 5494 Folio 212.</w:t>
      </w:r>
    </w:p>
    <w:p w14:paraId="6159870E" w14:textId="77777777" w:rsidR="00E21C81" w:rsidRPr="00E21C81" w:rsidRDefault="00E21C81" w:rsidP="00E21C81">
      <w:pPr>
        <w:spacing w:after="60"/>
        <w:ind w:left="480"/>
        <w:rPr>
          <w:rFonts w:eastAsia="Times New Roman"/>
          <w:szCs w:val="17"/>
        </w:rPr>
      </w:pPr>
      <w:r w:rsidRPr="00E21C81">
        <w:rPr>
          <w:rFonts w:eastAsia="Times New Roman"/>
          <w:szCs w:val="17"/>
        </w:rPr>
        <w:t>Fifthly: Comprising an unencumbered estate in fee simple in that piece of land being the whole of Allotment 4 in Deposited Plan 4772 comprised in Certificate of Title Volume 5649 Folio 591.</w:t>
      </w:r>
    </w:p>
    <w:p w14:paraId="429F066E" w14:textId="77777777" w:rsidR="00E21C81" w:rsidRPr="00E21C81" w:rsidRDefault="00E21C81" w:rsidP="00E21C81">
      <w:pPr>
        <w:spacing w:after="60"/>
        <w:ind w:left="480"/>
        <w:rPr>
          <w:rFonts w:eastAsia="Times New Roman"/>
          <w:szCs w:val="17"/>
        </w:rPr>
      </w:pPr>
      <w:r w:rsidRPr="00E21C81">
        <w:rPr>
          <w:rFonts w:eastAsia="Times New Roman"/>
          <w:szCs w:val="17"/>
        </w:rPr>
        <w:t>Sixthly: Comprising an unencumbered estate in fee simple in that piece of land being the whole of Allotments 5 and 6 in Deposited Plan 4772 comprised in Certificate of Title Volume 5656 Folio 612.</w:t>
      </w:r>
    </w:p>
    <w:p w14:paraId="69C68020" w14:textId="77777777" w:rsidR="00E21C81" w:rsidRPr="00E21C81" w:rsidRDefault="00E21C81" w:rsidP="00E21C81">
      <w:pPr>
        <w:ind w:left="320"/>
        <w:rPr>
          <w:rFonts w:eastAsia="Times New Roman"/>
          <w:szCs w:val="17"/>
        </w:rPr>
      </w:pPr>
      <w:r w:rsidRPr="00E21C81">
        <w:rPr>
          <w:rFonts w:eastAsia="Times New Roman"/>
          <w:szCs w:val="17"/>
        </w:rPr>
        <w:t xml:space="preserve">This notice is given under section 16 of the </w:t>
      </w:r>
      <w:r w:rsidRPr="00E21C81">
        <w:rPr>
          <w:rFonts w:eastAsia="Times New Roman"/>
          <w:i/>
          <w:szCs w:val="17"/>
        </w:rPr>
        <w:t>Land Acquisition Act 1969.</w:t>
      </w:r>
    </w:p>
    <w:p w14:paraId="7F2E477A"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2.</w:t>
      </w:r>
      <w:r w:rsidRPr="00E21C81">
        <w:rPr>
          <w:rFonts w:eastAsia="Times New Roman"/>
          <w:b/>
          <w:szCs w:val="17"/>
        </w:rPr>
        <w:tab/>
        <w:t>Compensation</w:t>
      </w:r>
    </w:p>
    <w:p w14:paraId="2D791D31" w14:textId="77777777" w:rsidR="00E21C81" w:rsidRPr="00E21C81" w:rsidRDefault="00E21C81" w:rsidP="00E21C81">
      <w:pPr>
        <w:spacing w:after="70"/>
        <w:ind w:left="320"/>
        <w:rPr>
          <w:rFonts w:eastAsia="Times New Roman"/>
          <w:szCs w:val="17"/>
        </w:rPr>
      </w:pPr>
      <w:r w:rsidRPr="00E21C8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A619CAC"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2A.</w:t>
      </w:r>
      <w:r w:rsidRPr="00E21C81">
        <w:rPr>
          <w:rFonts w:eastAsia="Times New Roman"/>
          <w:b/>
          <w:szCs w:val="17"/>
        </w:rPr>
        <w:tab/>
        <w:t>Payment of professional costs relating to acquisition (section 26B)</w:t>
      </w:r>
    </w:p>
    <w:p w14:paraId="2DC42AFB" w14:textId="77777777" w:rsidR="00E21C81" w:rsidRPr="00E21C81" w:rsidRDefault="00E21C81" w:rsidP="00E21C81">
      <w:pPr>
        <w:spacing w:after="70"/>
        <w:ind w:left="320"/>
        <w:rPr>
          <w:rFonts w:eastAsia="Times New Roman"/>
          <w:szCs w:val="17"/>
        </w:rPr>
      </w:pPr>
      <w:r w:rsidRPr="00E21C81">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59B1B75F" w14:textId="77777777" w:rsidR="00E21C81" w:rsidRPr="00E21C81" w:rsidRDefault="00E21C81" w:rsidP="00E21C81">
      <w:pPr>
        <w:spacing w:after="70"/>
        <w:ind w:left="320"/>
        <w:rPr>
          <w:rFonts w:eastAsia="Times New Roman"/>
          <w:i/>
          <w:szCs w:val="17"/>
        </w:rPr>
      </w:pPr>
      <w:r w:rsidRPr="00E21C81">
        <w:rPr>
          <w:rFonts w:eastAsia="Times New Roman"/>
          <w:szCs w:val="17"/>
        </w:rPr>
        <w:t xml:space="preserve">Professional costs include legal costs, valuation costs and any other costs prescribed by the </w:t>
      </w:r>
      <w:r w:rsidRPr="00E21C81">
        <w:rPr>
          <w:rFonts w:eastAsia="Times New Roman"/>
          <w:i/>
          <w:szCs w:val="17"/>
        </w:rPr>
        <w:t>Land Acquisition Regulations 2019.</w:t>
      </w:r>
    </w:p>
    <w:p w14:paraId="11D4AFB3"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3.</w:t>
      </w:r>
      <w:r w:rsidRPr="00E21C81">
        <w:rPr>
          <w:rFonts w:eastAsia="Times New Roman"/>
          <w:b/>
          <w:szCs w:val="17"/>
        </w:rPr>
        <w:tab/>
        <w:t>Inquiries</w:t>
      </w:r>
    </w:p>
    <w:p w14:paraId="276526FE" w14:textId="77777777" w:rsidR="00E21C81" w:rsidRPr="00E21C81" w:rsidRDefault="00E21C81" w:rsidP="00E21C81">
      <w:pPr>
        <w:spacing w:after="0"/>
        <w:ind w:left="320"/>
        <w:rPr>
          <w:rFonts w:eastAsia="Times New Roman"/>
          <w:szCs w:val="17"/>
        </w:rPr>
      </w:pPr>
      <w:r w:rsidRPr="00E21C81">
        <w:rPr>
          <w:rFonts w:eastAsia="Times New Roman"/>
          <w:szCs w:val="17"/>
        </w:rPr>
        <w:t>Inquiries should be directed to:</w:t>
      </w:r>
      <w:r w:rsidRPr="00E21C81">
        <w:rPr>
          <w:rFonts w:eastAsia="Times New Roman"/>
          <w:szCs w:val="17"/>
        </w:rPr>
        <w:tab/>
      </w:r>
      <w:r w:rsidRPr="00E21C81">
        <w:rPr>
          <w:rFonts w:eastAsia="Times New Roman"/>
          <w:szCs w:val="17"/>
          <w:lang w:val="en-US"/>
        </w:rPr>
        <w:t>Rob Gardner</w:t>
      </w:r>
    </w:p>
    <w:p w14:paraId="6E95A441" w14:textId="77777777" w:rsidR="00E21C81" w:rsidRPr="00E21C81" w:rsidRDefault="00E21C81" w:rsidP="00E21C81">
      <w:pPr>
        <w:spacing w:after="0"/>
        <w:ind w:left="2560"/>
        <w:rPr>
          <w:rFonts w:eastAsia="Times New Roman"/>
          <w:szCs w:val="17"/>
        </w:rPr>
      </w:pPr>
      <w:r w:rsidRPr="00E21C81">
        <w:rPr>
          <w:rFonts w:eastAsia="Times New Roman"/>
          <w:szCs w:val="17"/>
        </w:rPr>
        <w:t>GPO Box 1533</w:t>
      </w:r>
    </w:p>
    <w:p w14:paraId="7DCB447A" w14:textId="77777777" w:rsidR="00E21C81" w:rsidRPr="00E21C81" w:rsidRDefault="00E21C81" w:rsidP="00E21C81">
      <w:pPr>
        <w:spacing w:after="0"/>
        <w:ind w:left="2560"/>
        <w:rPr>
          <w:rFonts w:eastAsia="Times New Roman"/>
          <w:szCs w:val="17"/>
        </w:rPr>
      </w:pPr>
      <w:r w:rsidRPr="00E21C81">
        <w:rPr>
          <w:rFonts w:eastAsia="Times New Roman"/>
          <w:szCs w:val="17"/>
        </w:rPr>
        <w:t>Adelaide SA  5001</w:t>
      </w:r>
    </w:p>
    <w:p w14:paraId="7A0EE7B0" w14:textId="77777777" w:rsidR="00E21C81" w:rsidRPr="00E21C81" w:rsidRDefault="00E21C81" w:rsidP="00E21C81">
      <w:pPr>
        <w:spacing w:after="0"/>
        <w:ind w:left="2560"/>
        <w:rPr>
          <w:rFonts w:eastAsia="Times New Roman"/>
          <w:szCs w:val="17"/>
        </w:rPr>
      </w:pPr>
      <w:r w:rsidRPr="00E21C81">
        <w:rPr>
          <w:rFonts w:eastAsia="Times New Roman"/>
          <w:szCs w:val="17"/>
        </w:rPr>
        <w:t>Telephone: (08) 7133 2415</w:t>
      </w:r>
    </w:p>
    <w:p w14:paraId="28DB5661" w14:textId="77777777" w:rsidR="00E21C81" w:rsidRPr="00E21C81" w:rsidRDefault="00E21C81" w:rsidP="00E21C81">
      <w:pPr>
        <w:rPr>
          <w:rFonts w:eastAsia="Times New Roman"/>
          <w:szCs w:val="17"/>
        </w:rPr>
      </w:pPr>
      <w:r w:rsidRPr="00E21C81">
        <w:rPr>
          <w:rFonts w:eastAsia="Times New Roman"/>
          <w:szCs w:val="17"/>
        </w:rPr>
        <w:t>Dated: 24 May 2023</w:t>
      </w:r>
    </w:p>
    <w:p w14:paraId="018DA26E" w14:textId="77777777" w:rsidR="00E21C81" w:rsidRPr="00E21C81" w:rsidRDefault="00E21C81" w:rsidP="00E21C81">
      <w:pPr>
        <w:rPr>
          <w:rFonts w:eastAsia="Times New Roman"/>
          <w:szCs w:val="17"/>
        </w:rPr>
      </w:pPr>
      <w:r w:rsidRPr="00E21C81">
        <w:rPr>
          <w:rFonts w:eastAsia="Times New Roman"/>
          <w:szCs w:val="17"/>
        </w:rPr>
        <w:t>The Common Seal of the COMMISSIONER OF HIGHWAYS was hereto affixed by authority of the Commissioner in the presence of:</w:t>
      </w:r>
    </w:p>
    <w:p w14:paraId="319D0B9C" w14:textId="77777777" w:rsidR="00E21C81" w:rsidRPr="00E21C81" w:rsidRDefault="00E21C81" w:rsidP="00E21C81">
      <w:pPr>
        <w:spacing w:after="0"/>
        <w:jc w:val="right"/>
        <w:rPr>
          <w:rFonts w:eastAsia="Times New Roman"/>
          <w:smallCaps/>
          <w:szCs w:val="20"/>
        </w:rPr>
      </w:pPr>
      <w:r w:rsidRPr="00E21C81">
        <w:rPr>
          <w:rFonts w:eastAsia="Times New Roman"/>
          <w:smallCaps/>
          <w:szCs w:val="20"/>
        </w:rPr>
        <w:t>Rocco Caruso</w:t>
      </w:r>
    </w:p>
    <w:p w14:paraId="70D33B9B" w14:textId="77777777" w:rsidR="00E21C81" w:rsidRPr="00E21C81" w:rsidRDefault="00E21C81" w:rsidP="00E21C81">
      <w:pPr>
        <w:spacing w:after="0"/>
        <w:jc w:val="right"/>
        <w:rPr>
          <w:rFonts w:eastAsia="Times New Roman"/>
          <w:szCs w:val="17"/>
        </w:rPr>
      </w:pPr>
      <w:r w:rsidRPr="00E21C81">
        <w:rPr>
          <w:rFonts w:eastAsia="Times New Roman"/>
          <w:szCs w:val="17"/>
        </w:rPr>
        <w:t>Manager, Property Acquisition (Authorised Officer)</w:t>
      </w:r>
    </w:p>
    <w:p w14:paraId="72A2B024" w14:textId="77777777" w:rsidR="00E21C81" w:rsidRPr="00E21C81" w:rsidRDefault="00E21C81" w:rsidP="00E21C81">
      <w:pPr>
        <w:spacing w:after="0"/>
        <w:jc w:val="right"/>
        <w:rPr>
          <w:rFonts w:eastAsia="Times New Roman"/>
          <w:szCs w:val="17"/>
        </w:rPr>
      </w:pPr>
      <w:r w:rsidRPr="00E21C81">
        <w:rPr>
          <w:rFonts w:eastAsia="Times New Roman"/>
          <w:szCs w:val="17"/>
        </w:rPr>
        <w:t>Department for Infrastructure and Transport</w:t>
      </w:r>
    </w:p>
    <w:p w14:paraId="664C3CDA" w14:textId="77777777" w:rsidR="00E21C81" w:rsidRPr="00E21C81" w:rsidRDefault="00E21C81" w:rsidP="00E21C81">
      <w:pPr>
        <w:rPr>
          <w:rFonts w:eastAsia="Times New Roman"/>
          <w:szCs w:val="17"/>
        </w:rPr>
      </w:pPr>
      <w:r w:rsidRPr="00E21C81">
        <w:rPr>
          <w:rFonts w:eastAsia="Times New Roman"/>
          <w:szCs w:val="17"/>
        </w:rPr>
        <w:t>DIT 2022/05376/01</w:t>
      </w:r>
    </w:p>
    <w:p w14:paraId="15C76711" w14:textId="77777777" w:rsidR="00E21C81" w:rsidRPr="00E21C81" w:rsidRDefault="00E21C81" w:rsidP="00E21C81">
      <w:pPr>
        <w:pBdr>
          <w:top w:val="single" w:sz="4" w:space="1" w:color="auto"/>
        </w:pBdr>
        <w:spacing w:before="100" w:after="0" w:line="14" w:lineRule="exact"/>
        <w:jc w:val="center"/>
        <w:rPr>
          <w:rFonts w:eastAsia="Times New Roman"/>
          <w:szCs w:val="17"/>
        </w:rPr>
      </w:pPr>
    </w:p>
    <w:p w14:paraId="5699C449" w14:textId="77777777" w:rsidR="00E21C81" w:rsidRDefault="00E21C81" w:rsidP="00997422">
      <w:pPr>
        <w:pStyle w:val="GG-body"/>
        <w:spacing w:after="0"/>
        <w:rPr>
          <w:lang w:val="en-US"/>
        </w:rPr>
      </w:pPr>
    </w:p>
    <w:p w14:paraId="29183BA4" w14:textId="77777777" w:rsidR="00E21C81" w:rsidRPr="00E21C81" w:rsidRDefault="00E21C81" w:rsidP="00E21C81">
      <w:pPr>
        <w:jc w:val="center"/>
        <w:rPr>
          <w:rFonts w:eastAsia="Times New Roman"/>
          <w:caps/>
          <w:szCs w:val="17"/>
        </w:rPr>
      </w:pPr>
      <w:r w:rsidRPr="00E21C81">
        <w:rPr>
          <w:caps/>
          <w:szCs w:val="17"/>
        </w:rPr>
        <w:t>Land Acquisition Act 1969</w:t>
      </w:r>
    </w:p>
    <w:p w14:paraId="21B4C2F2" w14:textId="77777777" w:rsidR="00E21C81" w:rsidRPr="00E21C81" w:rsidRDefault="00E21C81" w:rsidP="00E21C81">
      <w:pPr>
        <w:jc w:val="center"/>
        <w:rPr>
          <w:smallCaps/>
          <w:szCs w:val="17"/>
        </w:rPr>
      </w:pPr>
      <w:r w:rsidRPr="00E21C81">
        <w:rPr>
          <w:smallCaps/>
          <w:szCs w:val="17"/>
        </w:rPr>
        <w:t>Section 16</w:t>
      </w:r>
    </w:p>
    <w:p w14:paraId="2EA77284" w14:textId="77777777" w:rsidR="00E21C81" w:rsidRPr="00E21C81" w:rsidRDefault="00E21C81" w:rsidP="00E21C81">
      <w:pPr>
        <w:spacing w:after="0"/>
        <w:jc w:val="center"/>
        <w:rPr>
          <w:i/>
          <w:szCs w:val="17"/>
        </w:rPr>
      </w:pPr>
      <w:r w:rsidRPr="00E21C81">
        <w:rPr>
          <w:i/>
          <w:szCs w:val="17"/>
        </w:rPr>
        <w:t>Form 5—Notice of Acquisition</w:t>
      </w:r>
    </w:p>
    <w:p w14:paraId="68E0F90F"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1.</w:t>
      </w:r>
      <w:r w:rsidRPr="00E21C81">
        <w:rPr>
          <w:rFonts w:eastAsia="Times New Roman"/>
          <w:b/>
          <w:szCs w:val="17"/>
        </w:rPr>
        <w:tab/>
        <w:t>Notice of acquisition</w:t>
      </w:r>
    </w:p>
    <w:p w14:paraId="19BF9CC1" w14:textId="77777777" w:rsidR="00E21C81" w:rsidRPr="00E21C81" w:rsidRDefault="00E21C81" w:rsidP="00E21C81">
      <w:pPr>
        <w:spacing w:after="70"/>
        <w:ind w:left="320"/>
        <w:rPr>
          <w:rFonts w:eastAsia="Times New Roman"/>
          <w:szCs w:val="17"/>
        </w:rPr>
      </w:pPr>
      <w:r w:rsidRPr="00E21C81">
        <w:rPr>
          <w:rFonts w:eastAsia="Times New Roman"/>
          <w:szCs w:val="17"/>
        </w:rPr>
        <w:t>The Commissioner of Highways (the Authority), of 83 Pirie Street, Adelaide SA 5000, acquires the following interests in the following land:</w:t>
      </w:r>
    </w:p>
    <w:p w14:paraId="66ED4598" w14:textId="77777777" w:rsidR="00E21C81" w:rsidRPr="00E21C81" w:rsidRDefault="00E21C81" w:rsidP="00E21C81">
      <w:pPr>
        <w:spacing w:after="70"/>
        <w:ind w:left="480"/>
        <w:rPr>
          <w:rFonts w:eastAsia="Times New Roman"/>
          <w:szCs w:val="17"/>
        </w:rPr>
      </w:pPr>
      <w:r w:rsidRPr="00E21C81">
        <w:rPr>
          <w:rFonts w:eastAsia="Times New Roman"/>
          <w:szCs w:val="17"/>
        </w:rPr>
        <w:t>Comprising an unencumbered estate in fee simple in that piece of land being the whole of Allotment 127 in Deposited Plan 32163 comprised in Certificate of Title Volume 5097 Folio 971.</w:t>
      </w:r>
    </w:p>
    <w:p w14:paraId="3793BBE0" w14:textId="77777777" w:rsidR="00E21C81" w:rsidRPr="00E21C81" w:rsidRDefault="00E21C81" w:rsidP="00E21C81">
      <w:pPr>
        <w:spacing w:after="70"/>
        <w:ind w:left="320"/>
        <w:rPr>
          <w:rFonts w:eastAsia="Times New Roman"/>
          <w:szCs w:val="17"/>
        </w:rPr>
      </w:pPr>
      <w:r w:rsidRPr="00E21C81">
        <w:rPr>
          <w:rFonts w:eastAsia="Times New Roman"/>
          <w:szCs w:val="17"/>
        </w:rPr>
        <w:t xml:space="preserve">This notice is given under section 16 of the </w:t>
      </w:r>
      <w:r w:rsidRPr="00E21C81">
        <w:rPr>
          <w:rFonts w:eastAsia="Times New Roman"/>
          <w:i/>
          <w:szCs w:val="17"/>
        </w:rPr>
        <w:t>Land Acquisition Act 1969.</w:t>
      </w:r>
    </w:p>
    <w:p w14:paraId="399B4A2E"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2.</w:t>
      </w:r>
      <w:r w:rsidRPr="00E21C81">
        <w:rPr>
          <w:rFonts w:eastAsia="Times New Roman"/>
          <w:b/>
          <w:szCs w:val="17"/>
        </w:rPr>
        <w:tab/>
        <w:t>Compensation</w:t>
      </w:r>
    </w:p>
    <w:p w14:paraId="15799D55" w14:textId="77777777" w:rsidR="00E21C81" w:rsidRPr="00E21C81" w:rsidRDefault="00E21C81" w:rsidP="00E21C81">
      <w:pPr>
        <w:spacing w:after="70"/>
        <w:ind w:left="320"/>
        <w:rPr>
          <w:rFonts w:eastAsia="Times New Roman"/>
          <w:szCs w:val="17"/>
        </w:rPr>
      </w:pPr>
      <w:r w:rsidRPr="00E21C8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5957874"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2A.</w:t>
      </w:r>
      <w:r w:rsidRPr="00E21C81">
        <w:rPr>
          <w:rFonts w:eastAsia="Times New Roman"/>
          <w:b/>
          <w:szCs w:val="17"/>
        </w:rPr>
        <w:tab/>
        <w:t>Payment of professional costs relating to acquisition (section 26B)</w:t>
      </w:r>
    </w:p>
    <w:p w14:paraId="023AEB49" w14:textId="77777777" w:rsidR="00E21C81" w:rsidRPr="00E21C81" w:rsidRDefault="00E21C81" w:rsidP="00E21C81">
      <w:pPr>
        <w:spacing w:after="70"/>
        <w:ind w:left="320"/>
        <w:rPr>
          <w:rFonts w:eastAsia="Times New Roman"/>
          <w:szCs w:val="17"/>
        </w:rPr>
      </w:pPr>
      <w:r w:rsidRPr="00E21C81">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29610DC9" w14:textId="77777777" w:rsidR="00E21C81" w:rsidRPr="00E21C81" w:rsidRDefault="00E21C81" w:rsidP="00E21C81">
      <w:pPr>
        <w:spacing w:after="70"/>
        <w:ind w:left="320"/>
        <w:rPr>
          <w:rFonts w:eastAsia="Times New Roman"/>
          <w:i/>
          <w:szCs w:val="17"/>
        </w:rPr>
      </w:pPr>
      <w:r w:rsidRPr="00E21C81">
        <w:rPr>
          <w:rFonts w:eastAsia="Times New Roman"/>
          <w:szCs w:val="17"/>
        </w:rPr>
        <w:t xml:space="preserve">Professional costs include legal costs, valuation costs and any other costs prescribed by the </w:t>
      </w:r>
      <w:r w:rsidRPr="00E21C81">
        <w:rPr>
          <w:rFonts w:eastAsia="Times New Roman"/>
          <w:i/>
          <w:szCs w:val="17"/>
        </w:rPr>
        <w:t>Land Acquisition Regulations 2019.</w:t>
      </w:r>
    </w:p>
    <w:p w14:paraId="0B5AAFB1" w14:textId="77777777" w:rsidR="00E21C81" w:rsidRPr="00E21C81" w:rsidRDefault="00E21C81" w:rsidP="00E21C81">
      <w:pPr>
        <w:tabs>
          <w:tab w:val="left" w:pos="322"/>
        </w:tabs>
        <w:spacing w:after="70"/>
        <w:rPr>
          <w:rFonts w:eastAsia="Times New Roman"/>
          <w:b/>
          <w:szCs w:val="17"/>
        </w:rPr>
      </w:pPr>
      <w:r w:rsidRPr="00E21C81">
        <w:rPr>
          <w:rFonts w:eastAsia="Times New Roman"/>
          <w:b/>
          <w:szCs w:val="17"/>
        </w:rPr>
        <w:t>3.</w:t>
      </w:r>
      <w:r w:rsidRPr="00E21C81">
        <w:rPr>
          <w:rFonts w:eastAsia="Times New Roman"/>
          <w:b/>
          <w:szCs w:val="17"/>
        </w:rPr>
        <w:tab/>
        <w:t>Inquiries</w:t>
      </w:r>
    </w:p>
    <w:p w14:paraId="3112D159" w14:textId="77777777" w:rsidR="00E21C81" w:rsidRPr="00E21C81" w:rsidRDefault="00E21C81" w:rsidP="00E21C81">
      <w:pPr>
        <w:spacing w:after="0"/>
        <w:ind w:left="320"/>
        <w:rPr>
          <w:rFonts w:eastAsia="Times New Roman"/>
          <w:szCs w:val="17"/>
        </w:rPr>
      </w:pPr>
      <w:r w:rsidRPr="00E21C81">
        <w:rPr>
          <w:rFonts w:eastAsia="Times New Roman"/>
          <w:szCs w:val="17"/>
        </w:rPr>
        <w:t>Inquiries should be directed to:</w:t>
      </w:r>
      <w:r w:rsidRPr="00E21C81">
        <w:rPr>
          <w:rFonts w:eastAsia="Times New Roman"/>
          <w:szCs w:val="17"/>
        </w:rPr>
        <w:tab/>
      </w:r>
      <w:r w:rsidRPr="00E21C81">
        <w:rPr>
          <w:rFonts w:eastAsia="Times New Roman"/>
          <w:szCs w:val="17"/>
          <w:lang w:val="en-US"/>
        </w:rPr>
        <w:t>Rob Gardner</w:t>
      </w:r>
    </w:p>
    <w:p w14:paraId="39F61814" w14:textId="77777777" w:rsidR="00E21C81" w:rsidRPr="00E21C81" w:rsidRDefault="00E21C81" w:rsidP="00E21C81">
      <w:pPr>
        <w:spacing w:after="0"/>
        <w:ind w:left="2560"/>
        <w:rPr>
          <w:rFonts w:eastAsia="Times New Roman"/>
          <w:szCs w:val="17"/>
        </w:rPr>
      </w:pPr>
      <w:r w:rsidRPr="00E21C81">
        <w:rPr>
          <w:rFonts w:eastAsia="Times New Roman"/>
          <w:szCs w:val="17"/>
        </w:rPr>
        <w:t>GPO Box 1533</w:t>
      </w:r>
    </w:p>
    <w:p w14:paraId="31067B74" w14:textId="77777777" w:rsidR="00E21C81" w:rsidRPr="00E21C81" w:rsidRDefault="00E21C81" w:rsidP="00E21C81">
      <w:pPr>
        <w:spacing w:after="0"/>
        <w:ind w:left="2560"/>
        <w:rPr>
          <w:rFonts w:eastAsia="Times New Roman"/>
          <w:szCs w:val="17"/>
        </w:rPr>
      </w:pPr>
      <w:r w:rsidRPr="00E21C81">
        <w:rPr>
          <w:rFonts w:eastAsia="Times New Roman"/>
          <w:szCs w:val="17"/>
        </w:rPr>
        <w:t>Adelaide SA  5001</w:t>
      </w:r>
    </w:p>
    <w:p w14:paraId="60BACFDB" w14:textId="77777777" w:rsidR="00E21C81" w:rsidRPr="00E21C81" w:rsidRDefault="00E21C81" w:rsidP="00E21C81">
      <w:pPr>
        <w:spacing w:after="0"/>
        <w:ind w:left="2560"/>
        <w:rPr>
          <w:rFonts w:eastAsia="Times New Roman"/>
          <w:szCs w:val="17"/>
        </w:rPr>
      </w:pPr>
      <w:r w:rsidRPr="00E21C81">
        <w:rPr>
          <w:rFonts w:eastAsia="Times New Roman"/>
          <w:szCs w:val="17"/>
        </w:rPr>
        <w:t>Telephone: (08) 7133 2415</w:t>
      </w:r>
    </w:p>
    <w:p w14:paraId="79C4DFAB" w14:textId="77777777" w:rsidR="00E21C81" w:rsidRPr="00E21C81" w:rsidRDefault="00E21C81" w:rsidP="00E21C81">
      <w:pPr>
        <w:rPr>
          <w:rFonts w:eastAsia="Times New Roman"/>
          <w:szCs w:val="17"/>
        </w:rPr>
      </w:pPr>
      <w:r w:rsidRPr="00E21C81">
        <w:rPr>
          <w:rFonts w:eastAsia="Times New Roman"/>
          <w:szCs w:val="17"/>
        </w:rPr>
        <w:t>Dated: 24 May 2023</w:t>
      </w:r>
    </w:p>
    <w:p w14:paraId="10C59E88" w14:textId="77777777" w:rsidR="00E21C81" w:rsidRPr="00E21C81" w:rsidRDefault="00E21C81" w:rsidP="00E21C81">
      <w:pPr>
        <w:rPr>
          <w:rFonts w:eastAsia="Times New Roman"/>
          <w:szCs w:val="17"/>
        </w:rPr>
      </w:pPr>
      <w:r w:rsidRPr="00E21C81">
        <w:rPr>
          <w:rFonts w:eastAsia="Times New Roman"/>
          <w:szCs w:val="17"/>
        </w:rPr>
        <w:t>The Common Seal of the COMMISSIONER OF HIGHWAYS was hereto affixed by authority of the Commissioner in the presence of:</w:t>
      </w:r>
    </w:p>
    <w:p w14:paraId="085F812E" w14:textId="77777777" w:rsidR="00E21C81" w:rsidRPr="00E21C81" w:rsidRDefault="00E21C81" w:rsidP="00E21C81">
      <w:pPr>
        <w:spacing w:after="0"/>
        <w:jc w:val="right"/>
        <w:rPr>
          <w:rFonts w:eastAsia="Times New Roman"/>
          <w:smallCaps/>
          <w:szCs w:val="20"/>
        </w:rPr>
      </w:pPr>
      <w:r w:rsidRPr="00E21C81">
        <w:rPr>
          <w:rFonts w:eastAsia="Times New Roman"/>
          <w:smallCaps/>
          <w:szCs w:val="20"/>
        </w:rPr>
        <w:t>Rocco Caruso</w:t>
      </w:r>
    </w:p>
    <w:p w14:paraId="52EB76E9" w14:textId="77777777" w:rsidR="00E21C81" w:rsidRPr="00E21C81" w:rsidRDefault="00E21C81" w:rsidP="00E21C81">
      <w:pPr>
        <w:spacing w:after="0"/>
        <w:jc w:val="right"/>
        <w:rPr>
          <w:rFonts w:eastAsia="Times New Roman"/>
          <w:szCs w:val="17"/>
        </w:rPr>
      </w:pPr>
      <w:r w:rsidRPr="00E21C81">
        <w:rPr>
          <w:rFonts w:eastAsia="Times New Roman"/>
          <w:szCs w:val="17"/>
        </w:rPr>
        <w:t>Manager, Property Acquisition (Authorised Officer)</w:t>
      </w:r>
    </w:p>
    <w:p w14:paraId="2E3DA123" w14:textId="77777777" w:rsidR="00E21C81" w:rsidRPr="00E21C81" w:rsidRDefault="00E21C81" w:rsidP="00E21C81">
      <w:pPr>
        <w:spacing w:after="0"/>
        <w:jc w:val="right"/>
        <w:rPr>
          <w:rFonts w:eastAsia="Times New Roman"/>
          <w:szCs w:val="17"/>
        </w:rPr>
      </w:pPr>
      <w:r w:rsidRPr="00E21C81">
        <w:rPr>
          <w:rFonts w:eastAsia="Times New Roman"/>
          <w:szCs w:val="17"/>
        </w:rPr>
        <w:t>Department for Infrastructure and Transport</w:t>
      </w:r>
    </w:p>
    <w:p w14:paraId="0D5B830D" w14:textId="77777777" w:rsidR="00E21C81" w:rsidRPr="00E21C81" w:rsidRDefault="00E21C81" w:rsidP="00E21C81">
      <w:pPr>
        <w:spacing w:after="0"/>
        <w:rPr>
          <w:rFonts w:eastAsia="Times New Roman"/>
          <w:szCs w:val="17"/>
        </w:rPr>
      </w:pPr>
      <w:r w:rsidRPr="00E21C81">
        <w:rPr>
          <w:rFonts w:eastAsia="Times New Roman"/>
          <w:szCs w:val="17"/>
        </w:rPr>
        <w:t>DIT 2022/02868/01</w:t>
      </w:r>
    </w:p>
    <w:p w14:paraId="0ABF3A34" w14:textId="77777777" w:rsidR="00E21C81" w:rsidRPr="00E21C81" w:rsidRDefault="00E21C81" w:rsidP="00E21C81">
      <w:pPr>
        <w:pBdr>
          <w:top w:val="single" w:sz="4" w:space="1" w:color="auto"/>
        </w:pBdr>
        <w:spacing w:before="60" w:after="0" w:line="14" w:lineRule="exact"/>
        <w:jc w:val="center"/>
        <w:rPr>
          <w:rFonts w:eastAsia="Times New Roman"/>
          <w:szCs w:val="17"/>
        </w:rPr>
      </w:pPr>
    </w:p>
    <w:p w14:paraId="74833E81" w14:textId="77777777" w:rsidR="00E21C81" w:rsidRPr="00E21C81" w:rsidRDefault="00E21C81" w:rsidP="00E21C81">
      <w:pPr>
        <w:jc w:val="center"/>
        <w:rPr>
          <w:rFonts w:eastAsia="Times New Roman"/>
          <w:caps/>
          <w:szCs w:val="17"/>
        </w:rPr>
      </w:pPr>
      <w:r w:rsidRPr="00E21C81">
        <w:rPr>
          <w:caps/>
          <w:szCs w:val="17"/>
        </w:rPr>
        <w:lastRenderedPageBreak/>
        <w:t>Land Acquisition Act 1969</w:t>
      </w:r>
    </w:p>
    <w:p w14:paraId="6A01C4BC" w14:textId="77777777" w:rsidR="00E21C81" w:rsidRPr="00E21C81" w:rsidRDefault="00E21C81" w:rsidP="00E21C81">
      <w:pPr>
        <w:jc w:val="center"/>
        <w:rPr>
          <w:smallCaps/>
          <w:szCs w:val="17"/>
        </w:rPr>
      </w:pPr>
      <w:r w:rsidRPr="00E21C81">
        <w:rPr>
          <w:smallCaps/>
          <w:szCs w:val="17"/>
        </w:rPr>
        <w:t>Section 16</w:t>
      </w:r>
    </w:p>
    <w:p w14:paraId="60E55376" w14:textId="77777777" w:rsidR="00E21C81" w:rsidRPr="00E21C81" w:rsidRDefault="00E21C81" w:rsidP="00E21C81">
      <w:pPr>
        <w:spacing w:after="0"/>
        <w:jc w:val="center"/>
        <w:rPr>
          <w:i/>
          <w:szCs w:val="17"/>
        </w:rPr>
      </w:pPr>
      <w:r w:rsidRPr="00E21C81">
        <w:rPr>
          <w:i/>
          <w:szCs w:val="17"/>
        </w:rPr>
        <w:t>Form 5—Notice of Acquisition</w:t>
      </w:r>
    </w:p>
    <w:p w14:paraId="58BFB6AC" w14:textId="77777777" w:rsidR="00E21C81" w:rsidRPr="00E21C81" w:rsidRDefault="00E21C81" w:rsidP="00E21C81">
      <w:pPr>
        <w:tabs>
          <w:tab w:val="left" w:pos="322"/>
        </w:tabs>
        <w:rPr>
          <w:rFonts w:eastAsia="Times New Roman"/>
          <w:b/>
          <w:szCs w:val="17"/>
        </w:rPr>
      </w:pPr>
      <w:r w:rsidRPr="00E21C81">
        <w:rPr>
          <w:rFonts w:eastAsia="Times New Roman"/>
          <w:b/>
          <w:szCs w:val="17"/>
        </w:rPr>
        <w:t>1.</w:t>
      </w:r>
      <w:r w:rsidRPr="00E21C81">
        <w:rPr>
          <w:rFonts w:eastAsia="Times New Roman"/>
          <w:b/>
          <w:szCs w:val="17"/>
        </w:rPr>
        <w:tab/>
        <w:t>Notice of acquisition</w:t>
      </w:r>
    </w:p>
    <w:p w14:paraId="4DCFD866" w14:textId="77777777" w:rsidR="00E21C81" w:rsidRPr="00E21C81" w:rsidRDefault="00E21C81" w:rsidP="00E21C81">
      <w:pPr>
        <w:ind w:left="320"/>
        <w:rPr>
          <w:rFonts w:eastAsia="Times New Roman"/>
          <w:szCs w:val="17"/>
        </w:rPr>
      </w:pPr>
      <w:r w:rsidRPr="00E21C81">
        <w:rPr>
          <w:rFonts w:eastAsia="Times New Roman"/>
          <w:szCs w:val="17"/>
        </w:rPr>
        <w:t>The Commissioner of Highways (the Authority), of 83 Pirie Street, Adelaide SA 5000, acquires the following interests in the following land:</w:t>
      </w:r>
    </w:p>
    <w:p w14:paraId="39AD9AD2" w14:textId="77777777" w:rsidR="00E21C81" w:rsidRPr="00E21C81" w:rsidRDefault="00E21C81" w:rsidP="00E21C81">
      <w:pPr>
        <w:ind w:left="480"/>
        <w:rPr>
          <w:rFonts w:eastAsia="Times New Roman"/>
          <w:szCs w:val="17"/>
        </w:rPr>
      </w:pPr>
      <w:r w:rsidRPr="00E21C81">
        <w:rPr>
          <w:rFonts w:eastAsia="Times New Roman"/>
          <w:szCs w:val="17"/>
        </w:rPr>
        <w:t>Comprising an unencumbered estate in fee simple in the whole of the land identified as Allotment 2 in D131716 lodged at the Lands Titles Office, being:</w:t>
      </w:r>
    </w:p>
    <w:p w14:paraId="541934FE" w14:textId="77777777" w:rsidR="00E21C81" w:rsidRPr="00E21C81" w:rsidRDefault="00E21C81" w:rsidP="00E21C81">
      <w:pPr>
        <w:ind w:left="480"/>
        <w:rPr>
          <w:rFonts w:eastAsia="Times New Roman"/>
          <w:szCs w:val="17"/>
        </w:rPr>
      </w:pPr>
      <w:r w:rsidRPr="00E21C81">
        <w:rPr>
          <w:rFonts w:eastAsia="Times New Roman"/>
          <w:szCs w:val="17"/>
        </w:rPr>
        <w:t>First: Portion of Section 75 Hundred of Goyder in the area named Beaufort comprised in Certificate of Title Volume 5945 Folio 186, and</w:t>
      </w:r>
    </w:p>
    <w:p w14:paraId="6612D1C8" w14:textId="77777777" w:rsidR="00E21C81" w:rsidRPr="00E21C81" w:rsidRDefault="00E21C81" w:rsidP="00E21C81">
      <w:pPr>
        <w:ind w:left="480"/>
        <w:rPr>
          <w:rFonts w:eastAsia="Times New Roman"/>
          <w:szCs w:val="17"/>
        </w:rPr>
      </w:pPr>
      <w:r w:rsidRPr="00E21C81">
        <w:rPr>
          <w:rFonts w:eastAsia="Times New Roman"/>
          <w:szCs w:val="17"/>
        </w:rPr>
        <w:t>Secondly: Portion of the land comprised in Certificate of Title Volume 6174 Folio 383 (being that portion of the free and unrestricted Rights(s) of Way over the land marked C therein appurtenant only to Section 74 (TG 10206738) as is contained within Allotment 2 in D131716), to the intent that the free and unrestricted Right(s) of Way will merge and be extinguished in the fee simple in Allotment 2 in D131716.</w:t>
      </w:r>
    </w:p>
    <w:p w14:paraId="7B06D9DE" w14:textId="77777777" w:rsidR="00E21C81" w:rsidRPr="00E21C81" w:rsidRDefault="00E21C81" w:rsidP="00E21C81">
      <w:pPr>
        <w:ind w:left="320"/>
        <w:rPr>
          <w:rFonts w:eastAsia="Times New Roman"/>
          <w:szCs w:val="17"/>
        </w:rPr>
      </w:pPr>
      <w:r w:rsidRPr="00E21C81">
        <w:rPr>
          <w:rFonts w:eastAsia="Times New Roman"/>
          <w:szCs w:val="17"/>
        </w:rPr>
        <w:t xml:space="preserve">This notice is given under section 16 of the </w:t>
      </w:r>
      <w:r w:rsidRPr="00E21C81">
        <w:rPr>
          <w:rFonts w:eastAsia="Times New Roman"/>
          <w:i/>
          <w:szCs w:val="17"/>
        </w:rPr>
        <w:t>Land Acquisition Act 1969.</w:t>
      </w:r>
    </w:p>
    <w:p w14:paraId="50E10F49" w14:textId="77777777" w:rsidR="00E21C81" w:rsidRPr="00E21C81" w:rsidRDefault="00E21C81" w:rsidP="00E21C81">
      <w:pPr>
        <w:tabs>
          <w:tab w:val="left" w:pos="322"/>
        </w:tabs>
        <w:rPr>
          <w:rFonts w:eastAsia="Times New Roman"/>
          <w:b/>
          <w:szCs w:val="17"/>
        </w:rPr>
      </w:pPr>
      <w:r w:rsidRPr="00E21C81">
        <w:rPr>
          <w:rFonts w:eastAsia="Times New Roman"/>
          <w:b/>
          <w:szCs w:val="17"/>
        </w:rPr>
        <w:t>2.</w:t>
      </w:r>
      <w:r w:rsidRPr="00E21C81">
        <w:rPr>
          <w:rFonts w:eastAsia="Times New Roman"/>
          <w:b/>
          <w:szCs w:val="17"/>
        </w:rPr>
        <w:tab/>
        <w:t>Compensation</w:t>
      </w:r>
    </w:p>
    <w:p w14:paraId="65144440" w14:textId="77777777" w:rsidR="00E21C81" w:rsidRPr="00E21C81" w:rsidRDefault="00E21C81" w:rsidP="00E21C81">
      <w:pPr>
        <w:ind w:left="320"/>
        <w:rPr>
          <w:rFonts w:eastAsia="Times New Roman"/>
          <w:szCs w:val="17"/>
        </w:rPr>
      </w:pPr>
      <w:r w:rsidRPr="00E21C8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58B3832" w14:textId="77777777" w:rsidR="00E21C81" w:rsidRPr="00E21C81" w:rsidRDefault="00E21C81" w:rsidP="00E21C81">
      <w:pPr>
        <w:tabs>
          <w:tab w:val="left" w:pos="322"/>
        </w:tabs>
        <w:rPr>
          <w:rFonts w:eastAsia="Times New Roman"/>
          <w:b/>
          <w:szCs w:val="17"/>
        </w:rPr>
      </w:pPr>
      <w:r w:rsidRPr="00E21C81">
        <w:rPr>
          <w:rFonts w:eastAsia="Times New Roman"/>
          <w:b/>
          <w:szCs w:val="17"/>
        </w:rPr>
        <w:t>2A.</w:t>
      </w:r>
      <w:r w:rsidRPr="00E21C81">
        <w:rPr>
          <w:rFonts w:eastAsia="Times New Roman"/>
          <w:b/>
          <w:szCs w:val="17"/>
        </w:rPr>
        <w:tab/>
        <w:t>Payment of professional costs relating to acquisition (section 26B)</w:t>
      </w:r>
    </w:p>
    <w:p w14:paraId="58F7B40C" w14:textId="77777777" w:rsidR="00E21C81" w:rsidRPr="00E21C81" w:rsidRDefault="00E21C81" w:rsidP="00E21C81">
      <w:pPr>
        <w:ind w:left="320"/>
        <w:rPr>
          <w:rFonts w:eastAsia="Times New Roman"/>
          <w:szCs w:val="17"/>
        </w:rPr>
      </w:pPr>
      <w:r w:rsidRPr="00E21C81">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1C3210D" w14:textId="77777777" w:rsidR="00E21C81" w:rsidRPr="00E21C81" w:rsidRDefault="00E21C81" w:rsidP="00E21C81">
      <w:pPr>
        <w:ind w:left="320"/>
        <w:rPr>
          <w:rFonts w:eastAsia="Times New Roman"/>
          <w:i/>
          <w:szCs w:val="17"/>
        </w:rPr>
      </w:pPr>
      <w:r w:rsidRPr="00E21C81">
        <w:rPr>
          <w:rFonts w:eastAsia="Times New Roman"/>
          <w:szCs w:val="17"/>
        </w:rPr>
        <w:t xml:space="preserve">Professional costs include legal costs, valuation costs and any other costs prescribed by the </w:t>
      </w:r>
      <w:r w:rsidRPr="00E21C81">
        <w:rPr>
          <w:rFonts w:eastAsia="Times New Roman"/>
          <w:i/>
          <w:szCs w:val="17"/>
        </w:rPr>
        <w:t>Land Acquisition Regulations 2019.</w:t>
      </w:r>
    </w:p>
    <w:p w14:paraId="25D7D0C2" w14:textId="77777777" w:rsidR="00E21C81" w:rsidRPr="00E21C81" w:rsidRDefault="00E21C81" w:rsidP="00E21C81">
      <w:pPr>
        <w:tabs>
          <w:tab w:val="left" w:pos="322"/>
        </w:tabs>
        <w:rPr>
          <w:rFonts w:eastAsia="Times New Roman"/>
          <w:b/>
          <w:szCs w:val="17"/>
        </w:rPr>
      </w:pPr>
      <w:r w:rsidRPr="00E21C81">
        <w:rPr>
          <w:rFonts w:eastAsia="Times New Roman"/>
          <w:b/>
          <w:szCs w:val="17"/>
        </w:rPr>
        <w:t>3.</w:t>
      </w:r>
      <w:r w:rsidRPr="00E21C81">
        <w:rPr>
          <w:rFonts w:eastAsia="Times New Roman"/>
          <w:b/>
          <w:szCs w:val="17"/>
        </w:rPr>
        <w:tab/>
        <w:t>Inquiries</w:t>
      </w:r>
    </w:p>
    <w:p w14:paraId="63705E91" w14:textId="77777777" w:rsidR="00E21C81" w:rsidRPr="00E21C81" w:rsidRDefault="00E21C81" w:rsidP="00E21C81">
      <w:pPr>
        <w:spacing w:after="0"/>
        <w:ind w:left="320"/>
        <w:rPr>
          <w:rFonts w:eastAsia="Times New Roman"/>
          <w:szCs w:val="17"/>
        </w:rPr>
      </w:pPr>
      <w:r w:rsidRPr="00E21C81">
        <w:rPr>
          <w:rFonts w:eastAsia="Times New Roman"/>
          <w:szCs w:val="17"/>
        </w:rPr>
        <w:t>Inquiries should be directed to:</w:t>
      </w:r>
      <w:r w:rsidRPr="00E21C81">
        <w:rPr>
          <w:rFonts w:eastAsia="Times New Roman"/>
          <w:szCs w:val="17"/>
        </w:rPr>
        <w:tab/>
      </w:r>
      <w:r w:rsidRPr="00E21C81">
        <w:rPr>
          <w:rFonts w:eastAsia="Times New Roman"/>
          <w:szCs w:val="17"/>
          <w:lang w:val="en-US"/>
        </w:rPr>
        <w:t>Daniel Tuk</w:t>
      </w:r>
    </w:p>
    <w:p w14:paraId="68E8D470" w14:textId="77777777" w:rsidR="00E21C81" w:rsidRPr="00E21C81" w:rsidRDefault="00E21C81" w:rsidP="00E21C81">
      <w:pPr>
        <w:spacing w:after="0"/>
        <w:ind w:left="2560"/>
        <w:rPr>
          <w:rFonts w:eastAsia="Times New Roman"/>
          <w:szCs w:val="17"/>
        </w:rPr>
      </w:pPr>
      <w:r w:rsidRPr="00E21C81">
        <w:rPr>
          <w:rFonts w:eastAsia="Times New Roman"/>
          <w:szCs w:val="17"/>
        </w:rPr>
        <w:t>GPO Box 1533</w:t>
      </w:r>
    </w:p>
    <w:p w14:paraId="472ABEE1" w14:textId="77777777" w:rsidR="00E21C81" w:rsidRPr="00E21C81" w:rsidRDefault="00E21C81" w:rsidP="00E21C81">
      <w:pPr>
        <w:spacing w:after="0"/>
        <w:ind w:left="2560"/>
        <w:rPr>
          <w:rFonts w:eastAsia="Times New Roman"/>
          <w:szCs w:val="17"/>
        </w:rPr>
      </w:pPr>
      <w:r w:rsidRPr="00E21C81">
        <w:rPr>
          <w:rFonts w:eastAsia="Times New Roman"/>
          <w:szCs w:val="17"/>
        </w:rPr>
        <w:t>Adelaide SA  5001</w:t>
      </w:r>
    </w:p>
    <w:p w14:paraId="4DE990AF" w14:textId="77777777" w:rsidR="00E21C81" w:rsidRPr="00E21C81" w:rsidRDefault="00E21C81" w:rsidP="00E21C81">
      <w:pPr>
        <w:spacing w:after="0"/>
        <w:ind w:left="2560"/>
        <w:rPr>
          <w:rFonts w:eastAsia="Times New Roman"/>
          <w:szCs w:val="17"/>
        </w:rPr>
      </w:pPr>
      <w:r w:rsidRPr="00E21C81">
        <w:rPr>
          <w:rFonts w:eastAsia="Times New Roman"/>
          <w:szCs w:val="17"/>
        </w:rPr>
        <w:t>Telephone: (08) 7133 2479</w:t>
      </w:r>
    </w:p>
    <w:p w14:paraId="14606657" w14:textId="77777777" w:rsidR="00E21C81" w:rsidRPr="00E21C81" w:rsidRDefault="00E21C81" w:rsidP="00E21C81">
      <w:pPr>
        <w:rPr>
          <w:rFonts w:eastAsia="Times New Roman"/>
          <w:szCs w:val="17"/>
        </w:rPr>
      </w:pPr>
      <w:r w:rsidRPr="00E21C81">
        <w:rPr>
          <w:rFonts w:eastAsia="Times New Roman"/>
          <w:szCs w:val="17"/>
        </w:rPr>
        <w:t>Dated: 24 May 2023</w:t>
      </w:r>
    </w:p>
    <w:p w14:paraId="5142C623" w14:textId="77777777" w:rsidR="00E21C81" w:rsidRPr="00E21C81" w:rsidRDefault="00E21C81" w:rsidP="00E21C81">
      <w:pPr>
        <w:rPr>
          <w:rFonts w:eastAsia="Times New Roman"/>
          <w:szCs w:val="17"/>
        </w:rPr>
      </w:pPr>
      <w:r w:rsidRPr="00E21C81">
        <w:rPr>
          <w:rFonts w:eastAsia="Times New Roman"/>
          <w:szCs w:val="17"/>
        </w:rPr>
        <w:t>The Common Seal of the COMMISSIONER OF HIGHWAYS was hereto affixed by authority of the Commissioner in the presence of:</w:t>
      </w:r>
    </w:p>
    <w:p w14:paraId="09B7FED7" w14:textId="77777777" w:rsidR="00E21C81" w:rsidRPr="00E21C81" w:rsidRDefault="00E21C81" w:rsidP="00E21C81">
      <w:pPr>
        <w:spacing w:after="0"/>
        <w:jc w:val="right"/>
        <w:rPr>
          <w:rFonts w:eastAsia="Times New Roman"/>
          <w:smallCaps/>
          <w:szCs w:val="20"/>
        </w:rPr>
      </w:pPr>
      <w:r w:rsidRPr="00E21C81">
        <w:rPr>
          <w:rFonts w:eastAsia="Times New Roman"/>
          <w:smallCaps/>
          <w:szCs w:val="20"/>
        </w:rPr>
        <w:t>Rocco Caruso</w:t>
      </w:r>
    </w:p>
    <w:p w14:paraId="72B83493" w14:textId="77777777" w:rsidR="00E21C81" w:rsidRPr="00E21C81" w:rsidRDefault="00E21C81" w:rsidP="00E21C81">
      <w:pPr>
        <w:spacing w:after="0"/>
        <w:jc w:val="right"/>
        <w:rPr>
          <w:rFonts w:eastAsia="Times New Roman"/>
          <w:szCs w:val="17"/>
        </w:rPr>
      </w:pPr>
      <w:r w:rsidRPr="00E21C81">
        <w:rPr>
          <w:rFonts w:eastAsia="Times New Roman"/>
          <w:szCs w:val="17"/>
        </w:rPr>
        <w:t>Manager, Property Acquisition (Authorised Officer)</w:t>
      </w:r>
    </w:p>
    <w:p w14:paraId="1FC5EDA1" w14:textId="77777777" w:rsidR="00E21C81" w:rsidRPr="00E21C81" w:rsidRDefault="00E21C81" w:rsidP="00E21C81">
      <w:pPr>
        <w:spacing w:after="0"/>
        <w:jc w:val="right"/>
        <w:rPr>
          <w:rFonts w:eastAsia="Times New Roman"/>
          <w:szCs w:val="17"/>
        </w:rPr>
      </w:pPr>
      <w:r w:rsidRPr="00E21C81">
        <w:rPr>
          <w:rFonts w:eastAsia="Times New Roman"/>
          <w:szCs w:val="17"/>
        </w:rPr>
        <w:t>Department for Infrastructure and Transport</w:t>
      </w:r>
    </w:p>
    <w:p w14:paraId="5D9D7CFE" w14:textId="5E0EC51F" w:rsidR="00E21C81" w:rsidRDefault="00E21C81" w:rsidP="00E21C81">
      <w:pPr>
        <w:rPr>
          <w:rFonts w:eastAsia="Times New Roman"/>
          <w:szCs w:val="17"/>
        </w:rPr>
      </w:pPr>
      <w:r w:rsidRPr="00E21C81">
        <w:rPr>
          <w:rFonts w:eastAsia="Times New Roman"/>
          <w:szCs w:val="17"/>
        </w:rPr>
        <w:t>DIT 2022/06942/01</w:t>
      </w:r>
    </w:p>
    <w:p w14:paraId="46F8F3FA" w14:textId="77777777" w:rsidR="00E21C81" w:rsidRDefault="00E21C81" w:rsidP="00E21C81">
      <w:pPr>
        <w:pBdr>
          <w:bottom w:val="single" w:sz="4" w:space="1" w:color="auto"/>
        </w:pBdr>
        <w:spacing w:after="0" w:line="52" w:lineRule="exact"/>
        <w:jc w:val="center"/>
        <w:rPr>
          <w:lang w:val="en-US"/>
        </w:rPr>
      </w:pPr>
    </w:p>
    <w:p w14:paraId="46B4F9DC" w14:textId="77777777" w:rsidR="00E21C81" w:rsidRDefault="00E21C81" w:rsidP="00E21C81">
      <w:pPr>
        <w:pBdr>
          <w:top w:val="single" w:sz="4" w:space="1" w:color="auto"/>
        </w:pBdr>
        <w:spacing w:before="34" w:after="0" w:line="14" w:lineRule="exact"/>
        <w:jc w:val="center"/>
        <w:rPr>
          <w:lang w:val="en-US"/>
        </w:rPr>
      </w:pPr>
    </w:p>
    <w:p w14:paraId="075A1E6E" w14:textId="77777777" w:rsidR="00997422" w:rsidRDefault="00997422" w:rsidP="00997422">
      <w:pPr>
        <w:pStyle w:val="GG-body"/>
        <w:spacing w:after="0"/>
        <w:rPr>
          <w:lang w:val="en-US"/>
        </w:rPr>
      </w:pPr>
    </w:p>
    <w:p w14:paraId="35485CC8" w14:textId="77777777" w:rsidR="00E21C81" w:rsidRPr="00915786" w:rsidRDefault="00E21C81" w:rsidP="00A14E8B">
      <w:pPr>
        <w:pStyle w:val="Heading2"/>
      </w:pPr>
      <w:bookmarkStart w:id="23" w:name="_Toc135905369"/>
      <w:r w:rsidRPr="00915786">
        <w:t>Mental Health Act 2009</w:t>
      </w:r>
      <w:bookmarkEnd w:id="23"/>
    </w:p>
    <w:p w14:paraId="341C2E16" w14:textId="77777777" w:rsidR="00E21C81" w:rsidRPr="00BB1B77" w:rsidRDefault="00E21C81" w:rsidP="00E21C81">
      <w:pPr>
        <w:pStyle w:val="GG-Title3"/>
      </w:pPr>
      <w:r w:rsidRPr="00BB1B77">
        <w:t>Authorised Medical P</w:t>
      </w:r>
      <w:r>
        <w:t>rofessional</w:t>
      </w:r>
    </w:p>
    <w:p w14:paraId="3820DC22" w14:textId="77777777" w:rsidR="00E21C81" w:rsidRPr="003F5D10" w:rsidRDefault="00E21C81" w:rsidP="00E21C81">
      <w:pPr>
        <w:pStyle w:val="GG-body"/>
      </w:pPr>
      <w:r w:rsidRPr="003F5D10">
        <w:t xml:space="preserve">NOTICE is hereby given in accordance with Section 94(1) of the </w:t>
      </w:r>
      <w:r w:rsidRPr="003F5D10">
        <w:rPr>
          <w:i/>
          <w:iCs/>
        </w:rPr>
        <w:t>Mental Health Act 2009</w:t>
      </w:r>
      <w:r w:rsidRPr="003F5D10">
        <w:t>, that the Chief Psychiatrist has determined the following person as an Authorised Mental Health Professional:</w:t>
      </w:r>
    </w:p>
    <w:p w14:paraId="5FA9CB88" w14:textId="77777777" w:rsidR="00E21C81" w:rsidRPr="00E21C81" w:rsidRDefault="00E21C81" w:rsidP="00E21C81">
      <w:pPr>
        <w:pStyle w:val="GG-body"/>
        <w:spacing w:after="0"/>
        <w:ind w:left="142"/>
        <w:rPr>
          <w:rStyle w:val="cf01"/>
          <w:rFonts w:ascii="Times New Roman" w:hAnsi="Times New Roman" w:cs="Times New Roman"/>
          <w:color w:val="auto"/>
          <w:sz w:val="17"/>
          <w:szCs w:val="17"/>
        </w:rPr>
      </w:pPr>
      <w:r w:rsidRPr="00E21C81">
        <w:rPr>
          <w:rStyle w:val="cf01"/>
          <w:rFonts w:ascii="Times New Roman" w:hAnsi="Times New Roman" w:cs="Times New Roman"/>
          <w:color w:val="auto"/>
          <w:sz w:val="17"/>
          <w:szCs w:val="17"/>
        </w:rPr>
        <w:t>Jessica Merentitis</w:t>
      </w:r>
    </w:p>
    <w:p w14:paraId="0FF20FAE" w14:textId="77777777" w:rsidR="00E21C81" w:rsidRPr="003F5D10" w:rsidRDefault="00E21C81" w:rsidP="00E21C81">
      <w:pPr>
        <w:pStyle w:val="GG-body"/>
        <w:ind w:left="142"/>
      </w:pPr>
      <w:r w:rsidRPr="003F5D10">
        <w:t>Winnie Katemauswa</w:t>
      </w:r>
    </w:p>
    <w:p w14:paraId="54502F92" w14:textId="77777777" w:rsidR="00E21C81" w:rsidRPr="003F5D10" w:rsidRDefault="00E21C81" w:rsidP="00E21C81">
      <w:pPr>
        <w:pStyle w:val="GG-body"/>
      </w:pPr>
      <w:r w:rsidRPr="003F5D10">
        <w:t>A person’s determination as an Authorised Mental Health Professional expires three years after the commencement date.</w:t>
      </w:r>
    </w:p>
    <w:p w14:paraId="233DD812" w14:textId="77777777" w:rsidR="00E21C81" w:rsidRPr="00915786" w:rsidRDefault="00E21C81" w:rsidP="00E21C81">
      <w:pPr>
        <w:pStyle w:val="GG-SDated"/>
      </w:pPr>
      <w:r w:rsidRPr="00915786">
        <w:t xml:space="preserve">Dated: </w:t>
      </w:r>
      <w:r>
        <w:t>16 May</w:t>
      </w:r>
      <w:r w:rsidRPr="00915786">
        <w:t xml:space="preserve"> 2023</w:t>
      </w:r>
    </w:p>
    <w:p w14:paraId="1696F0D3" w14:textId="77777777" w:rsidR="00E21C81" w:rsidRPr="00BB1B77" w:rsidRDefault="00E21C81" w:rsidP="00E21C81">
      <w:pPr>
        <w:pStyle w:val="GG-SName"/>
      </w:pPr>
      <w:r w:rsidRPr="00BB1B77">
        <w:t>Dr John Brayley</w:t>
      </w:r>
    </w:p>
    <w:p w14:paraId="37A190AA" w14:textId="77777777" w:rsidR="00E21C81" w:rsidRDefault="00E21C81" w:rsidP="00E21C81">
      <w:pPr>
        <w:pStyle w:val="GG-Signature"/>
      </w:pPr>
      <w:r w:rsidRPr="00BB1B77">
        <w:t>Chief Psychiatrist</w:t>
      </w:r>
    </w:p>
    <w:p w14:paraId="4C37A492" w14:textId="77777777" w:rsidR="00E21C81" w:rsidRDefault="00E21C81" w:rsidP="00E21C81">
      <w:pPr>
        <w:pStyle w:val="GG-Signature"/>
        <w:pBdr>
          <w:bottom w:val="single" w:sz="4" w:space="1" w:color="auto"/>
        </w:pBdr>
        <w:spacing w:line="52" w:lineRule="exact"/>
        <w:jc w:val="center"/>
      </w:pPr>
    </w:p>
    <w:p w14:paraId="0DB15493" w14:textId="77777777" w:rsidR="00E21C81" w:rsidRDefault="00E21C81" w:rsidP="00E21C81">
      <w:pPr>
        <w:pStyle w:val="GG-Signature"/>
        <w:pBdr>
          <w:top w:val="single" w:sz="4" w:space="1" w:color="auto"/>
        </w:pBdr>
        <w:spacing w:before="34" w:line="14" w:lineRule="exact"/>
        <w:jc w:val="center"/>
      </w:pPr>
    </w:p>
    <w:p w14:paraId="3FF703F9" w14:textId="2BF131C7" w:rsidR="00041BC5" w:rsidRDefault="00041BC5">
      <w:pPr>
        <w:spacing w:after="0" w:line="240" w:lineRule="auto"/>
        <w:jc w:val="left"/>
        <w:rPr>
          <w:rFonts w:eastAsia="Times New Roman"/>
          <w:szCs w:val="17"/>
          <w:lang w:val="en-US"/>
        </w:rPr>
      </w:pPr>
      <w:r>
        <w:rPr>
          <w:lang w:val="en-US"/>
        </w:rPr>
        <w:br w:type="page"/>
      </w:r>
    </w:p>
    <w:p w14:paraId="7979953D" w14:textId="77777777" w:rsidR="00041BC5" w:rsidRPr="00041BC5" w:rsidRDefault="00041BC5" w:rsidP="00A14E8B">
      <w:pPr>
        <w:pStyle w:val="Heading2"/>
      </w:pPr>
      <w:bookmarkStart w:id="24" w:name="_Toc135905370"/>
      <w:r w:rsidRPr="00041BC5">
        <w:lastRenderedPageBreak/>
        <w:t>Mining Act 1971</w:t>
      </w:r>
      <w:bookmarkEnd w:id="24"/>
    </w:p>
    <w:p w14:paraId="485F480F" w14:textId="77777777" w:rsidR="00041BC5" w:rsidRPr="00041BC5" w:rsidRDefault="00041BC5" w:rsidP="00041BC5">
      <w:pPr>
        <w:keepLines/>
        <w:autoSpaceDE w:val="0"/>
        <w:autoSpaceDN w:val="0"/>
        <w:adjustRightInd w:val="0"/>
        <w:spacing w:after="0" w:line="240" w:lineRule="auto"/>
        <w:jc w:val="left"/>
        <w:rPr>
          <w:rFonts w:eastAsia="Times New Roman"/>
          <w:color w:val="000000"/>
          <w:sz w:val="28"/>
          <w:szCs w:val="28"/>
          <w:lang w:eastAsia="en-AU"/>
        </w:rPr>
      </w:pPr>
      <w:r w:rsidRPr="00041BC5">
        <w:rPr>
          <w:rFonts w:eastAsia="Times New Roman"/>
          <w:color w:val="000000"/>
          <w:sz w:val="28"/>
          <w:szCs w:val="28"/>
          <w:lang w:eastAsia="en-AU"/>
        </w:rPr>
        <w:t>South Australia</w:t>
      </w:r>
    </w:p>
    <w:p w14:paraId="0A5C4DE1" w14:textId="77777777" w:rsidR="00041BC5" w:rsidRPr="00041BC5" w:rsidRDefault="00041BC5" w:rsidP="00041BC5">
      <w:pPr>
        <w:spacing w:before="120" w:after="200" w:line="240" w:lineRule="auto"/>
        <w:rPr>
          <w:rFonts w:eastAsia="Times New Roman"/>
          <w:b/>
          <w:bCs/>
          <w:sz w:val="36"/>
          <w:szCs w:val="36"/>
        </w:rPr>
      </w:pPr>
      <w:bookmarkStart w:id="25" w:name="_Toc41654338"/>
      <w:r w:rsidRPr="00041BC5">
        <w:rPr>
          <w:rFonts w:eastAsia="Times New Roman"/>
          <w:b/>
          <w:bCs/>
          <w:sz w:val="36"/>
          <w:szCs w:val="36"/>
        </w:rPr>
        <w:t>Mining (Fees) Notice 202</w:t>
      </w:r>
      <w:bookmarkEnd w:id="25"/>
      <w:r w:rsidRPr="00041BC5">
        <w:rPr>
          <w:rFonts w:eastAsia="Times New Roman"/>
          <w:b/>
          <w:bCs/>
          <w:sz w:val="36"/>
          <w:szCs w:val="36"/>
        </w:rPr>
        <w:t>3</w:t>
      </w:r>
    </w:p>
    <w:p w14:paraId="12246FD5" w14:textId="77777777" w:rsidR="00041BC5" w:rsidRPr="00041BC5" w:rsidRDefault="00041BC5" w:rsidP="00041BC5">
      <w:pPr>
        <w:keepLines/>
        <w:autoSpaceDE w:val="0"/>
        <w:autoSpaceDN w:val="0"/>
        <w:adjustRightInd w:val="0"/>
        <w:spacing w:before="80" w:after="240" w:line="240" w:lineRule="auto"/>
        <w:jc w:val="left"/>
        <w:rPr>
          <w:rFonts w:eastAsia="Times New Roman"/>
          <w:i/>
          <w:iCs/>
          <w:color w:val="000000"/>
          <w:sz w:val="24"/>
          <w:szCs w:val="24"/>
          <w:lang w:eastAsia="en-AU"/>
        </w:rPr>
      </w:pPr>
      <w:r w:rsidRPr="00041BC5">
        <w:rPr>
          <w:rFonts w:eastAsia="Times New Roman"/>
          <w:color w:val="000000"/>
          <w:sz w:val="24"/>
          <w:szCs w:val="24"/>
          <w:lang w:eastAsia="en-AU"/>
        </w:rPr>
        <w:t xml:space="preserve">under the </w:t>
      </w:r>
      <w:bookmarkStart w:id="26" w:name="_Hlk135760525"/>
      <w:r w:rsidRPr="00041BC5">
        <w:rPr>
          <w:rFonts w:eastAsia="Times New Roman"/>
          <w:i/>
          <w:iCs/>
          <w:color w:val="000000"/>
          <w:sz w:val="24"/>
          <w:szCs w:val="24"/>
          <w:lang w:eastAsia="en-AU"/>
        </w:rPr>
        <w:t>Mining Act 1971</w:t>
      </w:r>
      <w:bookmarkEnd w:id="26"/>
    </w:p>
    <w:p w14:paraId="1AE2EF9C" w14:textId="77777777" w:rsidR="00041BC5" w:rsidRPr="00041BC5" w:rsidRDefault="00041BC5" w:rsidP="00041BC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41BC5">
        <w:rPr>
          <w:rFonts w:eastAsia="Times New Roman"/>
          <w:b/>
          <w:bCs/>
          <w:color w:val="000000"/>
          <w:sz w:val="26"/>
          <w:szCs w:val="26"/>
          <w:lang w:eastAsia="en-AU"/>
        </w:rPr>
        <w:t>1—Short title</w:t>
      </w:r>
    </w:p>
    <w:p w14:paraId="0F0EF41D" w14:textId="77777777" w:rsidR="00041BC5" w:rsidRPr="00041BC5" w:rsidRDefault="00041BC5" w:rsidP="00041BC5">
      <w:pPr>
        <w:keepLines/>
        <w:autoSpaceDE w:val="0"/>
        <w:autoSpaceDN w:val="0"/>
        <w:adjustRightInd w:val="0"/>
        <w:spacing w:before="120" w:after="0" w:line="240" w:lineRule="auto"/>
        <w:ind w:left="794"/>
        <w:jc w:val="left"/>
        <w:rPr>
          <w:rFonts w:eastAsia="Times New Roman"/>
          <w:color w:val="000000"/>
          <w:sz w:val="23"/>
          <w:szCs w:val="23"/>
          <w:lang w:eastAsia="en-AU"/>
        </w:rPr>
      </w:pPr>
      <w:r w:rsidRPr="00041BC5">
        <w:rPr>
          <w:rFonts w:eastAsia="Times New Roman"/>
          <w:color w:val="000000"/>
          <w:sz w:val="23"/>
          <w:szCs w:val="23"/>
          <w:lang w:eastAsia="en-AU"/>
        </w:rPr>
        <w:t xml:space="preserve">This Notice may be cited as the </w:t>
      </w:r>
      <w:r w:rsidRPr="00041BC5">
        <w:rPr>
          <w:rFonts w:eastAsia="Times New Roman"/>
          <w:i/>
          <w:iCs/>
          <w:color w:val="000000"/>
          <w:sz w:val="23"/>
          <w:szCs w:val="23"/>
          <w:lang w:eastAsia="en-AU"/>
        </w:rPr>
        <w:t>Mining (Fees) Notice 2023</w:t>
      </w:r>
      <w:r w:rsidRPr="00041BC5">
        <w:rPr>
          <w:rFonts w:eastAsia="Times New Roman"/>
          <w:color w:val="000000"/>
          <w:sz w:val="23"/>
          <w:szCs w:val="23"/>
          <w:lang w:eastAsia="en-AU"/>
        </w:rPr>
        <w:t>.</w:t>
      </w:r>
    </w:p>
    <w:p w14:paraId="4BB7B81A" w14:textId="77777777" w:rsidR="00041BC5" w:rsidRPr="00041BC5" w:rsidRDefault="00041BC5" w:rsidP="00041BC5">
      <w:pPr>
        <w:keepLines/>
        <w:autoSpaceDE w:val="0"/>
        <w:autoSpaceDN w:val="0"/>
        <w:adjustRightInd w:val="0"/>
        <w:spacing w:before="120" w:after="0" w:line="240" w:lineRule="auto"/>
        <w:ind w:left="1588"/>
        <w:rPr>
          <w:rFonts w:eastAsia="Times New Roman"/>
          <w:color w:val="000000"/>
          <w:sz w:val="20"/>
          <w:szCs w:val="20"/>
        </w:rPr>
      </w:pPr>
      <w:r w:rsidRPr="00041BC5">
        <w:rPr>
          <w:rFonts w:eastAsia="Times New Roman"/>
          <w:color w:val="000000"/>
          <w:sz w:val="20"/>
          <w:szCs w:val="20"/>
        </w:rPr>
        <w:t xml:space="preserve">This is a fee notice made in accordance with the </w:t>
      </w:r>
      <w:hyperlink r:id="rId19" w:history="1">
        <w:r w:rsidRPr="00041BC5">
          <w:rPr>
            <w:rFonts w:eastAsia="Times New Roman"/>
            <w:i/>
            <w:iCs/>
            <w:color w:val="000000"/>
            <w:sz w:val="20"/>
            <w:szCs w:val="20"/>
          </w:rPr>
          <w:t>Legislation (Fees) Act 2019</w:t>
        </w:r>
      </w:hyperlink>
      <w:r w:rsidRPr="00041BC5">
        <w:rPr>
          <w:rFonts w:eastAsia="Times New Roman"/>
          <w:color w:val="000000"/>
          <w:sz w:val="20"/>
          <w:szCs w:val="20"/>
        </w:rPr>
        <w:t>.</w:t>
      </w:r>
    </w:p>
    <w:p w14:paraId="621EA6CB" w14:textId="77777777" w:rsidR="00041BC5" w:rsidRPr="00041BC5" w:rsidRDefault="00041BC5" w:rsidP="00041BC5">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041BC5">
        <w:rPr>
          <w:rFonts w:eastAsia="Times New Roman"/>
          <w:b/>
          <w:bCs/>
          <w:color w:val="000000"/>
          <w:sz w:val="26"/>
          <w:szCs w:val="26"/>
          <w:lang w:eastAsia="en-AU"/>
        </w:rPr>
        <w:t>2—Commencement</w:t>
      </w:r>
    </w:p>
    <w:p w14:paraId="4CF1A26C" w14:textId="77777777" w:rsidR="00041BC5" w:rsidRPr="00041BC5" w:rsidRDefault="00041BC5" w:rsidP="00041BC5">
      <w:pPr>
        <w:keepNext/>
        <w:keepLines/>
        <w:autoSpaceDE w:val="0"/>
        <w:autoSpaceDN w:val="0"/>
        <w:adjustRightInd w:val="0"/>
        <w:spacing w:before="120" w:after="0" w:line="240" w:lineRule="auto"/>
        <w:ind w:left="794"/>
        <w:rPr>
          <w:rFonts w:eastAsia="Times New Roman"/>
          <w:color w:val="000000"/>
          <w:sz w:val="23"/>
          <w:szCs w:val="23"/>
        </w:rPr>
      </w:pPr>
      <w:r w:rsidRPr="00041BC5">
        <w:rPr>
          <w:rFonts w:eastAsia="Times New Roman"/>
          <w:color w:val="000000"/>
          <w:sz w:val="23"/>
          <w:szCs w:val="23"/>
        </w:rPr>
        <w:t>This notice has effect on 1 July 2023.</w:t>
      </w:r>
    </w:p>
    <w:p w14:paraId="6CF0D98E" w14:textId="77777777" w:rsidR="00041BC5" w:rsidRPr="00041BC5" w:rsidRDefault="00041BC5" w:rsidP="00041BC5">
      <w:pPr>
        <w:keepNext/>
        <w:keepLines/>
        <w:autoSpaceDE w:val="0"/>
        <w:autoSpaceDN w:val="0"/>
        <w:adjustRightInd w:val="0"/>
        <w:spacing w:before="120" w:after="0" w:line="240" w:lineRule="auto"/>
        <w:ind w:left="1588" w:hanging="794"/>
        <w:rPr>
          <w:rFonts w:eastAsia="Times New Roman"/>
          <w:b/>
          <w:bCs/>
          <w:color w:val="000000"/>
          <w:sz w:val="20"/>
          <w:szCs w:val="20"/>
        </w:rPr>
      </w:pPr>
      <w:r w:rsidRPr="00041BC5">
        <w:rPr>
          <w:rFonts w:eastAsia="Times New Roman"/>
          <w:b/>
          <w:bCs/>
          <w:color w:val="000000"/>
          <w:sz w:val="20"/>
          <w:szCs w:val="20"/>
        </w:rPr>
        <w:t>Note—</w:t>
      </w:r>
    </w:p>
    <w:p w14:paraId="6ED711FF" w14:textId="77777777" w:rsidR="00041BC5" w:rsidRPr="00041BC5" w:rsidRDefault="00041BC5" w:rsidP="00041BC5">
      <w:pPr>
        <w:keepLines/>
        <w:autoSpaceDE w:val="0"/>
        <w:autoSpaceDN w:val="0"/>
        <w:adjustRightInd w:val="0"/>
        <w:spacing w:before="120" w:after="0" w:line="240" w:lineRule="auto"/>
        <w:ind w:left="794"/>
        <w:jc w:val="left"/>
        <w:rPr>
          <w:rFonts w:eastAsia="Times New Roman"/>
          <w:color w:val="000000"/>
          <w:sz w:val="23"/>
          <w:szCs w:val="23"/>
          <w:lang w:eastAsia="en-AU"/>
        </w:rPr>
      </w:pPr>
    </w:p>
    <w:p w14:paraId="4BDA55C1" w14:textId="77777777" w:rsidR="00041BC5" w:rsidRPr="00041BC5" w:rsidRDefault="00041BC5" w:rsidP="00041BC5">
      <w:pPr>
        <w:spacing w:after="120" w:line="240" w:lineRule="auto"/>
        <w:ind w:left="555" w:hanging="555"/>
        <w:jc w:val="left"/>
        <w:textAlignment w:val="baseline"/>
        <w:rPr>
          <w:rFonts w:eastAsia="Times New Roman"/>
          <w:b/>
          <w:bCs/>
          <w:color w:val="000000"/>
          <w:sz w:val="18"/>
          <w:szCs w:val="18"/>
          <w:lang w:eastAsia="en-AU"/>
        </w:rPr>
      </w:pPr>
      <w:r w:rsidRPr="00041BC5">
        <w:rPr>
          <w:rFonts w:eastAsia="Times New Roman"/>
          <w:b/>
          <w:bCs/>
          <w:color w:val="000000"/>
          <w:sz w:val="26"/>
          <w:szCs w:val="26"/>
          <w:lang w:eastAsia="en-AU"/>
        </w:rPr>
        <w:t>3—Interpretation</w:t>
      </w:r>
    </w:p>
    <w:p w14:paraId="1218992B" w14:textId="77777777" w:rsidR="00041BC5" w:rsidRPr="00041BC5" w:rsidRDefault="00041BC5" w:rsidP="00041BC5">
      <w:pPr>
        <w:spacing w:after="120" w:line="240" w:lineRule="auto"/>
        <w:ind w:left="709"/>
        <w:jc w:val="left"/>
        <w:textAlignment w:val="baseline"/>
        <w:rPr>
          <w:rFonts w:eastAsia="Times New Roman"/>
          <w:sz w:val="18"/>
          <w:szCs w:val="18"/>
          <w:lang w:eastAsia="en-AU"/>
        </w:rPr>
      </w:pPr>
      <w:r w:rsidRPr="00041BC5">
        <w:rPr>
          <w:rFonts w:eastAsia="Times New Roman"/>
          <w:color w:val="000000"/>
          <w:sz w:val="23"/>
          <w:szCs w:val="23"/>
          <w:lang w:eastAsia="en-AU"/>
        </w:rPr>
        <w:t>In this notice—</w:t>
      </w:r>
    </w:p>
    <w:p w14:paraId="54B8C81C" w14:textId="77777777" w:rsidR="00041BC5" w:rsidRPr="00041BC5" w:rsidRDefault="00041BC5" w:rsidP="00041BC5">
      <w:pPr>
        <w:spacing w:after="120" w:line="240" w:lineRule="auto"/>
        <w:ind w:left="709"/>
        <w:jc w:val="left"/>
        <w:textAlignment w:val="baseline"/>
        <w:rPr>
          <w:rFonts w:eastAsia="Times New Roman"/>
          <w:sz w:val="18"/>
          <w:szCs w:val="18"/>
          <w:lang w:eastAsia="en-AU"/>
        </w:rPr>
      </w:pPr>
      <w:r w:rsidRPr="00041BC5">
        <w:rPr>
          <w:rFonts w:eastAsia="Times New Roman"/>
          <w:b/>
          <w:bCs/>
          <w:i/>
          <w:iCs/>
          <w:color w:val="000000"/>
          <w:sz w:val="23"/>
          <w:szCs w:val="23"/>
          <w:lang w:eastAsia="en-AU"/>
        </w:rPr>
        <w:t>Act</w:t>
      </w:r>
      <w:r w:rsidRPr="00041BC5">
        <w:rPr>
          <w:rFonts w:eastAsia="Times New Roman"/>
          <w:color w:val="000000"/>
          <w:sz w:val="23"/>
          <w:szCs w:val="23"/>
          <w:lang w:eastAsia="en-AU"/>
        </w:rPr>
        <w:t xml:space="preserve"> means the </w:t>
      </w:r>
      <w:hyperlink r:id="rId20" w:tgtFrame="_blank" w:history="1">
        <w:r w:rsidRPr="00041BC5">
          <w:rPr>
            <w:rFonts w:eastAsia="Times New Roman"/>
            <w:i/>
            <w:iCs/>
            <w:color w:val="000000"/>
            <w:sz w:val="23"/>
            <w:szCs w:val="23"/>
            <w:lang w:eastAsia="en-AU"/>
          </w:rPr>
          <w:t>Mining Act 1971</w:t>
        </w:r>
      </w:hyperlink>
      <w:r w:rsidRPr="00041BC5">
        <w:rPr>
          <w:rFonts w:eastAsia="Times New Roman"/>
          <w:color w:val="000000"/>
          <w:sz w:val="23"/>
          <w:szCs w:val="23"/>
          <w:lang w:eastAsia="en-AU"/>
        </w:rPr>
        <w:t>;</w:t>
      </w:r>
    </w:p>
    <w:p w14:paraId="4FE1AA92" w14:textId="77777777" w:rsidR="00041BC5" w:rsidRPr="00041BC5" w:rsidRDefault="00041BC5" w:rsidP="00041BC5">
      <w:pPr>
        <w:spacing w:after="120" w:line="240" w:lineRule="auto"/>
        <w:ind w:left="709"/>
        <w:jc w:val="left"/>
        <w:textAlignment w:val="baseline"/>
        <w:rPr>
          <w:rFonts w:eastAsia="Times New Roman"/>
          <w:sz w:val="18"/>
          <w:szCs w:val="18"/>
          <w:lang w:eastAsia="en-AU"/>
        </w:rPr>
      </w:pPr>
      <w:r w:rsidRPr="00041BC5">
        <w:rPr>
          <w:rFonts w:eastAsia="Times New Roman"/>
          <w:b/>
          <w:bCs/>
          <w:i/>
          <w:iCs/>
          <w:color w:val="000000"/>
          <w:sz w:val="23"/>
          <w:szCs w:val="23"/>
          <w:lang w:eastAsia="en-AU"/>
        </w:rPr>
        <w:t>capital cost means—</w:t>
      </w:r>
    </w:p>
    <w:p w14:paraId="1F59790F" w14:textId="77777777" w:rsidR="00041BC5" w:rsidRPr="00041BC5" w:rsidRDefault="00041BC5" w:rsidP="00041BC5">
      <w:pPr>
        <w:spacing w:after="120" w:line="240" w:lineRule="auto"/>
        <w:ind w:left="1134" w:hanging="425"/>
        <w:jc w:val="left"/>
        <w:textAlignment w:val="baseline"/>
        <w:rPr>
          <w:rFonts w:eastAsia="Times New Roman"/>
          <w:sz w:val="23"/>
          <w:szCs w:val="23"/>
          <w:lang w:eastAsia="en-AU"/>
        </w:rPr>
      </w:pPr>
      <w:r w:rsidRPr="00041BC5">
        <w:rPr>
          <w:rFonts w:eastAsia="Times New Roman"/>
          <w:color w:val="000000"/>
          <w:sz w:val="23"/>
          <w:szCs w:val="23"/>
          <w:lang w:eastAsia="en-AU"/>
        </w:rPr>
        <w:t>a.</w:t>
      </w:r>
      <w:r w:rsidRPr="00041BC5">
        <w:rPr>
          <w:rFonts w:eastAsia="Times New Roman"/>
          <w:color w:val="000000"/>
          <w:sz w:val="23"/>
          <w:szCs w:val="23"/>
          <w:lang w:eastAsia="en-AU"/>
        </w:rPr>
        <w:tab/>
        <w:t>in relation to a mining lease, the aggregate of the costs incurred or reasonably expected to be incurred before operations constituting the mining or recovery of minerals commence under the lease; or</w:t>
      </w:r>
    </w:p>
    <w:p w14:paraId="4685FC01" w14:textId="77777777" w:rsidR="00041BC5" w:rsidRPr="00041BC5" w:rsidRDefault="00041BC5" w:rsidP="00041BC5">
      <w:pPr>
        <w:spacing w:after="120" w:line="240" w:lineRule="auto"/>
        <w:ind w:left="1134" w:hanging="425"/>
        <w:jc w:val="left"/>
        <w:textAlignment w:val="baseline"/>
        <w:rPr>
          <w:rFonts w:eastAsia="Times New Roman"/>
          <w:sz w:val="23"/>
          <w:szCs w:val="23"/>
          <w:lang w:eastAsia="en-AU"/>
        </w:rPr>
      </w:pPr>
      <w:r w:rsidRPr="00041BC5">
        <w:rPr>
          <w:rFonts w:eastAsia="Times New Roman"/>
          <w:color w:val="000000"/>
          <w:sz w:val="23"/>
          <w:szCs w:val="23"/>
          <w:lang w:eastAsia="en-AU"/>
        </w:rPr>
        <w:t>b.</w:t>
      </w:r>
      <w:r w:rsidRPr="00041BC5">
        <w:rPr>
          <w:rFonts w:eastAsia="Times New Roman"/>
          <w:color w:val="000000"/>
          <w:sz w:val="23"/>
          <w:szCs w:val="23"/>
          <w:lang w:eastAsia="en-AU"/>
        </w:rPr>
        <w:tab/>
        <w:t>in relation to a miscellaneous purposes licence, the aggregate of the capital costs incurred or reasonably expected to be incurred under or in connection with the licence,</w:t>
      </w:r>
      <w:r w:rsidRPr="00041BC5">
        <w:rPr>
          <w:rFonts w:eastAsia="Times New Roman"/>
          <w:sz w:val="23"/>
          <w:szCs w:val="23"/>
          <w:lang w:eastAsia="en-AU"/>
        </w:rPr>
        <w:t xml:space="preserve"> </w:t>
      </w:r>
      <w:r w:rsidRPr="00041BC5">
        <w:rPr>
          <w:rFonts w:eastAsia="Times New Roman"/>
          <w:color w:val="000000"/>
          <w:sz w:val="23"/>
          <w:szCs w:val="23"/>
          <w:lang w:eastAsia="en-AU"/>
        </w:rPr>
        <w:t>including costs associated with any of the following:</w:t>
      </w:r>
    </w:p>
    <w:p w14:paraId="1D219E1D" w14:textId="77777777" w:rsidR="00041BC5" w:rsidRPr="00041BC5" w:rsidRDefault="00041BC5" w:rsidP="00041BC5">
      <w:pPr>
        <w:spacing w:after="120" w:line="240" w:lineRule="auto"/>
        <w:ind w:left="1560" w:hanging="425"/>
        <w:jc w:val="left"/>
        <w:textAlignment w:val="baseline"/>
        <w:rPr>
          <w:rFonts w:eastAsia="Times New Roman"/>
          <w:sz w:val="23"/>
          <w:szCs w:val="23"/>
          <w:lang w:eastAsia="en-AU"/>
        </w:rPr>
      </w:pPr>
      <w:r w:rsidRPr="00041BC5">
        <w:rPr>
          <w:rFonts w:eastAsia="Times New Roman"/>
          <w:color w:val="000000"/>
          <w:sz w:val="23"/>
          <w:szCs w:val="23"/>
          <w:lang w:eastAsia="en-AU"/>
        </w:rPr>
        <w:t>c.</w:t>
      </w:r>
      <w:r w:rsidRPr="00041BC5">
        <w:rPr>
          <w:rFonts w:eastAsia="Times New Roman"/>
          <w:color w:val="000000"/>
          <w:sz w:val="23"/>
          <w:szCs w:val="23"/>
          <w:lang w:eastAsia="en-AU"/>
        </w:rPr>
        <w:tab/>
        <w:t>engineering, planning or design work;</w:t>
      </w:r>
    </w:p>
    <w:p w14:paraId="2DBB79A8" w14:textId="77777777" w:rsidR="00041BC5" w:rsidRPr="00041BC5" w:rsidRDefault="00041BC5" w:rsidP="00041BC5">
      <w:pPr>
        <w:spacing w:after="120" w:line="240" w:lineRule="auto"/>
        <w:ind w:left="1560" w:hanging="425"/>
        <w:jc w:val="left"/>
        <w:textAlignment w:val="baseline"/>
        <w:rPr>
          <w:rFonts w:eastAsia="Times New Roman"/>
          <w:sz w:val="23"/>
          <w:szCs w:val="23"/>
          <w:lang w:eastAsia="en-AU"/>
        </w:rPr>
      </w:pPr>
      <w:r w:rsidRPr="00041BC5">
        <w:rPr>
          <w:rFonts w:eastAsia="Times New Roman"/>
          <w:color w:val="000000"/>
          <w:sz w:val="23"/>
          <w:szCs w:val="23"/>
          <w:lang w:eastAsia="en-AU"/>
        </w:rPr>
        <w:t>d.</w:t>
      </w:r>
      <w:r w:rsidRPr="00041BC5">
        <w:rPr>
          <w:rFonts w:eastAsia="Times New Roman"/>
          <w:color w:val="000000"/>
          <w:sz w:val="23"/>
          <w:szCs w:val="23"/>
          <w:lang w:eastAsia="en-AU"/>
        </w:rPr>
        <w:tab/>
        <w:t>works associated with open pit development or underground working development;</w:t>
      </w:r>
    </w:p>
    <w:p w14:paraId="0C36E193" w14:textId="77777777" w:rsidR="00041BC5" w:rsidRPr="00041BC5" w:rsidRDefault="00041BC5" w:rsidP="00041BC5">
      <w:pPr>
        <w:spacing w:after="120" w:line="240" w:lineRule="auto"/>
        <w:ind w:left="1560" w:hanging="425"/>
        <w:jc w:val="left"/>
        <w:textAlignment w:val="baseline"/>
        <w:rPr>
          <w:rFonts w:eastAsia="Times New Roman"/>
          <w:sz w:val="23"/>
          <w:szCs w:val="23"/>
          <w:lang w:eastAsia="en-AU"/>
        </w:rPr>
      </w:pPr>
      <w:r w:rsidRPr="00041BC5">
        <w:rPr>
          <w:rFonts w:eastAsia="Times New Roman"/>
          <w:color w:val="000000"/>
          <w:sz w:val="23"/>
          <w:szCs w:val="23"/>
          <w:lang w:eastAsia="en-AU"/>
        </w:rPr>
        <w:t>e.</w:t>
      </w:r>
      <w:r w:rsidRPr="00041BC5">
        <w:rPr>
          <w:rFonts w:eastAsia="Times New Roman"/>
          <w:color w:val="000000"/>
          <w:sz w:val="23"/>
          <w:szCs w:val="23"/>
          <w:lang w:eastAsia="en-AU"/>
        </w:rPr>
        <w:tab/>
        <w:t>constructing or installing infrastructure for the operations including—</w:t>
      </w:r>
    </w:p>
    <w:p w14:paraId="30787914" w14:textId="77777777" w:rsidR="00041BC5" w:rsidRPr="00041BC5" w:rsidRDefault="00041BC5" w:rsidP="00041BC5">
      <w:pPr>
        <w:spacing w:after="120" w:line="240" w:lineRule="auto"/>
        <w:ind w:left="1985" w:hanging="426"/>
        <w:jc w:val="left"/>
        <w:textAlignment w:val="baseline"/>
        <w:rPr>
          <w:rFonts w:eastAsia="Times New Roman"/>
          <w:sz w:val="23"/>
          <w:szCs w:val="23"/>
          <w:lang w:eastAsia="en-AU"/>
        </w:rPr>
      </w:pPr>
      <w:r w:rsidRPr="00041BC5">
        <w:rPr>
          <w:rFonts w:eastAsia="Times New Roman"/>
          <w:color w:val="000000"/>
          <w:sz w:val="23"/>
          <w:szCs w:val="23"/>
          <w:lang w:eastAsia="en-AU"/>
        </w:rPr>
        <w:t>i.</w:t>
      </w:r>
      <w:r w:rsidRPr="00041BC5">
        <w:rPr>
          <w:rFonts w:eastAsia="Times New Roman"/>
          <w:color w:val="000000"/>
          <w:sz w:val="23"/>
          <w:szCs w:val="23"/>
          <w:lang w:eastAsia="en-AU"/>
        </w:rPr>
        <w:tab/>
        <w:t>pit and underground infrastructure; and</w:t>
      </w:r>
    </w:p>
    <w:p w14:paraId="18C9C258" w14:textId="77777777" w:rsidR="00041BC5" w:rsidRPr="00041BC5" w:rsidRDefault="00041BC5" w:rsidP="00041BC5">
      <w:pPr>
        <w:spacing w:after="120" w:line="240" w:lineRule="auto"/>
        <w:ind w:left="1985" w:hanging="426"/>
        <w:jc w:val="left"/>
        <w:textAlignment w:val="baseline"/>
        <w:rPr>
          <w:rFonts w:eastAsia="Times New Roman"/>
          <w:sz w:val="23"/>
          <w:szCs w:val="23"/>
          <w:lang w:eastAsia="en-AU"/>
        </w:rPr>
      </w:pPr>
      <w:r w:rsidRPr="00041BC5">
        <w:rPr>
          <w:rFonts w:eastAsia="Times New Roman"/>
          <w:color w:val="000000"/>
          <w:sz w:val="23"/>
          <w:szCs w:val="23"/>
          <w:lang w:eastAsia="en-AU"/>
        </w:rPr>
        <w:t>ii.</w:t>
      </w:r>
      <w:r w:rsidRPr="00041BC5">
        <w:rPr>
          <w:rFonts w:eastAsia="Times New Roman"/>
          <w:color w:val="000000"/>
          <w:sz w:val="23"/>
          <w:szCs w:val="23"/>
          <w:lang w:eastAsia="en-AU"/>
        </w:rPr>
        <w:tab/>
        <w:t>fixed plant; and</w:t>
      </w:r>
    </w:p>
    <w:p w14:paraId="0F3167CA" w14:textId="77777777" w:rsidR="00041BC5" w:rsidRPr="00041BC5" w:rsidRDefault="00041BC5" w:rsidP="00041BC5">
      <w:pPr>
        <w:spacing w:after="120" w:line="240" w:lineRule="auto"/>
        <w:ind w:left="1985" w:hanging="426"/>
        <w:jc w:val="left"/>
        <w:textAlignment w:val="baseline"/>
        <w:rPr>
          <w:rFonts w:eastAsia="Times New Roman"/>
          <w:sz w:val="23"/>
          <w:szCs w:val="23"/>
          <w:lang w:eastAsia="en-AU"/>
        </w:rPr>
      </w:pPr>
      <w:r w:rsidRPr="00041BC5">
        <w:rPr>
          <w:rFonts w:eastAsia="Times New Roman"/>
          <w:color w:val="000000"/>
          <w:sz w:val="23"/>
          <w:szCs w:val="23"/>
          <w:lang w:eastAsia="en-AU"/>
        </w:rPr>
        <w:t>iii.</w:t>
      </w:r>
      <w:r w:rsidRPr="00041BC5">
        <w:rPr>
          <w:rFonts w:eastAsia="Times New Roman"/>
          <w:color w:val="000000"/>
          <w:sz w:val="23"/>
          <w:szCs w:val="23"/>
          <w:lang w:eastAsia="en-AU"/>
        </w:rPr>
        <w:tab/>
        <w:t>rock and tailings waste storage facilities; and</w:t>
      </w:r>
    </w:p>
    <w:p w14:paraId="75675E3C" w14:textId="77777777" w:rsidR="00041BC5" w:rsidRPr="00041BC5" w:rsidRDefault="00041BC5" w:rsidP="00041BC5">
      <w:pPr>
        <w:spacing w:after="120" w:line="240" w:lineRule="auto"/>
        <w:ind w:left="1985" w:hanging="426"/>
        <w:jc w:val="left"/>
        <w:textAlignment w:val="baseline"/>
        <w:rPr>
          <w:rFonts w:eastAsia="Times New Roman"/>
          <w:sz w:val="23"/>
          <w:szCs w:val="23"/>
          <w:lang w:eastAsia="en-AU"/>
        </w:rPr>
      </w:pPr>
      <w:r w:rsidRPr="00041BC5">
        <w:rPr>
          <w:rFonts w:eastAsia="Times New Roman"/>
          <w:color w:val="000000"/>
          <w:sz w:val="23"/>
          <w:szCs w:val="23"/>
          <w:lang w:eastAsia="en-AU"/>
        </w:rPr>
        <w:t>iv.</w:t>
      </w:r>
      <w:r w:rsidRPr="00041BC5">
        <w:rPr>
          <w:rFonts w:eastAsia="Times New Roman"/>
          <w:color w:val="000000"/>
          <w:sz w:val="23"/>
          <w:szCs w:val="23"/>
          <w:lang w:eastAsia="en-AU"/>
        </w:rPr>
        <w:tab/>
        <w:t>buildings, powerlines, bores and roads;</w:t>
      </w:r>
    </w:p>
    <w:p w14:paraId="19972A4C" w14:textId="77777777" w:rsidR="00041BC5" w:rsidRPr="00041BC5" w:rsidRDefault="00041BC5" w:rsidP="00041BC5">
      <w:pPr>
        <w:spacing w:after="120" w:line="240" w:lineRule="auto"/>
        <w:ind w:left="1134" w:hanging="425"/>
        <w:jc w:val="left"/>
        <w:textAlignment w:val="baseline"/>
        <w:rPr>
          <w:rFonts w:eastAsia="Times New Roman"/>
          <w:sz w:val="23"/>
          <w:szCs w:val="23"/>
          <w:lang w:eastAsia="en-AU"/>
        </w:rPr>
      </w:pPr>
      <w:r w:rsidRPr="00041BC5">
        <w:rPr>
          <w:rFonts w:eastAsia="Times New Roman"/>
          <w:color w:val="000000"/>
          <w:sz w:val="23"/>
          <w:szCs w:val="23"/>
          <w:lang w:eastAsia="en-AU"/>
        </w:rPr>
        <w:t>f.</w:t>
      </w:r>
      <w:r w:rsidRPr="00041BC5">
        <w:rPr>
          <w:rFonts w:eastAsia="Times New Roman"/>
          <w:color w:val="000000"/>
          <w:sz w:val="23"/>
          <w:szCs w:val="23"/>
          <w:lang w:eastAsia="en-AU"/>
        </w:rPr>
        <w:tab/>
        <w:t>constructing or installing structures, or undertaking earthworks, to prevent, or limit, damage to or impairment of, the environment by the operations;</w:t>
      </w:r>
    </w:p>
    <w:p w14:paraId="573E5AE2" w14:textId="77777777" w:rsidR="00041BC5" w:rsidRPr="00041BC5" w:rsidRDefault="00041BC5" w:rsidP="00041BC5">
      <w:pPr>
        <w:spacing w:after="120" w:line="240" w:lineRule="auto"/>
        <w:ind w:left="1134" w:hanging="425"/>
        <w:jc w:val="left"/>
        <w:textAlignment w:val="baseline"/>
        <w:rPr>
          <w:rFonts w:eastAsia="Times New Roman"/>
          <w:sz w:val="23"/>
          <w:szCs w:val="23"/>
          <w:lang w:eastAsia="en-AU"/>
        </w:rPr>
      </w:pPr>
      <w:r w:rsidRPr="00041BC5">
        <w:rPr>
          <w:rFonts w:eastAsia="Times New Roman"/>
          <w:color w:val="000000"/>
          <w:sz w:val="23"/>
          <w:szCs w:val="23"/>
          <w:lang w:eastAsia="en-AU"/>
        </w:rPr>
        <w:t>g.</w:t>
      </w:r>
      <w:r w:rsidRPr="00041BC5">
        <w:rPr>
          <w:rFonts w:eastAsia="Times New Roman"/>
          <w:color w:val="000000"/>
          <w:sz w:val="23"/>
          <w:szCs w:val="23"/>
          <w:lang w:eastAsia="en-AU"/>
        </w:rPr>
        <w:tab/>
        <w:t>measures associated with the assessment, management, limitation and remediation of the environmental impacts of the operations;</w:t>
      </w:r>
    </w:p>
    <w:p w14:paraId="0E316F90" w14:textId="77777777" w:rsidR="00041BC5" w:rsidRPr="00041BC5" w:rsidRDefault="00041BC5" w:rsidP="00041BC5">
      <w:pPr>
        <w:spacing w:after="0" w:line="240" w:lineRule="auto"/>
        <w:jc w:val="left"/>
        <w:rPr>
          <w:rFonts w:eastAsia="Times New Roman"/>
          <w:color w:val="000000"/>
          <w:sz w:val="23"/>
          <w:szCs w:val="23"/>
          <w:lang w:eastAsia="en-AU"/>
        </w:rPr>
      </w:pPr>
      <w:r w:rsidRPr="00041BC5">
        <w:rPr>
          <w:rFonts w:eastAsia="Times New Roman"/>
          <w:color w:val="000000"/>
          <w:sz w:val="23"/>
          <w:szCs w:val="23"/>
          <w:lang w:eastAsia="en-AU"/>
        </w:rPr>
        <w:br w:type="page"/>
      </w:r>
    </w:p>
    <w:p w14:paraId="1991AA87" w14:textId="77777777" w:rsidR="00041BC5" w:rsidRPr="00041BC5" w:rsidRDefault="00041BC5" w:rsidP="00041BC5">
      <w:pPr>
        <w:spacing w:after="120" w:line="240" w:lineRule="auto"/>
        <w:ind w:left="1134" w:hanging="425"/>
        <w:jc w:val="left"/>
        <w:textAlignment w:val="baseline"/>
        <w:rPr>
          <w:rFonts w:eastAsia="Times New Roman"/>
          <w:sz w:val="23"/>
          <w:szCs w:val="23"/>
          <w:lang w:eastAsia="en-AU"/>
        </w:rPr>
      </w:pPr>
      <w:r w:rsidRPr="00041BC5">
        <w:rPr>
          <w:rFonts w:eastAsia="Times New Roman"/>
          <w:color w:val="000000"/>
          <w:sz w:val="23"/>
          <w:szCs w:val="23"/>
          <w:lang w:eastAsia="en-AU"/>
        </w:rPr>
        <w:lastRenderedPageBreak/>
        <w:t>h.</w:t>
      </w:r>
      <w:r w:rsidRPr="00041BC5">
        <w:rPr>
          <w:rFonts w:eastAsia="Times New Roman"/>
          <w:color w:val="000000"/>
          <w:sz w:val="23"/>
          <w:szCs w:val="23"/>
          <w:lang w:eastAsia="en-AU"/>
        </w:rPr>
        <w:tab/>
        <w:t>making provision for contingencies, excluding any costs incurred or reasonably expected to be incurred in acquiring land or constructing or installing infrastructure outside the area of the mining lease or miscellaneous purposes licence (as the case may be);</w:t>
      </w:r>
    </w:p>
    <w:p w14:paraId="0447ADE6"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conservation park</w:t>
      </w:r>
      <w:r w:rsidRPr="00041BC5">
        <w:rPr>
          <w:rFonts w:eastAsia="Times New Roman"/>
          <w:color w:val="000000"/>
          <w:sz w:val="23"/>
          <w:szCs w:val="23"/>
          <w:lang w:eastAsia="en-AU"/>
        </w:rPr>
        <w:t xml:space="preserve"> has the same meaning as in the </w:t>
      </w:r>
      <w:hyperlink r:id="rId21" w:tgtFrame="_blank" w:history="1">
        <w:r w:rsidRPr="00041BC5">
          <w:rPr>
            <w:rFonts w:eastAsia="Times New Roman"/>
            <w:i/>
            <w:iCs/>
            <w:color w:val="000000"/>
            <w:sz w:val="23"/>
            <w:szCs w:val="23"/>
            <w:lang w:eastAsia="en-AU"/>
          </w:rPr>
          <w:t>National Parks and Wildlife Act 1972</w:t>
        </w:r>
      </w:hyperlink>
      <w:r w:rsidRPr="00041BC5">
        <w:rPr>
          <w:rFonts w:eastAsia="Times New Roman"/>
          <w:color w:val="000000"/>
          <w:sz w:val="23"/>
          <w:szCs w:val="23"/>
          <w:lang w:eastAsia="en-AU"/>
        </w:rPr>
        <w:t>;</w:t>
      </w:r>
    </w:p>
    <w:p w14:paraId="4CE71484"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conservation reserve</w:t>
      </w:r>
      <w:r w:rsidRPr="00041BC5">
        <w:rPr>
          <w:rFonts w:eastAsia="Times New Roman"/>
          <w:color w:val="000000"/>
          <w:sz w:val="23"/>
          <w:szCs w:val="23"/>
          <w:lang w:eastAsia="en-AU"/>
        </w:rPr>
        <w:t xml:space="preserve"> means—</w:t>
      </w:r>
    </w:p>
    <w:p w14:paraId="580ADC20" w14:textId="77777777" w:rsidR="00041BC5" w:rsidRPr="00041BC5" w:rsidRDefault="00041BC5" w:rsidP="00041BC5">
      <w:pPr>
        <w:spacing w:after="120" w:line="240" w:lineRule="auto"/>
        <w:ind w:left="1560" w:hanging="425"/>
        <w:jc w:val="left"/>
        <w:textAlignment w:val="baseline"/>
        <w:rPr>
          <w:rFonts w:eastAsia="Times New Roman"/>
          <w:sz w:val="18"/>
          <w:szCs w:val="18"/>
          <w:lang w:eastAsia="en-AU"/>
        </w:rPr>
      </w:pPr>
      <w:r w:rsidRPr="00041BC5">
        <w:rPr>
          <w:rFonts w:eastAsia="Times New Roman"/>
          <w:color w:val="000000"/>
          <w:sz w:val="23"/>
          <w:szCs w:val="23"/>
          <w:lang w:eastAsia="en-AU"/>
        </w:rPr>
        <w:t>(a)</w:t>
      </w:r>
      <w:r w:rsidRPr="00041BC5">
        <w:rPr>
          <w:rFonts w:eastAsia="Times New Roman"/>
          <w:color w:val="000000"/>
          <w:sz w:val="23"/>
          <w:szCs w:val="23"/>
          <w:lang w:eastAsia="en-AU"/>
        </w:rPr>
        <w:tab/>
        <w:t xml:space="preserve">land dedicated as a conservation reserve under section 5 of the </w:t>
      </w:r>
      <w:hyperlink r:id="rId22" w:tgtFrame="_blank" w:history="1">
        <w:r w:rsidRPr="00041BC5">
          <w:rPr>
            <w:rFonts w:eastAsia="Times New Roman"/>
            <w:i/>
            <w:iCs/>
            <w:color w:val="000000"/>
            <w:sz w:val="23"/>
            <w:szCs w:val="23"/>
            <w:lang w:eastAsia="en-AU"/>
          </w:rPr>
          <w:t>Crown Lands Act 1929</w:t>
        </w:r>
      </w:hyperlink>
      <w:r w:rsidRPr="00041BC5">
        <w:rPr>
          <w:rFonts w:eastAsia="Times New Roman"/>
          <w:color w:val="000000"/>
          <w:sz w:val="23"/>
          <w:szCs w:val="23"/>
          <w:lang w:eastAsia="en-AU"/>
        </w:rPr>
        <w:t xml:space="preserve"> or section 18 of the </w:t>
      </w:r>
      <w:hyperlink r:id="rId23" w:tgtFrame="_blank" w:history="1">
        <w:r w:rsidRPr="00041BC5">
          <w:rPr>
            <w:rFonts w:eastAsia="Times New Roman"/>
            <w:i/>
            <w:iCs/>
            <w:color w:val="000000"/>
            <w:sz w:val="23"/>
            <w:szCs w:val="23"/>
            <w:lang w:eastAsia="en-AU"/>
          </w:rPr>
          <w:t>Crown Land Management Act 2009</w:t>
        </w:r>
      </w:hyperlink>
      <w:r w:rsidRPr="00041BC5">
        <w:rPr>
          <w:rFonts w:eastAsia="Times New Roman"/>
          <w:color w:val="000000"/>
          <w:sz w:val="23"/>
          <w:szCs w:val="23"/>
          <w:lang w:eastAsia="en-AU"/>
        </w:rPr>
        <w:t>; or</w:t>
      </w:r>
    </w:p>
    <w:p w14:paraId="33AB9F1A" w14:textId="77777777" w:rsidR="00041BC5" w:rsidRPr="00041BC5" w:rsidRDefault="00041BC5" w:rsidP="00041BC5">
      <w:pPr>
        <w:spacing w:after="120" w:line="240" w:lineRule="auto"/>
        <w:ind w:left="1560" w:hanging="425"/>
        <w:jc w:val="left"/>
        <w:textAlignment w:val="baseline"/>
        <w:rPr>
          <w:rFonts w:eastAsia="Times New Roman"/>
          <w:sz w:val="18"/>
          <w:szCs w:val="18"/>
          <w:lang w:eastAsia="en-AU"/>
        </w:rPr>
      </w:pPr>
      <w:r w:rsidRPr="00041BC5">
        <w:rPr>
          <w:rFonts w:eastAsia="Times New Roman"/>
          <w:color w:val="000000"/>
          <w:sz w:val="23"/>
          <w:szCs w:val="23"/>
          <w:lang w:eastAsia="en-AU"/>
        </w:rPr>
        <w:t>(b)</w:t>
      </w:r>
      <w:r w:rsidRPr="00041BC5">
        <w:rPr>
          <w:rFonts w:eastAsia="Times New Roman"/>
          <w:color w:val="000000"/>
          <w:sz w:val="23"/>
          <w:szCs w:val="23"/>
          <w:lang w:eastAsia="en-AU"/>
        </w:rPr>
        <w:tab/>
        <w:t xml:space="preserve">land in relation to which a declaration is in force under section 55 of the </w:t>
      </w:r>
      <w:hyperlink r:id="rId24" w:tgtFrame="_blank" w:history="1">
        <w:r w:rsidRPr="00041BC5">
          <w:rPr>
            <w:rFonts w:eastAsia="Times New Roman"/>
            <w:i/>
            <w:iCs/>
            <w:color w:val="000000"/>
            <w:sz w:val="23"/>
            <w:szCs w:val="23"/>
            <w:lang w:eastAsia="en-AU"/>
          </w:rPr>
          <w:t>Crown Land Management Act 2009</w:t>
        </w:r>
      </w:hyperlink>
      <w:r w:rsidRPr="00041BC5">
        <w:rPr>
          <w:rFonts w:eastAsia="Times New Roman"/>
          <w:color w:val="000000"/>
          <w:sz w:val="23"/>
          <w:szCs w:val="23"/>
          <w:lang w:eastAsia="en-AU"/>
        </w:rPr>
        <w:t>;</w:t>
      </w:r>
    </w:p>
    <w:p w14:paraId="5A037C5D"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declared RAMSAR wetland</w:t>
      </w:r>
      <w:r w:rsidRPr="00041BC5">
        <w:rPr>
          <w:rFonts w:eastAsia="Times New Roman"/>
          <w:color w:val="000000"/>
          <w:sz w:val="23"/>
          <w:szCs w:val="23"/>
          <w:lang w:eastAsia="en-AU"/>
        </w:rPr>
        <w:t xml:space="preserve"> has the same meaning as in the </w:t>
      </w:r>
      <w:r w:rsidRPr="00041BC5">
        <w:rPr>
          <w:rFonts w:eastAsia="Times New Roman"/>
          <w:i/>
          <w:iCs/>
          <w:color w:val="000000"/>
          <w:sz w:val="23"/>
          <w:szCs w:val="23"/>
          <w:lang w:eastAsia="en-AU"/>
        </w:rPr>
        <w:t>Environment Protection and Biodiversity Conservation Act 1999</w:t>
      </w:r>
      <w:r w:rsidRPr="00041BC5">
        <w:rPr>
          <w:rFonts w:eastAsia="Times New Roman"/>
          <w:color w:val="000000"/>
          <w:sz w:val="23"/>
          <w:szCs w:val="23"/>
          <w:lang w:eastAsia="en-AU"/>
        </w:rPr>
        <w:t xml:space="preserve"> of the Commonwealth;</w:t>
      </w:r>
    </w:p>
    <w:p w14:paraId="52C6E668"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bookmarkStart w:id="27" w:name="_Hlk67486766"/>
      <w:r w:rsidRPr="00041BC5">
        <w:rPr>
          <w:rFonts w:eastAsia="Times New Roman"/>
          <w:b/>
          <w:bCs/>
          <w:i/>
          <w:iCs/>
          <w:color w:val="000000"/>
          <w:sz w:val="23"/>
          <w:szCs w:val="23"/>
          <w:lang w:eastAsia="en-AU"/>
        </w:rPr>
        <w:t>exploration regulation fee zone</w:t>
      </w:r>
      <w:r w:rsidRPr="00041BC5">
        <w:rPr>
          <w:rFonts w:eastAsia="Times New Roman"/>
          <w:color w:val="000000"/>
          <w:sz w:val="23"/>
          <w:szCs w:val="23"/>
          <w:lang w:eastAsia="en-AU"/>
        </w:rPr>
        <w:t xml:space="preserve">—see regulation 87 of the </w:t>
      </w:r>
      <w:hyperlink r:id="rId25" w:tgtFrame="_blank" w:history="1">
        <w:r w:rsidRPr="00041BC5">
          <w:rPr>
            <w:rFonts w:eastAsia="Times New Roman"/>
            <w:i/>
            <w:iCs/>
            <w:color w:val="000000"/>
            <w:sz w:val="23"/>
            <w:szCs w:val="23"/>
            <w:lang w:eastAsia="en-AU"/>
          </w:rPr>
          <w:t>Mining Regulations 2020</w:t>
        </w:r>
      </w:hyperlink>
      <w:r w:rsidRPr="00041BC5">
        <w:rPr>
          <w:rFonts w:eastAsia="Times New Roman"/>
          <w:color w:val="000000"/>
          <w:sz w:val="23"/>
          <w:szCs w:val="23"/>
          <w:lang w:eastAsia="en-AU"/>
        </w:rPr>
        <w:t>;</w:t>
      </w:r>
    </w:p>
    <w:p w14:paraId="33820FD4"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heritage agreement</w:t>
      </w:r>
      <w:r w:rsidRPr="00041BC5">
        <w:rPr>
          <w:rFonts w:eastAsia="Times New Roman"/>
          <w:color w:val="000000"/>
          <w:sz w:val="23"/>
          <w:szCs w:val="23"/>
          <w:lang w:eastAsia="en-AU"/>
        </w:rPr>
        <w:t xml:space="preserve"> means a heritage agreement entered into under section 23 of the </w:t>
      </w:r>
      <w:hyperlink r:id="rId26" w:tgtFrame="_blank" w:history="1">
        <w:r w:rsidRPr="00041BC5">
          <w:rPr>
            <w:rFonts w:eastAsia="Times New Roman"/>
            <w:i/>
            <w:iCs/>
            <w:color w:val="000000"/>
            <w:sz w:val="23"/>
            <w:szCs w:val="23"/>
            <w:lang w:eastAsia="en-AU"/>
          </w:rPr>
          <w:t>Native Vegetation Act 1991</w:t>
        </w:r>
      </w:hyperlink>
      <w:r w:rsidRPr="00041BC5">
        <w:rPr>
          <w:rFonts w:eastAsia="Times New Roman"/>
          <w:color w:val="000000"/>
          <w:sz w:val="23"/>
          <w:szCs w:val="23"/>
          <w:lang w:eastAsia="en-AU"/>
        </w:rPr>
        <w:t>;</w:t>
      </w:r>
    </w:p>
    <w:p w14:paraId="1FA60F02"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industrial minerals</w:t>
      </w:r>
      <w:r w:rsidRPr="00041BC5">
        <w:rPr>
          <w:rFonts w:eastAsia="Times New Roman"/>
          <w:color w:val="000000"/>
          <w:sz w:val="23"/>
          <w:szCs w:val="23"/>
          <w:lang w:eastAsia="en-AU"/>
        </w:rPr>
        <w:t xml:space="preserve"> has the same meaning as in the </w:t>
      </w:r>
      <w:hyperlink r:id="rId27" w:tgtFrame="_blank" w:history="1">
        <w:r w:rsidRPr="00041BC5">
          <w:rPr>
            <w:rFonts w:eastAsia="Times New Roman"/>
            <w:i/>
            <w:iCs/>
            <w:color w:val="000000"/>
            <w:sz w:val="23"/>
            <w:szCs w:val="23"/>
            <w:lang w:eastAsia="en-AU"/>
          </w:rPr>
          <w:t>Mining Regulations 2020</w:t>
        </w:r>
      </w:hyperlink>
      <w:r w:rsidRPr="00041BC5">
        <w:rPr>
          <w:rFonts w:eastAsia="Times New Roman"/>
          <w:color w:val="000000"/>
          <w:sz w:val="23"/>
          <w:szCs w:val="23"/>
          <w:lang w:eastAsia="en-AU"/>
        </w:rPr>
        <w:t>;</w:t>
      </w:r>
    </w:p>
    <w:p w14:paraId="409A9525"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level 1</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level 2</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level 3</w:t>
      </w:r>
      <w:r w:rsidRPr="00041BC5">
        <w:rPr>
          <w:rFonts w:eastAsia="Times New Roman"/>
          <w:color w:val="000000"/>
          <w:sz w:val="23"/>
          <w:szCs w:val="23"/>
          <w:lang w:eastAsia="en-AU"/>
        </w:rPr>
        <w:t xml:space="preserve">, or </w:t>
      </w:r>
      <w:r w:rsidRPr="00041BC5">
        <w:rPr>
          <w:rFonts w:eastAsia="Times New Roman"/>
          <w:b/>
          <w:bCs/>
          <w:i/>
          <w:iCs/>
          <w:color w:val="000000"/>
          <w:sz w:val="23"/>
          <w:szCs w:val="23"/>
          <w:lang w:eastAsia="en-AU"/>
        </w:rPr>
        <w:t>level 4 change</w:t>
      </w:r>
      <w:r w:rsidRPr="00041BC5">
        <w:rPr>
          <w:rFonts w:eastAsia="Times New Roman"/>
          <w:color w:val="000000"/>
          <w:sz w:val="23"/>
          <w:szCs w:val="23"/>
          <w:lang w:eastAsia="en-AU"/>
        </w:rPr>
        <w:t xml:space="preserve">—see regulation 87 of the </w:t>
      </w:r>
      <w:hyperlink r:id="rId28" w:tgtFrame="_blank" w:history="1">
        <w:r w:rsidRPr="00041BC5">
          <w:rPr>
            <w:rFonts w:eastAsia="Times New Roman"/>
            <w:i/>
            <w:iCs/>
            <w:color w:val="000000"/>
            <w:sz w:val="23"/>
            <w:szCs w:val="23"/>
            <w:lang w:eastAsia="en-AU"/>
          </w:rPr>
          <w:t>Mining Regulations 2020</w:t>
        </w:r>
      </w:hyperlink>
      <w:r w:rsidRPr="00041BC5">
        <w:rPr>
          <w:rFonts w:eastAsia="Times New Roman"/>
          <w:color w:val="000000"/>
          <w:sz w:val="23"/>
          <w:szCs w:val="23"/>
          <w:lang w:eastAsia="en-AU"/>
        </w:rPr>
        <w:t>;</w:t>
      </w:r>
    </w:p>
    <w:p w14:paraId="055888FB"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tier 1</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tier 2</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tier 3</w:t>
      </w:r>
      <w:r w:rsidRPr="00041BC5">
        <w:rPr>
          <w:rFonts w:eastAsia="Times New Roman"/>
          <w:color w:val="000000"/>
          <w:sz w:val="23"/>
          <w:szCs w:val="23"/>
          <w:lang w:eastAsia="en-AU"/>
        </w:rPr>
        <w:t xml:space="preserve"> or </w:t>
      </w:r>
      <w:r w:rsidRPr="00041BC5">
        <w:rPr>
          <w:rFonts w:eastAsia="Times New Roman"/>
          <w:b/>
          <w:bCs/>
          <w:i/>
          <w:iCs/>
          <w:color w:val="000000"/>
          <w:sz w:val="23"/>
          <w:szCs w:val="23"/>
          <w:lang w:eastAsia="en-AU"/>
        </w:rPr>
        <w:t>tier 4 draft</w:t>
      </w:r>
      <w:r w:rsidRPr="00041BC5">
        <w:rPr>
          <w:rFonts w:eastAsia="Times New Roman"/>
          <w:color w:val="000000"/>
          <w:sz w:val="23"/>
          <w:szCs w:val="23"/>
          <w:lang w:eastAsia="en-AU"/>
        </w:rPr>
        <w:t xml:space="preserve"> or </w:t>
      </w:r>
      <w:r w:rsidRPr="00041BC5">
        <w:rPr>
          <w:rFonts w:eastAsia="Times New Roman"/>
          <w:b/>
          <w:bCs/>
          <w:i/>
          <w:iCs/>
          <w:color w:val="000000"/>
          <w:sz w:val="23"/>
          <w:szCs w:val="23"/>
          <w:lang w:eastAsia="en-AU"/>
        </w:rPr>
        <w:t>tier 1</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tier 2</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tier 3</w:t>
      </w:r>
      <w:r w:rsidRPr="00041BC5">
        <w:rPr>
          <w:rFonts w:eastAsia="Times New Roman"/>
          <w:color w:val="000000"/>
          <w:sz w:val="23"/>
          <w:szCs w:val="23"/>
          <w:lang w:eastAsia="en-AU"/>
        </w:rPr>
        <w:t xml:space="preserve"> or </w:t>
      </w:r>
      <w:r w:rsidRPr="00041BC5">
        <w:rPr>
          <w:rFonts w:eastAsia="Times New Roman"/>
          <w:b/>
          <w:bCs/>
          <w:i/>
          <w:iCs/>
          <w:color w:val="000000"/>
          <w:sz w:val="23"/>
          <w:szCs w:val="23"/>
          <w:lang w:eastAsia="en-AU"/>
        </w:rPr>
        <w:t>tier 4 program</w:t>
      </w:r>
      <w:r w:rsidRPr="00041BC5">
        <w:rPr>
          <w:rFonts w:eastAsia="Times New Roman"/>
          <w:color w:val="000000"/>
          <w:sz w:val="23"/>
          <w:szCs w:val="23"/>
          <w:lang w:eastAsia="en-AU"/>
        </w:rPr>
        <w:t>—</w:t>
      </w:r>
      <w:r w:rsidRPr="00041BC5">
        <w:rPr>
          <w:rFonts w:eastAsia="Times New Roman"/>
          <w:color w:val="000000"/>
          <w:sz w:val="23"/>
          <w:szCs w:val="23"/>
          <w:lang w:eastAsia="en-AU"/>
        </w:rPr>
        <w:br/>
        <w:t xml:space="preserve">see regulation 87 of the </w:t>
      </w:r>
      <w:hyperlink r:id="rId29" w:tgtFrame="_blank" w:history="1">
        <w:r w:rsidRPr="00041BC5">
          <w:rPr>
            <w:rFonts w:eastAsia="Times New Roman"/>
            <w:i/>
            <w:iCs/>
            <w:color w:val="000000"/>
            <w:sz w:val="23"/>
            <w:szCs w:val="23"/>
            <w:lang w:eastAsia="en-AU"/>
          </w:rPr>
          <w:t>Mining Regulations 2020</w:t>
        </w:r>
      </w:hyperlink>
      <w:r w:rsidRPr="00041BC5">
        <w:rPr>
          <w:rFonts w:eastAsia="Times New Roman"/>
          <w:color w:val="000000"/>
          <w:sz w:val="23"/>
          <w:szCs w:val="23"/>
          <w:lang w:eastAsia="en-AU"/>
        </w:rPr>
        <w:t>;</w:t>
      </w:r>
    </w:p>
    <w:p w14:paraId="308BC52C" w14:textId="77777777" w:rsidR="00041BC5" w:rsidRPr="00041BC5" w:rsidRDefault="00041BC5" w:rsidP="00041BC5">
      <w:pPr>
        <w:spacing w:after="120" w:line="240" w:lineRule="auto"/>
        <w:ind w:left="1134"/>
        <w:jc w:val="left"/>
        <w:textAlignment w:val="baseline"/>
        <w:rPr>
          <w:rFonts w:eastAsia="Times New Roman"/>
          <w:sz w:val="18"/>
          <w:szCs w:val="18"/>
          <w:lang w:eastAsia="en-AU"/>
        </w:rPr>
      </w:pPr>
      <w:r w:rsidRPr="00041BC5">
        <w:rPr>
          <w:rFonts w:eastAsia="Times New Roman"/>
          <w:b/>
          <w:bCs/>
          <w:i/>
          <w:iCs/>
          <w:color w:val="000000"/>
          <w:sz w:val="23"/>
          <w:szCs w:val="23"/>
          <w:lang w:eastAsia="en-AU"/>
        </w:rPr>
        <w:t>zone 1 exploration regulation fee zone</w:t>
      </w:r>
      <w:r w:rsidRPr="00041BC5">
        <w:rPr>
          <w:rFonts w:eastAsia="Times New Roman"/>
          <w:color w:val="000000"/>
          <w:sz w:val="23"/>
          <w:szCs w:val="23"/>
          <w:lang w:eastAsia="en-AU"/>
        </w:rPr>
        <w:t xml:space="preserve">, </w:t>
      </w:r>
      <w:r w:rsidRPr="00041BC5">
        <w:rPr>
          <w:rFonts w:eastAsia="Times New Roman"/>
          <w:b/>
          <w:bCs/>
          <w:i/>
          <w:iCs/>
          <w:color w:val="000000"/>
          <w:sz w:val="23"/>
          <w:szCs w:val="23"/>
          <w:lang w:eastAsia="en-AU"/>
        </w:rPr>
        <w:t>zone 2 exploration regulation fee zone</w:t>
      </w:r>
      <w:r w:rsidRPr="00041BC5">
        <w:rPr>
          <w:rFonts w:eastAsia="Times New Roman"/>
          <w:color w:val="000000"/>
          <w:sz w:val="23"/>
          <w:szCs w:val="23"/>
          <w:lang w:eastAsia="en-AU"/>
        </w:rPr>
        <w:t xml:space="preserve"> and </w:t>
      </w:r>
      <w:r w:rsidRPr="00041BC5">
        <w:rPr>
          <w:rFonts w:eastAsia="Times New Roman"/>
          <w:b/>
          <w:bCs/>
          <w:i/>
          <w:iCs/>
          <w:color w:val="000000"/>
          <w:sz w:val="23"/>
          <w:szCs w:val="23"/>
          <w:lang w:eastAsia="en-AU"/>
        </w:rPr>
        <w:t>zone 3 exploration regulation fee zone</w:t>
      </w:r>
      <w:r w:rsidRPr="00041BC5">
        <w:rPr>
          <w:rFonts w:eastAsia="Times New Roman"/>
          <w:color w:val="000000"/>
          <w:sz w:val="23"/>
          <w:szCs w:val="23"/>
          <w:lang w:eastAsia="en-AU"/>
        </w:rPr>
        <w:t xml:space="preserve">—see regulation 87 of the </w:t>
      </w:r>
      <w:hyperlink r:id="rId30" w:tgtFrame="_blank" w:history="1">
        <w:r w:rsidRPr="00041BC5">
          <w:rPr>
            <w:rFonts w:eastAsia="Times New Roman"/>
            <w:i/>
            <w:iCs/>
            <w:color w:val="000000"/>
            <w:sz w:val="23"/>
            <w:szCs w:val="23"/>
            <w:lang w:eastAsia="en-AU"/>
          </w:rPr>
          <w:t>Mining Regulations 2020</w:t>
        </w:r>
      </w:hyperlink>
      <w:r w:rsidRPr="00041BC5">
        <w:rPr>
          <w:rFonts w:eastAsia="Times New Roman"/>
          <w:color w:val="000000"/>
          <w:sz w:val="23"/>
          <w:szCs w:val="23"/>
          <w:lang w:eastAsia="en-AU"/>
        </w:rPr>
        <w:t>.</w:t>
      </w:r>
    </w:p>
    <w:bookmarkEnd w:id="27"/>
    <w:p w14:paraId="7D180777" w14:textId="77777777" w:rsidR="00041BC5" w:rsidRPr="00041BC5" w:rsidRDefault="00041BC5" w:rsidP="00041BC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41BC5">
        <w:rPr>
          <w:rFonts w:eastAsia="Times New Roman"/>
          <w:b/>
          <w:bCs/>
          <w:color w:val="000000"/>
          <w:sz w:val="26"/>
          <w:szCs w:val="26"/>
          <w:lang w:eastAsia="en-AU"/>
        </w:rPr>
        <w:t>4—Fees</w:t>
      </w:r>
    </w:p>
    <w:p w14:paraId="1DE3624F" w14:textId="77777777" w:rsidR="00041BC5" w:rsidRPr="00041BC5" w:rsidRDefault="00041BC5" w:rsidP="00041BC5">
      <w:pPr>
        <w:spacing w:after="120" w:line="240" w:lineRule="auto"/>
        <w:ind w:left="851" w:hanging="425"/>
        <w:jc w:val="left"/>
        <w:textAlignment w:val="baseline"/>
        <w:rPr>
          <w:rFonts w:eastAsia="Times New Roman"/>
          <w:color w:val="000000"/>
          <w:sz w:val="23"/>
          <w:szCs w:val="23"/>
          <w:lang w:eastAsia="en-AU"/>
        </w:rPr>
      </w:pPr>
    </w:p>
    <w:p w14:paraId="373F30C4" w14:textId="77777777" w:rsidR="00041BC5" w:rsidRPr="00041BC5" w:rsidRDefault="00041BC5" w:rsidP="00041BC5">
      <w:pPr>
        <w:spacing w:after="120" w:line="240" w:lineRule="auto"/>
        <w:ind w:left="851" w:hanging="425"/>
        <w:jc w:val="left"/>
        <w:textAlignment w:val="baseline"/>
        <w:rPr>
          <w:rFonts w:eastAsia="Times New Roman"/>
          <w:color w:val="000000"/>
          <w:sz w:val="23"/>
          <w:szCs w:val="23"/>
          <w:lang w:eastAsia="en-AU"/>
        </w:rPr>
      </w:pPr>
      <w:r w:rsidRPr="00041BC5">
        <w:rPr>
          <w:rFonts w:eastAsia="Times New Roman"/>
          <w:color w:val="000000"/>
          <w:sz w:val="23"/>
          <w:szCs w:val="23"/>
          <w:lang w:eastAsia="en-AU"/>
        </w:rPr>
        <w:t>(1)</w:t>
      </w:r>
      <w:r w:rsidRPr="00041BC5">
        <w:rPr>
          <w:rFonts w:eastAsia="Times New Roman"/>
          <w:color w:val="000000"/>
          <w:sz w:val="23"/>
          <w:szCs w:val="23"/>
          <w:lang w:eastAsia="en-AU"/>
        </w:rPr>
        <w:tab/>
        <w:t>The fees set out in Schedule 1 are prescribed for the purposes of the Act and payable as specified in that Schedule.</w:t>
      </w:r>
    </w:p>
    <w:p w14:paraId="0E3E8E4C" w14:textId="77777777" w:rsidR="00041BC5" w:rsidRPr="00041BC5" w:rsidRDefault="00041BC5" w:rsidP="00041BC5">
      <w:pPr>
        <w:spacing w:after="120" w:line="240" w:lineRule="auto"/>
        <w:ind w:left="851" w:hanging="425"/>
        <w:jc w:val="left"/>
        <w:textAlignment w:val="baseline"/>
        <w:rPr>
          <w:rFonts w:eastAsia="Times New Roman"/>
          <w:color w:val="000000"/>
          <w:sz w:val="23"/>
          <w:szCs w:val="23"/>
          <w:lang w:eastAsia="en-AU"/>
        </w:rPr>
      </w:pPr>
      <w:r w:rsidRPr="00041BC5">
        <w:rPr>
          <w:rFonts w:eastAsia="Times New Roman"/>
          <w:color w:val="000000"/>
          <w:sz w:val="23"/>
          <w:szCs w:val="23"/>
          <w:lang w:eastAsia="en-AU"/>
        </w:rPr>
        <w:t>(2)</w:t>
      </w:r>
      <w:r w:rsidRPr="00041BC5">
        <w:rPr>
          <w:rFonts w:eastAsia="Times New Roman"/>
          <w:color w:val="000000"/>
          <w:sz w:val="23"/>
          <w:szCs w:val="23"/>
          <w:lang w:eastAsia="en-AU"/>
        </w:rPr>
        <w:tab/>
        <w:t>The fees set out in Schedule 2 are prescribed for the purposes of the Act and payable in connection with the submission of programs as specified in that Schedule.</w:t>
      </w:r>
    </w:p>
    <w:p w14:paraId="10E5AAD7" w14:textId="77777777" w:rsidR="00041BC5" w:rsidRPr="00041BC5" w:rsidRDefault="00041BC5" w:rsidP="00041BC5">
      <w:pPr>
        <w:spacing w:before="240" w:after="240" w:line="240" w:lineRule="auto"/>
        <w:ind w:left="556" w:hanging="556"/>
        <w:jc w:val="left"/>
        <w:textAlignment w:val="baseline"/>
        <w:rPr>
          <w:rFonts w:eastAsia="Times New Roman"/>
          <w:b/>
          <w:bCs/>
          <w:color w:val="000000"/>
          <w:sz w:val="32"/>
          <w:szCs w:val="32"/>
          <w:lang w:eastAsia="en-AU"/>
        </w:rPr>
      </w:pPr>
      <w:r w:rsidRPr="00041BC5">
        <w:rPr>
          <w:rFonts w:eastAsia="Times New Roman"/>
          <w:b/>
          <w:bCs/>
          <w:color w:val="000000"/>
          <w:sz w:val="32"/>
          <w:szCs w:val="32"/>
          <w:lang w:eastAsia="en-AU"/>
        </w:rPr>
        <w:t>Schedule 1—Fees</w:t>
      </w: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315"/>
        <w:gridCol w:w="1770"/>
      </w:tblGrid>
      <w:tr w:rsidR="00041BC5" w:rsidRPr="00041BC5" w14:paraId="4B613A97" w14:textId="77777777" w:rsidTr="007576F0">
        <w:trPr>
          <w:cantSplit/>
          <w:jc w:val="center"/>
        </w:trPr>
        <w:tc>
          <w:tcPr>
            <w:tcW w:w="675" w:type="dxa"/>
            <w:tcBorders>
              <w:top w:val="nil"/>
              <w:left w:val="nil"/>
              <w:bottom w:val="nil"/>
              <w:right w:val="nil"/>
            </w:tcBorders>
            <w:hideMark/>
          </w:tcPr>
          <w:p w14:paraId="55D7BA8B"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w:t>
            </w:r>
          </w:p>
        </w:tc>
        <w:tc>
          <w:tcPr>
            <w:tcW w:w="6315" w:type="dxa"/>
            <w:tcBorders>
              <w:top w:val="nil"/>
              <w:left w:val="nil"/>
              <w:bottom w:val="nil"/>
              <w:right w:val="nil"/>
            </w:tcBorders>
            <w:hideMark/>
          </w:tcPr>
          <w:p w14:paraId="501C486D"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registration of mineral claim</w:t>
            </w:r>
          </w:p>
        </w:tc>
        <w:tc>
          <w:tcPr>
            <w:tcW w:w="1770" w:type="dxa"/>
            <w:tcBorders>
              <w:top w:val="nil"/>
              <w:left w:val="nil"/>
              <w:bottom w:val="nil"/>
              <w:right w:val="nil"/>
            </w:tcBorders>
            <w:hideMark/>
          </w:tcPr>
          <w:p w14:paraId="681366F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$671.00 </w:t>
            </w:r>
          </w:p>
        </w:tc>
      </w:tr>
      <w:tr w:rsidR="00041BC5" w:rsidRPr="00041BC5" w14:paraId="544D2145" w14:textId="77777777" w:rsidTr="007576F0">
        <w:trPr>
          <w:cantSplit/>
          <w:jc w:val="center"/>
        </w:trPr>
        <w:tc>
          <w:tcPr>
            <w:tcW w:w="675" w:type="dxa"/>
            <w:tcBorders>
              <w:top w:val="nil"/>
              <w:left w:val="nil"/>
              <w:bottom w:val="nil"/>
              <w:right w:val="nil"/>
            </w:tcBorders>
            <w:hideMark/>
          </w:tcPr>
          <w:p w14:paraId="6C11832D"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2</w:t>
            </w:r>
          </w:p>
        </w:tc>
        <w:tc>
          <w:tcPr>
            <w:tcW w:w="6315" w:type="dxa"/>
            <w:tcBorders>
              <w:top w:val="nil"/>
              <w:left w:val="nil"/>
              <w:bottom w:val="nil"/>
              <w:right w:val="nil"/>
            </w:tcBorders>
            <w:hideMark/>
          </w:tcPr>
          <w:p w14:paraId="76E24AC2"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Exploration licence—</w:t>
            </w:r>
          </w:p>
        </w:tc>
        <w:tc>
          <w:tcPr>
            <w:tcW w:w="1770" w:type="dxa"/>
            <w:tcBorders>
              <w:top w:val="nil"/>
              <w:left w:val="nil"/>
              <w:bottom w:val="nil"/>
              <w:right w:val="nil"/>
            </w:tcBorders>
            <w:hideMark/>
          </w:tcPr>
          <w:p w14:paraId="625AE697"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F0BF70D" w14:textId="77777777" w:rsidTr="007576F0">
        <w:trPr>
          <w:cantSplit/>
          <w:jc w:val="center"/>
        </w:trPr>
        <w:tc>
          <w:tcPr>
            <w:tcW w:w="675" w:type="dxa"/>
            <w:tcBorders>
              <w:top w:val="nil"/>
              <w:left w:val="nil"/>
              <w:bottom w:val="nil"/>
              <w:right w:val="nil"/>
            </w:tcBorders>
            <w:hideMark/>
          </w:tcPr>
          <w:p w14:paraId="2E023BE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6C176C5"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application fee</w:t>
            </w:r>
          </w:p>
        </w:tc>
        <w:tc>
          <w:tcPr>
            <w:tcW w:w="1770" w:type="dxa"/>
            <w:tcBorders>
              <w:top w:val="nil"/>
              <w:left w:val="nil"/>
              <w:bottom w:val="nil"/>
              <w:right w:val="nil"/>
            </w:tcBorders>
            <w:hideMark/>
          </w:tcPr>
          <w:p w14:paraId="66F6399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$954.00 </w:t>
            </w:r>
          </w:p>
        </w:tc>
      </w:tr>
      <w:tr w:rsidR="00041BC5" w:rsidRPr="00041BC5" w14:paraId="3CBBDA0F" w14:textId="77777777" w:rsidTr="007576F0">
        <w:trPr>
          <w:cantSplit/>
          <w:jc w:val="center"/>
        </w:trPr>
        <w:tc>
          <w:tcPr>
            <w:tcW w:w="675" w:type="dxa"/>
            <w:tcBorders>
              <w:top w:val="nil"/>
              <w:left w:val="nil"/>
              <w:bottom w:val="nil"/>
              <w:right w:val="nil"/>
            </w:tcBorders>
            <w:hideMark/>
          </w:tcPr>
          <w:p w14:paraId="5911731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D79B44B"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110660C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D7E5436" w14:textId="77777777" w:rsidTr="007576F0">
        <w:trPr>
          <w:cantSplit/>
          <w:jc w:val="center"/>
        </w:trPr>
        <w:tc>
          <w:tcPr>
            <w:tcW w:w="675" w:type="dxa"/>
            <w:tcBorders>
              <w:top w:val="nil"/>
              <w:left w:val="nil"/>
              <w:bottom w:val="nil"/>
              <w:right w:val="nil"/>
            </w:tcBorders>
            <w:hideMark/>
          </w:tcPr>
          <w:p w14:paraId="0DA93F87"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0F6DBDC"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095D5B2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$191.00 </w:t>
            </w:r>
          </w:p>
        </w:tc>
      </w:tr>
      <w:tr w:rsidR="00041BC5" w:rsidRPr="00041BC5" w14:paraId="2D72238D" w14:textId="77777777" w:rsidTr="007576F0">
        <w:trPr>
          <w:cantSplit/>
          <w:jc w:val="center"/>
        </w:trPr>
        <w:tc>
          <w:tcPr>
            <w:tcW w:w="675" w:type="dxa"/>
            <w:tcBorders>
              <w:top w:val="nil"/>
              <w:left w:val="nil"/>
              <w:bottom w:val="nil"/>
              <w:right w:val="nil"/>
            </w:tcBorders>
            <w:hideMark/>
          </w:tcPr>
          <w:p w14:paraId="5271772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5F5F833"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regulation component</w:t>
            </w:r>
          </w:p>
        </w:tc>
        <w:tc>
          <w:tcPr>
            <w:tcW w:w="1770" w:type="dxa"/>
            <w:tcBorders>
              <w:top w:val="nil"/>
              <w:left w:val="nil"/>
              <w:bottom w:val="nil"/>
              <w:right w:val="nil"/>
            </w:tcBorders>
            <w:hideMark/>
          </w:tcPr>
          <w:p w14:paraId="283FAA3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666743C" w14:textId="77777777" w:rsidTr="007576F0">
        <w:trPr>
          <w:cantSplit/>
          <w:jc w:val="center"/>
        </w:trPr>
        <w:tc>
          <w:tcPr>
            <w:tcW w:w="675" w:type="dxa"/>
            <w:tcBorders>
              <w:top w:val="nil"/>
              <w:left w:val="nil"/>
              <w:bottom w:val="nil"/>
              <w:right w:val="nil"/>
            </w:tcBorders>
            <w:hideMark/>
          </w:tcPr>
          <w:p w14:paraId="0ECA9FB5"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E5DA12C" w14:textId="77777777" w:rsidR="00041BC5" w:rsidRPr="00041BC5" w:rsidRDefault="00041BC5" w:rsidP="00041BC5">
            <w:pPr>
              <w:spacing w:after="120" w:line="240" w:lineRule="auto"/>
              <w:ind w:left="1593" w:hanging="567"/>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in the case of an exploration licence in respect of land that is wholly within a zone 1 exploration regulation fee zone</w:t>
            </w:r>
          </w:p>
        </w:tc>
        <w:tc>
          <w:tcPr>
            <w:tcW w:w="1770" w:type="dxa"/>
            <w:tcBorders>
              <w:top w:val="nil"/>
              <w:left w:val="nil"/>
              <w:bottom w:val="nil"/>
              <w:right w:val="nil"/>
            </w:tcBorders>
            <w:hideMark/>
          </w:tcPr>
          <w:p w14:paraId="38FCD43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$628.00 or $14.60 per km² or part of a km² in the area of the licence, whichever is the greater </w:t>
            </w:r>
          </w:p>
        </w:tc>
      </w:tr>
      <w:tr w:rsidR="00041BC5" w:rsidRPr="00041BC5" w14:paraId="5F833A8E" w14:textId="77777777" w:rsidTr="007576F0">
        <w:trPr>
          <w:cantSplit/>
          <w:jc w:val="center"/>
        </w:trPr>
        <w:tc>
          <w:tcPr>
            <w:tcW w:w="675" w:type="dxa"/>
            <w:tcBorders>
              <w:top w:val="nil"/>
              <w:left w:val="nil"/>
              <w:bottom w:val="nil"/>
              <w:right w:val="nil"/>
            </w:tcBorders>
            <w:hideMark/>
          </w:tcPr>
          <w:p w14:paraId="3386005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6C885BD" w14:textId="77777777" w:rsidR="00041BC5" w:rsidRPr="00041BC5" w:rsidRDefault="00041BC5" w:rsidP="00041BC5">
            <w:pPr>
              <w:spacing w:after="120" w:line="240" w:lineRule="auto"/>
              <w:ind w:left="1593" w:hanging="567"/>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in the case of an exploration licence in respect of land that is within, or partly within, a zone 2 exploration regulation fee zone (and is not also partly within a zone 3 exploration regulation fee zone)</w:t>
            </w:r>
          </w:p>
        </w:tc>
        <w:tc>
          <w:tcPr>
            <w:tcW w:w="1770" w:type="dxa"/>
            <w:tcBorders>
              <w:top w:val="nil"/>
              <w:left w:val="nil"/>
              <w:bottom w:val="nil"/>
              <w:right w:val="nil"/>
            </w:tcBorders>
            <w:hideMark/>
          </w:tcPr>
          <w:p w14:paraId="45BF85F7"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$840.00 or $19.40 per km² or part of a km² in the area of the licence, whichever is the greater </w:t>
            </w:r>
          </w:p>
        </w:tc>
      </w:tr>
      <w:tr w:rsidR="00041BC5" w:rsidRPr="00041BC5" w14:paraId="51F0ACEF" w14:textId="77777777" w:rsidTr="007576F0">
        <w:trPr>
          <w:cantSplit/>
          <w:jc w:val="center"/>
        </w:trPr>
        <w:tc>
          <w:tcPr>
            <w:tcW w:w="675" w:type="dxa"/>
            <w:tcBorders>
              <w:top w:val="nil"/>
              <w:left w:val="nil"/>
              <w:bottom w:val="nil"/>
              <w:right w:val="nil"/>
            </w:tcBorders>
            <w:hideMark/>
          </w:tcPr>
          <w:p w14:paraId="486A5405"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2261604" w14:textId="77777777" w:rsidR="00041BC5" w:rsidRPr="00041BC5" w:rsidRDefault="00041BC5" w:rsidP="00041BC5">
            <w:pPr>
              <w:spacing w:after="120" w:line="240" w:lineRule="auto"/>
              <w:ind w:left="1593" w:hanging="567"/>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in the case of an exploration licence in respect of land that is within, or partly within, a zone 3 exploration regulation fee zone</w:t>
            </w:r>
          </w:p>
        </w:tc>
        <w:tc>
          <w:tcPr>
            <w:tcW w:w="1770" w:type="dxa"/>
            <w:tcBorders>
              <w:top w:val="nil"/>
              <w:left w:val="nil"/>
              <w:bottom w:val="nil"/>
              <w:right w:val="nil"/>
            </w:tcBorders>
            <w:hideMark/>
          </w:tcPr>
          <w:p w14:paraId="7A2754E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$1 057.00 or $24.50 per km² or part of a km² in the area of the licence, whichever is the greater </w:t>
            </w:r>
          </w:p>
        </w:tc>
      </w:tr>
      <w:tr w:rsidR="00041BC5" w:rsidRPr="00041BC5" w14:paraId="4AF42E1A" w14:textId="77777777" w:rsidTr="007576F0">
        <w:trPr>
          <w:cantSplit/>
          <w:jc w:val="center"/>
        </w:trPr>
        <w:tc>
          <w:tcPr>
            <w:tcW w:w="675" w:type="dxa"/>
            <w:tcBorders>
              <w:top w:val="nil"/>
              <w:left w:val="nil"/>
              <w:bottom w:val="nil"/>
              <w:right w:val="nil"/>
            </w:tcBorders>
            <w:hideMark/>
          </w:tcPr>
          <w:p w14:paraId="19271B47"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C4E2D17"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The fee payable will be calculated according to the nominal area of the licence, and no allowance will be made for land that is not available for exploration.</w:t>
            </w:r>
          </w:p>
        </w:tc>
        <w:tc>
          <w:tcPr>
            <w:tcW w:w="1770" w:type="dxa"/>
            <w:tcBorders>
              <w:top w:val="nil"/>
              <w:left w:val="nil"/>
              <w:bottom w:val="nil"/>
              <w:right w:val="nil"/>
            </w:tcBorders>
            <w:hideMark/>
          </w:tcPr>
          <w:p w14:paraId="2E248AF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7CC62309" w14:textId="77777777" w:rsidTr="007576F0">
        <w:trPr>
          <w:cantSplit/>
          <w:jc w:val="center"/>
        </w:trPr>
        <w:tc>
          <w:tcPr>
            <w:tcW w:w="675" w:type="dxa"/>
            <w:tcBorders>
              <w:top w:val="nil"/>
              <w:left w:val="nil"/>
              <w:bottom w:val="nil"/>
              <w:right w:val="nil"/>
            </w:tcBorders>
            <w:hideMark/>
          </w:tcPr>
          <w:p w14:paraId="14996567"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3</w:t>
            </w:r>
          </w:p>
        </w:tc>
        <w:tc>
          <w:tcPr>
            <w:tcW w:w="6315" w:type="dxa"/>
            <w:tcBorders>
              <w:top w:val="nil"/>
              <w:left w:val="nil"/>
              <w:bottom w:val="nil"/>
              <w:right w:val="nil"/>
            </w:tcBorders>
            <w:hideMark/>
          </w:tcPr>
          <w:p w14:paraId="5BD3DE9B"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Mining lease—</w:t>
            </w:r>
          </w:p>
        </w:tc>
        <w:tc>
          <w:tcPr>
            <w:tcW w:w="1770" w:type="dxa"/>
            <w:tcBorders>
              <w:top w:val="nil"/>
              <w:left w:val="nil"/>
              <w:bottom w:val="nil"/>
              <w:right w:val="nil"/>
            </w:tcBorders>
            <w:hideMark/>
          </w:tcPr>
          <w:p w14:paraId="6A0FD75E"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08389BE" w14:textId="77777777" w:rsidTr="007576F0">
        <w:trPr>
          <w:cantSplit/>
          <w:jc w:val="center"/>
        </w:trPr>
        <w:tc>
          <w:tcPr>
            <w:tcW w:w="675" w:type="dxa"/>
            <w:tcBorders>
              <w:top w:val="nil"/>
              <w:left w:val="nil"/>
              <w:bottom w:val="nil"/>
              <w:right w:val="nil"/>
            </w:tcBorders>
            <w:hideMark/>
          </w:tcPr>
          <w:p w14:paraId="583B1411"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D7DBD7E"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application fee—the sum of the following components:</w:t>
            </w:r>
          </w:p>
        </w:tc>
        <w:tc>
          <w:tcPr>
            <w:tcW w:w="1770" w:type="dxa"/>
            <w:tcBorders>
              <w:top w:val="nil"/>
              <w:left w:val="nil"/>
              <w:bottom w:val="nil"/>
              <w:right w:val="nil"/>
            </w:tcBorders>
            <w:hideMark/>
          </w:tcPr>
          <w:p w14:paraId="0BDB8B8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B5C85C0" w14:textId="77777777" w:rsidTr="007576F0">
        <w:trPr>
          <w:cantSplit/>
          <w:jc w:val="center"/>
        </w:trPr>
        <w:tc>
          <w:tcPr>
            <w:tcW w:w="675" w:type="dxa"/>
            <w:tcBorders>
              <w:top w:val="nil"/>
              <w:left w:val="nil"/>
              <w:bottom w:val="nil"/>
              <w:right w:val="nil"/>
            </w:tcBorders>
            <w:hideMark/>
          </w:tcPr>
          <w:p w14:paraId="5147E223"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DBB47AF"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base component</w:t>
            </w:r>
          </w:p>
        </w:tc>
        <w:tc>
          <w:tcPr>
            <w:tcW w:w="1770" w:type="dxa"/>
            <w:tcBorders>
              <w:top w:val="nil"/>
              <w:left w:val="nil"/>
              <w:bottom w:val="nil"/>
              <w:right w:val="nil"/>
            </w:tcBorders>
            <w:hideMark/>
          </w:tcPr>
          <w:p w14:paraId="24B9EA4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$1 906.00 </w:t>
            </w:r>
          </w:p>
        </w:tc>
      </w:tr>
      <w:tr w:rsidR="00041BC5" w:rsidRPr="00041BC5" w14:paraId="21F3C019" w14:textId="77777777" w:rsidTr="007576F0">
        <w:trPr>
          <w:cantSplit/>
          <w:jc w:val="center"/>
        </w:trPr>
        <w:tc>
          <w:tcPr>
            <w:tcW w:w="675" w:type="dxa"/>
            <w:tcBorders>
              <w:top w:val="nil"/>
              <w:left w:val="nil"/>
              <w:bottom w:val="nil"/>
              <w:right w:val="nil"/>
            </w:tcBorders>
            <w:hideMark/>
          </w:tcPr>
          <w:p w14:paraId="7783CAD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608E3B6"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advertising component</w:t>
            </w:r>
          </w:p>
        </w:tc>
        <w:tc>
          <w:tcPr>
            <w:tcW w:w="1770" w:type="dxa"/>
            <w:tcBorders>
              <w:top w:val="nil"/>
              <w:left w:val="nil"/>
              <w:bottom w:val="nil"/>
              <w:right w:val="nil"/>
            </w:tcBorders>
            <w:hideMark/>
          </w:tcPr>
          <w:p w14:paraId="6E1475B0"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$1 029.00 </w:t>
            </w:r>
          </w:p>
        </w:tc>
      </w:tr>
      <w:tr w:rsidR="00041BC5" w:rsidRPr="00041BC5" w14:paraId="2A0A37C5" w14:textId="77777777" w:rsidTr="007576F0">
        <w:trPr>
          <w:cantSplit/>
          <w:jc w:val="center"/>
        </w:trPr>
        <w:tc>
          <w:tcPr>
            <w:tcW w:w="675" w:type="dxa"/>
            <w:tcBorders>
              <w:top w:val="nil"/>
              <w:left w:val="nil"/>
              <w:bottom w:val="nil"/>
              <w:right w:val="nil"/>
            </w:tcBorders>
            <w:hideMark/>
          </w:tcPr>
          <w:p w14:paraId="1F1D4CE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21D3C19"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assessment component—</w:t>
            </w:r>
          </w:p>
        </w:tc>
        <w:tc>
          <w:tcPr>
            <w:tcW w:w="1770" w:type="dxa"/>
            <w:tcBorders>
              <w:top w:val="nil"/>
              <w:left w:val="nil"/>
              <w:bottom w:val="nil"/>
              <w:right w:val="nil"/>
            </w:tcBorders>
            <w:hideMark/>
          </w:tcPr>
          <w:p w14:paraId="76976BA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4DFD3911" w14:textId="77777777" w:rsidTr="007576F0">
        <w:trPr>
          <w:cantSplit/>
          <w:jc w:val="center"/>
        </w:trPr>
        <w:tc>
          <w:tcPr>
            <w:tcW w:w="675" w:type="dxa"/>
            <w:tcBorders>
              <w:top w:val="nil"/>
              <w:left w:val="nil"/>
              <w:bottom w:val="nil"/>
              <w:right w:val="nil"/>
            </w:tcBorders>
            <w:hideMark/>
          </w:tcPr>
          <w:p w14:paraId="650A405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552C675" w14:textId="77777777" w:rsidR="00041BC5" w:rsidRPr="00041BC5" w:rsidRDefault="00041BC5" w:rsidP="00041BC5">
            <w:pPr>
              <w:spacing w:after="120" w:line="240" w:lineRule="auto"/>
              <w:ind w:left="1593" w:hanging="567"/>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in the case of a mining lease that is authorised to recover, use and sell or dispose of solely extractive minerals or industrial minerals—</w:t>
            </w:r>
          </w:p>
        </w:tc>
        <w:tc>
          <w:tcPr>
            <w:tcW w:w="1770" w:type="dxa"/>
            <w:tcBorders>
              <w:top w:val="nil"/>
              <w:left w:val="nil"/>
              <w:bottom w:val="nil"/>
              <w:right w:val="nil"/>
            </w:tcBorders>
            <w:hideMark/>
          </w:tcPr>
          <w:p w14:paraId="63945E9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28609EC6" w14:textId="77777777" w:rsidTr="007576F0">
        <w:trPr>
          <w:cantSplit/>
          <w:jc w:val="center"/>
        </w:trPr>
        <w:tc>
          <w:tcPr>
            <w:tcW w:w="675" w:type="dxa"/>
            <w:tcBorders>
              <w:top w:val="nil"/>
              <w:left w:val="nil"/>
              <w:bottom w:val="nil"/>
              <w:right w:val="nil"/>
            </w:tcBorders>
            <w:hideMark/>
          </w:tcPr>
          <w:p w14:paraId="06833133"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20313D7" w14:textId="77777777" w:rsidR="00041BC5" w:rsidRPr="00041BC5" w:rsidRDefault="00041BC5" w:rsidP="00041BC5">
            <w:pPr>
              <w:spacing w:after="120" w:line="240" w:lineRule="auto"/>
              <w:ind w:left="1877" w:hanging="284"/>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mining lease that has an estimated annual production of less than 100 000 tonnes of minerals</w:t>
            </w:r>
          </w:p>
        </w:tc>
        <w:tc>
          <w:tcPr>
            <w:tcW w:w="1770" w:type="dxa"/>
            <w:tcBorders>
              <w:top w:val="nil"/>
              <w:left w:val="nil"/>
              <w:bottom w:val="nil"/>
              <w:right w:val="nil"/>
            </w:tcBorders>
            <w:hideMark/>
          </w:tcPr>
          <w:p w14:paraId="7B1D26A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$1 269.00 </w:t>
            </w:r>
          </w:p>
        </w:tc>
      </w:tr>
      <w:tr w:rsidR="00041BC5" w:rsidRPr="00041BC5" w14:paraId="5214B98B" w14:textId="77777777" w:rsidTr="007576F0">
        <w:trPr>
          <w:cantSplit/>
          <w:jc w:val="center"/>
        </w:trPr>
        <w:tc>
          <w:tcPr>
            <w:tcW w:w="675" w:type="dxa"/>
            <w:tcBorders>
              <w:top w:val="nil"/>
              <w:left w:val="nil"/>
              <w:bottom w:val="nil"/>
              <w:right w:val="nil"/>
            </w:tcBorders>
            <w:hideMark/>
          </w:tcPr>
          <w:p w14:paraId="1DB7DE2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1D18DC7" w14:textId="77777777" w:rsidR="00041BC5" w:rsidRPr="00041BC5" w:rsidRDefault="00041BC5" w:rsidP="00041BC5">
            <w:pPr>
              <w:spacing w:after="120" w:line="240" w:lineRule="auto"/>
              <w:ind w:left="1877" w:hanging="284"/>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mining lease that has an estimated annual production of 100 000 tonnes or more of minerals</w:t>
            </w:r>
          </w:p>
        </w:tc>
        <w:tc>
          <w:tcPr>
            <w:tcW w:w="1770" w:type="dxa"/>
            <w:tcBorders>
              <w:top w:val="nil"/>
              <w:left w:val="nil"/>
              <w:bottom w:val="nil"/>
              <w:right w:val="nil"/>
            </w:tcBorders>
            <w:hideMark/>
          </w:tcPr>
          <w:p w14:paraId="4F38D373"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$6 340.00 </w:t>
            </w:r>
          </w:p>
        </w:tc>
      </w:tr>
      <w:tr w:rsidR="00041BC5" w:rsidRPr="00041BC5" w14:paraId="1E236DF3" w14:textId="77777777" w:rsidTr="007576F0">
        <w:trPr>
          <w:cantSplit/>
          <w:jc w:val="center"/>
        </w:trPr>
        <w:tc>
          <w:tcPr>
            <w:tcW w:w="675" w:type="dxa"/>
            <w:tcBorders>
              <w:top w:val="nil"/>
              <w:left w:val="nil"/>
              <w:bottom w:val="nil"/>
              <w:right w:val="nil"/>
            </w:tcBorders>
            <w:hideMark/>
          </w:tcPr>
          <w:p w14:paraId="001EF060"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DF85569" w14:textId="77777777" w:rsidR="00041BC5" w:rsidRPr="00041BC5" w:rsidRDefault="00041BC5" w:rsidP="00041BC5">
            <w:pPr>
              <w:spacing w:after="120" w:line="240" w:lineRule="auto"/>
              <w:ind w:left="1593" w:hanging="567"/>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in any other case—</w:t>
            </w:r>
          </w:p>
        </w:tc>
        <w:tc>
          <w:tcPr>
            <w:tcW w:w="1770" w:type="dxa"/>
            <w:tcBorders>
              <w:top w:val="nil"/>
              <w:left w:val="nil"/>
              <w:bottom w:val="nil"/>
              <w:right w:val="nil"/>
            </w:tcBorders>
            <w:hideMark/>
          </w:tcPr>
          <w:p w14:paraId="7AF1825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9820D68" w14:textId="77777777" w:rsidTr="007576F0">
        <w:trPr>
          <w:cantSplit/>
          <w:jc w:val="center"/>
        </w:trPr>
        <w:tc>
          <w:tcPr>
            <w:tcW w:w="675" w:type="dxa"/>
            <w:tcBorders>
              <w:top w:val="nil"/>
              <w:left w:val="nil"/>
              <w:bottom w:val="nil"/>
              <w:right w:val="nil"/>
            </w:tcBorders>
            <w:hideMark/>
          </w:tcPr>
          <w:p w14:paraId="503DCB6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DB23817" w14:textId="77777777" w:rsidR="00041BC5" w:rsidRPr="00041BC5" w:rsidRDefault="00041BC5" w:rsidP="00041BC5">
            <w:pPr>
              <w:spacing w:after="120" w:line="240" w:lineRule="auto"/>
              <w:ind w:left="1877" w:hanging="284"/>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 xml:space="preserve">if the whole or any part of the mining lease area is within the area of a council or a reserve within the meaning of the </w:t>
            </w:r>
            <w:hyperlink r:id="rId31" w:tgtFrame="_blank" w:history="1">
              <w:r w:rsidRPr="00041BC5">
                <w:rPr>
                  <w:rFonts w:eastAsia="Times New Roman"/>
                  <w:i/>
                  <w:iCs/>
                  <w:color w:val="000000"/>
                  <w:sz w:val="20"/>
                  <w:szCs w:val="20"/>
                  <w:lang w:eastAsia="en-AU"/>
                </w:rPr>
                <w:t>National Parks and Wildlife Act 1972</w:t>
              </w:r>
            </w:hyperlink>
            <w:r w:rsidRPr="00041BC5">
              <w:rPr>
                <w:rFonts w:eastAsia="Times New Roman"/>
                <w:color w:val="000000"/>
                <w:sz w:val="20"/>
                <w:szCs w:val="20"/>
                <w:lang w:eastAsia="en-AU"/>
              </w:rPr>
              <w:t>—</w:t>
            </w:r>
          </w:p>
        </w:tc>
        <w:tc>
          <w:tcPr>
            <w:tcW w:w="1770" w:type="dxa"/>
            <w:tcBorders>
              <w:top w:val="nil"/>
              <w:left w:val="nil"/>
              <w:bottom w:val="nil"/>
              <w:right w:val="nil"/>
            </w:tcBorders>
            <w:hideMark/>
          </w:tcPr>
          <w:p w14:paraId="691EB13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376FE041" w14:textId="77777777" w:rsidTr="007576F0">
        <w:trPr>
          <w:cantSplit/>
          <w:jc w:val="center"/>
        </w:trPr>
        <w:tc>
          <w:tcPr>
            <w:tcW w:w="675" w:type="dxa"/>
            <w:tcBorders>
              <w:top w:val="nil"/>
              <w:left w:val="nil"/>
              <w:bottom w:val="nil"/>
              <w:right w:val="nil"/>
            </w:tcBorders>
            <w:hideMark/>
          </w:tcPr>
          <w:p w14:paraId="6D493AFA"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D686DC0" w14:textId="77777777" w:rsidR="00041BC5" w:rsidRPr="00041BC5" w:rsidRDefault="00041BC5" w:rsidP="00041BC5">
            <w:pPr>
              <w:spacing w:after="120" w:line="240" w:lineRule="auto"/>
              <w:ind w:left="2160" w:hanging="283"/>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mining lease that has a capital cost of less than $1 000 000</w:t>
            </w:r>
          </w:p>
        </w:tc>
        <w:tc>
          <w:tcPr>
            <w:tcW w:w="1770" w:type="dxa"/>
            <w:tcBorders>
              <w:top w:val="nil"/>
              <w:left w:val="nil"/>
              <w:bottom w:val="nil"/>
              <w:right w:val="nil"/>
            </w:tcBorders>
            <w:hideMark/>
          </w:tcPr>
          <w:p w14:paraId="1A472C0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$1 269.00 </w:t>
            </w:r>
          </w:p>
        </w:tc>
      </w:tr>
      <w:tr w:rsidR="00041BC5" w:rsidRPr="00041BC5" w14:paraId="49605484" w14:textId="77777777" w:rsidTr="007576F0">
        <w:trPr>
          <w:cantSplit/>
          <w:jc w:val="center"/>
        </w:trPr>
        <w:tc>
          <w:tcPr>
            <w:tcW w:w="675" w:type="dxa"/>
            <w:tcBorders>
              <w:top w:val="nil"/>
              <w:left w:val="nil"/>
              <w:bottom w:val="nil"/>
              <w:right w:val="nil"/>
            </w:tcBorders>
          </w:tcPr>
          <w:p w14:paraId="59FAF8C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0C27AC7D" w14:textId="77777777" w:rsidR="00041BC5" w:rsidRPr="00041BC5" w:rsidRDefault="00041BC5" w:rsidP="00041BC5">
            <w:pPr>
              <w:spacing w:after="120" w:line="240" w:lineRule="auto"/>
              <w:ind w:left="2160" w:hanging="283"/>
              <w:jc w:val="left"/>
              <w:textAlignment w:val="baseline"/>
              <w:rPr>
                <w:rFonts w:eastAsia="Times New Roman"/>
                <w:color w:val="000000"/>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mining lease that has a capital cost of $1 000 000 or more</w:t>
            </w:r>
          </w:p>
        </w:tc>
        <w:tc>
          <w:tcPr>
            <w:tcW w:w="1770" w:type="dxa"/>
            <w:tcBorders>
              <w:top w:val="nil"/>
              <w:left w:val="nil"/>
              <w:bottom w:val="nil"/>
              <w:right w:val="nil"/>
            </w:tcBorders>
          </w:tcPr>
          <w:p w14:paraId="6910ECFB" w14:textId="77777777" w:rsidR="00041BC5" w:rsidRPr="00041BC5" w:rsidRDefault="00041BC5" w:rsidP="00041BC5">
            <w:pPr>
              <w:spacing w:after="120" w:line="240" w:lineRule="auto"/>
              <w:jc w:val="right"/>
              <w:textAlignment w:val="baseline"/>
              <w:rPr>
                <w:rFonts w:eastAsia="Times New Roman"/>
                <w:color w:val="000000"/>
                <w:sz w:val="20"/>
                <w:szCs w:val="20"/>
                <w:lang w:eastAsia="en-AU"/>
              </w:rPr>
            </w:pPr>
            <w:r w:rsidRPr="00041BC5">
              <w:rPr>
                <w:rFonts w:eastAsia="Times New Roman"/>
                <w:color w:val="000000"/>
                <w:sz w:val="20"/>
                <w:szCs w:val="20"/>
                <w:lang w:eastAsia="en-AU"/>
              </w:rPr>
              <w:t>0.25% of capital cost up to a maximum of $250 000</w:t>
            </w:r>
          </w:p>
        </w:tc>
      </w:tr>
      <w:tr w:rsidR="00041BC5" w:rsidRPr="00041BC5" w14:paraId="42FD6E8A" w14:textId="77777777" w:rsidTr="007576F0">
        <w:trPr>
          <w:cantSplit/>
          <w:jc w:val="center"/>
        </w:trPr>
        <w:tc>
          <w:tcPr>
            <w:tcW w:w="675" w:type="dxa"/>
            <w:tcBorders>
              <w:top w:val="nil"/>
              <w:left w:val="nil"/>
              <w:bottom w:val="nil"/>
              <w:right w:val="nil"/>
            </w:tcBorders>
            <w:hideMark/>
          </w:tcPr>
          <w:p w14:paraId="0F97250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474EFB6" w14:textId="77777777" w:rsidR="00041BC5" w:rsidRPr="00041BC5" w:rsidRDefault="00041BC5" w:rsidP="00041BC5">
            <w:pPr>
              <w:spacing w:after="120" w:line="240" w:lineRule="auto"/>
              <w:ind w:left="1877" w:hanging="284"/>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 xml:space="preserve">if the whole of the mining lease area is outside the area of a council </w:t>
            </w:r>
            <w:r w:rsidRPr="00041BC5">
              <w:rPr>
                <w:rFonts w:eastAsia="Times New Roman"/>
                <w:i/>
                <w:iCs/>
                <w:color w:val="000000"/>
                <w:sz w:val="20"/>
                <w:szCs w:val="20"/>
                <w:lang w:eastAsia="en-AU"/>
              </w:rPr>
              <w:t>and</w:t>
            </w:r>
            <w:r w:rsidRPr="00041BC5">
              <w:rPr>
                <w:rFonts w:eastAsia="Times New Roman"/>
                <w:color w:val="000000"/>
                <w:sz w:val="20"/>
                <w:szCs w:val="20"/>
                <w:lang w:eastAsia="en-AU"/>
              </w:rPr>
              <w:t xml:space="preserve"> is outside a reserve within the meaning of the </w:t>
            </w:r>
            <w:hyperlink r:id="rId32" w:tgtFrame="_blank" w:history="1">
              <w:r w:rsidRPr="00041BC5">
                <w:rPr>
                  <w:rFonts w:eastAsia="Times New Roman"/>
                  <w:i/>
                  <w:iCs/>
                  <w:color w:val="000000"/>
                  <w:sz w:val="20"/>
                  <w:szCs w:val="20"/>
                  <w:lang w:eastAsia="en-AU"/>
                </w:rPr>
                <w:t>National Parks and Wildlife Act 1972</w:t>
              </w:r>
            </w:hyperlink>
            <w:r w:rsidRPr="00041BC5">
              <w:rPr>
                <w:rFonts w:eastAsia="Times New Roman"/>
                <w:color w:val="000000"/>
                <w:sz w:val="20"/>
                <w:szCs w:val="20"/>
                <w:lang w:eastAsia="en-AU"/>
              </w:rPr>
              <w:t>—</w:t>
            </w:r>
          </w:p>
        </w:tc>
        <w:tc>
          <w:tcPr>
            <w:tcW w:w="1770" w:type="dxa"/>
            <w:tcBorders>
              <w:top w:val="nil"/>
              <w:left w:val="nil"/>
              <w:bottom w:val="nil"/>
              <w:right w:val="nil"/>
            </w:tcBorders>
            <w:hideMark/>
          </w:tcPr>
          <w:p w14:paraId="051CF55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8EED71E" w14:textId="77777777" w:rsidTr="007576F0">
        <w:trPr>
          <w:cantSplit/>
          <w:jc w:val="center"/>
        </w:trPr>
        <w:tc>
          <w:tcPr>
            <w:tcW w:w="675" w:type="dxa"/>
            <w:tcBorders>
              <w:top w:val="nil"/>
              <w:left w:val="nil"/>
              <w:bottom w:val="nil"/>
              <w:right w:val="nil"/>
            </w:tcBorders>
            <w:hideMark/>
          </w:tcPr>
          <w:p w14:paraId="0F866CB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30668E0" w14:textId="77777777" w:rsidR="00041BC5" w:rsidRPr="00041BC5" w:rsidRDefault="00041BC5" w:rsidP="00041BC5">
            <w:pPr>
              <w:spacing w:after="120" w:line="240" w:lineRule="auto"/>
              <w:ind w:left="2160" w:hanging="283"/>
              <w:jc w:val="left"/>
              <w:textAlignment w:val="baseline"/>
              <w:rPr>
                <w:rFonts w:eastAsia="Times New Roman"/>
                <w:color w:val="000000"/>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mining lease that has a capital cost of less than $1 000 000</w:t>
            </w:r>
          </w:p>
          <w:p w14:paraId="17F22787" w14:textId="77777777" w:rsidR="00041BC5" w:rsidRPr="00041BC5" w:rsidRDefault="00041BC5" w:rsidP="00041BC5">
            <w:pPr>
              <w:spacing w:after="120" w:line="240" w:lineRule="auto"/>
              <w:ind w:left="2160" w:hanging="283"/>
              <w:jc w:val="left"/>
              <w:textAlignment w:val="baseline"/>
              <w:rPr>
                <w:rFonts w:eastAsia="Times New Roman"/>
                <w:sz w:val="20"/>
                <w:szCs w:val="20"/>
                <w:lang w:eastAsia="en-AU"/>
              </w:rPr>
            </w:pPr>
          </w:p>
        </w:tc>
        <w:tc>
          <w:tcPr>
            <w:tcW w:w="1770" w:type="dxa"/>
            <w:tcBorders>
              <w:top w:val="nil"/>
              <w:left w:val="nil"/>
              <w:bottom w:val="nil"/>
              <w:right w:val="nil"/>
            </w:tcBorders>
            <w:hideMark/>
          </w:tcPr>
          <w:p w14:paraId="3FE32AD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$1 269.00 </w:t>
            </w:r>
          </w:p>
        </w:tc>
      </w:tr>
      <w:tr w:rsidR="00041BC5" w:rsidRPr="00041BC5" w14:paraId="3B8EF9EA" w14:textId="77777777" w:rsidTr="007576F0">
        <w:trPr>
          <w:cantSplit/>
          <w:jc w:val="center"/>
        </w:trPr>
        <w:tc>
          <w:tcPr>
            <w:tcW w:w="675" w:type="dxa"/>
            <w:tcBorders>
              <w:top w:val="nil"/>
              <w:left w:val="nil"/>
              <w:bottom w:val="nil"/>
              <w:right w:val="nil"/>
            </w:tcBorders>
          </w:tcPr>
          <w:p w14:paraId="4DBF540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4008020A" w14:textId="77777777" w:rsidR="00041BC5" w:rsidRPr="00041BC5" w:rsidRDefault="00041BC5" w:rsidP="00041BC5">
            <w:pPr>
              <w:spacing w:after="120" w:line="240" w:lineRule="auto"/>
              <w:ind w:left="2160" w:hanging="283"/>
              <w:jc w:val="left"/>
              <w:textAlignment w:val="baseline"/>
              <w:rPr>
                <w:rFonts w:eastAsia="Times New Roman"/>
                <w:color w:val="000000"/>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mining lease that has a capital cost of $1 000 000 or more</w:t>
            </w:r>
          </w:p>
          <w:p w14:paraId="0E42FD85" w14:textId="77777777" w:rsidR="00041BC5" w:rsidRPr="00041BC5" w:rsidRDefault="00041BC5" w:rsidP="00041BC5">
            <w:pPr>
              <w:spacing w:after="120" w:line="240" w:lineRule="auto"/>
              <w:ind w:left="2160" w:hanging="283"/>
              <w:jc w:val="left"/>
              <w:textAlignment w:val="baseline"/>
              <w:rPr>
                <w:rFonts w:eastAsia="Times New Roman"/>
                <w:color w:val="000000"/>
                <w:sz w:val="20"/>
                <w:szCs w:val="20"/>
                <w:lang w:eastAsia="en-AU"/>
              </w:rPr>
            </w:pPr>
          </w:p>
        </w:tc>
        <w:tc>
          <w:tcPr>
            <w:tcW w:w="1770" w:type="dxa"/>
            <w:tcBorders>
              <w:top w:val="nil"/>
              <w:left w:val="nil"/>
              <w:bottom w:val="nil"/>
              <w:right w:val="nil"/>
            </w:tcBorders>
          </w:tcPr>
          <w:p w14:paraId="3B04A086" w14:textId="77777777" w:rsidR="00041BC5" w:rsidRPr="00041BC5" w:rsidRDefault="00041BC5" w:rsidP="00041BC5">
            <w:pPr>
              <w:spacing w:after="120" w:line="240" w:lineRule="auto"/>
              <w:jc w:val="right"/>
              <w:textAlignment w:val="baseline"/>
              <w:rPr>
                <w:rFonts w:eastAsia="Times New Roman"/>
                <w:color w:val="000000"/>
                <w:sz w:val="20"/>
                <w:szCs w:val="20"/>
                <w:lang w:eastAsia="en-AU"/>
              </w:rPr>
            </w:pPr>
            <w:r w:rsidRPr="00041BC5">
              <w:rPr>
                <w:rFonts w:eastAsia="Times New Roman"/>
                <w:color w:val="000000"/>
                <w:sz w:val="20"/>
                <w:szCs w:val="20"/>
                <w:lang w:eastAsia="en-AU"/>
              </w:rPr>
              <w:t>0.125% of capital cost up to a maximum of $250 000</w:t>
            </w:r>
          </w:p>
        </w:tc>
      </w:tr>
    </w:tbl>
    <w:p w14:paraId="7716598D" w14:textId="77777777" w:rsidR="00041BC5" w:rsidRPr="00041BC5" w:rsidRDefault="00041BC5" w:rsidP="00041BC5">
      <w:pPr>
        <w:rPr>
          <w:rFonts w:eastAsia="Times New Roman"/>
          <w:sz w:val="22"/>
          <w:szCs w:val="20"/>
        </w:rPr>
      </w:pPr>
      <w:r w:rsidRPr="00041BC5">
        <w:rPr>
          <w:rFonts w:eastAsia="Times New Roman"/>
          <w:sz w:val="22"/>
          <w:szCs w:val="20"/>
        </w:rPr>
        <w:br w:type="page"/>
      </w: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315"/>
        <w:gridCol w:w="1770"/>
      </w:tblGrid>
      <w:tr w:rsidR="00041BC5" w:rsidRPr="00041BC5" w14:paraId="498F06CB" w14:textId="77777777" w:rsidTr="007576F0">
        <w:trPr>
          <w:cantSplit/>
          <w:jc w:val="center"/>
        </w:trPr>
        <w:tc>
          <w:tcPr>
            <w:tcW w:w="675" w:type="dxa"/>
            <w:tcBorders>
              <w:top w:val="nil"/>
              <w:left w:val="nil"/>
              <w:bottom w:val="nil"/>
              <w:right w:val="nil"/>
            </w:tcBorders>
            <w:hideMark/>
          </w:tcPr>
          <w:p w14:paraId="2F76645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BF54496"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3B55118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25CEBED" w14:textId="77777777" w:rsidTr="007576F0">
        <w:trPr>
          <w:cantSplit/>
          <w:jc w:val="center"/>
        </w:trPr>
        <w:tc>
          <w:tcPr>
            <w:tcW w:w="675" w:type="dxa"/>
            <w:tcBorders>
              <w:top w:val="nil"/>
              <w:left w:val="nil"/>
              <w:bottom w:val="nil"/>
              <w:right w:val="nil"/>
            </w:tcBorders>
            <w:hideMark/>
          </w:tcPr>
          <w:p w14:paraId="0F0478E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99F29FC"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2A1A69E3"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$191.00 </w:t>
            </w:r>
          </w:p>
        </w:tc>
      </w:tr>
      <w:tr w:rsidR="00041BC5" w:rsidRPr="00041BC5" w14:paraId="1751E841" w14:textId="77777777" w:rsidTr="007576F0">
        <w:trPr>
          <w:cantSplit/>
          <w:jc w:val="center"/>
        </w:trPr>
        <w:tc>
          <w:tcPr>
            <w:tcW w:w="675" w:type="dxa"/>
            <w:tcBorders>
              <w:top w:val="nil"/>
              <w:left w:val="nil"/>
              <w:bottom w:val="nil"/>
              <w:right w:val="nil"/>
            </w:tcBorders>
            <w:hideMark/>
          </w:tcPr>
          <w:p w14:paraId="51D3C15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3ADAD3B"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regulation component (other than for a mining lease that is authorised to recover, use and sell or dispose of solely extractive minerals)</w:t>
            </w:r>
          </w:p>
        </w:tc>
        <w:tc>
          <w:tcPr>
            <w:tcW w:w="1770" w:type="dxa"/>
            <w:tcBorders>
              <w:top w:val="nil"/>
              <w:left w:val="nil"/>
              <w:bottom w:val="nil"/>
              <w:right w:val="nil"/>
            </w:tcBorders>
            <w:hideMark/>
          </w:tcPr>
          <w:p w14:paraId="78DB7CD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$376.00 </w:t>
            </w:r>
          </w:p>
        </w:tc>
      </w:tr>
      <w:tr w:rsidR="00041BC5" w:rsidRPr="00041BC5" w14:paraId="1F85E7C3" w14:textId="77777777" w:rsidTr="007576F0">
        <w:trPr>
          <w:cantSplit/>
          <w:jc w:val="center"/>
        </w:trPr>
        <w:tc>
          <w:tcPr>
            <w:tcW w:w="675" w:type="dxa"/>
            <w:tcBorders>
              <w:top w:val="nil"/>
              <w:left w:val="nil"/>
              <w:bottom w:val="nil"/>
              <w:right w:val="nil"/>
            </w:tcBorders>
            <w:hideMark/>
          </w:tcPr>
          <w:p w14:paraId="3C47C17B"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4</w:t>
            </w:r>
          </w:p>
        </w:tc>
        <w:tc>
          <w:tcPr>
            <w:tcW w:w="6315" w:type="dxa"/>
            <w:tcBorders>
              <w:top w:val="nil"/>
              <w:left w:val="nil"/>
              <w:bottom w:val="nil"/>
              <w:right w:val="nil"/>
            </w:tcBorders>
            <w:hideMark/>
          </w:tcPr>
          <w:p w14:paraId="27D66A8B"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Miscellaneous purposes licence—</w:t>
            </w:r>
          </w:p>
        </w:tc>
        <w:tc>
          <w:tcPr>
            <w:tcW w:w="1770" w:type="dxa"/>
            <w:tcBorders>
              <w:top w:val="nil"/>
              <w:left w:val="nil"/>
              <w:bottom w:val="nil"/>
              <w:right w:val="nil"/>
            </w:tcBorders>
            <w:hideMark/>
          </w:tcPr>
          <w:p w14:paraId="67C22EA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7F51DC6B" w14:textId="77777777" w:rsidTr="007576F0">
        <w:trPr>
          <w:cantSplit/>
          <w:jc w:val="center"/>
        </w:trPr>
        <w:tc>
          <w:tcPr>
            <w:tcW w:w="675" w:type="dxa"/>
            <w:tcBorders>
              <w:top w:val="nil"/>
              <w:left w:val="nil"/>
              <w:bottom w:val="nil"/>
              <w:right w:val="nil"/>
            </w:tcBorders>
            <w:hideMark/>
          </w:tcPr>
          <w:p w14:paraId="6F18E4C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90E78D2"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application fee—the sum of the following components:</w:t>
            </w:r>
          </w:p>
        </w:tc>
        <w:tc>
          <w:tcPr>
            <w:tcW w:w="1770" w:type="dxa"/>
            <w:tcBorders>
              <w:top w:val="nil"/>
              <w:left w:val="nil"/>
              <w:bottom w:val="nil"/>
              <w:right w:val="nil"/>
            </w:tcBorders>
            <w:hideMark/>
          </w:tcPr>
          <w:p w14:paraId="2B3DDCF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90472EB" w14:textId="77777777" w:rsidTr="007576F0">
        <w:trPr>
          <w:cantSplit/>
          <w:jc w:val="center"/>
        </w:trPr>
        <w:tc>
          <w:tcPr>
            <w:tcW w:w="675" w:type="dxa"/>
            <w:tcBorders>
              <w:top w:val="nil"/>
              <w:left w:val="nil"/>
              <w:bottom w:val="nil"/>
              <w:right w:val="nil"/>
            </w:tcBorders>
            <w:hideMark/>
          </w:tcPr>
          <w:p w14:paraId="0281F108"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E0872A2"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base component</w:t>
            </w:r>
          </w:p>
        </w:tc>
        <w:tc>
          <w:tcPr>
            <w:tcW w:w="1770" w:type="dxa"/>
            <w:tcBorders>
              <w:top w:val="nil"/>
              <w:left w:val="nil"/>
              <w:bottom w:val="nil"/>
              <w:right w:val="nil"/>
            </w:tcBorders>
            <w:hideMark/>
          </w:tcPr>
          <w:p w14:paraId="3522899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$1 906.00 </w:t>
            </w:r>
          </w:p>
        </w:tc>
      </w:tr>
      <w:tr w:rsidR="00041BC5" w:rsidRPr="00041BC5" w14:paraId="5662B18D" w14:textId="77777777" w:rsidTr="007576F0">
        <w:trPr>
          <w:cantSplit/>
          <w:jc w:val="center"/>
        </w:trPr>
        <w:tc>
          <w:tcPr>
            <w:tcW w:w="675" w:type="dxa"/>
            <w:tcBorders>
              <w:top w:val="nil"/>
              <w:left w:val="nil"/>
              <w:bottom w:val="nil"/>
              <w:right w:val="nil"/>
            </w:tcBorders>
            <w:hideMark/>
          </w:tcPr>
          <w:p w14:paraId="0AB962C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50F8274"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advertising component</w:t>
            </w:r>
          </w:p>
        </w:tc>
        <w:tc>
          <w:tcPr>
            <w:tcW w:w="1770" w:type="dxa"/>
            <w:tcBorders>
              <w:top w:val="nil"/>
              <w:left w:val="nil"/>
              <w:bottom w:val="nil"/>
              <w:right w:val="nil"/>
            </w:tcBorders>
            <w:hideMark/>
          </w:tcPr>
          <w:p w14:paraId="3F0C4FE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$1 029.00 </w:t>
            </w:r>
          </w:p>
        </w:tc>
      </w:tr>
      <w:tr w:rsidR="00041BC5" w:rsidRPr="00041BC5" w14:paraId="2336BDE8" w14:textId="77777777" w:rsidTr="007576F0">
        <w:trPr>
          <w:cantSplit/>
          <w:jc w:val="center"/>
        </w:trPr>
        <w:tc>
          <w:tcPr>
            <w:tcW w:w="675" w:type="dxa"/>
            <w:tcBorders>
              <w:top w:val="nil"/>
              <w:left w:val="nil"/>
              <w:bottom w:val="nil"/>
              <w:right w:val="nil"/>
            </w:tcBorders>
            <w:hideMark/>
          </w:tcPr>
          <w:p w14:paraId="23425D7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4097A7F"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assessment component—the sum of the following components:</w:t>
            </w:r>
          </w:p>
        </w:tc>
        <w:tc>
          <w:tcPr>
            <w:tcW w:w="1770" w:type="dxa"/>
            <w:tcBorders>
              <w:top w:val="nil"/>
              <w:left w:val="nil"/>
              <w:bottom w:val="nil"/>
              <w:right w:val="nil"/>
            </w:tcBorders>
            <w:hideMark/>
          </w:tcPr>
          <w:p w14:paraId="3AAD3E2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262036BA" w14:textId="77777777" w:rsidTr="007576F0">
        <w:trPr>
          <w:cantSplit/>
          <w:jc w:val="center"/>
        </w:trPr>
        <w:tc>
          <w:tcPr>
            <w:tcW w:w="675" w:type="dxa"/>
            <w:tcBorders>
              <w:top w:val="nil"/>
              <w:left w:val="nil"/>
              <w:bottom w:val="nil"/>
              <w:right w:val="nil"/>
            </w:tcBorders>
            <w:hideMark/>
          </w:tcPr>
          <w:p w14:paraId="06202F4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BC32B10" w14:textId="77777777" w:rsidR="00041BC5" w:rsidRPr="00041BC5" w:rsidRDefault="00041BC5" w:rsidP="00041BC5">
            <w:pPr>
              <w:spacing w:after="120" w:line="240" w:lineRule="auto"/>
              <w:ind w:left="1593" w:hanging="567"/>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 xml:space="preserve">if the whole or any part of the miscellaneous purposes licence area is within the area of a council or a reserve within the meaning of the </w:t>
            </w:r>
            <w:hyperlink r:id="rId33" w:tgtFrame="_blank" w:history="1">
              <w:r w:rsidRPr="00041BC5">
                <w:rPr>
                  <w:rFonts w:eastAsia="Times New Roman"/>
                  <w:i/>
                  <w:iCs/>
                  <w:color w:val="000000"/>
                  <w:sz w:val="20"/>
                  <w:szCs w:val="20"/>
                  <w:lang w:eastAsia="en-AU"/>
                </w:rPr>
                <w:t>National Parks and Wildlife Act 1972</w:t>
              </w:r>
            </w:hyperlink>
            <w:r w:rsidRPr="00041BC5">
              <w:rPr>
                <w:rFonts w:eastAsia="Times New Roman"/>
                <w:color w:val="000000"/>
                <w:sz w:val="20"/>
                <w:szCs w:val="20"/>
                <w:lang w:eastAsia="en-AU"/>
              </w:rPr>
              <w:t>—</w:t>
            </w:r>
          </w:p>
        </w:tc>
        <w:tc>
          <w:tcPr>
            <w:tcW w:w="1770" w:type="dxa"/>
            <w:tcBorders>
              <w:top w:val="nil"/>
              <w:left w:val="nil"/>
              <w:bottom w:val="nil"/>
              <w:right w:val="nil"/>
            </w:tcBorders>
            <w:hideMark/>
          </w:tcPr>
          <w:p w14:paraId="2957BDF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98FC668" w14:textId="77777777" w:rsidTr="007576F0">
        <w:trPr>
          <w:cantSplit/>
          <w:jc w:val="center"/>
        </w:trPr>
        <w:tc>
          <w:tcPr>
            <w:tcW w:w="675" w:type="dxa"/>
            <w:tcBorders>
              <w:top w:val="nil"/>
              <w:left w:val="nil"/>
              <w:bottom w:val="nil"/>
              <w:right w:val="nil"/>
            </w:tcBorders>
            <w:hideMark/>
          </w:tcPr>
          <w:p w14:paraId="3CE050A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4837476" w14:textId="77777777" w:rsidR="00041BC5" w:rsidRPr="00041BC5" w:rsidRDefault="00041BC5" w:rsidP="00041BC5">
            <w:pPr>
              <w:spacing w:after="120" w:line="240" w:lineRule="auto"/>
              <w:ind w:left="1877" w:hanging="284"/>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licence that has a capital cost of less than $1 000 000</w:t>
            </w:r>
          </w:p>
        </w:tc>
        <w:tc>
          <w:tcPr>
            <w:tcW w:w="1770" w:type="dxa"/>
            <w:tcBorders>
              <w:top w:val="nil"/>
              <w:left w:val="nil"/>
              <w:bottom w:val="nil"/>
              <w:right w:val="nil"/>
            </w:tcBorders>
            <w:hideMark/>
          </w:tcPr>
          <w:p w14:paraId="42177928"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$1 269.00 </w:t>
            </w:r>
          </w:p>
        </w:tc>
      </w:tr>
      <w:tr w:rsidR="00041BC5" w:rsidRPr="00041BC5" w14:paraId="354DF4F1" w14:textId="77777777" w:rsidTr="007576F0">
        <w:trPr>
          <w:cantSplit/>
          <w:jc w:val="center"/>
        </w:trPr>
        <w:tc>
          <w:tcPr>
            <w:tcW w:w="675" w:type="dxa"/>
            <w:tcBorders>
              <w:top w:val="nil"/>
              <w:left w:val="nil"/>
              <w:bottom w:val="nil"/>
              <w:right w:val="nil"/>
            </w:tcBorders>
          </w:tcPr>
          <w:p w14:paraId="3BBB3336"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17A877A3" w14:textId="77777777" w:rsidR="00041BC5" w:rsidRPr="00041BC5" w:rsidRDefault="00041BC5" w:rsidP="00041BC5">
            <w:pPr>
              <w:spacing w:after="120" w:line="240" w:lineRule="auto"/>
              <w:ind w:left="1877" w:hanging="284"/>
              <w:jc w:val="left"/>
              <w:textAlignment w:val="baseline"/>
              <w:rPr>
                <w:rFonts w:eastAsia="Times New Roman"/>
                <w:color w:val="000000"/>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licence that has a capital cost of $1 000 000 or more</w:t>
            </w:r>
          </w:p>
        </w:tc>
        <w:tc>
          <w:tcPr>
            <w:tcW w:w="1770" w:type="dxa"/>
            <w:tcBorders>
              <w:top w:val="nil"/>
              <w:left w:val="nil"/>
              <w:bottom w:val="nil"/>
              <w:right w:val="nil"/>
            </w:tcBorders>
          </w:tcPr>
          <w:p w14:paraId="35025399" w14:textId="77777777" w:rsidR="00041BC5" w:rsidRPr="00041BC5" w:rsidRDefault="00041BC5" w:rsidP="00041BC5">
            <w:pPr>
              <w:spacing w:after="120" w:line="240" w:lineRule="auto"/>
              <w:jc w:val="right"/>
              <w:textAlignment w:val="baseline"/>
              <w:rPr>
                <w:rFonts w:eastAsia="Times New Roman"/>
                <w:color w:val="000000"/>
                <w:sz w:val="20"/>
                <w:szCs w:val="20"/>
                <w:lang w:eastAsia="en-AU"/>
              </w:rPr>
            </w:pPr>
            <w:r w:rsidRPr="00041BC5">
              <w:rPr>
                <w:rFonts w:eastAsia="Times New Roman"/>
                <w:color w:val="000000"/>
                <w:sz w:val="20"/>
                <w:szCs w:val="20"/>
                <w:lang w:eastAsia="en-AU"/>
              </w:rPr>
              <w:t>0.25% of capital cost up to a maximum of $250 000</w:t>
            </w:r>
          </w:p>
        </w:tc>
      </w:tr>
      <w:tr w:rsidR="00041BC5" w:rsidRPr="00041BC5" w14:paraId="640A99F8" w14:textId="77777777" w:rsidTr="007576F0">
        <w:trPr>
          <w:cantSplit/>
          <w:jc w:val="center"/>
        </w:trPr>
        <w:tc>
          <w:tcPr>
            <w:tcW w:w="675" w:type="dxa"/>
            <w:tcBorders>
              <w:top w:val="nil"/>
              <w:left w:val="nil"/>
              <w:bottom w:val="nil"/>
              <w:right w:val="nil"/>
            </w:tcBorders>
            <w:hideMark/>
          </w:tcPr>
          <w:p w14:paraId="0ABA8BA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18C7829" w14:textId="77777777" w:rsidR="00041BC5" w:rsidRPr="00041BC5" w:rsidRDefault="00041BC5" w:rsidP="00041BC5">
            <w:pPr>
              <w:spacing w:after="120" w:line="240" w:lineRule="auto"/>
              <w:ind w:left="1575" w:hanging="549"/>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 xml:space="preserve">if the whole of the miscellaneous purposes licence area is outside the area of a council </w:t>
            </w:r>
            <w:r w:rsidRPr="00041BC5">
              <w:rPr>
                <w:rFonts w:eastAsia="Times New Roman"/>
                <w:i/>
                <w:iCs/>
                <w:color w:val="000000"/>
                <w:sz w:val="20"/>
                <w:szCs w:val="20"/>
                <w:lang w:eastAsia="en-AU"/>
              </w:rPr>
              <w:t>and</w:t>
            </w:r>
            <w:r w:rsidRPr="00041BC5">
              <w:rPr>
                <w:rFonts w:eastAsia="Times New Roman"/>
                <w:color w:val="000000"/>
                <w:sz w:val="20"/>
                <w:szCs w:val="20"/>
                <w:lang w:eastAsia="en-AU"/>
              </w:rPr>
              <w:t xml:space="preserve"> is outside a reserve within the meaning of the </w:t>
            </w:r>
            <w:hyperlink r:id="rId34" w:tgtFrame="_blank" w:history="1">
              <w:r w:rsidRPr="00041BC5">
                <w:rPr>
                  <w:rFonts w:eastAsia="Times New Roman"/>
                  <w:i/>
                  <w:iCs/>
                  <w:color w:val="000000"/>
                  <w:sz w:val="20"/>
                  <w:szCs w:val="20"/>
                  <w:lang w:eastAsia="en-AU"/>
                </w:rPr>
                <w:t>National Parks and Wildlife Act 1972</w:t>
              </w:r>
            </w:hyperlink>
            <w:r w:rsidRPr="00041BC5">
              <w:rPr>
                <w:rFonts w:eastAsia="Times New Roman"/>
                <w:color w:val="000000"/>
                <w:sz w:val="20"/>
                <w:szCs w:val="20"/>
                <w:lang w:eastAsia="en-AU"/>
              </w:rPr>
              <w:t>—</w:t>
            </w:r>
          </w:p>
        </w:tc>
        <w:tc>
          <w:tcPr>
            <w:tcW w:w="1770" w:type="dxa"/>
            <w:tcBorders>
              <w:top w:val="nil"/>
              <w:left w:val="nil"/>
              <w:bottom w:val="nil"/>
              <w:right w:val="nil"/>
            </w:tcBorders>
            <w:hideMark/>
          </w:tcPr>
          <w:p w14:paraId="74EA855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7AEF8F3C" w14:textId="77777777" w:rsidTr="007576F0">
        <w:trPr>
          <w:cantSplit/>
          <w:jc w:val="center"/>
        </w:trPr>
        <w:tc>
          <w:tcPr>
            <w:tcW w:w="675" w:type="dxa"/>
            <w:tcBorders>
              <w:top w:val="nil"/>
              <w:left w:val="nil"/>
              <w:bottom w:val="nil"/>
              <w:right w:val="nil"/>
            </w:tcBorders>
            <w:hideMark/>
          </w:tcPr>
          <w:p w14:paraId="05C1BC01"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4561DF8" w14:textId="77777777" w:rsidR="00041BC5" w:rsidRPr="00041BC5" w:rsidRDefault="00041BC5" w:rsidP="00041BC5">
            <w:pPr>
              <w:spacing w:after="120" w:line="240" w:lineRule="auto"/>
              <w:ind w:left="1877" w:hanging="284"/>
              <w:jc w:val="left"/>
              <w:textAlignment w:val="baseline"/>
              <w:rPr>
                <w:rFonts w:eastAsia="Times New Roman"/>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licence that has a capital cost of less than $1 000 000</w:t>
            </w:r>
          </w:p>
        </w:tc>
        <w:tc>
          <w:tcPr>
            <w:tcW w:w="1770" w:type="dxa"/>
            <w:tcBorders>
              <w:top w:val="nil"/>
              <w:left w:val="nil"/>
              <w:bottom w:val="nil"/>
              <w:right w:val="nil"/>
            </w:tcBorders>
            <w:hideMark/>
          </w:tcPr>
          <w:p w14:paraId="26C8A85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$1 269.00 </w:t>
            </w:r>
          </w:p>
        </w:tc>
      </w:tr>
      <w:tr w:rsidR="00041BC5" w:rsidRPr="00041BC5" w14:paraId="0ECC7165" w14:textId="77777777" w:rsidTr="007576F0">
        <w:trPr>
          <w:cantSplit/>
          <w:jc w:val="center"/>
        </w:trPr>
        <w:tc>
          <w:tcPr>
            <w:tcW w:w="675" w:type="dxa"/>
            <w:tcBorders>
              <w:top w:val="nil"/>
              <w:left w:val="nil"/>
              <w:bottom w:val="nil"/>
              <w:right w:val="nil"/>
            </w:tcBorders>
          </w:tcPr>
          <w:p w14:paraId="5356EB61"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4890C85F" w14:textId="77777777" w:rsidR="00041BC5" w:rsidRPr="00041BC5" w:rsidRDefault="00041BC5" w:rsidP="00041BC5">
            <w:pPr>
              <w:spacing w:after="120" w:line="240" w:lineRule="auto"/>
              <w:ind w:left="1877" w:hanging="284"/>
              <w:jc w:val="left"/>
              <w:textAlignment w:val="baseline"/>
              <w:rPr>
                <w:rFonts w:eastAsia="Times New Roman"/>
                <w:color w:val="000000"/>
                <w:sz w:val="20"/>
                <w:szCs w:val="20"/>
                <w:lang w:eastAsia="en-AU"/>
              </w:rPr>
            </w:pPr>
            <w:r w:rsidRPr="00041BC5">
              <w:rPr>
                <w:rFonts w:eastAsia="Times New Roman"/>
                <w:color w:val="000000"/>
                <w:sz w:val="20"/>
                <w:szCs w:val="20"/>
                <w:lang w:eastAsia="en-AU"/>
              </w:rPr>
              <w:t>•</w:t>
            </w:r>
            <w:r w:rsidRPr="00041BC5">
              <w:rPr>
                <w:rFonts w:eastAsia="Times New Roman"/>
                <w:color w:val="000000"/>
                <w:sz w:val="20"/>
                <w:szCs w:val="20"/>
                <w:lang w:eastAsia="en-AU"/>
              </w:rPr>
              <w:tab/>
              <w:t>for a licence that has a capital cost of $1 000 000 or more</w:t>
            </w:r>
          </w:p>
        </w:tc>
        <w:tc>
          <w:tcPr>
            <w:tcW w:w="1770" w:type="dxa"/>
            <w:tcBorders>
              <w:top w:val="nil"/>
              <w:left w:val="nil"/>
              <w:bottom w:val="nil"/>
              <w:right w:val="nil"/>
            </w:tcBorders>
          </w:tcPr>
          <w:p w14:paraId="7563C012" w14:textId="77777777" w:rsidR="00041BC5" w:rsidRPr="00041BC5" w:rsidRDefault="00041BC5" w:rsidP="00041BC5">
            <w:pPr>
              <w:spacing w:after="120" w:line="240" w:lineRule="auto"/>
              <w:jc w:val="right"/>
              <w:textAlignment w:val="baseline"/>
              <w:rPr>
                <w:rFonts w:eastAsia="Times New Roman"/>
                <w:color w:val="000000"/>
                <w:sz w:val="20"/>
                <w:szCs w:val="20"/>
                <w:lang w:eastAsia="en-AU"/>
              </w:rPr>
            </w:pPr>
            <w:r w:rsidRPr="00041BC5">
              <w:rPr>
                <w:rFonts w:eastAsia="Times New Roman"/>
                <w:color w:val="000000"/>
                <w:sz w:val="20"/>
                <w:szCs w:val="20"/>
                <w:lang w:eastAsia="en-AU"/>
              </w:rPr>
              <w:t xml:space="preserve">0.125% of capital cost up to a maximum of $250 000 </w:t>
            </w:r>
          </w:p>
        </w:tc>
      </w:tr>
      <w:tr w:rsidR="00041BC5" w:rsidRPr="00041BC5" w14:paraId="0A259974" w14:textId="77777777" w:rsidTr="007576F0">
        <w:trPr>
          <w:cantSplit/>
          <w:jc w:val="center"/>
        </w:trPr>
        <w:tc>
          <w:tcPr>
            <w:tcW w:w="675" w:type="dxa"/>
            <w:tcBorders>
              <w:top w:val="nil"/>
              <w:left w:val="nil"/>
              <w:bottom w:val="nil"/>
              <w:right w:val="nil"/>
            </w:tcBorders>
            <w:hideMark/>
          </w:tcPr>
          <w:p w14:paraId="5426F71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5E257E4" w14:textId="77777777" w:rsidR="00041BC5" w:rsidRPr="00041BC5" w:rsidRDefault="00041BC5" w:rsidP="00041BC5">
            <w:pPr>
              <w:spacing w:after="120" w:line="240" w:lineRule="auto"/>
              <w:ind w:left="459" w:hanging="459"/>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0752AF8E"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3EA599D9" w14:textId="77777777" w:rsidTr="007576F0">
        <w:trPr>
          <w:cantSplit/>
          <w:jc w:val="center"/>
        </w:trPr>
        <w:tc>
          <w:tcPr>
            <w:tcW w:w="675" w:type="dxa"/>
            <w:tcBorders>
              <w:top w:val="nil"/>
              <w:left w:val="nil"/>
              <w:bottom w:val="nil"/>
              <w:right w:val="nil"/>
            </w:tcBorders>
            <w:hideMark/>
          </w:tcPr>
          <w:p w14:paraId="5F7CB9D3"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EF1C6D1"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2C6520B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$191.00 </w:t>
            </w:r>
          </w:p>
        </w:tc>
      </w:tr>
      <w:tr w:rsidR="00041BC5" w:rsidRPr="00041BC5" w14:paraId="4A41EDA1" w14:textId="77777777" w:rsidTr="007576F0">
        <w:trPr>
          <w:cantSplit/>
          <w:jc w:val="center"/>
        </w:trPr>
        <w:tc>
          <w:tcPr>
            <w:tcW w:w="675" w:type="dxa"/>
            <w:tcBorders>
              <w:top w:val="nil"/>
              <w:left w:val="nil"/>
              <w:bottom w:val="nil"/>
              <w:right w:val="nil"/>
            </w:tcBorders>
            <w:hideMark/>
          </w:tcPr>
          <w:p w14:paraId="720BF398"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F8CFF49"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regulation component</w:t>
            </w:r>
          </w:p>
        </w:tc>
        <w:tc>
          <w:tcPr>
            <w:tcW w:w="1770" w:type="dxa"/>
            <w:tcBorders>
              <w:top w:val="nil"/>
              <w:left w:val="nil"/>
              <w:bottom w:val="nil"/>
              <w:right w:val="nil"/>
            </w:tcBorders>
            <w:hideMark/>
          </w:tcPr>
          <w:p w14:paraId="6F2A711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$376.00 </w:t>
            </w:r>
          </w:p>
        </w:tc>
      </w:tr>
      <w:tr w:rsidR="00041BC5" w:rsidRPr="00041BC5" w14:paraId="4473D480" w14:textId="77777777" w:rsidTr="007576F0">
        <w:trPr>
          <w:cantSplit/>
          <w:jc w:val="center"/>
        </w:trPr>
        <w:tc>
          <w:tcPr>
            <w:tcW w:w="675" w:type="dxa"/>
            <w:tcBorders>
              <w:top w:val="nil"/>
              <w:left w:val="nil"/>
              <w:bottom w:val="nil"/>
              <w:right w:val="nil"/>
            </w:tcBorders>
            <w:hideMark/>
          </w:tcPr>
          <w:p w14:paraId="5E4604A4"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5</w:t>
            </w:r>
          </w:p>
        </w:tc>
        <w:tc>
          <w:tcPr>
            <w:tcW w:w="6315" w:type="dxa"/>
            <w:tcBorders>
              <w:top w:val="nil"/>
              <w:left w:val="nil"/>
              <w:bottom w:val="nil"/>
              <w:right w:val="nil"/>
            </w:tcBorders>
            <w:hideMark/>
          </w:tcPr>
          <w:p w14:paraId="3F2CE889"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Retention lease—</w:t>
            </w:r>
          </w:p>
        </w:tc>
        <w:tc>
          <w:tcPr>
            <w:tcW w:w="1770" w:type="dxa"/>
            <w:tcBorders>
              <w:top w:val="nil"/>
              <w:left w:val="nil"/>
              <w:bottom w:val="nil"/>
              <w:right w:val="nil"/>
            </w:tcBorders>
            <w:hideMark/>
          </w:tcPr>
          <w:p w14:paraId="38E1AB4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BA64A5E" w14:textId="77777777" w:rsidTr="007576F0">
        <w:trPr>
          <w:cantSplit/>
          <w:jc w:val="center"/>
        </w:trPr>
        <w:tc>
          <w:tcPr>
            <w:tcW w:w="675" w:type="dxa"/>
            <w:tcBorders>
              <w:top w:val="nil"/>
              <w:left w:val="nil"/>
              <w:bottom w:val="nil"/>
              <w:right w:val="nil"/>
            </w:tcBorders>
            <w:hideMark/>
          </w:tcPr>
          <w:p w14:paraId="2AABFDF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33A501C"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application fee for an applicant who intends to carry out only exploration operations under the lease—the sum of the following components:</w:t>
            </w:r>
          </w:p>
        </w:tc>
        <w:tc>
          <w:tcPr>
            <w:tcW w:w="1770" w:type="dxa"/>
            <w:tcBorders>
              <w:top w:val="nil"/>
              <w:left w:val="nil"/>
              <w:bottom w:val="nil"/>
              <w:right w:val="nil"/>
            </w:tcBorders>
            <w:hideMark/>
          </w:tcPr>
          <w:p w14:paraId="0F200D2E"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409A584F" w14:textId="77777777" w:rsidTr="007576F0">
        <w:trPr>
          <w:cantSplit/>
          <w:jc w:val="center"/>
        </w:trPr>
        <w:tc>
          <w:tcPr>
            <w:tcW w:w="675" w:type="dxa"/>
            <w:tcBorders>
              <w:top w:val="nil"/>
              <w:left w:val="nil"/>
              <w:bottom w:val="nil"/>
              <w:right w:val="nil"/>
            </w:tcBorders>
            <w:hideMark/>
          </w:tcPr>
          <w:p w14:paraId="157FDBE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5231782"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base component</w:t>
            </w:r>
          </w:p>
        </w:tc>
        <w:tc>
          <w:tcPr>
            <w:tcW w:w="1770" w:type="dxa"/>
            <w:tcBorders>
              <w:top w:val="nil"/>
              <w:left w:val="nil"/>
              <w:bottom w:val="nil"/>
              <w:right w:val="nil"/>
            </w:tcBorders>
            <w:hideMark/>
          </w:tcPr>
          <w:p w14:paraId="0E49CF17"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$954.00 </w:t>
            </w:r>
          </w:p>
        </w:tc>
      </w:tr>
      <w:tr w:rsidR="00041BC5" w:rsidRPr="00041BC5" w14:paraId="46D463D3" w14:textId="77777777" w:rsidTr="007576F0">
        <w:trPr>
          <w:cantSplit/>
          <w:jc w:val="center"/>
        </w:trPr>
        <w:tc>
          <w:tcPr>
            <w:tcW w:w="675" w:type="dxa"/>
            <w:tcBorders>
              <w:top w:val="nil"/>
              <w:left w:val="nil"/>
              <w:bottom w:val="nil"/>
              <w:right w:val="nil"/>
            </w:tcBorders>
            <w:hideMark/>
          </w:tcPr>
          <w:p w14:paraId="7C3A95F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E97A7E0"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assessment component; or</w:t>
            </w:r>
          </w:p>
        </w:tc>
        <w:tc>
          <w:tcPr>
            <w:tcW w:w="1770" w:type="dxa"/>
            <w:tcBorders>
              <w:top w:val="nil"/>
              <w:left w:val="nil"/>
              <w:bottom w:val="nil"/>
              <w:right w:val="nil"/>
            </w:tcBorders>
            <w:hideMark/>
          </w:tcPr>
          <w:p w14:paraId="4B102E7E"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$1 269.00 </w:t>
            </w:r>
          </w:p>
        </w:tc>
      </w:tr>
      <w:tr w:rsidR="00041BC5" w:rsidRPr="00041BC5" w14:paraId="64006EFA" w14:textId="77777777" w:rsidTr="007576F0">
        <w:trPr>
          <w:cantSplit/>
          <w:jc w:val="center"/>
        </w:trPr>
        <w:tc>
          <w:tcPr>
            <w:tcW w:w="675" w:type="dxa"/>
            <w:tcBorders>
              <w:top w:val="nil"/>
              <w:left w:val="nil"/>
              <w:bottom w:val="nil"/>
              <w:right w:val="nil"/>
            </w:tcBorders>
            <w:hideMark/>
          </w:tcPr>
          <w:p w14:paraId="5D067D80"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D098E43"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application fee in any other case—the sum of the following components:</w:t>
            </w:r>
          </w:p>
        </w:tc>
        <w:tc>
          <w:tcPr>
            <w:tcW w:w="1770" w:type="dxa"/>
            <w:tcBorders>
              <w:top w:val="nil"/>
              <w:left w:val="nil"/>
              <w:bottom w:val="nil"/>
              <w:right w:val="nil"/>
            </w:tcBorders>
            <w:hideMark/>
          </w:tcPr>
          <w:p w14:paraId="52A3765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3955653C" w14:textId="77777777" w:rsidTr="007576F0">
        <w:trPr>
          <w:cantSplit/>
          <w:jc w:val="center"/>
        </w:trPr>
        <w:tc>
          <w:tcPr>
            <w:tcW w:w="675" w:type="dxa"/>
            <w:tcBorders>
              <w:top w:val="nil"/>
              <w:left w:val="nil"/>
              <w:bottom w:val="nil"/>
              <w:right w:val="nil"/>
            </w:tcBorders>
            <w:hideMark/>
          </w:tcPr>
          <w:p w14:paraId="7FAE5890"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E889428"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base component</w:t>
            </w:r>
          </w:p>
        </w:tc>
        <w:tc>
          <w:tcPr>
            <w:tcW w:w="1770" w:type="dxa"/>
            <w:tcBorders>
              <w:top w:val="nil"/>
              <w:left w:val="nil"/>
              <w:bottom w:val="nil"/>
              <w:right w:val="nil"/>
            </w:tcBorders>
            <w:hideMark/>
          </w:tcPr>
          <w:p w14:paraId="38A8A88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$954.00 </w:t>
            </w:r>
          </w:p>
        </w:tc>
      </w:tr>
      <w:tr w:rsidR="00041BC5" w:rsidRPr="00041BC5" w14:paraId="5C92D3CC" w14:textId="77777777" w:rsidTr="007576F0">
        <w:trPr>
          <w:cantSplit/>
          <w:jc w:val="center"/>
        </w:trPr>
        <w:tc>
          <w:tcPr>
            <w:tcW w:w="675" w:type="dxa"/>
            <w:tcBorders>
              <w:top w:val="nil"/>
              <w:left w:val="nil"/>
              <w:bottom w:val="nil"/>
              <w:right w:val="nil"/>
            </w:tcBorders>
            <w:hideMark/>
          </w:tcPr>
          <w:p w14:paraId="1C1978C1"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83A424E"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advertising component</w:t>
            </w:r>
          </w:p>
        </w:tc>
        <w:tc>
          <w:tcPr>
            <w:tcW w:w="1770" w:type="dxa"/>
            <w:tcBorders>
              <w:top w:val="nil"/>
              <w:left w:val="nil"/>
              <w:bottom w:val="nil"/>
              <w:right w:val="nil"/>
            </w:tcBorders>
            <w:hideMark/>
          </w:tcPr>
          <w:p w14:paraId="0E0E7B0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$1 029.00 </w:t>
            </w:r>
          </w:p>
        </w:tc>
      </w:tr>
      <w:tr w:rsidR="00041BC5" w:rsidRPr="00041BC5" w14:paraId="4CB77C27" w14:textId="77777777" w:rsidTr="007576F0">
        <w:trPr>
          <w:cantSplit/>
          <w:jc w:val="center"/>
        </w:trPr>
        <w:tc>
          <w:tcPr>
            <w:tcW w:w="675" w:type="dxa"/>
            <w:tcBorders>
              <w:top w:val="nil"/>
              <w:left w:val="nil"/>
              <w:bottom w:val="nil"/>
              <w:right w:val="nil"/>
            </w:tcBorders>
            <w:hideMark/>
          </w:tcPr>
          <w:p w14:paraId="07D4168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E71BFBD"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assessment component</w:t>
            </w:r>
          </w:p>
        </w:tc>
        <w:tc>
          <w:tcPr>
            <w:tcW w:w="1770" w:type="dxa"/>
            <w:tcBorders>
              <w:top w:val="nil"/>
              <w:left w:val="nil"/>
              <w:bottom w:val="nil"/>
              <w:right w:val="nil"/>
            </w:tcBorders>
            <w:hideMark/>
          </w:tcPr>
          <w:p w14:paraId="1CD5AF6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$6 340.00 </w:t>
            </w:r>
          </w:p>
        </w:tc>
      </w:tr>
    </w:tbl>
    <w:p w14:paraId="3622CDAB" w14:textId="77777777" w:rsidR="00041BC5" w:rsidRPr="00041BC5" w:rsidRDefault="00041BC5" w:rsidP="00041BC5">
      <w:pPr>
        <w:rPr>
          <w:rFonts w:eastAsia="Times New Roman"/>
          <w:sz w:val="22"/>
          <w:szCs w:val="20"/>
        </w:rPr>
      </w:pPr>
      <w:r w:rsidRPr="00041BC5">
        <w:rPr>
          <w:rFonts w:eastAsia="Times New Roman"/>
          <w:sz w:val="22"/>
          <w:szCs w:val="20"/>
        </w:rPr>
        <w:br w:type="page"/>
      </w: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315"/>
        <w:gridCol w:w="1770"/>
      </w:tblGrid>
      <w:tr w:rsidR="00041BC5" w:rsidRPr="00041BC5" w14:paraId="27B9D032" w14:textId="77777777" w:rsidTr="007576F0">
        <w:trPr>
          <w:cantSplit/>
          <w:jc w:val="center"/>
        </w:trPr>
        <w:tc>
          <w:tcPr>
            <w:tcW w:w="675" w:type="dxa"/>
            <w:tcBorders>
              <w:top w:val="nil"/>
              <w:left w:val="nil"/>
              <w:bottom w:val="nil"/>
              <w:right w:val="nil"/>
            </w:tcBorders>
            <w:hideMark/>
          </w:tcPr>
          <w:p w14:paraId="7038E95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25DA998"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6E3FFC2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224B5A7" w14:textId="77777777" w:rsidTr="007576F0">
        <w:trPr>
          <w:cantSplit/>
          <w:jc w:val="center"/>
        </w:trPr>
        <w:tc>
          <w:tcPr>
            <w:tcW w:w="675" w:type="dxa"/>
            <w:tcBorders>
              <w:top w:val="nil"/>
              <w:left w:val="nil"/>
              <w:bottom w:val="nil"/>
              <w:right w:val="nil"/>
            </w:tcBorders>
            <w:hideMark/>
          </w:tcPr>
          <w:p w14:paraId="1E74C83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13276E0"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0807110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$191.00 </w:t>
            </w:r>
          </w:p>
        </w:tc>
      </w:tr>
      <w:tr w:rsidR="00041BC5" w:rsidRPr="00041BC5" w14:paraId="7EEB3453" w14:textId="77777777" w:rsidTr="007576F0">
        <w:trPr>
          <w:cantSplit/>
          <w:jc w:val="center"/>
        </w:trPr>
        <w:tc>
          <w:tcPr>
            <w:tcW w:w="675" w:type="dxa"/>
            <w:tcBorders>
              <w:top w:val="nil"/>
              <w:left w:val="nil"/>
              <w:bottom w:val="nil"/>
              <w:right w:val="nil"/>
            </w:tcBorders>
            <w:hideMark/>
          </w:tcPr>
          <w:p w14:paraId="25597590"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3FFE5BF"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regulation component</w:t>
            </w:r>
          </w:p>
        </w:tc>
        <w:tc>
          <w:tcPr>
            <w:tcW w:w="1770" w:type="dxa"/>
            <w:tcBorders>
              <w:top w:val="nil"/>
              <w:left w:val="nil"/>
              <w:bottom w:val="nil"/>
              <w:right w:val="nil"/>
            </w:tcBorders>
            <w:hideMark/>
          </w:tcPr>
          <w:p w14:paraId="3B1DBD1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$376.00 </w:t>
            </w:r>
          </w:p>
        </w:tc>
      </w:tr>
      <w:tr w:rsidR="00041BC5" w:rsidRPr="00041BC5" w14:paraId="78A922B8" w14:textId="77777777" w:rsidTr="007576F0">
        <w:trPr>
          <w:cantSplit/>
          <w:jc w:val="center"/>
        </w:trPr>
        <w:tc>
          <w:tcPr>
            <w:tcW w:w="675" w:type="dxa"/>
            <w:tcBorders>
              <w:top w:val="nil"/>
              <w:left w:val="nil"/>
              <w:bottom w:val="nil"/>
              <w:right w:val="nil"/>
            </w:tcBorders>
            <w:hideMark/>
          </w:tcPr>
          <w:p w14:paraId="20435DB9"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6</w:t>
            </w:r>
          </w:p>
        </w:tc>
        <w:tc>
          <w:tcPr>
            <w:tcW w:w="6315" w:type="dxa"/>
            <w:tcBorders>
              <w:top w:val="nil"/>
              <w:left w:val="nil"/>
              <w:bottom w:val="nil"/>
              <w:right w:val="nil"/>
            </w:tcBorders>
            <w:hideMark/>
          </w:tcPr>
          <w:p w14:paraId="536F4890"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Special mining enterprise—</w:t>
            </w:r>
          </w:p>
        </w:tc>
        <w:tc>
          <w:tcPr>
            <w:tcW w:w="1770" w:type="dxa"/>
            <w:tcBorders>
              <w:top w:val="nil"/>
              <w:left w:val="nil"/>
              <w:bottom w:val="nil"/>
              <w:right w:val="nil"/>
            </w:tcBorders>
            <w:hideMark/>
          </w:tcPr>
          <w:p w14:paraId="6F3FABA7"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F38575B" w14:textId="77777777" w:rsidTr="007576F0">
        <w:trPr>
          <w:cantSplit/>
          <w:jc w:val="center"/>
        </w:trPr>
        <w:tc>
          <w:tcPr>
            <w:tcW w:w="675" w:type="dxa"/>
            <w:tcBorders>
              <w:top w:val="nil"/>
              <w:left w:val="nil"/>
              <w:bottom w:val="nil"/>
              <w:right w:val="nil"/>
            </w:tcBorders>
            <w:hideMark/>
          </w:tcPr>
          <w:p w14:paraId="0BA5F33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86F6C80"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application phase fee</w:t>
            </w:r>
          </w:p>
        </w:tc>
        <w:tc>
          <w:tcPr>
            <w:tcW w:w="1770" w:type="dxa"/>
            <w:tcBorders>
              <w:top w:val="nil"/>
              <w:left w:val="nil"/>
              <w:bottom w:val="nil"/>
              <w:right w:val="nil"/>
            </w:tcBorders>
            <w:hideMark/>
          </w:tcPr>
          <w:p w14:paraId="65A25233"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$272 318.00 </w:t>
            </w:r>
          </w:p>
        </w:tc>
      </w:tr>
      <w:tr w:rsidR="00041BC5" w:rsidRPr="00041BC5" w14:paraId="7ACD773C" w14:textId="77777777" w:rsidTr="007576F0">
        <w:trPr>
          <w:cantSplit/>
          <w:jc w:val="center"/>
        </w:trPr>
        <w:tc>
          <w:tcPr>
            <w:tcW w:w="675" w:type="dxa"/>
            <w:tcBorders>
              <w:top w:val="nil"/>
              <w:left w:val="nil"/>
              <w:bottom w:val="nil"/>
              <w:right w:val="nil"/>
            </w:tcBorders>
            <w:hideMark/>
          </w:tcPr>
          <w:p w14:paraId="4F7BF5F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1977ECF"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concept phase fee</w:t>
            </w:r>
          </w:p>
        </w:tc>
        <w:tc>
          <w:tcPr>
            <w:tcW w:w="1770" w:type="dxa"/>
            <w:tcBorders>
              <w:top w:val="nil"/>
              <w:left w:val="nil"/>
              <w:bottom w:val="nil"/>
              <w:right w:val="nil"/>
            </w:tcBorders>
            <w:hideMark/>
          </w:tcPr>
          <w:p w14:paraId="0BE8BDFE"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$27 232.00 </w:t>
            </w:r>
          </w:p>
        </w:tc>
      </w:tr>
      <w:tr w:rsidR="00041BC5" w:rsidRPr="00041BC5" w14:paraId="7D4DF2E3" w14:textId="77777777" w:rsidTr="007576F0">
        <w:trPr>
          <w:cantSplit/>
          <w:jc w:val="center"/>
        </w:trPr>
        <w:tc>
          <w:tcPr>
            <w:tcW w:w="675" w:type="dxa"/>
            <w:tcBorders>
              <w:top w:val="nil"/>
              <w:left w:val="nil"/>
              <w:bottom w:val="nil"/>
              <w:right w:val="nil"/>
            </w:tcBorders>
            <w:hideMark/>
          </w:tcPr>
          <w:p w14:paraId="37644151"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7</w:t>
            </w:r>
          </w:p>
        </w:tc>
        <w:tc>
          <w:tcPr>
            <w:tcW w:w="6315" w:type="dxa"/>
            <w:tcBorders>
              <w:top w:val="nil"/>
              <w:left w:val="nil"/>
              <w:bottom w:val="nil"/>
              <w:right w:val="nil"/>
            </w:tcBorders>
            <w:hideMark/>
          </w:tcPr>
          <w:p w14:paraId="1C2A9878"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Private mine—annual fee</w:t>
            </w:r>
          </w:p>
        </w:tc>
        <w:tc>
          <w:tcPr>
            <w:tcW w:w="1770" w:type="dxa"/>
            <w:tcBorders>
              <w:top w:val="nil"/>
              <w:left w:val="nil"/>
              <w:bottom w:val="nil"/>
              <w:right w:val="nil"/>
            </w:tcBorders>
            <w:hideMark/>
          </w:tcPr>
          <w:p w14:paraId="2927F77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$191.00 </w:t>
            </w:r>
          </w:p>
        </w:tc>
      </w:tr>
      <w:tr w:rsidR="00041BC5" w:rsidRPr="00041BC5" w14:paraId="54B55554" w14:textId="77777777" w:rsidTr="007576F0">
        <w:trPr>
          <w:cantSplit/>
          <w:jc w:val="center"/>
        </w:trPr>
        <w:tc>
          <w:tcPr>
            <w:tcW w:w="675" w:type="dxa"/>
            <w:tcBorders>
              <w:top w:val="nil"/>
              <w:left w:val="nil"/>
              <w:bottom w:val="nil"/>
              <w:right w:val="nil"/>
            </w:tcBorders>
            <w:hideMark/>
          </w:tcPr>
          <w:p w14:paraId="326BDA10"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8</w:t>
            </w:r>
          </w:p>
        </w:tc>
        <w:tc>
          <w:tcPr>
            <w:tcW w:w="6315" w:type="dxa"/>
            <w:tcBorders>
              <w:top w:val="nil"/>
              <w:left w:val="nil"/>
              <w:bottom w:val="nil"/>
              <w:right w:val="nil"/>
            </w:tcBorders>
            <w:hideMark/>
          </w:tcPr>
          <w:p w14:paraId="6E996B5B"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consent to transfer a mineral tenement or an interest in a mineral tenement—</w:t>
            </w:r>
          </w:p>
        </w:tc>
        <w:tc>
          <w:tcPr>
            <w:tcW w:w="1770" w:type="dxa"/>
            <w:tcBorders>
              <w:top w:val="nil"/>
              <w:left w:val="nil"/>
              <w:bottom w:val="nil"/>
              <w:right w:val="nil"/>
            </w:tcBorders>
            <w:hideMark/>
          </w:tcPr>
          <w:p w14:paraId="0EB8703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6F5C7351" w14:textId="77777777" w:rsidTr="007576F0">
        <w:trPr>
          <w:cantSplit/>
          <w:jc w:val="center"/>
        </w:trPr>
        <w:tc>
          <w:tcPr>
            <w:tcW w:w="675" w:type="dxa"/>
            <w:tcBorders>
              <w:top w:val="nil"/>
              <w:left w:val="nil"/>
              <w:bottom w:val="nil"/>
              <w:right w:val="nil"/>
            </w:tcBorders>
            <w:hideMark/>
          </w:tcPr>
          <w:p w14:paraId="4B975A9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87A71D4"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base fee</w:t>
            </w:r>
          </w:p>
        </w:tc>
        <w:tc>
          <w:tcPr>
            <w:tcW w:w="1770" w:type="dxa"/>
            <w:tcBorders>
              <w:top w:val="nil"/>
              <w:left w:val="nil"/>
              <w:bottom w:val="nil"/>
              <w:right w:val="nil"/>
            </w:tcBorders>
            <w:hideMark/>
          </w:tcPr>
          <w:p w14:paraId="5C6D7CE0"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$671.00 </w:t>
            </w:r>
          </w:p>
        </w:tc>
      </w:tr>
      <w:tr w:rsidR="00041BC5" w:rsidRPr="00041BC5" w14:paraId="6D09D831" w14:textId="77777777" w:rsidTr="007576F0">
        <w:trPr>
          <w:cantSplit/>
          <w:jc w:val="center"/>
        </w:trPr>
        <w:tc>
          <w:tcPr>
            <w:tcW w:w="675" w:type="dxa"/>
            <w:tcBorders>
              <w:top w:val="nil"/>
              <w:left w:val="nil"/>
              <w:bottom w:val="nil"/>
              <w:right w:val="nil"/>
            </w:tcBorders>
            <w:hideMark/>
          </w:tcPr>
          <w:p w14:paraId="48C0D161"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82D3FE5"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plus—</w:t>
            </w:r>
          </w:p>
        </w:tc>
        <w:tc>
          <w:tcPr>
            <w:tcW w:w="1770" w:type="dxa"/>
            <w:tcBorders>
              <w:top w:val="nil"/>
              <w:left w:val="nil"/>
              <w:bottom w:val="nil"/>
              <w:right w:val="nil"/>
            </w:tcBorders>
            <w:hideMark/>
          </w:tcPr>
          <w:p w14:paraId="6AF8FCD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BC4B2EF" w14:textId="77777777" w:rsidTr="007576F0">
        <w:trPr>
          <w:cantSplit/>
          <w:jc w:val="center"/>
        </w:trPr>
        <w:tc>
          <w:tcPr>
            <w:tcW w:w="675" w:type="dxa"/>
            <w:tcBorders>
              <w:top w:val="nil"/>
              <w:left w:val="nil"/>
              <w:bottom w:val="nil"/>
              <w:right w:val="nil"/>
            </w:tcBorders>
            <w:hideMark/>
          </w:tcPr>
          <w:p w14:paraId="2DB7C045"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D57E344"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if the mineral tenement to which the application relates has an estimated rehabilitation liability of less than $10 million as set out in the program approved under Part 10A of the Act; or</w:t>
            </w:r>
          </w:p>
        </w:tc>
        <w:tc>
          <w:tcPr>
            <w:tcW w:w="1770" w:type="dxa"/>
            <w:tcBorders>
              <w:top w:val="nil"/>
              <w:left w:val="nil"/>
              <w:bottom w:val="nil"/>
              <w:right w:val="nil"/>
            </w:tcBorders>
            <w:hideMark/>
          </w:tcPr>
          <w:p w14:paraId="2FB69D7E"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$1 635.00 </w:t>
            </w:r>
          </w:p>
        </w:tc>
      </w:tr>
      <w:tr w:rsidR="00041BC5" w:rsidRPr="00041BC5" w14:paraId="64ED72CA" w14:textId="77777777" w:rsidTr="007576F0">
        <w:trPr>
          <w:cantSplit/>
          <w:jc w:val="center"/>
        </w:trPr>
        <w:tc>
          <w:tcPr>
            <w:tcW w:w="675" w:type="dxa"/>
            <w:tcBorders>
              <w:top w:val="nil"/>
              <w:left w:val="nil"/>
              <w:bottom w:val="nil"/>
              <w:right w:val="nil"/>
            </w:tcBorders>
            <w:hideMark/>
          </w:tcPr>
          <w:p w14:paraId="14112B3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1B436F2" w14:textId="77777777" w:rsidR="00041BC5" w:rsidRPr="00041BC5" w:rsidRDefault="00041BC5" w:rsidP="00041BC5">
            <w:pPr>
              <w:spacing w:after="120" w:line="240" w:lineRule="auto"/>
              <w:ind w:left="1026" w:hanging="492"/>
              <w:jc w:val="left"/>
              <w:textAlignment w:val="baseline"/>
              <w:rPr>
                <w:rFonts w:eastAsia="Times New Roman"/>
                <w:color w:val="000000"/>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if the mineral tenement to which the application relates has an estimated rehabilitation liability of $10 million or more as set out in the program approved under Part 10A of the Act</w:t>
            </w:r>
          </w:p>
        </w:tc>
        <w:tc>
          <w:tcPr>
            <w:tcW w:w="1770" w:type="dxa"/>
            <w:tcBorders>
              <w:top w:val="nil"/>
              <w:left w:val="nil"/>
              <w:bottom w:val="nil"/>
              <w:right w:val="nil"/>
            </w:tcBorders>
            <w:hideMark/>
          </w:tcPr>
          <w:p w14:paraId="29ACCAD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$3 268.00 </w:t>
            </w:r>
          </w:p>
        </w:tc>
      </w:tr>
      <w:tr w:rsidR="00041BC5" w:rsidRPr="00041BC5" w14:paraId="42A00AE0" w14:textId="77777777" w:rsidTr="007576F0">
        <w:trPr>
          <w:cantSplit/>
          <w:jc w:val="center"/>
        </w:trPr>
        <w:tc>
          <w:tcPr>
            <w:tcW w:w="675" w:type="dxa"/>
            <w:tcBorders>
              <w:top w:val="nil"/>
              <w:left w:val="nil"/>
              <w:bottom w:val="nil"/>
              <w:right w:val="nil"/>
            </w:tcBorders>
            <w:hideMark/>
          </w:tcPr>
          <w:p w14:paraId="04599870"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9</w:t>
            </w:r>
          </w:p>
        </w:tc>
        <w:tc>
          <w:tcPr>
            <w:tcW w:w="6315" w:type="dxa"/>
            <w:tcBorders>
              <w:top w:val="nil"/>
              <w:left w:val="nil"/>
              <w:bottom w:val="nil"/>
              <w:right w:val="nil"/>
            </w:tcBorders>
            <w:hideMark/>
          </w:tcPr>
          <w:p w14:paraId="7C39A71F"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approval under section 56R of the Act to make a change to which Part 8B Division 7 of the Act applies—</w:t>
            </w:r>
          </w:p>
        </w:tc>
        <w:tc>
          <w:tcPr>
            <w:tcW w:w="1770" w:type="dxa"/>
            <w:tcBorders>
              <w:top w:val="nil"/>
              <w:left w:val="nil"/>
              <w:bottom w:val="nil"/>
              <w:right w:val="nil"/>
            </w:tcBorders>
            <w:hideMark/>
          </w:tcPr>
          <w:p w14:paraId="4ACD576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98F2579" w14:textId="77777777" w:rsidTr="007576F0">
        <w:trPr>
          <w:cantSplit/>
          <w:jc w:val="center"/>
        </w:trPr>
        <w:tc>
          <w:tcPr>
            <w:tcW w:w="675" w:type="dxa"/>
            <w:tcBorders>
              <w:top w:val="nil"/>
              <w:left w:val="nil"/>
              <w:bottom w:val="nil"/>
              <w:right w:val="nil"/>
            </w:tcBorders>
            <w:hideMark/>
          </w:tcPr>
          <w:p w14:paraId="10CE0D2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BDAE8C8"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in relation to a mining lease that is authorised to recover, use and sell or dispose of solely extractive minerals or industrial minerals—</w:t>
            </w:r>
          </w:p>
        </w:tc>
        <w:tc>
          <w:tcPr>
            <w:tcW w:w="1770" w:type="dxa"/>
            <w:tcBorders>
              <w:top w:val="nil"/>
              <w:left w:val="nil"/>
              <w:bottom w:val="nil"/>
              <w:right w:val="nil"/>
            </w:tcBorders>
            <w:hideMark/>
          </w:tcPr>
          <w:p w14:paraId="28211E2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705B8EFE" w14:textId="77777777" w:rsidTr="007576F0">
        <w:trPr>
          <w:cantSplit/>
          <w:jc w:val="center"/>
        </w:trPr>
        <w:tc>
          <w:tcPr>
            <w:tcW w:w="675" w:type="dxa"/>
            <w:tcBorders>
              <w:top w:val="nil"/>
              <w:left w:val="nil"/>
              <w:bottom w:val="nil"/>
              <w:right w:val="nil"/>
            </w:tcBorders>
            <w:hideMark/>
          </w:tcPr>
          <w:p w14:paraId="239D623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7CE5204"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for a level 1 change</w:t>
            </w:r>
          </w:p>
        </w:tc>
        <w:tc>
          <w:tcPr>
            <w:tcW w:w="1770" w:type="dxa"/>
            <w:tcBorders>
              <w:top w:val="nil"/>
              <w:left w:val="nil"/>
              <w:bottom w:val="nil"/>
              <w:right w:val="nil"/>
            </w:tcBorders>
            <w:hideMark/>
          </w:tcPr>
          <w:p w14:paraId="712D427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$272.00 </w:t>
            </w:r>
          </w:p>
        </w:tc>
      </w:tr>
      <w:tr w:rsidR="00041BC5" w:rsidRPr="00041BC5" w14:paraId="065D8A14" w14:textId="77777777" w:rsidTr="007576F0">
        <w:trPr>
          <w:cantSplit/>
          <w:jc w:val="center"/>
        </w:trPr>
        <w:tc>
          <w:tcPr>
            <w:tcW w:w="675" w:type="dxa"/>
            <w:tcBorders>
              <w:top w:val="nil"/>
              <w:left w:val="nil"/>
              <w:bottom w:val="nil"/>
              <w:right w:val="nil"/>
            </w:tcBorders>
            <w:hideMark/>
          </w:tcPr>
          <w:p w14:paraId="0389964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0578400"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for a level 2 change</w:t>
            </w:r>
          </w:p>
        </w:tc>
        <w:tc>
          <w:tcPr>
            <w:tcW w:w="1770" w:type="dxa"/>
            <w:tcBorders>
              <w:top w:val="nil"/>
              <w:left w:val="nil"/>
              <w:bottom w:val="nil"/>
              <w:right w:val="nil"/>
            </w:tcBorders>
            <w:hideMark/>
          </w:tcPr>
          <w:p w14:paraId="486FDC2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$2 179.00 </w:t>
            </w:r>
          </w:p>
        </w:tc>
      </w:tr>
      <w:tr w:rsidR="00041BC5" w:rsidRPr="00041BC5" w14:paraId="0B75542E" w14:textId="77777777" w:rsidTr="007576F0">
        <w:trPr>
          <w:cantSplit/>
          <w:jc w:val="center"/>
        </w:trPr>
        <w:tc>
          <w:tcPr>
            <w:tcW w:w="675" w:type="dxa"/>
            <w:tcBorders>
              <w:top w:val="nil"/>
              <w:left w:val="nil"/>
              <w:bottom w:val="nil"/>
              <w:right w:val="nil"/>
            </w:tcBorders>
            <w:hideMark/>
          </w:tcPr>
          <w:p w14:paraId="4D86E6C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B510F87"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for a level 3 change</w:t>
            </w:r>
          </w:p>
        </w:tc>
        <w:tc>
          <w:tcPr>
            <w:tcW w:w="1770" w:type="dxa"/>
            <w:tcBorders>
              <w:top w:val="nil"/>
              <w:left w:val="nil"/>
              <w:bottom w:val="nil"/>
              <w:right w:val="nil"/>
            </w:tcBorders>
            <w:hideMark/>
          </w:tcPr>
          <w:p w14:paraId="7FCD8BB3"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$5 446.00 </w:t>
            </w:r>
          </w:p>
        </w:tc>
      </w:tr>
      <w:tr w:rsidR="00041BC5" w:rsidRPr="00041BC5" w14:paraId="4BB45DA9" w14:textId="77777777" w:rsidTr="007576F0">
        <w:trPr>
          <w:cantSplit/>
          <w:jc w:val="center"/>
        </w:trPr>
        <w:tc>
          <w:tcPr>
            <w:tcW w:w="675" w:type="dxa"/>
            <w:tcBorders>
              <w:top w:val="nil"/>
              <w:left w:val="nil"/>
              <w:bottom w:val="nil"/>
              <w:right w:val="nil"/>
            </w:tcBorders>
            <w:hideMark/>
          </w:tcPr>
          <w:p w14:paraId="2F2B2FD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6D64D3A"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in relation to a mining lease in any other case—</w:t>
            </w:r>
          </w:p>
        </w:tc>
        <w:tc>
          <w:tcPr>
            <w:tcW w:w="1770" w:type="dxa"/>
            <w:tcBorders>
              <w:top w:val="nil"/>
              <w:left w:val="nil"/>
              <w:bottom w:val="nil"/>
              <w:right w:val="nil"/>
            </w:tcBorders>
            <w:hideMark/>
          </w:tcPr>
          <w:p w14:paraId="065D7DE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20374733" w14:textId="77777777" w:rsidTr="007576F0">
        <w:trPr>
          <w:cantSplit/>
          <w:jc w:val="center"/>
        </w:trPr>
        <w:tc>
          <w:tcPr>
            <w:tcW w:w="675" w:type="dxa"/>
            <w:tcBorders>
              <w:top w:val="nil"/>
              <w:left w:val="nil"/>
              <w:bottom w:val="nil"/>
              <w:right w:val="nil"/>
            </w:tcBorders>
            <w:hideMark/>
          </w:tcPr>
          <w:p w14:paraId="617A0C8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240C6EF"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for a level 1 change</w:t>
            </w:r>
          </w:p>
        </w:tc>
        <w:tc>
          <w:tcPr>
            <w:tcW w:w="1770" w:type="dxa"/>
            <w:tcBorders>
              <w:top w:val="nil"/>
              <w:left w:val="nil"/>
              <w:bottom w:val="nil"/>
              <w:right w:val="nil"/>
            </w:tcBorders>
            <w:hideMark/>
          </w:tcPr>
          <w:p w14:paraId="2A1C7167"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$545.00 </w:t>
            </w:r>
          </w:p>
        </w:tc>
      </w:tr>
      <w:tr w:rsidR="00041BC5" w:rsidRPr="00041BC5" w14:paraId="162D2F6A" w14:textId="77777777" w:rsidTr="007576F0">
        <w:trPr>
          <w:cantSplit/>
          <w:jc w:val="center"/>
        </w:trPr>
        <w:tc>
          <w:tcPr>
            <w:tcW w:w="675" w:type="dxa"/>
            <w:tcBorders>
              <w:top w:val="nil"/>
              <w:left w:val="nil"/>
              <w:bottom w:val="nil"/>
              <w:right w:val="nil"/>
            </w:tcBorders>
            <w:hideMark/>
          </w:tcPr>
          <w:p w14:paraId="03B32DA6"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BEADCAD"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for a level 2 change</w:t>
            </w:r>
          </w:p>
        </w:tc>
        <w:tc>
          <w:tcPr>
            <w:tcW w:w="1770" w:type="dxa"/>
            <w:tcBorders>
              <w:top w:val="nil"/>
              <w:left w:val="nil"/>
              <w:bottom w:val="nil"/>
              <w:right w:val="nil"/>
            </w:tcBorders>
            <w:hideMark/>
          </w:tcPr>
          <w:p w14:paraId="4C20822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$1 635.00 </w:t>
            </w:r>
          </w:p>
        </w:tc>
      </w:tr>
      <w:tr w:rsidR="00041BC5" w:rsidRPr="00041BC5" w14:paraId="3BA14692" w14:textId="77777777" w:rsidTr="007576F0">
        <w:trPr>
          <w:cantSplit/>
          <w:jc w:val="center"/>
        </w:trPr>
        <w:tc>
          <w:tcPr>
            <w:tcW w:w="675" w:type="dxa"/>
            <w:tcBorders>
              <w:top w:val="nil"/>
              <w:left w:val="nil"/>
              <w:bottom w:val="nil"/>
              <w:right w:val="nil"/>
            </w:tcBorders>
            <w:hideMark/>
          </w:tcPr>
          <w:p w14:paraId="5E80BFE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C4F35A6"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for a level 3 change</w:t>
            </w:r>
          </w:p>
        </w:tc>
        <w:tc>
          <w:tcPr>
            <w:tcW w:w="1770" w:type="dxa"/>
            <w:tcBorders>
              <w:top w:val="nil"/>
              <w:left w:val="nil"/>
              <w:bottom w:val="nil"/>
              <w:right w:val="nil"/>
            </w:tcBorders>
            <w:hideMark/>
          </w:tcPr>
          <w:p w14:paraId="55C9D94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$10 893.00 </w:t>
            </w:r>
          </w:p>
        </w:tc>
      </w:tr>
      <w:tr w:rsidR="00041BC5" w:rsidRPr="00041BC5" w14:paraId="6160808C" w14:textId="77777777" w:rsidTr="007576F0">
        <w:trPr>
          <w:cantSplit/>
          <w:jc w:val="center"/>
        </w:trPr>
        <w:tc>
          <w:tcPr>
            <w:tcW w:w="675" w:type="dxa"/>
            <w:tcBorders>
              <w:top w:val="nil"/>
              <w:left w:val="nil"/>
              <w:bottom w:val="nil"/>
              <w:right w:val="nil"/>
            </w:tcBorders>
            <w:hideMark/>
          </w:tcPr>
          <w:p w14:paraId="351D175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8156FAC"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(iv)</w:t>
            </w:r>
            <w:r w:rsidRPr="00041BC5">
              <w:rPr>
                <w:rFonts w:eastAsia="Times New Roman"/>
                <w:color w:val="000000"/>
                <w:sz w:val="20"/>
                <w:szCs w:val="20"/>
                <w:lang w:eastAsia="en-AU"/>
              </w:rPr>
              <w:tab/>
              <w:t>for a level 4 change</w:t>
            </w:r>
          </w:p>
        </w:tc>
        <w:tc>
          <w:tcPr>
            <w:tcW w:w="1770" w:type="dxa"/>
            <w:tcBorders>
              <w:top w:val="nil"/>
              <w:left w:val="nil"/>
              <w:bottom w:val="nil"/>
              <w:right w:val="nil"/>
            </w:tcBorders>
            <w:hideMark/>
          </w:tcPr>
          <w:p w14:paraId="2969F81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$27 232.00 </w:t>
            </w:r>
          </w:p>
        </w:tc>
      </w:tr>
      <w:tr w:rsidR="00041BC5" w:rsidRPr="00041BC5" w14:paraId="121DE6DC" w14:textId="77777777" w:rsidTr="007576F0">
        <w:trPr>
          <w:cantSplit/>
          <w:jc w:val="center"/>
        </w:trPr>
        <w:tc>
          <w:tcPr>
            <w:tcW w:w="675" w:type="dxa"/>
            <w:tcBorders>
              <w:top w:val="nil"/>
              <w:left w:val="nil"/>
              <w:bottom w:val="nil"/>
              <w:right w:val="nil"/>
            </w:tcBorders>
            <w:hideMark/>
          </w:tcPr>
          <w:p w14:paraId="4E30590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FD4E133"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in relation to a retention lease</w:t>
            </w:r>
          </w:p>
        </w:tc>
        <w:tc>
          <w:tcPr>
            <w:tcW w:w="1770" w:type="dxa"/>
            <w:tcBorders>
              <w:top w:val="nil"/>
              <w:left w:val="nil"/>
              <w:bottom w:val="nil"/>
              <w:right w:val="nil"/>
            </w:tcBorders>
            <w:hideMark/>
          </w:tcPr>
          <w:p w14:paraId="14D0321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$2 724.00 </w:t>
            </w:r>
          </w:p>
        </w:tc>
      </w:tr>
      <w:tr w:rsidR="00041BC5" w:rsidRPr="00041BC5" w14:paraId="34178AA1" w14:textId="77777777" w:rsidTr="007576F0">
        <w:trPr>
          <w:cantSplit/>
          <w:jc w:val="center"/>
        </w:trPr>
        <w:tc>
          <w:tcPr>
            <w:tcW w:w="675" w:type="dxa"/>
            <w:tcBorders>
              <w:top w:val="nil"/>
              <w:left w:val="nil"/>
              <w:bottom w:val="nil"/>
              <w:right w:val="nil"/>
            </w:tcBorders>
            <w:hideMark/>
          </w:tcPr>
          <w:p w14:paraId="202E453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A22FB4B"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(d)</w:t>
            </w:r>
            <w:r w:rsidRPr="00041BC5">
              <w:rPr>
                <w:rFonts w:eastAsia="Times New Roman"/>
                <w:color w:val="000000"/>
                <w:sz w:val="20"/>
                <w:szCs w:val="20"/>
                <w:lang w:eastAsia="en-AU"/>
              </w:rPr>
              <w:tab/>
              <w:t>in relation to a miscellaneous purpose licence</w:t>
            </w:r>
          </w:p>
        </w:tc>
        <w:tc>
          <w:tcPr>
            <w:tcW w:w="1770" w:type="dxa"/>
            <w:tcBorders>
              <w:top w:val="nil"/>
              <w:left w:val="nil"/>
              <w:bottom w:val="nil"/>
              <w:right w:val="nil"/>
            </w:tcBorders>
            <w:hideMark/>
          </w:tcPr>
          <w:p w14:paraId="1B0F46B0"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An amount equal to the fee payable under this notice in connection with the submission of a change in respect of the primary mining tenement to which the licence is ancillary </w:t>
            </w:r>
          </w:p>
        </w:tc>
      </w:tr>
      <w:tr w:rsidR="00041BC5" w:rsidRPr="00041BC5" w14:paraId="1E1E16A0" w14:textId="77777777" w:rsidTr="007576F0">
        <w:trPr>
          <w:cantSplit/>
          <w:jc w:val="center"/>
        </w:trPr>
        <w:tc>
          <w:tcPr>
            <w:tcW w:w="675" w:type="dxa"/>
            <w:tcBorders>
              <w:top w:val="nil"/>
              <w:left w:val="nil"/>
              <w:bottom w:val="nil"/>
              <w:right w:val="nil"/>
            </w:tcBorders>
            <w:hideMark/>
          </w:tcPr>
          <w:p w14:paraId="062E2147"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10</w:t>
            </w:r>
          </w:p>
        </w:tc>
        <w:tc>
          <w:tcPr>
            <w:tcW w:w="6315" w:type="dxa"/>
            <w:tcBorders>
              <w:top w:val="nil"/>
              <w:left w:val="nil"/>
              <w:bottom w:val="nil"/>
              <w:right w:val="nil"/>
            </w:tcBorders>
            <w:hideMark/>
          </w:tcPr>
          <w:p w14:paraId="32BF4BA7"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approval under section 30AA(4)(c) of the Act</w:t>
            </w:r>
          </w:p>
        </w:tc>
        <w:tc>
          <w:tcPr>
            <w:tcW w:w="1770" w:type="dxa"/>
            <w:tcBorders>
              <w:top w:val="nil"/>
              <w:left w:val="nil"/>
              <w:bottom w:val="nil"/>
              <w:right w:val="nil"/>
            </w:tcBorders>
            <w:hideMark/>
          </w:tcPr>
          <w:p w14:paraId="6FC61B9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$671.00 </w:t>
            </w:r>
          </w:p>
        </w:tc>
      </w:tr>
      <w:tr w:rsidR="00041BC5" w:rsidRPr="00041BC5" w14:paraId="1519A1A1" w14:textId="77777777" w:rsidTr="007576F0">
        <w:trPr>
          <w:cantSplit/>
          <w:jc w:val="center"/>
        </w:trPr>
        <w:tc>
          <w:tcPr>
            <w:tcW w:w="675" w:type="dxa"/>
            <w:tcBorders>
              <w:top w:val="nil"/>
              <w:left w:val="nil"/>
              <w:bottom w:val="nil"/>
              <w:right w:val="nil"/>
            </w:tcBorders>
            <w:hideMark/>
          </w:tcPr>
          <w:p w14:paraId="0356C1C9"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11</w:t>
            </w:r>
          </w:p>
        </w:tc>
        <w:tc>
          <w:tcPr>
            <w:tcW w:w="6315" w:type="dxa"/>
            <w:tcBorders>
              <w:top w:val="nil"/>
              <w:left w:val="nil"/>
              <w:bottom w:val="nil"/>
              <w:right w:val="nil"/>
            </w:tcBorders>
            <w:hideMark/>
          </w:tcPr>
          <w:p w14:paraId="3254DE56"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approval of retention status in relation to a licence—</w:t>
            </w:r>
          </w:p>
        </w:tc>
        <w:tc>
          <w:tcPr>
            <w:tcW w:w="1770" w:type="dxa"/>
            <w:tcBorders>
              <w:top w:val="nil"/>
              <w:left w:val="nil"/>
              <w:bottom w:val="nil"/>
              <w:right w:val="nil"/>
            </w:tcBorders>
            <w:hideMark/>
          </w:tcPr>
          <w:p w14:paraId="7CE26A6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2020B848" w14:textId="77777777" w:rsidTr="007576F0">
        <w:trPr>
          <w:cantSplit/>
          <w:jc w:val="center"/>
        </w:trPr>
        <w:tc>
          <w:tcPr>
            <w:tcW w:w="675" w:type="dxa"/>
            <w:tcBorders>
              <w:top w:val="nil"/>
              <w:left w:val="nil"/>
              <w:bottom w:val="nil"/>
              <w:right w:val="nil"/>
            </w:tcBorders>
            <w:hideMark/>
          </w:tcPr>
          <w:p w14:paraId="135A62A6"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D8746E3"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under section 33B(3)(a) of the Act</w:t>
            </w:r>
          </w:p>
        </w:tc>
        <w:tc>
          <w:tcPr>
            <w:tcW w:w="1770" w:type="dxa"/>
            <w:tcBorders>
              <w:top w:val="nil"/>
              <w:left w:val="nil"/>
              <w:bottom w:val="nil"/>
              <w:right w:val="nil"/>
            </w:tcBorders>
            <w:hideMark/>
          </w:tcPr>
          <w:p w14:paraId="19B7180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$671.00 </w:t>
            </w:r>
          </w:p>
        </w:tc>
      </w:tr>
      <w:tr w:rsidR="00041BC5" w:rsidRPr="00041BC5" w14:paraId="0C487486" w14:textId="77777777" w:rsidTr="007576F0">
        <w:trPr>
          <w:cantSplit/>
          <w:jc w:val="center"/>
        </w:trPr>
        <w:tc>
          <w:tcPr>
            <w:tcW w:w="675" w:type="dxa"/>
            <w:tcBorders>
              <w:top w:val="nil"/>
              <w:left w:val="nil"/>
              <w:bottom w:val="nil"/>
              <w:right w:val="nil"/>
            </w:tcBorders>
            <w:hideMark/>
          </w:tcPr>
          <w:p w14:paraId="224A546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895FB98"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under section 33B(3)(b) of the Act</w:t>
            </w:r>
          </w:p>
        </w:tc>
        <w:tc>
          <w:tcPr>
            <w:tcW w:w="1770" w:type="dxa"/>
            <w:tcBorders>
              <w:top w:val="nil"/>
              <w:left w:val="nil"/>
              <w:bottom w:val="nil"/>
              <w:right w:val="nil"/>
            </w:tcBorders>
            <w:hideMark/>
          </w:tcPr>
          <w:p w14:paraId="4CE1C4D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$1 089.00 </w:t>
            </w:r>
          </w:p>
        </w:tc>
      </w:tr>
      <w:tr w:rsidR="00041BC5" w:rsidRPr="00041BC5" w14:paraId="2C7B62EE" w14:textId="77777777" w:rsidTr="007576F0">
        <w:trPr>
          <w:cantSplit/>
          <w:jc w:val="center"/>
        </w:trPr>
        <w:tc>
          <w:tcPr>
            <w:tcW w:w="675" w:type="dxa"/>
            <w:tcBorders>
              <w:top w:val="nil"/>
              <w:left w:val="nil"/>
              <w:bottom w:val="nil"/>
              <w:right w:val="nil"/>
            </w:tcBorders>
            <w:hideMark/>
          </w:tcPr>
          <w:p w14:paraId="52AAF00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2C8057B"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under section 33B(3)(c) of the Act</w:t>
            </w:r>
          </w:p>
        </w:tc>
        <w:tc>
          <w:tcPr>
            <w:tcW w:w="1770" w:type="dxa"/>
            <w:tcBorders>
              <w:top w:val="nil"/>
              <w:left w:val="nil"/>
              <w:bottom w:val="nil"/>
              <w:right w:val="nil"/>
            </w:tcBorders>
            <w:hideMark/>
          </w:tcPr>
          <w:p w14:paraId="4E870298"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$671.00 </w:t>
            </w:r>
          </w:p>
        </w:tc>
      </w:tr>
      <w:tr w:rsidR="00041BC5" w:rsidRPr="00041BC5" w14:paraId="108932F1" w14:textId="77777777" w:rsidTr="007576F0">
        <w:trPr>
          <w:cantSplit/>
          <w:jc w:val="center"/>
        </w:trPr>
        <w:tc>
          <w:tcPr>
            <w:tcW w:w="675" w:type="dxa"/>
            <w:tcBorders>
              <w:top w:val="nil"/>
              <w:left w:val="nil"/>
              <w:bottom w:val="nil"/>
              <w:right w:val="nil"/>
            </w:tcBorders>
            <w:hideMark/>
          </w:tcPr>
          <w:p w14:paraId="148F098C"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lastRenderedPageBreak/>
              <w:t>12</w:t>
            </w:r>
          </w:p>
        </w:tc>
        <w:tc>
          <w:tcPr>
            <w:tcW w:w="6315" w:type="dxa"/>
            <w:tcBorders>
              <w:top w:val="nil"/>
              <w:left w:val="nil"/>
              <w:bottom w:val="nil"/>
              <w:right w:val="nil"/>
            </w:tcBorders>
            <w:hideMark/>
          </w:tcPr>
          <w:p w14:paraId="4E6E0578"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the amalgamation of the areas of 2 or more mineral tenements</w:t>
            </w:r>
          </w:p>
        </w:tc>
        <w:tc>
          <w:tcPr>
            <w:tcW w:w="1770" w:type="dxa"/>
            <w:tcBorders>
              <w:top w:val="nil"/>
              <w:left w:val="nil"/>
              <w:bottom w:val="nil"/>
              <w:right w:val="nil"/>
            </w:tcBorders>
            <w:hideMark/>
          </w:tcPr>
          <w:p w14:paraId="6DD49C9D"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$673.00 </w:t>
            </w:r>
          </w:p>
        </w:tc>
      </w:tr>
      <w:tr w:rsidR="00041BC5" w:rsidRPr="00041BC5" w14:paraId="7AE360F7" w14:textId="77777777" w:rsidTr="007576F0">
        <w:trPr>
          <w:cantSplit/>
          <w:jc w:val="center"/>
        </w:trPr>
        <w:tc>
          <w:tcPr>
            <w:tcW w:w="675" w:type="dxa"/>
            <w:tcBorders>
              <w:top w:val="nil"/>
              <w:left w:val="nil"/>
              <w:bottom w:val="nil"/>
              <w:right w:val="nil"/>
            </w:tcBorders>
            <w:hideMark/>
          </w:tcPr>
          <w:p w14:paraId="7A73FD6C"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13</w:t>
            </w:r>
          </w:p>
        </w:tc>
        <w:tc>
          <w:tcPr>
            <w:tcW w:w="6315" w:type="dxa"/>
            <w:tcBorders>
              <w:top w:val="nil"/>
              <w:left w:val="nil"/>
              <w:bottom w:val="nil"/>
              <w:right w:val="nil"/>
            </w:tcBorders>
            <w:hideMark/>
          </w:tcPr>
          <w:p w14:paraId="4ECE0913"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Application for renewal of—</w:t>
            </w:r>
          </w:p>
        </w:tc>
        <w:tc>
          <w:tcPr>
            <w:tcW w:w="1770" w:type="dxa"/>
            <w:tcBorders>
              <w:top w:val="nil"/>
              <w:left w:val="nil"/>
              <w:bottom w:val="nil"/>
              <w:right w:val="nil"/>
            </w:tcBorders>
            <w:hideMark/>
          </w:tcPr>
          <w:p w14:paraId="513F0D0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337388DC" w14:textId="77777777" w:rsidTr="007576F0">
        <w:trPr>
          <w:cantSplit/>
          <w:jc w:val="center"/>
        </w:trPr>
        <w:tc>
          <w:tcPr>
            <w:tcW w:w="675" w:type="dxa"/>
            <w:tcBorders>
              <w:top w:val="nil"/>
              <w:left w:val="nil"/>
              <w:bottom w:val="nil"/>
              <w:right w:val="nil"/>
            </w:tcBorders>
            <w:hideMark/>
          </w:tcPr>
          <w:p w14:paraId="000BD00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0377BF8"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mining lease</w:t>
            </w:r>
          </w:p>
        </w:tc>
        <w:tc>
          <w:tcPr>
            <w:tcW w:w="1770" w:type="dxa"/>
            <w:tcBorders>
              <w:top w:val="nil"/>
              <w:left w:val="nil"/>
              <w:bottom w:val="nil"/>
              <w:right w:val="nil"/>
            </w:tcBorders>
            <w:hideMark/>
          </w:tcPr>
          <w:p w14:paraId="4B9BCF7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$671.00</w:t>
            </w:r>
          </w:p>
        </w:tc>
      </w:tr>
      <w:tr w:rsidR="00041BC5" w:rsidRPr="00041BC5" w14:paraId="77E7B0B8" w14:textId="77777777" w:rsidTr="007576F0">
        <w:trPr>
          <w:cantSplit/>
          <w:jc w:val="center"/>
        </w:trPr>
        <w:tc>
          <w:tcPr>
            <w:tcW w:w="675" w:type="dxa"/>
            <w:tcBorders>
              <w:top w:val="nil"/>
              <w:left w:val="nil"/>
              <w:bottom w:val="nil"/>
              <w:right w:val="nil"/>
            </w:tcBorders>
            <w:hideMark/>
          </w:tcPr>
          <w:p w14:paraId="72563E5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1A2179F"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retention lease</w:t>
            </w:r>
          </w:p>
        </w:tc>
        <w:tc>
          <w:tcPr>
            <w:tcW w:w="1770" w:type="dxa"/>
            <w:tcBorders>
              <w:top w:val="nil"/>
              <w:left w:val="nil"/>
              <w:bottom w:val="nil"/>
              <w:right w:val="nil"/>
            </w:tcBorders>
            <w:hideMark/>
          </w:tcPr>
          <w:p w14:paraId="7271196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$671.00</w:t>
            </w:r>
          </w:p>
        </w:tc>
      </w:tr>
      <w:tr w:rsidR="00041BC5" w:rsidRPr="00041BC5" w14:paraId="16AC2016" w14:textId="77777777" w:rsidTr="007576F0">
        <w:trPr>
          <w:cantSplit/>
          <w:jc w:val="center"/>
        </w:trPr>
        <w:tc>
          <w:tcPr>
            <w:tcW w:w="675" w:type="dxa"/>
            <w:tcBorders>
              <w:top w:val="nil"/>
              <w:left w:val="nil"/>
              <w:bottom w:val="nil"/>
              <w:right w:val="nil"/>
            </w:tcBorders>
            <w:hideMark/>
          </w:tcPr>
          <w:p w14:paraId="0E73873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1182DDE"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miscellaneous purposes licence</w:t>
            </w:r>
          </w:p>
        </w:tc>
        <w:tc>
          <w:tcPr>
            <w:tcW w:w="1770" w:type="dxa"/>
            <w:tcBorders>
              <w:top w:val="nil"/>
              <w:left w:val="nil"/>
              <w:bottom w:val="nil"/>
              <w:right w:val="nil"/>
            </w:tcBorders>
            <w:hideMark/>
          </w:tcPr>
          <w:p w14:paraId="17A4570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$671.00</w:t>
            </w:r>
          </w:p>
        </w:tc>
      </w:tr>
      <w:tr w:rsidR="00041BC5" w:rsidRPr="00041BC5" w14:paraId="41A0BC4C" w14:textId="77777777" w:rsidTr="007576F0">
        <w:trPr>
          <w:cantSplit/>
          <w:jc w:val="center"/>
        </w:trPr>
        <w:tc>
          <w:tcPr>
            <w:tcW w:w="675" w:type="dxa"/>
            <w:tcBorders>
              <w:top w:val="nil"/>
              <w:left w:val="nil"/>
              <w:bottom w:val="nil"/>
              <w:right w:val="nil"/>
            </w:tcBorders>
            <w:hideMark/>
          </w:tcPr>
          <w:p w14:paraId="645797D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F69CD65"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(d)</w:t>
            </w:r>
            <w:r w:rsidRPr="00041BC5">
              <w:rPr>
                <w:rFonts w:eastAsia="Times New Roman"/>
                <w:color w:val="000000"/>
                <w:sz w:val="20"/>
                <w:szCs w:val="20"/>
                <w:lang w:eastAsia="en-AU"/>
              </w:rPr>
              <w:tab/>
              <w:t>exploration licence</w:t>
            </w:r>
          </w:p>
        </w:tc>
        <w:tc>
          <w:tcPr>
            <w:tcW w:w="1770" w:type="dxa"/>
            <w:tcBorders>
              <w:top w:val="nil"/>
              <w:left w:val="nil"/>
              <w:bottom w:val="nil"/>
              <w:right w:val="nil"/>
            </w:tcBorders>
            <w:hideMark/>
          </w:tcPr>
          <w:p w14:paraId="68F95E3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$671.00</w:t>
            </w:r>
          </w:p>
        </w:tc>
      </w:tr>
      <w:tr w:rsidR="00041BC5" w:rsidRPr="00041BC5" w14:paraId="34D25C02" w14:textId="77777777" w:rsidTr="007576F0">
        <w:trPr>
          <w:cantSplit/>
          <w:jc w:val="center"/>
        </w:trPr>
        <w:tc>
          <w:tcPr>
            <w:tcW w:w="675" w:type="dxa"/>
            <w:tcBorders>
              <w:top w:val="nil"/>
              <w:left w:val="nil"/>
              <w:bottom w:val="nil"/>
              <w:right w:val="nil"/>
            </w:tcBorders>
            <w:hideMark/>
          </w:tcPr>
          <w:p w14:paraId="4E6498A9"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14</w:t>
            </w:r>
          </w:p>
        </w:tc>
        <w:tc>
          <w:tcPr>
            <w:tcW w:w="6315" w:type="dxa"/>
            <w:tcBorders>
              <w:top w:val="nil"/>
              <w:left w:val="nil"/>
              <w:bottom w:val="nil"/>
              <w:right w:val="nil"/>
            </w:tcBorders>
            <w:hideMark/>
          </w:tcPr>
          <w:p w14:paraId="04415833"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Lodgement of an agreement (including an indigenous land use agreement) or determination with the Mining Registrar under Part 9B of the Act</w:t>
            </w:r>
          </w:p>
        </w:tc>
        <w:tc>
          <w:tcPr>
            <w:tcW w:w="1770" w:type="dxa"/>
            <w:tcBorders>
              <w:top w:val="nil"/>
              <w:left w:val="nil"/>
              <w:bottom w:val="nil"/>
              <w:right w:val="nil"/>
            </w:tcBorders>
            <w:hideMark/>
          </w:tcPr>
          <w:p w14:paraId="59E156F8"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$671.00</w:t>
            </w:r>
          </w:p>
        </w:tc>
      </w:tr>
    </w:tbl>
    <w:p w14:paraId="0520927F" w14:textId="77777777" w:rsidR="00041BC5" w:rsidRPr="00041BC5" w:rsidRDefault="00041BC5" w:rsidP="00041BC5">
      <w:pPr>
        <w:spacing w:before="240" w:after="240" w:line="240" w:lineRule="auto"/>
        <w:ind w:left="556" w:hanging="556"/>
        <w:jc w:val="left"/>
        <w:textAlignment w:val="baseline"/>
        <w:rPr>
          <w:rFonts w:eastAsia="Times New Roman"/>
          <w:sz w:val="18"/>
          <w:szCs w:val="18"/>
          <w:lang w:eastAsia="en-AU"/>
        </w:rPr>
      </w:pPr>
      <w:r w:rsidRPr="00041BC5">
        <w:rPr>
          <w:rFonts w:eastAsia="Times New Roman"/>
          <w:b/>
          <w:bCs/>
          <w:color w:val="000000"/>
          <w:sz w:val="32"/>
          <w:szCs w:val="32"/>
          <w:lang w:eastAsia="en-AU"/>
        </w:rPr>
        <w:t>Schedule 2—Fees in relation to submission of programs etc.</w:t>
      </w: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6525"/>
        <w:gridCol w:w="1635"/>
      </w:tblGrid>
      <w:tr w:rsidR="00041BC5" w:rsidRPr="00041BC5" w14:paraId="16E376B6" w14:textId="77777777" w:rsidTr="007576F0">
        <w:trPr>
          <w:cantSplit/>
          <w:jc w:val="center"/>
        </w:trPr>
        <w:tc>
          <w:tcPr>
            <w:tcW w:w="600" w:type="dxa"/>
            <w:tcBorders>
              <w:top w:val="nil"/>
              <w:left w:val="nil"/>
              <w:bottom w:val="nil"/>
              <w:right w:val="nil"/>
            </w:tcBorders>
            <w:hideMark/>
          </w:tcPr>
          <w:p w14:paraId="4DA0B67A"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w:t>
            </w:r>
          </w:p>
        </w:tc>
        <w:tc>
          <w:tcPr>
            <w:tcW w:w="6525" w:type="dxa"/>
            <w:tcBorders>
              <w:top w:val="nil"/>
              <w:left w:val="nil"/>
              <w:bottom w:val="nil"/>
              <w:right w:val="nil"/>
            </w:tcBorders>
            <w:vAlign w:val="center"/>
            <w:hideMark/>
          </w:tcPr>
          <w:p w14:paraId="298543D5"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Submission of a program in respect of a mineral claim or exploration licence—</w:t>
            </w:r>
          </w:p>
        </w:tc>
        <w:tc>
          <w:tcPr>
            <w:tcW w:w="1635" w:type="dxa"/>
            <w:tcBorders>
              <w:top w:val="nil"/>
              <w:left w:val="nil"/>
              <w:bottom w:val="nil"/>
              <w:right w:val="nil"/>
            </w:tcBorders>
            <w:vAlign w:val="center"/>
            <w:hideMark/>
          </w:tcPr>
          <w:p w14:paraId="7888103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4D6043A" w14:textId="77777777" w:rsidTr="007576F0">
        <w:trPr>
          <w:cantSplit/>
          <w:jc w:val="center"/>
        </w:trPr>
        <w:tc>
          <w:tcPr>
            <w:tcW w:w="600" w:type="dxa"/>
            <w:tcBorders>
              <w:top w:val="nil"/>
              <w:left w:val="nil"/>
              <w:bottom w:val="nil"/>
              <w:right w:val="nil"/>
            </w:tcBorders>
            <w:hideMark/>
          </w:tcPr>
          <w:p w14:paraId="2F4DDE7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595D27FE"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base fee</w:t>
            </w:r>
          </w:p>
        </w:tc>
        <w:tc>
          <w:tcPr>
            <w:tcW w:w="1635" w:type="dxa"/>
            <w:tcBorders>
              <w:top w:val="nil"/>
              <w:left w:val="nil"/>
              <w:bottom w:val="nil"/>
              <w:right w:val="nil"/>
            </w:tcBorders>
            <w:vAlign w:val="center"/>
            <w:hideMark/>
          </w:tcPr>
          <w:p w14:paraId="65D41928"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$1 635.00 </w:t>
            </w:r>
          </w:p>
        </w:tc>
      </w:tr>
      <w:tr w:rsidR="00041BC5" w:rsidRPr="00041BC5" w14:paraId="5E82A99D" w14:textId="77777777" w:rsidTr="007576F0">
        <w:trPr>
          <w:cantSplit/>
          <w:jc w:val="center"/>
        </w:trPr>
        <w:tc>
          <w:tcPr>
            <w:tcW w:w="600" w:type="dxa"/>
            <w:tcBorders>
              <w:top w:val="nil"/>
              <w:left w:val="nil"/>
              <w:bottom w:val="nil"/>
              <w:right w:val="nil"/>
            </w:tcBorders>
            <w:hideMark/>
          </w:tcPr>
          <w:p w14:paraId="716CDFB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8D0381D"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plus—</w:t>
            </w:r>
          </w:p>
        </w:tc>
        <w:tc>
          <w:tcPr>
            <w:tcW w:w="1635" w:type="dxa"/>
            <w:tcBorders>
              <w:top w:val="nil"/>
              <w:left w:val="nil"/>
              <w:bottom w:val="nil"/>
              <w:right w:val="nil"/>
            </w:tcBorders>
            <w:vAlign w:val="center"/>
            <w:hideMark/>
          </w:tcPr>
          <w:p w14:paraId="6705A472"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2DFF5AB1" w14:textId="77777777" w:rsidTr="007576F0">
        <w:trPr>
          <w:cantSplit/>
          <w:jc w:val="center"/>
        </w:trPr>
        <w:tc>
          <w:tcPr>
            <w:tcW w:w="600" w:type="dxa"/>
            <w:tcBorders>
              <w:top w:val="nil"/>
              <w:left w:val="nil"/>
              <w:bottom w:val="nil"/>
              <w:right w:val="nil"/>
            </w:tcBorders>
            <w:hideMark/>
          </w:tcPr>
          <w:p w14:paraId="55B1E41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4875FEE"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if the program provides for the use of declared equipment in a specially protected area or an area adjacent to a specially protected area; or</w:t>
            </w:r>
          </w:p>
        </w:tc>
        <w:tc>
          <w:tcPr>
            <w:tcW w:w="1635" w:type="dxa"/>
            <w:tcBorders>
              <w:top w:val="nil"/>
              <w:left w:val="nil"/>
              <w:bottom w:val="nil"/>
              <w:right w:val="nil"/>
            </w:tcBorders>
            <w:vAlign w:val="center"/>
            <w:hideMark/>
          </w:tcPr>
          <w:p w14:paraId="7877FBA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$545.00 </w:t>
            </w:r>
          </w:p>
        </w:tc>
      </w:tr>
      <w:tr w:rsidR="00041BC5" w:rsidRPr="00041BC5" w14:paraId="3A8F10FF" w14:textId="77777777" w:rsidTr="007576F0">
        <w:trPr>
          <w:cantSplit/>
          <w:jc w:val="center"/>
        </w:trPr>
        <w:tc>
          <w:tcPr>
            <w:tcW w:w="600" w:type="dxa"/>
            <w:tcBorders>
              <w:top w:val="nil"/>
              <w:left w:val="nil"/>
              <w:bottom w:val="nil"/>
              <w:right w:val="nil"/>
            </w:tcBorders>
            <w:hideMark/>
          </w:tcPr>
          <w:p w14:paraId="3847045B"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177ED88C"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if the program provides for mining operations to occur in a conservation reserve, a regional reserve, a prescribed lake, a prescribed watercourse, a prescribed well, a State Heritage Area, a State Heritage Place or a declared RAMSAR wetland or on land subject to a heritage agreement; or</w:t>
            </w:r>
          </w:p>
        </w:tc>
        <w:tc>
          <w:tcPr>
            <w:tcW w:w="1635" w:type="dxa"/>
            <w:tcBorders>
              <w:top w:val="nil"/>
              <w:left w:val="nil"/>
              <w:bottom w:val="nil"/>
              <w:right w:val="nil"/>
            </w:tcBorders>
            <w:vAlign w:val="center"/>
            <w:hideMark/>
          </w:tcPr>
          <w:p w14:paraId="7846434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$545.00</w:t>
            </w:r>
          </w:p>
        </w:tc>
      </w:tr>
      <w:tr w:rsidR="00041BC5" w:rsidRPr="00041BC5" w14:paraId="49197C82" w14:textId="77777777" w:rsidTr="007576F0">
        <w:trPr>
          <w:cantSplit/>
          <w:jc w:val="center"/>
        </w:trPr>
        <w:tc>
          <w:tcPr>
            <w:tcW w:w="600" w:type="dxa"/>
            <w:tcBorders>
              <w:top w:val="nil"/>
              <w:left w:val="nil"/>
              <w:bottom w:val="nil"/>
              <w:right w:val="nil"/>
            </w:tcBorders>
            <w:hideMark/>
          </w:tcPr>
          <w:p w14:paraId="1D8BCE3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1772198D"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if the program provides for mining operations to occur in a national park, a conservation park or a recreation park</w:t>
            </w:r>
          </w:p>
        </w:tc>
        <w:tc>
          <w:tcPr>
            <w:tcW w:w="1635" w:type="dxa"/>
            <w:tcBorders>
              <w:top w:val="nil"/>
              <w:left w:val="nil"/>
              <w:bottom w:val="nil"/>
              <w:right w:val="nil"/>
            </w:tcBorders>
            <w:vAlign w:val="center"/>
            <w:hideMark/>
          </w:tcPr>
          <w:p w14:paraId="0F4AF158"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$1 635.00</w:t>
            </w:r>
          </w:p>
        </w:tc>
      </w:tr>
      <w:tr w:rsidR="00041BC5" w:rsidRPr="00041BC5" w14:paraId="2CC42BFF" w14:textId="77777777" w:rsidTr="007576F0">
        <w:trPr>
          <w:cantSplit/>
          <w:jc w:val="center"/>
        </w:trPr>
        <w:tc>
          <w:tcPr>
            <w:tcW w:w="600" w:type="dxa"/>
            <w:tcBorders>
              <w:top w:val="nil"/>
              <w:left w:val="nil"/>
              <w:bottom w:val="nil"/>
              <w:right w:val="nil"/>
            </w:tcBorders>
            <w:hideMark/>
          </w:tcPr>
          <w:p w14:paraId="71CA6243"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2</w:t>
            </w:r>
          </w:p>
        </w:tc>
        <w:tc>
          <w:tcPr>
            <w:tcW w:w="6525" w:type="dxa"/>
            <w:tcBorders>
              <w:top w:val="nil"/>
              <w:left w:val="nil"/>
              <w:bottom w:val="nil"/>
              <w:right w:val="nil"/>
            </w:tcBorders>
            <w:hideMark/>
          </w:tcPr>
          <w:p w14:paraId="7C2898C6"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Submission of a program in respect of a mining lease (other than if item 8 applies)</w:t>
            </w:r>
          </w:p>
        </w:tc>
        <w:tc>
          <w:tcPr>
            <w:tcW w:w="1635" w:type="dxa"/>
            <w:tcBorders>
              <w:top w:val="nil"/>
              <w:left w:val="nil"/>
              <w:bottom w:val="nil"/>
              <w:right w:val="nil"/>
            </w:tcBorders>
            <w:vAlign w:val="center"/>
            <w:hideMark/>
          </w:tcPr>
          <w:p w14:paraId="3C79EE9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An amount equal to 50% of the assessment component of the application fee payable under this notice in respect of the tenement </w:t>
            </w:r>
          </w:p>
        </w:tc>
      </w:tr>
      <w:tr w:rsidR="00041BC5" w:rsidRPr="00041BC5" w14:paraId="2D696EA0" w14:textId="77777777" w:rsidTr="007576F0">
        <w:trPr>
          <w:cantSplit/>
          <w:jc w:val="center"/>
        </w:trPr>
        <w:tc>
          <w:tcPr>
            <w:tcW w:w="600" w:type="dxa"/>
            <w:tcBorders>
              <w:top w:val="nil"/>
              <w:left w:val="nil"/>
              <w:bottom w:val="nil"/>
              <w:right w:val="nil"/>
            </w:tcBorders>
            <w:hideMark/>
          </w:tcPr>
          <w:p w14:paraId="7CD88E21"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3</w:t>
            </w:r>
          </w:p>
        </w:tc>
        <w:tc>
          <w:tcPr>
            <w:tcW w:w="6525" w:type="dxa"/>
            <w:tcBorders>
              <w:top w:val="nil"/>
              <w:left w:val="nil"/>
              <w:bottom w:val="nil"/>
              <w:right w:val="nil"/>
            </w:tcBorders>
            <w:hideMark/>
          </w:tcPr>
          <w:p w14:paraId="1AD1868B"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Submission of a program in respect of a retention lease (other than if item 8 applies)</w:t>
            </w:r>
          </w:p>
        </w:tc>
        <w:tc>
          <w:tcPr>
            <w:tcW w:w="1635" w:type="dxa"/>
            <w:tcBorders>
              <w:top w:val="nil"/>
              <w:left w:val="nil"/>
              <w:bottom w:val="nil"/>
              <w:right w:val="nil"/>
            </w:tcBorders>
            <w:vAlign w:val="center"/>
            <w:hideMark/>
          </w:tcPr>
          <w:p w14:paraId="7323546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$2 941.00 </w:t>
            </w:r>
          </w:p>
        </w:tc>
      </w:tr>
      <w:tr w:rsidR="00041BC5" w:rsidRPr="00041BC5" w14:paraId="0B03E49E" w14:textId="77777777" w:rsidTr="007576F0">
        <w:trPr>
          <w:cantSplit/>
          <w:jc w:val="center"/>
        </w:trPr>
        <w:tc>
          <w:tcPr>
            <w:tcW w:w="600" w:type="dxa"/>
            <w:tcBorders>
              <w:top w:val="nil"/>
              <w:left w:val="nil"/>
              <w:bottom w:val="nil"/>
              <w:right w:val="nil"/>
            </w:tcBorders>
            <w:hideMark/>
          </w:tcPr>
          <w:p w14:paraId="40C5B1FD"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4</w:t>
            </w:r>
          </w:p>
        </w:tc>
        <w:tc>
          <w:tcPr>
            <w:tcW w:w="6525" w:type="dxa"/>
            <w:tcBorders>
              <w:top w:val="nil"/>
              <w:left w:val="nil"/>
              <w:bottom w:val="nil"/>
              <w:right w:val="nil"/>
            </w:tcBorders>
            <w:hideMark/>
          </w:tcPr>
          <w:p w14:paraId="7B4A03C9"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 xml:space="preserve">Submission of a program in respect of a miscellaneous purposes licence </w:t>
            </w:r>
            <w:r w:rsidRPr="00041BC5">
              <w:rPr>
                <w:rFonts w:eastAsia="Times New Roman"/>
                <w:color w:val="000000"/>
                <w:sz w:val="20"/>
                <w:szCs w:val="20"/>
                <w:lang w:eastAsia="en-AU"/>
              </w:rPr>
              <w:br/>
              <w:t>(other than if item 8 applies)</w:t>
            </w:r>
          </w:p>
        </w:tc>
        <w:tc>
          <w:tcPr>
            <w:tcW w:w="1635" w:type="dxa"/>
            <w:tcBorders>
              <w:top w:val="nil"/>
              <w:left w:val="nil"/>
              <w:bottom w:val="nil"/>
              <w:right w:val="nil"/>
            </w:tcBorders>
            <w:vAlign w:val="center"/>
            <w:hideMark/>
          </w:tcPr>
          <w:p w14:paraId="61801DCB"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An amount equal to the fee payable under this notice in connection with the submission of a program in respect of the primary mining tenement to which the licence is ancillary </w:t>
            </w:r>
          </w:p>
        </w:tc>
      </w:tr>
      <w:tr w:rsidR="00041BC5" w:rsidRPr="00041BC5" w14:paraId="7105A7A4" w14:textId="77777777" w:rsidTr="007576F0">
        <w:trPr>
          <w:cantSplit/>
          <w:jc w:val="center"/>
        </w:trPr>
        <w:tc>
          <w:tcPr>
            <w:tcW w:w="600" w:type="dxa"/>
            <w:tcBorders>
              <w:top w:val="nil"/>
              <w:left w:val="nil"/>
              <w:bottom w:val="nil"/>
              <w:right w:val="nil"/>
            </w:tcBorders>
            <w:hideMark/>
          </w:tcPr>
          <w:p w14:paraId="2F663C25"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lastRenderedPageBreak/>
              <w:t>5</w:t>
            </w:r>
          </w:p>
        </w:tc>
        <w:tc>
          <w:tcPr>
            <w:tcW w:w="6525" w:type="dxa"/>
            <w:tcBorders>
              <w:top w:val="nil"/>
              <w:left w:val="nil"/>
              <w:bottom w:val="nil"/>
              <w:right w:val="nil"/>
            </w:tcBorders>
            <w:hideMark/>
          </w:tcPr>
          <w:p w14:paraId="001E1A82"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Combined program submitted for the purposes of section 70B of the Act relating to a group of mining tenements</w:t>
            </w:r>
          </w:p>
        </w:tc>
        <w:tc>
          <w:tcPr>
            <w:tcW w:w="1635" w:type="dxa"/>
            <w:tcBorders>
              <w:top w:val="nil"/>
              <w:left w:val="nil"/>
              <w:bottom w:val="nil"/>
              <w:right w:val="nil"/>
            </w:tcBorders>
            <w:vAlign w:val="center"/>
            <w:hideMark/>
          </w:tcPr>
          <w:p w14:paraId="1DEB902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An amount equal to the fee payable under this notice in connection with the submission of a program in respect of the primary mining tenement within the group </w:t>
            </w:r>
          </w:p>
        </w:tc>
      </w:tr>
      <w:tr w:rsidR="00041BC5" w:rsidRPr="00041BC5" w14:paraId="01D05BC2" w14:textId="77777777" w:rsidTr="007576F0">
        <w:trPr>
          <w:cantSplit/>
          <w:jc w:val="center"/>
        </w:trPr>
        <w:tc>
          <w:tcPr>
            <w:tcW w:w="600" w:type="dxa"/>
            <w:tcBorders>
              <w:top w:val="nil"/>
              <w:left w:val="nil"/>
              <w:bottom w:val="nil"/>
              <w:right w:val="nil"/>
            </w:tcBorders>
            <w:hideMark/>
          </w:tcPr>
          <w:p w14:paraId="00FD42C1"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6</w:t>
            </w:r>
          </w:p>
        </w:tc>
        <w:tc>
          <w:tcPr>
            <w:tcW w:w="6525" w:type="dxa"/>
            <w:tcBorders>
              <w:top w:val="nil"/>
              <w:left w:val="nil"/>
              <w:bottom w:val="nil"/>
              <w:right w:val="nil"/>
            </w:tcBorders>
            <w:vAlign w:val="center"/>
            <w:hideMark/>
          </w:tcPr>
          <w:p w14:paraId="0EF6A97A"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Submission to the Director of a draft set of objectives and criteria under section 73G(4) of the Act (other than if item 8 applies)</w:t>
            </w:r>
          </w:p>
        </w:tc>
        <w:tc>
          <w:tcPr>
            <w:tcW w:w="1635" w:type="dxa"/>
            <w:tcBorders>
              <w:top w:val="nil"/>
              <w:left w:val="nil"/>
              <w:bottom w:val="nil"/>
              <w:right w:val="nil"/>
            </w:tcBorders>
            <w:vAlign w:val="center"/>
            <w:hideMark/>
          </w:tcPr>
          <w:p w14:paraId="27D06C1D"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$2 724.00 </w:t>
            </w:r>
          </w:p>
        </w:tc>
      </w:tr>
      <w:tr w:rsidR="00041BC5" w:rsidRPr="00041BC5" w14:paraId="08387437" w14:textId="77777777" w:rsidTr="007576F0">
        <w:trPr>
          <w:cantSplit/>
          <w:jc w:val="center"/>
        </w:trPr>
        <w:tc>
          <w:tcPr>
            <w:tcW w:w="600" w:type="dxa"/>
            <w:tcBorders>
              <w:top w:val="nil"/>
              <w:left w:val="nil"/>
              <w:bottom w:val="nil"/>
              <w:right w:val="nil"/>
            </w:tcBorders>
            <w:hideMark/>
          </w:tcPr>
          <w:p w14:paraId="315CDAAF"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7</w:t>
            </w:r>
          </w:p>
        </w:tc>
        <w:tc>
          <w:tcPr>
            <w:tcW w:w="6525" w:type="dxa"/>
            <w:tcBorders>
              <w:top w:val="nil"/>
              <w:left w:val="nil"/>
              <w:bottom w:val="nil"/>
              <w:right w:val="nil"/>
            </w:tcBorders>
            <w:hideMark/>
          </w:tcPr>
          <w:p w14:paraId="523E4C6C"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Submission to the Director of a draft of objectives or criteria as altered under section 73G(4) of the Act (other than if item 8 applies)—</w:t>
            </w:r>
          </w:p>
        </w:tc>
        <w:tc>
          <w:tcPr>
            <w:tcW w:w="1635" w:type="dxa"/>
            <w:tcBorders>
              <w:top w:val="nil"/>
              <w:left w:val="nil"/>
              <w:bottom w:val="nil"/>
              <w:right w:val="nil"/>
            </w:tcBorders>
            <w:hideMark/>
          </w:tcPr>
          <w:p w14:paraId="3B06A017"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E66C601" w14:textId="77777777" w:rsidTr="007576F0">
        <w:trPr>
          <w:cantSplit/>
          <w:jc w:val="center"/>
        </w:trPr>
        <w:tc>
          <w:tcPr>
            <w:tcW w:w="600" w:type="dxa"/>
            <w:tcBorders>
              <w:top w:val="nil"/>
              <w:left w:val="nil"/>
              <w:bottom w:val="nil"/>
              <w:right w:val="nil"/>
            </w:tcBorders>
            <w:vAlign w:val="center"/>
            <w:hideMark/>
          </w:tcPr>
          <w:p w14:paraId="78CF1DF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3CBEAC6F"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in the case of a tier 1 draft</w:t>
            </w:r>
          </w:p>
        </w:tc>
        <w:tc>
          <w:tcPr>
            <w:tcW w:w="1635" w:type="dxa"/>
            <w:tcBorders>
              <w:top w:val="nil"/>
              <w:left w:val="nil"/>
              <w:bottom w:val="nil"/>
              <w:right w:val="nil"/>
            </w:tcBorders>
            <w:vAlign w:val="center"/>
            <w:hideMark/>
          </w:tcPr>
          <w:p w14:paraId="79E9EE4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$1 089.00 </w:t>
            </w:r>
          </w:p>
        </w:tc>
      </w:tr>
      <w:tr w:rsidR="00041BC5" w:rsidRPr="00041BC5" w14:paraId="159FACA5" w14:textId="77777777" w:rsidTr="007576F0">
        <w:trPr>
          <w:cantSplit/>
          <w:jc w:val="center"/>
        </w:trPr>
        <w:tc>
          <w:tcPr>
            <w:tcW w:w="600" w:type="dxa"/>
            <w:tcBorders>
              <w:top w:val="nil"/>
              <w:left w:val="nil"/>
              <w:bottom w:val="nil"/>
              <w:right w:val="nil"/>
            </w:tcBorders>
            <w:vAlign w:val="center"/>
            <w:hideMark/>
          </w:tcPr>
          <w:p w14:paraId="67C6CE6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50EA4965"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in the case of a tier 2 draft</w:t>
            </w:r>
          </w:p>
        </w:tc>
        <w:tc>
          <w:tcPr>
            <w:tcW w:w="1635" w:type="dxa"/>
            <w:tcBorders>
              <w:top w:val="nil"/>
              <w:left w:val="nil"/>
              <w:bottom w:val="nil"/>
              <w:right w:val="nil"/>
            </w:tcBorders>
            <w:vAlign w:val="center"/>
            <w:hideMark/>
          </w:tcPr>
          <w:p w14:paraId="470E9610"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$2 724.00 </w:t>
            </w:r>
          </w:p>
        </w:tc>
      </w:tr>
      <w:tr w:rsidR="00041BC5" w:rsidRPr="00041BC5" w14:paraId="5CCD5C46" w14:textId="77777777" w:rsidTr="007576F0">
        <w:trPr>
          <w:cantSplit/>
          <w:jc w:val="center"/>
        </w:trPr>
        <w:tc>
          <w:tcPr>
            <w:tcW w:w="600" w:type="dxa"/>
            <w:tcBorders>
              <w:top w:val="nil"/>
              <w:left w:val="nil"/>
              <w:bottom w:val="nil"/>
              <w:right w:val="nil"/>
            </w:tcBorders>
            <w:vAlign w:val="center"/>
            <w:hideMark/>
          </w:tcPr>
          <w:p w14:paraId="29AEFEB3"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396DDAD1"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in the case of a tier 3 draft</w:t>
            </w:r>
          </w:p>
        </w:tc>
        <w:tc>
          <w:tcPr>
            <w:tcW w:w="1635" w:type="dxa"/>
            <w:tcBorders>
              <w:top w:val="nil"/>
              <w:left w:val="nil"/>
              <w:bottom w:val="nil"/>
              <w:right w:val="nil"/>
            </w:tcBorders>
            <w:vAlign w:val="center"/>
            <w:hideMark/>
          </w:tcPr>
          <w:p w14:paraId="467049D5"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$5 446.00 </w:t>
            </w:r>
          </w:p>
        </w:tc>
      </w:tr>
      <w:tr w:rsidR="00041BC5" w:rsidRPr="00041BC5" w14:paraId="5D352E58" w14:textId="77777777" w:rsidTr="007576F0">
        <w:trPr>
          <w:cantSplit/>
          <w:jc w:val="center"/>
        </w:trPr>
        <w:tc>
          <w:tcPr>
            <w:tcW w:w="600" w:type="dxa"/>
            <w:tcBorders>
              <w:top w:val="nil"/>
              <w:left w:val="nil"/>
              <w:bottom w:val="nil"/>
              <w:right w:val="nil"/>
            </w:tcBorders>
            <w:vAlign w:val="center"/>
            <w:hideMark/>
          </w:tcPr>
          <w:p w14:paraId="4D59D8D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0AE0DA7F" w14:textId="77777777" w:rsidR="00041BC5" w:rsidRPr="00041BC5" w:rsidRDefault="00041BC5" w:rsidP="00041BC5">
            <w:pPr>
              <w:spacing w:after="120" w:line="240" w:lineRule="auto"/>
              <w:ind w:left="534"/>
              <w:jc w:val="left"/>
              <w:textAlignment w:val="baseline"/>
              <w:rPr>
                <w:rFonts w:eastAsia="Times New Roman"/>
                <w:color w:val="000000"/>
                <w:sz w:val="20"/>
                <w:szCs w:val="20"/>
                <w:lang w:eastAsia="en-AU"/>
              </w:rPr>
            </w:pPr>
            <w:r w:rsidRPr="00041BC5">
              <w:rPr>
                <w:rFonts w:eastAsia="Times New Roman"/>
                <w:color w:val="000000"/>
                <w:sz w:val="20"/>
                <w:szCs w:val="20"/>
                <w:lang w:eastAsia="en-AU"/>
              </w:rPr>
              <w:t>plus—</w:t>
            </w:r>
          </w:p>
        </w:tc>
        <w:tc>
          <w:tcPr>
            <w:tcW w:w="1635" w:type="dxa"/>
            <w:tcBorders>
              <w:top w:val="nil"/>
              <w:left w:val="nil"/>
              <w:bottom w:val="nil"/>
              <w:right w:val="nil"/>
            </w:tcBorders>
            <w:vAlign w:val="center"/>
            <w:hideMark/>
          </w:tcPr>
          <w:p w14:paraId="6F2AEF8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6B206EC" w14:textId="77777777" w:rsidTr="007576F0">
        <w:trPr>
          <w:cantSplit/>
          <w:jc w:val="center"/>
        </w:trPr>
        <w:tc>
          <w:tcPr>
            <w:tcW w:w="600" w:type="dxa"/>
            <w:tcBorders>
              <w:top w:val="nil"/>
              <w:left w:val="nil"/>
              <w:bottom w:val="nil"/>
              <w:right w:val="nil"/>
            </w:tcBorders>
            <w:vAlign w:val="center"/>
            <w:hideMark/>
          </w:tcPr>
          <w:p w14:paraId="5C3FC74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15CDACF1"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(d)</w:t>
            </w:r>
            <w:r w:rsidRPr="00041BC5">
              <w:rPr>
                <w:rFonts w:eastAsia="Times New Roman"/>
                <w:color w:val="000000"/>
                <w:sz w:val="20"/>
                <w:szCs w:val="20"/>
                <w:lang w:eastAsia="en-AU"/>
              </w:rPr>
              <w:tab/>
              <w:t xml:space="preserve">if the draft relates to new mining operations to be carried out at a </w:t>
            </w:r>
            <w:r w:rsidRPr="00041BC5">
              <w:rPr>
                <w:rFonts w:eastAsia="Times New Roman"/>
                <w:color w:val="000000"/>
                <w:sz w:val="20"/>
                <w:szCs w:val="20"/>
                <w:lang w:eastAsia="en-AU"/>
              </w:rPr>
              <w:br/>
              <w:t>private mine</w:t>
            </w:r>
          </w:p>
        </w:tc>
        <w:tc>
          <w:tcPr>
            <w:tcW w:w="1635" w:type="dxa"/>
            <w:tcBorders>
              <w:top w:val="nil"/>
              <w:left w:val="nil"/>
              <w:bottom w:val="nil"/>
              <w:right w:val="nil"/>
            </w:tcBorders>
            <w:vAlign w:val="center"/>
            <w:hideMark/>
          </w:tcPr>
          <w:p w14:paraId="0E70567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$1 029.00 </w:t>
            </w:r>
          </w:p>
        </w:tc>
      </w:tr>
      <w:tr w:rsidR="00041BC5" w:rsidRPr="00041BC5" w14:paraId="5CC6A52C" w14:textId="77777777" w:rsidTr="007576F0">
        <w:trPr>
          <w:cantSplit/>
          <w:jc w:val="center"/>
        </w:trPr>
        <w:tc>
          <w:tcPr>
            <w:tcW w:w="600" w:type="dxa"/>
            <w:tcBorders>
              <w:top w:val="nil"/>
              <w:left w:val="nil"/>
              <w:bottom w:val="nil"/>
              <w:right w:val="nil"/>
            </w:tcBorders>
            <w:hideMark/>
          </w:tcPr>
          <w:p w14:paraId="76C05097"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8</w:t>
            </w:r>
          </w:p>
        </w:tc>
        <w:tc>
          <w:tcPr>
            <w:tcW w:w="6525" w:type="dxa"/>
            <w:tcBorders>
              <w:top w:val="nil"/>
              <w:left w:val="nil"/>
              <w:bottom w:val="nil"/>
              <w:right w:val="nil"/>
            </w:tcBorders>
            <w:hideMark/>
          </w:tcPr>
          <w:p w14:paraId="4AE0AE49"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Despite items 2, 3, 4, 6 and 7, if—</w:t>
            </w:r>
          </w:p>
          <w:p w14:paraId="288B030F"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 xml:space="preserve">land subject to a mining lease is contiguous with land on which a </w:t>
            </w:r>
            <w:r w:rsidRPr="00041BC5">
              <w:rPr>
                <w:rFonts w:eastAsia="Times New Roman"/>
                <w:color w:val="000000"/>
                <w:sz w:val="20"/>
                <w:szCs w:val="20"/>
                <w:lang w:eastAsia="en-AU"/>
              </w:rPr>
              <w:br/>
              <w:t>private mine is situated; and</w:t>
            </w:r>
          </w:p>
        </w:tc>
        <w:tc>
          <w:tcPr>
            <w:tcW w:w="1635" w:type="dxa"/>
            <w:tcBorders>
              <w:top w:val="nil"/>
              <w:left w:val="nil"/>
              <w:bottom w:val="nil"/>
              <w:right w:val="nil"/>
            </w:tcBorders>
            <w:hideMark/>
          </w:tcPr>
          <w:p w14:paraId="7801166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114BA16D" w14:textId="77777777" w:rsidTr="007576F0">
        <w:trPr>
          <w:cantSplit/>
          <w:jc w:val="center"/>
        </w:trPr>
        <w:tc>
          <w:tcPr>
            <w:tcW w:w="600" w:type="dxa"/>
            <w:tcBorders>
              <w:top w:val="nil"/>
              <w:left w:val="nil"/>
              <w:bottom w:val="nil"/>
              <w:right w:val="nil"/>
            </w:tcBorders>
            <w:hideMark/>
          </w:tcPr>
          <w:p w14:paraId="4BBB64C5"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6F15C6F6" w14:textId="77777777" w:rsidR="00041BC5" w:rsidRPr="00041BC5" w:rsidRDefault="00041BC5" w:rsidP="00041BC5">
            <w:pPr>
              <w:spacing w:after="120" w:line="240" w:lineRule="auto"/>
              <w:ind w:left="534" w:hanging="534"/>
              <w:jc w:val="left"/>
              <w:textAlignment w:val="baseline"/>
              <w:rPr>
                <w:rFonts w:eastAsia="Times New Roman"/>
                <w:color w:val="000000"/>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a single document is submitted in respect of mining operations on the land to satisfy the requirements of both sections 70B(4) and 73G(4) of the Act,</w:t>
            </w:r>
          </w:p>
          <w:p w14:paraId="317EACB3"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the following provisions apply:</w:t>
            </w:r>
          </w:p>
        </w:tc>
        <w:tc>
          <w:tcPr>
            <w:tcW w:w="1635" w:type="dxa"/>
            <w:tcBorders>
              <w:top w:val="nil"/>
              <w:left w:val="nil"/>
              <w:bottom w:val="nil"/>
              <w:right w:val="nil"/>
            </w:tcBorders>
            <w:hideMark/>
          </w:tcPr>
          <w:p w14:paraId="63B42711"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4768CC6" w14:textId="77777777" w:rsidTr="007576F0">
        <w:trPr>
          <w:cantSplit/>
          <w:jc w:val="center"/>
        </w:trPr>
        <w:tc>
          <w:tcPr>
            <w:tcW w:w="600" w:type="dxa"/>
            <w:tcBorders>
              <w:top w:val="nil"/>
              <w:left w:val="nil"/>
              <w:bottom w:val="nil"/>
              <w:right w:val="nil"/>
            </w:tcBorders>
            <w:vAlign w:val="center"/>
            <w:hideMark/>
          </w:tcPr>
          <w:p w14:paraId="1D7C9BC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5071F312"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the fee payable on submission of initial document is</w:t>
            </w:r>
          </w:p>
        </w:tc>
        <w:tc>
          <w:tcPr>
            <w:tcW w:w="1635" w:type="dxa"/>
            <w:tcBorders>
              <w:top w:val="nil"/>
              <w:left w:val="nil"/>
              <w:bottom w:val="nil"/>
              <w:right w:val="nil"/>
            </w:tcBorders>
            <w:vAlign w:val="center"/>
            <w:hideMark/>
          </w:tcPr>
          <w:p w14:paraId="3E86CD1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$1 361.00 </w:t>
            </w:r>
          </w:p>
        </w:tc>
      </w:tr>
      <w:tr w:rsidR="00041BC5" w:rsidRPr="00041BC5" w14:paraId="4EC8EDAA" w14:textId="77777777" w:rsidTr="007576F0">
        <w:trPr>
          <w:cantSplit/>
          <w:jc w:val="center"/>
        </w:trPr>
        <w:tc>
          <w:tcPr>
            <w:tcW w:w="600" w:type="dxa"/>
            <w:tcBorders>
              <w:top w:val="nil"/>
              <w:left w:val="nil"/>
              <w:bottom w:val="nil"/>
              <w:right w:val="nil"/>
            </w:tcBorders>
            <w:vAlign w:val="center"/>
            <w:hideMark/>
          </w:tcPr>
          <w:p w14:paraId="63036237"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13DBD377"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(d)</w:t>
            </w:r>
            <w:r w:rsidRPr="00041BC5">
              <w:rPr>
                <w:rFonts w:eastAsia="Times New Roman"/>
                <w:color w:val="000000"/>
                <w:sz w:val="20"/>
                <w:szCs w:val="20"/>
                <w:lang w:eastAsia="en-AU"/>
              </w:rPr>
              <w:tab/>
              <w:t>the fees set out in item 9 apply for the purposes of determining the fee payable in connection with the submission of a revised document as if it were a revised program for the purposes set out in that item</w:t>
            </w:r>
          </w:p>
        </w:tc>
        <w:tc>
          <w:tcPr>
            <w:tcW w:w="1635" w:type="dxa"/>
            <w:tcBorders>
              <w:top w:val="nil"/>
              <w:left w:val="nil"/>
              <w:bottom w:val="nil"/>
              <w:right w:val="nil"/>
            </w:tcBorders>
            <w:vAlign w:val="center"/>
            <w:hideMark/>
          </w:tcPr>
          <w:p w14:paraId="734C3CE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05958AD9" w14:textId="77777777" w:rsidTr="007576F0">
        <w:trPr>
          <w:cantSplit/>
          <w:jc w:val="center"/>
        </w:trPr>
        <w:tc>
          <w:tcPr>
            <w:tcW w:w="600" w:type="dxa"/>
            <w:tcBorders>
              <w:top w:val="nil"/>
              <w:left w:val="nil"/>
              <w:bottom w:val="nil"/>
              <w:right w:val="nil"/>
            </w:tcBorders>
            <w:hideMark/>
          </w:tcPr>
          <w:p w14:paraId="0D526FE6"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9</w:t>
            </w:r>
          </w:p>
        </w:tc>
        <w:tc>
          <w:tcPr>
            <w:tcW w:w="6525" w:type="dxa"/>
            <w:tcBorders>
              <w:top w:val="nil"/>
              <w:left w:val="nil"/>
              <w:bottom w:val="nil"/>
              <w:right w:val="nil"/>
            </w:tcBorders>
            <w:hideMark/>
          </w:tcPr>
          <w:p w14:paraId="2E9B7591"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Submission of revised program—</w:t>
            </w:r>
          </w:p>
          <w:p w14:paraId="1CF9F932"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(a)</w:t>
            </w:r>
            <w:r w:rsidRPr="00041BC5">
              <w:rPr>
                <w:rFonts w:eastAsia="Times New Roman"/>
                <w:color w:val="000000"/>
                <w:sz w:val="20"/>
                <w:szCs w:val="20"/>
                <w:lang w:eastAsia="en-AU"/>
              </w:rPr>
              <w:tab/>
              <w:t>in respect of a mineral claim or exploration licence—</w:t>
            </w:r>
          </w:p>
        </w:tc>
        <w:tc>
          <w:tcPr>
            <w:tcW w:w="1635" w:type="dxa"/>
            <w:tcBorders>
              <w:top w:val="nil"/>
              <w:left w:val="nil"/>
              <w:bottom w:val="nil"/>
              <w:right w:val="nil"/>
            </w:tcBorders>
            <w:hideMark/>
          </w:tcPr>
          <w:p w14:paraId="3CD9AB83"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52AAA7C0" w14:textId="77777777" w:rsidTr="007576F0">
        <w:trPr>
          <w:cantSplit/>
          <w:jc w:val="center"/>
        </w:trPr>
        <w:tc>
          <w:tcPr>
            <w:tcW w:w="600" w:type="dxa"/>
            <w:tcBorders>
              <w:top w:val="nil"/>
              <w:left w:val="nil"/>
              <w:bottom w:val="nil"/>
              <w:right w:val="nil"/>
            </w:tcBorders>
            <w:vAlign w:val="center"/>
            <w:hideMark/>
          </w:tcPr>
          <w:p w14:paraId="54FC5A88"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029F9FB"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 xml:space="preserve">if the program provides for the use of declared equipment in a specially protected area or an area adjacent to a specially </w:t>
            </w:r>
            <w:r w:rsidRPr="00041BC5">
              <w:rPr>
                <w:rFonts w:eastAsia="Times New Roman"/>
                <w:color w:val="000000"/>
                <w:sz w:val="20"/>
                <w:szCs w:val="20"/>
                <w:lang w:eastAsia="en-AU"/>
              </w:rPr>
              <w:br/>
              <w:t>protected area</w:t>
            </w:r>
          </w:p>
        </w:tc>
        <w:tc>
          <w:tcPr>
            <w:tcW w:w="1635" w:type="dxa"/>
            <w:tcBorders>
              <w:top w:val="nil"/>
              <w:left w:val="nil"/>
              <w:bottom w:val="nil"/>
              <w:right w:val="nil"/>
            </w:tcBorders>
            <w:vAlign w:val="center"/>
            <w:hideMark/>
          </w:tcPr>
          <w:p w14:paraId="15680593"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$545.00 </w:t>
            </w:r>
          </w:p>
        </w:tc>
      </w:tr>
      <w:tr w:rsidR="00041BC5" w:rsidRPr="00041BC5" w14:paraId="6233DD86" w14:textId="77777777" w:rsidTr="007576F0">
        <w:trPr>
          <w:cantSplit/>
          <w:jc w:val="center"/>
        </w:trPr>
        <w:tc>
          <w:tcPr>
            <w:tcW w:w="600" w:type="dxa"/>
            <w:tcBorders>
              <w:top w:val="nil"/>
              <w:left w:val="nil"/>
              <w:bottom w:val="nil"/>
              <w:right w:val="nil"/>
            </w:tcBorders>
            <w:vAlign w:val="center"/>
            <w:hideMark/>
          </w:tcPr>
          <w:p w14:paraId="77F2584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7325CDD" w14:textId="77777777" w:rsidR="00041BC5" w:rsidRPr="00041BC5" w:rsidRDefault="00041BC5" w:rsidP="00041BC5">
            <w:pPr>
              <w:spacing w:after="120" w:line="240" w:lineRule="auto"/>
              <w:ind w:left="1026" w:hanging="492"/>
              <w:jc w:val="left"/>
              <w:textAlignment w:val="baseline"/>
              <w:rPr>
                <w:rFonts w:eastAsia="Times New Roman"/>
                <w:color w:val="000000"/>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if the program provides for mining operations to occur in a conservation reserve, a regional reserve, a prescribed lake, a prescribed watercourse, a prescribed well, a State Heritage Area, a State Heritage Place or a declared RAMSAR wetland or on land subject to a heritage agreement</w:t>
            </w:r>
          </w:p>
        </w:tc>
        <w:tc>
          <w:tcPr>
            <w:tcW w:w="1635" w:type="dxa"/>
            <w:tcBorders>
              <w:top w:val="nil"/>
              <w:left w:val="nil"/>
              <w:bottom w:val="nil"/>
              <w:right w:val="nil"/>
            </w:tcBorders>
            <w:vAlign w:val="center"/>
            <w:hideMark/>
          </w:tcPr>
          <w:p w14:paraId="52214A7F"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$545.00 </w:t>
            </w:r>
          </w:p>
        </w:tc>
      </w:tr>
      <w:tr w:rsidR="00041BC5" w:rsidRPr="00041BC5" w14:paraId="60F5845E" w14:textId="77777777" w:rsidTr="007576F0">
        <w:trPr>
          <w:cantSplit/>
          <w:jc w:val="center"/>
        </w:trPr>
        <w:tc>
          <w:tcPr>
            <w:tcW w:w="600" w:type="dxa"/>
            <w:tcBorders>
              <w:top w:val="nil"/>
              <w:left w:val="nil"/>
              <w:bottom w:val="nil"/>
              <w:right w:val="nil"/>
            </w:tcBorders>
            <w:vAlign w:val="center"/>
            <w:hideMark/>
          </w:tcPr>
          <w:p w14:paraId="7AC6536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57A0AE2"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 xml:space="preserve">if the program provides for mining operations to occur in a national park, a conservation park or a recreation park </w:t>
            </w:r>
          </w:p>
        </w:tc>
        <w:tc>
          <w:tcPr>
            <w:tcW w:w="1635" w:type="dxa"/>
            <w:tcBorders>
              <w:top w:val="nil"/>
              <w:left w:val="nil"/>
              <w:bottom w:val="nil"/>
              <w:right w:val="nil"/>
            </w:tcBorders>
            <w:vAlign w:val="center"/>
            <w:hideMark/>
          </w:tcPr>
          <w:p w14:paraId="560034C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$1 635.00 </w:t>
            </w:r>
          </w:p>
        </w:tc>
      </w:tr>
      <w:tr w:rsidR="00041BC5" w:rsidRPr="00041BC5" w14:paraId="4A689386" w14:textId="77777777" w:rsidTr="007576F0">
        <w:trPr>
          <w:cantSplit/>
          <w:jc w:val="center"/>
        </w:trPr>
        <w:tc>
          <w:tcPr>
            <w:tcW w:w="600" w:type="dxa"/>
            <w:tcBorders>
              <w:top w:val="nil"/>
              <w:left w:val="nil"/>
              <w:bottom w:val="nil"/>
              <w:right w:val="nil"/>
            </w:tcBorders>
            <w:vAlign w:val="center"/>
            <w:hideMark/>
          </w:tcPr>
          <w:p w14:paraId="45E3EE5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543AE0BC"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(b)</w:t>
            </w:r>
            <w:r w:rsidRPr="00041BC5">
              <w:rPr>
                <w:rFonts w:eastAsia="Times New Roman"/>
                <w:color w:val="000000"/>
                <w:sz w:val="20"/>
                <w:szCs w:val="20"/>
                <w:lang w:eastAsia="en-AU"/>
              </w:rPr>
              <w:tab/>
              <w:t>in respect of a mining lease that authorises mining operations for the recovery of extractive minerals or industrial minerals—</w:t>
            </w:r>
          </w:p>
        </w:tc>
        <w:tc>
          <w:tcPr>
            <w:tcW w:w="1635" w:type="dxa"/>
            <w:tcBorders>
              <w:top w:val="nil"/>
              <w:left w:val="nil"/>
              <w:bottom w:val="nil"/>
              <w:right w:val="nil"/>
            </w:tcBorders>
            <w:vAlign w:val="center"/>
            <w:hideMark/>
          </w:tcPr>
          <w:p w14:paraId="71CC6C6D"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6988CBF4" w14:textId="77777777" w:rsidTr="007576F0">
        <w:trPr>
          <w:cantSplit/>
          <w:jc w:val="center"/>
        </w:trPr>
        <w:tc>
          <w:tcPr>
            <w:tcW w:w="600" w:type="dxa"/>
            <w:tcBorders>
              <w:top w:val="nil"/>
              <w:left w:val="nil"/>
              <w:bottom w:val="nil"/>
              <w:right w:val="nil"/>
            </w:tcBorders>
            <w:vAlign w:val="center"/>
            <w:hideMark/>
          </w:tcPr>
          <w:p w14:paraId="28F05452"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6DFA30F"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in the case of a tier 1 program</w:t>
            </w:r>
          </w:p>
        </w:tc>
        <w:tc>
          <w:tcPr>
            <w:tcW w:w="1635" w:type="dxa"/>
            <w:tcBorders>
              <w:top w:val="nil"/>
              <w:left w:val="nil"/>
              <w:bottom w:val="nil"/>
              <w:right w:val="nil"/>
            </w:tcBorders>
            <w:vAlign w:val="center"/>
            <w:hideMark/>
          </w:tcPr>
          <w:p w14:paraId="6C7F450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$272.00 </w:t>
            </w:r>
          </w:p>
        </w:tc>
      </w:tr>
      <w:tr w:rsidR="00041BC5" w:rsidRPr="00041BC5" w14:paraId="3E906D8C" w14:textId="77777777" w:rsidTr="007576F0">
        <w:trPr>
          <w:cantSplit/>
          <w:jc w:val="center"/>
        </w:trPr>
        <w:tc>
          <w:tcPr>
            <w:tcW w:w="600" w:type="dxa"/>
            <w:tcBorders>
              <w:top w:val="nil"/>
              <w:left w:val="nil"/>
              <w:bottom w:val="nil"/>
              <w:right w:val="nil"/>
            </w:tcBorders>
            <w:vAlign w:val="center"/>
            <w:hideMark/>
          </w:tcPr>
          <w:p w14:paraId="40052D60"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1AA9EA2"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in the case of a tier 2 program</w:t>
            </w:r>
          </w:p>
        </w:tc>
        <w:tc>
          <w:tcPr>
            <w:tcW w:w="1635" w:type="dxa"/>
            <w:tcBorders>
              <w:top w:val="nil"/>
              <w:left w:val="nil"/>
              <w:bottom w:val="nil"/>
              <w:right w:val="nil"/>
            </w:tcBorders>
            <w:vAlign w:val="center"/>
            <w:hideMark/>
          </w:tcPr>
          <w:p w14:paraId="29946FC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$1 089.00 </w:t>
            </w:r>
          </w:p>
        </w:tc>
      </w:tr>
      <w:tr w:rsidR="00041BC5" w:rsidRPr="00041BC5" w14:paraId="61D8A97F" w14:textId="77777777" w:rsidTr="007576F0">
        <w:trPr>
          <w:cantSplit/>
          <w:jc w:val="center"/>
        </w:trPr>
        <w:tc>
          <w:tcPr>
            <w:tcW w:w="600" w:type="dxa"/>
            <w:tcBorders>
              <w:top w:val="nil"/>
              <w:left w:val="nil"/>
              <w:bottom w:val="nil"/>
              <w:right w:val="nil"/>
            </w:tcBorders>
            <w:vAlign w:val="center"/>
            <w:hideMark/>
          </w:tcPr>
          <w:p w14:paraId="45C7684E"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0DF94704"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in the case of a tier 3 program</w:t>
            </w:r>
          </w:p>
        </w:tc>
        <w:tc>
          <w:tcPr>
            <w:tcW w:w="1635" w:type="dxa"/>
            <w:tcBorders>
              <w:top w:val="nil"/>
              <w:left w:val="nil"/>
              <w:bottom w:val="nil"/>
              <w:right w:val="nil"/>
            </w:tcBorders>
            <w:vAlign w:val="center"/>
            <w:hideMark/>
          </w:tcPr>
          <w:p w14:paraId="2F260D4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$5 446.00 </w:t>
            </w:r>
          </w:p>
        </w:tc>
      </w:tr>
      <w:tr w:rsidR="00041BC5" w:rsidRPr="00041BC5" w14:paraId="063DC7A1" w14:textId="77777777" w:rsidTr="007576F0">
        <w:trPr>
          <w:cantSplit/>
          <w:jc w:val="center"/>
        </w:trPr>
        <w:tc>
          <w:tcPr>
            <w:tcW w:w="600" w:type="dxa"/>
            <w:tcBorders>
              <w:top w:val="nil"/>
              <w:left w:val="nil"/>
              <w:bottom w:val="nil"/>
              <w:right w:val="nil"/>
            </w:tcBorders>
            <w:vAlign w:val="center"/>
            <w:hideMark/>
          </w:tcPr>
          <w:p w14:paraId="4FEB504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11732675"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(c)</w:t>
            </w:r>
            <w:r w:rsidRPr="00041BC5">
              <w:rPr>
                <w:rFonts w:eastAsia="Times New Roman"/>
                <w:color w:val="000000"/>
                <w:sz w:val="20"/>
                <w:szCs w:val="20"/>
                <w:lang w:eastAsia="en-AU"/>
              </w:rPr>
              <w:tab/>
              <w:t>in respect of a retention lease</w:t>
            </w:r>
          </w:p>
        </w:tc>
        <w:tc>
          <w:tcPr>
            <w:tcW w:w="1635" w:type="dxa"/>
            <w:tcBorders>
              <w:top w:val="nil"/>
              <w:left w:val="nil"/>
              <w:bottom w:val="nil"/>
              <w:right w:val="nil"/>
            </w:tcBorders>
            <w:vAlign w:val="center"/>
            <w:hideMark/>
          </w:tcPr>
          <w:p w14:paraId="0997239C"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$2 724.00 </w:t>
            </w:r>
          </w:p>
        </w:tc>
      </w:tr>
      <w:tr w:rsidR="00041BC5" w:rsidRPr="00041BC5" w14:paraId="65BBE874" w14:textId="77777777" w:rsidTr="007576F0">
        <w:trPr>
          <w:cantSplit/>
          <w:jc w:val="center"/>
        </w:trPr>
        <w:tc>
          <w:tcPr>
            <w:tcW w:w="600" w:type="dxa"/>
            <w:tcBorders>
              <w:top w:val="nil"/>
              <w:left w:val="nil"/>
              <w:bottom w:val="nil"/>
              <w:right w:val="nil"/>
            </w:tcBorders>
            <w:vAlign w:val="center"/>
            <w:hideMark/>
          </w:tcPr>
          <w:p w14:paraId="0B20288F"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6BC0AAD9"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(d)</w:t>
            </w:r>
            <w:r w:rsidRPr="00041BC5">
              <w:rPr>
                <w:rFonts w:eastAsia="Times New Roman"/>
                <w:color w:val="000000"/>
                <w:sz w:val="20"/>
                <w:szCs w:val="20"/>
                <w:lang w:eastAsia="en-AU"/>
              </w:rPr>
              <w:tab/>
              <w:t xml:space="preserve">in respect of a mining lease that authorises mining operations for the recovery of minerals (other than extractive minerals or </w:t>
            </w:r>
            <w:r w:rsidRPr="00041BC5">
              <w:rPr>
                <w:rFonts w:eastAsia="Times New Roman"/>
                <w:color w:val="000000"/>
                <w:sz w:val="20"/>
                <w:szCs w:val="20"/>
                <w:lang w:eastAsia="en-AU"/>
              </w:rPr>
              <w:br/>
              <w:t>industrial minerals)—</w:t>
            </w:r>
          </w:p>
        </w:tc>
        <w:tc>
          <w:tcPr>
            <w:tcW w:w="1635" w:type="dxa"/>
            <w:tcBorders>
              <w:top w:val="nil"/>
              <w:left w:val="nil"/>
              <w:bottom w:val="nil"/>
              <w:right w:val="nil"/>
            </w:tcBorders>
            <w:vAlign w:val="center"/>
            <w:hideMark/>
          </w:tcPr>
          <w:p w14:paraId="596729D0"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 </w:t>
            </w:r>
          </w:p>
        </w:tc>
      </w:tr>
      <w:tr w:rsidR="00041BC5" w:rsidRPr="00041BC5" w14:paraId="461B1E10" w14:textId="77777777" w:rsidTr="007576F0">
        <w:trPr>
          <w:cantSplit/>
          <w:jc w:val="center"/>
        </w:trPr>
        <w:tc>
          <w:tcPr>
            <w:tcW w:w="600" w:type="dxa"/>
            <w:tcBorders>
              <w:top w:val="nil"/>
              <w:left w:val="nil"/>
              <w:bottom w:val="nil"/>
              <w:right w:val="nil"/>
            </w:tcBorders>
            <w:vAlign w:val="center"/>
            <w:hideMark/>
          </w:tcPr>
          <w:p w14:paraId="74D18673"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51FE197"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w:t>
            </w:r>
            <w:r w:rsidRPr="00041BC5">
              <w:rPr>
                <w:rFonts w:eastAsia="Times New Roman"/>
                <w:color w:val="000000"/>
                <w:sz w:val="20"/>
                <w:szCs w:val="20"/>
                <w:lang w:eastAsia="en-AU"/>
              </w:rPr>
              <w:tab/>
              <w:t>in the case of a tier 1 program</w:t>
            </w:r>
          </w:p>
        </w:tc>
        <w:tc>
          <w:tcPr>
            <w:tcW w:w="1635" w:type="dxa"/>
            <w:tcBorders>
              <w:top w:val="nil"/>
              <w:left w:val="nil"/>
              <w:bottom w:val="nil"/>
              <w:right w:val="nil"/>
            </w:tcBorders>
            <w:vAlign w:val="center"/>
            <w:hideMark/>
          </w:tcPr>
          <w:p w14:paraId="531E226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$545.00 </w:t>
            </w:r>
          </w:p>
        </w:tc>
      </w:tr>
      <w:tr w:rsidR="00041BC5" w:rsidRPr="00041BC5" w14:paraId="3CC6035D" w14:textId="77777777" w:rsidTr="007576F0">
        <w:trPr>
          <w:cantSplit/>
          <w:jc w:val="center"/>
        </w:trPr>
        <w:tc>
          <w:tcPr>
            <w:tcW w:w="600" w:type="dxa"/>
            <w:tcBorders>
              <w:top w:val="nil"/>
              <w:left w:val="nil"/>
              <w:bottom w:val="nil"/>
              <w:right w:val="nil"/>
            </w:tcBorders>
            <w:vAlign w:val="center"/>
            <w:hideMark/>
          </w:tcPr>
          <w:p w14:paraId="195D38B0"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854687E"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w:t>
            </w:r>
            <w:r w:rsidRPr="00041BC5">
              <w:rPr>
                <w:rFonts w:eastAsia="Times New Roman"/>
                <w:color w:val="000000"/>
                <w:sz w:val="20"/>
                <w:szCs w:val="20"/>
                <w:lang w:eastAsia="en-AU"/>
              </w:rPr>
              <w:tab/>
              <w:t>in the case of a tier 2 program</w:t>
            </w:r>
          </w:p>
        </w:tc>
        <w:tc>
          <w:tcPr>
            <w:tcW w:w="1635" w:type="dxa"/>
            <w:tcBorders>
              <w:top w:val="nil"/>
              <w:left w:val="nil"/>
              <w:bottom w:val="nil"/>
              <w:right w:val="nil"/>
            </w:tcBorders>
            <w:vAlign w:val="center"/>
            <w:hideMark/>
          </w:tcPr>
          <w:p w14:paraId="4939783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$1 635.00 </w:t>
            </w:r>
          </w:p>
        </w:tc>
      </w:tr>
      <w:tr w:rsidR="00041BC5" w:rsidRPr="00041BC5" w14:paraId="39405F93" w14:textId="77777777" w:rsidTr="007576F0">
        <w:trPr>
          <w:cantSplit/>
          <w:jc w:val="center"/>
        </w:trPr>
        <w:tc>
          <w:tcPr>
            <w:tcW w:w="600" w:type="dxa"/>
            <w:tcBorders>
              <w:top w:val="nil"/>
              <w:left w:val="nil"/>
              <w:bottom w:val="nil"/>
              <w:right w:val="nil"/>
            </w:tcBorders>
            <w:vAlign w:val="center"/>
            <w:hideMark/>
          </w:tcPr>
          <w:p w14:paraId="137BECC4"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1436D6D9"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(iii)</w:t>
            </w:r>
            <w:r w:rsidRPr="00041BC5">
              <w:rPr>
                <w:rFonts w:eastAsia="Times New Roman"/>
                <w:color w:val="000000"/>
                <w:sz w:val="20"/>
                <w:szCs w:val="20"/>
                <w:lang w:eastAsia="en-AU"/>
              </w:rPr>
              <w:tab/>
              <w:t>in the case of a tier 3 program</w:t>
            </w:r>
          </w:p>
        </w:tc>
        <w:tc>
          <w:tcPr>
            <w:tcW w:w="1635" w:type="dxa"/>
            <w:tcBorders>
              <w:top w:val="nil"/>
              <w:left w:val="nil"/>
              <w:bottom w:val="nil"/>
              <w:right w:val="nil"/>
            </w:tcBorders>
            <w:vAlign w:val="center"/>
            <w:hideMark/>
          </w:tcPr>
          <w:p w14:paraId="16DD0CC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$10 893.00 </w:t>
            </w:r>
          </w:p>
        </w:tc>
      </w:tr>
      <w:tr w:rsidR="00041BC5" w:rsidRPr="00041BC5" w14:paraId="1D566827" w14:textId="77777777" w:rsidTr="007576F0">
        <w:trPr>
          <w:cantSplit/>
          <w:jc w:val="center"/>
        </w:trPr>
        <w:tc>
          <w:tcPr>
            <w:tcW w:w="600" w:type="dxa"/>
            <w:tcBorders>
              <w:top w:val="nil"/>
              <w:left w:val="nil"/>
              <w:bottom w:val="nil"/>
              <w:right w:val="nil"/>
            </w:tcBorders>
            <w:vAlign w:val="center"/>
            <w:hideMark/>
          </w:tcPr>
          <w:p w14:paraId="759F5B19"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D76BFF8" w14:textId="77777777" w:rsidR="00041BC5" w:rsidRPr="00041BC5" w:rsidRDefault="00041BC5" w:rsidP="00041BC5">
            <w:pPr>
              <w:spacing w:after="120" w:line="240" w:lineRule="auto"/>
              <w:ind w:left="1026" w:hanging="492"/>
              <w:jc w:val="left"/>
              <w:textAlignment w:val="baseline"/>
              <w:rPr>
                <w:rFonts w:eastAsia="Times New Roman"/>
                <w:sz w:val="20"/>
                <w:szCs w:val="20"/>
                <w:lang w:eastAsia="en-AU"/>
              </w:rPr>
            </w:pPr>
            <w:r w:rsidRPr="00041BC5">
              <w:rPr>
                <w:rFonts w:eastAsia="Times New Roman"/>
                <w:color w:val="000000"/>
                <w:sz w:val="20"/>
                <w:szCs w:val="20"/>
                <w:lang w:eastAsia="en-AU"/>
              </w:rPr>
              <w:t>(iv)</w:t>
            </w:r>
            <w:r w:rsidRPr="00041BC5">
              <w:rPr>
                <w:rFonts w:eastAsia="Times New Roman"/>
                <w:color w:val="000000"/>
                <w:sz w:val="20"/>
                <w:szCs w:val="20"/>
                <w:lang w:eastAsia="en-AU"/>
              </w:rPr>
              <w:tab/>
              <w:t>in the case of a tier 4 program</w:t>
            </w:r>
          </w:p>
        </w:tc>
        <w:tc>
          <w:tcPr>
            <w:tcW w:w="1635" w:type="dxa"/>
            <w:tcBorders>
              <w:top w:val="nil"/>
              <w:left w:val="nil"/>
              <w:bottom w:val="nil"/>
              <w:right w:val="nil"/>
            </w:tcBorders>
            <w:vAlign w:val="center"/>
            <w:hideMark/>
          </w:tcPr>
          <w:p w14:paraId="4FAF90E4"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$27 232.00 </w:t>
            </w:r>
          </w:p>
        </w:tc>
      </w:tr>
      <w:tr w:rsidR="00041BC5" w:rsidRPr="00041BC5" w14:paraId="7E1AF73D" w14:textId="77777777" w:rsidTr="007576F0">
        <w:trPr>
          <w:cantSplit/>
          <w:jc w:val="center"/>
        </w:trPr>
        <w:tc>
          <w:tcPr>
            <w:tcW w:w="600" w:type="dxa"/>
            <w:tcBorders>
              <w:top w:val="nil"/>
              <w:left w:val="nil"/>
              <w:bottom w:val="nil"/>
              <w:right w:val="nil"/>
            </w:tcBorders>
            <w:vAlign w:val="center"/>
            <w:hideMark/>
          </w:tcPr>
          <w:p w14:paraId="16E6542C"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1D37D1B6" w14:textId="77777777" w:rsidR="00041BC5" w:rsidRPr="00041BC5" w:rsidRDefault="00041BC5" w:rsidP="00041BC5">
            <w:pPr>
              <w:spacing w:after="120" w:line="240" w:lineRule="auto"/>
              <w:ind w:left="534" w:hanging="534"/>
              <w:jc w:val="left"/>
              <w:textAlignment w:val="baseline"/>
              <w:rPr>
                <w:rFonts w:eastAsia="Times New Roman"/>
                <w:sz w:val="20"/>
                <w:szCs w:val="20"/>
                <w:lang w:eastAsia="en-AU"/>
              </w:rPr>
            </w:pPr>
            <w:r w:rsidRPr="00041BC5">
              <w:rPr>
                <w:rFonts w:eastAsia="Times New Roman"/>
                <w:color w:val="000000"/>
                <w:sz w:val="20"/>
                <w:szCs w:val="20"/>
                <w:lang w:eastAsia="en-AU"/>
              </w:rPr>
              <w:t>(e)</w:t>
            </w:r>
            <w:r w:rsidRPr="00041BC5">
              <w:rPr>
                <w:rFonts w:eastAsia="Times New Roman"/>
                <w:color w:val="000000"/>
                <w:sz w:val="20"/>
                <w:szCs w:val="20"/>
                <w:lang w:eastAsia="en-AU"/>
              </w:rPr>
              <w:tab/>
              <w:t>in respect of a miscellaneous purposes licence</w:t>
            </w:r>
          </w:p>
        </w:tc>
        <w:tc>
          <w:tcPr>
            <w:tcW w:w="1635" w:type="dxa"/>
            <w:tcBorders>
              <w:top w:val="nil"/>
              <w:left w:val="nil"/>
              <w:bottom w:val="nil"/>
              <w:right w:val="nil"/>
            </w:tcBorders>
            <w:vAlign w:val="center"/>
            <w:hideMark/>
          </w:tcPr>
          <w:p w14:paraId="0174EFAA"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An amount equal to the fee payable under this regulation in connection with the submission of a revised program in respect of the primary mining tenement to which the licence is ancillary </w:t>
            </w:r>
          </w:p>
        </w:tc>
      </w:tr>
      <w:tr w:rsidR="00041BC5" w:rsidRPr="00041BC5" w14:paraId="71F14282" w14:textId="77777777" w:rsidTr="007576F0">
        <w:trPr>
          <w:cantSplit/>
          <w:jc w:val="center"/>
        </w:trPr>
        <w:tc>
          <w:tcPr>
            <w:tcW w:w="600" w:type="dxa"/>
            <w:tcBorders>
              <w:top w:val="nil"/>
              <w:left w:val="nil"/>
              <w:bottom w:val="nil"/>
              <w:right w:val="nil"/>
            </w:tcBorders>
            <w:hideMark/>
          </w:tcPr>
          <w:p w14:paraId="6B8BDEFD" w14:textId="77777777" w:rsidR="00041BC5" w:rsidRPr="00041BC5" w:rsidRDefault="00041BC5" w:rsidP="00041BC5">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6FF670A4" w14:textId="77777777" w:rsidR="00041BC5" w:rsidRPr="00041BC5" w:rsidRDefault="00041BC5" w:rsidP="00041BC5">
            <w:pPr>
              <w:spacing w:after="120" w:line="240" w:lineRule="auto"/>
              <w:ind w:left="534" w:hanging="534"/>
              <w:jc w:val="left"/>
              <w:textAlignment w:val="baseline"/>
              <w:rPr>
                <w:rFonts w:eastAsia="Times New Roman"/>
                <w:color w:val="000000"/>
                <w:sz w:val="20"/>
                <w:szCs w:val="20"/>
                <w:lang w:eastAsia="en-AU"/>
              </w:rPr>
            </w:pPr>
            <w:r w:rsidRPr="00041BC5">
              <w:rPr>
                <w:rFonts w:eastAsia="Times New Roman"/>
                <w:color w:val="000000"/>
                <w:sz w:val="20"/>
                <w:szCs w:val="20"/>
                <w:lang w:eastAsia="en-AU"/>
              </w:rPr>
              <w:t>(f)</w:t>
            </w:r>
            <w:r w:rsidRPr="00041BC5">
              <w:rPr>
                <w:rFonts w:eastAsia="Times New Roman"/>
                <w:color w:val="000000"/>
                <w:sz w:val="20"/>
                <w:szCs w:val="20"/>
                <w:lang w:eastAsia="en-AU"/>
              </w:rPr>
              <w:tab/>
              <w:t xml:space="preserve">lower prescribed fee in relation to submission of revised program in </w:t>
            </w:r>
            <w:r w:rsidRPr="00041BC5">
              <w:rPr>
                <w:rFonts w:eastAsia="Times New Roman"/>
                <w:color w:val="000000"/>
                <w:sz w:val="20"/>
                <w:szCs w:val="20"/>
                <w:lang w:eastAsia="en-AU"/>
              </w:rPr>
              <w:br/>
              <w:t xml:space="preserve">respect of which the Minister has made a determination under regulation 63(3) or (4) of the </w:t>
            </w:r>
            <w:hyperlink r:id="rId35" w:tgtFrame="_blank" w:history="1">
              <w:r w:rsidRPr="00041BC5">
                <w:rPr>
                  <w:rFonts w:eastAsia="Times New Roman"/>
                  <w:i/>
                  <w:color w:val="000000"/>
                  <w:sz w:val="20"/>
                  <w:szCs w:val="20"/>
                  <w:lang w:eastAsia="en-AU"/>
                </w:rPr>
                <w:t>Mining Regulations 2020</w:t>
              </w:r>
            </w:hyperlink>
          </w:p>
        </w:tc>
        <w:tc>
          <w:tcPr>
            <w:tcW w:w="1635" w:type="dxa"/>
            <w:tcBorders>
              <w:top w:val="nil"/>
              <w:left w:val="nil"/>
              <w:bottom w:val="nil"/>
              <w:right w:val="nil"/>
            </w:tcBorders>
            <w:hideMark/>
          </w:tcPr>
          <w:p w14:paraId="5C4C3099"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$272.00 </w:t>
            </w:r>
          </w:p>
        </w:tc>
      </w:tr>
      <w:tr w:rsidR="00041BC5" w:rsidRPr="00041BC5" w14:paraId="28985844" w14:textId="77777777" w:rsidTr="007576F0">
        <w:trPr>
          <w:cantSplit/>
          <w:jc w:val="center"/>
        </w:trPr>
        <w:tc>
          <w:tcPr>
            <w:tcW w:w="600" w:type="dxa"/>
            <w:tcBorders>
              <w:top w:val="nil"/>
              <w:left w:val="nil"/>
              <w:bottom w:val="nil"/>
              <w:right w:val="nil"/>
            </w:tcBorders>
            <w:hideMark/>
          </w:tcPr>
          <w:p w14:paraId="4F9168C4"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10</w:t>
            </w:r>
          </w:p>
        </w:tc>
        <w:tc>
          <w:tcPr>
            <w:tcW w:w="6525" w:type="dxa"/>
            <w:tcBorders>
              <w:top w:val="nil"/>
              <w:left w:val="nil"/>
              <w:bottom w:val="nil"/>
              <w:right w:val="nil"/>
            </w:tcBorders>
            <w:hideMark/>
          </w:tcPr>
          <w:p w14:paraId="186D04A4" w14:textId="77777777" w:rsidR="00041BC5" w:rsidRPr="00041BC5" w:rsidRDefault="00041BC5" w:rsidP="00041BC5">
            <w:pPr>
              <w:spacing w:after="120" w:line="240" w:lineRule="auto"/>
              <w:jc w:val="left"/>
              <w:textAlignment w:val="baseline"/>
              <w:rPr>
                <w:rFonts w:eastAsia="Times New Roman"/>
                <w:sz w:val="20"/>
                <w:szCs w:val="20"/>
                <w:lang w:eastAsia="en-AU"/>
              </w:rPr>
            </w:pPr>
            <w:r w:rsidRPr="00041BC5">
              <w:rPr>
                <w:rFonts w:eastAsia="Times New Roman"/>
                <w:color w:val="000000"/>
                <w:sz w:val="20"/>
                <w:szCs w:val="20"/>
                <w:lang w:eastAsia="en-AU"/>
              </w:rPr>
              <w:t xml:space="preserve">Submission of a program pursuant to Schedule 5 clause 7 of the </w:t>
            </w:r>
            <w:r w:rsidRPr="00041BC5">
              <w:rPr>
                <w:rFonts w:eastAsia="Times New Roman"/>
                <w:color w:val="000000"/>
                <w:sz w:val="20"/>
                <w:szCs w:val="20"/>
                <w:lang w:eastAsia="en-AU"/>
              </w:rPr>
              <w:br/>
            </w:r>
            <w:hyperlink r:id="rId36" w:tgtFrame="_blank" w:history="1">
              <w:r w:rsidRPr="00041BC5">
                <w:rPr>
                  <w:rFonts w:eastAsia="Times New Roman"/>
                  <w:i/>
                  <w:iCs/>
                  <w:color w:val="000000"/>
                  <w:sz w:val="20"/>
                  <w:szCs w:val="20"/>
                  <w:lang w:eastAsia="en-AU"/>
                </w:rPr>
                <w:t>Mining Regulations 2020</w:t>
              </w:r>
            </w:hyperlink>
          </w:p>
        </w:tc>
        <w:tc>
          <w:tcPr>
            <w:tcW w:w="1635" w:type="dxa"/>
            <w:tcBorders>
              <w:top w:val="nil"/>
              <w:left w:val="nil"/>
              <w:bottom w:val="nil"/>
              <w:right w:val="nil"/>
            </w:tcBorders>
            <w:hideMark/>
          </w:tcPr>
          <w:p w14:paraId="2957CE76" w14:textId="77777777" w:rsidR="00041BC5" w:rsidRPr="00041BC5" w:rsidRDefault="00041BC5" w:rsidP="00041BC5">
            <w:pPr>
              <w:spacing w:after="120" w:line="240" w:lineRule="auto"/>
              <w:jc w:val="right"/>
              <w:textAlignment w:val="baseline"/>
              <w:rPr>
                <w:rFonts w:eastAsia="Times New Roman"/>
                <w:sz w:val="20"/>
                <w:szCs w:val="20"/>
                <w:lang w:eastAsia="en-AU"/>
              </w:rPr>
            </w:pPr>
            <w:r w:rsidRPr="00041BC5">
              <w:rPr>
                <w:rFonts w:eastAsia="Times New Roman"/>
                <w:color w:val="000000"/>
                <w:sz w:val="20"/>
                <w:szCs w:val="20"/>
                <w:lang w:eastAsia="en-AU"/>
              </w:rPr>
              <w:t xml:space="preserve">$2 724.00 </w:t>
            </w:r>
          </w:p>
        </w:tc>
      </w:tr>
    </w:tbl>
    <w:p w14:paraId="777EE28B" w14:textId="77777777" w:rsidR="00041BC5" w:rsidRPr="00041BC5" w:rsidRDefault="00041BC5" w:rsidP="00041BC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41BC5">
        <w:rPr>
          <w:rFonts w:eastAsia="Times New Roman"/>
          <w:b/>
          <w:bCs/>
          <w:color w:val="000000"/>
          <w:sz w:val="20"/>
          <w:szCs w:val="20"/>
          <w:lang w:eastAsia="en-AU"/>
        </w:rPr>
        <w:t>Note—</w:t>
      </w:r>
    </w:p>
    <w:p w14:paraId="59C5F764" w14:textId="77777777" w:rsidR="00041BC5" w:rsidRPr="00041BC5" w:rsidRDefault="00041BC5" w:rsidP="00041BC5">
      <w:pPr>
        <w:keepLines/>
        <w:autoSpaceDE w:val="0"/>
        <w:autoSpaceDN w:val="0"/>
        <w:adjustRightInd w:val="0"/>
        <w:spacing w:before="120" w:after="0" w:line="240" w:lineRule="auto"/>
        <w:ind w:left="794"/>
        <w:jc w:val="left"/>
        <w:rPr>
          <w:rFonts w:eastAsia="Times New Roman"/>
          <w:color w:val="000000"/>
          <w:sz w:val="20"/>
          <w:szCs w:val="20"/>
          <w:lang w:eastAsia="en-AU"/>
        </w:rPr>
      </w:pPr>
      <w:r w:rsidRPr="00041BC5">
        <w:rPr>
          <w:rFonts w:eastAsia="Times New Roman"/>
          <w:color w:val="000000"/>
          <w:sz w:val="20"/>
          <w:szCs w:val="20"/>
          <w:lang w:eastAsia="en-AU"/>
        </w:rPr>
        <w:t xml:space="preserve">As required by section 10AA(2) of the </w:t>
      </w:r>
      <w:hyperlink r:id="rId37" w:history="1">
        <w:r w:rsidRPr="00041BC5">
          <w:rPr>
            <w:rFonts w:eastAsia="Times New Roman"/>
            <w:i/>
            <w:iCs/>
            <w:color w:val="000000"/>
            <w:sz w:val="20"/>
            <w:szCs w:val="20"/>
            <w:lang w:eastAsia="en-AU"/>
          </w:rPr>
          <w:t>Subordinate Legislation Act 1978</w:t>
        </w:r>
      </w:hyperlink>
      <w:r w:rsidRPr="00041BC5">
        <w:rPr>
          <w:rFonts w:eastAsia="Times New Roman"/>
          <w:color w:val="000000"/>
          <w:sz w:val="20"/>
          <w:szCs w:val="20"/>
          <w:lang w:eastAsia="en-AU"/>
        </w:rPr>
        <w:t>, the Minister has certified that, in the Minister's opinion, it is necessary or appropriate that this notice come into operation as set out in this notice.</w:t>
      </w:r>
    </w:p>
    <w:p w14:paraId="1AB08BC6" w14:textId="77777777" w:rsidR="00041BC5" w:rsidRPr="00041BC5" w:rsidRDefault="00041BC5" w:rsidP="00041BC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41BC5">
        <w:rPr>
          <w:rFonts w:eastAsia="Times New Roman"/>
          <w:b/>
          <w:bCs/>
          <w:color w:val="000000"/>
          <w:sz w:val="26"/>
          <w:szCs w:val="26"/>
          <w:lang w:eastAsia="en-AU"/>
        </w:rPr>
        <w:t>Made by the Minister for Energy and Mining</w:t>
      </w:r>
    </w:p>
    <w:p w14:paraId="01EEF99C" w14:textId="77777777" w:rsidR="00041BC5" w:rsidRPr="00041BC5" w:rsidRDefault="00041BC5" w:rsidP="00041BC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41BC5">
        <w:rPr>
          <w:rFonts w:eastAsia="Times New Roman"/>
          <w:color w:val="000000"/>
          <w:sz w:val="23"/>
          <w:szCs w:val="23"/>
          <w:lang w:eastAsia="en-AU"/>
        </w:rPr>
        <w:t>On 4 May 2023</w:t>
      </w:r>
    </w:p>
    <w:p w14:paraId="47EA7E82" w14:textId="77777777" w:rsidR="00041BC5" w:rsidRPr="00041BC5" w:rsidRDefault="00041BC5" w:rsidP="00041BC5">
      <w:pPr>
        <w:pBdr>
          <w:bottom w:val="single" w:sz="4" w:space="1" w:color="auto"/>
        </w:pBdr>
        <w:spacing w:after="0" w:line="52" w:lineRule="exact"/>
        <w:jc w:val="center"/>
        <w:rPr>
          <w:rFonts w:eastAsia="Times New Roman"/>
          <w:szCs w:val="20"/>
        </w:rPr>
      </w:pPr>
    </w:p>
    <w:p w14:paraId="0A041AD9" w14:textId="77777777" w:rsidR="00041BC5" w:rsidRPr="00041BC5" w:rsidRDefault="00041BC5" w:rsidP="00041BC5">
      <w:pPr>
        <w:pBdr>
          <w:top w:val="single" w:sz="4" w:space="1" w:color="auto"/>
        </w:pBdr>
        <w:spacing w:before="34" w:after="0" w:line="14" w:lineRule="exact"/>
        <w:jc w:val="center"/>
        <w:rPr>
          <w:rFonts w:eastAsia="Times New Roman"/>
          <w:szCs w:val="20"/>
        </w:rPr>
      </w:pPr>
    </w:p>
    <w:p w14:paraId="411FBBEF" w14:textId="77777777" w:rsidR="00E21C81" w:rsidRDefault="00E21C81" w:rsidP="00997422">
      <w:pPr>
        <w:pStyle w:val="GG-body"/>
        <w:spacing w:after="0"/>
        <w:rPr>
          <w:lang w:val="en-US"/>
        </w:rPr>
      </w:pPr>
    </w:p>
    <w:p w14:paraId="1A0551BE" w14:textId="2FB9CCBC" w:rsidR="00041BC5" w:rsidRPr="00041BC5" w:rsidRDefault="00B905CD" w:rsidP="00B905CD">
      <w:pPr>
        <w:pStyle w:val="Heading2"/>
      </w:pPr>
      <w:bookmarkStart w:id="28" w:name="_Toc135905371"/>
      <w:r w:rsidRPr="00041BC5">
        <w:t xml:space="preserve">National Parks </w:t>
      </w:r>
      <w:r>
        <w:t>a</w:t>
      </w:r>
      <w:r w:rsidRPr="00041BC5">
        <w:t>nd Wildlife Act 1972</w:t>
      </w:r>
      <w:bookmarkEnd w:id="28"/>
    </w:p>
    <w:p w14:paraId="591DAD0E" w14:textId="77777777" w:rsidR="00041BC5" w:rsidRPr="00041BC5" w:rsidRDefault="00041BC5" w:rsidP="00041BC5">
      <w:pPr>
        <w:jc w:val="center"/>
        <w:rPr>
          <w:i/>
          <w:szCs w:val="17"/>
        </w:rPr>
      </w:pPr>
      <w:r w:rsidRPr="00041BC5">
        <w:rPr>
          <w:i/>
          <w:szCs w:val="17"/>
        </w:rPr>
        <w:t>Parks of the Central Fleurieu Peninsula Management Plan – Draft</w:t>
      </w:r>
    </w:p>
    <w:p w14:paraId="6284D36A" w14:textId="77777777" w:rsidR="00041BC5" w:rsidRPr="00041BC5" w:rsidRDefault="00041BC5" w:rsidP="00041BC5">
      <w:pPr>
        <w:rPr>
          <w:rFonts w:eastAsia="Times New Roman"/>
          <w:szCs w:val="17"/>
        </w:rPr>
      </w:pPr>
      <w:r w:rsidRPr="00041BC5">
        <w:rPr>
          <w:rFonts w:eastAsia="Times New Roman"/>
          <w:szCs w:val="17"/>
        </w:rPr>
        <w:t xml:space="preserve">I, MICHAEL JOSEPH WILLIAMS, Director of National Parks and Wildlife, hereby give notice under the provisions of Section 38 of the </w:t>
      </w:r>
      <w:r w:rsidRPr="00041BC5">
        <w:rPr>
          <w:rFonts w:eastAsia="Times New Roman"/>
          <w:i/>
          <w:szCs w:val="17"/>
        </w:rPr>
        <w:t xml:space="preserve">National Parks and Wildlife Act 1972 </w:t>
      </w:r>
      <w:r w:rsidRPr="00041BC5">
        <w:rPr>
          <w:rFonts w:eastAsia="Times New Roman"/>
          <w:szCs w:val="17"/>
        </w:rPr>
        <w:t>that the draft Parks of the Central Fleurieu Peninsula Management Plan has been prepared for Bullock Hill Conservation Park, Cox Scrub Conservation Park, Finniss Conservation Park, Gum Tree Gully Conservation Park, Hesperilla Conservation Park, Hindmarsh Valley National Park, Kyeema Conservation Park, Mount Billy Conservation Park, Mount Magnificent Conservation Park, Myponga Conservation Park, Nixon-Skinner Conservation Park, Scott Conservation Park, Spring Mount Conservation Park, Stipiturus Conservation Park and Yulte Conservation Park.</w:t>
      </w:r>
    </w:p>
    <w:p w14:paraId="1CAF87D7" w14:textId="77777777" w:rsidR="00041BC5" w:rsidRPr="00041BC5" w:rsidRDefault="00041BC5" w:rsidP="00041BC5">
      <w:pPr>
        <w:rPr>
          <w:rFonts w:eastAsia="Times New Roman"/>
          <w:szCs w:val="17"/>
        </w:rPr>
      </w:pPr>
      <w:r w:rsidRPr="00041BC5">
        <w:rPr>
          <w:rFonts w:eastAsia="Times New Roman"/>
          <w:szCs w:val="17"/>
        </w:rPr>
        <w:t>Copies of the draft plans may be obtained from:</w:t>
      </w:r>
    </w:p>
    <w:p w14:paraId="14FB0006" w14:textId="77777777" w:rsidR="00041BC5" w:rsidRPr="00041BC5" w:rsidRDefault="00041BC5" w:rsidP="00041BC5">
      <w:pPr>
        <w:numPr>
          <w:ilvl w:val="0"/>
          <w:numId w:val="24"/>
        </w:numPr>
        <w:spacing w:after="0"/>
        <w:ind w:hanging="436"/>
        <w:rPr>
          <w:rFonts w:eastAsia="Times New Roman"/>
          <w:szCs w:val="17"/>
        </w:rPr>
      </w:pPr>
      <w:r w:rsidRPr="00041BC5">
        <w:rPr>
          <w:rFonts w:eastAsia="Times New Roman"/>
          <w:szCs w:val="17"/>
        </w:rPr>
        <w:t>Department for Environment and Water Customer Service Centre, Ground Floor, 81-95 Waymouth Street, Adelaide SA 5000</w:t>
      </w:r>
    </w:p>
    <w:p w14:paraId="7C3CB381" w14:textId="77777777" w:rsidR="00041BC5" w:rsidRPr="00041BC5" w:rsidRDefault="00041BC5" w:rsidP="00041BC5">
      <w:pPr>
        <w:numPr>
          <w:ilvl w:val="0"/>
          <w:numId w:val="24"/>
        </w:numPr>
        <w:ind w:hanging="436"/>
        <w:rPr>
          <w:rFonts w:eastAsia="Times New Roman"/>
          <w:szCs w:val="17"/>
        </w:rPr>
      </w:pPr>
      <w:r w:rsidRPr="00041BC5">
        <w:rPr>
          <w:rFonts w:eastAsia="Times New Roman"/>
          <w:szCs w:val="17"/>
        </w:rPr>
        <w:t>Victor Harbor National Parks and Wildlife Service Office. 3 Eyre Terrace, Victor Harbor SA 5211</w:t>
      </w:r>
    </w:p>
    <w:p w14:paraId="3FBF4716" w14:textId="77777777" w:rsidR="00041BC5" w:rsidRPr="00041BC5" w:rsidRDefault="00041BC5" w:rsidP="00041BC5">
      <w:pPr>
        <w:rPr>
          <w:rFonts w:eastAsia="Times New Roman"/>
          <w:szCs w:val="17"/>
        </w:rPr>
      </w:pPr>
      <w:r w:rsidRPr="00041BC5">
        <w:rPr>
          <w:rFonts w:eastAsia="Times New Roman"/>
          <w:szCs w:val="17"/>
        </w:rPr>
        <w:t>Or online at:</w:t>
      </w:r>
    </w:p>
    <w:p w14:paraId="2816EE23" w14:textId="77777777" w:rsidR="00041BC5" w:rsidRPr="00041BC5" w:rsidRDefault="00B26E88" w:rsidP="00041BC5">
      <w:pPr>
        <w:numPr>
          <w:ilvl w:val="0"/>
          <w:numId w:val="24"/>
        </w:numPr>
        <w:spacing w:after="0"/>
        <w:ind w:hanging="436"/>
        <w:rPr>
          <w:rFonts w:eastAsia="Times New Roman"/>
          <w:szCs w:val="17"/>
        </w:rPr>
      </w:pPr>
      <w:hyperlink r:id="rId38" w:history="1">
        <w:r w:rsidR="00041BC5" w:rsidRPr="00041BC5">
          <w:rPr>
            <w:rFonts w:eastAsia="Times New Roman"/>
            <w:color w:val="0000FF"/>
            <w:szCs w:val="17"/>
            <w:u w:val="single"/>
          </w:rPr>
          <w:t>https://yoursay.sa.gov.au/</w:t>
        </w:r>
      </w:hyperlink>
    </w:p>
    <w:p w14:paraId="12BA71B6" w14:textId="77777777" w:rsidR="00041BC5" w:rsidRPr="00041BC5" w:rsidRDefault="00B26E88" w:rsidP="00041BC5">
      <w:pPr>
        <w:numPr>
          <w:ilvl w:val="0"/>
          <w:numId w:val="24"/>
        </w:numPr>
        <w:ind w:left="721" w:hanging="437"/>
        <w:rPr>
          <w:rFonts w:eastAsia="Times New Roman"/>
          <w:szCs w:val="17"/>
        </w:rPr>
      </w:pPr>
      <w:hyperlink r:id="rId39" w:history="1">
        <w:r w:rsidR="00041BC5" w:rsidRPr="00041BC5">
          <w:rPr>
            <w:rFonts w:eastAsia="Times New Roman"/>
            <w:color w:val="0000FF"/>
            <w:szCs w:val="17"/>
            <w:u w:val="single"/>
          </w:rPr>
          <w:t>https://www.parks.sa.gov.au/park-management/management-plans</w:t>
        </w:r>
      </w:hyperlink>
    </w:p>
    <w:p w14:paraId="15A9010D" w14:textId="77777777" w:rsidR="00041BC5" w:rsidRPr="00041BC5" w:rsidRDefault="00041BC5" w:rsidP="00041BC5">
      <w:pPr>
        <w:rPr>
          <w:rFonts w:eastAsia="Times New Roman"/>
          <w:szCs w:val="17"/>
        </w:rPr>
      </w:pPr>
      <w:r w:rsidRPr="00041BC5">
        <w:rPr>
          <w:rFonts w:eastAsia="Times New Roman"/>
          <w:szCs w:val="17"/>
        </w:rPr>
        <w:t>Any person may make representations in connection with the draft plan during the period up to and including 5pm Monday 28 August 2023.</w:t>
      </w:r>
    </w:p>
    <w:p w14:paraId="0F9A1077" w14:textId="77777777" w:rsidR="00041BC5" w:rsidRPr="00041BC5" w:rsidRDefault="00041BC5" w:rsidP="00041BC5">
      <w:pPr>
        <w:rPr>
          <w:rFonts w:eastAsia="Times New Roman"/>
          <w:szCs w:val="17"/>
          <w:lang w:val="en-US"/>
        </w:rPr>
      </w:pPr>
      <w:r w:rsidRPr="00041BC5">
        <w:rPr>
          <w:rFonts w:eastAsia="Times New Roman"/>
          <w:szCs w:val="17"/>
          <w:lang w:val="en-US"/>
        </w:rPr>
        <w:t xml:space="preserve">Written comments should be forwarded to </w:t>
      </w:r>
      <w:r w:rsidRPr="00041BC5">
        <w:rPr>
          <w:rFonts w:eastAsia="Times New Roman"/>
          <w:szCs w:val="17"/>
        </w:rPr>
        <w:t>National Parks and Protected Area Program</w:t>
      </w:r>
      <w:r w:rsidRPr="00041BC5">
        <w:rPr>
          <w:rFonts w:eastAsia="Times New Roman"/>
          <w:bCs/>
          <w:szCs w:val="17"/>
        </w:rPr>
        <w:t>, Department for Environment and Water</w:t>
      </w:r>
      <w:r w:rsidRPr="00041BC5">
        <w:rPr>
          <w:rFonts w:eastAsia="Times New Roman"/>
          <w:szCs w:val="17"/>
        </w:rPr>
        <w:t>, GPO Box 1047 ADELAIDE SA 5001</w:t>
      </w:r>
      <w:r w:rsidRPr="00041BC5">
        <w:rPr>
          <w:rFonts w:eastAsia="Times New Roman"/>
          <w:b/>
          <w:szCs w:val="17"/>
        </w:rPr>
        <w:t xml:space="preserve"> </w:t>
      </w:r>
      <w:r w:rsidRPr="00041BC5">
        <w:rPr>
          <w:rFonts w:eastAsia="Times New Roman"/>
          <w:szCs w:val="17"/>
          <w:lang w:val="en-US"/>
        </w:rPr>
        <w:t>or e-mailed to</w:t>
      </w:r>
      <w:r w:rsidRPr="00041BC5">
        <w:rPr>
          <w:rFonts w:eastAsia="Times New Roman"/>
          <w:b/>
          <w:szCs w:val="17"/>
          <w:lang w:val="en-US"/>
        </w:rPr>
        <w:t xml:space="preserve"> </w:t>
      </w:r>
      <w:bookmarkStart w:id="29" w:name="_Hlt535741439"/>
      <w:bookmarkStart w:id="30" w:name="_Hlt535741520"/>
      <w:bookmarkEnd w:id="29"/>
      <w:r w:rsidRPr="00041BC5">
        <w:rPr>
          <w:rFonts w:eastAsia="Times New Roman"/>
          <w:szCs w:val="17"/>
          <w:lang w:val="en-US"/>
        </w:rPr>
        <w:fldChar w:fldCharType="begin"/>
      </w:r>
      <w:r w:rsidRPr="00041BC5">
        <w:rPr>
          <w:rFonts w:eastAsia="Times New Roman"/>
          <w:szCs w:val="17"/>
          <w:lang w:val="en-US"/>
        </w:rPr>
        <w:instrText xml:space="preserve"> HYPERLINK "mailto:DEWProtectedAreaManagement@sa.gov.au" </w:instrText>
      </w:r>
      <w:r w:rsidRPr="00041BC5">
        <w:rPr>
          <w:rFonts w:eastAsia="Times New Roman"/>
          <w:szCs w:val="17"/>
          <w:lang w:val="en-US"/>
        </w:rPr>
      </w:r>
      <w:r w:rsidRPr="00041BC5">
        <w:rPr>
          <w:rFonts w:eastAsia="Times New Roman"/>
          <w:szCs w:val="17"/>
          <w:lang w:val="en-US"/>
        </w:rPr>
        <w:fldChar w:fldCharType="separate"/>
      </w:r>
      <w:r w:rsidRPr="00041BC5">
        <w:rPr>
          <w:rFonts w:eastAsia="Times New Roman"/>
          <w:color w:val="0000FF"/>
          <w:szCs w:val="17"/>
          <w:u w:val="single"/>
          <w:lang w:val="en-US"/>
        </w:rPr>
        <w:t>DEWProtectedAreaManagement@sa.gov.au</w:t>
      </w:r>
      <w:r w:rsidRPr="00041BC5">
        <w:rPr>
          <w:rFonts w:eastAsia="Times New Roman"/>
          <w:szCs w:val="17"/>
        </w:rPr>
        <w:fldChar w:fldCharType="end"/>
      </w:r>
    </w:p>
    <w:bookmarkEnd w:id="30"/>
    <w:p w14:paraId="2476564F" w14:textId="77777777" w:rsidR="00041BC5" w:rsidRPr="00041BC5" w:rsidRDefault="00041BC5" w:rsidP="00041BC5">
      <w:pPr>
        <w:spacing w:after="0"/>
        <w:rPr>
          <w:rFonts w:eastAsia="Times New Roman"/>
          <w:szCs w:val="17"/>
        </w:rPr>
      </w:pPr>
      <w:r w:rsidRPr="00041BC5">
        <w:rPr>
          <w:rFonts w:eastAsia="Times New Roman"/>
          <w:szCs w:val="17"/>
        </w:rPr>
        <w:t>Dated: 4 May 2023</w:t>
      </w:r>
    </w:p>
    <w:p w14:paraId="6AD9ED90" w14:textId="77777777" w:rsidR="00041BC5" w:rsidRPr="00041BC5" w:rsidRDefault="00041BC5" w:rsidP="00041BC5">
      <w:pPr>
        <w:spacing w:after="0"/>
        <w:jc w:val="right"/>
        <w:rPr>
          <w:rFonts w:eastAsia="Times New Roman"/>
          <w:smallCaps/>
          <w:szCs w:val="20"/>
        </w:rPr>
      </w:pPr>
      <w:r w:rsidRPr="00041BC5">
        <w:rPr>
          <w:rFonts w:eastAsia="Times New Roman"/>
          <w:smallCaps/>
          <w:szCs w:val="20"/>
        </w:rPr>
        <w:t>M.J. Williams</w:t>
      </w:r>
    </w:p>
    <w:p w14:paraId="457B977C" w14:textId="77777777" w:rsidR="00041BC5" w:rsidRPr="00041BC5" w:rsidRDefault="00041BC5" w:rsidP="00041BC5">
      <w:pPr>
        <w:spacing w:after="0"/>
        <w:jc w:val="right"/>
        <w:rPr>
          <w:rFonts w:eastAsia="Times New Roman"/>
          <w:szCs w:val="17"/>
        </w:rPr>
      </w:pPr>
      <w:r w:rsidRPr="00041BC5">
        <w:rPr>
          <w:rFonts w:eastAsia="Times New Roman"/>
          <w:szCs w:val="17"/>
        </w:rPr>
        <w:t>Director of National Parks and Wildlife</w:t>
      </w:r>
    </w:p>
    <w:p w14:paraId="316F58B9" w14:textId="77777777" w:rsidR="00041BC5" w:rsidRPr="00041BC5" w:rsidRDefault="00041BC5" w:rsidP="00041BC5">
      <w:pPr>
        <w:spacing w:after="0"/>
        <w:jc w:val="right"/>
        <w:rPr>
          <w:rFonts w:eastAsia="Times New Roman"/>
          <w:szCs w:val="17"/>
        </w:rPr>
      </w:pPr>
      <w:r w:rsidRPr="00041BC5">
        <w:rPr>
          <w:rFonts w:eastAsia="Times New Roman"/>
          <w:szCs w:val="17"/>
        </w:rPr>
        <w:t>Delegate of the Minister for Climate, Environment and Water</w:t>
      </w:r>
    </w:p>
    <w:p w14:paraId="17AB8188" w14:textId="77777777" w:rsidR="00041BC5" w:rsidRPr="00041BC5" w:rsidRDefault="00041BC5" w:rsidP="00041BC5">
      <w:pPr>
        <w:pBdr>
          <w:bottom w:val="single" w:sz="4" w:space="1" w:color="auto"/>
        </w:pBdr>
        <w:spacing w:after="0" w:line="52" w:lineRule="exact"/>
        <w:jc w:val="center"/>
        <w:rPr>
          <w:rFonts w:eastAsia="Times New Roman"/>
          <w:szCs w:val="17"/>
        </w:rPr>
      </w:pPr>
    </w:p>
    <w:p w14:paraId="29950D75" w14:textId="77777777" w:rsidR="00041BC5" w:rsidRPr="00041BC5" w:rsidRDefault="00041BC5" w:rsidP="00041BC5">
      <w:pPr>
        <w:pBdr>
          <w:top w:val="single" w:sz="4" w:space="1" w:color="auto"/>
        </w:pBdr>
        <w:spacing w:before="34" w:after="0" w:line="14" w:lineRule="exact"/>
        <w:jc w:val="center"/>
        <w:rPr>
          <w:rFonts w:eastAsia="Times New Roman"/>
          <w:szCs w:val="17"/>
        </w:rPr>
      </w:pPr>
    </w:p>
    <w:p w14:paraId="56320D2E" w14:textId="54CB490C" w:rsidR="00041BC5" w:rsidRDefault="00041BC5">
      <w:pPr>
        <w:spacing w:after="0" w:line="240" w:lineRule="auto"/>
        <w:jc w:val="left"/>
        <w:rPr>
          <w:rFonts w:eastAsia="Times New Roman"/>
          <w:szCs w:val="17"/>
        </w:rPr>
      </w:pPr>
      <w:r>
        <w:rPr>
          <w:rFonts w:eastAsia="Times New Roman"/>
          <w:szCs w:val="17"/>
        </w:rPr>
        <w:br w:type="page"/>
      </w:r>
    </w:p>
    <w:p w14:paraId="247F4410" w14:textId="77777777" w:rsidR="00041BC5" w:rsidRPr="00041BC5" w:rsidRDefault="00041BC5" w:rsidP="00A14E8B">
      <w:pPr>
        <w:pStyle w:val="Heading2"/>
      </w:pPr>
      <w:bookmarkStart w:id="31" w:name="_Toc135905372"/>
      <w:r w:rsidRPr="00041BC5">
        <w:lastRenderedPageBreak/>
        <w:t>Petroleum and Geothermal Energy Act 2000</w:t>
      </w:r>
      <w:bookmarkEnd w:id="31"/>
    </w:p>
    <w:p w14:paraId="4162D887" w14:textId="77777777" w:rsidR="00041BC5" w:rsidRPr="00041BC5" w:rsidRDefault="00041BC5" w:rsidP="00041BC5">
      <w:pPr>
        <w:jc w:val="center"/>
        <w:rPr>
          <w:i/>
          <w:szCs w:val="17"/>
        </w:rPr>
      </w:pPr>
      <w:r w:rsidRPr="00041BC5">
        <w:rPr>
          <w:bCs/>
          <w:i/>
          <w:szCs w:val="17"/>
        </w:rPr>
        <w:t>Application for the Renewal of Associated Activities Licence</w:t>
      </w:r>
      <w:r w:rsidRPr="00041BC5">
        <w:rPr>
          <w:i/>
          <w:szCs w:val="17"/>
        </w:rPr>
        <w:t>—AAL 296</w:t>
      </w:r>
    </w:p>
    <w:p w14:paraId="08198E29" w14:textId="77777777" w:rsidR="00041BC5" w:rsidRPr="00041BC5" w:rsidRDefault="00041BC5" w:rsidP="00041BC5">
      <w:pPr>
        <w:rPr>
          <w:szCs w:val="17"/>
        </w:rPr>
      </w:pPr>
      <w:r w:rsidRPr="00041BC5">
        <w:rPr>
          <w:szCs w:val="17"/>
        </w:rPr>
        <w:t xml:space="preserve">Pursuant to section 65(6) of the </w:t>
      </w:r>
      <w:r w:rsidRPr="00041BC5">
        <w:rPr>
          <w:i/>
          <w:szCs w:val="17"/>
        </w:rPr>
        <w:t>Petroleum and Geothermal Energy Act 2000</w:t>
      </w:r>
      <w:r w:rsidRPr="00041BC5">
        <w:rPr>
          <w:szCs w:val="17"/>
        </w:rPr>
        <w:t xml:space="preserve"> (the Act) and Delegation dated 29 June 2018, notice is hereby given that an application for the renewal of Associated Activities Licence AAL 296 within the area described below has been received from:</w:t>
      </w:r>
    </w:p>
    <w:p w14:paraId="576F6993" w14:textId="77777777" w:rsidR="00041BC5" w:rsidRPr="00041BC5" w:rsidRDefault="00041BC5" w:rsidP="00041BC5">
      <w:pPr>
        <w:spacing w:after="0"/>
        <w:jc w:val="center"/>
        <w:rPr>
          <w:b/>
          <w:bCs/>
          <w:szCs w:val="17"/>
        </w:rPr>
      </w:pPr>
      <w:r w:rsidRPr="00041BC5">
        <w:rPr>
          <w:b/>
          <w:bCs/>
          <w:szCs w:val="17"/>
        </w:rPr>
        <w:t>Santos QNT Pty Ltd</w:t>
      </w:r>
    </w:p>
    <w:p w14:paraId="68320C75" w14:textId="77777777" w:rsidR="00041BC5" w:rsidRPr="00041BC5" w:rsidRDefault="00041BC5" w:rsidP="00041BC5">
      <w:pPr>
        <w:jc w:val="center"/>
        <w:rPr>
          <w:b/>
          <w:bCs/>
          <w:szCs w:val="17"/>
        </w:rPr>
      </w:pPr>
      <w:r w:rsidRPr="00041BC5">
        <w:rPr>
          <w:b/>
          <w:bCs/>
          <w:szCs w:val="17"/>
        </w:rPr>
        <w:t>Red Sky Energy (NT) Pty Ltd</w:t>
      </w:r>
    </w:p>
    <w:p w14:paraId="6314DF76" w14:textId="77777777" w:rsidR="00041BC5" w:rsidRPr="00041BC5" w:rsidRDefault="00041BC5" w:rsidP="00041BC5">
      <w:pPr>
        <w:rPr>
          <w:rFonts w:eastAsia="Times New Roman"/>
          <w:szCs w:val="17"/>
        </w:rPr>
      </w:pPr>
      <w:r w:rsidRPr="00041BC5">
        <w:rPr>
          <w:rFonts w:eastAsia="Times New Roman"/>
          <w:szCs w:val="17"/>
        </w:rPr>
        <w:t>The renewal application will be determined on or after 23 June 2023.</w:t>
      </w:r>
    </w:p>
    <w:p w14:paraId="32CD8E7B" w14:textId="77777777" w:rsidR="00041BC5" w:rsidRPr="00041BC5" w:rsidRDefault="00041BC5" w:rsidP="00041BC5">
      <w:pPr>
        <w:jc w:val="center"/>
        <w:rPr>
          <w:rFonts w:eastAsia="Times New Roman"/>
          <w:bCs/>
          <w:i/>
          <w:szCs w:val="17"/>
        </w:rPr>
      </w:pPr>
      <w:r w:rsidRPr="00041BC5">
        <w:rPr>
          <w:rFonts w:eastAsia="Times New Roman"/>
          <w:bCs/>
          <w:i/>
          <w:szCs w:val="17"/>
        </w:rPr>
        <w:t>Description of Renewal Area</w:t>
      </w:r>
    </w:p>
    <w:p w14:paraId="12DFCBA5" w14:textId="77777777" w:rsidR="00041BC5" w:rsidRPr="00041BC5" w:rsidRDefault="00041BC5" w:rsidP="00041BC5">
      <w:pPr>
        <w:rPr>
          <w:rFonts w:eastAsia="Times New Roman"/>
          <w:szCs w:val="17"/>
        </w:rPr>
      </w:pPr>
      <w:r w:rsidRPr="00041BC5">
        <w:rPr>
          <w:rFonts w:eastAsia="Times New Roman"/>
          <w:szCs w:val="17"/>
        </w:rPr>
        <w:t>All that part of the State of South Australia, bounded as follows:</w:t>
      </w:r>
    </w:p>
    <w:p w14:paraId="2E942CF1" w14:textId="77777777" w:rsidR="00041BC5" w:rsidRPr="00041BC5" w:rsidRDefault="00041BC5" w:rsidP="00041BC5">
      <w:pPr>
        <w:ind w:left="142"/>
        <w:rPr>
          <w:rFonts w:eastAsia="Times New Roman"/>
          <w:szCs w:val="17"/>
        </w:rPr>
      </w:pPr>
      <w:r w:rsidRPr="00041BC5">
        <w:rPr>
          <w:rFonts w:eastAsia="Times New Roman"/>
          <w:szCs w:val="17"/>
        </w:rPr>
        <w:t>All coordinates MGA2020, Zone 54</w:t>
      </w:r>
    </w:p>
    <w:p w14:paraId="058CF5A4" w14:textId="77777777" w:rsidR="00041BC5" w:rsidRPr="00041BC5" w:rsidRDefault="00041BC5" w:rsidP="00041BC5">
      <w:pPr>
        <w:spacing w:after="0"/>
        <w:ind w:left="1701" w:hanging="1559"/>
        <w:rPr>
          <w:rFonts w:eastAsia="Times New Roman"/>
          <w:szCs w:val="17"/>
        </w:rPr>
      </w:pPr>
      <w:r w:rsidRPr="00041BC5">
        <w:rPr>
          <w:rFonts w:eastAsia="Times New Roman"/>
          <w:szCs w:val="17"/>
        </w:rPr>
        <w:t>477471.382mE</w:t>
      </w:r>
      <w:r w:rsidRPr="00041BC5">
        <w:rPr>
          <w:rFonts w:eastAsia="Times New Roman"/>
          <w:szCs w:val="17"/>
        </w:rPr>
        <w:tab/>
        <w:t>6974469.902mN</w:t>
      </w:r>
    </w:p>
    <w:p w14:paraId="0BB85120" w14:textId="77777777" w:rsidR="00041BC5" w:rsidRPr="00041BC5" w:rsidRDefault="00041BC5" w:rsidP="00041BC5">
      <w:pPr>
        <w:spacing w:after="0"/>
        <w:ind w:left="1701" w:hanging="1559"/>
        <w:rPr>
          <w:rFonts w:eastAsia="Times New Roman"/>
          <w:szCs w:val="17"/>
        </w:rPr>
      </w:pPr>
      <w:r w:rsidRPr="00041BC5">
        <w:rPr>
          <w:rFonts w:eastAsia="Times New Roman"/>
          <w:szCs w:val="17"/>
        </w:rPr>
        <w:t>477472.679mE</w:t>
      </w:r>
      <w:r w:rsidRPr="00041BC5">
        <w:rPr>
          <w:rFonts w:eastAsia="Times New Roman"/>
          <w:szCs w:val="17"/>
        </w:rPr>
        <w:tab/>
        <w:t>6973759.790mN</w:t>
      </w:r>
    </w:p>
    <w:p w14:paraId="390CE31C" w14:textId="77777777" w:rsidR="00041BC5" w:rsidRPr="00041BC5" w:rsidRDefault="00041BC5" w:rsidP="00041BC5">
      <w:pPr>
        <w:spacing w:after="0"/>
        <w:ind w:left="1701" w:hanging="1559"/>
        <w:rPr>
          <w:rFonts w:eastAsia="Times New Roman"/>
          <w:szCs w:val="17"/>
        </w:rPr>
      </w:pPr>
      <w:r w:rsidRPr="00041BC5">
        <w:rPr>
          <w:rFonts w:eastAsia="Times New Roman"/>
          <w:szCs w:val="17"/>
        </w:rPr>
        <w:t>475131.053mE</w:t>
      </w:r>
      <w:r w:rsidRPr="00041BC5">
        <w:rPr>
          <w:rFonts w:eastAsia="Times New Roman"/>
          <w:szCs w:val="17"/>
        </w:rPr>
        <w:tab/>
        <w:t>6969985.757mN</w:t>
      </w:r>
    </w:p>
    <w:p w14:paraId="3E7182A3" w14:textId="77777777" w:rsidR="00041BC5" w:rsidRPr="00041BC5" w:rsidRDefault="00041BC5" w:rsidP="00041BC5">
      <w:pPr>
        <w:spacing w:after="0"/>
        <w:ind w:left="1701" w:hanging="1559"/>
        <w:rPr>
          <w:rFonts w:eastAsia="Times New Roman"/>
          <w:szCs w:val="17"/>
        </w:rPr>
      </w:pPr>
      <w:r w:rsidRPr="00041BC5">
        <w:rPr>
          <w:rFonts w:eastAsia="Times New Roman"/>
          <w:szCs w:val="17"/>
        </w:rPr>
        <w:t>475130.369mE</w:t>
      </w:r>
      <w:r w:rsidRPr="00041BC5">
        <w:rPr>
          <w:rFonts w:eastAsia="Times New Roman"/>
          <w:szCs w:val="17"/>
        </w:rPr>
        <w:tab/>
        <w:t>6970324.522mN</w:t>
      </w:r>
    </w:p>
    <w:p w14:paraId="23AD7C69" w14:textId="77777777" w:rsidR="00041BC5" w:rsidRPr="00041BC5" w:rsidRDefault="00041BC5" w:rsidP="00041BC5">
      <w:pPr>
        <w:spacing w:after="0"/>
        <w:ind w:left="1701" w:hanging="1559"/>
        <w:rPr>
          <w:rFonts w:eastAsia="Times New Roman"/>
          <w:szCs w:val="17"/>
        </w:rPr>
      </w:pPr>
      <w:r w:rsidRPr="00041BC5">
        <w:rPr>
          <w:rFonts w:eastAsia="Times New Roman"/>
          <w:szCs w:val="17"/>
        </w:rPr>
        <w:t>474306.477mE</w:t>
      </w:r>
      <w:r w:rsidRPr="00041BC5">
        <w:rPr>
          <w:rFonts w:eastAsia="Times New Roman"/>
          <w:szCs w:val="17"/>
        </w:rPr>
        <w:tab/>
        <w:t>6970322.831mN</w:t>
      </w:r>
    </w:p>
    <w:p w14:paraId="518A8FC6" w14:textId="77777777" w:rsidR="00041BC5" w:rsidRPr="00041BC5" w:rsidRDefault="00041BC5" w:rsidP="00041BC5">
      <w:pPr>
        <w:spacing w:after="0"/>
        <w:ind w:left="1701" w:hanging="1559"/>
        <w:rPr>
          <w:rFonts w:eastAsia="Times New Roman"/>
          <w:szCs w:val="17"/>
        </w:rPr>
      </w:pPr>
      <w:r w:rsidRPr="00041BC5">
        <w:rPr>
          <w:rFonts w:eastAsia="Times New Roman"/>
          <w:szCs w:val="17"/>
        </w:rPr>
        <w:t>474307.118mE</w:t>
      </w:r>
      <w:r w:rsidRPr="00041BC5">
        <w:rPr>
          <w:rFonts w:eastAsia="Times New Roman"/>
          <w:szCs w:val="17"/>
        </w:rPr>
        <w:tab/>
        <w:t>6970015.234mN</w:t>
      </w:r>
    </w:p>
    <w:p w14:paraId="4BBA91A5" w14:textId="77777777" w:rsidR="00041BC5" w:rsidRPr="00041BC5" w:rsidRDefault="00041BC5" w:rsidP="00041BC5">
      <w:pPr>
        <w:spacing w:after="0"/>
        <w:ind w:left="1701" w:hanging="1559"/>
        <w:rPr>
          <w:rFonts w:eastAsia="Times New Roman"/>
          <w:szCs w:val="17"/>
        </w:rPr>
      </w:pPr>
      <w:r w:rsidRPr="00041BC5">
        <w:rPr>
          <w:rFonts w:eastAsia="Times New Roman"/>
          <w:szCs w:val="17"/>
        </w:rPr>
        <w:t>473939.518mE</w:t>
      </w:r>
      <w:r w:rsidRPr="00041BC5">
        <w:rPr>
          <w:rFonts w:eastAsia="Times New Roman"/>
          <w:szCs w:val="17"/>
        </w:rPr>
        <w:tab/>
        <w:t>6970014.461mN</w:t>
      </w:r>
    </w:p>
    <w:p w14:paraId="4F72444D" w14:textId="77777777" w:rsidR="00041BC5" w:rsidRPr="00041BC5" w:rsidRDefault="00041BC5" w:rsidP="00041BC5">
      <w:pPr>
        <w:spacing w:after="0"/>
        <w:ind w:left="1701" w:hanging="1559"/>
        <w:rPr>
          <w:rFonts w:eastAsia="Times New Roman"/>
          <w:szCs w:val="17"/>
        </w:rPr>
      </w:pPr>
      <w:r w:rsidRPr="00041BC5">
        <w:rPr>
          <w:rFonts w:eastAsia="Times New Roman"/>
          <w:szCs w:val="17"/>
        </w:rPr>
        <w:t>473923.848mE</w:t>
      </w:r>
      <w:r w:rsidRPr="00041BC5">
        <w:rPr>
          <w:rFonts w:eastAsia="Times New Roman"/>
          <w:szCs w:val="17"/>
        </w:rPr>
        <w:tab/>
        <w:t>6970401.103mN</w:t>
      </w:r>
    </w:p>
    <w:p w14:paraId="6DB3243F" w14:textId="77777777" w:rsidR="00041BC5" w:rsidRPr="00041BC5" w:rsidRDefault="00041BC5" w:rsidP="00041BC5">
      <w:pPr>
        <w:spacing w:after="0"/>
        <w:ind w:left="1701" w:hanging="1559"/>
        <w:rPr>
          <w:rFonts w:eastAsia="Times New Roman"/>
          <w:szCs w:val="17"/>
        </w:rPr>
      </w:pPr>
      <w:r w:rsidRPr="00041BC5">
        <w:rPr>
          <w:rFonts w:eastAsia="Times New Roman"/>
          <w:szCs w:val="17"/>
        </w:rPr>
        <w:t>475280.458mE</w:t>
      </w:r>
      <w:r w:rsidRPr="00041BC5">
        <w:rPr>
          <w:rFonts w:eastAsia="Times New Roman"/>
          <w:szCs w:val="17"/>
        </w:rPr>
        <w:tab/>
        <w:t>6970994.813mN</w:t>
      </w:r>
    </w:p>
    <w:p w14:paraId="0C8282C5" w14:textId="77777777" w:rsidR="00041BC5" w:rsidRPr="00041BC5" w:rsidRDefault="00041BC5" w:rsidP="00041BC5">
      <w:pPr>
        <w:spacing w:after="0"/>
        <w:ind w:left="1701" w:hanging="1559"/>
        <w:rPr>
          <w:rFonts w:eastAsia="Times New Roman"/>
          <w:szCs w:val="17"/>
        </w:rPr>
      </w:pPr>
      <w:r w:rsidRPr="00041BC5">
        <w:rPr>
          <w:rFonts w:eastAsia="Times New Roman"/>
          <w:szCs w:val="17"/>
        </w:rPr>
        <w:t>476437.607mE</w:t>
      </w:r>
      <w:r w:rsidRPr="00041BC5">
        <w:rPr>
          <w:rFonts w:eastAsia="Times New Roman"/>
          <w:szCs w:val="17"/>
        </w:rPr>
        <w:tab/>
        <w:t>6973884.511mN</w:t>
      </w:r>
    </w:p>
    <w:p w14:paraId="05DF790A" w14:textId="77777777" w:rsidR="00041BC5" w:rsidRPr="00041BC5" w:rsidRDefault="00041BC5" w:rsidP="00041BC5">
      <w:pPr>
        <w:ind w:left="1701" w:hanging="1559"/>
        <w:rPr>
          <w:rFonts w:eastAsia="Times New Roman"/>
          <w:szCs w:val="17"/>
        </w:rPr>
      </w:pPr>
      <w:r w:rsidRPr="00041BC5">
        <w:rPr>
          <w:rFonts w:eastAsia="Times New Roman"/>
          <w:szCs w:val="17"/>
        </w:rPr>
        <w:t>477471.382mE</w:t>
      </w:r>
      <w:r w:rsidRPr="00041BC5">
        <w:rPr>
          <w:rFonts w:eastAsia="Times New Roman"/>
          <w:szCs w:val="17"/>
        </w:rPr>
        <w:tab/>
        <w:t>6974469.902mN</w:t>
      </w:r>
    </w:p>
    <w:p w14:paraId="69333452" w14:textId="77777777" w:rsidR="00041BC5" w:rsidRPr="00041BC5" w:rsidRDefault="00041BC5" w:rsidP="00041BC5">
      <w:pPr>
        <w:ind w:left="142"/>
        <w:rPr>
          <w:rFonts w:eastAsia="Times New Roman"/>
          <w:szCs w:val="17"/>
        </w:rPr>
      </w:pPr>
      <w:r w:rsidRPr="00041BC5">
        <w:rPr>
          <w:rFonts w:eastAsia="Times New Roman"/>
          <w:szCs w:val="17"/>
        </w:rPr>
        <w:t xml:space="preserve">AREA: </w:t>
      </w:r>
      <w:r w:rsidRPr="00041BC5">
        <w:rPr>
          <w:rFonts w:eastAsia="Times New Roman"/>
          <w:b/>
          <w:szCs w:val="17"/>
        </w:rPr>
        <w:t>3.44</w:t>
      </w:r>
      <w:r w:rsidRPr="00041BC5">
        <w:rPr>
          <w:rFonts w:eastAsia="Times New Roman"/>
          <w:szCs w:val="17"/>
        </w:rPr>
        <w:t xml:space="preserve"> square kilometres approximately.</w:t>
      </w:r>
    </w:p>
    <w:p w14:paraId="6C6B16C3" w14:textId="77777777" w:rsidR="00041BC5" w:rsidRPr="00041BC5" w:rsidRDefault="00041BC5" w:rsidP="00041BC5">
      <w:pPr>
        <w:spacing w:after="0"/>
        <w:rPr>
          <w:rFonts w:eastAsia="Times New Roman"/>
          <w:szCs w:val="17"/>
        </w:rPr>
      </w:pPr>
      <w:r w:rsidRPr="00041BC5">
        <w:rPr>
          <w:rFonts w:eastAsia="Times New Roman"/>
          <w:szCs w:val="17"/>
        </w:rPr>
        <w:t>Dated: 22 May 2023</w:t>
      </w:r>
    </w:p>
    <w:p w14:paraId="63552309" w14:textId="77777777" w:rsidR="00041BC5" w:rsidRPr="00041BC5" w:rsidRDefault="00041BC5" w:rsidP="00041BC5">
      <w:pPr>
        <w:spacing w:after="0"/>
        <w:jc w:val="right"/>
        <w:rPr>
          <w:rFonts w:eastAsia="Times New Roman"/>
          <w:smallCaps/>
          <w:szCs w:val="20"/>
        </w:rPr>
      </w:pPr>
      <w:r w:rsidRPr="00041BC5">
        <w:rPr>
          <w:rFonts w:eastAsia="Times New Roman"/>
          <w:smallCaps/>
          <w:szCs w:val="20"/>
        </w:rPr>
        <w:t>NICK PANAGOPOULOS</w:t>
      </w:r>
    </w:p>
    <w:p w14:paraId="542DF532"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A/Executive Director</w:t>
      </w:r>
    </w:p>
    <w:p w14:paraId="022472B5"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Energy Resources Division</w:t>
      </w:r>
    </w:p>
    <w:p w14:paraId="4B5140AD" w14:textId="77777777" w:rsidR="00041BC5" w:rsidRPr="00041BC5" w:rsidRDefault="00041BC5" w:rsidP="00041BC5">
      <w:pPr>
        <w:spacing w:after="0"/>
        <w:jc w:val="right"/>
        <w:rPr>
          <w:rFonts w:eastAsia="Times New Roman"/>
          <w:bCs/>
          <w:szCs w:val="17"/>
        </w:rPr>
      </w:pPr>
      <w:r w:rsidRPr="00041BC5">
        <w:rPr>
          <w:rFonts w:eastAsia="Times New Roman"/>
          <w:bCs/>
          <w:szCs w:val="17"/>
        </w:rPr>
        <w:t>Department for Energy and Mining</w:t>
      </w:r>
    </w:p>
    <w:p w14:paraId="1D636761" w14:textId="43C6256D" w:rsidR="00041BC5" w:rsidRDefault="00041BC5" w:rsidP="00041BC5">
      <w:pPr>
        <w:spacing w:after="0"/>
        <w:jc w:val="right"/>
        <w:rPr>
          <w:rFonts w:eastAsia="Times New Roman"/>
          <w:bCs/>
          <w:szCs w:val="17"/>
        </w:rPr>
      </w:pPr>
      <w:r w:rsidRPr="00041BC5">
        <w:rPr>
          <w:rFonts w:eastAsia="Times New Roman"/>
          <w:bCs/>
          <w:szCs w:val="17"/>
        </w:rPr>
        <w:t>Delegate of the Minister for Energy and Mining</w:t>
      </w:r>
    </w:p>
    <w:p w14:paraId="61C71AB0" w14:textId="77777777" w:rsidR="00041BC5" w:rsidRDefault="00041BC5" w:rsidP="00041BC5">
      <w:pPr>
        <w:pBdr>
          <w:top w:val="single" w:sz="4" w:space="1" w:color="auto"/>
        </w:pBdr>
        <w:spacing w:before="100" w:after="0" w:line="14" w:lineRule="exact"/>
        <w:jc w:val="center"/>
        <w:rPr>
          <w:rFonts w:eastAsia="Times New Roman"/>
          <w:bCs/>
          <w:szCs w:val="17"/>
        </w:rPr>
      </w:pPr>
    </w:p>
    <w:p w14:paraId="2D2AA6B0" w14:textId="77777777" w:rsidR="00041BC5" w:rsidRDefault="00041BC5" w:rsidP="00997422">
      <w:pPr>
        <w:pStyle w:val="GG-body"/>
        <w:spacing w:after="0"/>
        <w:rPr>
          <w:lang w:val="en-US"/>
        </w:rPr>
      </w:pPr>
    </w:p>
    <w:p w14:paraId="3E5C6498" w14:textId="77777777" w:rsidR="00041BC5" w:rsidRPr="00041BC5" w:rsidRDefault="00041BC5" w:rsidP="00041BC5">
      <w:pPr>
        <w:jc w:val="center"/>
        <w:rPr>
          <w:caps/>
          <w:szCs w:val="17"/>
        </w:rPr>
      </w:pPr>
      <w:r w:rsidRPr="00041BC5">
        <w:rPr>
          <w:caps/>
          <w:szCs w:val="17"/>
        </w:rPr>
        <w:t>Petroleum and Geothermal Energy Act 2000</w:t>
      </w:r>
    </w:p>
    <w:p w14:paraId="798BEBC3" w14:textId="77777777" w:rsidR="00041BC5" w:rsidRPr="00041BC5" w:rsidRDefault="00041BC5" w:rsidP="00041BC5">
      <w:pPr>
        <w:jc w:val="center"/>
        <w:rPr>
          <w:i/>
          <w:szCs w:val="17"/>
        </w:rPr>
      </w:pPr>
      <w:r w:rsidRPr="00041BC5">
        <w:rPr>
          <w:bCs/>
          <w:i/>
          <w:szCs w:val="17"/>
        </w:rPr>
        <w:t>Suspension of Petroleum Exploration Licence</w:t>
      </w:r>
      <w:r w:rsidRPr="00041BC5">
        <w:rPr>
          <w:i/>
          <w:szCs w:val="17"/>
        </w:rPr>
        <w:t>—</w:t>
      </w:r>
      <w:r w:rsidRPr="00041BC5">
        <w:rPr>
          <w:bCs/>
          <w:i/>
          <w:szCs w:val="17"/>
        </w:rPr>
        <w:t>PEL 138</w:t>
      </w:r>
    </w:p>
    <w:p w14:paraId="07E0A229" w14:textId="77777777" w:rsidR="00041BC5" w:rsidRPr="00041BC5" w:rsidRDefault="00041BC5" w:rsidP="00041BC5">
      <w:pPr>
        <w:rPr>
          <w:szCs w:val="17"/>
        </w:rPr>
      </w:pPr>
      <w:r w:rsidRPr="00041BC5">
        <w:rPr>
          <w:szCs w:val="17"/>
        </w:rPr>
        <w:t xml:space="preserve">Pursuant to Section 90 of the </w:t>
      </w:r>
      <w:r w:rsidRPr="00041BC5">
        <w:rPr>
          <w:i/>
          <w:iCs/>
          <w:szCs w:val="17"/>
        </w:rPr>
        <w:t>Petroleum and Geothermal Energy Act 2000</w:t>
      </w:r>
      <w:r w:rsidRPr="00041BC5">
        <w:rPr>
          <w:szCs w:val="17"/>
        </w:rPr>
        <w:t>, notice is hereby given that the abovementioned Petroleum Exploration Licence has been suspended for the period from 24 February 2023 until 31 October 2023 inclusive, pursuant to delegated powers dated 29 June 2018.</w:t>
      </w:r>
    </w:p>
    <w:p w14:paraId="4FB9BE5C" w14:textId="77777777" w:rsidR="00041BC5" w:rsidRPr="00041BC5" w:rsidRDefault="00041BC5" w:rsidP="00041BC5">
      <w:pPr>
        <w:rPr>
          <w:rFonts w:eastAsia="Times New Roman"/>
          <w:szCs w:val="17"/>
        </w:rPr>
      </w:pPr>
      <w:r w:rsidRPr="00041BC5">
        <w:rPr>
          <w:rFonts w:eastAsia="Times New Roman"/>
          <w:szCs w:val="17"/>
        </w:rPr>
        <w:t>The expiry date of PEL 138 is now determined to be 21 December 2025.</w:t>
      </w:r>
    </w:p>
    <w:p w14:paraId="23C8A37E" w14:textId="77777777" w:rsidR="00041BC5" w:rsidRPr="00041BC5" w:rsidRDefault="00041BC5" w:rsidP="00041BC5">
      <w:pPr>
        <w:spacing w:after="0"/>
        <w:rPr>
          <w:rFonts w:eastAsia="Times New Roman"/>
          <w:szCs w:val="17"/>
        </w:rPr>
      </w:pPr>
      <w:r w:rsidRPr="00041BC5">
        <w:rPr>
          <w:rFonts w:eastAsia="Times New Roman"/>
          <w:szCs w:val="17"/>
        </w:rPr>
        <w:t>Dated: 19 May 2023</w:t>
      </w:r>
    </w:p>
    <w:p w14:paraId="6334EAF8" w14:textId="77777777" w:rsidR="00041BC5" w:rsidRPr="00041BC5" w:rsidRDefault="00041BC5" w:rsidP="00041BC5">
      <w:pPr>
        <w:spacing w:after="0"/>
        <w:jc w:val="right"/>
        <w:rPr>
          <w:rFonts w:eastAsia="Times New Roman"/>
          <w:smallCaps/>
          <w:szCs w:val="20"/>
        </w:rPr>
      </w:pPr>
      <w:r w:rsidRPr="00041BC5">
        <w:rPr>
          <w:rFonts w:eastAsia="Times New Roman"/>
          <w:smallCaps/>
          <w:szCs w:val="20"/>
        </w:rPr>
        <w:t>NICK PANAGOPOULOS</w:t>
      </w:r>
    </w:p>
    <w:p w14:paraId="00270FE7"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A/Executive Director</w:t>
      </w:r>
    </w:p>
    <w:p w14:paraId="7599C24B"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Energy Resources Division</w:t>
      </w:r>
    </w:p>
    <w:p w14:paraId="26BFABFD" w14:textId="77777777" w:rsidR="00041BC5" w:rsidRPr="00041BC5" w:rsidRDefault="00041BC5" w:rsidP="00041BC5">
      <w:pPr>
        <w:spacing w:after="0"/>
        <w:jc w:val="right"/>
        <w:rPr>
          <w:rFonts w:eastAsia="Times New Roman"/>
          <w:bCs/>
          <w:szCs w:val="17"/>
        </w:rPr>
      </w:pPr>
      <w:r w:rsidRPr="00041BC5">
        <w:rPr>
          <w:rFonts w:eastAsia="Times New Roman"/>
          <w:bCs/>
          <w:szCs w:val="17"/>
        </w:rPr>
        <w:t>Department for Energy and Mining</w:t>
      </w:r>
    </w:p>
    <w:p w14:paraId="2235CAA0" w14:textId="77777777" w:rsidR="00041BC5" w:rsidRPr="00041BC5" w:rsidRDefault="00041BC5" w:rsidP="00041BC5">
      <w:pPr>
        <w:spacing w:after="0"/>
        <w:jc w:val="right"/>
        <w:rPr>
          <w:rFonts w:eastAsia="Times New Roman"/>
          <w:bCs/>
          <w:szCs w:val="17"/>
        </w:rPr>
      </w:pPr>
      <w:r w:rsidRPr="00041BC5">
        <w:rPr>
          <w:rFonts w:eastAsia="Times New Roman"/>
          <w:bCs/>
          <w:szCs w:val="17"/>
        </w:rPr>
        <w:t>Delegate of the Minister for Energy and Mining</w:t>
      </w:r>
    </w:p>
    <w:p w14:paraId="04AB1B12" w14:textId="77777777" w:rsidR="00041BC5" w:rsidRPr="00041BC5" w:rsidRDefault="00041BC5" w:rsidP="00041BC5">
      <w:pPr>
        <w:pBdr>
          <w:top w:val="single" w:sz="4" w:space="1" w:color="auto"/>
        </w:pBdr>
        <w:spacing w:before="100" w:after="0" w:line="14" w:lineRule="exact"/>
        <w:jc w:val="center"/>
        <w:rPr>
          <w:rFonts w:eastAsia="Times New Roman"/>
          <w:bCs/>
          <w:szCs w:val="17"/>
        </w:rPr>
      </w:pPr>
    </w:p>
    <w:p w14:paraId="372BDAAF" w14:textId="77777777" w:rsidR="00041BC5" w:rsidRDefault="00041BC5" w:rsidP="00997422">
      <w:pPr>
        <w:pStyle w:val="GG-body"/>
        <w:spacing w:after="0"/>
        <w:rPr>
          <w:lang w:val="en-US"/>
        </w:rPr>
      </w:pPr>
    </w:p>
    <w:p w14:paraId="18019A91" w14:textId="77777777" w:rsidR="00041BC5" w:rsidRPr="00041BC5" w:rsidRDefault="00041BC5" w:rsidP="00041BC5">
      <w:pPr>
        <w:jc w:val="center"/>
        <w:rPr>
          <w:caps/>
          <w:szCs w:val="17"/>
        </w:rPr>
      </w:pPr>
      <w:r w:rsidRPr="00041BC5">
        <w:rPr>
          <w:caps/>
          <w:szCs w:val="17"/>
        </w:rPr>
        <w:t>Petroleum and Geothermal Energy Act 2000</w:t>
      </w:r>
    </w:p>
    <w:p w14:paraId="10935A89" w14:textId="77777777" w:rsidR="00041BC5" w:rsidRPr="00041BC5" w:rsidRDefault="00041BC5" w:rsidP="00041BC5">
      <w:pPr>
        <w:jc w:val="center"/>
        <w:rPr>
          <w:i/>
          <w:szCs w:val="17"/>
        </w:rPr>
      </w:pPr>
      <w:r w:rsidRPr="00041BC5">
        <w:rPr>
          <w:bCs/>
          <w:i/>
          <w:szCs w:val="17"/>
        </w:rPr>
        <w:t>Suspension of Petroleum Exploration Licence</w:t>
      </w:r>
      <w:r w:rsidRPr="00041BC5">
        <w:rPr>
          <w:i/>
          <w:szCs w:val="17"/>
        </w:rPr>
        <w:t>—</w:t>
      </w:r>
      <w:r w:rsidRPr="00041BC5">
        <w:rPr>
          <w:bCs/>
          <w:i/>
          <w:szCs w:val="17"/>
        </w:rPr>
        <w:t>PEL 143</w:t>
      </w:r>
    </w:p>
    <w:p w14:paraId="0004F38B" w14:textId="77777777" w:rsidR="00041BC5" w:rsidRPr="00041BC5" w:rsidRDefault="00041BC5" w:rsidP="00041BC5">
      <w:pPr>
        <w:rPr>
          <w:szCs w:val="17"/>
        </w:rPr>
      </w:pPr>
      <w:r w:rsidRPr="00041BC5">
        <w:rPr>
          <w:szCs w:val="17"/>
        </w:rPr>
        <w:t xml:space="preserve">Pursuant to Section 90 of the </w:t>
      </w:r>
      <w:r w:rsidRPr="00041BC5">
        <w:rPr>
          <w:i/>
          <w:iCs/>
          <w:szCs w:val="17"/>
        </w:rPr>
        <w:t>Petroleum and Geothermal Energy Act 2000</w:t>
      </w:r>
      <w:r w:rsidRPr="00041BC5">
        <w:rPr>
          <w:szCs w:val="17"/>
        </w:rPr>
        <w:t>, notice is hereby given that the abovementioned Petroleum Exploration Licence has been suspended for the period from 24 February 2023 until 31 October 2023 inclusive, pursuant to delegated powers dated 29 June 2018.</w:t>
      </w:r>
    </w:p>
    <w:p w14:paraId="58FFD0B2" w14:textId="77777777" w:rsidR="00041BC5" w:rsidRPr="00041BC5" w:rsidRDefault="00041BC5" w:rsidP="00041BC5">
      <w:pPr>
        <w:rPr>
          <w:rFonts w:eastAsia="Times New Roman"/>
          <w:szCs w:val="17"/>
        </w:rPr>
      </w:pPr>
      <w:r w:rsidRPr="00041BC5">
        <w:rPr>
          <w:rFonts w:eastAsia="Times New Roman"/>
          <w:szCs w:val="17"/>
        </w:rPr>
        <w:t>The expiry date of PEL 143 is now determined to be 20 January 2027.</w:t>
      </w:r>
    </w:p>
    <w:p w14:paraId="68F61527" w14:textId="77777777" w:rsidR="00041BC5" w:rsidRPr="00041BC5" w:rsidRDefault="00041BC5" w:rsidP="00041BC5">
      <w:pPr>
        <w:spacing w:after="0"/>
        <w:rPr>
          <w:rFonts w:eastAsia="Times New Roman"/>
          <w:szCs w:val="17"/>
        </w:rPr>
      </w:pPr>
      <w:r w:rsidRPr="00041BC5">
        <w:rPr>
          <w:rFonts w:eastAsia="Times New Roman"/>
          <w:szCs w:val="17"/>
        </w:rPr>
        <w:t>Dated: 19 May 2023</w:t>
      </w:r>
    </w:p>
    <w:p w14:paraId="439674BA" w14:textId="77777777" w:rsidR="00041BC5" w:rsidRPr="00041BC5" w:rsidRDefault="00041BC5" w:rsidP="00041BC5">
      <w:pPr>
        <w:spacing w:after="0"/>
        <w:jc w:val="right"/>
        <w:rPr>
          <w:rFonts w:eastAsia="Times New Roman"/>
          <w:smallCaps/>
          <w:szCs w:val="20"/>
        </w:rPr>
      </w:pPr>
      <w:r w:rsidRPr="00041BC5">
        <w:rPr>
          <w:rFonts w:eastAsia="Times New Roman"/>
          <w:smallCaps/>
          <w:szCs w:val="20"/>
        </w:rPr>
        <w:t>NICK PANAGOPOULOS</w:t>
      </w:r>
    </w:p>
    <w:p w14:paraId="7E08CB33"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A/Executive Director</w:t>
      </w:r>
    </w:p>
    <w:p w14:paraId="3268563E"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Energy Resources Division</w:t>
      </w:r>
    </w:p>
    <w:p w14:paraId="67C165F5" w14:textId="77777777" w:rsidR="00041BC5" w:rsidRPr="00041BC5" w:rsidRDefault="00041BC5" w:rsidP="00041BC5">
      <w:pPr>
        <w:spacing w:after="0"/>
        <w:jc w:val="right"/>
        <w:rPr>
          <w:rFonts w:eastAsia="Times New Roman"/>
          <w:bCs/>
          <w:szCs w:val="17"/>
        </w:rPr>
      </w:pPr>
      <w:r w:rsidRPr="00041BC5">
        <w:rPr>
          <w:rFonts w:eastAsia="Times New Roman"/>
          <w:bCs/>
          <w:szCs w:val="17"/>
        </w:rPr>
        <w:t>Department for Energy and Mining</w:t>
      </w:r>
    </w:p>
    <w:p w14:paraId="01715541" w14:textId="77777777" w:rsidR="00041BC5" w:rsidRPr="00041BC5" w:rsidRDefault="00041BC5" w:rsidP="00041BC5">
      <w:pPr>
        <w:spacing w:after="0"/>
        <w:jc w:val="right"/>
        <w:rPr>
          <w:rFonts w:eastAsia="Times New Roman"/>
          <w:bCs/>
          <w:szCs w:val="17"/>
        </w:rPr>
      </w:pPr>
      <w:r w:rsidRPr="00041BC5">
        <w:rPr>
          <w:rFonts w:eastAsia="Times New Roman"/>
          <w:bCs/>
          <w:szCs w:val="17"/>
        </w:rPr>
        <w:t>Delegate of the Minister for Energy and Mining</w:t>
      </w:r>
    </w:p>
    <w:p w14:paraId="73E04BA4" w14:textId="77777777" w:rsidR="00041BC5" w:rsidRPr="00041BC5" w:rsidRDefault="00041BC5" w:rsidP="00041BC5">
      <w:pPr>
        <w:pBdr>
          <w:top w:val="single" w:sz="4" w:space="1" w:color="auto"/>
        </w:pBdr>
        <w:spacing w:before="100" w:after="0" w:line="14" w:lineRule="exact"/>
        <w:jc w:val="center"/>
        <w:rPr>
          <w:rFonts w:eastAsia="Times New Roman"/>
          <w:bCs/>
          <w:szCs w:val="17"/>
        </w:rPr>
      </w:pPr>
    </w:p>
    <w:p w14:paraId="35E36628" w14:textId="77777777" w:rsidR="00041BC5" w:rsidRDefault="00041BC5" w:rsidP="00997422">
      <w:pPr>
        <w:pStyle w:val="GG-body"/>
        <w:spacing w:after="0"/>
        <w:rPr>
          <w:lang w:val="en-US"/>
        </w:rPr>
      </w:pPr>
    </w:p>
    <w:p w14:paraId="09AAD142" w14:textId="77777777" w:rsidR="00041BC5" w:rsidRPr="00041BC5" w:rsidRDefault="00041BC5" w:rsidP="00041BC5">
      <w:pPr>
        <w:jc w:val="center"/>
        <w:rPr>
          <w:caps/>
          <w:szCs w:val="17"/>
        </w:rPr>
      </w:pPr>
      <w:r w:rsidRPr="00041BC5">
        <w:rPr>
          <w:caps/>
          <w:szCs w:val="17"/>
        </w:rPr>
        <w:t>Petroleum and Geothermal Energy Act 2000</w:t>
      </w:r>
    </w:p>
    <w:p w14:paraId="792A7E74" w14:textId="77777777" w:rsidR="00041BC5" w:rsidRPr="00041BC5" w:rsidRDefault="00041BC5" w:rsidP="00041BC5">
      <w:pPr>
        <w:jc w:val="center"/>
        <w:rPr>
          <w:i/>
          <w:szCs w:val="17"/>
        </w:rPr>
      </w:pPr>
      <w:r w:rsidRPr="00041BC5">
        <w:rPr>
          <w:bCs/>
          <w:i/>
          <w:szCs w:val="17"/>
        </w:rPr>
        <w:t>Suspension of Petroleum Exploration Licence</w:t>
      </w:r>
      <w:r w:rsidRPr="00041BC5">
        <w:rPr>
          <w:i/>
          <w:szCs w:val="17"/>
        </w:rPr>
        <w:t>—</w:t>
      </w:r>
      <w:r w:rsidRPr="00041BC5">
        <w:rPr>
          <w:bCs/>
          <w:i/>
          <w:szCs w:val="17"/>
        </w:rPr>
        <w:t>PEL 499</w:t>
      </w:r>
    </w:p>
    <w:p w14:paraId="6E423228" w14:textId="77777777" w:rsidR="00041BC5" w:rsidRPr="00041BC5" w:rsidRDefault="00041BC5" w:rsidP="00041BC5">
      <w:pPr>
        <w:rPr>
          <w:szCs w:val="17"/>
        </w:rPr>
      </w:pPr>
      <w:r w:rsidRPr="00041BC5">
        <w:rPr>
          <w:szCs w:val="17"/>
        </w:rPr>
        <w:t xml:space="preserve">Pursuant to Section 90 of the </w:t>
      </w:r>
      <w:r w:rsidRPr="00041BC5">
        <w:rPr>
          <w:i/>
          <w:iCs/>
          <w:szCs w:val="17"/>
        </w:rPr>
        <w:t>Petroleum and Geothermal Energy Act 2000</w:t>
      </w:r>
      <w:r w:rsidRPr="00041BC5">
        <w:rPr>
          <w:szCs w:val="17"/>
        </w:rPr>
        <w:t>, notice is hereby given that the abovementioned Petroleum Exploration Licence has been suspended for the period from 13 April 2023 until 31 October 2023 inclusive, pursuant to delegated powers dated 29 June 2018.</w:t>
      </w:r>
    </w:p>
    <w:p w14:paraId="7C8B18D8" w14:textId="77777777" w:rsidR="00041BC5" w:rsidRPr="00041BC5" w:rsidRDefault="00041BC5" w:rsidP="00041BC5">
      <w:pPr>
        <w:rPr>
          <w:rFonts w:eastAsia="Times New Roman"/>
          <w:szCs w:val="17"/>
        </w:rPr>
      </w:pPr>
      <w:r w:rsidRPr="00041BC5">
        <w:rPr>
          <w:rFonts w:eastAsia="Times New Roman"/>
          <w:szCs w:val="17"/>
        </w:rPr>
        <w:t>The expiry date of PEL 499 is now determined to be 31 January 2024.</w:t>
      </w:r>
    </w:p>
    <w:p w14:paraId="7F452175" w14:textId="77777777" w:rsidR="00041BC5" w:rsidRPr="00041BC5" w:rsidRDefault="00041BC5" w:rsidP="00041BC5">
      <w:pPr>
        <w:spacing w:after="0"/>
        <w:rPr>
          <w:rFonts w:eastAsia="Times New Roman"/>
          <w:szCs w:val="17"/>
        </w:rPr>
      </w:pPr>
      <w:r w:rsidRPr="00041BC5">
        <w:rPr>
          <w:rFonts w:eastAsia="Times New Roman"/>
          <w:szCs w:val="17"/>
        </w:rPr>
        <w:t>Dated: 19 May 2023</w:t>
      </w:r>
    </w:p>
    <w:p w14:paraId="1A21839C" w14:textId="77777777" w:rsidR="00041BC5" w:rsidRPr="00041BC5" w:rsidRDefault="00041BC5" w:rsidP="00041BC5">
      <w:pPr>
        <w:spacing w:after="0"/>
        <w:jc w:val="right"/>
        <w:rPr>
          <w:rFonts w:eastAsia="Times New Roman"/>
          <w:smallCaps/>
          <w:szCs w:val="20"/>
        </w:rPr>
      </w:pPr>
      <w:r w:rsidRPr="00041BC5">
        <w:rPr>
          <w:rFonts w:eastAsia="Times New Roman"/>
          <w:smallCaps/>
          <w:szCs w:val="20"/>
        </w:rPr>
        <w:t>NICK PANAGOPOULOS</w:t>
      </w:r>
    </w:p>
    <w:p w14:paraId="12C2C620"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A/Executive Director</w:t>
      </w:r>
    </w:p>
    <w:p w14:paraId="553773EB" w14:textId="77777777" w:rsidR="00041BC5" w:rsidRPr="00041BC5" w:rsidRDefault="00041BC5" w:rsidP="00041BC5">
      <w:pPr>
        <w:spacing w:after="0"/>
        <w:jc w:val="right"/>
        <w:rPr>
          <w:rFonts w:eastAsia="Times New Roman"/>
          <w:bCs/>
          <w:szCs w:val="17"/>
          <w:lang w:val="en-US"/>
        </w:rPr>
      </w:pPr>
      <w:r w:rsidRPr="00041BC5">
        <w:rPr>
          <w:rFonts w:eastAsia="Times New Roman"/>
          <w:bCs/>
          <w:szCs w:val="17"/>
          <w:lang w:val="en-US"/>
        </w:rPr>
        <w:t>Energy Resources Division</w:t>
      </w:r>
    </w:p>
    <w:p w14:paraId="4B66E459" w14:textId="77777777" w:rsidR="00041BC5" w:rsidRPr="00041BC5" w:rsidRDefault="00041BC5" w:rsidP="00041BC5">
      <w:pPr>
        <w:spacing w:after="0"/>
        <w:jc w:val="right"/>
        <w:rPr>
          <w:rFonts w:eastAsia="Times New Roman"/>
          <w:bCs/>
          <w:szCs w:val="17"/>
        </w:rPr>
      </w:pPr>
      <w:r w:rsidRPr="00041BC5">
        <w:rPr>
          <w:rFonts w:eastAsia="Times New Roman"/>
          <w:bCs/>
          <w:szCs w:val="17"/>
        </w:rPr>
        <w:t>Department for Energy and Mining</w:t>
      </w:r>
    </w:p>
    <w:p w14:paraId="45530C57" w14:textId="77777777" w:rsidR="00041BC5" w:rsidRPr="00041BC5" w:rsidRDefault="00041BC5" w:rsidP="00041BC5">
      <w:pPr>
        <w:spacing w:after="0"/>
        <w:jc w:val="right"/>
        <w:rPr>
          <w:rFonts w:eastAsia="Times New Roman"/>
          <w:bCs/>
          <w:szCs w:val="17"/>
        </w:rPr>
      </w:pPr>
      <w:r w:rsidRPr="00041BC5">
        <w:rPr>
          <w:rFonts w:eastAsia="Times New Roman"/>
          <w:bCs/>
          <w:szCs w:val="17"/>
        </w:rPr>
        <w:t>Delegate of the Minister for Energy and Mining</w:t>
      </w:r>
    </w:p>
    <w:p w14:paraId="1E0D2F90" w14:textId="77777777" w:rsidR="00041BC5" w:rsidRPr="00041BC5" w:rsidRDefault="00041BC5" w:rsidP="00041BC5">
      <w:pPr>
        <w:pBdr>
          <w:bottom w:val="single" w:sz="4" w:space="1" w:color="auto"/>
        </w:pBdr>
        <w:spacing w:after="0" w:line="52" w:lineRule="exact"/>
        <w:jc w:val="center"/>
        <w:rPr>
          <w:rFonts w:eastAsia="Times New Roman"/>
          <w:bCs/>
          <w:szCs w:val="17"/>
        </w:rPr>
      </w:pPr>
    </w:p>
    <w:p w14:paraId="7AE66580" w14:textId="77777777" w:rsidR="00041BC5" w:rsidRPr="00041BC5" w:rsidRDefault="00041BC5" w:rsidP="00041BC5">
      <w:pPr>
        <w:pBdr>
          <w:top w:val="single" w:sz="4" w:space="1" w:color="auto"/>
        </w:pBdr>
        <w:spacing w:before="34" w:after="0" w:line="14" w:lineRule="exact"/>
        <w:jc w:val="center"/>
        <w:rPr>
          <w:rFonts w:eastAsia="Times New Roman"/>
          <w:bCs/>
          <w:szCs w:val="17"/>
        </w:rPr>
      </w:pPr>
    </w:p>
    <w:p w14:paraId="63A08A02" w14:textId="77777777" w:rsidR="00041BC5" w:rsidRPr="0082617F" w:rsidRDefault="00041BC5" w:rsidP="00A14E8B">
      <w:pPr>
        <w:pStyle w:val="Heading2"/>
      </w:pPr>
      <w:bookmarkStart w:id="32" w:name="_Toc135905373"/>
      <w:r w:rsidRPr="0082617F">
        <w:lastRenderedPageBreak/>
        <w:t xml:space="preserve">Valuation </w:t>
      </w:r>
      <w:r>
        <w:t>o</w:t>
      </w:r>
      <w:r w:rsidRPr="0082617F">
        <w:t>f Land Act 1971</w:t>
      </w:r>
      <w:bookmarkEnd w:id="32"/>
    </w:p>
    <w:p w14:paraId="20DB4CC4" w14:textId="77777777" w:rsidR="00041BC5" w:rsidRPr="0082617F" w:rsidRDefault="00041BC5" w:rsidP="00041BC5">
      <w:pPr>
        <w:pStyle w:val="GG-Title3"/>
      </w:pPr>
      <w:r w:rsidRPr="0082617F">
        <w:t>Notice of General Valuation</w:t>
      </w:r>
    </w:p>
    <w:p w14:paraId="181CAD1C" w14:textId="77777777" w:rsidR="00041BC5" w:rsidRPr="0082617F" w:rsidRDefault="00041BC5" w:rsidP="00041BC5">
      <w:pPr>
        <w:pStyle w:val="GG-body"/>
      </w:pPr>
      <w:r w:rsidRPr="0082617F">
        <w:t xml:space="preserve">PURSUANT to the </w:t>
      </w:r>
      <w:r w:rsidRPr="0082617F">
        <w:rPr>
          <w:i/>
          <w:iCs/>
        </w:rPr>
        <w:t>Valuation of Land Act 1971</w:t>
      </w:r>
      <w:r w:rsidRPr="0082617F">
        <w:t>, notice is hereby given that I have made a general valuation of all land within the following areas.</w:t>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5344"/>
      </w:tblGrid>
      <w:tr w:rsidR="00041BC5" w:rsidRPr="00070104" w14:paraId="1F5B79CA" w14:textId="77777777" w:rsidTr="007576F0">
        <w:tc>
          <w:tcPr>
            <w:tcW w:w="5344" w:type="dxa"/>
          </w:tcPr>
          <w:p w14:paraId="1F29BD9A" w14:textId="77777777" w:rsidR="00041BC5" w:rsidRPr="00070104" w:rsidRDefault="00041BC5" w:rsidP="007576F0">
            <w:pPr>
              <w:spacing w:after="20"/>
              <w:rPr>
                <w:szCs w:val="17"/>
              </w:rPr>
            </w:pPr>
            <w:r w:rsidRPr="00070104">
              <w:rPr>
                <w:szCs w:val="17"/>
              </w:rPr>
              <w:t>City of Adelaide</w:t>
            </w:r>
          </w:p>
        </w:tc>
      </w:tr>
      <w:tr w:rsidR="00041BC5" w:rsidRPr="00070104" w14:paraId="4B954201" w14:textId="77777777" w:rsidTr="007576F0">
        <w:tc>
          <w:tcPr>
            <w:tcW w:w="5344" w:type="dxa"/>
          </w:tcPr>
          <w:p w14:paraId="135C00BE" w14:textId="77777777" w:rsidR="00041BC5" w:rsidRPr="00070104" w:rsidRDefault="00041BC5" w:rsidP="007576F0">
            <w:pPr>
              <w:pStyle w:val="GG-body"/>
              <w:spacing w:after="20"/>
            </w:pPr>
            <w:r w:rsidRPr="00070104">
              <w:t>Adelaide Hills Council</w:t>
            </w:r>
          </w:p>
        </w:tc>
      </w:tr>
      <w:tr w:rsidR="00041BC5" w:rsidRPr="00070104" w14:paraId="243FB3FF" w14:textId="77777777" w:rsidTr="007576F0">
        <w:tc>
          <w:tcPr>
            <w:tcW w:w="5344" w:type="dxa"/>
          </w:tcPr>
          <w:p w14:paraId="3811F70E" w14:textId="77777777" w:rsidR="00041BC5" w:rsidRPr="00070104" w:rsidRDefault="00041BC5" w:rsidP="007576F0">
            <w:pPr>
              <w:spacing w:after="20"/>
              <w:rPr>
                <w:szCs w:val="17"/>
              </w:rPr>
            </w:pPr>
            <w:r w:rsidRPr="00070104">
              <w:rPr>
                <w:szCs w:val="17"/>
              </w:rPr>
              <w:t>Adelaide Plains Council</w:t>
            </w:r>
          </w:p>
        </w:tc>
      </w:tr>
      <w:tr w:rsidR="00041BC5" w:rsidRPr="00070104" w14:paraId="1856961A" w14:textId="77777777" w:rsidTr="007576F0">
        <w:tc>
          <w:tcPr>
            <w:tcW w:w="5344" w:type="dxa"/>
          </w:tcPr>
          <w:p w14:paraId="3AE9044B" w14:textId="77777777" w:rsidR="00041BC5" w:rsidRPr="00070104" w:rsidRDefault="00041BC5" w:rsidP="007576F0">
            <w:pPr>
              <w:spacing w:after="20"/>
              <w:rPr>
                <w:szCs w:val="17"/>
              </w:rPr>
            </w:pPr>
            <w:r w:rsidRPr="00070104">
              <w:rPr>
                <w:szCs w:val="17"/>
              </w:rPr>
              <w:t>Alexandrina Council</w:t>
            </w:r>
          </w:p>
        </w:tc>
      </w:tr>
      <w:tr w:rsidR="00041BC5" w:rsidRPr="00070104" w14:paraId="5C4FCD13" w14:textId="77777777" w:rsidTr="007576F0">
        <w:tc>
          <w:tcPr>
            <w:tcW w:w="5344" w:type="dxa"/>
          </w:tcPr>
          <w:p w14:paraId="4CC929A7" w14:textId="77777777" w:rsidR="00041BC5" w:rsidRPr="00070104" w:rsidRDefault="00041BC5" w:rsidP="007576F0">
            <w:pPr>
              <w:spacing w:after="20"/>
              <w:rPr>
                <w:szCs w:val="17"/>
              </w:rPr>
            </w:pPr>
            <w:r w:rsidRPr="00070104">
              <w:rPr>
                <w:szCs w:val="17"/>
              </w:rPr>
              <w:t>The Barossa Council</w:t>
            </w:r>
          </w:p>
        </w:tc>
      </w:tr>
      <w:tr w:rsidR="00041BC5" w:rsidRPr="00070104" w14:paraId="1D0D60E7" w14:textId="77777777" w:rsidTr="007576F0">
        <w:tc>
          <w:tcPr>
            <w:tcW w:w="5344" w:type="dxa"/>
          </w:tcPr>
          <w:p w14:paraId="7C7B30D5" w14:textId="77777777" w:rsidR="00041BC5" w:rsidRPr="00070104" w:rsidRDefault="00041BC5" w:rsidP="007576F0">
            <w:pPr>
              <w:spacing w:after="20"/>
              <w:rPr>
                <w:szCs w:val="17"/>
              </w:rPr>
            </w:pPr>
            <w:r w:rsidRPr="00070104">
              <w:rPr>
                <w:szCs w:val="17"/>
              </w:rPr>
              <w:t>Barunga West Council</w:t>
            </w:r>
          </w:p>
        </w:tc>
      </w:tr>
      <w:tr w:rsidR="00041BC5" w:rsidRPr="00070104" w14:paraId="54A693D7" w14:textId="77777777" w:rsidTr="007576F0">
        <w:tc>
          <w:tcPr>
            <w:tcW w:w="5344" w:type="dxa"/>
          </w:tcPr>
          <w:p w14:paraId="254B4BC5" w14:textId="77777777" w:rsidR="00041BC5" w:rsidRPr="00070104" w:rsidRDefault="00041BC5" w:rsidP="007576F0">
            <w:pPr>
              <w:spacing w:after="20"/>
              <w:rPr>
                <w:szCs w:val="17"/>
              </w:rPr>
            </w:pPr>
            <w:r w:rsidRPr="00070104">
              <w:rPr>
                <w:szCs w:val="17"/>
              </w:rPr>
              <w:t>The Berri Barmera Council</w:t>
            </w:r>
          </w:p>
        </w:tc>
      </w:tr>
      <w:tr w:rsidR="00041BC5" w:rsidRPr="00070104" w14:paraId="4A6961F2" w14:textId="77777777" w:rsidTr="007576F0">
        <w:tc>
          <w:tcPr>
            <w:tcW w:w="5344" w:type="dxa"/>
          </w:tcPr>
          <w:p w14:paraId="15827FB1" w14:textId="77777777" w:rsidR="00041BC5" w:rsidRPr="00070104" w:rsidRDefault="00041BC5" w:rsidP="007576F0">
            <w:pPr>
              <w:spacing w:after="20"/>
              <w:rPr>
                <w:szCs w:val="17"/>
              </w:rPr>
            </w:pPr>
            <w:r w:rsidRPr="00070104">
              <w:rPr>
                <w:szCs w:val="17"/>
              </w:rPr>
              <w:t>City of Burnside</w:t>
            </w:r>
          </w:p>
        </w:tc>
      </w:tr>
      <w:tr w:rsidR="00041BC5" w:rsidRPr="00070104" w14:paraId="6080DA93" w14:textId="77777777" w:rsidTr="007576F0">
        <w:tc>
          <w:tcPr>
            <w:tcW w:w="5344" w:type="dxa"/>
          </w:tcPr>
          <w:p w14:paraId="47DF670B" w14:textId="77777777" w:rsidR="00041BC5" w:rsidRPr="00070104" w:rsidRDefault="00041BC5" w:rsidP="007576F0">
            <w:pPr>
              <w:spacing w:after="20"/>
              <w:rPr>
                <w:szCs w:val="17"/>
              </w:rPr>
            </w:pPr>
            <w:r w:rsidRPr="00070104">
              <w:rPr>
                <w:szCs w:val="17"/>
              </w:rPr>
              <w:t>Campbelltown City Council</w:t>
            </w:r>
          </w:p>
        </w:tc>
      </w:tr>
      <w:tr w:rsidR="00041BC5" w:rsidRPr="00070104" w14:paraId="32672AA0" w14:textId="77777777" w:rsidTr="007576F0">
        <w:tc>
          <w:tcPr>
            <w:tcW w:w="5344" w:type="dxa"/>
          </w:tcPr>
          <w:p w14:paraId="4A4E217A" w14:textId="77777777" w:rsidR="00041BC5" w:rsidRPr="00070104" w:rsidRDefault="00041BC5" w:rsidP="007576F0">
            <w:pPr>
              <w:spacing w:after="20"/>
              <w:rPr>
                <w:szCs w:val="17"/>
              </w:rPr>
            </w:pPr>
            <w:r w:rsidRPr="00070104">
              <w:rPr>
                <w:szCs w:val="17"/>
              </w:rPr>
              <w:t>District Council of Ceduna</w:t>
            </w:r>
          </w:p>
        </w:tc>
      </w:tr>
      <w:tr w:rsidR="00041BC5" w:rsidRPr="00070104" w14:paraId="7F799255" w14:textId="77777777" w:rsidTr="007576F0">
        <w:tc>
          <w:tcPr>
            <w:tcW w:w="5344" w:type="dxa"/>
          </w:tcPr>
          <w:p w14:paraId="3ADB05C8" w14:textId="77777777" w:rsidR="00041BC5" w:rsidRPr="00070104" w:rsidRDefault="00041BC5" w:rsidP="007576F0">
            <w:pPr>
              <w:spacing w:after="20"/>
              <w:rPr>
                <w:szCs w:val="17"/>
              </w:rPr>
            </w:pPr>
            <w:r w:rsidRPr="00070104">
              <w:rPr>
                <w:szCs w:val="17"/>
              </w:rPr>
              <w:t>City of Charles Sturt</w:t>
            </w:r>
          </w:p>
        </w:tc>
      </w:tr>
      <w:tr w:rsidR="00041BC5" w:rsidRPr="00070104" w14:paraId="0BCEF5B5" w14:textId="77777777" w:rsidTr="007576F0">
        <w:tc>
          <w:tcPr>
            <w:tcW w:w="5344" w:type="dxa"/>
          </w:tcPr>
          <w:p w14:paraId="75EFCE6C" w14:textId="77777777" w:rsidR="00041BC5" w:rsidRPr="00070104" w:rsidRDefault="00041BC5" w:rsidP="007576F0">
            <w:pPr>
              <w:spacing w:after="20"/>
              <w:rPr>
                <w:szCs w:val="17"/>
              </w:rPr>
            </w:pPr>
            <w:r w:rsidRPr="00070104">
              <w:rPr>
                <w:szCs w:val="17"/>
              </w:rPr>
              <w:t>Clare &amp; Gilbert Valleys Council</w:t>
            </w:r>
          </w:p>
        </w:tc>
      </w:tr>
      <w:tr w:rsidR="00041BC5" w:rsidRPr="00070104" w14:paraId="3B3384A5" w14:textId="77777777" w:rsidTr="007576F0">
        <w:tc>
          <w:tcPr>
            <w:tcW w:w="5344" w:type="dxa"/>
          </w:tcPr>
          <w:p w14:paraId="1DB4C698" w14:textId="77777777" w:rsidR="00041BC5" w:rsidRPr="00070104" w:rsidRDefault="00041BC5" w:rsidP="007576F0">
            <w:pPr>
              <w:spacing w:after="20"/>
              <w:rPr>
                <w:szCs w:val="17"/>
              </w:rPr>
            </w:pPr>
            <w:r w:rsidRPr="00070104">
              <w:rPr>
                <w:szCs w:val="17"/>
              </w:rPr>
              <w:t>District Council of Cleve</w:t>
            </w:r>
          </w:p>
        </w:tc>
      </w:tr>
      <w:tr w:rsidR="00041BC5" w:rsidRPr="00070104" w14:paraId="08E373DA" w14:textId="77777777" w:rsidTr="007576F0">
        <w:tc>
          <w:tcPr>
            <w:tcW w:w="5344" w:type="dxa"/>
          </w:tcPr>
          <w:p w14:paraId="42747619" w14:textId="77777777" w:rsidR="00041BC5" w:rsidRPr="00070104" w:rsidRDefault="00041BC5" w:rsidP="007576F0">
            <w:pPr>
              <w:spacing w:after="20"/>
              <w:rPr>
                <w:szCs w:val="17"/>
              </w:rPr>
            </w:pPr>
            <w:r w:rsidRPr="00070104">
              <w:rPr>
                <w:szCs w:val="17"/>
              </w:rPr>
              <w:t>District Council of Coober Pedy</w:t>
            </w:r>
          </w:p>
        </w:tc>
      </w:tr>
      <w:tr w:rsidR="00041BC5" w:rsidRPr="00070104" w14:paraId="6C0632A7" w14:textId="77777777" w:rsidTr="007576F0">
        <w:tc>
          <w:tcPr>
            <w:tcW w:w="5344" w:type="dxa"/>
          </w:tcPr>
          <w:p w14:paraId="18E032B6" w14:textId="77777777" w:rsidR="00041BC5" w:rsidRPr="00070104" w:rsidRDefault="00041BC5" w:rsidP="007576F0">
            <w:pPr>
              <w:spacing w:after="20"/>
              <w:rPr>
                <w:szCs w:val="17"/>
              </w:rPr>
            </w:pPr>
            <w:r w:rsidRPr="00070104">
              <w:rPr>
                <w:szCs w:val="17"/>
              </w:rPr>
              <w:t>Coorong District Council</w:t>
            </w:r>
          </w:p>
        </w:tc>
      </w:tr>
      <w:tr w:rsidR="00041BC5" w:rsidRPr="00070104" w14:paraId="4A9EDB51" w14:textId="77777777" w:rsidTr="007576F0">
        <w:tc>
          <w:tcPr>
            <w:tcW w:w="5344" w:type="dxa"/>
          </w:tcPr>
          <w:p w14:paraId="44D215E5" w14:textId="77777777" w:rsidR="00041BC5" w:rsidRPr="00070104" w:rsidRDefault="00041BC5" w:rsidP="007576F0">
            <w:pPr>
              <w:spacing w:after="20"/>
              <w:rPr>
                <w:szCs w:val="17"/>
              </w:rPr>
            </w:pPr>
            <w:r w:rsidRPr="00070104">
              <w:rPr>
                <w:szCs w:val="17"/>
              </w:rPr>
              <w:t>Copper Coast Council</w:t>
            </w:r>
          </w:p>
        </w:tc>
      </w:tr>
      <w:tr w:rsidR="00041BC5" w:rsidRPr="00070104" w14:paraId="6B3908D9" w14:textId="77777777" w:rsidTr="007576F0">
        <w:tc>
          <w:tcPr>
            <w:tcW w:w="5344" w:type="dxa"/>
          </w:tcPr>
          <w:p w14:paraId="4B508632" w14:textId="77777777" w:rsidR="00041BC5" w:rsidRPr="00070104" w:rsidRDefault="00041BC5" w:rsidP="007576F0">
            <w:pPr>
              <w:spacing w:after="20"/>
              <w:rPr>
                <w:szCs w:val="17"/>
              </w:rPr>
            </w:pPr>
            <w:r w:rsidRPr="00070104">
              <w:rPr>
                <w:szCs w:val="17"/>
              </w:rPr>
              <w:t>District Council of Elliston</w:t>
            </w:r>
          </w:p>
        </w:tc>
      </w:tr>
      <w:tr w:rsidR="00041BC5" w:rsidRPr="00070104" w14:paraId="7D3BB880" w14:textId="77777777" w:rsidTr="007576F0">
        <w:tc>
          <w:tcPr>
            <w:tcW w:w="5344" w:type="dxa"/>
          </w:tcPr>
          <w:p w14:paraId="06156120" w14:textId="77777777" w:rsidR="00041BC5" w:rsidRPr="00070104" w:rsidRDefault="00041BC5" w:rsidP="007576F0">
            <w:pPr>
              <w:spacing w:after="20"/>
              <w:rPr>
                <w:szCs w:val="17"/>
              </w:rPr>
            </w:pPr>
            <w:r w:rsidRPr="00070104">
              <w:rPr>
                <w:szCs w:val="17"/>
              </w:rPr>
              <w:t>The Flinders Ranges Council</w:t>
            </w:r>
          </w:p>
        </w:tc>
      </w:tr>
      <w:tr w:rsidR="00041BC5" w:rsidRPr="00070104" w14:paraId="6FCC94AF" w14:textId="77777777" w:rsidTr="007576F0">
        <w:tc>
          <w:tcPr>
            <w:tcW w:w="5344" w:type="dxa"/>
          </w:tcPr>
          <w:p w14:paraId="77220952" w14:textId="77777777" w:rsidR="00041BC5" w:rsidRPr="00070104" w:rsidRDefault="00041BC5" w:rsidP="007576F0">
            <w:pPr>
              <w:spacing w:after="20"/>
              <w:rPr>
                <w:szCs w:val="17"/>
              </w:rPr>
            </w:pPr>
            <w:r w:rsidRPr="00070104">
              <w:rPr>
                <w:szCs w:val="17"/>
              </w:rPr>
              <w:t>District Council of Franklin Harbour</w:t>
            </w:r>
          </w:p>
        </w:tc>
      </w:tr>
      <w:tr w:rsidR="00041BC5" w:rsidRPr="00070104" w14:paraId="056EA7F2" w14:textId="77777777" w:rsidTr="007576F0">
        <w:tc>
          <w:tcPr>
            <w:tcW w:w="5344" w:type="dxa"/>
          </w:tcPr>
          <w:p w14:paraId="1670EE32" w14:textId="77777777" w:rsidR="00041BC5" w:rsidRPr="00070104" w:rsidRDefault="00041BC5" w:rsidP="007576F0">
            <w:pPr>
              <w:spacing w:after="20"/>
              <w:rPr>
                <w:szCs w:val="17"/>
              </w:rPr>
            </w:pPr>
            <w:r w:rsidRPr="00070104">
              <w:rPr>
                <w:szCs w:val="17"/>
              </w:rPr>
              <w:t>Town of Gawler</w:t>
            </w:r>
          </w:p>
        </w:tc>
      </w:tr>
      <w:tr w:rsidR="00041BC5" w:rsidRPr="00070104" w14:paraId="4BEFE834" w14:textId="77777777" w:rsidTr="007576F0">
        <w:tc>
          <w:tcPr>
            <w:tcW w:w="5344" w:type="dxa"/>
          </w:tcPr>
          <w:p w14:paraId="012D8FBD" w14:textId="77777777" w:rsidR="00041BC5" w:rsidRPr="00070104" w:rsidRDefault="00041BC5" w:rsidP="007576F0">
            <w:pPr>
              <w:spacing w:after="20"/>
              <w:rPr>
                <w:szCs w:val="17"/>
              </w:rPr>
            </w:pPr>
            <w:r w:rsidRPr="00070104">
              <w:rPr>
                <w:szCs w:val="17"/>
              </w:rPr>
              <w:t>Regional Council of Goyder</w:t>
            </w:r>
          </w:p>
        </w:tc>
      </w:tr>
      <w:tr w:rsidR="00041BC5" w:rsidRPr="00070104" w14:paraId="56219087" w14:textId="77777777" w:rsidTr="007576F0">
        <w:tc>
          <w:tcPr>
            <w:tcW w:w="5344" w:type="dxa"/>
          </w:tcPr>
          <w:p w14:paraId="4DABE29D" w14:textId="77777777" w:rsidR="00041BC5" w:rsidRPr="00070104" w:rsidRDefault="00041BC5" w:rsidP="007576F0">
            <w:pPr>
              <w:spacing w:after="20"/>
              <w:rPr>
                <w:szCs w:val="17"/>
              </w:rPr>
            </w:pPr>
            <w:r w:rsidRPr="00070104">
              <w:rPr>
                <w:szCs w:val="17"/>
              </w:rPr>
              <w:t>District Council of Grant</w:t>
            </w:r>
          </w:p>
        </w:tc>
      </w:tr>
      <w:tr w:rsidR="00041BC5" w:rsidRPr="00070104" w14:paraId="3872F127" w14:textId="77777777" w:rsidTr="007576F0">
        <w:tc>
          <w:tcPr>
            <w:tcW w:w="5344" w:type="dxa"/>
          </w:tcPr>
          <w:p w14:paraId="60B26FAC" w14:textId="77777777" w:rsidR="00041BC5" w:rsidRPr="00070104" w:rsidRDefault="00041BC5" w:rsidP="007576F0">
            <w:pPr>
              <w:spacing w:after="20"/>
              <w:rPr>
                <w:szCs w:val="17"/>
              </w:rPr>
            </w:pPr>
            <w:r w:rsidRPr="00070104">
              <w:rPr>
                <w:szCs w:val="17"/>
              </w:rPr>
              <w:t>City of Holdfast Bay</w:t>
            </w:r>
          </w:p>
        </w:tc>
      </w:tr>
      <w:tr w:rsidR="00041BC5" w:rsidRPr="00070104" w14:paraId="31ACE137" w14:textId="77777777" w:rsidTr="007576F0">
        <w:tc>
          <w:tcPr>
            <w:tcW w:w="5344" w:type="dxa"/>
          </w:tcPr>
          <w:p w14:paraId="2C9A2C93" w14:textId="77777777" w:rsidR="00041BC5" w:rsidRPr="00070104" w:rsidRDefault="00041BC5" w:rsidP="007576F0">
            <w:pPr>
              <w:spacing w:after="20"/>
              <w:rPr>
                <w:szCs w:val="17"/>
              </w:rPr>
            </w:pPr>
            <w:r w:rsidRPr="00070104">
              <w:rPr>
                <w:szCs w:val="17"/>
              </w:rPr>
              <w:t>Kangaroo Island Council</w:t>
            </w:r>
          </w:p>
        </w:tc>
      </w:tr>
      <w:tr w:rsidR="00041BC5" w:rsidRPr="00070104" w14:paraId="11BAF4C3" w14:textId="77777777" w:rsidTr="007576F0">
        <w:tc>
          <w:tcPr>
            <w:tcW w:w="5344" w:type="dxa"/>
          </w:tcPr>
          <w:p w14:paraId="5048BE57" w14:textId="77777777" w:rsidR="00041BC5" w:rsidRPr="00070104" w:rsidRDefault="00041BC5" w:rsidP="007576F0">
            <w:pPr>
              <w:spacing w:after="20"/>
              <w:rPr>
                <w:szCs w:val="17"/>
              </w:rPr>
            </w:pPr>
            <w:r w:rsidRPr="00070104">
              <w:rPr>
                <w:szCs w:val="17"/>
              </w:rPr>
              <w:t>District Council of Karoonda East Murray</w:t>
            </w:r>
          </w:p>
        </w:tc>
      </w:tr>
      <w:tr w:rsidR="00041BC5" w:rsidRPr="00070104" w14:paraId="318576DF" w14:textId="77777777" w:rsidTr="007576F0">
        <w:tc>
          <w:tcPr>
            <w:tcW w:w="5344" w:type="dxa"/>
          </w:tcPr>
          <w:p w14:paraId="4C4C988F" w14:textId="77777777" w:rsidR="00041BC5" w:rsidRPr="00070104" w:rsidRDefault="00041BC5" w:rsidP="007576F0">
            <w:pPr>
              <w:spacing w:after="20"/>
              <w:rPr>
                <w:szCs w:val="17"/>
              </w:rPr>
            </w:pPr>
            <w:r w:rsidRPr="00070104">
              <w:rPr>
                <w:szCs w:val="17"/>
              </w:rPr>
              <w:t>District Council of Kimba</w:t>
            </w:r>
          </w:p>
        </w:tc>
      </w:tr>
      <w:tr w:rsidR="00041BC5" w:rsidRPr="00070104" w14:paraId="4DF8CB7C" w14:textId="77777777" w:rsidTr="007576F0">
        <w:tc>
          <w:tcPr>
            <w:tcW w:w="5344" w:type="dxa"/>
          </w:tcPr>
          <w:p w14:paraId="682E2971" w14:textId="77777777" w:rsidR="00041BC5" w:rsidRPr="00070104" w:rsidRDefault="00041BC5" w:rsidP="007576F0">
            <w:pPr>
              <w:spacing w:after="20"/>
              <w:rPr>
                <w:szCs w:val="17"/>
              </w:rPr>
            </w:pPr>
            <w:r w:rsidRPr="00070104">
              <w:rPr>
                <w:szCs w:val="17"/>
              </w:rPr>
              <w:t>Kingston District Council</w:t>
            </w:r>
          </w:p>
        </w:tc>
      </w:tr>
      <w:tr w:rsidR="00041BC5" w:rsidRPr="00070104" w14:paraId="7E37CBB3" w14:textId="77777777" w:rsidTr="007576F0">
        <w:tc>
          <w:tcPr>
            <w:tcW w:w="5344" w:type="dxa"/>
          </w:tcPr>
          <w:p w14:paraId="5CA3426A" w14:textId="77777777" w:rsidR="00041BC5" w:rsidRPr="00070104" w:rsidRDefault="00041BC5" w:rsidP="007576F0">
            <w:pPr>
              <w:spacing w:after="20"/>
              <w:rPr>
                <w:szCs w:val="17"/>
              </w:rPr>
            </w:pPr>
            <w:r w:rsidRPr="00070104">
              <w:rPr>
                <w:szCs w:val="17"/>
              </w:rPr>
              <w:t>Light Regional Council</w:t>
            </w:r>
          </w:p>
        </w:tc>
      </w:tr>
      <w:tr w:rsidR="00041BC5" w:rsidRPr="00070104" w14:paraId="1EFD50AB" w14:textId="77777777" w:rsidTr="007576F0">
        <w:tc>
          <w:tcPr>
            <w:tcW w:w="5344" w:type="dxa"/>
          </w:tcPr>
          <w:p w14:paraId="3D8E8125" w14:textId="77777777" w:rsidR="00041BC5" w:rsidRPr="00070104" w:rsidRDefault="00041BC5" w:rsidP="007576F0">
            <w:pPr>
              <w:spacing w:after="20"/>
              <w:rPr>
                <w:szCs w:val="17"/>
              </w:rPr>
            </w:pPr>
            <w:r w:rsidRPr="00070104">
              <w:rPr>
                <w:szCs w:val="17"/>
              </w:rPr>
              <w:t>District Council of Lower Eyre Peninsula</w:t>
            </w:r>
          </w:p>
        </w:tc>
      </w:tr>
      <w:tr w:rsidR="00041BC5" w:rsidRPr="00070104" w14:paraId="35242A6A" w14:textId="77777777" w:rsidTr="007576F0">
        <w:tc>
          <w:tcPr>
            <w:tcW w:w="5344" w:type="dxa"/>
          </w:tcPr>
          <w:p w14:paraId="770C7CFF" w14:textId="77777777" w:rsidR="00041BC5" w:rsidRPr="00070104" w:rsidRDefault="00041BC5" w:rsidP="007576F0">
            <w:pPr>
              <w:spacing w:after="20"/>
              <w:rPr>
                <w:szCs w:val="17"/>
              </w:rPr>
            </w:pPr>
            <w:r w:rsidRPr="00070104">
              <w:rPr>
                <w:szCs w:val="17"/>
              </w:rPr>
              <w:t>District Council of Loxton Waikerie</w:t>
            </w:r>
          </w:p>
        </w:tc>
      </w:tr>
      <w:tr w:rsidR="00041BC5" w:rsidRPr="00070104" w14:paraId="7866CA32" w14:textId="77777777" w:rsidTr="007576F0">
        <w:tc>
          <w:tcPr>
            <w:tcW w:w="5344" w:type="dxa"/>
          </w:tcPr>
          <w:p w14:paraId="477BEE03" w14:textId="77777777" w:rsidR="00041BC5" w:rsidRPr="00070104" w:rsidRDefault="00041BC5" w:rsidP="007576F0">
            <w:pPr>
              <w:spacing w:after="20"/>
              <w:rPr>
                <w:szCs w:val="17"/>
              </w:rPr>
            </w:pPr>
            <w:r w:rsidRPr="00070104">
              <w:rPr>
                <w:szCs w:val="17"/>
              </w:rPr>
              <w:t>City of Marion</w:t>
            </w:r>
          </w:p>
        </w:tc>
      </w:tr>
      <w:tr w:rsidR="00041BC5" w:rsidRPr="00070104" w14:paraId="1AAD6F36" w14:textId="77777777" w:rsidTr="007576F0">
        <w:tc>
          <w:tcPr>
            <w:tcW w:w="5344" w:type="dxa"/>
          </w:tcPr>
          <w:p w14:paraId="1A67C997" w14:textId="77777777" w:rsidR="00041BC5" w:rsidRPr="00070104" w:rsidRDefault="00041BC5" w:rsidP="007576F0">
            <w:pPr>
              <w:spacing w:after="20"/>
              <w:rPr>
                <w:szCs w:val="17"/>
              </w:rPr>
            </w:pPr>
            <w:r w:rsidRPr="00070104">
              <w:rPr>
                <w:szCs w:val="17"/>
              </w:rPr>
              <w:t>Mid Murray Council</w:t>
            </w:r>
          </w:p>
        </w:tc>
      </w:tr>
      <w:tr w:rsidR="00041BC5" w:rsidRPr="00070104" w14:paraId="5A9F39AF" w14:textId="77777777" w:rsidTr="007576F0">
        <w:tc>
          <w:tcPr>
            <w:tcW w:w="5344" w:type="dxa"/>
          </w:tcPr>
          <w:p w14:paraId="0A903DCB" w14:textId="77777777" w:rsidR="00041BC5" w:rsidRPr="00070104" w:rsidRDefault="00041BC5" w:rsidP="007576F0">
            <w:pPr>
              <w:spacing w:after="20"/>
              <w:rPr>
                <w:szCs w:val="17"/>
              </w:rPr>
            </w:pPr>
            <w:r w:rsidRPr="00070104">
              <w:rPr>
                <w:szCs w:val="17"/>
              </w:rPr>
              <w:t>City of Mitcham</w:t>
            </w:r>
          </w:p>
        </w:tc>
      </w:tr>
      <w:tr w:rsidR="00041BC5" w:rsidRPr="00070104" w14:paraId="036117D8" w14:textId="77777777" w:rsidTr="007576F0">
        <w:tc>
          <w:tcPr>
            <w:tcW w:w="5344" w:type="dxa"/>
          </w:tcPr>
          <w:p w14:paraId="2974DD78" w14:textId="77777777" w:rsidR="00041BC5" w:rsidRPr="00070104" w:rsidRDefault="00041BC5" w:rsidP="007576F0">
            <w:pPr>
              <w:spacing w:after="20"/>
              <w:rPr>
                <w:szCs w:val="17"/>
              </w:rPr>
            </w:pPr>
            <w:r w:rsidRPr="00070104">
              <w:rPr>
                <w:szCs w:val="17"/>
              </w:rPr>
              <w:t>Mount Barker District Council</w:t>
            </w:r>
          </w:p>
        </w:tc>
      </w:tr>
      <w:tr w:rsidR="00041BC5" w:rsidRPr="00070104" w14:paraId="2829FEA6" w14:textId="77777777" w:rsidTr="007576F0">
        <w:tc>
          <w:tcPr>
            <w:tcW w:w="5344" w:type="dxa"/>
          </w:tcPr>
          <w:p w14:paraId="3EDC6561" w14:textId="77777777" w:rsidR="00041BC5" w:rsidRPr="00070104" w:rsidRDefault="00041BC5" w:rsidP="007576F0">
            <w:pPr>
              <w:spacing w:after="20"/>
              <w:rPr>
                <w:szCs w:val="17"/>
              </w:rPr>
            </w:pPr>
            <w:r w:rsidRPr="00070104">
              <w:rPr>
                <w:szCs w:val="17"/>
              </w:rPr>
              <w:t>City of Mount Gambier</w:t>
            </w:r>
          </w:p>
        </w:tc>
      </w:tr>
      <w:tr w:rsidR="00041BC5" w:rsidRPr="00070104" w14:paraId="1BF2C7DA" w14:textId="77777777" w:rsidTr="007576F0">
        <w:tc>
          <w:tcPr>
            <w:tcW w:w="5344" w:type="dxa"/>
          </w:tcPr>
          <w:p w14:paraId="6E1AF9EC" w14:textId="77777777" w:rsidR="00041BC5" w:rsidRPr="00070104" w:rsidRDefault="00041BC5" w:rsidP="007576F0">
            <w:pPr>
              <w:spacing w:after="20"/>
              <w:rPr>
                <w:szCs w:val="17"/>
              </w:rPr>
            </w:pPr>
            <w:r w:rsidRPr="00070104">
              <w:rPr>
                <w:szCs w:val="17"/>
              </w:rPr>
              <w:t>District Council of Mount Remarkable</w:t>
            </w:r>
          </w:p>
        </w:tc>
      </w:tr>
      <w:tr w:rsidR="00041BC5" w:rsidRPr="00070104" w14:paraId="5D95035D" w14:textId="77777777" w:rsidTr="007576F0">
        <w:tc>
          <w:tcPr>
            <w:tcW w:w="5344" w:type="dxa"/>
          </w:tcPr>
          <w:p w14:paraId="4BE9A613" w14:textId="77777777" w:rsidR="00041BC5" w:rsidRPr="00070104" w:rsidRDefault="00041BC5" w:rsidP="007576F0">
            <w:pPr>
              <w:spacing w:after="20"/>
              <w:rPr>
                <w:szCs w:val="17"/>
              </w:rPr>
            </w:pPr>
            <w:r w:rsidRPr="00070104">
              <w:rPr>
                <w:szCs w:val="17"/>
              </w:rPr>
              <w:t>The Rural City of Murray Bridge</w:t>
            </w:r>
          </w:p>
        </w:tc>
      </w:tr>
      <w:tr w:rsidR="00041BC5" w:rsidRPr="00070104" w14:paraId="28C0E23A" w14:textId="77777777" w:rsidTr="007576F0">
        <w:tc>
          <w:tcPr>
            <w:tcW w:w="5344" w:type="dxa"/>
          </w:tcPr>
          <w:p w14:paraId="38AEE62B" w14:textId="77777777" w:rsidR="00041BC5" w:rsidRPr="00070104" w:rsidRDefault="00041BC5" w:rsidP="007576F0">
            <w:pPr>
              <w:spacing w:after="20"/>
              <w:rPr>
                <w:szCs w:val="17"/>
              </w:rPr>
            </w:pPr>
            <w:r w:rsidRPr="00070104">
              <w:rPr>
                <w:szCs w:val="17"/>
              </w:rPr>
              <w:t>Naracoorte Lucindale Council</w:t>
            </w:r>
          </w:p>
        </w:tc>
      </w:tr>
      <w:tr w:rsidR="00041BC5" w:rsidRPr="00070104" w14:paraId="2903CDBB" w14:textId="77777777" w:rsidTr="007576F0">
        <w:tc>
          <w:tcPr>
            <w:tcW w:w="5344" w:type="dxa"/>
          </w:tcPr>
          <w:p w14:paraId="0AB3A669" w14:textId="77777777" w:rsidR="00041BC5" w:rsidRPr="00070104" w:rsidRDefault="00041BC5" w:rsidP="007576F0">
            <w:pPr>
              <w:spacing w:after="20"/>
              <w:rPr>
                <w:szCs w:val="17"/>
              </w:rPr>
            </w:pPr>
            <w:r w:rsidRPr="00070104">
              <w:rPr>
                <w:szCs w:val="17"/>
              </w:rPr>
              <w:t>Northern Areas Council</w:t>
            </w:r>
          </w:p>
        </w:tc>
      </w:tr>
      <w:tr w:rsidR="00041BC5" w:rsidRPr="00070104" w14:paraId="7E86C034" w14:textId="77777777" w:rsidTr="007576F0">
        <w:tc>
          <w:tcPr>
            <w:tcW w:w="5344" w:type="dxa"/>
          </w:tcPr>
          <w:p w14:paraId="11F852A2" w14:textId="77777777" w:rsidR="00041BC5" w:rsidRPr="00070104" w:rsidRDefault="00041BC5" w:rsidP="007576F0">
            <w:pPr>
              <w:spacing w:after="20"/>
              <w:rPr>
                <w:szCs w:val="17"/>
              </w:rPr>
            </w:pPr>
            <w:r w:rsidRPr="00070104">
              <w:rPr>
                <w:szCs w:val="17"/>
              </w:rPr>
              <w:t>City of Norwood Payneham &amp; St Peters</w:t>
            </w:r>
          </w:p>
        </w:tc>
      </w:tr>
      <w:tr w:rsidR="00041BC5" w:rsidRPr="00070104" w14:paraId="1A21F6EB" w14:textId="77777777" w:rsidTr="007576F0">
        <w:tc>
          <w:tcPr>
            <w:tcW w:w="5344" w:type="dxa"/>
          </w:tcPr>
          <w:p w14:paraId="1288834E" w14:textId="77777777" w:rsidR="00041BC5" w:rsidRPr="00070104" w:rsidRDefault="00041BC5" w:rsidP="007576F0">
            <w:pPr>
              <w:spacing w:after="20"/>
              <w:rPr>
                <w:szCs w:val="17"/>
              </w:rPr>
            </w:pPr>
            <w:r w:rsidRPr="00070104">
              <w:rPr>
                <w:szCs w:val="17"/>
              </w:rPr>
              <w:t>City of Onkaparinga</w:t>
            </w:r>
          </w:p>
        </w:tc>
      </w:tr>
      <w:tr w:rsidR="00041BC5" w:rsidRPr="00070104" w14:paraId="3B9087DF" w14:textId="77777777" w:rsidTr="007576F0">
        <w:tc>
          <w:tcPr>
            <w:tcW w:w="5344" w:type="dxa"/>
          </w:tcPr>
          <w:p w14:paraId="240A55F6" w14:textId="77777777" w:rsidR="00041BC5" w:rsidRPr="00070104" w:rsidRDefault="00041BC5" w:rsidP="007576F0">
            <w:pPr>
              <w:spacing w:after="20"/>
              <w:rPr>
                <w:szCs w:val="17"/>
              </w:rPr>
            </w:pPr>
            <w:r w:rsidRPr="00070104">
              <w:rPr>
                <w:szCs w:val="17"/>
              </w:rPr>
              <w:t>District Council of Orroroo Carrieton</w:t>
            </w:r>
          </w:p>
        </w:tc>
      </w:tr>
      <w:tr w:rsidR="00041BC5" w:rsidRPr="00070104" w14:paraId="0B500353" w14:textId="77777777" w:rsidTr="007576F0">
        <w:tc>
          <w:tcPr>
            <w:tcW w:w="5344" w:type="dxa"/>
          </w:tcPr>
          <w:p w14:paraId="32B9571F" w14:textId="77777777" w:rsidR="00041BC5" w:rsidRPr="00070104" w:rsidRDefault="00041BC5" w:rsidP="007576F0">
            <w:pPr>
              <w:spacing w:after="20"/>
              <w:rPr>
                <w:szCs w:val="17"/>
              </w:rPr>
            </w:pPr>
            <w:r w:rsidRPr="00070104">
              <w:rPr>
                <w:szCs w:val="17"/>
              </w:rPr>
              <w:t>District Council of Peterborough</w:t>
            </w:r>
          </w:p>
        </w:tc>
      </w:tr>
      <w:tr w:rsidR="00041BC5" w:rsidRPr="00070104" w14:paraId="62C67E86" w14:textId="77777777" w:rsidTr="007576F0">
        <w:tc>
          <w:tcPr>
            <w:tcW w:w="5344" w:type="dxa"/>
          </w:tcPr>
          <w:p w14:paraId="179C506F" w14:textId="77777777" w:rsidR="00041BC5" w:rsidRPr="00070104" w:rsidRDefault="00041BC5" w:rsidP="007576F0">
            <w:pPr>
              <w:spacing w:after="20"/>
              <w:rPr>
                <w:szCs w:val="17"/>
              </w:rPr>
            </w:pPr>
            <w:r w:rsidRPr="00070104">
              <w:rPr>
                <w:szCs w:val="17"/>
              </w:rPr>
              <w:t>City of Playford</w:t>
            </w:r>
          </w:p>
        </w:tc>
      </w:tr>
      <w:tr w:rsidR="00041BC5" w:rsidRPr="00070104" w14:paraId="787A53BF" w14:textId="77777777" w:rsidTr="007576F0">
        <w:tc>
          <w:tcPr>
            <w:tcW w:w="5344" w:type="dxa"/>
          </w:tcPr>
          <w:p w14:paraId="73F0D077" w14:textId="77777777" w:rsidR="00041BC5" w:rsidRPr="00070104" w:rsidRDefault="00041BC5" w:rsidP="007576F0">
            <w:pPr>
              <w:spacing w:after="20"/>
              <w:rPr>
                <w:szCs w:val="17"/>
              </w:rPr>
            </w:pPr>
            <w:r w:rsidRPr="00070104">
              <w:rPr>
                <w:szCs w:val="17"/>
              </w:rPr>
              <w:t>City of Port Adelaide Enfield</w:t>
            </w:r>
          </w:p>
        </w:tc>
      </w:tr>
      <w:tr w:rsidR="00041BC5" w:rsidRPr="00070104" w14:paraId="7ABB65C6" w14:textId="77777777" w:rsidTr="007576F0">
        <w:tc>
          <w:tcPr>
            <w:tcW w:w="5344" w:type="dxa"/>
          </w:tcPr>
          <w:p w14:paraId="07EBC398" w14:textId="77777777" w:rsidR="00041BC5" w:rsidRPr="00070104" w:rsidRDefault="00041BC5" w:rsidP="007576F0">
            <w:pPr>
              <w:spacing w:after="20"/>
              <w:rPr>
                <w:szCs w:val="17"/>
              </w:rPr>
            </w:pPr>
            <w:r w:rsidRPr="00070104">
              <w:rPr>
                <w:szCs w:val="17"/>
              </w:rPr>
              <w:t>Port Augusta City Council</w:t>
            </w:r>
          </w:p>
        </w:tc>
      </w:tr>
      <w:tr w:rsidR="00041BC5" w:rsidRPr="00070104" w14:paraId="5DBCF67A" w14:textId="77777777" w:rsidTr="007576F0">
        <w:tc>
          <w:tcPr>
            <w:tcW w:w="5344" w:type="dxa"/>
          </w:tcPr>
          <w:p w14:paraId="023C48AE" w14:textId="77777777" w:rsidR="00041BC5" w:rsidRPr="00070104" w:rsidRDefault="00041BC5" w:rsidP="007576F0">
            <w:pPr>
              <w:spacing w:after="20"/>
              <w:rPr>
                <w:szCs w:val="17"/>
              </w:rPr>
            </w:pPr>
            <w:r w:rsidRPr="00070104">
              <w:rPr>
                <w:szCs w:val="17"/>
              </w:rPr>
              <w:t xml:space="preserve">City of Port Lincoln </w:t>
            </w:r>
          </w:p>
        </w:tc>
      </w:tr>
      <w:tr w:rsidR="00041BC5" w:rsidRPr="00070104" w14:paraId="3D4F00B2" w14:textId="77777777" w:rsidTr="007576F0">
        <w:tc>
          <w:tcPr>
            <w:tcW w:w="5344" w:type="dxa"/>
          </w:tcPr>
          <w:p w14:paraId="35489A2A" w14:textId="77777777" w:rsidR="00041BC5" w:rsidRPr="00070104" w:rsidRDefault="00041BC5" w:rsidP="007576F0">
            <w:pPr>
              <w:spacing w:after="20"/>
              <w:rPr>
                <w:szCs w:val="17"/>
              </w:rPr>
            </w:pPr>
            <w:r w:rsidRPr="00070104">
              <w:rPr>
                <w:szCs w:val="17"/>
              </w:rPr>
              <w:t>Port Pirie Regional Council</w:t>
            </w:r>
          </w:p>
        </w:tc>
      </w:tr>
      <w:tr w:rsidR="00041BC5" w:rsidRPr="00070104" w14:paraId="49647732" w14:textId="77777777" w:rsidTr="007576F0">
        <w:tc>
          <w:tcPr>
            <w:tcW w:w="5344" w:type="dxa"/>
          </w:tcPr>
          <w:p w14:paraId="1ADA726D" w14:textId="77777777" w:rsidR="00041BC5" w:rsidRPr="00070104" w:rsidRDefault="00041BC5" w:rsidP="007576F0">
            <w:pPr>
              <w:spacing w:after="20"/>
              <w:rPr>
                <w:szCs w:val="17"/>
              </w:rPr>
            </w:pPr>
            <w:r w:rsidRPr="00070104">
              <w:rPr>
                <w:szCs w:val="17"/>
              </w:rPr>
              <w:t>City of Prospect</w:t>
            </w:r>
          </w:p>
        </w:tc>
      </w:tr>
      <w:tr w:rsidR="00041BC5" w:rsidRPr="00070104" w14:paraId="09F5ADC8" w14:textId="77777777" w:rsidTr="007576F0">
        <w:tc>
          <w:tcPr>
            <w:tcW w:w="5344" w:type="dxa"/>
          </w:tcPr>
          <w:p w14:paraId="2E3D8A76" w14:textId="77777777" w:rsidR="00041BC5" w:rsidRPr="00070104" w:rsidRDefault="00041BC5" w:rsidP="007576F0">
            <w:pPr>
              <w:spacing w:after="20"/>
              <w:rPr>
                <w:szCs w:val="17"/>
              </w:rPr>
            </w:pPr>
            <w:r w:rsidRPr="00070104">
              <w:rPr>
                <w:szCs w:val="17"/>
              </w:rPr>
              <w:t>Renmark Paringa Council</w:t>
            </w:r>
          </w:p>
        </w:tc>
      </w:tr>
      <w:tr w:rsidR="00041BC5" w:rsidRPr="00070104" w14:paraId="16112B82" w14:textId="77777777" w:rsidTr="007576F0">
        <w:tc>
          <w:tcPr>
            <w:tcW w:w="5344" w:type="dxa"/>
          </w:tcPr>
          <w:p w14:paraId="31188E20" w14:textId="77777777" w:rsidR="00041BC5" w:rsidRPr="00070104" w:rsidRDefault="00041BC5" w:rsidP="007576F0">
            <w:pPr>
              <w:spacing w:after="20"/>
              <w:rPr>
                <w:szCs w:val="17"/>
              </w:rPr>
            </w:pPr>
            <w:r w:rsidRPr="00070104">
              <w:rPr>
                <w:szCs w:val="17"/>
              </w:rPr>
              <w:t>District Council of Robe</w:t>
            </w:r>
          </w:p>
        </w:tc>
      </w:tr>
      <w:tr w:rsidR="00041BC5" w:rsidRPr="00070104" w14:paraId="5275FD98" w14:textId="77777777" w:rsidTr="007576F0">
        <w:tc>
          <w:tcPr>
            <w:tcW w:w="5344" w:type="dxa"/>
          </w:tcPr>
          <w:p w14:paraId="2BBED173" w14:textId="77777777" w:rsidR="00041BC5" w:rsidRPr="00070104" w:rsidRDefault="00041BC5" w:rsidP="007576F0">
            <w:pPr>
              <w:spacing w:after="20"/>
              <w:rPr>
                <w:szCs w:val="17"/>
              </w:rPr>
            </w:pPr>
            <w:r w:rsidRPr="00070104">
              <w:rPr>
                <w:szCs w:val="17"/>
              </w:rPr>
              <w:t>Roxby Downs Council</w:t>
            </w:r>
          </w:p>
        </w:tc>
      </w:tr>
      <w:tr w:rsidR="00041BC5" w:rsidRPr="00070104" w14:paraId="61DF8A41" w14:textId="77777777" w:rsidTr="007576F0">
        <w:tc>
          <w:tcPr>
            <w:tcW w:w="5344" w:type="dxa"/>
          </w:tcPr>
          <w:p w14:paraId="138EA1BD" w14:textId="77777777" w:rsidR="00041BC5" w:rsidRPr="00070104" w:rsidRDefault="00041BC5" w:rsidP="007576F0">
            <w:pPr>
              <w:spacing w:after="20"/>
              <w:rPr>
                <w:szCs w:val="17"/>
              </w:rPr>
            </w:pPr>
            <w:r w:rsidRPr="00070104">
              <w:rPr>
                <w:szCs w:val="17"/>
              </w:rPr>
              <w:t>City of Salisbury</w:t>
            </w:r>
          </w:p>
        </w:tc>
      </w:tr>
      <w:tr w:rsidR="00041BC5" w:rsidRPr="00070104" w14:paraId="2461A5F8" w14:textId="77777777" w:rsidTr="007576F0">
        <w:tc>
          <w:tcPr>
            <w:tcW w:w="5344" w:type="dxa"/>
          </w:tcPr>
          <w:p w14:paraId="57C7BB19" w14:textId="77777777" w:rsidR="00041BC5" w:rsidRPr="00070104" w:rsidRDefault="00041BC5" w:rsidP="007576F0">
            <w:pPr>
              <w:spacing w:after="20"/>
              <w:rPr>
                <w:szCs w:val="17"/>
              </w:rPr>
            </w:pPr>
            <w:r w:rsidRPr="00070104">
              <w:rPr>
                <w:szCs w:val="17"/>
              </w:rPr>
              <w:t>Southern Mallee District Council</w:t>
            </w:r>
          </w:p>
        </w:tc>
      </w:tr>
      <w:tr w:rsidR="00041BC5" w:rsidRPr="00070104" w14:paraId="29215F54" w14:textId="77777777" w:rsidTr="007576F0">
        <w:tc>
          <w:tcPr>
            <w:tcW w:w="5344" w:type="dxa"/>
          </w:tcPr>
          <w:p w14:paraId="5128E68C" w14:textId="77777777" w:rsidR="00041BC5" w:rsidRPr="00070104" w:rsidRDefault="00041BC5" w:rsidP="007576F0">
            <w:pPr>
              <w:spacing w:after="20"/>
              <w:rPr>
                <w:szCs w:val="17"/>
              </w:rPr>
            </w:pPr>
            <w:r w:rsidRPr="00070104">
              <w:rPr>
                <w:szCs w:val="17"/>
              </w:rPr>
              <w:t>District Council of Streaky Bay</w:t>
            </w:r>
          </w:p>
        </w:tc>
      </w:tr>
      <w:tr w:rsidR="00041BC5" w:rsidRPr="00070104" w14:paraId="07159557" w14:textId="77777777" w:rsidTr="007576F0">
        <w:tc>
          <w:tcPr>
            <w:tcW w:w="5344" w:type="dxa"/>
          </w:tcPr>
          <w:p w14:paraId="0052E486" w14:textId="77777777" w:rsidR="00041BC5" w:rsidRPr="00070104" w:rsidRDefault="00041BC5" w:rsidP="007576F0">
            <w:pPr>
              <w:spacing w:after="20"/>
              <w:rPr>
                <w:szCs w:val="17"/>
              </w:rPr>
            </w:pPr>
            <w:r w:rsidRPr="00070104">
              <w:rPr>
                <w:szCs w:val="17"/>
              </w:rPr>
              <w:t>Tatiara District Council</w:t>
            </w:r>
          </w:p>
        </w:tc>
      </w:tr>
      <w:tr w:rsidR="00041BC5" w:rsidRPr="00070104" w14:paraId="70E61A9B" w14:textId="77777777" w:rsidTr="007576F0">
        <w:tc>
          <w:tcPr>
            <w:tcW w:w="5344" w:type="dxa"/>
          </w:tcPr>
          <w:p w14:paraId="620EE7F9" w14:textId="77777777" w:rsidR="00041BC5" w:rsidRPr="00070104" w:rsidRDefault="00041BC5" w:rsidP="007576F0">
            <w:pPr>
              <w:spacing w:after="20"/>
              <w:rPr>
                <w:szCs w:val="17"/>
              </w:rPr>
            </w:pPr>
            <w:r w:rsidRPr="00070104">
              <w:rPr>
                <w:szCs w:val="17"/>
              </w:rPr>
              <w:t>City of Tea Tree Gully</w:t>
            </w:r>
          </w:p>
        </w:tc>
      </w:tr>
      <w:tr w:rsidR="00041BC5" w:rsidRPr="00070104" w14:paraId="3FA5DEAC" w14:textId="77777777" w:rsidTr="007576F0">
        <w:tc>
          <w:tcPr>
            <w:tcW w:w="5344" w:type="dxa"/>
          </w:tcPr>
          <w:p w14:paraId="46979116" w14:textId="77777777" w:rsidR="00041BC5" w:rsidRPr="00070104" w:rsidRDefault="00041BC5" w:rsidP="007576F0">
            <w:pPr>
              <w:spacing w:after="20"/>
              <w:rPr>
                <w:szCs w:val="17"/>
              </w:rPr>
            </w:pPr>
            <w:r w:rsidRPr="00070104">
              <w:rPr>
                <w:szCs w:val="17"/>
              </w:rPr>
              <w:t>District Council of Tumby Bay</w:t>
            </w:r>
          </w:p>
        </w:tc>
      </w:tr>
      <w:tr w:rsidR="00041BC5" w:rsidRPr="00070104" w14:paraId="410EB1D6" w14:textId="77777777" w:rsidTr="007576F0">
        <w:tc>
          <w:tcPr>
            <w:tcW w:w="5344" w:type="dxa"/>
          </w:tcPr>
          <w:p w14:paraId="595C329E" w14:textId="77777777" w:rsidR="00041BC5" w:rsidRPr="00070104" w:rsidRDefault="00041BC5" w:rsidP="007576F0">
            <w:pPr>
              <w:spacing w:after="20"/>
              <w:rPr>
                <w:szCs w:val="17"/>
              </w:rPr>
            </w:pPr>
            <w:r w:rsidRPr="00070104">
              <w:rPr>
                <w:szCs w:val="17"/>
              </w:rPr>
              <w:t>City of Unley</w:t>
            </w:r>
          </w:p>
        </w:tc>
      </w:tr>
      <w:tr w:rsidR="00041BC5" w:rsidRPr="00070104" w14:paraId="22EE0DE5" w14:textId="77777777" w:rsidTr="007576F0">
        <w:tc>
          <w:tcPr>
            <w:tcW w:w="5344" w:type="dxa"/>
          </w:tcPr>
          <w:p w14:paraId="6BC941CC" w14:textId="77777777" w:rsidR="00041BC5" w:rsidRPr="00070104" w:rsidRDefault="00041BC5" w:rsidP="007576F0">
            <w:pPr>
              <w:spacing w:after="20"/>
              <w:rPr>
                <w:szCs w:val="17"/>
              </w:rPr>
            </w:pPr>
            <w:r w:rsidRPr="00070104">
              <w:rPr>
                <w:szCs w:val="17"/>
              </w:rPr>
              <w:t>City of Victor Harbor</w:t>
            </w:r>
          </w:p>
        </w:tc>
      </w:tr>
      <w:tr w:rsidR="00041BC5" w:rsidRPr="00070104" w14:paraId="59CC2752" w14:textId="77777777" w:rsidTr="007576F0">
        <w:tc>
          <w:tcPr>
            <w:tcW w:w="5344" w:type="dxa"/>
          </w:tcPr>
          <w:p w14:paraId="2197DB7E" w14:textId="77777777" w:rsidR="00041BC5" w:rsidRPr="00070104" w:rsidRDefault="00041BC5" w:rsidP="007576F0">
            <w:pPr>
              <w:spacing w:after="20"/>
              <w:rPr>
                <w:szCs w:val="17"/>
              </w:rPr>
            </w:pPr>
            <w:r w:rsidRPr="00070104">
              <w:rPr>
                <w:szCs w:val="17"/>
              </w:rPr>
              <w:t>Wakefield Regional Council</w:t>
            </w:r>
          </w:p>
        </w:tc>
      </w:tr>
      <w:tr w:rsidR="00041BC5" w:rsidRPr="00070104" w14:paraId="02E738A5" w14:textId="77777777" w:rsidTr="007576F0">
        <w:tc>
          <w:tcPr>
            <w:tcW w:w="5344" w:type="dxa"/>
          </w:tcPr>
          <w:p w14:paraId="080D57A0" w14:textId="77777777" w:rsidR="00041BC5" w:rsidRPr="00070104" w:rsidRDefault="00041BC5" w:rsidP="007576F0">
            <w:pPr>
              <w:spacing w:after="20"/>
              <w:rPr>
                <w:szCs w:val="17"/>
              </w:rPr>
            </w:pPr>
            <w:r w:rsidRPr="00070104">
              <w:rPr>
                <w:szCs w:val="17"/>
              </w:rPr>
              <w:t>Town of Walkerville</w:t>
            </w:r>
          </w:p>
        </w:tc>
      </w:tr>
      <w:tr w:rsidR="00041BC5" w:rsidRPr="00070104" w14:paraId="4A562514" w14:textId="77777777" w:rsidTr="007576F0">
        <w:tc>
          <w:tcPr>
            <w:tcW w:w="5344" w:type="dxa"/>
          </w:tcPr>
          <w:p w14:paraId="7B74C929" w14:textId="77777777" w:rsidR="00041BC5" w:rsidRPr="00070104" w:rsidRDefault="00041BC5" w:rsidP="007576F0">
            <w:pPr>
              <w:spacing w:after="20"/>
              <w:rPr>
                <w:szCs w:val="17"/>
              </w:rPr>
            </w:pPr>
            <w:r w:rsidRPr="00070104">
              <w:rPr>
                <w:szCs w:val="17"/>
              </w:rPr>
              <w:t>Wattle Range Council</w:t>
            </w:r>
          </w:p>
        </w:tc>
      </w:tr>
      <w:tr w:rsidR="00041BC5" w:rsidRPr="00070104" w14:paraId="5D3EB0FF" w14:textId="77777777" w:rsidTr="007576F0">
        <w:tc>
          <w:tcPr>
            <w:tcW w:w="5344" w:type="dxa"/>
          </w:tcPr>
          <w:p w14:paraId="65D9527F" w14:textId="77777777" w:rsidR="00041BC5" w:rsidRPr="00070104" w:rsidRDefault="00041BC5" w:rsidP="007576F0">
            <w:pPr>
              <w:spacing w:after="20"/>
              <w:rPr>
                <w:szCs w:val="17"/>
              </w:rPr>
            </w:pPr>
            <w:r w:rsidRPr="00070104">
              <w:rPr>
                <w:szCs w:val="17"/>
              </w:rPr>
              <w:t>City of West Torrens</w:t>
            </w:r>
          </w:p>
        </w:tc>
      </w:tr>
    </w:tbl>
    <w:p w14:paraId="2BFE8B8C" w14:textId="77777777" w:rsidR="00041BC5" w:rsidRDefault="00041BC5">
      <w:r>
        <w:br w:type="page"/>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5344"/>
      </w:tblGrid>
      <w:tr w:rsidR="00041BC5" w:rsidRPr="00070104" w14:paraId="5EF4DCD6" w14:textId="77777777" w:rsidTr="007576F0">
        <w:tc>
          <w:tcPr>
            <w:tcW w:w="5344" w:type="dxa"/>
          </w:tcPr>
          <w:p w14:paraId="4918FED4" w14:textId="520BDBDD" w:rsidR="00041BC5" w:rsidRPr="00070104" w:rsidRDefault="00041BC5" w:rsidP="007576F0">
            <w:pPr>
              <w:spacing w:after="20"/>
              <w:rPr>
                <w:szCs w:val="17"/>
              </w:rPr>
            </w:pPr>
            <w:r w:rsidRPr="00070104">
              <w:rPr>
                <w:szCs w:val="17"/>
              </w:rPr>
              <w:lastRenderedPageBreak/>
              <w:t>City of Whyalla</w:t>
            </w:r>
          </w:p>
        </w:tc>
      </w:tr>
      <w:tr w:rsidR="00041BC5" w:rsidRPr="00070104" w14:paraId="2008A986" w14:textId="77777777" w:rsidTr="007576F0">
        <w:tc>
          <w:tcPr>
            <w:tcW w:w="5344" w:type="dxa"/>
          </w:tcPr>
          <w:p w14:paraId="72C8E511" w14:textId="77777777" w:rsidR="00041BC5" w:rsidRPr="00070104" w:rsidRDefault="00041BC5" w:rsidP="007576F0">
            <w:pPr>
              <w:spacing w:after="20"/>
              <w:rPr>
                <w:szCs w:val="17"/>
              </w:rPr>
            </w:pPr>
            <w:r w:rsidRPr="00070104">
              <w:rPr>
                <w:szCs w:val="17"/>
              </w:rPr>
              <w:t>Wudinna District Council</w:t>
            </w:r>
          </w:p>
        </w:tc>
      </w:tr>
      <w:tr w:rsidR="00041BC5" w:rsidRPr="00070104" w14:paraId="7A02FDBF" w14:textId="77777777" w:rsidTr="007576F0">
        <w:tc>
          <w:tcPr>
            <w:tcW w:w="5344" w:type="dxa"/>
          </w:tcPr>
          <w:p w14:paraId="075C4656" w14:textId="77777777" w:rsidR="00041BC5" w:rsidRPr="00070104" w:rsidRDefault="00041BC5" w:rsidP="007576F0">
            <w:pPr>
              <w:spacing w:after="20"/>
              <w:rPr>
                <w:szCs w:val="17"/>
              </w:rPr>
            </w:pPr>
            <w:r w:rsidRPr="00070104">
              <w:rPr>
                <w:szCs w:val="17"/>
              </w:rPr>
              <w:t>District Council of Yankalilla</w:t>
            </w:r>
          </w:p>
        </w:tc>
      </w:tr>
      <w:tr w:rsidR="00041BC5" w:rsidRPr="00070104" w14:paraId="6A62A195" w14:textId="77777777" w:rsidTr="007576F0">
        <w:tc>
          <w:tcPr>
            <w:tcW w:w="5344" w:type="dxa"/>
          </w:tcPr>
          <w:p w14:paraId="5FCD848B" w14:textId="77777777" w:rsidR="00041BC5" w:rsidRPr="00070104" w:rsidRDefault="00041BC5" w:rsidP="007576F0">
            <w:pPr>
              <w:spacing w:after="20"/>
              <w:rPr>
                <w:szCs w:val="17"/>
              </w:rPr>
            </w:pPr>
            <w:r w:rsidRPr="00070104">
              <w:rPr>
                <w:szCs w:val="17"/>
              </w:rPr>
              <w:t>Yorke Peninsula Council</w:t>
            </w:r>
          </w:p>
        </w:tc>
      </w:tr>
      <w:tr w:rsidR="00041BC5" w:rsidRPr="00070104" w14:paraId="2C895D7E" w14:textId="77777777" w:rsidTr="007576F0">
        <w:tc>
          <w:tcPr>
            <w:tcW w:w="5344" w:type="dxa"/>
          </w:tcPr>
          <w:p w14:paraId="64DDD035" w14:textId="77777777" w:rsidR="00041BC5" w:rsidRPr="00070104" w:rsidRDefault="00041BC5" w:rsidP="00041BC5">
            <w:pPr>
              <w:rPr>
                <w:szCs w:val="17"/>
              </w:rPr>
            </w:pPr>
            <w:r w:rsidRPr="00070104">
              <w:rPr>
                <w:szCs w:val="17"/>
              </w:rPr>
              <w:t>Un-incorporated areas of the state</w:t>
            </w:r>
          </w:p>
        </w:tc>
      </w:tr>
    </w:tbl>
    <w:p w14:paraId="2CD47541" w14:textId="77777777" w:rsidR="00041BC5" w:rsidRPr="0082617F" w:rsidRDefault="00041BC5" w:rsidP="00041BC5">
      <w:pPr>
        <w:rPr>
          <w:szCs w:val="17"/>
        </w:rPr>
      </w:pPr>
      <w:r w:rsidRPr="0082617F">
        <w:rPr>
          <w:szCs w:val="17"/>
        </w:rPr>
        <w:t>The values are assigned as at 1 January 2023 and will come into force at midnight on 30 June 2023.</w:t>
      </w:r>
    </w:p>
    <w:p w14:paraId="6DA30737" w14:textId="77777777" w:rsidR="00041BC5" w:rsidRPr="0082617F" w:rsidRDefault="00041BC5" w:rsidP="00041BC5">
      <w:pPr>
        <w:pStyle w:val="GG-SDated"/>
      </w:pPr>
      <w:r w:rsidRPr="0082617F">
        <w:t>Dated</w:t>
      </w:r>
      <w:r>
        <w:t>: 2</w:t>
      </w:r>
      <w:r w:rsidRPr="0082617F">
        <w:t>5 May 202</w:t>
      </w:r>
      <w:r>
        <w:t>3</w:t>
      </w:r>
    </w:p>
    <w:p w14:paraId="2258C98F" w14:textId="77777777" w:rsidR="00041BC5" w:rsidRDefault="00041BC5" w:rsidP="00041BC5">
      <w:pPr>
        <w:pStyle w:val="GG-SName"/>
      </w:pPr>
      <w:r w:rsidRPr="0082617F">
        <w:t>K. Bartolo</w:t>
      </w:r>
    </w:p>
    <w:p w14:paraId="43394119" w14:textId="77777777" w:rsidR="00041BC5" w:rsidRDefault="00041BC5" w:rsidP="00041BC5">
      <w:pPr>
        <w:pStyle w:val="GG-Signature"/>
      </w:pPr>
      <w:r w:rsidRPr="0082617F">
        <w:t>Valuer-General</w:t>
      </w:r>
    </w:p>
    <w:p w14:paraId="0683473C" w14:textId="77777777" w:rsidR="00041BC5" w:rsidRDefault="00041BC5" w:rsidP="00041BC5">
      <w:pPr>
        <w:pStyle w:val="GG-Signature"/>
        <w:pBdr>
          <w:bottom w:val="single" w:sz="4" w:space="1" w:color="auto"/>
        </w:pBdr>
        <w:spacing w:line="52" w:lineRule="exact"/>
        <w:jc w:val="center"/>
      </w:pPr>
    </w:p>
    <w:p w14:paraId="75507287" w14:textId="77777777" w:rsidR="00041BC5" w:rsidRDefault="00041BC5" w:rsidP="00041BC5">
      <w:pPr>
        <w:pStyle w:val="GG-Signature"/>
        <w:pBdr>
          <w:top w:val="single" w:sz="4" w:space="1" w:color="auto"/>
        </w:pBdr>
        <w:spacing w:before="34" w:line="14" w:lineRule="exact"/>
        <w:jc w:val="center"/>
      </w:pPr>
    </w:p>
    <w:p w14:paraId="62DF0CDA" w14:textId="77777777" w:rsidR="00041BC5" w:rsidRDefault="00041BC5" w:rsidP="00997422">
      <w:pPr>
        <w:pStyle w:val="GG-body"/>
        <w:spacing w:after="0"/>
        <w:rPr>
          <w:lang w:val="en-US"/>
        </w:rPr>
      </w:pPr>
    </w:p>
    <w:p w14:paraId="3EFE3194" w14:textId="77777777" w:rsidR="00E21C81" w:rsidRDefault="00E21C81" w:rsidP="00997422">
      <w:pPr>
        <w:pStyle w:val="GG-body"/>
        <w:spacing w:after="0"/>
        <w:rPr>
          <w:lang w:val="en-US"/>
        </w:rPr>
      </w:pPr>
    </w:p>
    <w:p w14:paraId="45082B78" w14:textId="77777777" w:rsidR="009D1E2E" w:rsidRPr="009D1E2E" w:rsidRDefault="009D1E2E" w:rsidP="00F80EF5">
      <w:pPr>
        <w:pStyle w:val="Heading1"/>
      </w:pPr>
      <w:r>
        <w:rPr>
          <w:lang w:val="en-US"/>
        </w:rPr>
        <w:br w:type="page"/>
      </w:r>
      <w:bookmarkStart w:id="33" w:name="_Toc33707983"/>
      <w:bookmarkStart w:id="34" w:name="_Toc33708154"/>
      <w:bookmarkStart w:id="35" w:name="_Toc135905374"/>
      <w:r>
        <w:lastRenderedPageBreak/>
        <w:t>Local</w:t>
      </w:r>
      <w:r w:rsidRPr="009D1E2E">
        <w:t xml:space="preserve"> Government Instruments</w:t>
      </w:r>
      <w:bookmarkEnd w:id="33"/>
      <w:bookmarkEnd w:id="34"/>
      <w:bookmarkEnd w:id="35"/>
    </w:p>
    <w:p w14:paraId="08C03A91" w14:textId="77777777" w:rsidR="00AC6E8F" w:rsidRPr="00050935" w:rsidRDefault="00AC6E8F" w:rsidP="00A14E8B">
      <w:pPr>
        <w:pStyle w:val="Heading2"/>
      </w:pPr>
      <w:bookmarkStart w:id="36" w:name="_Toc135905375"/>
      <w:r w:rsidRPr="00050935">
        <w:t xml:space="preserve">City </w:t>
      </w:r>
      <w:r>
        <w:t>o</w:t>
      </w:r>
      <w:r w:rsidRPr="00050935">
        <w:t>f Port Adelaide Enfield</w:t>
      </w:r>
      <w:bookmarkEnd w:id="36"/>
    </w:p>
    <w:p w14:paraId="519372AA" w14:textId="77777777" w:rsidR="00AC6E8F" w:rsidRPr="00050935" w:rsidRDefault="00AC6E8F" w:rsidP="00AC6E8F">
      <w:pPr>
        <w:pStyle w:val="GG-Title3"/>
      </w:pPr>
      <w:r w:rsidRPr="00050935">
        <w:t>Reserve Name Change</w:t>
      </w:r>
    </w:p>
    <w:p w14:paraId="20A2C11F" w14:textId="77777777" w:rsidR="00AC6E8F" w:rsidRPr="00050935" w:rsidRDefault="00AC6E8F" w:rsidP="00AC6E8F">
      <w:pPr>
        <w:pStyle w:val="GG-body"/>
      </w:pPr>
      <w:r w:rsidRPr="00050935">
        <w:t xml:space="preserve">Notice is hereby given that the Council of the City of Port Adelaide Enfield at its meeting held on 11 April 2023 resolved that pursuant to Section 219(1) of the </w:t>
      </w:r>
      <w:r w:rsidRPr="00050935">
        <w:rPr>
          <w:i/>
          <w:iCs/>
        </w:rPr>
        <w:t>Local Government Act 1999</w:t>
      </w:r>
      <w:r w:rsidRPr="00050935">
        <w:t>, that Palmer Avenue Reserve, on Palmer Avenue, Kilburn be renamed to Bridget Doody Reserve.</w:t>
      </w:r>
    </w:p>
    <w:p w14:paraId="1ED7822E" w14:textId="77777777" w:rsidR="00AC6E8F" w:rsidRPr="00050935" w:rsidRDefault="00AC6E8F" w:rsidP="00AC6E8F">
      <w:pPr>
        <w:pStyle w:val="GG-body"/>
      </w:pPr>
      <w:r w:rsidRPr="00050935">
        <w:t>A copy of the Council’s resolution is available for inspection at the Council’s Civic Centre, 163 St Vincent Street, Port Adelaide SA 5015, during the hours of 9.00am and 5.00pm on weekdays.</w:t>
      </w:r>
    </w:p>
    <w:p w14:paraId="4CA9CFDD" w14:textId="77777777" w:rsidR="00AC6E8F" w:rsidRPr="00050935" w:rsidRDefault="00AC6E8F" w:rsidP="00AC6E8F">
      <w:pPr>
        <w:pStyle w:val="GG-SDated"/>
      </w:pPr>
      <w:r w:rsidRPr="00050935">
        <w:t>Dated: 23 May 2023</w:t>
      </w:r>
    </w:p>
    <w:p w14:paraId="2998311F" w14:textId="77777777" w:rsidR="00AC6E8F" w:rsidRPr="00050935" w:rsidRDefault="00AC6E8F" w:rsidP="00AC6E8F">
      <w:pPr>
        <w:pStyle w:val="GG-SName"/>
      </w:pPr>
      <w:r w:rsidRPr="00050935">
        <w:t>Mark Withers</w:t>
      </w:r>
    </w:p>
    <w:p w14:paraId="4EA131F3" w14:textId="77777777" w:rsidR="00AC6E8F" w:rsidRDefault="00AC6E8F" w:rsidP="00AC6E8F">
      <w:pPr>
        <w:pStyle w:val="GG-Signature"/>
      </w:pPr>
      <w:r w:rsidRPr="00050935">
        <w:t>Chief Executive Officer</w:t>
      </w:r>
    </w:p>
    <w:p w14:paraId="19062041" w14:textId="77777777" w:rsidR="00AC6E8F" w:rsidRDefault="00AC6E8F" w:rsidP="00AC6E8F">
      <w:pPr>
        <w:pStyle w:val="GG-Signature"/>
        <w:pBdr>
          <w:bottom w:val="single" w:sz="4" w:space="1" w:color="auto"/>
        </w:pBdr>
        <w:spacing w:line="52" w:lineRule="exact"/>
        <w:jc w:val="center"/>
      </w:pPr>
    </w:p>
    <w:p w14:paraId="1B102373" w14:textId="77777777" w:rsidR="00AC6E8F" w:rsidRDefault="00AC6E8F" w:rsidP="00AC6E8F">
      <w:pPr>
        <w:pStyle w:val="GG-Signature"/>
        <w:pBdr>
          <w:top w:val="single" w:sz="4" w:space="1" w:color="auto"/>
        </w:pBdr>
        <w:spacing w:before="34" w:line="14" w:lineRule="exact"/>
        <w:jc w:val="center"/>
      </w:pPr>
    </w:p>
    <w:p w14:paraId="65786DFD" w14:textId="77777777" w:rsidR="009D1E2E" w:rsidRDefault="009D1E2E" w:rsidP="00B13C12">
      <w:pPr>
        <w:pStyle w:val="GG-body"/>
        <w:rPr>
          <w:lang w:val="en-US"/>
        </w:rPr>
      </w:pPr>
    </w:p>
    <w:p w14:paraId="5820631E" w14:textId="77777777" w:rsidR="009D1E2E" w:rsidRPr="009D1E2E" w:rsidRDefault="009D1E2E" w:rsidP="00F80EF5">
      <w:pPr>
        <w:pStyle w:val="Heading1"/>
      </w:pPr>
      <w:r>
        <w:rPr>
          <w:lang w:val="en-US"/>
        </w:rPr>
        <w:br w:type="page"/>
      </w:r>
      <w:bookmarkStart w:id="37" w:name="_Toc33707984"/>
      <w:bookmarkStart w:id="38" w:name="_Toc33708155"/>
      <w:bookmarkStart w:id="39" w:name="_Toc135905376"/>
      <w:r>
        <w:lastRenderedPageBreak/>
        <w:t>Public Notices</w:t>
      </w:r>
      <w:bookmarkEnd w:id="37"/>
      <w:bookmarkEnd w:id="38"/>
      <w:bookmarkEnd w:id="39"/>
    </w:p>
    <w:p w14:paraId="5692E6B6" w14:textId="77777777" w:rsidR="00AC6E8F" w:rsidRPr="00D87757" w:rsidRDefault="00AC6E8F" w:rsidP="00A14E8B">
      <w:pPr>
        <w:pStyle w:val="Heading2"/>
      </w:pPr>
      <w:bookmarkStart w:id="40" w:name="_Toc135905377"/>
      <w:bookmarkStart w:id="41" w:name="OLE_LINK3"/>
      <w:bookmarkStart w:id="42" w:name="OLE_LINK4"/>
      <w:r w:rsidRPr="00D87757">
        <w:t>National Electricity Law</w:t>
      </w:r>
      <w:bookmarkEnd w:id="40"/>
    </w:p>
    <w:bookmarkEnd w:id="41"/>
    <w:bookmarkEnd w:id="42"/>
    <w:p w14:paraId="5CA9C4CF" w14:textId="77777777" w:rsidR="00AC6E8F" w:rsidRDefault="00AC6E8F" w:rsidP="00AC6E8F">
      <w:pPr>
        <w:pStyle w:val="GG-Title3"/>
        <w:rPr>
          <w:lang w:val="en-US"/>
        </w:rPr>
      </w:pPr>
      <w:r w:rsidRPr="004839A0">
        <w:rPr>
          <w:bCs/>
          <w:iCs/>
          <w:lang w:val="en-US"/>
        </w:rPr>
        <w:t>Notice of Extension for making Final Determination</w:t>
      </w:r>
    </w:p>
    <w:p w14:paraId="77F01A3A" w14:textId="77777777" w:rsidR="00AC6E8F" w:rsidRPr="00D87757" w:rsidRDefault="00AC6E8F" w:rsidP="00AC6E8F">
      <w:pPr>
        <w:pStyle w:val="GG-body"/>
        <w:rPr>
          <w:lang w:val="en-US"/>
        </w:rPr>
      </w:pPr>
      <w:bookmarkStart w:id="43" w:name="_Hlk135742504"/>
      <w:r w:rsidRPr="00D87757">
        <w:rPr>
          <w:lang w:val="en-US"/>
        </w:rPr>
        <w:t>The Australian Energy Market Commission (AEMC) gives notice under the National Electricity Law as follows:</w:t>
      </w:r>
    </w:p>
    <w:p w14:paraId="512B2BE3" w14:textId="77777777" w:rsidR="00AC6E8F" w:rsidRDefault="00AC6E8F" w:rsidP="00AC6E8F">
      <w:pPr>
        <w:pStyle w:val="GG-body"/>
        <w:ind w:left="142"/>
        <w:rPr>
          <w:b/>
        </w:rPr>
      </w:pPr>
      <w:r w:rsidRPr="004839A0">
        <w:t xml:space="preserve">Under s 107, the time for the making of the final determination on the </w:t>
      </w:r>
      <w:r w:rsidRPr="004839A0">
        <w:rPr>
          <w:i/>
        </w:rPr>
        <w:t xml:space="preserve">Operational security mechanism </w:t>
      </w:r>
      <w:r w:rsidRPr="004839A0">
        <w:t xml:space="preserve">(Ref.  ERC0290) proposal has been extended to </w:t>
      </w:r>
      <w:r w:rsidRPr="004839A0">
        <w:rPr>
          <w:b/>
          <w:bCs/>
        </w:rPr>
        <w:t>21</w:t>
      </w:r>
      <w:r w:rsidRPr="004839A0">
        <w:rPr>
          <w:b/>
        </w:rPr>
        <w:t xml:space="preserve"> December 2023</w:t>
      </w:r>
      <w:r w:rsidRPr="004839A0">
        <w:rPr>
          <w:bCs/>
        </w:rPr>
        <w:t>.</w:t>
      </w:r>
    </w:p>
    <w:p w14:paraId="003F9762" w14:textId="77777777" w:rsidR="00AC6E8F" w:rsidRDefault="00AC6E8F" w:rsidP="00AC6E8F">
      <w:pPr>
        <w:pStyle w:val="GG-body"/>
        <w:ind w:left="142"/>
        <w:rPr>
          <w:lang w:val="en-US"/>
        </w:rPr>
      </w:pPr>
      <w:r w:rsidRPr="004839A0">
        <w:rPr>
          <w:lang w:val="en-US"/>
        </w:rPr>
        <w:t>Documents referred to above are available on the AEMC’s website and are available for inspection at the AEMC’s office</w:t>
      </w:r>
      <w:r>
        <w:rPr>
          <w:lang w:val="en-US"/>
        </w:rPr>
        <w:t>.</w:t>
      </w:r>
    </w:p>
    <w:p w14:paraId="229F3E01" w14:textId="77777777" w:rsidR="00AC6E8F" w:rsidRDefault="00AC6E8F" w:rsidP="00AC6E8F">
      <w:pPr>
        <w:pStyle w:val="GG-body"/>
        <w:spacing w:after="0"/>
        <w:ind w:left="160"/>
      </w:pPr>
      <w:r>
        <w:t>Australian Energy Market Commission</w:t>
      </w:r>
    </w:p>
    <w:p w14:paraId="521A7711" w14:textId="77777777" w:rsidR="00AC6E8F" w:rsidRDefault="00AC6E8F" w:rsidP="00AC6E8F">
      <w:pPr>
        <w:pStyle w:val="GG-body"/>
        <w:spacing w:after="0"/>
        <w:ind w:left="160"/>
      </w:pPr>
      <w:r>
        <w:t>Level 15, 60 Castlereagh St</w:t>
      </w:r>
    </w:p>
    <w:p w14:paraId="5C56B312" w14:textId="77777777" w:rsidR="00AC6E8F" w:rsidRDefault="00AC6E8F" w:rsidP="00AC6E8F">
      <w:pPr>
        <w:pStyle w:val="GG-body"/>
        <w:spacing w:after="0"/>
        <w:ind w:left="160"/>
      </w:pPr>
      <w:r>
        <w:t xml:space="preserve">Sydney NSW 2000 </w:t>
      </w:r>
    </w:p>
    <w:p w14:paraId="0520A8F6" w14:textId="77777777" w:rsidR="00AC6E8F" w:rsidRDefault="00AC6E8F" w:rsidP="00AC6E8F">
      <w:pPr>
        <w:pStyle w:val="GG-body"/>
        <w:spacing w:after="0"/>
        <w:ind w:left="160"/>
      </w:pPr>
      <w:r>
        <w:t>Telephone: (02) 8296 7800</w:t>
      </w:r>
    </w:p>
    <w:p w14:paraId="50FE9CAA" w14:textId="77777777" w:rsidR="00AC6E8F" w:rsidRPr="004245A2" w:rsidRDefault="00B26E88" w:rsidP="00AC6E8F">
      <w:pPr>
        <w:pStyle w:val="GG-body"/>
        <w:ind w:left="160"/>
      </w:pPr>
      <w:hyperlink r:id="rId40" w:history="1">
        <w:r w:rsidR="00AC6E8F" w:rsidRPr="00D30F34">
          <w:rPr>
            <w:rStyle w:val="Hyperlink"/>
          </w:rPr>
          <w:t>www.aemc.gov.au</w:t>
        </w:r>
      </w:hyperlink>
      <w:r w:rsidR="00AC6E8F">
        <w:t xml:space="preserve"> </w:t>
      </w:r>
    </w:p>
    <w:p w14:paraId="52CD018B" w14:textId="77777777" w:rsidR="00AC6E8F" w:rsidRDefault="00AC6E8F" w:rsidP="00AC6E8F">
      <w:pPr>
        <w:pStyle w:val="GG-SDated"/>
      </w:pPr>
      <w:r>
        <w:t xml:space="preserve">Dated: 25 May </w:t>
      </w:r>
      <w:r w:rsidRPr="006F77D0">
        <w:t>202</w:t>
      </w:r>
      <w:r>
        <w:t>3</w:t>
      </w:r>
    </w:p>
    <w:bookmarkEnd w:id="43"/>
    <w:p w14:paraId="1DC11EE5" w14:textId="77777777" w:rsidR="00AC6E8F" w:rsidRDefault="00AC6E8F" w:rsidP="00AC6E8F">
      <w:pPr>
        <w:pStyle w:val="GG-body"/>
        <w:pBdr>
          <w:bottom w:val="single" w:sz="4" w:space="1" w:color="auto"/>
        </w:pBdr>
        <w:spacing w:after="0" w:line="52" w:lineRule="exact"/>
        <w:jc w:val="center"/>
      </w:pPr>
    </w:p>
    <w:p w14:paraId="14CAF22A" w14:textId="77777777" w:rsidR="00AC6E8F" w:rsidRDefault="00AC6E8F" w:rsidP="00AC6E8F">
      <w:pPr>
        <w:pStyle w:val="GG-body"/>
        <w:pBdr>
          <w:top w:val="single" w:sz="4" w:space="1" w:color="auto"/>
        </w:pBdr>
        <w:spacing w:before="34" w:after="0" w:line="14" w:lineRule="exact"/>
        <w:jc w:val="center"/>
      </w:pPr>
    </w:p>
    <w:p w14:paraId="6D87586D" w14:textId="77777777" w:rsidR="009D1E2E" w:rsidRDefault="009D1E2E" w:rsidP="00AC6E8F">
      <w:pPr>
        <w:pStyle w:val="GG-body"/>
        <w:spacing w:after="0"/>
        <w:rPr>
          <w:lang w:val="en-US"/>
        </w:rPr>
      </w:pPr>
    </w:p>
    <w:p w14:paraId="236C22A2" w14:textId="77777777" w:rsidR="00AC6E8F" w:rsidRPr="00AC6E8F" w:rsidRDefault="00AC6E8F" w:rsidP="00A14E8B">
      <w:pPr>
        <w:pStyle w:val="Heading2"/>
      </w:pPr>
      <w:bookmarkStart w:id="44" w:name="_Toc135905378"/>
      <w:r w:rsidRPr="00AC6E8F">
        <w:t>Trustee Act 1936</w:t>
      </w:r>
      <w:bookmarkEnd w:id="44"/>
    </w:p>
    <w:p w14:paraId="06796723" w14:textId="77777777" w:rsidR="00AC6E8F" w:rsidRPr="00AC6E8F" w:rsidRDefault="00AC6E8F" w:rsidP="00AC6E8F">
      <w:pPr>
        <w:jc w:val="center"/>
        <w:rPr>
          <w:smallCaps/>
          <w:szCs w:val="17"/>
        </w:rPr>
      </w:pPr>
      <w:r w:rsidRPr="00AC6E8F">
        <w:rPr>
          <w:smallCaps/>
          <w:szCs w:val="17"/>
        </w:rPr>
        <w:t>Public Trustee</w:t>
      </w:r>
    </w:p>
    <w:p w14:paraId="7A766BB9" w14:textId="77777777" w:rsidR="00AC6E8F" w:rsidRPr="00AC6E8F" w:rsidRDefault="00AC6E8F" w:rsidP="00AC6E8F">
      <w:pPr>
        <w:jc w:val="center"/>
        <w:rPr>
          <w:i/>
          <w:szCs w:val="17"/>
        </w:rPr>
      </w:pPr>
      <w:r w:rsidRPr="00AC6E8F">
        <w:rPr>
          <w:i/>
          <w:szCs w:val="17"/>
        </w:rPr>
        <w:t>Estates of Deceased Persons</w:t>
      </w:r>
    </w:p>
    <w:p w14:paraId="2C0F9963" w14:textId="77777777" w:rsidR="00AC6E8F" w:rsidRPr="00AC6E8F" w:rsidRDefault="00AC6E8F" w:rsidP="00AC6E8F">
      <w:pPr>
        <w:rPr>
          <w:rFonts w:eastAsia="Times New Roman"/>
          <w:szCs w:val="17"/>
        </w:rPr>
      </w:pPr>
      <w:r w:rsidRPr="00AC6E8F">
        <w:rPr>
          <w:rFonts w:eastAsia="Times New Roman"/>
          <w:szCs w:val="17"/>
        </w:rPr>
        <w:t>In the matter of the estates of the undermentioned deceased persons:</w:t>
      </w:r>
    </w:p>
    <w:p w14:paraId="6D7C2422"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BOWEN Andrew Morris late of 15 Lorinya Road Salisbury Park Hotel Manager who died 7 November 2022 </w:t>
      </w:r>
    </w:p>
    <w:p w14:paraId="4E831CE5" w14:textId="77777777" w:rsidR="00AC6E8F" w:rsidRPr="00AC6E8F" w:rsidRDefault="00AC6E8F" w:rsidP="00AC6E8F">
      <w:pPr>
        <w:spacing w:after="0"/>
        <w:ind w:left="142"/>
        <w:rPr>
          <w:rFonts w:eastAsia="Times New Roman"/>
          <w:szCs w:val="17"/>
        </w:rPr>
      </w:pPr>
      <w:r w:rsidRPr="00AC6E8F">
        <w:rPr>
          <w:rFonts w:eastAsia="Times New Roman"/>
          <w:szCs w:val="17"/>
        </w:rPr>
        <w:t>BUGEJA Anthony Paul late of 91 Robsart Street Parkside of no occupation who died 25 September 2022</w:t>
      </w:r>
    </w:p>
    <w:p w14:paraId="16F85071"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CHASE Murray late of 477- 479 Military Road Largs Bay Retired Toolmaker who died 15 September 2022 </w:t>
      </w:r>
    </w:p>
    <w:p w14:paraId="4F32AAF5"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COLEMAN Malcolm Lyle late of 17 Will Street Thevenard of no occupation who died 9 December 2022 </w:t>
      </w:r>
    </w:p>
    <w:p w14:paraId="65D563C6"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COX Jennifer Lynette late of 1 Kalyan Road Glandore Retired Court Reporter who died 3 March 2023 </w:t>
      </w:r>
    </w:p>
    <w:p w14:paraId="46619CEA"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JONES Robert Kevin late of 1-27 Maude Street Encounter Bay Retired Warehouse Manager who died 4 December 2022 </w:t>
      </w:r>
    </w:p>
    <w:p w14:paraId="29CD8BC2"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KLOSE Kelvin Hartley late of 15 Druids Avenue Mount Barker Retired Bartender who died 20 May 2022 </w:t>
      </w:r>
    </w:p>
    <w:p w14:paraId="4D7767A5" w14:textId="77777777" w:rsidR="00AC6E8F" w:rsidRPr="00AC6E8F" w:rsidRDefault="00AC6E8F" w:rsidP="00AC6E8F">
      <w:pPr>
        <w:spacing w:after="0"/>
        <w:ind w:left="142"/>
        <w:rPr>
          <w:rFonts w:eastAsia="Times New Roman"/>
          <w:szCs w:val="17"/>
        </w:rPr>
      </w:pPr>
      <w:r w:rsidRPr="00AC6E8F">
        <w:rPr>
          <w:rFonts w:eastAsia="Times New Roman"/>
          <w:szCs w:val="17"/>
        </w:rPr>
        <w:t>MATERNE Ronald Leslie late of 4 Tyringa Ave Rostrevor Retired Accountant who died 1 September 2022</w:t>
      </w:r>
    </w:p>
    <w:p w14:paraId="78CFFA6E"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MATIJEVIC Bosko late of 5 Navigator Ave Sheidow Park Retired Factory Worker who died 4 January 2023 </w:t>
      </w:r>
    </w:p>
    <w:p w14:paraId="5DC757D4"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ROSE Peter Forrest late of 10 Enterprise Road Paralowie Retired Forklift Driver who died 22 December 2022 </w:t>
      </w:r>
    </w:p>
    <w:p w14:paraId="4381423F" w14:textId="77777777" w:rsidR="00AC6E8F" w:rsidRPr="00AC6E8F" w:rsidRDefault="00AC6E8F" w:rsidP="00AC6E8F">
      <w:pPr>
        <w:spacing w:after="0"/>
        <w:ind w:left="142"/>
        <w:rPr>
          <w:rFonts w:eastAsia="Times New Roman"/>
          <w:szCs w:val="17"/>
        </w:rPr>
      </w:pPr>
      <w:r w:rsidRPr="00AC6E8F">
        <w:rPr>
          <w:rFonts w:eastAsia="Times New Roman"/>
          <w:szCs w:val="17"/>
        </w:rPr>
        <w:t xml:space="preserve">STEFFENS Angela Christine late of 21 Sunnybanks Drive Happy Valley of no occupation who died 30 June 2021 </w:t>
      </w:r>
    </w:p>
    <w:p w14:paraId="50D749BF" w14:textId="77777777" w:rsidR="00AC6E8F" w:rsidRPr="00AC6E8F" w:rsidRDefault="00AC6E8F" w:rsidP="00AC6E8F">
      <w:pPr>
        <w:ind w:left="142"/>
        <w:rPr>
          <w:rFonts w:eastAsia="Times New Roman"/>
          <w:szCs w:val="17"/>
        </w:rPr>
      </w:pPr>
      <w:r w:rsidRPr="00AC6E8F">
        <w:rPr>
          <w:rFonts w:eastAsia="Times New Roman"/>
          <w:szCs w:val="17"/>
        </w:rPr>
        <w:t>STENNETT Harold Walter late of 24 Avenue Road Glynde Retired Bank Officer who died 11 December 2022</w:t>
      </w:r>
    </w:p>
    <w:p w14:paraId="6E34FC93" w14:textId="77777777" w:rsidR="00AC6E8F" w:rsidRPr="00AC6E8F" w:rsidRDefault="00AC6E8F" w:rsidP="00AC6E8F">
      <w:pPr>
        <w:rPr>
          <w:rFonts w:eastAsia="Times New Roman"/>
          <w:szCs w:val="17"/>
        </w:rPr>
      </w:pPr>
      <w:r w:rsidRPr="00AC6E8F">
        <w:rPr>
          <w:rFonts w:eastAsia="Times New Roman"/>
          <w:spacing w:val="-2"/>
          <w:szCs w:val="17"/>
        </w:rPr>
        <w:t xml:space="preserve">Notice is hereby given pursuant to the </w:t>
      </w:r>
      <w:r w:rsidRPr="00AC6E8F">
        <w:rPr>
          <w:rFonts w:eastAsia="Times New Roman"/>
          <w:i/>
          <w:iCs/>
          <w:spacing w:val="-2"/>
          <w:szCs w:val="17"/>
        </w:rPr>
        <w:t>Trustee Act 1936</w:t>
      </w:r>
      <w:r w:rsidRPr="00AC6E8F">
        <w:rPr>
          <w:rFonts w:eastAsia="Times New Roman"/>
          <w:spacing w:val="-2"/>
          <w:szCs w:val="17"/>
        </w:rPr>
        <w:t xml:space="preserve">, the </w:t>
      </w:r>
      <w:r w:rsidRPr="00AC6E8F">
        <w:rPr>
          <w:rFonts w:eastAsia="Times New Roman"/>
          <w:i/>
          <w:iCs/>
          <w:spacing w:val="-2"/>
          <w:szCs w:val="17"/>
        </w:rPr>
        <w:t>Inheritance (Family Provision) Act 1972</w:t>
      </w:r>
      <w:r w:rsidRPr="00AC6E8F">
        <w:rPr>
          <w:rFonts w:eastAsia="Times New Roman"/>
          <w:spacing w:val="-2"/>
          <w:szCs w:val="17"/>
        </w:rPr>
        <w:t xml:space="preserve"> and the </w:t>
      </w:r>
      <w:r w:rsidRPr="00AC6E8F">
        <w:rPr>
          <w:rFonts w:eastAsia="Times New Roman"/>
          <w:i/>
          <w:iCs/>
          <w:spacing w:val="-2"/>
          <w:szCs w:val="17"/>
        </w:rPr>
        <w:t>Family Relationships Act 1975</w:t>
      </w:r>
      <w:r w:rsidRPr="00AC6E8F">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23 June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1CA8B97" w14:textId="77777777" w:rsidR="00AC6E8F" w:rsidRPr="00AC6E8F" w:rsidRDefault="00AC6E8F" w:rsidP="00AC6E8F">
      <w:pPr>
        <w:spacing w:after="0"/>
        <w:rPr>
          <w:rFonts w:eastAsia="Times New Roman"/>
          <w:szCs w:val="17"/>
        </w:rPr>
      </w:pPr>
      <w:r w:rsidRPr="00AC6E8F">
        <w:rPr>
          <w:rFonts w:eastAsia="Times New Roman"/>
          <w:szCs w:val="17"/>
        </w:rPr>
        <w:t>Dated: 25 May 2023</w:t>
      </w:r>
    </w:p>
    <w:p w14:paraId="5259E0D1" w14:textId="77777777" w:rsidR="00AC6E8F" w:rsidRPr="00AC6E8F" w:rsidRDefault="00AC6E8F" w:rsidP="00AC6E8F">
      <w:pPr>
        <w:spacing w:after="0"/>
        <w:jc w:val="right"/>
        <w:rPr>
          <w:rFonts w:eastAsia="Times New Roman"/>
          <w:smallCaps/>
          <w:szCs w:val="20"/>
        </w:rPr>
      </w:pPr>
      <w:r w:rsidRPr="00AC6E8F">
        <w:rPr>
          <w:rFonts w:eastAsia="Times New Roman"/>
          <w:smallCaps/>
          <w:szCs w:val="20"/>
        </w:rPr>
        <w:t>N. S. Rantanen</w:t>
      </w:r>
    </w:p>
    <w:p w14:paraId="5D129E46" w14:textId="77777777" w:rsidR="00AC6E8F" w:rsidRPr="00AC6E8F" w:rsidRDefault="00AC6E8F" w:rsidP="00AC6E8F">
      <w:pPr>
        <w:spacing w:after="0"/>
        <w:jc w:val="right"/>
        <w:rPr>
          <w:rFonts w:eastAsia="Times New Roman"/>
          <w:szCs w:val="17"/>
        </w:rPr>
      </w:pPr>
      <w:r w:rsidRPr="00AC6E8F">
        <w:rPr>
          <w:rFonts w:eastAsia="Times New Roman"/>
          <w:szCs w:val="17"/>
        </w:rPr>
        <w:t>Public Trustee</w:t>
      </w:r>
    </w:p>
    <w:p w14:paraId="2E4EC6F0" w14:textId="77777777" w:rsidR="00AC6E8F" w:rsidRPr="00AC6E8F" w:rsidRDefault="00AC6E8F" w:rsidP="00AC6E8F">
      <w:pPr>
        <w:pBdr>
          <w:bottom w:val="single" w:sz="4" w:space="1" w:color="auto"/>
        </w:pBdr>
        <w:spacing w:after="0" w:line="52" w:lineRule="exact"/>
        <w:jc w:val="center"/>
        <w:rPr>
          <w:rFonts w:eastAsia="Times New Roman"/>
          <w:szCs w:val="17"/>
        </w:rPr>
      </w:pPr>
    </w:p>
    <w:p w14:paraId="1F32A10F" w14:textId="77777777" w:rsidR="00AC6E8F" w:rsidRPr="00AC6E8F" w:rsidRDefault="00AC6E8F" w:rsidP="00AC6E8F">
      <w:pPr>
        <w:pBdr>
          <w:top w:val="single" w:sz="4" w:space="1" w:color="auto"/>
        </w:pBdr>
        <w:spacing w:before="34" w:after="0" w:line="14" w:lineRule="exact"/>
        <w:jc w:val="center"/>
        <w:rPr>
          <w:rFonts w:eastAsia="Times New Roman"/>
          <w:szCs w:val="17"/>
        </w:rPr>
      </w:pPr>
    </w:p>
    <w:p w14:paraId="745974F1" w14:textId="77777777" w:rsidR="00AC6E8F" w:rsidRPr="00AC6E8F" w:rsidRDefault="00AC6E8F" w:rsidP="00AC6E8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6C3CB8A" w14:textId="77777777" w:rsidR="00AC6E8F" w:rsidRDefault="00AC6E8F" w:rsidP="00AC6E8F">
      <w:pPr>
        <w:pStyle w:val="GG-body"/>
        <w:spacing w:after="0"/>
        <w:rPr>
          <w:lang w:val="en-US"/>
        </w:rPr>
      </w:pPr>
    </w:p>
    <w:p w14:paraId="01A4B467" w14:textId="77777777" w:rsidR="00AC6E8F" w:rsidRDefault="00AC6E8F" w:rsidP="00B13C12">
      <w:pPr>
        <w:pStyle w:val="GG-body"/>
        <w:rPr>
          <w:lang w:val="en-US"/>
        </w:rPr>
      </w:pPr>
    </w:p>
    <w:p w14:paraId="7C584854"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1DBACBC" w14:textId="77777777" w:rsidR="00EB5C72" w:rsidRPr="00576D3B" w:rsidRDefault="00EB5C72" w:rsidP="00EB5C72">
      <w:pPr>
        <w:spacing w:after="0" w:line="240" w:lineRule="auto"/>
        <w:ind w:left="600" w:right="600"/>
        <w:jc w:val="center"/>
        <w:rPr>
          <w:color w:val="000000"/>
          <w:sz w:val="20"/>
          <w:szCs w:val="20"/>
        </w:rPr>
      </w:pPr>
    </w:p>
    <w:p w14:paraId="437E89A1" w14:textId="77777777" w:rsidR="00EB5C72" w:rsidRPr="00576D3B" w:rsidRDefault="00EB5C72" w:rsidP="00EB5C72">
      <w:pPr>
        <w:spacing w:after="0" w:line="240" w:lineRule="auto"/>
        <w:ind w:left="600" w:right="600"/>
        <w:jc w:val="center"/>
        <w:rPr>
          <w:color w:val="000000"/>
          <w:sz w:val="20"/>
          <w:szCs w:val="20"/>
        </w:rPr>
      </w:pPr>
    </w:p>
    <w:p w14:paraId="6872BD74" w14:textId="77777777" w:rsidR="00EB5C72" w:rsidRDefault="00EB5C72" w:rsidP="00EB5C72">
      <w:pPr>
        <w:spacing w:after="0" w:line="240" w:lineRule="auto"/>
        <w:ind w:left="600" w:right="600"/>
        <w:jc w:val="center"/>
        <w:rPr>
          <w:color w:val="000000"/>
          <w:sz w:val="20"/>
          <w:szCs w:val="20"/>
        </w:rPr>
      </w:pPr>
    </w:p>
    <w:p w14:paraId="14DAEE6C" w14:textId="77777777" w:rsidR="00EB5C72" w:rsidRPr="00576D3B" w:rsidRDefault="00EB5C72" w:rsidP="00EB5C72">
      <w:pPr>
        <w:spacing w:after="0" w:line="240" w:lineRule="auto"/>
        <w:ind w:left="600" w:right="600"/>
        <w:jc w:val="center"/>
        <w:rPr>
          <w:color w:val="000000"/>
          <w:sz w:val="20"/>
          <w:szCs w:val="20"/>
        </w:rPr>
      </w:pPr>
    </w:p>
    <w:p w14:paraId="2DF97290"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5ACC32C" w14:textId="77777777" w:rsidR="00EB5C72" w:rsidRPr="00576D3B" w:rsidRDefault="00EB5C72" w:rsidP="00EB5C72">
      <w:pPr>
        <w:spacing w:after="0" w:line="240" w:lineRule="auto"/>
        <w:ind w:left="600" w:right="600"/>
        <w:jc w:val="center"/>
        <w:rPr>
          <w:color w:val="000000"/>
          <w:sz w:val="20"/>
          <w:szCs w:val="20"/>
        </w:rPr>
      </w:pPr>
    </w:p>
    <w:p w14:paraId="5FC8460D" w14:textId="77777777" w:rsidR="00EB5C72" w:rsidRDefault="00EB5C72" w:rsidP="00EB5C72">
      <w:pPr>
        <w:spacing w:after="0" w:line="240" w:lineRule="auto"/>
        <w:ind w:left="600" w:right="600"/>
        <w:jc w:val="center"/>
        <w:rPr>
          <w:color w:val="000000"/>
          <w:sz w:val="20"/>
          <w:szCs w:val="20"/>
        </w:rPr>
      </w:pPr>
    </w:p>
    <w:p w14:paraId="21343D1D" w14:textId="77777777" w:rsidR="00EB5C72" w:rsidRPr="00576D3B" w:rsidRDefault="00EB5C72" w:rsidP="00EB5C72">
      <w:pPr>
        <w:spacing w:after="0" w:line="240" w:lineRule="auto"/>
        <w:ind w:left="600" w:right="600"/>
        <w:jc w:val="center"/>
        <w:rPr>
          <w:color w:val="000000"/>
          <w:sz w:val="20"/>
          <w:szCs w:val="20"/>
        </w:rPr>
      </w:pPr>
    </w:p>
    <w:p w14:paraId="6C193396"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DDCE839"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EC58762"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AE788AD"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5F733906" w14:textId="77777777" w:rsidR="00EB5C72" w:rsidRPr="00576D3B" w:rsidRDefault="00EB5C72" w:rsidP="00EB5C72">
      <w:pPr>
        <w:spacing w:after="0" w:line="240" w:lineRule="auto"/>
        <w:ind w:left="600" w:right="600"/>
        <w:jc w:val="center"/>
        <w:rPr>
          <w:color w:val="000000"/>
          <w:sz w:val="20"/>
          <w:szCs w:val="20"/>
        </w:rPr>
      </w:pPr>
    </w:p>
    <w:p w14:paraId="625F95C3" w14:textId="77777777" w:rsidR="00EB5C72" w:rsidRPr="00576D3B" w:rsidRDefault="00EB5C72" w:rsidP="00EB5C72">
      <w:pPr>
        <w:spacing w:after="0" w:line="240" w:lineRule="auto"/>
        <w:ind w:left="600" w:right="600"/>
        <w:jc w:val="center"/>
        <w:rPr>
          <w:color w:val="000000"/>
          <w:sz w:val="20"/>
          <w:szCs w:val="20"/>
        </w:rPr>
      </w:pPr>
    </w:p>
    <w:p w14:paraId="080139FA" w14:textId="77777777" w:rsidR="00EB5C72" w:rsidRPr="00576D3B" w:rsidRDefault="00EB5C72" w:rsidP="00EB5C72">
      <w:pPr>
        <w:spacing w:after="0" w:line="240" w:lineRule="auto"/>
        <w:ind w:left="600" w:right="600"/>
        <w:jc w:val="center"/>
        <w:rPr>
          <w:color w:val="000000"/>
          <w:sz w:val="20"/>
          <w:szCs w:val="20"/>
        </w:rPr>
      </w:pPr>
    </w:p>
    <w:p w14:paraId="3219E10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5DA554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4077F0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EA12CB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383E893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5223815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72699F6" w14:textId="77777777" w:rsidR="00EB5C72" w:rsidRPr="00576D3B" w:rsidRDefault="00EB5C72" w:rsidP="00EB5C72">
      <w:pPr>
        <w:spacing w:after="0" w:line="240" w:lineRule="auto"/>
        <w:ind w:left="600" w:right="600"/>
        <w:jc w:val="center"/>
        <w:rPr>
          <w:color w:val="000000"/>
          <w:sz w:val="20"/>
          <w:szCs w:val="20"/>
        </w:rPr>
      </w:pPr>
    </w:p>
    <w:p w14:paraId="5EED4FA7" w14:textId="77777777" w:rsidR="00EB5C72" w:rsidRPr="00576D3B" w:rsidRDefault="00EB5C72" w:rsidP="00EB5C72">
      <w:pPr>
        <w:spacing w:after="0" w:line="240" w:lineRule="auto"/>
        <w:ind w:left="600" w:right="600"/>
        <w:jc w:val="center"/>
        <w:rPr>
          <w:color w:val="000000"/>
          <w:sz w:val="20"/>
          <w:szCs w:val="20"/>
        </w:rPr>
      </w:pPr>
    </w:p>
    <w:p w14:paraId="511598FA" w14:textId="77777777" w:rsidR="00EB5C72" w:rsidRPr="00576D3B" w:rsidRDefault="00EB5C72" w:rsidP="00EB5C72">
      <w:pPr>
        <w:spacing w:after="0" w:line="240" w:lineRule="auto"/>
        <w:ind w:left="600" w:right="600"/>
        <w:jc w:val="center"/>
        <w:rPr>
          <w:color w:val="000000"/>
          <w:sz w:val="20"/>
          <w:szCs w:val="20"/>
        </w:rPr>
      </w:pPr>
    </w:p>
    <w:p w14:paraId="449A8A7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7BE89F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3BF8BF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66873D8"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030F066"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6083451B" w14:textId="77777777" w:rsidR="00EB5C72" w:rsidRPr="00576D3B" w:rsidRDefault="00EB5C72" w:rsidP="00EB5C72">
      <w:pPr>
        <w:spacing w:after="0" w:line="240" w:lineRule="auto"/>
        <w:ind w:left="600" w:right="600"/>
        <w:jc w:val="center"/>
        <w:rPr>
          <w:color w:val="000000"/>
          <w:sz w:val="20"/>
          <w:szCs w:val="20"/>
        </w:rPr>
      </w:pPr>
    </w:p>
    <w:p w14:paraId="26FF04A9" w14:textId="77777777" w:rsidR="00EB5C72" w:rsidRPr="00576D3B" w:rsidRDefault="00EB5C72" w:rsidP="00EB5C72">
      <w:pPr>
        <w:spacing w:after="0" w:line="240" w:lineRule="auto"/>
        <w:ind w:left="600" w:right="600"/>
        <w:jc w:val="center"/>
        <w:rPr>
          <w:color w:val="000000"/>
          <w:sz w:val="20"/>
          <w:szCs w:val="20"/>
        </w:rPr>
      </w:pPr>
    </w:p>
    <w:p w14:paraId="206297CB" w14:textId="77777777" w:rsidR="00EB5C72" w:rsidRPr="00576D3B" w:rsidRDefault="00EB5C72" w:rsidP="00EB5C72">
      <w:pPr>
        <w:spacing w:after="0" w:line="240" w:lineRule="auto"/>
        <w:ind w:left="600" w:right="600"/>
        <w:jc w:val="center"/>
        <w:rPr>
          <w:color w:val="000000"/>
          <w:sz w:val="20"/>
          <w:szCs w:val="20"/>
        </w:rPr>
      </w:pPr>
    </w:p>
    <w:p w14:paraId="01661CC5"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1" w:history="1">
        <w:r w:rsidRPr="00576D3B">
          <w:rPr>
            <w:rFonts w:eastAsia="Times New Roman"/>
            <w:color w:val="0000FF"/>
            <w:sz w:val="24"/>
            <w:u w:val="single"/>
            <w:lang w:eastAsia="en-AU"/>
          </w:rPr>
          <w:t>governmentgazettesa@sa.gov.au</w:t>
        </w:r>
      </w:hyperlink>
    </w:p>
    <w:p w14:paraId="456A52C2"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1AF5C83A"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2" w:history="1">
        <w:r w:rsidRPr="00576D3B">
          <w:rPr>
            <w:rFonts w:eastAsia="Times New Roman"/>
            <w:color w:val="0000FF"/>
            <w:sz w:val="24"/>
            <w:u w:val="single"/>
            <w:lang w:eastAsia="en-AU"/>
          </w:rPr>
          <w:t>www.governmentgazette.sa.gov.au</w:t>
        </w:r>
      </w:hyperlink>
    </w:p>
    <w:p w14:paraId="620F1FA7" w14:textId="77777777" w:rsidR="00EB5C72" w:rsidRPr="00576D3B" w:rsidRDefault="00EB5C72" w:rsidP="00EB5C72">
      <w:pPr>
        <w:spacing w:after="0" w:line="240" w:lineRule="auto"/>
        <w:ind w:left="600" w:right="600"/>
        <w:jc w:val="center"/>
        <w:rPr>
          <w:color w:val="000000"/>
          <w:sz w:val="20"/>
          <w:szCs w:val="20"/>
        </w:rPr>
      </w:pPr>
    </w:p>
    <w:p w14:paraId="793E278D" w14:textId="77777777" w:rsidR="00EB5C72" w:rsidRPr="00576D3B" w:rsidRDefault="00EB5C72" w:rsidP="00EB5C72">
      <w:pPr>
        <w:spacing w:after="0" w:line="240" w:lineRule="auto"/>
        <w:ind w:left="600" w:right="600"/>
        <w:jc w:val="center"/>
        <w:rPr>
          <w:color w:val="000000"/>
          <w:sz w:val="20"/>
          <w:szCs w:val="20"/>
        </w:rPr>
      </w:pPr>
    </w:p>
    <w:p w14:paraId="60803CEA" w14:textId="77777777" w:rsidR="00EB5C72" w:rsidRPr="00576D3B" w:rsidRDefault="00EB5C72" w:rsidP="00EB5C72">
      <w:pPr>
        <w:spacing w:after="0" w:line="240" w:lineRule="auto"/>
        <w:ind w:left="600" w:right="600"/>
        <w:jc w:val="center"/>
        <w:rPr>
          <w:color w:val="000000"/>
          <w:sz w:val="20"/>
          <w:szCs w:val="20"/>
        </w:rPr>
      </w:pPr>
    </w:p>
    <w:p w14:paraId="32ADBE0B" w14:textId="77777777" w:rsidR="00EB5C72" w:rsidRPr="00576D3B" w:rsidRDefault="00EB5C72" w:rsidP="00EB5C72">
      <w:pPr>
        <w:spacing w:after="0" w:line="240" w:lineRule="auto"/>
        <w:ind w:left="600" w:right="600"/>
        <w:jc w:val="center"/>
        <w:rPr>
          <w:color w:val="000000"/>
          <w:sz w:val="20"/>
          <w:szCs w:val="20"/>
        </w:rPr>
      </w:pPr>
    </w:p>
    <w:p w14:paraId="4E606817" w14:textId="77777777" w:rsidR="00EB5C72" w:rsidRDefault="00EB5C72" w:rsidP="00EB5C72">
      <w:pPr>
        <w:spacing w:after="0" w:line="240" w:lineRule="auto"/>
        <w:ind w:left="600" w:right="600"/>
        <w:jc w:val="center"/>
        <w:rPr>
          <w:color w:val="000000"/>
          <w:sz w:val="20"/>
          <w:szCs w:val="20"/>
        </w:rPr>
      </w:pPr>
    </w:p>
    <w:p w14:paraId="638607C1" w14:textId="77777777" w:rsidR="00EB5C72" w:rsidRDefault="00EB5C72" w:rsidP="00EB5C72">
      <w:pPr>
        <w:spacing w:after="0" w:line="240" w:lineRule="auto"/>
        <w:ind w:left="600" w:right="600"/>
        <w:jc w:val="center"/>
        <w:rPr>
          <w:color w:val="000000"/>
          <w:sz w:val="20"/>
          <w:szCs w:val="20"/>
        </w:rPr>
      </w:pPr>
    </w:p>
    <w:p w14:paraId="27E4694E" w14:textId="77777777" w:rsidR="00EB5C72" w:rsidRDefault="00EB5C72" w:rsidP="00EB5C72">
      <w:pPr>
        <w:spacing w:after="0" w:line="240" w:lineRule="auto"/>
        <w:ind w:left="600" w:right="600"/>
        <w:jc w:val="center"/>
        <w:rPr>
          <w:color w:val="000000"/>
          <w:sz w:val="20"/>
          <w:szCs w:val="20"/>
        </w:rPr>
      </w:pPr>
    </w:p>
    <w:p w14:paraId="00A8A849" w14:textId="77777777" w:rsidR="00EB5C72" w:rsidRDefault="00EB5C72" w:rsidP="00EB5C72">
      <w:pPr>
        <w:spacing w:after="0" w:line="240" w:lineRule="auto"/>
        <w:ind w:left="600" w:right="600"/>
        <w:jc w:val="center"/>
        <w:rPr>
          <w:color w:val="000000"/>
          <w:sz w:val="20"/>
          <w:szCs w:val="20"/>
        </w:rPr>
      </w:pPr>
    </w:p>
    <w:p w14:paraId="614CAEEA"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55DF4244"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70FE0849"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5C90D3B3"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3B166B8B" w14:textId="77777777" w:rsidR="00EB5C72" w:rsidRDefault="00EB5C72" w:rsidP="00EB5C72">
      <w:pPr>
        <w:pStyle w:val="GG-body"/>
        <w:jc w:val="center"/>
        <w:rPr>
          <w:rFonts w:eastAsia="Calibri"/>
        </w:rPr>
      </w:pPr>
      <w:r w:rsidRPr="00576D3B">
        <w:rPr>
          <w:rFonts w:eastAsia="Calibri"/>
        </w:rPr>
        <w:t xml:space="preserve">Online publications: </w:t>
      </w:r>
      <w:hyperlink r:id="rId43" w:history="1">
        <w:r w:rsidRPr="00576D3B">
          <w:rPr>
            <w:rFonts w:eastAsia="Calibri"/>
            <w:color w:val="0000FF"/>
            <w:u w:val="single"/>
          </w:rPr>
          <w:t>www.governmentgazette.sa.gov.au</w:t>
        </w:r>
      </w:hyperlink>
    </w:p>
    <w:sectPr w:rsidR="00EB5C72" w:rsidSect="007C3F32">
      <w:headerReference w:type="even" r:id="rId44"/>
      <w:headerReference w:type="default" r:id="rId45"/>
      <w:pgSz w:w="11906" w:h="16838"/>
      <w:pgMar w:top="1673" w:right="1259" w:bottom="1134" w:left="1293" w:header="1134" w:footer="1134" w:gutter="0"/>
      <w:pgNumType w:start="126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0451" w14:textId="77777777" w:rsidR="00A97D11" w:rsidRDefault="00A97D11" w:rsidP="00777F88">
      <w:pPr>
        <w:spacing w:after="0" w:line="240" w:lineRule="auto"/>
      </w:pPr>
      <w:r>
        <w:separator/>
      </w:r>
    </w:p>
  </w:endnote>
  <w:endnote w:type="continuationSeparator" w:id="0">
    <w:p w14:paraId="7C2B7E4D" w14:textId="77777777" w:rsidR="00A97D11" w:rsidRDefault="00A97D1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altName w:val="Corbe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631CA"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D1D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2D8B9E3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04288B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7383A64D"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1C8FBF4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1883"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AAB22"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52342B44"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66CA98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1B10B2C"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00064A0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F4F04" w14:textId="77777777" w:rsidR="00A97D11" w:rsidRDefault="00A97D11" w:rsidP="00777F88">
      <w:pPr>
        <w:spacing w:after="0" w:line="240" w:lineRule="auto"/>
      </w:pPr>
      <w:r>
        <w:separator/>
      </w:r>
    </w:p>
  </w:footnote>
  <w:footnote w:type="continuationSeparator" w:id="0">
    <w:p w14:paraId="33BD37F7" w14:textId="77777777" w:rsidR="00A97D11" w:rsidRDefault="00A97D11"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ECC5"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D070FC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2F5AA7F"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7535"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0D6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645030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092E823"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C445"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BD2D" w14:textId="2BC2FACF"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7C3F32">
      <w:rPr>
        <w:rFonts w:eastAsia="Times New Roman"/>
        <w:sz w:val="21"/>
        <w:szCs w:val="21"/>
      </w:rPr>
      <w:t>34</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7C3F32">
      <w:rPr>
        <w:rFonts w:eastAsia="Times New Roman"/>
        <w:sz w:val="21"/>
        <w:szCs w:val="21"/>
      </w:rPr>
      <w:t>25 May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B2CC" w14:textId="147B8DC4" w:rsidR="00C25241" w:rsidRPr="00C25241" w:rsidRDefault="007C3F32"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25 May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34</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81120B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894"/>
    <w:multiLevelType w:val="hybridMultilevel"/>
    <w:tmpl w:val="2A94F23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567FA4"/>
    <w:multiLevelType w:val="hybridMultilevel"/>
    <w:tmpl w:val="0FD2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D1A34"/>
    <w:multiLevelType w:val="hybridMultilevel"/>
    <w:tmpl w:val="A986E2B2"/>
    <w:lvl w:ilvl="0" w:tplc="44B0AB4A">
      <w:start w:val="1"/>
      <w:numFmt w:val="decimal"/>
      <w:lvlText w:val="(%1)"/>
      <w:lvlJc w:val="left"/>
      <w:pPr>
        <w:ind w:left="1154" w:hanging="360"/>
      </w:pPr>
      <w:rPr>
        <w:rFonts w:hint="default"/>
      </w:r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3"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E68E8"/>
    <w:multiLevelType w:val="hybridMultilevel"/>
    <w:tmpl w:val="E8C09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34A56"/>
    <w:multiLevelType w:val="hybridMultilevel"/>
    <w:tmpl w:val="27CC0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A58F3"/>
    <w:multiLevelType w:val="hybridMultilevel"/>
    <w:tmpl w:val="AA4E0F88"/>
    <w:lvl w:ilvl="0" w:tplc="AAFACE4A">
      <w:start w:val="1"/>
      <w:numFmt w:val="lowerLetter"/>
      <w:lvlText w:val="(%1)"/>
      <w:lvlJc w:val="left"/>
      <w:pPr>
        <w:ind w:left="1128" w:hanging="564"/>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7" w15:restartNumberingAfterBreak="0">
    <w:nsid w:val="202312A1"/>
    <w:multiLevelType w:val="hybridMultilevel"/>
    <w:tmpl w:val="BCAA55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AF4BF7"/>
    <w:multiLevelType w:val="hybridMultilevel"/>
    <w:tmpl w:val="1F5A2E38"/>
    <w:lvl w:ilvl="0" w:tplc="AAFACE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2E9A1413"/>
    <w:multiLevelType w:val="hybridMultilevel"/>
    <w:tmpl w:val="9ABA7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523890"/>
    <w:multiLevelType w:val="hybridMultilevel"/>
    <w:tmpl w:val="969E8F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4CD24FB"/>
    <w:multiLevelType w:val="hybridMultilevel"/>
    <w:tmpl w:val="50C87D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8B5E11"/>
    <w:multiLevelType w:val="hybridMultilevel"/>
    <w:tmpl w:val="E8C09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543C5F"/>
    <w:multiLevelType w:val="hybridMultilevel"/>
    <w:tmpl w:val="A1860936"/>
    <w:lvl w:ilvl="0" w:tplc="3050B5D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608D1"/>
    <w:multiLevelType w:val="hybridMultilevel"/>
    <w:tmpl w:val="E8849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9D00CF"/>
    <w:multiLevelType w:val="hybridMultilevel"/>
    <w:tmpl w:val="7F9C0696"/>
    <w:lvl w:ilvl="0" w:tplc="9CCCB812">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18" w15:restartNumberingAfterBreak="0">
    <w:nsid w:val="6CDC7C9B"/>
    <w:multiLevelType w:val="hybridMultilevel"/>
    <w:tmpl w:val="E528B322"/>
    <w:lvl w:ilvl="0" w:tplc="FFFFFFFF">
      <w:start w:val="1"/>
      <w:numFmt w:val="lowerLetter"/>
      <w:lvlText w:val="%1)"/>
      <w:lvlJc w:val="left"/>
      <w:pPr>
        <w:ind w:left="801" w:hanging="360"/>
      </w:pPr>
      <w:rPr>
        <w:rFonts w:ascii="Times New Roman" w:hAnsi="Times New Roman" w:cs="Times New Roman" w:hint="default"/>
        <w:b w:val="0"/>
        <w:sz w:val="17"/>
        <w:szCs w:val="17"/>
      </w:rPr>
    </w:lvl>
    <w:lvl w:ilvl="1" w:tplc="FFFFFFFF" w:tentative="1">
      <w:start w:val="1"/>
      <w:numFmt w:val="lowerLetter"/>
      <w:lvlText w:val="%2."/>
      <w:lvlJc w:val="left"/>
      <w:pPr>
        <w:ind w:left="1521" w:hanging="360"/>
      </w:pPr>
    </w:lvl>
    <w:lvl w:ilvl="2" w:tplc="FFFFFFFF" w:tentative="1">
      <w:start w:val="1"/>
      <w:numFmt w:val="lowerRoman"/>
      <w:lvlText w:val="%3."/>
      <w:lvlJc w:val="right"/>
      <w:pPr>
        <w:ind w:left="2241" w:hanging="180"/>
      </w:p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abstractNum w:abstractNumId="19" w15:restartNumberingAfterBreak="0">
    <w:nsid w:val="70430580"/>
    <w:multiLevelType w:val="hybridMultilevel"/>
    <w:tmpl w:val="40DC9D3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10A66"/>
    <w:multiLevelType w:val="hybridMultilevel"/>
    <w:tmpl w:val="50C87D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3536CD"/>
    <w:multiLevelType w:val="hybridMultilevel"/>
    <w:tmpl w:val="C5002944"/>
    <w:lvl w:ilvl="0" w:tplc="BF1071F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7C0C3515"/>
    <w:multiLevelType w:val="hybridMultilevel"/>
    <w:tmpl w:val="9ABA77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5" w15:restartNumberingAfterBreak="0">
    <w:nsid w:val="7F540E2B"/>
    <w:multiLevelType w:val="hybridMultilevel"/>
    <w:tmpl w:val="7F9C0696"/>
    <w:lvl w:ilvl="0" w:tplc="FFFFFFFF">
      <w:start w:val="1"/>
      <w:numFmt w:val="lowerLetter"/>
      <w:lvlText w:val="%1)"/>
      <w:lvlJc w:val="left"/>
      <w:pPr>
        <w:ind w:left="801" w:hanging="360"/>
      </w:pPr>
      <w:rPr>
        <w:rFonts w:ascii="Times New Roman" w:hAnsi="Times New Roman" w:cs="Times New Roman" w:hint="default"/>
        <w:b w:val="0"/>
        <w:sz w:val="17"/>
        <w:szCs w:val="17"/>
      </w:rPr>
    </w:lvl>
    <w:lvl w:ilvl="1" w:tplc="FFFFFFFF" w:tentative="1">
      <w:start w:val="1"/>
      <w:numFmt w:val="lowerLetter"/>
      <w:lvlText w:val="%2."/>
      <w:lvlJc w:val="left"/>
      <w:pPr>
        <w:ind w:left="1521" w:hanging="360"/>
      </w:pPr>
    </w:lvl>
    <w:lvl w:ilvl="2" w:tplc="FFFFFFFF" w:tentative="1">
      <w:start w:val="1"/>
      <w:numFmt w:val="lowerRoman"/>
      <w:lvlText w:val="%3."/>
      <w:lvlJc w:val="right"/>
      <w:pPr>
        <w:ind w:left="2241" w:hanging="180"/>
      </w:pPr>
    </w:lvl>
    <w:lvl w:ilvl="3" w:tplc="FFFFFFFF" w:tentative="1">
      <w:start w:val="1"/>
      <w:numFmt w:val="decimal"/>
      <w:lvlText w:val="%4."/>
      <w:lvlJc w:val="left"/>
      <w:pPr>
        <w:ind w:left="2961" w:hanging="360"/>
      </w:pPr>
    </w:lvl>
    <w:lvl w:ilvl="4" w:tplc="FFFFFFFF" w:tentative="1">
      <w:start w:val="1"/>
      <w:numFmt w:val="lowerLetter"/>
      <w:lvlText w:val="%5."/>
      <w:lvlJc w:val="left"/>
      <w:pPr>
        <w:ind w:left="3681" w:hanging="360"/>
      </w:pPr>
    </w:lvl>
    <w:lvl w:ilvl="5" w:tplc="FFFFFFFF" w:tentative="1">
      <w:start w:val="1"/>
      <w:numFmt w:val="lowerRoman"/>
      <w:lvlText w:val="%6."/>
      <w:lvlJc w:val="right"/>
      <w:pPr>
        <w:ind w:left="4401" w:hanging="180"/>
      </w:pPr>
    </w:lvl>
    <w:lvl w:ilvl="6" w:tplc="FFFFFFFF" w:tentative="1">
      <w:start w:val="1"/>
      <w:numFmt w:val="decimal"/>
      <w:lvlText w:val="%7."/>
      <w:lvlJc w:val="left"/>
      <w:pPr>
        <w:ind w:left="5121" w:hanging="360"/>
      </w:pPr>
    </w:lvl>
    <w:lvl w:ilvl="7" w:tplc="FFFFFFFF" w:tentative="1">
      <w:start w:val="1"/>
      <w:numFmt w:val="lowerLetter"/>
      <w:lvlText w:val="%8."/>
      <w:lvlJc w:val="left"/>
      <w:pPr>
        <w:ind w:left="5841" w:hanging="360"/>
      </w:pPr>
    </w:lvl>
    <w:lvl w:ilvl="8" w:tplc="FFFFFFFF" w:tentative="1">
      <w:start w:val="1"/>
      <w:numFmt w:val="lowerRoman"/>
      <w:lvlText w:val="%9."/>
      <w:lvlJc w:val="right"/>
      <w:pPr>
        <w:ind w:left="6561" w:hanging="180"/>
      </w:pPr>
    </w:lvl>
  </w:abstractNum>
  <w:num w:numId="1" w16cid:durableId="729042672">
    <w:abstractNumId w:val="14"/>
  </w:num>
  <w:num w:numId="2" w16cid:durableId="1813135178">
    <w:abstractNumId w:val="24"/>
  </w:num>
  <w:num w:numId="3" w16cid:durableId="912810481">
    <w:abstractNumId w:val="13"/>
  </w:num>
  <w:num w:numId="4" w16cid:durableId="1932657905">
    <w:abstractNumId w:val="15"/>
  </w:num>
  <w:num w:numId="5" w16cid:durableId="1147431064">
    <w:abstractNumId w:val="17"/>
  </w:num>
  <w:num w:numId="6" w16cid:durableId="1314331389">
    <w:abstractNumId w:val="20"/>
  </w:num>
  <w:num w:numId="7" w16cid:durableId="1283221868">
    <w:abstractNumId w:val="3"/>
  </w:num>
  <w:num w:numId="8" w16cid:durableId="841553256">
    <w:abstractNumId w:val="12"/>
  </w:num>
  <w:num w:numId="9" w16cid:durableId="1578900264">
    <w:abstractNumId w:val="18"/>
  </w:num>
  <w:num w:numId="10" w16cid:durableId="1869368630">
    <w:abstractNumId w:val="21"/>
  </w:num>
  <w:num w:numId="11" w16cid:durableId="1035351784">
    <w:abstractNumId w:val="9"/>
  </w:num>
  <w:num w:numId="12" w16cid:durableId="630092360">
    <w:abstractNumId w:val="4"/>
  </w:num>
  <w:num w:numId="13" w16cid:durableId="908542546">
    <w:abstractNumId w:val="23"/>
  </w:num>
  <w:num w:numId="14" w16cid:durableId="680666610">
    <w:abstractNumId w:val="11"/>
  </w:num>
  <w:num w:numId="15" w16cid:durableId="1676607998">
    <w:abstractNumId w:val="7"/>
  </w:num>
  <w:num w:numId="16" w16cid:durableId="1903296724">
    <w:abstractNumId w:val="1"/>
  </w:num>
  <w:num w:numId="17" w16cid:durableId="1328284347">
    <w:abstractNumId w:val="10"/>
  </w:num>
  <w:num w:numId="18" w16cid:durableId="1547373372">
    <w:abstractNumId w:val="19"/>
  </w:num>
  <w:num w:numId="19" w16cid:durableId="1488088001">
    <w:abstractNumId w:val="2"/>
  </w:num>
  <w:num w:numId="20" w16cid:durableId="2057469470">
    <w:abstractNumId w:val="22"/>
  </w:num>
  <w:num w:numId="21" w16cid:durableId="465860514">
    <w:abstractNumId w:val="8"/>
  </w:num>
  <w:num w:numId="22" w16cid:durableId="2054886743">
    <w:abstractNumId w:val="6"/>
  </w:num>
  <w:num w:numId="23" w16cid:durableId="225773294">
    <w:abstractNumId w:val="0"/>
  </w:num>
  <w:num w:numId="24" w16cid:durableId="114064825">
    <w:abstractNumId w:val="5"/>
  </w:num>
  <w:num w:numId="25" w16cid:durableId="1642690881">
    <w:abstractNumId w:val="25"/>
  </w:num>
  <w:num w:numId="26" w16cid:durableId="138760703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11"/>
    <w:rsid w:val="000100A7"/>
    <w:rsid w:val="0001762C"/>
    <w:rsid w:val="000202A8"/>
    <w:rsid w:val="0002085F"/>
    <w:rsid w:val="000249AC"/>
    <w:rsid w:val="00030270"/>
    <w:rsid w:val="00031FA0"/>
    <w:rsid w:val="00041BC5"/>
    <w:rsid w:val="00043AB8"/>
    <w:rsid w:val="00051F21"/>
    <w:rsid w:val="0005659C"/>
    <w:rsid w:val="00063D6D"/>
    <w:rsid w:val="00064C75"/>
    <w:rsid w:val="00066B0B"/>
    <w:rsid w:val="00070E37"/>
    <w:rsid w:val="000835E8"/>
    <w:rsid w:val="0009376E"/>
    <w:rsid w:val="000A6FAA"/>
    <w:rsid w:val="000B0640"/>
    <w:rsid w:val="000C1F3D"/>
    <w:rsid w:val="000C5912"/>
    <w:rsid w:val="000D34A3"/>
    <w:rsid w:val="000D35A2"/>
    <w:rsid w:val="000D54A0"/>
    <w:rsid w:val="000D5A61"/>
    <w:rsid w:val="000E332A"/>
    <w:rsid w:val="000E655C"/>
    <w:rsid w:val="000F0B45"/>
    <w:rsid w:val="000F2CEA"/>
    <w:rsid w:val="0010385F"/>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959E9"/>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0355"/>
    <w:rsid w:val="00304833"/>
    <w:rsid w:val="003121EA"/>
    <w:rsid w:val="00314651"/>
    <w:rsid w:val="00322D71"/>
    <w:rsid w:val="0034074D"/>
    <w:rsid w:val="003500AD"/>
    <w:rsid w:val="0035604B"/>
    <w:rsid w:val="00362C85"/>
    <w:rsid w:val="00372CA3"/>
    <w:rsid w:val="00375085"/>
    <w:rsid w:val="00376590"/>
    <w:rsid w:val="00380942"/>
    <w:rsid w:val="003840BD"/>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069FB"/>
    <w:rsid w:val="004120A4"/>
    <w:rsid w:val="0041701B"/>
    <w:rsid w:val="00421804"/>
    <w:rsid w:val="0043387B"/>
    <w:rsid w:val="00435ECE"/>
    <w:rsid w:val="00437826"/>
    <w:rsid w:val="00441E8D"/>
    <w:rsid w:val="004530F1"/>
    <w:rsid w:val="004535E8"/>
    <w:rsid w:val="004559B5"/>
    <w:rsid w:val="00456F22"/>
    <w:rsid w:val="00475212"/>
    <w:rsid w:val="004872C1"/>
    <w:rsid w:val="00487DCB"/>
    <w:rsid w:val="0049457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00A88"/>
    <w:rsid w:val="005115D3"/>
    <w:rsid w:val="00511F31"/>
    <w:rsid w:val="005152B8"/>
    <w:rsid w:val="00535963"/>
    <w:rsid w:val="00540347"/>
    <w:rsid w:val="00540423"/>
    <w:rsid w:val="0054338C"/>
    <w:rsid w:val="00543A79"/>
    <w:rsid w:val="00544893"/>
    <w:rsid w:val="005622AC"/>
    <w:rsid w:val="00565715"/>
    <w:rsid w:val="00575E8C"/>
    <w:rsid w:val="00577E9F"/>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39BE"/>
    <w:rsid w:val="00685927"/>
    <w:rsid w:val="00694D0A"/>
    <w:rsid w:val="006974D4"/>
    <w:rsid w:val="006A510F"/>
    <w:rsid w:val="006A67EA"/>
    <w:rsid w:val="006B561D"/>
    <w:rsid w:val="006B5B96"/>
    <w:rsid w:val="006C5BE8"/>
    <w:rsid w:val="006D00AD"/>
    <w:rsid w:val="006D3455"/>
    <w:rsid w:val="006E0C7D"/>
    <w:rsid w:val="006E6060"/>
    <w:rsid w:val="006E7077"/>
    <w:rsid w:val="006F7372"/>
    <w:rsid w:val="00703D70"/>
    <w:rsid w:val="0071453C"/>
    <w:rsid w:val="00724B20"/>
    <w:rsid w:val="00731EA9"/>
    <w:rsid w:val="00732C68"/>
    <w:rsid w:val="00732FC9"/>
    <w:rsid w:val="00737523"/>
    <w:rsid w:val="0075022D"/>
    <w:rsid w:val="0076638C"/>
    <w:rsid w:val="00777F88"/>
    <w:rsid w:val="007850FA"/>
    <w:rsid w:val="00786934"/>
    <w:rsid w:val="0079069D"/>
    <w:rsid w:val="007A120B"/>
    <w:rsid w:val="007A37F9"/>
    <w:rsid w:val="007A4399"/>
    <w:rsid w:val="007B4546"/>
    <w:rsid w:val="007C3E7B"/>
    <w:rsid w:val="007C3F32"/>
    <w:rsid w:val="007E5D21"/>
    <w:rsid w:val="007F1191"/>
    <w:rsid w:val="0080019C"/>
    <w:rsid w:val="008008DD"/>
    <w:rsid w:val="00802077"/>
    <w:rsid w:val="00822107"/>
    <w:rsid w:val="008226D4"/>
    <w:rsid w:val="008250FE"/>
    <w:rsid w:val="00831BDE"/>
    <w:rsid w:val="00854962"/>
    <w:rsid w:val="00860228"/>
    <w:rsid w:val="00867EF2"/>
    <w:rsid w:val="0087395E"/>
    <w:rsid w:val="00891067"/>
    <w:rsid w:val="008A3A1E"/>
    <w:rsid w:val="008A405A"/>
    <w:rsid w:val="008A6430"/>
    <w:rsid w:val="008E4F1E"/>
    <w:rsid w:val="00901E82"/>
    <w:rsid w:val="00902C46"/>
    <w:rsid w:val="0090520A"/>
    <w:rsid w:val="00914649"/>
    <w:rsid w:val="00920880"/>
    <w:rsid w:val="00920FFF"/>
    <w:rsid w:val="00921240"/>
    <w:rsid w:val="0093079E"/>
    <w:rsid w:val="00947809"/>
    <w:rsid w:val="00947892"/>
    <w:rsid w:val="00955412"/>
    <w:rsid w:val="00955694"/>
    <w:rsid w:val="009562D8"/>
    <w:rsid w:val="00962B7D"/>
    <w:rsid w:val="00964B4D"/>
    <w:rsid w:val="00974E27"/>
    <w:rsid w:val="009750C8"/>
    <w:rsid w:val="00977C9F"/>
    <w:rsid w:val="00985AEE"/>
    <w:rsid w:val="00996748"/>
    <w:rsid w:val="00997422"/>
    <w:rsid w:val="009A6661"/>
    <w:rsid w:val="009B2C75"/>
    <w:rsid w:val="009B6FFD"/>
    <w:rsid w:val="009C5545"/>
    <w:rsid w:val="009C6388"/>
    <w:rsid w:val="009D1E2E"/>
    <w:rsid w:val="009D586E"/>
    <w:rsid w:val="009E2997"/>
    <w:rsid w:val="009F15D7"/>
    <w:rsid w:val="009F3262"/>
    <w:rsid w:val="009F7976"/>
    <w:rsid w:val="00A00225"/>
    <w:rsid w:val="00A0211B"/>
    <w:rsid w:val="00A14E8B"/>
    <w:rsid w:val="00A25F99"/>
    <w:rsid w:val="00A2611B"/>
    <w:rsid w:val="00A33023"/>
    <w:rsid w:val="00A37EF6"/>
    <w:rsid w:val="00A4060A"/>
    <w:rsid w:val="00A424A1"/>
    <w:rsid w:val="00A44FFB"/>
    <w:rsid w:val="00A504E5"/>
    <w:rsid w:val="00A50E6A"/>
    <w:rsid w:val="00A55207"/>
    <w:rsid w:val="00A57EAF"/>
    <w:rsid w:val="00A631C3"/>
    <w:rsid w:val="00A747D0"/>
    <w:rsid w:val="00A74915"/>
    <w:rsid w:val="00A756C0"/>
    <w:rsid w:val="00A773E8"/>
    <w:rsid w:val="00A92C4D"/>
    <w:rsid w:val="00A93B37"/>
    <w:rsid w:val="00A97608"/>
    <w:rsid w:val="00A97D11"/>
    <w:rsid w:val="00AC6E8F"/>
    <w:rsid w:val="00AC79C0"/>
    <w:rsid w:val="00AD71CC"/>
    <w:rsid w:val="00AF34EF"/>
    <w:rsid w:val="00AF46B8"/>
    <w:rsid w:val="00AF6919"/>
    <w:rsid w:val="00B01DE4"/>
    <w:rsid w:val="00B07083"/>
    <w:rsid w:val="00B1073C"/>
    <w:rsid w:val="00B13C12"/>
    <w:rsid w:val="00B152A8"/>
    <w:rsid w:val="00B15AEC"/>
    <w:rsid w:val="00B164C3"/>
    <w:rsid w:val="00B21E57"/>
    <w:rsid w:val="00B22E26"/>
    <w:rsid w:val="00B24E77"/>
    <w:rsid w:val="00B26E88"/>
    <w:rsid w:val="00B32C36"/>
    <w:rsid w:val="00B33677"/>
    <w:rsid w:val="00B33FB3"/>
    <w:rsid w:val="00B40542"/>
    <w:rsid w:val="00B47884"/>
    <w:rsid w:val="00B51574"/>
    <w:rsid w:val="00B53F6A"/>
    <w:rsid w:val="00B655E8"/>
    <w:rsid w:val="00B905CD"/>
    <w:rsid w:val="00B91501"/>
    <w:rsid w:val="00B97531"/>
    <w:rsid w:val="00BB7322"/>
    <w:rsid w:val="00BC2F16"/>
    <w:rsid w:val="00BC4D92"/>
    <w:rsid w:val="00BC772D"/>
    <w:rsid w:val="00BD426F"/>
    <w:rsid w:val="00BE137F"/>
    <w:rsid w:val="00BF1895"/>
    <w:rsid w:val="00BF1FC7"/>
    <w:rsid w:val="00BF6670"/>
    <w:rsid w:val="00BF723C"/>
    <w:rsid w:val="00C00001"/>
    <w:rsid w:val="00C0094C"/>
    <w:rsid w:val="00C032B2"/>
    <w:rsid w:val="00C06ED8"/>
    <w:rsid w:val="00C109C9"/>
    <w:rsid w:val="00C17168"/>
    <w:rsid w:val="00C25241"/>
    <w:rsid w:val="00C53FED"/>
    <w:rsid w:val="00C62FCE"/>
    <w:rsid w:val="00C77C39"/>
    <w:rsid w:val="00C82A27"/>
    <w:rsid w:val="00C83D8C"/>
    <w:rsid w:val="00C9018A"/>
    <w:rsid w:val="00C965BF"/>
    <w:rsid w:val="00C971BF"/>
    <w:rsid w:val="00CB0790"/>
    <w:rsid w:val="00CD586C"/>
    <w:rsid w:val="00D0446B"/>
    <w:rsid w:val="00D04AD0"/>
    <w:rsid w:val="00D14EFE"/>
    <w:rsid w:val="00D14F34"/>
    <w:rsid w:val="00D15B81"/>
    <w:rsid w:val="00D166C4"/>
    <w:rsid w:val="00D21B2E"/>
    <w:rsid w:val="00D23078"/>
    <w:rsid w:val="00D23AB5"/>
    <w:rsid w:val="00D256F7"/>
    <w:rsid w:val="00D33DB5"/>
    <w:rsid w:val="00D35830"/>
    <w:rsid w:val="00D35BBC"/>
    <w:rsid w:val="00D415EC"/>
    <w:rsid w:val="00D57479"/>
    <w:rsid w:val="00D66290"/>
    <w:rsid w:val="00D730EB"/>
    <w:rsid w:val="00D73B65"/>
    <w:rsid w:val="00D75219"/>
    <w:rsid w:val="00D817E6"/>
    <w:rsid w:val="00D83C2C"/>
    <w:rsid w:val="00D86E71"/>
    <w:rsid w:val="00DA08BE"/>
    <w:rsid w:val="00DA30CF"/>
    <w:rsid w:val="00DA6921"/>
    <w:rsid w:val="00DB5A8F"/>
    <w:rsid w:val="00DB6A8B"/>
    <w:rsid w:val="00DC2219"/>
    <w:rsid w:val="00DC7AC3"/>
    <w:rsid w:val="00DD670D"/>
    <w:rsid w:val="00DE347D"/>
    <w:rsid w:val="00DF632D"/>
    <w:rsid w:val="00E132C1"/>
    <w:rsid w:val="00E21999"/>
    <w:rsid w:val="00E21C81"/>
    <w:rsid w:val="00E222C6"/>
    <w:rsid w:val="00E27CBD"/>
    <w:rsid w:val="00E4308C"/>
    <w:rsid w:val="00E50B26"/>
    <w:rsid w:val="00E519D3"/>
    <w:rsid w:val="00E525DE"/>
    <w:rsid w:val="00E57D4E"/>
    <w:rsid w:val="00E60854"/>
    <w:rsid w:val="00E663DF"/>
    <w:rsid w:val="00E75B7A"/>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4B7A"/>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2439"/>
  <w15:chartTrackingRefBased/>
  <w15:docId w15:val="{BE27DE3A-FBB4-48C6-87C8-CA44E9DF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E132C1"/>
    <w:pPr>
      <w:keepLines/>
      <w:tabs>
        <w:tab w:val="right" w:leader="dot" w:pos="4550"/>
      </w:tabs>
      <w:autoSpaceDE w:val="0"/>
      <w:autoSpaceDN w:val="0"/>
      <w:adjustRightInd w:val="0"/>
      <w:spacing w:before="40" w:after="2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24E77"/>
  </w:style>
  <w:style w:type="table" w:customStyle="1" w:styleId="TableGrid5">
    <w:name w:val="Table Grid5"/>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B24E77"/>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24E77"/>
  </w:style>
  <w:style w:type="paragraph" w:styleId="ListNumber">
    <w:name w:val="List Number"/>
    <w:basedOn w:val="Normal"/>
    <w:rsid w:val="00B24E77"/>
    <w:pPr>
      <w:tabs>
        <w:tab w:val="num" w:pos="360"/>
      </w:tabs>
      <w:ind w:left="360" w:hanging="360"/>
    </w:pPr>
    <w:rPr>
      <w:rFonts w:eastAsia="Times New Roman"/>
      <w:szCs w:val="20"/>
    </w:rPr>
  </w:style>
  <w:style w:type="paragraph" w:styleId="ListNumber2">
    <w:name w:val="List Number 2"/>
    <w:basedOn w:val="Normal"/>
    <w:rsid w:val="00B24E77"/>
    <w:pPr>
      <w:tabs>
        <w:tab w:val="num" w:pos="643"/>
      </w:tabs>
      <w:ind w:left="643" w:hanging="360"/>
    </w:pPr>
    <w:rPr>
      <w:rFonts w:eastAsia="Times New Roman"/>
      <w:szCs w:val="20"/>
    </w:rPr>
  </w:style>
  <w:style w:type="paragraph" w:styleId="ListNumber3">
    <w:name w:val="List Number 3"/>
    <w:basedOn w:val="Normal"/>
    <w:rsid w:val="00B24E77"/>
    <w:pPr>
      <w:tabs>
        <w:tab w:val="num" w:pos="1080"/>
      </w:tabs>
      <w:ind w:left="1080" w:hanging="360"/>
    </w:pPr>
    <w:rPr>
      <w:rFonts w:eastAsia="Times New Roman"/>
      <w:szCs w:val="20"/>
    </w:rPr>
  </w:style>
  <w:style w:type="paragraph" w:styleId="ListNumber4">
    <w:name w:val="List Number 4"/>
    <w:basedOn w:val="Normal"/>
    <w:rsid w:val="00B24E77"/>
    <w:pPr>
      <w:tabs>
        <w:tab w:val="num" w:pos="1440"/>
      </w:tabs>
      <w:ind w:left="1440" w:hanging="360"/>
    </w:pPr>
    <w:rPr>
      <w:rFonts w:eastAsia="Times New Roman"/>
      <w:szCs w:val="20"/>
    </w:rPr>
  </w:style>
  <w:style w:type="paragraph" w:styleId="ListNumber5">
    <w:name w:val="List Number 5"/>
    <w:basedOn w:val="Normal"/>
    <w:rsid w:val="00B24E77"/>
    <w:pPr>
      <w:tabs>
        <w:tab w:val="num" w:pos="1800"/>
      </w:tabs>
      <w:ind w:left="1800" w:hanging="360"/>
    </w:pPr>
    <w:rPr>
      <w:rFonts w:eastAsia="Times New Roman"/>
      <w:szCs w:val="20"/>
    </w:rPr>
  </w:style>
  <w:style w:type="character" w:styleId="FootnoteReference">
    <w:name w:val="footnote reference"/>
    <w:semiHidden/>
    <w:rsid w:val="00B24E77"/>
    <w:rPr>
      <w:vertAlign w:val="superscript"/>
    </w:rPr>
  </w:style>
  <w:style w:type="table" w:customStyle="1" w:styleId="TableGrid11">
    <w:name w:val="Table Grid11"/>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24E77"/>
  </w:style>
  <w:style w:type="numbering" w:customStyle="1" w:styleId="NoList111">
    <w:name w:val="No List111"/>
    <w:next w:val="NoList"/>
    <w:uiPriority w:val="99"/>
    <w:semiHidden/>
    <w:unhideWhenUsed/>
    <w:rsid w:val="00B24E77"/>
  </w:style>
  <w:style w:type="table" w:customStyle="1" w:styleId="TableGrid12">
    <w:name w:val="Table Grid12"/>
    <w:basedOn w:val="TableNormal"/>
    <w:next w:val="TableGrid"/>
    <w:uiPriority w:val="59"/>
    <w:rsid w:val="00B24E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B24E77"/>
  </w:style>
  <w:style w:type="table" w:customStyle="1" w:styleId="TableGrid21">
    <w:name w:val="Table Grid21"/>
    <w:basedOn w:val="TableNormal"/>
    <w:next w:val="TableGrid"/>
    <w:rsid w:val="00B24E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24E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24E77"/>
  </w:style>
  <w:style w:type="paragraph" w:customStyle="1" w:styleId="Default">
    <w:name w:val="Default"/>
    <w:basedOn w:val="GG-body"/>
    <w:rsid w:val="00B24E77"/>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B24E77"/>
  </w:style>
  <w:style w:type="numbering" w:customStyle="1" w:styleId="NoList5">
    <w:name w:val="No List5"/>
    <w:next w:val="NoList"/>
    <w:uiPriority w:val="99"/>
    <w:semiHidden/>
    <w:unhideWhenUsed/>
    <w:rsid w:val="00B24E77"/>
  </w:style>
  <w:style w:type="table" w:customStyle="1" w:styleId="RTWSATable">
    <w:name w:val="RTWSA Table"/>
    <w:basedOn w:val="TableNormal"/>
    <w:uiPriority w:val="99"/>
    <w:rsid w:val="00B24E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B24E77"/>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B24E77"/>
  </w:style>
  <w:style w:type="table" w:customStyle="1" w:styleId="TableGrid13">
    <w:name w:val="Table Grid13"/>
    <w:basedOn w:val="TableNormal"/>
    <w:next w:val="TableGrid"/>
    <w:uiPriority w:val="59"/>
    <w:rsid w:val="00B24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B24E77"/>
  </w:style>
  <w:style w:type="numbering" w:customStyle="1" w:styleId="NoList112">
    <w:name w:val="No List112"/>
    <w:next w:val="NoList"/>
    <w:uiPriority w:val="99"/>
    <w:semiHidden/>
    <w:unhideWhenUsed/>
    <w:rsid w:val="00B24E77"/>
  </w:style>
  <w:style w:type="table" w:customStyle="1" w:styleId="TableGrid14">
    <w:name w:val="Table Grid14"/>
    <w:basedOn w:val="TableNormal"/>
    <w:next w:val="TableGrid"/>
    <w:uiPriority w:val="59"/>
    <w:rsid w:val="00B24E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B24E77"/>
  </w:style>
  <w:style w:type="table" w:customStyle="1" w:styleId="TableGrid22">
    <w:name w:val="Table Grid22"/>
    <w:basedOn w:val="TableNormal"/>
    <w:next w:val="TableGrid"/>
    <w:rsid w:val="00B24E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24E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24E77"/>
  </w:style>
  <w:style w:type="numbering" w:customStyle="1" w:styleId="NoList41">
    <w:name w:val="No List41"/>
    <w:next w:val="NoList"/>
    <w:uiPriority w:val="99"/>
    <w:semiHidden/>
    <w:unhideWhenUsed/>
    <w:rsid w:val="00B24E77"/>
  </w:style>
  <w:style w:type="numbering" w:customStyle="1" w:styleId="NoList51">
    <w:name w:val="No List51"/>
    <w:next w:val="NoList"/>
    <w:uiPriority w:val="99"/>
    <w:semiHidden/>
    <w:unhideWhenUsed/>
    <w:rsid w:val="00B24E77"/>
  </w:style>
  <w:style w:type="table" w:customStyle="1" w:styleId="RTWSATable1">
    <w:name w:val="RTWSA Table1"/>
    <w:basedOn w:val="TableNormal"/>
    <w:uiPriority w:val="99"/>
    <w:rsid w:val="00B24E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B24E77"/>
    <w:rPr>
      <w:rFonts w:ascii="Source Sans Pro" w:eastAsia="MS Mincho" w:hAnsi="Source Sans Pro"/>
      <w:sz w:val="22"/>
      <w:szCs w:val="24"/>
      <w:lang w:eastAsia="en-US"/>
    </w:rPr>
    <w:tblPr/>
    <w:tcPr>
      <w:shd w:val="clear" w:color="auto" w:fill="auto"/>
    </w:tcPr>
  </w:style>
  <w:style w:type="paragraph" w:styleId="BodyText2">
    <w:name w:val="Body Text 2"/>
    <w:basedOn w:val="Normal"/>
    <w:link w:val="BodyText2Char"/>
    <w:semiHidden/>
    <w:unhideWhenUsed/>
    <w:rsid w:val="00B24E77"/>
    <w:pPr>
      <w:spacing w:after="120" w:line="480" w:lineRule="auto"/>
    </w:pPr>
  </w:style>
  <w:style w:type="character" w:customStyle="1" w:styleId="BodyText2Char">
    <w:name w:val="Body Text 2 Char"/>
    <w:basedOn w:val="DefaultParagraphFont"/>
    <w:link w:val="BodyText2"/>
    <w:semiHidden/>
    <w:rsid w:val="00B24E77"/>
    <w:rPr>
      <w:rFonts w:ascii="Times New Roman" w:hAnsi="Times New Roman"/>
      <w:sz w:val="17"/>
      <w:szCs w:val="22"/>
      <w:lang w:eastAsia="en-US"/>
    </w:rPr>
  </w:style>
  <w:style w:type="character" w:styleId="CommentReference">
    <w:name w:val="annotation reference"/>
    <w:semiHidden/>
    <w:unhideWhenUsed/>
    <w:rsid w:val="00B24E77"/>
    <w:rPr>
      <w:sz w:val="16"/>
      <w:szCs w:val="16"/>
    </w:rPr>
  </w:style>
  <w:style w:type="paragraph" w:styleId="CommentText">
    <w:name w:val="annotation text"/>
    <w:basedOn w:val="Normal"/>
    <w:link w:val="CommentTextChar"/>
    <w:uiPriority w:val="99"/>
    <w:unhideWhenUsed/>
    <w:rsid w:val="00B24E77"/>
    <w:pPr>
      <w:spacing w:after="0" w:line="240" w:lineRule="auto"/>
      <w:jc w:val="left"/>
    </w:pPr>
    <w:rPr>
      <w:rFonts w:ascii="Arial" w:eastAsia="MS ??" w:hAnsi="Arial" w:cs="Arial"/>
      <w:sz w:val="20"/>
      <w:szCs w:val="20"/>
    </w:rPr>
  </w:style>
  <w:style w:type="character" w:customStyle="1" w:styleId="CommentTextChar">
    <w:name w:val="Comment Text Char"/>
    <w:basedOn w:val="DefaultParagraphFont"/>
    <w:link w:val="CommentText"/>
    <w:uiPriority w:val="99"/>
    <w:rsid w:val="00B24E77"/>
    <w:rPr>
      <w:rFonts w:ascii="Arial" w:eastAsia="MS ??" w:hAnsi="Arial" w:cs="Arial"/>
      <w:lang w:eastAsia="en-US"/>
    </w:rPr>
  </w:style>
  <w:style w:type="paragraph" w:styleId="Revision">
    <w:name w:val="Revision"/>
    <w:hidden/>
    <w:uiPriority w:val="99"/>
    <w:semiHidden/>
    <w:rsid w:val="00B24E77"/>
    <w:rPr>
      <w:rFonts w:ascii="Times New Roman" w:hAnsi="Times New Roman"/>
      <w:sz w:val="17"/>
      <w:szCs w:val="22"/>
      <w:lang w:eastAsia="en-US"/>
    </w:rPr>
  </w:style>
  <w:style w:type="table" w:customStyle="1" w:styleId="TableGrid15">
    <w:name w:val="Table Grid15"/>
    <w:basedOn w:val="TableNormal"/>
    <w:next w:val="TableGrid"/>
    <w:uiPriority w:val="59"/>
    <w:locked/>
    <w:rsid w:val="00B24E77"/>
    <w:rPr>
      <w:rFonts w:ascii="Cambria" w:eastAsia="MS ??"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21C81"/>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yperlink" Target="http://www.legislation.sa.gov.au/index.aspx?action=legref&amp;type=act&amp;legtitle=Native%20Vegetation%20Act%201991" TargetMode="External"/><Relationship Id="rId39" Type="http://schemas.openxmlformats.org/officeDocument/2006/relationships/hyperlink" Target="https://www.parks.sa.gov.au/park-management/management-plans" TargetMode="External"/><Relationship Id="rId21" Type="http://schemas.openxmlformats.org/officeDocument/2006/relationships/hyperlink" Target="http://www.legislation.sa.gov.au/index.aspx?action=legref&amp;type=act&amp;legtitle=National%20Parks%20and%20Wildlife%20Act%201972" TargetMode="External"/><Relationship Id="rId34" Type="http://schemas.openxmlformats.org/officeDocument/2006/relationships/hyperlink" Target="http://www.legislation.sa.gov.au/index.aspx?action=legref&amp;type=act&amp;legtitle=National%20Parks%20and%20Wildlife%20Act%201972" TargetMode="External"/><Relationship Id="rId42" Type="http://schemas.openxmlformats.org/officeDocument/2006/relationships/hyperlink" Target="http://www.governmentgazette.sa.gov.au"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subordleg&amp;legtitle=Mining%20Regulations%20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Crown%20Land%20Management%20Act%202009" TargetMode="External"/><Relationship Id="rId32" Type="http://schemas.openxmlformats.org/officeDocument/2006/relationships/hyperlink" Target="http://www.legislation.sa.gov.au/index.aspx?action=legref&amp;type=act&amp;legtitle=National%20Parks%20and%20Wildlife%20Act%201972" TargetMode="External"/><Relationship Id="rId37" Type="http://schemas.openxmlformats.org/officeDocument/2006/relationships/hyperlink" Target="http://www.legislation.sa.gov.au/index.aspx?action=legref&amp;type=act&amp;legtitle=Subordinate%20Legislation%20Act%201978" TargetMode="External"/><Relationship Id="rId40" Type="http://schemas.openxmlformats.org/officeDocument/2006/relationships/hyperlink" Target="http://www.aemc.gov.a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Crown%20Land%20Management%20Act%202009" TargetMode="External"/><Relationship Id="rId28" Type="http://schemas.openxmlformats.org/officeDocument/2006/relationships/hyperlink" Target="http://www.legislation.sa.gov.au/index.aspx?action=legref&amp;type=subordleg&amp;legtitle=Mining%20Regulations%202020" TargetMode="External"/><Relationship Id="rId36" Type="http://schemas.openxmlformats.org/officeDocument/2006/relationships/hyperlink" Target="http://www.legislation.sa.gov.au/index.aspx?action=legref&amp;type=subordleg&amp;legtitle=Mining%20Regulations%202020"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on%20(Fees)%20Act%202019" TargetMode="External"/><Relationship Id="rId31" Type="http://schemas.openxmlformats.org/officeDocument/2006/relationships/hyperlink" Target="http://www.legislation.sa.gov.au/index.aspx?action=legref&amp;type=act&amp;legtitle=National%20Parks%20and%20Wildlife%20Act%201972"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Crown%20Lands%20Act%201929" TargetMode="External"/><Relationship Id="rId27" Type="http://schemas.openxmlformats.org/officeDocument/2006/relationships/hyperlink" Target="http://www.legislation.sa.gov.au/index.aspx?action=legref&amp;type=subordleg&amp;legtitle=Mining%20Regulations%202020" TargetMode="External"/><Relationship Id="rId30" Type="http://schemas.openxmlformats.org/officeDocument/2006/relationships/hyperlink" Target="http://www.legislation.sa.gov.au/index.aspx?action=legref&amp;type=subordleg&amp;legtitle=Mining%20Regulations%202020" TargetMode="External"/><Relationship Id="rId35" Type="http://schemas.openxmlformats.org/officeDocument/2006/relationships/hyperlink" Target="http://www.legislation.sa.gov.au/index.aspx?action=legref&amp;type=subordleg&amp;legtitle=Mining%20Regulations%202020" TargetMode="External"/><Relationship Id="rId43" Type="http://schemas.openxmlformats.org/officeDocument/2006/relationships/hyperlink" Target="http://www.governmentgazette.sa.gov.a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www.legislation.sa.gov.au/index.aspx?action=legref&amp;type=subordleg&amp;legtitle=Mining%20Regulations%202020" TargetMode="External"/><Relationship Id="rId33" Type="http://schemas.openxmlformats.org/officeDocument/2006/relationships/hyperlink" Target="http://www.legislation.sa.gov.au/index.aspx?action=legref&amp;type=act&amp;legtitle=National%20Parks%20and%20Wildlife%20Act%201972" TargetMode="External"/><Relationship Id="rId38" Type="http://schemas.openxmlformats.org/officeDocument/2006/relationships/hyperlink" Target="https://yoursay.sa.gov.au/" TargetMode="External"/><Relationship Id="rId46" Type="http://schemas.openxmlformats.org/officeDocument/2006/relationships/fontTable" Target="fontTable.xml"/><Relationship Id="rId20" Type="http://schemas.openxmlformats.org/officeDocument/2006/relationships/hyperlink" Target="http://www.legislation.sa.gov.au/index.aspx?action=legref&amp;type=act&amp;legtitle=Mining%20Act%201971" TargetMode="External"/><Relationship Id="rId41"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102</TotalTime>
  <Pages>89</Pages>
  <Words>44468</Words>
  <Characters>253474</Characters>
  <Application>Microsoft Office Word</Application>
  <DocSecurity>0</DocSecurity>
  <Lines>2112</Lines>
  <Paragraphs>594</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297348</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34 - Thursday, 25 May 2023 (pp. 1259–1347)</dc:title>
  <dc:subject/>
  <dc:creator>Anthony Butler</dc:creator>
  <cp:keywords/>
  <cp:lastModifiedBy>Butler, Anthony (Service SA)</cp:lastModifiedBy>
  <cp:revision>52</cp:revision>
  <cp:lastPrinted>2023-06-21T05:16:00Z</cp:lastPrinted>
  <dcterms:created xsi:type="dcterms:W3CDTF">2023-05-24T06:26:00Z</dcterms:created>
  <dcterms:modified xsi:type="dcterms:W3CDTF">2023-06-21T05:16:00Z</dcterms:modified>
</cp:coreProperties>
</file>