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355AD" w14:textId="1207ADC9"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75811F6C" wp14:editId="759F7522">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3171C3">
        <w:rPr>
          <w:rStyle w:val="StyleTimesNewRoman105pt"/>
        </w:rPr>
        <w:t>87</w:t>
      </w:r>
      <w:r w:rsidRPr="007A0461">
        <w:rPr>
          <w:rStyle w:val="StyleTimesNewRoman105pt"/>
        </w:rPr>
        <w:tab/>
        <w:t xml:space="preserve">p. </w:t>
      </w:r>
      <w:r w:rsidR="003171C3">
        <w:rPr>
          <w:rStyle w:val="StyleTimesNewRoman105pt"/>
        </w:rPr>
        <w:t>3971</w:t>
      </w:r>
    </w:p>
    <w:p w14:paraId="267A77CF"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43530F40"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647CE16D"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25E10C95" w14:textId="77777777" w:rsidR="00EB5C72" w:rsidRPr="003471CD" w:rsidRDefault="00EB5C72" w:rsidP="00EB5C72">
      <w:pPr>
        <w:pBdr>
          <w:top w:val="single" w:sz="6" w:space="0" w:color="auto"/>
        </w:pBdr>
        <w:spacing w:after="0" w:line="240" w:lineRule="auto"/>
        <w:jc w:val="center"/>
        <w:rPr>
          <w:color w:val="000000"/>
          <w:sz w:val="20"/>
        </w:rPr>
      </w:pPr>
    </w:p>
    <w:p w14:paraId="45AC7EE1" w14:textId="01E6EA2E"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3171C3">
        <w:rPr>
          <w:smallCaps/>
          <w:color w:val="000000"/>
          <w:sz w:val="28"/>
          <w:szCs w:val="26"/>
        </w:rPr>
        <w:t>30 November</w:t>
      </w:r>
      <w:r w:rsidRPr="003471CD">
        <w:rPr>
          <w:smallCaps/>
          <w:color w:val="000000"/>
          <w:sz w:val="28"/>
          <w:szCs w:val="26"/>
        </w:rPr>
        <w:t xml:space="preserve"> 202</w:t>
      </w:r>
      <w:r w:rsidR="003E2C11">
        <w:rPr>
          <w:smallCaps/>
          <w:color w:val="000000"/>
          <w:sz w:val="28"/>
          <w:szCs w:val="26"/>
        </w:rPr>
        <w:t>3</w:t>
      </w:r>
    </w:p>
    <w:p w14:paraId="058C53E9" w14:textId="77777777" w:rsidR="00EB5C72" w:rsidRPr="003471CD" w:rsidRDefault="00EB5C72" w:rsidP="00EB5C72">
      <w:pPr>
        <w:spacing w:after="0" w:line="240" w:lineRule="exact"/>
        <w:jc w:val="center"/>
        <w:rPr>
          <w:color w:val="000000"/>
          <w:sz w:val="20"/>
        </w:rPr>
      </w:pPr>
    </w:p>
    <w:p w14:paraId="737BC0C6" w14:textId="77777777" w:rsidR="008008DD" w:rsidRPr="00612978" w:rsidRDefault="008008DD" w:rsidP="008008DD">
      <w:pPr>
        <w:pBdr>
          <w:top w:val="single" w:sz="6" w:space="1" w:color="auto"/>
        </w:pBdr>
        <w:spacing w:after="0" w:line="360" w:lineRule="exact"/>
        <w:jc w:val="center"/>
        <w:rPr>
          <w:color w:val="000000"/>
          <w:sz w:val="20"/>
          <w:szCs w:val="20"/>
        </w:rPr>
      </w:pPr>
    </w:p>
    <w:p w14:paraId="6D9F4F6F"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13B7378F" w14:textId="77777777" w:rsidR="001B7138" w:rsidRPr="008008DD" w:rsidRDefault="001B7138" w:rsidP="001B7138">
      <w:pPr>
        <w:spacing w:after="0" w:line="320" w:lineRule="exact"/>
        <w:jc w:val="center"/>
        <w:rPr>
          <w:b/>
          <w:smallCaps/>
          <w:sz w:val="20"/>
          <w:szCs w:val="20"/>
        </w:rPr>
      </w:pPr>
    </w:p>
    <w:p w14:paraId="76DB2184"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349B020C" w14:textId="03218134" w:rsidR="00CD0D95" w:rsidRDefault="00B1073C">
      <w:pPr>
        <w:pStyle w:val="TOC1"/>
        <w:tabs>
          <w:tab w:val="right" w:leader="dot" w:pos="4550"/>
        </w:tabs>
        <w:rPr>
          <w:rFonts w:asciiTheme="minorHAnsi" w:eastAsiaTheme="minorEastAsia" w:hAnsiTheme="minorHAnsi" w:cstheme="minorBidi"/>
          <w:noProof/>
          <w:color w:val="auto"/>
          <w:kern w:val="2"/>
          <w:sz w:val="22"/>
          <w:szCs w:val="22"/>
          <w14:ligatures w14:val="standardContextual"/>
        </w:rPr>
      </w:pPr>
      <w:r w:rsidRPr="00B1073C">
        <w:rPr>
          <w:szCs w:val="17"/>
        </w:rPr>
        <w:fldChar w:fldCharType="begin"/>
      </w:r>
      <w:r w:rsidRPr="00B1073C">
        <w:rPr>
          <w:szCs w:val="17"/>
        </w:rPr>
        <w:instrText xml:space="preserve"> TOC \o "1-3" \h \z \u </w:instrText>
      </w:r>
      <w:r w:rsidRPr="00B1073C">
        <w:rPr>
          <w:szCs w:val="17"/>
        </w:rPr>
        <w:fldChar w:fldCharType="separate"/>
      </w:r>
      <w:hyperlink w:anchor="_Toc152240056" w:history="1">
        <w:r w:rsidR="00CD0D95" w:rsidRPr="00CD0D95">
          <w:rPr>
            <w:rStyle w:val="Hyperlink"/>
            <w:b/>
            <w:bCs/>
            <w:smallCaps/>
            <w:noProof/>
          </w:rPr>
          <w:t>Governor’s Instruments</w:t>
        </w:r>
      </w:hyperlink>
    </w:p>
    <w:p w14:paraId="39AA43A7" w14:textId="37349B00" w:rsidR="00CD0D95" w:rsidRDefault="00CD0D95">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240057" w:history="1">
        <w:r w:rsidRPr="0017440A">
          <w:rPr>
            <w:rStyle w:val="Hyperlink"/>
            <w:noProof/>
          </w:rPr>
          <w:t>Appointments</w:t>
        </w:r>
        <w:r>
          <w:rPr>
            <w:noProof/>
            <w:webHidden/>
          </w:rPr>
          <w:tab/>
        </w:r>
        <w:r>
          <w:rPr>
            <w:noProof/>
            <w:webHidden/>
          </w:rPr>
          <w:fldChar w:fldCharType="begin"/>
        </w:r>
        <w:r>
          <w:rPr>
            <w:noProof/>
            <w:webHidden/>
          </w:rPr>
          <w:instrText xml:space="preserve"> PAGEREF _Toc152240057 \h </w:instrText>
        </w:r>
        <w:r>
          <w:rPr>
            <w:noProof/>
            <w:webHidden/>
          </w:rPr>
        </w:r>
        <w:r>
          <w:rPr>
            <w:noProof/>
            <w:webHidden/>
          </w:rPr>
          <w:fldChar w:fldCharType="separate"/>
        </w:r>
        <w:r w:rsidR="00AA1867">
          <w:rPr>
            <w:noProof/>
            <w:webHidden/>
          </w:rPr>
          <w:t>3972</w:t>
        </w:r>
        <w:r>
          <w:rPr>
            <w:noProof/>
            <w:webHidden/>
          </w:rPr>
          <w:fldChar w:fldCharType="end"/>
        </w:r>
      </w:hyperlink>
    </w:p>
    <w:p w14:paraId="53F22779" w14:textId="6EC8BFEE" w:rsidR="00CD0D95" w:rsidRDefault="00CD0D95" w:rsidP="00CD0D95">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240058" w:history="1">
        <w:r w:rsidRPr="0017440A">
          <w:rPr>
            <w:rStyle w:val="Hyperlink"/>
            <w:noProof/>
          </w:rPr>
          <w:t>Regulations</w:t>
        </w:r>
        <w:r>
          <w:rPr>
            <w:rStyle w:val="Hyperlink"/>
            <w:noProof/>
          </w:rPr>
          <w:t>—</w:t>
        </w:r>
      </w:hyperlink>
    </w:p>
    <w:p w14:paraId="0BE12394" w14:textId="7B2854A0" w:rsidR="00CD0D95" w:rsidRDefault="00CD0D95" w:rsidP="00CD0D95">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52240059" w:history="1">
        <w:r w:rsidRPr="0017440A">
          <w:rPr>
            <w:rStyle w:val="Hyperlink"/>
            <w:noProof/>
          </w:rPr>
          <w:t>Australian Road Rules (Miscellaneous) Amendment</w:t>
        </w:r>
        <w:r>
          <w:rPr>
            <w:rStyle w:val="Hyperlink"/>
            <w:noProof/>
          </w:rPr>
          <w:br/>
        </w:r>
        <w:r w:rsidRPr="0017440A">
          <w:rPr>
            <w:rStyle w:val="Hyperlink"/>
            <w:noProof/>
          </w:rPr>
          <w:t>Rules 2023</w:t>
        </w:r>
        <w:r>
          <w:rPr>
            <w:rStyle w:val="Hyperlink"/>
            <w:noProof/>
          </w:rPr>
          <w:t>—No. 113 of 2023</w:t>
        </w:r>
        <w:r>
          <w:rPr>
            <w:noProof/>
            <w:webHidden/>
          </w:rPr>
          <w:tab/>
        </w:r>
        <w:r>
          <w:rPr>
            <w:noProof/>
            <w:webHidden/>
          </w:rPr>
          <w:fldChar w:fldCharType="begin"/>
        </w:r>
        <w:r>
          <w:rPr>
            <w:noProof/>
            <w:webHidden/>
          </w:rPr>
          <w:instrText xml:space="preserve"> PAGEREF _Toc152240059 \h </w:instrText>
        </w:r>
        <w:r>
          <w:rPr>
            <w:noProof/>
            <w:webHidden/>
          </w:rPr>
        </w:r>
        <w:r>
          <w:rPr>
            <w:noProof/>
            <w:webHidden/>
          </w:rPr>
          <w:fldChar w:fldCharType="separate"/>
        </w:r>
        <w:r w:rsidR="00AA1867">
          <w:rPr>
            <w:noProof/>
            <w:webHidden/>
          </w:rPr>
          <w:t>3974</w:t>
        </w:r>
        <w:r>
          <w:rPr>
            <w:noProof/>
            <w:webHidden/>
          </w:rPr>
          <w:fldChar w:fldCharType="end"/>
        </w:r>
      </w:hyperlink>
    </w:p>
    <w:p w14:paraId="571E9757" w14:textId="189476CD" w:rsidR="00CD0D95" w:rsidRDefault="00CD0D95" w:rsidP="00CD0D95">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52240060" w:history="1">
        <w:r w:rsidRPr="0017440A">
          <w:rPr>
            <w:rStyle w:val="Hyperlink"/>
            <w:noProof/>
          </w:rPr>
          <w:t xml:space="preserve">Road Traffic (Road Rules—Ancillary and Miscellaneous Provisions) (Road Rules) Amendment </w:t>
        </w:r>
        <w:r>
          <w:rPr>
            <w:rStyle w:val="Hyperlink"/>
            <w:noProof/>
          </w:rPr>
          <w:br/>
        </w:r>
        <w:r w:rsidRPr="0017440A">
          <w:rPr>
            <w:rStyle w:val="Hyperlink"/>
            <w:noProof/>
          </w:rPr>
          <w:t>Regulations 2023</w:t>
        </w:r>
        <w:r w:rsidRPr="00CD0D95">
          <w:rPr>
            <w:rStyle w:val="Hyperlink"/>
            <w:noProof/>
          </w:rPr>
          <w:t>—No. 11</w:t>
        </w:r>
        <w:r>
          <w:rPr>
            <w:rStyle w:val="Hyperlink"/>
            <w:noProof/>
          </w:rPr>
          <w:t>4</w:t>
        </w:r>
        <w:r w:rsidRPr="00CD0D95">
          <w:rPr>
            <w:rStyle w:val="Hyperlink"/>
            <w:noProof/>
          </w:rPr>
          <w:t> of 2023</w:t>
        </w:r>
        <w:r>
          <w:rPr>
            <w:noProof/>
            <w:webHidden/>
          </w:rPr>
          <w:tab/>
        </w:r>
        <w:r>
          <w:rPr>
            <w:noProof/>
            <w:webHidden/>
          </w:rPr>
          <w:fldChar w:fldCharType="begin"/>
        </w:r>
        <w:r>
          <w:rPr>
            <w:noProof/>
            <w:webHidden/>
          </w:rPr>
          <w:instrText xml:space="preserve"> PAGEREF _Toc152240060 \h </w:instrText>
        </w:r>
        <w:r>
          <w:rPr>
            <w:noProof/>
            <w:webHidden/>
          </w:rPr>
        </w:r>
        <w:r>
          <w:rPr>
            <w:noProof/>
            <w:webHidden/>
          </w:rPr>
          <w:fldChar w:fldCharType="separate"/>
        </w:r>
        <w:r w:rsidR="00AA1867">
          <w:rPr>
            <w:noProof/>
            <w:webHidden/>
          </w:rPr>
          <w:t>3996</w:t>
        </w:r>
        <w:r>
          <w:rPr>
            <w:noProof/>
            <w:webHidden/>
          </w:rPr>
          <w:fldChar w:fldCharType="end"/>
        </w:r>
      </w:hyperlink>
    </w:p>
    <w:p w14:paraId="4BA0D5BF" w14:textId="5F060FBF" w:rsidR="00CD0D95" w:rsidRDefault="00CD0D95" w:rsidP="00CD0D95">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52240061" w:history="1">
        <w:r w:rsidRPr="0017440A">
          <w:rPr>
            <w:rStyle w:val="Hyperlink"/>
            <w:noProof/>
          </w:rPr>
          <w:t xml:space="preserve">Road Traffic (Miscellaneous) (Road Rules and Other </w:t>
        </w:r>
        <w:r>
          <w:rPr>
            <w:rStyle w:val="Hyperlink"/>
            <w:noProof/>
          </w:rPr>
          <w:br/>
        </w:r>
        <w:r w:rsidRPr="0017440A">
          <w:rPr>
            <w:rStyle w:val="Hyperlink"/>
            <w:noProof/>
          </w:rPr>
          <w:t>Matters) Amendment Regulations 2023</w:t>
        </w:r>
        <w:r>
          <w:rPr>
            <w:rStyle w:val="Hyperlink"/>
            <w:noProof/>
          </w:rPr>
          <w:t>—</w:t>
        </w:r>
        <w:r>
          <w:rPr>
            <w:rStyle w:val="Hyperlink"/>
            <w:noProof/>
          </w:rPr>
          <w:br/>
        </w:r>
        <w:r w:rsidRPr="00CD0D95">
          <w:rPr>
            <w:noProof/>
          </w:rPr>
          <w:t>No. 11</w:t>
        </w:r>
        <w:r>
          <w:rPr>
            <w:noProof/>
          </w:rPr>
          <w:t>5</w:t>
        </w:r>
        <w:r w:rsidRPr="00CD0D95">
          <w:rPr>
            <w:noProof/>
          </w:rPr>
          <w:t> of 2023</w:t>
        </w:r>
        <w:r>
          <w:rPr>
            <w:noProof/>
            <w:webHidden/>
          </w:rPr>
          <w:tab/>
        </w:r>
        <w:r>
          <w:rPr>
            <w:noProof/>
            <w:webHidden/>
          </w:rPr>
          <w:fldChar w:fldCharType="begin"/>
        </w:r>
        <w:r>
          <w:rPr>
            <w:noProof/>
            <w:webHidden/>
          </w:rPr>
          <w:instrText xml:space="preserve"> PAGEREF _Toc152240061 \h </w:instrText>
        </w:r>
        <w:r>
          <w:rPr>
            <w:noProof/>
            <w:webHidden/>
          </w:rPr>
        </w:r>
        <w:r>
          <w:rPr>
            <w:noProof/>
            <w:webHidden/>
          </w:rPr>
          <w:fldChar w:fldCharType="separate"/>
        </w:r>
        <w:r w:rsidR="00AA1867">
          <w:rPr>
            <w:noProof/>
            <w:webHidden/>
          </w:rPr>
          <w:t>4000</w:t>
        </w:r>
        <w:r>
          <w:rPr>
            <w:noProof/>
            <w:webHidden/>
          </w:rPr>
          <w:fldChar w:fldCharType="end"/>
        </w:r>
      </w:hyperlink>
    </w:p>
    <w:p w14:paraId="7434E4DD" w14:textId="6AF93050" w:rsidR="00CD0D95" w:rsidRDefault="00CD0D95" w:rsidP="00CD0D95">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52240062" w:history="1">
        <w:r w:rsidRPr="0017440A">
          <w:rPr>
            <w:rStyle w:val="Hyperlink"/>
            <w:noProof/>
          </w:rPr>
          <w:t xml:space="preserve">Motor Vehicles (Road Rules) Amendment </w:t>
        </w:r>
        <w:r>
          <w:rPr>
            <w:rStyle w:val="Hyperlink"/>
            <w:noProof/>
          </w:rPr>
          <w:br/>
        </w:r>
        <w:r w:rsidRPr="0017440A">
          <w:rPr>
            <w:rStyle w:val="Hyperlink"/>
            <w:noProof/>
          </w:rPr>
          <w:t>Regulations 2023</w:t>
        </w:r>
        <w:r w:rsidRPr="00CD0D95">
          <w:rPr>
            <w:rStyle w:val="Hyperlink"/>
            <w:noProof/>
          </w:rPr>
          <w:t>—No. 11</w:t>
        </w:r>
        <w:r>
          <w:rPr>
            <w:rStyle w:val="Hyperlink"/>
            <w:noProof/>
          </w:rPr>
          <w:t>6</w:t>
        </w:r>
        <w:r w:rsidRPr="00CD0D95">
          <w:rPr>
            <w:rStyle w:val="Hyperlink"/>
            <w:noProof/>
          </w:rPr>
          <w:t> of 2023</w:t>
        </w:r>
        <w:r>
          <w:rPr>
            <w:noProof/>
            <w:webHidden/>
          </w:rPr>
          <w:tab/>
        </w:r>
        <w:r>
          <w:rPr>
            <w:noProof/>
            <w:webHidden/>
          </w:rPr>
          <w:fldChar w:fldCharType="begin"/>
        </w:r>
        <w:r>
          <w:rPr>
            <w:noProof/>
            <w:webHidden/>
          </w:rPr>
          <w:instrText xml:space="preserve"> PAGEREF _Toc152240062 \h </w:instrText>
        </w:r>
        <w:r>
          <w:rPr>
            <w:noProof/>
            <w:webHidden/>
          </w:rPr>
        </w:r>
        <w:r>
          <w:rPr>
            <w:noProof/>
            <w:webHidden/>
          </w:rPr>
          <w:fldChar w:fldCharType="separate"/>
        </w:r>
        <w:r w:rsidR="00AA1867">
          <w:rPr>
            <w:noProof/>
            <w:webHidden/>
          </w:rPr>
          <w:t>4002</w:t>
        </w:r>
        <w:r>
          <w:rPr>
            <w:noProof/>
            <w:webHidden/>
          </w:rPr>
          <w:fldChar w:fldCharType="end"/>
        </w:r>
      </w:hyperlink>
    </w:p>
    <w:p w14:paraId="2C3CE261" w14:textId="6B7FA186" w:rsidR="00CD0D95" w:rsidRDefault="00CD0D95" w:rsidP="00CD0D95">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52240063" w:history="1">
        <w:r w:rsidRPr="0017440A">
          <w:rPr>
            <w:rStyle w:val="Hyperlink"/>
            <w:noProof/>
          </w:rPr>
          <w:t xml:space="preserve">Planning, Development and Infrastructure (General) (Certificates of Occupancy) Amendment </w:t>
        </w:r>
        <w:r>
          <w:rPr>
            <w:rStyle w:val="Hyperlink"/>
            <w:noProof/>
          </w:rPr>
          <w:br/>
        </w:r>
        <w:r w:rsidRPr="0017440A">
          <w:rPr>
            <w:rStyle w:val="Hyperlink"/>
            <w:noProof/>
          </w:rPr>
          <w:t>Regulations 2023</w:t>
        </w:r>
        <w:r w:rsidRPr="00CD0D95">
          <w:rPr>
            <w:rStyle w:val="Hyperlink"/>
            <w:noProof/>
          </w:rPr>
          <w:t>—No. 11</w:t>
        </w:r>
        <w:r>
          <w:rPr>
            <w:rStyle w:val="Hyperlink"/>
            <w:noProof/>
          </w:rPr>
          <w:t>7</w:t>
        </w:r>
        <w:r w:rsidRPr="00CD0D95">
          <w:rPr>
            <w:rStyle w:val="Hyperlink"/>
            <w:noProof/>
          </w:rPr>
          <w:t> of 2023</w:t>
        </w:r>
        <w:r>
          <w:rPr>
            <w:noProof/>
            <w:webHidden/>
          </w:rPr>
          <w:tab/>
        </w:r>
        <w:r>
          <w:rPr>
            <w:noProof/>
            <w:webHidden/>
          </w:rPr>
          <w:fldChar w:fldCharType="begin"/>
        </w:r>
        <w:r>
          <w:rPr>
            <w:noProof/>
            <w:webHidden/>
          </w:rPr>
          <w:instrText xml:space="preserve"> PAGEREF _Toc152240063 \h </w:instrText>
        </w:r>
        <w:r>
          <w:rPr>
            <w:noProof/>
            <w:webHidden/>
          </w:rPr>
        </w:r>
        <w:r>
          <w:rPr>
            <w:noProof/>
            <w:webHidden/>
          </w:rPr>
          <w:fldChar w:fldCharType="separate"/>
        </w:r>
        <w:r w:rsidR="00AA1867">
          <w:rPr>
            <w:noProof/>
            <w:webHidden/>
          </w:rPr>
          <w:t>4004</w:t>
        </w:r>
        <w:r>
          <w:rPr>
            <w:noProof/>
            <w:webHidden/>
          </w:rPr>
          <w:fldChar w:fldCharType="end"/>
        </w:r>
      </w:hyperlink>
    </w:p>
    <w:p w14:paraId="36C572E3" w14:textId="1D65F20F" w:rsidR="00CD0D95" w:rsidRDefault="00CD0D95" w:rsidP="00CD0D95">
      <w:pPr>
        <w:pStyle w:val="TOC3"/>
        <w:tabs>
          <w:tab w:val="right" w:leader="dot" w:pos="4550"/>
        </w:tabs>
        <w:spacing w:before="0" w:after="80" w:line="170" w:lineRule="exact"/>
        <w:ind w:left="284" w:hanging="142"/>
        <w:rPr>
          <w:rFonts w:asciiTheme="minorHAnsi" w:eastAsiaTheme="minorEastAsia" w:hAnsiTheme="minorHAnsi" w:cstheme="minorBidi"/>
          <w:noProof/>
          <w:color w:val="auto"/>
          <w:kern w:val="2"/>
          <w:sz w:val="22"/>
          <w14:ligatures w14:val="standardContextual"/>
        </w:rPr>
      </w:pPr>
      <w:hyperlink w:anchor="_Toc152240064" w:history="1">
        <w:r w:rsidRPr="0017440A">
          <w:rPr>
            <w:rStyle w:val="Hyperlink"/>
            <w:noProof/>
          </w:rPr>
          <w:t xml:space="preserve">Aquaculture (Miscellaneous) Amendment </w:t>
        </w:r>
        <w:r>
          <w:rPr>
            <w:rStyle w:val="Hyperlink"/>
            <w:noProof/>
          </w:rPr>
          <w:br/>
        </w:r>
        <w:r w:rsidRPr="0017440A">
          <w:rPr>
            <w:rStyle w:val="Hyperlink"/>
            <w:noProof/>
          </w:rPr>
          <w:t>Regulations 2023</w:t>
        </w:r>
        <w:r w:rsidRPr="00CD0D95">
          <w:rPr>
            <w:rStyle w:val="Hyperlink"/>
            <w:noProof/>
          </w:rPr>
          <w:t>—No. 11</w:t>
        </w:r>
        <w:r>
          <w:rPr>
            <w:rStyle w:val="Hyperlink"/>
            <w:noProof/>
          </w:rPr>
          <w:t>8</w:t>
        </w:r>
        <w:r w:rsidRPr="00CD0D95">
          <w:rPr>
            <w:rStyle w:val="Hyperlink"/>
            <w:noProof/>
          </w:rPr>
          <w:t> of 2023</w:t>
        </w:r>
        <w:r>
          <w:rPr>
            <w:noProof/>
            <w:webHidden/>
          </w:rPr>
          <w:tab/>
        </w:r>
        <w:r>
          <w:rPr>
            <w:noProof/>
            <w:webHidden/>
          </w:rPr>
          <w:fldChar w:fldCharType="begin"/>
        </w:r>
        <w:r>
          <w:rPr>
            <w:noProof/>
            <w:webHidden/>
          </w:rPr>
          <w:instrText xml:space="preserve"> PAGEREF _Toc152240064 \h </w:instrText>
        </w:r>
        <w:r>
          <w:rPr>
            <w:noProof/>
            <w:webHidden/>
          </w:rPr>
        </w:r>
        <w:r>
          <w:rPr>
            <w:noProof/>
            <w:webHidden/>
          </w:rPr>
          <w:fldChar w:fldCharType="separate"/>
        </w:r>
        <w:r w:rsidR="00AA1867">
          <w:rPr>
            <w:noProof/>
            <w:webHidden/>
          </w:rPr>
          <w:t>4006</w:t>
        </w:r>
        <w:r>
          <w:rPr>
            <w:noProof/>
            <w:webHidden/>
          </w:rPr>
          <w:fldChar w:fldCharType="end"/>
        </w:r>
      </w:hyperlink>
    </w:p>
    <w:p w14:paraId="4FD54B86" w14:textId="24F5C208" w:rsidR="00CD0D95" w:rsidRPr="00CD0D95" w:rsidRDefault="00CD0D95">
      <w:pPr>
        <w:pStyle w:val="TOC1"/>
        <w:tabs>
          <w:tab w:val="right" w:leader="dot" w:pos="4550"/>
        </w:tabs>
        <w:rPr>
          <w:rStyle w:val="Hyperlink"/>
          <w:b/>
          <w:bCs/>
          <w:smallCaps/>
        </w:rPr>
      </w:pPr>
      <w:hyperlink w:anchor="_Toc152240065" w:history="1">
        <w:r w:rsidRPr="00CD0D95">
          <w:rPr>
            <w:rStyle w:val="Hyperlink"/>
            <w:b/>
            <w:bCs/>
            <w:smallCaps/>
            <w:noProof/>
          </w:rPr>
          <w:t>State Government Instruments</w:t>
        </w:r>
      </w:hyperlink>
    </w:p>
    <w:p w14:paraId="44BF4472" w14:textId="12C5ADA7" w:rsidR="00CD0D95" w:rsidRDefault="00CD0D95">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240066" w:history="1">
        <w:r w:rsidRPr="0017440A">
          <w:rPr>
            <w:rStyle w:val="Hyperlink"/>
            <w:noProof/>
          </w:rPr>
          <w:t>Associations Incorporation Act 1985</w:t>
        </w:r>
        <w:r>
          <w:rPr>
            <w:noProof/>
            <w:webHidden/>
          </w:rPr>
          <w:tab/>
        </w:r>
        <w:r>
          <w:rPr>
            <w:noProof/>
            <w:webHidden/>
          </w:rPr>
          <w:fldChar w:fldCharType="begin"/>
        </w:r>
        <w:r>
          <w:rPr>
            <w:noProof/>
            <w:webHidden/>
          </w:rPr>
          <w:instrText xml:space="preserve"> PAGEREF _Toc152240066 \h </w:instrText>
        </w:r>
        <w:r>
          <w:rPr>
            <w:noProof/>
            <w:webHidden/>
          </w:rPr>
        </w:r>
        <w:r>
          <w:rPr>
            <w:noProof/>
            <w:webHidden/>
          </w:rPr>
          <w:fldChar w:fldCharType="separate"/>
        </w:r>
        <w:r w:rsidR="00AA1867">
          <w:rPr>
            <w:noProof/>
            <w:webHidden/>
          </w:rPr>
          <w:t>4016</w:t>
        </w:r>
        <w:r>
          <w:rPr>
            <w:noProof/>
            <w:webHidden/>
          </w:rPr>
          <w:fldChar w:fldCharType="end"/>
        </w:r>
      </w:hyperlink>
    </w:p>
    <w:p w14:paraId="78B1B169" w14:textId="5655D5D0" w:rsidR="00CD0D95" w:rsidRDefault="00CD0D95">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240067" w:history="1">
        <w:r w:rsidRPr="0017440A">
          <w:rPr>
            <w:rStyle w:val="Hyperlink"/>
            <w:noProof/>
          </w:rPr>
          <w:t>Building Work Contractors Act 1995</w:t>
        </w:r>
        <w:r>
          <w:rPr>
            <w:noProof/>
            <w:webHidden/>
          </w:rPr>
          <w:tab/>
        </w:r>
        <w:r>
          <w:rPr>
            <w:noProof/>
            <w:webHidden/>
          </w:rPr>
          <w:fldChar w:fldCharType="begin"/>
        </w:r>
        <w:r>
          <w:rPr>
            <w:noProof/>
            <w:webHidden/>
          </w:rPr>
          <w:instrText xml:space="preserve"> PAGEREF _Toc152240067 \h </w:instrText>
        </w:r>
        <w:r>
          <w:rPr>
            <w:noProof/>
            <w:webHidden/>
          </w:rPr>
        </w:r>
        <w:r>
          <w:rPr>
            <w:noProof/>
            <w:webHidden/>
          </w:rPr>
          <w:fldChar w:fldCharType="separate"/>
        </w:r>
        <w:r w:rsidR="00AA1867">
          <w:rPr>
            <w:noProof/>
            <w:webHidden/>
          </w:rPr>
          <w:t>4016</w:t>
        </w:r>
        <w:r>
          <w:rPr>
            <w:noProof/>
            <w:webHidden/>
          </w:rPr>
          <w:fldChar w:fldCharType="end"/>
        </w:r>
      </w:hyperlink>
    </w:p>
    <w:p w14:paraId="53F00DD7" w14:textId="188B2BEA" w:rsidR="00CD0D95" w:rsidRDefault="00CD0D95">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240068" w:history="1">
        <w:r w:rsidRPr="0017440A">
          <w:rPr>
            <w:rStyle w:val="Hyperlink"/>
            <w:noProof/>
          </w:rPr>
          <w:t>Environment Protection Act 1993</w:t>
        </w:r>
        <w:r>
          <w:rPr>
            <w:noProof/>
            <w:webHidden/>
          </w:rPr>
          <w:tab/>
        </w:r>
        <w:r>
          <w:rPr>
            <w:noProof/>
            <w:webHidden/>
          </w:rPr>
          <w:fldChar w:fldCharType="begin"/>
        </w:r>
        <w:r>
          <w:rPr>
            <w:noProof/>
            <w:webHidden/>
          </w:rPr>
          <w:instrText xml:space="preserve"> PAGEREF _Toc152240068 \h </w:instrText>
        </w:r>
        <w:r>
          <w:rPr>
            <w:noProof/>
            <w:webHidden/>
          </w:rPr>
        </w:r>
        <w:r>
          <w:rPr>
            <w:noProof/>
            <w:webHidden/>
          </w:rPr>
          <w:fldChar w:fldCharType="separate"/>
        </w:r>
        <w:r w:rsidR="00AA1867">
          <w:rPr>
            <w:noProof/>
            <w:webHidden/>
          </w:rPr>
          <w:t>4016</w:t>
        </w:r>
        <w:r>
          <w:rPr>
            <w:noProof/>
            <w:webHidden/>
          </w:rPr>
          <w:fldChar w:fldCharType="end"/>
        </w:r>
      </w:hyperlink>
    </w:p>
    <w:p w14:paraId="3B4FE552" w14:textId="3001EAC4" w:rsidR="00CD0D95" w:rsidRDefault="00CD0D95">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240069" w:history="1">
        <w:r w:rsidRPr="0017440A">
          <w:rPr>
            <w:rStyle w:val="Hyperlink"/>
            <w:noProof/>
          </w:rPr>
          <w:t>Geographical Names Act 1991</w:t>
        </w:r>
        <w:r>
          <w:rPr>
            <w:noProof/>
            <w:webHidden/>
          </w:rPr>
          <w:tab/>
        </w:r>
        <w:r>
          <w:rPr>
            <w:noProof/>
            <w:webHidden/>
          </w:rPr>
          <w:fldChar w:fldCharType="begin"/>
        </w:r>
        <w:r>
          <w:rPr>
            <w:noProof/>
            <w:webHidden/>
          </w:rPr>
          <w:instrText xml:space="preserve"> PAGEREF _Toc152240069 \h </w:instrText>
        </w:r>
        <w:r>
          <w:rPr>
            <w:noProof/>
            <w:webHidden/>
          </w:rPr>
        </w:r>
        <w:r>
          <w:rPr>
            <w:noProof/>
            <w:webHidden/>
          </w:rPr>
          <w:fldChar w:fldCharType="separate"/>
        </w:r>
        <w:r w:rsidR="00AA1867">
          <w:rPr>
            <w:noProof/>
            <w:webHidden/>
          </w:rPr>
          <w:t>4017</w:t>
        </w:r>
        <w:r>
          <w:rPr>
            <w:noProof/>
            <w:webHidden/>
          </w:rPr>
          <w:fldChar w:fldCharType="end"/>
        </w:r>
      </w:hyperlink>
    </w:p>
    <w:p w14:paraId="031D4A11" w14:textId="6D2F7CE9" w:rsidR="00CD0D95" w:rsidRDefault="00CD0D95">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240070" w:history="1">
        <w:r w:rsidRPr="0017440A">
          <w:rPr>
            <w:rStyle w:val="Hyperlink"/>
            <w:noProof/>
          </w:rPr>
          <w:t>Harbors and Navigation Regulations 2023</w:t>
        </w:r>
        <w:r>
          <w:rPr>
            <w:noProof/>
            <w:webHidden/>
          </w:rPr>
          <w:tab/>
        </w:r>
        <w:r>
          <w:rPr>
            <w:noProof/>
            <w:webHidden/>
          </w:rPr>
          <w:fldChar w:fldCharType="begin"/>
        </w:r>
        <w:r>
          <w:rPr>
            <w:noProof/>
            <w:webHidden/>
          </w:rPr>
          <w:instrText xml:space="preserve"> PAGEREF _Toc152240070 \h </w:instrText>
        </w:r>
        <w:r>
          <w:rPr>
            <w:noProof/>
            <w:webHidden/>
          </w:rPr>
        </w:r>
        <w:r>
          <w:rPr>
            <w:noProof/>
            <w:webHidden/>
          </w:rPr>
          <w:fldChar w:fldCharType="separate"/>
        </w:r>
        <w:r w:rsidR="00AA1867">
          <w:rPr>
            <w:noProof/>
            <w:webHidden/>
          </w:rPr>
          <w:t>4018</w:t>
        </w:r>
        <w:r>
          <w:rPr>
            <w:noProof/>
            <w:webHidden/>
          </w:rPr>
          <w:fldChar w:fldCharType="end"/>
        </w:r>
      </w:hyperlink>
    </w:p>
    <w:p w14:paraId="15AF2866" w14:textId="62121803" w:rsidR="00CD0D95" w:rsidRDefault="00CD0D95">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240071" w:history="1">
        <w:r w:rsidRPr="0017440A">
          <w:rPr>
            <w:rStyle w:val="Hyperlink"/>
            <w:noProof/>
          </w:rPr>
          <w:t>Housing Improvement Act 2016</w:t>
        </w:r>
        <w:r>
          <w:rPr>
            <w:noProof/>
            <w:webHidden/>
          </w:rPr>
          <w:tab/>
        </w:r>
        <w:r>
          <w:rPr>
            <w:noProof/>
            <w:webHidden/>
          </w:rPr>
          <w:fldChar w:fldCharType="begin"/>
        </w:r>
        <w:r>
          <w:rPr>
            <w:noProof/>
            <w:webHidden/>
          </w:rPr>
          <w:instrText xml:space="preserve"> PAGEREF _Toc152240071 \h </w:instrText>
        </w:r>
        <w:r>
          <w:rPr>
            <w:noProof/>
            <w:webHidden/>
          </w:rPr>
        </w:r>
        <w:r>
          <w:rPr>
            <w:noProof/>
            <w:webHidden/>
          </w:rPr>
          <w:fldChar w:fldCharType="separate"/>
        </w:r>
        <w:r w:rsidR="00AA1867">
          <w:rPr>
            <w:noProof/>
            <w:webHidden/>
          </w:rPr>
          <w:t>4018</w:t>
        </w:r>
        <w:r>
          <w:rPr>
            <w:noProof/>
            <w:webHidden/>
          </w:rPr>
          <w:fldChar w:fldCharType="end"/>
        </w:r>
      </w:hyperlink>
    </w:p>
    <w:p w14:paraId="7BAD89B3" w14:textId="2FB2282C" w:rsidR="00CD0D95" w:rsidRDefault="00CD0D95" w:rsidP="00CD0D95">
      <w:pPr>
        <w:pStyle w:val="TOC2"/>
        <w:tabs>
          <w:tab w:val="right" w:leader="dot" w:pos="4550"/>
        </w:tabs>
        <w:spacing w:before="170"/>
        <w:rPr>
          <w:rFonts w:asciiTheme="minorHAnsi" w:eastAsiaTheme="minorEastAsia" w:hAnsiTheme="minorHAnsi" w:cstheme="minorBidi"/>
          <w:noProof/>
          <w:color w:val="auto"/>
          <w:kern w:val="2"/>
          <w:sz w:val="22"/>
          <w:szCs w:val="22"/>
          <w14:ligatures w14:val="standardContextual"/>
        </w:rPr>
      </w:pPr>
      <w:r>
        <w:rPr>
          <w:rStyle w:val="Hyperlink"/>
          <w:noProof/>
        </w:rPr>
        <w:br w:type="column"/>
      </w:r>
      <w:hyperlink w:anchor="_Toc152240072" w:history="1">
        <w:r w:rsidRPr="0017440A">
          <w:rPr>
            <w:rStyle w:val="Hyperlink"/>
            <w:noProof/>
          </w:rPr>
          <w:t>Justices of the Peace Act 2005</w:t>
        </w:r>
        <w:r>
          <w:rPr>
            <w:noProof/>
            <w:webHidden/>
          </w:rPr>
          <w:tab/>
        </w:r>
        <w:r>
          <w:rPr>
            <w:noProof/>
            <w:webHidden/>
          </w:rPr>
          <w:fldChar w:fldCharType="begin"/>
        </w:r>
        <w:r>
          <w:rPr>
            <w:noProof/>
            <w:webHidden/>
          </w:rPr>
          <w:instrText xml:space="preserve"> PAGEREF _Toc152240072 \h </w:instrText>
        </w:r>
        <w:r>
          <w:rPr>
            <w:noProof/>
            <w:webHidden/>
          </w:rPr>
        </w:r>
        <w:r>
          <w:rPr>
            <w:noProof/>
            <w:webHidden/>
          </w:rPr>
          <w:fldChar w:fldCharType="separate"/>
        </w:r>
        <w:r w:rsidR="00AA1867">
          <w:rPr>
            <w:noProof/>
            <w:webHidden/>
          </w:rPr>
          <w:t>4019</w:t>
        </w:r>
        <w:r>
          <w:rPr>
            <w:noProof/>
            <w:webHidden/>
          </w:rPr>
          <w:fldChar w:fldCharType="end"/>
        </w:r>
      </w:hyperlink>
    </w:p>
    <w:p w14:paraId="4B889528" w14:textId="2540F2C7" w:rsidR="00CD0D95" w:rsidRDefault="00CD0D95">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240073" w:history="1">
        <w:r w:rsidRPr="0017440A">
          <w:rPr>
            <w:rStyle w:val="Hyperlink"/>
            <w:noProof/>
          </w:rPr>
          <w:t>Land Acquisition Act 1969</w:t>
        </w:r>
        <w:r>
          <w:rPr>
            <w:noProof/>
            <w:webHidden/>
          </w:rPr>
          <w:tab/>
        </w:r>
        <w:r>
          <w:rPr>
            <w:noProof/>
            <w:webHidden/>
          </w:rPr>
          <w:fldChar w:fldCharType="begin"/>
        </w:r>
        <w:r>
          <w:rPr>
            <w:noProof/>
            <w:webHidden/>
          </w:rPr>
          <w:instrText xml:space="preserve"> PAGEREF _Toc152240073 \h </w:instrText>
        </w:r>
        <w:r>
          <w:rPr>
            <w:noProof/>
            <w:webHidden/>
          </w:rPr>
        </w:r>
        <w:r>
          <w:rPr>
            <w:noProof/>
            <w:webHidden/>
          </w:rPr>
          <w:fldChar w:fldCharType="separate"/>
        </w:r>
        <w:r w:rsidR="00AA1867">
          <w:rPr>
            <w:noProof/>
            <w:webHidden/>
          </w:rPr>
          <w:t>4020</w:t>
        </w:r>
        <w:r>
          <w:rPr>
            <w:noProof/>
            <w:webHidden/>
          </w:rPr>
          <w:fldChar w:fldCharType="end"/>
        </w:r>
      </w:hyperlink>
    </w:p>
    <w:p w14:paraId="51CF068F" w14:textId="0AEE5FA3" w:rsidR="00CD0D95" w:rsidRDefault="00CD0D95">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240074" w:history="1">
        <w:r w:rsidRPr="0017440A">
          <w:rPr>
            <w:rStyle w:val="Hyperlink"/>
            <w:noProof/>
          </w:rPr>
          <w:t>Local Government (Elections) Act 1999</w:t>
        </w:r>
        <w:r>
          <w:rPr>
            <w:noProof/>
            <w:webHidden/>
          </w:rPr>
          <w:tab/>
        </w:r>
        <w:r>
          <w:rPr>
            <w:noProof/>
            <w:webHidden/>
          </w:rPr>
          <w:fldChar w:fldCharType="begin"/>
        </w:r>
        <w:r>
          <w:rPr>
            <w:noProof/>
            <w:webHidden/>
          </w:rPr>
          <w:instrText xml:space="preserve"> PAGEREF _Toc152240074 \h </w:instrText>
        </w:r>
        <w:r>
          <w:rPr>
            <w:noProof/>
            <w:webHidden/>
          </w:rPr>
        </w:r>
        <w:r>
          <w:rPr>
            <w:noProof/>
            <w:webHidden/>
          </w:rPr>
          <w:fldChar w:fldCharType="separate"/>
        </w:r>
        <w:r w:rsidR="00AA1867">
          <w:rPr>
            <w:noProof/>
            <w:webHidden/>
          </w:rPr>
          <w:t>4026</w:t>
        </w:r>
        <w:r>
          <w:rPr>
            <w:noProof/>
            <w:webHidden/>
          </w:rPr>
          <w:fldChar w:fldCharType="end"/>
        </w:r>
      </w:hyperlink>
    </w:p>
    <w:p w14:paraId="0E3B6C6D" w14:textId="6DB80312" w:rsidR="00CD0D95" w:rsidRDefault="00CD0D95">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240075" w:history="1">
        <w:r w:rsidRPr="0017440A">
          <w:rPr>
            <w:rStyle w:val="Hyperlink"/>
            <w:noProof/>
          </w:rPr>
          <w:t>Mental Health Act 2009</w:t>
        </w:r>
        <w:r>
          <w:rPr>
            <w:noProof/>
            <w:webHidden/>
          </w:rPr>
          <w:tab/>
        </w:r>
        <w:r>
          <w:rPr>
            <w:noProof/>
            <w:webHidden/>
          </w:rPr>
          <w:fldChar w:fldCharType="begin"/>
        </w:r>
        <w:r>
          <w:rPr>
            <w:noProof/>
            <w:webHidden/>
          </w:rPr>
          <w:instrText xml:space="preserve"> PAGEREF _Toc152240075 \h </w:instrText>
        </w:r>
        <w:r>
          <w:rPr>
            <w:noProof/>
            <w:webHidden/>
          </w:rPr>
        </w:r>
        <w:r>
          <w:rPr>
            <w:noProof/>
            <w:webHidden/>
          </w:rPr>
          <w:fldChar w:fldCharType="separate"/>
        </w:r>
        <w:r w:rsidR="00AA1867">
          <w:rPr>
            <w:noProof/>
            <w:webHidden/>
          </w:rPr>
          <w:t>4027</w:t>
        </w:r>
        <w:r>
          <w:rPr>
            <w:noProof/>
            <w:webHidden/>
          </w:rPr>
          <w:fldChar w:fldCharType="end"/>
        </w:r>
      </w:hyperlink>
    </w:p>
    <w:p w14:paraId="18BB4839" w14:textId="019B4888" w:rsidR="00CD0D95" w:rsidRDefault="00CD0D95">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240076" w:history="1">
        <w:r w:rsidRPr="0017440A">
          <w:rPr>
            <w:rStyle w:val="Hyperlink"/>
            <w:noProof/>
          </w:rPr>
          <w:t>Pastoral Land Management and Conservation Act 1989</w:t>
        </w:r>
        <w:r>
          <w:rPr>
            <w:noProof/>
            <w:webHidden/>
          </w:rPr>
          <w:tab/>
        </w:r>
        <w:r>
          <w:rPr>
            <w:noProof/>
            <w:webHidden/>
          </w:rPr>
          <w:fldChar w:fldCharType="begin"/>
        </w:r>
        <w:r>
          <w:rPr>
            <w:noProof/>
            <w:webHidden/>
          </w:rPr>
          <w:instrText xml:space="preserve"> PAGEREF _Toc152240076 \h </w:instrText>
        </w:r>
        <w:r>
          <w:rPr>
            <w:noProof/>
            <w:webHidden/>
          </w:rPr>
        </w:r>
        <w:r>
          <w:rPr>
            <w:noProof/>
            <w:webHidden/>
          </w:rPr>
          <w:fldChar w:fldCharType="separate"/>
        </w:r>
        <w:r w:rsidR="00AA1867">
          <w:rPr>
            <w:noProof/>
            <w:webHidden/>
          </w:rPr>
          <w:t>4027</w:t>
        </w:r>
        <w:r>
          <w:rPr>
            <w:noProof/>
            <w:webHidden/>
          </w:rPr>
          <w:fldChar w:fldCharType="end"/>
        </w:r>
      </w:hyperlink>
    </w:p>
    <w:p w14:paraId="63CE7624" w14:textId="7F21918E" w:rsidR="00CD0D95" w:rsidRDefault="00CD0D95">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240077" w:history="1">
        <w:r w:rsidRPr="0017440A">
          <w:rPr>
            <w:rStyle w:val="Hyperlink"/>
            <w:noProof/>
          </w:rPr>
          <w:t>Proof of Sunrise and Sunset Act 1923</w:t>
        </w:r>
        <w:r>
          <w:rPr>
            <w:noProof/>
            <w:webHidden/>
          </w:rPr>
          <w:tab/>
        </w:r>
        <w:r>
          <w:rPr>
            <w:noProof/>
            <w:webHidden/>
          </w:rPr>
          <w:fldChar w:fldCharType="begin"/>
        </w:r>
        <w:r>
          <w:rPr>
            <w:noProof/>
            <w:webHidden/>
          </w:rPr>
          <w:instrText xml:space="preserve"> PAGEREF _Toc152240077 \h </w:instrText>
        </w:r>
        <w:r>
          <w:rPr>
            <w:noProof/>
            <w:webHidden/>
          </w:rPr>
        </w:r>
        <w:r>
          <w:rPr>
            <w:noProof/>
            <w:webHidden/>
          </w:rPr>
          <w:fldChar w:fldCharType="separate"/>
        </w:r>
        <w:r w:rsidR="00AA1867">
          <w:rPr>
            <w:noProof/>
            <w:webHidden/>
          </w:rPr>
          <w:t>4027</w:t>
        </w:r>
        <w:r>
          <w:rPr>
            <w:noProof/>
            <w:webHidden/>
          </w:rPr>
          <w:fldChar w:fldCharType="end"/>
        </w:r>
      </w:hyperlink>
    </w:p>
    <w:p w14:paraId="02972F34" w14:textId="546B8852" w:rsidR="00CD0D95" w:rsidRDefault="00CD0D95">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240078" w:history="1">
        <w:r w:rsidRPr="0017440A">
          <w:rPr>
            <w:rStyle w:val="Hyperlink"/>
            <w:noProof/>
          </w:rPr>
          <w:t>Road Traffic (Miscellaneous) Regulations 2014</w:t>
        </w:r>
        <w:r>
          <w:rPr>
            <w:noProof/>
            <w:webHidden/>
          </w:rPr>
          <w:tab/>
        </w:r>
        <w:r>
          <w:rPr>
            <w:noProof/>
            <w:webHidden/>
          </w:rPr>
          <w:fldChar w:fldCharType="begin"/>
        </w:r>
        <w:r>
          <w:rPr>
            <w:noProof/>
            <w:webHidden/>
          </w:rPr>
          <w:instrText xml:space="preserve"> PAGEREF _Toc152240078 \h </w:instrText>
        </w:r>
        <w:r>
          <w:rPr>
            <w:noProof/>
            <w:webHidden/>
          </w:rPr>
        </w:r>
        <w:r>
          <w:rPr>
            <w:noProof/>
            <w:webHidden/>
          </w:rPr>
          <w:fldChar w:fldCharType="separate"/>
        </w:r>
        <w:r w:rsidR="00AA1867">
          <w:rPr>
            <w:noProof/>
            <w:webHidden/>
          </w:rPr>
          <w:t>4028</w:t>
        </w:r>
        <w:r>
          <w:rPr>
            <w:noProof/>
            <w:webHidden/>
          </w:rPr>
          <w:fldChar w:fldCharType="end"/>
        </w:r>
      </w:hyperlink>
    </w:p>
    <w:p w14:paraId="7CFA957C" w14:textId="530948C1" w:rsidR="00CD0D95" w:rsidRDefault="00CD0D95">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240079" w:history="1">
        <w:r w:rsidRPr="0017440A">
          <w:rPr>
            <w:rStyle w:val="Hyperlink"/>
            <w:noProof/>
          </w:rPr>
          <w:t>Roads (Opening and Closing) Act 1991</w:t>
        </w:r>
        <w:r>
          <w:rPr>
            <w:noProof/>
            <w:webHidden/>
          </w:rPr>
          <w:tab/>
        </w:r>
        <w:r>
          <w:rPr>
            <w:noProof/>
            <w:webHidden/>
          </w:rPr>
          <w:fldChar w:fldCharType="begin"/>
        </w:r>
        <w:r>
          <w:rPr>
            <w:noProof/>
            <w:webHidden/>
          </w:rPr>
          <w:instrText xml:space="preserve"> PAGEREF _Toc152240079 \h </w:instrText>
        </w:r>
        <w:r>
          <w:rPr>
            <w:noProof/>
            <w:webHidden/>
          </w:rPr>
        </w:r>
        <w:r>
          <w:rPr>
            <w:noProof/>
            <w:webHidden/>
          </w:rPr>
          <w:fldChar w:fldCharType="separate"/>
        </w:r>
        <w:r w:rsidR="00AA1867">
          <w:rPr>
            <w:noProof/>
            <w:webHidden/>
          </w:rPr>
          <w:t>4029</w:t>
        </w:r>
        <w:r>
          <w:rPr>
            <w:noProof/>
            <w:webHidden/>
          </w:rPr>
          <w:fldChar w:fldCharType="end"/>
        </w:r>
      </w:hyperlink>
    </w:p>
    <w:p w14:paraId="3445ADB6" w14:textId="71161AEC" w:rsidR="00CD0D95" w:rsidRDefault="00CD0D95">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240080" w:history="1">
        <w:r w:rsidRPr="0017440A">
          <w:rPr>
            <w:rStyle w:val="Hyperlink"/>
            <w:noProof/>
          </w:rPr>
          <w:t>Summary Offences Act 1953</w:t>
        </w:r>
        <w:r>
          <w:rPr>
            <w:noProof/>
            <w:webHidden/>
          </w:rPr>
          <w:tab/>
        </w:r>
        <w:r>
          <w:rPr>
            <w:noProof/>
            <w:webHidden/>
          </w:rPr>
          <w:fldChar w:fldCharType="begin"/>
        </w:r>
        <w:r>
          <w:rPr>
            <w:noProof/>
            <w:webHidden/>
          </w:rPr>
          <w:instrText xml:space="preserve"> PAGEREF _Toc152240080 \h </w:instrText>
        </w:r>
        <w:r>
          <w:rPr>
            <w:noProof/>
            <w:webHidden/>
          </w:rPr>
        </w:r>
        <w:r>
          <w:rPr>
            <w:noProof/>
            <w:webHidden/>
          </w:rPr>
          <w:fldChar w:fldCharType="separate"/>
        </w:r>
        <w:r w:rsidR="00AA1867">
          <w:rPr>
            <w:noProof/>
            <w:webHidden/>
          </w:rPr>
          <w:t>4031</w:t>
        </w:r>
        <w:r>
          <w:rPr>
            <w:noProof/>
            <w:webHidden/>
          </w:rPr>
          <w:fldChar w:fldCharType="end"/>
        </w:r>
      </w:hyperlink>
    </w:p>
    <w:p w14:paraId="7025ECAA" w14:textId="293171FA" w:rsidR="00CD0D95" w:rsidRDefault="00CD0D95" w:rsidP="00CD0D95">
      <w:pPr>
        <w:pStyle w:val="TOC2"/>
        <w:tabs>
          <w:tab w:val="right" w:leader="dot" w:pos="4550"/>
        </w:tabs>
        <w:spacing w:after="80"/>
        <w:rPr>
          <w:rFonts w:asciiTheme="minorHAnsi" w:eastAsiaTheme="minorEastAsia" w:hAnsiTheme="minorHAnsi" w:cstheme="minorBidi"/>
          <w:noProof/>
          <w:color w:val="auto"/>
          <w:kern w:val="2"/>
          <w:sz w:val="22"/>
          <w:szCs w:val="22"/>
          <w14:ligatures w14:val="standardContextual"/>
        </w:rPr>
      </w:pPr>
      <w:hyperlink w:anchor="_Toc152240081" w:history="1">
        <w:r w:rsidRPr="0017440A">
          <w:rPr>
            <w:rStyle w:val="Hyperlink"/>
            <w:noProof/>
          </w:rPr>
          <w:t>The Remuneration Tribunal</w:t>
        </w:r>
        <w:r>
          <w:rPr>
            <w:noProof/>
            <w:webHidden/>
          </w:rPr>
          <w:tab/>
        </w:r>
        <w:r>
          <w:rPr>
            <w:noProof/>
            <w:webHidden/>
          </w:rPr>
          <w:fldChar w:fldCharType="begin"/>
        </w:r>
        <w:r>
          <w:rPr>
            <w:noProof/>
            <w:webHidden/>
          </w:rPr>
          <w:instrText xml:space="preserve"> PAGEREF _Toc152240081 \h </w:instrText>
        </w:r>
        <w:r>
          <w:rPr>
            <w:noProof/>
            <w:webHidden/>
          </w:rPr>
        </w:r>
        <w:r>
          <w:rPr>
            <w:noProof/>
            <w:webHidden/>
          </w:rPr>
          <w:fldChar w:fldCharType="separate"/>
        </w:r>
        <w:r w:rsidR="00AA1867">
          <w:rPr>
            <w:noProof/>
            <w:webHidden/>
          </w:rPr>
          <w:t>4031</w:t>
        </w:r>
        <w:r>
          <w:rPr>
            <w:noProof/>
            <w:webHidden/>
          </w:rPr>
          <w:fldChar w:fldCharType="end"/>
        </w:r>
      </w:hyperlink>
    </w:p>
    <w:p w14:paraId="79F535E2" w14:textId="51257491" w:rsidR="00CD0D95" w:rsidRPr="00CD0D95" w:rsidRDefault="00CD0D95">
      <w:pPr>
        <w:pStyle w:val="TOC1"/>
        <w:tabs>
          <w:tab w:val="right" w:leader="dot" w:pos="4550"/>
        </w:tabs>
        <w:rPr>
          <w:rStyle w:val="Hyperlink"/>
          <w:b/>
          <w:bCs/>
          <w:smallCaps/>
        </w:rPr>
      </w:pPr>
      <w:hyperlink w:anchor="_Toc152240082" w:history="1">
        <w:r w:rsidRPr="00CD0D95">
          <w:rPr>
            <w:rStyle w:val="Hyperlink"/>
            <w:b/>
            <w:bCs/>
            <w:smallCaps/>
            <w:noProof/>
          </w:rPr>
          <w:t>Local Government Instruments</w:t>
        </w:r>
      </w:hyperlink>
    </w:p>
    <w:p w14:paraId="4F211051" w14:textId="17DD187D" w:rsidR="00CD0D95" w:rsidRDefault="00CD0D95">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240083" w:history="1">
        <w:r w:rsidRPr="0017440A">
          <w:rPr>
            <w:rStyle w:val="Hyperlink"/>
            <w:noProof/>
          </w:rPr>
          <w:t>City of Adelaide</w:t>
        </w:r>
        <w:r>
          <w:rPr>
            <w:noProof/>
            <w:webHidden/>
          </w:rPr>
          <w:tab/>
        </w:r>
        <w:r>
          <w:rPr>
            <w:noProof/>
            <w:webHidden/>
          </w:rPr>
          <w:fldChar w:fldCharType="begin"/>
        </w:r>
        <w:r>
          <w:rPr>
            <w:noProof/>
            <w:webHidden/>
          </w:rPr>
          <w:instrText xml:space="preserve"> PAGEREF _Toc152240083 \h </w:instrText>
        </w:r>
        <w:r>
          <w:rPr>
            <w:noProof/>
            <w:webHidden/>
          </w:rPr>
        </w:r>
        <w:r>
          <w:rPr>
            <w:noProof/>
            <w:webHidden/>
          </w:rPr>
          <w:fldChar w:fldCharType="separate"/>
        </w:r>
        <w:r w:rsidR="00AA1867">
          <w:rPr>
            <w:noProof/>
            <w:webHidden/>
          </w:rPr>
          <w:t>4033</w:t>
        </w:r>
        <w:r>
          <w:rPr>
            <w:noProof/>
            <w:webHidden/>
          </w:rPr>
          <w:fldChar w:fldCharType="end"/>
        </w:r>
      </w:hyperlink>
    </w:p>
    <w:p w14:paraId="427BDEF3" w14:textId="00855566" w:rsidR="00CD0D95" w:rsidRDefault="00CD0D95">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240084" w:history="1">
        <w:r w:rsidRPr="0017440A">
          <w:rPr>
            <w:rStyle w:val="Hyperlink"/>
            <w:noProof/>
          </w:rPr>
          <w:t>City of Mitcham</w:t>
        </w:r>
        <w:r>
          <w:rPr>
            <w:noProof/>
            <w:webHidden/>
          </w:rPr>
          <w:tab/>
        </w:r>
        <w:r>
          <w:rPr>
            <w:noProof/>
            <w:webHidden/>
          </w:rPr>
          <w:fldChar w:fldCharType="begin"/>
        </w:r>
        <w:r>
          <w:rPr>
            <w:noProof/>
            <w:webHidden/>
          </w:rPr>
          <w:instrText xml:space="preserve"> PAGEREF _Toc152240084 \h </w:instrText>
        </w:r>
        <w:r>
          <w:rPr>
            <w:noProof/>
            <w:webHidden/>
          </w:rPr>
        </w:r>
        <w:r>
          <w:rPr>
            <w:noProof/>
            <w:webHidden/>
          </w:rPr>
          <w:fldChar w:fldCharType="separate"/>
        </w:r>
        <w:r w:rsidR="00AA1867">
          <w:rPr>
            <w:noProof/>
            <w:webHidden/>
          </w:rPr>
          <w:t>4033</w:t>
        </w:r>
        <w:r>
          <w:rPr>
            <w:noProof/>
            <w:webHidden/>
          </w:rPr>
          <w:fldChar w:fldCharType="end"/>
        </w:r>
      </w:hyperlink>
    </w:p>
    <w:p w14:paraId="2524DCDB" w14:textId="5DA90D26" w:rsidR="00CD0D95" w:rsidRDefault="00CD0D95">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240085" w:history="1">
        <w:r w:rsidRPr="0017440A">
          <w:rPr>
            <w:rStyle w:val="Hyperlink"/>
            <w:noProof/>
          </w:rPr>
          <w:t>City of Port Adelaide Enfield</w:t>
        </w:r>
        <w:r>
          <w:rPr>
            <w:noProof/>
            <w:webHidden/>
          </w:rPr>
          <w:tab/>
        </w:r>
        <w:r>
          <w:rPr>
            <w:noProof/>
            <w:webHidden/>
          </w:rPr>
          <w:fldChar w:fldCharType="begin"/>
        </w:r>
        <w:r>
          <w:rPr>
            <w:noProof/>
            <w:webHidden/>
          </w:rPr>
          <w:instrText xml:space="preserve"> PAGEREF _Toc152240085 \h </w:instrText>
        </w:r>
        <w:r>
          <w:rPr>
            <w:noProof/>
            <w:webHidden/>
          </w:rPr>
        </w:r>
        <w:r>
          <w:rPr>
            <w:noProof/>
            <w:webHidden/>
          </w:rPr>
          <w:fldChar w:fldCharType="separate"/>
        </w:r>
        <w:r w:rsidR="00AA1867">
          <w:rPr>
            <w:noProof/>
            <w:webHidden/>
          </w:rPr>
          <w:t>4033</w:t>
        </w:r>
        <w:r>
          <w:rPr>
            <w:noProof/>
            <w:webHidden/>
          </w:rPr>
          <w:fldChar w:fldCharType="end"/>
        </w:r>
      </w:hyperlink>
    </w:p>
    <w:p w14:paraId="12398977" w14:textId="3F88B0AD" w:rsidR="00CD0D95" w:rsidRDefault="00CD0D95">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240086" w:history="1">
        <w:r w:rsidRPr="0017440A">
          <w:rPr>
            <w:rStyle w:val="Hyperlink"/>
            <w:noProof/>
          </w:rPr>
          <w:t>City of Salisbury</w:t>
        </w:r>
        <w:r>
          <w:rPr>
            <w:noProof/>
            <w:webHidden/>
          </w:rPr>
          <w:tab/>
        </w:r>
        <w:r>
          <w:rPr>
            <w:noProof/>
            <w:webHidden/>
          </w:rPr>
          <w:fldChar w:fldCharType="begin"/>
        </w:r>
        <w:r>
          <w:rPr>
            <w:noProof/>
            <w:webHidden/>
          </w:rPr>
          <w:instrText xml:space="preserve"> PAGEREF _Toc152240086 \h </w:instrText>
        </w:r>
        <w:r>
          <w:rPr>
            <w:noProof/>
            <w:webHidden/>
          </w:rPr>
        </w:r>
        <w:r>
          <w:rPr>
            <w:noProof/>
            <w:webHidden/>
          </w:rPr>
          <w:fldChar w:fldCharType="separate"/>
        </w:r>
        <w:r w:rsidR="00AA1867">
          <w:rPr>
            <w:noProof/>
            <w:webHidden/>
          </w:rPr>
          <w:t>4034</w:t>
        </w:r>
        <w:r>
          <w:rPr>
            <w:noProof/>
            <w:webHidden/>
          </w:rPr>
          <w:fldChar w:fldCharType="end"/>
        </w:r>
      </w:hyperlink>
    </w:p>
    <w:p w14:paraId="445B4DC8" w14:textId="57E8B854" w:rsidR="00CD0D95" w:rsidRDefault="00CD0D95">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240087" w:history="1">
        <w:r w:rsidRPr="0017440A">
          <w:rPr>
            <w:rStyle w:val="Hyperlink"/>
            <w:noProof/>
          </w:rPr>
          <w:t>Adelaide Plains Council</w:t>
        </w:r>
        <w:r>
          <w:rPr>
            <w:noProof/>
            <w:webHidden/>
          </w:rPr>
          <w:tab/>
        </w:r>
        <w:r>
          <w:rPr>
            <w:noProof/>
            <w:webHidden/>
          </w:rPr>
          <w:fldChar w:fldCharType="begin"/>
        </w:r>
        <w:r>
          <w:rPr>
            <w:noProof/>
            <w:webHidden/>
          </w:rPr>
          <w:instrText xml:space="preserve"> PAGEREF _Toc152240087 \h </w:instrText>
        </w:r>
        <w:r>
          <w:rPr>
            <w:noProof/>
            <w:webHidden/>
          </w:rPr>
        </w:r>
        <w:r>
          <w:rPr>
            <w:noProof/>
            <w:webHidden/>
          </w:rPr>
          <w:fldChar w:fldCharType="separate"/>
        </w:r>
        <w:r w:rsidR="00AA1867">
          <w:rPr>
            <w:noProof/>
            <w:webHidden/>
          </w:rPr>
          <w:t>4034</w:t>
        </w:r>
        <w:r>
          <w:rPr>
            <w:noProof/>
            <w:webHidden/>
          </w:rPr>
          <w:fldChar w:fldCharType="end"/>
        </w:r>
      </w:hyperlink>
    </w:p>
    <w:p w14:paraId="7DC3CA4B" w14:textId="5B4E7147" w:rsidR="00CD0D95" w:rsidRDefault="00CD0D95">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240088" w:history="1">
        <w:r w:rsidRPr="0017440A">
          <w:rPr>
            <w:rStyle w:val="Hyperlink"/>
            <w:noProof/>
          </w:rPr>
          <w:t>Alexandrina Council</w:t>
        </w:r>
        <w:r>
          <w:rPr>
            <w:noProof/>
            <w:webHidden/>
          </w:rPr>
          <w:tab/>
        </w:r>
        <w:r>
          <w:rPr>
            <w:noProof/>
            <w:webHidden/>
          </w:rPr>
          <w:fldChar w:fldCharType="begin"/>
        </w:r>
        <w:r>
          <w:rPr>
            <w:noProof/>
            <w:webHidden/>
          </w:rPr>
          <w:instrText xml:space="preserve"> PAGEREF _Toc152240088 \h </w:instrText>
        </w:r>
        <w:r>
          <w:rPr>
            <w:noProof/>
            <w:webHidden/>
          </w:rPr>
        </w:r>
        <w:r>
          <w:rPr>
            <w:noProof/>
            <w:webHidden/>
          </w:rPr>
          <w:fldChar w:fldCharType="separate"/>
        </w:r>
        <w:r w:rsidR="00AA1867">
          <w:rPr>
            <w:noProof/>
            <w:webHidden/>
          </w:rPr>
          <w:t>4037</w:t>
        </w:r>
        <w:r>
          <w:rPr>
            <w:noProof/>
            <w:webHidden/>
          </w:rPr>
          <w:fldChar w:fldCharType="end"/>
        </w:r>
      </w:hyperlink>
    </w:p>
    <w:p w14:paraId="5B349AE0" w14:textId="57A40182" w:rsidR="00CD0D95" w:rsidRDefault="00CD0D95">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240089" w:history="1">
        <w:r w:rsidRPr="0017440A">
          <w:rPr>
            <w:rStyle w:val="Hyperlink"/>
            <w:noProof/>
          </w:rPr>
          <w:t>Kangaroo Island Council</w:t>
        </w:r>
        <w:r>
          <w:rPr>
            <w:noProof/>
            <w:webHidden/>
          </w:rPr>
          <w:tab/>
        </w:r>
        <w:r>
          <w:rPr>
            <w:noProof/>
            <w:webHidden/>
          </w:rPr>
          <w:fldChar w:fldCharType="begin"/>
        </w:r>
        <w:r>
          <w:rPr>
            <w:noProof/>
            <w:webHidden/>
          </w:rPr>
          <w:instrText xml:space="preserve"> PAGEREF _Toc152240089 \h </w:instrText>
        </w:r>
        <w:r>
          <w:rPr>
            <w:noProof/>
            <w:webHidden/>
          </w:rPr>
        </w:r>
        <w:r>
          <w:rPr>
            <w:noProof/>
            <w:webHidden/>
          </w:rPr>
          <w:fldChar w:fldCharType="separate"/>
        </w:r>
        <w:r w:rsidR="00AA1867">
          <w:rPr>
            <w:noProof/>
            <w:webHidden/>
          </w:rPr>
          <w:t>4041</w:t>
        </w:r>
        <w:r>
          <w:rPr>
            <w:noProof/>
            <w:webHidden/>
          </w:rPr>
          <w:fldChar w:fldCharType="end"/>
        </w:r>
      </w:hyperlink>
    </w:p>
    <w:p w14:paraId="0C26787E" w14:textId="64B795D0" w:rsidR="00CD0D95" w:rsidRDefault="00CD0D95">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240090" w:history="1">
        <w:r w:rsidRPr="0017440A">
          <w:rPr>
            <w:rStyle w:val="Hyperlink"/>
            <w:noProof/>
          </w:rPr>
          <w:t>District Council of Streaky Bay</w:t>
        </w:r>
        <w:r>
          <w:rPr>
            <w:noProof/>
            <w:webHidden/>
          </w:rPr>
          <w:tab/>
        </w:r>
        <w:r>
          <w:rPr>
            <w:noProof/>
            <w:webHidden/>
          </w:rPr>
          <w:fldChar w:fldCharType="begin"/>
        </w:r>
        <w:r>
          <w:rPr>
            <w:noProof/>
            <w:webHidden/>
          </w:rPr>
          <w:instrText xml:space="preserve"> PAGEREF _Toc152240090 \h </w:instrText>
        </w:r>
        <w:r>
          <w:rPr>
            <w:noProof/>
            <w:webHidden/>
          </w:rPr>
        </w:r>
        <w:r>
          <w:rPr>
            <w:noProof/>
            <w:webHidden/>
          </w:rPr>
          <w:fldChar w:fldCharType="separate"/>
        </w:r>
        <w:r w:rsidR="00AA1867">
          <w:rPr>
            <w:noProof/>
            <w:webHidden/>
          </w:rPr>
          <w:t>4041</w:t>
        </w:r>
        <w:r>
          <w:rPr>
            <w:noProof/>
            <w:webHidden/>
          </w:rPr>
          <w:fldChar w:fldCharType="end"/>
        </w:r>
      </w:hyperlink>
    </w:p>
    <w:p w14:paraId="3AE92994" w14:textId="4E612808" w:rsidR="00CD0D95" w:rsidRDefault="00CD0D95" w:rsidP="00CD0D95">
      <w:pPr>
        <w:pStyle w:val="TOC2"/>
        <w:tabs>
          <w:tab w:val="right" w:leader="dot" w:pos="4550"/>
        </w:tabs>
        <w:spacing w:after="80"/>
        <w:rPr>
          <w:rFonts w:asciiTheme="minorHAnsi" w:eastAsiaTheme="minorEastAsia" w:hAnsiTheme="minorHAnsi" w:cstheme="minorBidi"/>
          <w:noProof/>
          <w:color w:val="auto"/>
          <w:kern w:val="2"/>
          <w:sz w:val="22"/>
          <w:szCs w:val="22"/>
          <w14:ligatures w14:val="standardContextual"/>
        </w:rPr>
      </w:pPr>
      <w:hyperlink w:anchor="_Toc152240091" w:history="1">
        <w:r w:rsidRPr="0017440A">
          <w:rPr>
            <w:rStyle w:val="Hyperlink"/>
            <w:noProof/>
          </w:rPr>
          <w:t>Wattle Range Council</w:t>
        </w:r>
        <w:r>
          <w:rPr>
            <w:noProof/>
            <w:webHidden/>
          </w:rPr>
          <w:tab/>
        </w:r>
        <w:r>
          <w:rPr>
            <w:noProof/>
            <w:webHidden/>
          </w:rPr>
          <w:fldChar w:fldCharType="begin"/>
        </w:r>
        <w:r>
          <w:rPr>
            <w:noProof/>
            <w:webHidden/>
          </w:rPr>
          <w:instrText xml:space="preserve"> PAGEREF _Toc152240091 \h </w:instrText>
        </w:r>
        <w:r>
          <w:rPr>
            <w:noProof/>
            <w:webHidden/>
          </w:rPr>
        </w:r>
        <w:r>
          <w:rPr>
            <w:noProof/>
            <w:webHidden/>
          </w:rPr>
          <w:fldChar w:fldCharType="separate"/>
        </w:r>
        <w:r w:rsidR="00AA1867">
          <w:rPr>
            <w:noProof/>
            <w:webHidden/>
          </w:rPr>
          <w:t>4045</w:t>
        </w:r>
        <w:r>
          <w:rPr>
            <w:noProof/>
            <w:webHidden/>
          </w:rPr>
          <w:fldChar w:fldCharType="end"/>
        </w:r>
      </w:hyperlink>
    </w:p>
    <w:p w14:paraId="1DECE843" w14:textId="3942C251" w:rsidR="00CD0D95" w:rsidRPr="00CD0D95" w:rsidRDefault="00CD0D95">
      <w:pPr>
        <w:pStyle w:val="TOC1"/>
        <w:tabs>
          <w:tab w:val="right" w:leader="dot" w:pos="4550"/>
        </w:tabs>
        <w:rPr>
          <w:rStyle w:val="Hyperlink"/>
          <w:b/>
          <w:bCs/>
          <w:smallCaps/>
        </w:rPr>
      </w:pPr>
      <w:hyperlink w:anchor="_Toc152240092" w:history="1">
        <w:r w:rsidRPr="00CD0D95">
          <w:rPr>
            <w:rStyle w:val="Hyperlink"/>
            <w:b/>
            <w:bCs/>
            <w:smallCaps/>
            <w:noProof/>
          </w:rPr>
          <w:t>Public Notices</w:t>
        </w:r>
      </w:hyperlink>
    </w:p>
    <w:p w14:paraId="24970F7C" w14:textId="250110D9" w:rsidR="00CD0D95" w:rsidRDefault="00CD0D95">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240093" w:history="1">
        <w:r w:rsidRPr="0017440A">
          <w:rPr>
            <w:rStyle w:val="Hyperlink"/>
            <w:noProof/>
          </w:rPr>
          <w:t>National Electricity Law</w:t>
        </w:r>
        <w:r>
          <w:rPr>
            <w:noProof/>
            <w:webHidden/>
          </w:rPr>
          <w:tab/>
        </w:r>
        <w:r>
          <w:rPr>
            <w:noProof/>
            <w:webHidden/>
          </w:rPr>
          <w:fldChar w:fldCharType="begin"/>
        </w:r>
        <w:r>
          <w:rPr>
            <w:noProof/>
            <w:webHidden/>
          </w:rPr>
          <w:instrText xml:space="preserve"> PAGEREF _Toc152240093 \h </w:instrText>
        </w:r>
        <w:r>
          <w:rPr>
            <w:noProof/>
            <w:webHidden/>
          </w:rPr>
        </w:r>
        <w:r>
          <w:rPr>
            <w:noProof/>
            <w:webHidden/>
          </w:rPr>
          <w:fldChar w:fldCharType="separate"/>
        </w:r>
        <w:r w:rsidR="00AA1867">
          <w:rPr>
            <w:noProof/>
            <w:webHidden/>
          </w:rPr>
          <w:t>4046</w:t>
        </w:r>
        <w:r>
          <w:rPr>
            <w:noProof/>
            <w:webHidden/>
          </w:rPr>
          <w:fldChar w:fldCharType="end"/>
        </w:r>
      </w:hyperlink>
    </w:p>
    <w:p w14:paraId="5239C3EA" w14:textId="7CB7227D" w:rsidR="00CD0D95" w:rsidRDefault="00CD0D95">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240094" w:history="1">
        <w:r w:rsidRPr="0017440A">
          <w:rPr>
            <w:rStyle w:val="Hyperlink"/>
            <w:noProof/>
          </w:rPr>
          <w:t>National Gas Law</w:t>
        </w:r>
        <w:r>
          <w:rPr>
            <w:noProof/>
            <w:webHidden/>
          </w:rPr>
          <w:tab/>
        </w:r>
        <w:r>
          <w:rPr>
            <w:noProof/>
            <w:webHidden/>
          </w:rPr>
          <w:fldChar w:fldCharType="begin"/>
        </w:r>
        <w:r>
          <w:rPr>
            <w:noProof/>
            <w:webHidden/>
          </w:rPr>
          <w:instrText xml:space="preserve"> PAGEREF _Toc152240094 \h </w:instrText>
        </w:r>
        <w:r>
          <w:rPr>
            <w:noProof/>
            <w:webHidden/>
          </w:rPr>
        </w:r>
        <w:r>
          <w:rPr>
            <w:noProof/>
            <w:webHidden/>
          </w:rPr>
          <w:fldChar w:fldCharType="separate"/>
        </w:r>
        <w:r w:rsidR="00AA1867">
          <w:rPr>
            <w:noProof/>
            <w:webHidden/>
          </w:rPr>
          <w:t>4046</w:t>
        </w:r>
        <w:r>
          <w:rPr>
            <w:noProof/>
            <w:webHidden/>
          </w:rPr>
          <w:fldChar w:fldCharType="end"/>
        </w:r>
      </w:hyperlink>
    </w:p>
    <w:p w14:paraId="0D1DC6DF" w14:textId="283186B7" w:rsidR="00CD0D95" w:rsidRDefault="00CD0D95">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52240095" w:history="1">
        <w:r w:rsidRPr="0017440A">
          <w:rPr>
            <w:rStyle w:val="Hyperlink"/>
            <w:noProof/>
          </w:rPr>
          <w:t>Trustee Act 1936</w:t>
        </w:r>
        <w:r>
          <w:rPr>
            <w:noProof/>
            <w:webHidden/>
          </w:rPr>
          <w:tab/>
        </w:r>
        <w:r>
          <w:rPr>
            <w:noProof/>
            <w:webHidden/>
          </w:rPr>
          <w:fldChar w:fldCharType="begin"/>
        </w:r>
        <w:r>
          <w:rPr>
            <w:noProof/>
            <w:webHidden/>
          </w:rPr>
          <w:instrText xml:space="preserve"> PAGEREF _Toc152240095 \h </w:instrText>
        </w:r>
        <w:r>
          <w:rPr>
            <w:noProof/>
            <w:webHidden/>
          </w:rPr>
        </w:r>
        <w:r>
          <w:rPr>
            <w:noProof/>
            <w:webHidden/>
          </w:rPr>
          <w:fldChar w:fldCharType="separate"/>
        </w:r>
        <w:r w:rsidR="00AA1867">
          <w:rPr>
            <w:noProof/>
            <w:webHidden/>
          </w:rPr>
          <w:t>4046</w:t>
        </w:r>
        <w:r>
          <w:rPr>
            <w:noProof/>
            <w:webHidden/>
          </w:rPr>
          <w:fldChar w:fldCharType="end"/>
        </w:r>
      </w:hyperlink>
    </w:p>
    <w:p w14:paraId="3BEC9813" w14:textId="4A630AD7" w:rsidR="001B7138" w:rsidRDefault="00B1073C" w:rsidP="00B1073C">
      <w:pPr>
        <w:spacing w:after="0"/>
        <w:rPr>
          <w:smallCaps/>
          <w:szCs w:val="17"/>
        </w:rPr>
      </w:pPr>
      <w:r w:rsidRPr="00B1073C">
        <w:rPr>
          <w:b/>
          <w:smallCaps/>
          <w:szCs w:val="17"/>
        </w:rPr>
        <w:fldChar w:fldCharType="end"/>
      </w:r>
    </w:p>
    <w:p w14:paraId="7E92DA8E"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62D768A1" w14:textId="77777777" w:rsidR="009D1E2E" w:rsidRPr="00C32E4F" w:rsidRDefault="009D1E2E" w:rsidP="00F80EF5">
      <w:pPr>
        <w:pStyle w:val="Heading1"/>
      </w:pPr>
      <w:bookmarkStart w:id="1" w:name="_Toc33707977"/>
      <w:bookmarkStart w:id="2" w:name="_Toc33708148"/>
      <w:bookmarkStart w:id="3" w:name="_Toc152240056"/>
      <w:r w:rsidRPr="009D1E2E">
        <w:lastRenderedPageBreak/>
        <w:t>Governor’s Instruments</w:t>
      </w:r>
      <w:bookmarkEnd w:id="1"/>
      <w:bookmarkEnd w:id="2"/>
      <w:bookmarkEnd w:id="3"/>
      <w:r>
        <w:t xml:space="preserve"> </w:t>
      </w:r>
    </w:p>
    <w:p w14:paraId="7CD5C9D1" w14:textId="77777777" w:rsidR="00064C75" w:rsidRPr="0006171C" w:rsidRDefault="009562D8" w:rsidP="0006171C">
      <w:pPr>
        <w:pStyle w:val="Heading2"/>
      </w:pPr>
      <w:bookmarkStart w:id="4" w:name="_Toc33707978"/>
      <w:bookmarkStart w:id="5" w:name="_Toc33708149"/>
      <w:bookmarkStart w:id="6" w:name="_Toc152240057"/>
      <w:r w:rsidRPr="0006171C">
        <w:t>Appointments</w:t>
      </w:r>
      <w:bookmarkEnd w:id="4"/>
      <w:bookmarkEnd w:id="5"/>
      <w:bookmarkEnd w:id="6"/>
    </w:p>
    <w:p w14:paraId="141B8D7B" w14:textId="77777777" w:rsidR="00CB483A" w:rsidRPr="00F52945" w:rsidRDefault="00CB483A" w:rsidP="00CB483A">
      <w:pPr>
        <w:pStyle w:val="GG-body"/>
        <w:spacing w:after="0"/>
        <w:jc w:val="right"/>
      </w:pPr>
      <w:r w:rsidRPr="00F52945">
        <w:t>Department of the Premier and Cabinet</w:t>
      </w:r>
    </w:p>
    <w:p w14:paraId="000F608F" w14:textId="77777777" w:rsidR="00CB483A" w:rsidRPr="00F52945" w:rsidRDefault="00CB483A" w:rsidP="00CB483A">
      <w:pPr>
        <w:pStyle w:val="GG-body"/>
        <w:jc w:val="right"/>
      </w:pPr>
      <w:r w:rsidRPr="00F52945">
        <w:t>Adelaide, 30 November 2023</w:t>
      </w:r>
    </w:p>
    <w:p w14:paraId="68F7FC41" w14:textId="77777777" w:rsidR="00CB483A" w:rsidRPr="00F52945" w:rsidRDefault="00CB483A" w:rsidP="00CB483A">
      <w:pPr>
        <w:pStyle w:val="GG-body"/>
      </w:pPr>
      <w:r w:rsidRPr="00F52945">
        <w:t>Her Excellency the Governor in Executive Council has been pleased to appoint the undermentioned to the Board of the Environment Protection Authority, pursuant to the provisions of the Environment Protection Act 1993:</w:t>
      </w:r>
    </w:p>
    <w:p w14:paraId="0C952D33" w14:textId="77777777" w:rsidR="00CB483A" w:rsidRPr="00F52945" w:rsidRDefault="00CB483A" w:rsidP="00CB483A">
      <w:pPr>
        <w:spacing w:after="0"/>
        <w:ind w:left="142"/>
        <w:rPr>
          <w:szCs w:val="17"/>
        </w:rPr>
      </w:pPr>
      <w:r w:rsidRPr="00F52945">
        <w:rPr>
          <w:szCs w:val="17"/>
        </w:rPr>
        <w:t>Member: from 1 December 2023 until 30 November 2024</w:t>
      </w:r>
    </w:p>
    <w:p w14:paraId="51F3A7A3" w14:textId="77777777" w:rsidR="00CB483A" w:rsidRDefault="00CB483A" w:rsidP="00CB483A">
      <w:pPr>
        <w:ind w:left="284"/>
        <w:rPr>
          <w:szCs w:val="17"/>
        </w:rPr>
      </w:pPr>
      <w:r w:rsidRPr="00F52945">
        <w:rPr>
          <w:szCs w:val="17"/>
        </w:rPr>
        <w:t xml:space="preserve">Helen Anne Macdonald </w:t>
      </w:r>
    </w:p>
    <w:p w14:paraId="0B72F534" w14:textId="77777777" w:rsidR="00CB483A" w:rsidRDefault="00CB483A" w:rsidP="00CB483A">
      <w:pPr>
        <w:spacing w:after="0"/>
        <w:ind w:left="142"/>
        <w:rPr>
          <w:szCs w:val="17"/>
        </w:rPr>
      </w:pPr>
      <w:r w:rsidRPr="00F52945">
        <w:rPr>
          <w:szCs w:val="17"/>
        </w:rPr>
        <w:t>Member: from 1 December 2023 until 30 November 2026</w:t>
      </w:r>
    </w:p>
    <w:p w14:paraId="54358F53" w14:textId="77777777" w:rsidR="00CB483A" w:rsidRDefault="00CB483A" w:rsidP="00CB483A">
      <w:pPr>
        <w:ind w:left="284"/>
        <w:rPr>
          <w:szCs w:val="17"/>
        </w:rPr>
      </w:pPr>
      <w:r w:rsidRPr="00F52945">
        <w:rPr>
          <w:szCs w:val="17"/>
        </w:rPr>
        <w:t xml:space="preserve">Susan Barbara Jeanes </w:t>
      </w:r>
    </w:p>
    <w:p w14:paraId="25C84F47" w14:textId="77777777" w:rsidR="00CB483A" w:rsidRPr="00F52945" w:rsidRDefault="00CB483A" w:rsidP="00CB483A">
      <w:pPr>
        <w:spacing w:after="0"/>
        <w:jc w:val="center"/>
        <w:rPr>
          <w:szCs w:val="17"/>
        </w:rPr>
      </w:pPr>
      <w:r w:rsidRPr="00F52945">
        <w:rPr>
          <w:szCs w:val="17"/>
        </w:rPr>
        <w:t>By command,</w:t>
      </w:r>
    </w:p>
    <w:p w14:paraId="10960E65" w14:textId="77777777" w:rsidR="00CB483A" w:rsidRPr="00DA2DA2" w:rsidRDefault="00CB483A" w:rsidP="00CB483A">
      <w:pPr>
        <w:spacing w:after="0"/>
        <w:jc w:val="right"/>
        <w:rPr>
          <w:smallCaps/>
          <w:szCs w:val="17"/>
        </w:rPr>
      </w:pPr>
      <w:r>
        <w:rPr>
          <w:smallCaps/>
          <w:szCs w:val="17"/>
        </w:rPr>
        <w:t>Clare Michele Scriven MLC</w:t>
      </w:r>
    </w:p>
    <w:p w14:paraId="67B2E3A0" w14:textId="77777777" w:rsidR="00CB483A" w:rsidRPr="00F52945" w:rsidRDefault="00CB483A" w:rsidP="00CB483A">
      <w:pPr>
        <w:spacing w:after="0"/>
        <w:jc w:val="right"/>
        <w:rPr>
          <w:szCs w:val="17"/>
        </w:rPr>
      </w:pPr>
      <w:r w:rsidRPr="00F52945">
        <w:rPr>
          <w:szCs w:val="17"/>
        </w:rPr>
        <w:t>For Premier</w:t>
      </w:r>
    </w:p>
    <w:p w14:paraId="54D34E09" w14:textId="77777777" w:rsidR="00CB483A" w:rsidRPr="00F52945" w:rsidRDefault="00CB483A" w:rsidP="00CB483A">
      <w:pPr>
        <w:spacing w:after="0"/>
        <w:rPr>
          <w:szCs w:val="17"/>
        </w:rPr>
      </w:pPr>
      <w:r w:rsidRPr="00F52945">
        <w:rPr>
          <w:szCs w:val="17"/>
        </w:rPr>
        <w:t>CAB23/00127</w:t>
      </w:r>
    </w:p>
    <w:p w14:paraId="4965921A" w14:textId="77777777" w:rsidR="00CB483A" w:rsidRDefault="00CB483A" w:rsidP="00CB483A">
      <w:pPr>
        <w:pBdr>
          <w:top w:val="single" w:sz="4" w:space="1" w:color="auto"/>
        </w:pBdr>
        <w:spacing w:before="100" w:after="0" w:line="14" w:lineRule="exact"/>
        <w:jc w:val="center"/>
      </w:pPr>
    </w:p>
    <w:p w14:paraId="58A2B953" w14:textId="77777777" w:rsidR="00CB483A" w:rsidRPr="00F52945" w:rsidRDefault="00CB483A" w:rsidP="00CB483A">
      <w:pPr>
        <w:pStyle w:val="GG-body"/>
        <w:spacing w:after="0"/>
        <w:jc w:val="right"/>
      </w:pPr>
    </w:p>
    <w:p w14:paraId="75AC82BC" w14:textId="77777777" w:rsidR="00CB483A" w:rsidRPr="00F52945" w:rsidRDefault="00CB483A" w:rsidP="00CB483A">
      <w:pPr>
        <w:pStyle w:val="GG-body"/>
        <w:spacing w:after="0"/>
        <w:jc w:val="right"/>
      </w:pPr>
      <w:r w:rsidRPr="00F52945">
        <w:t>Department of the Premier and Cabinet</w:t>
      </w:r>
    </w:p>
    <w:p w14:paraId="7620617A" w14:textId="77777777" w:rsidR="00CB483A" w:rsidRPr="00F52945" w:rsidRDefault="00CB483A" w:rsidP="00CB483A">
      <w:pPr>
        <w:pStyle w:val="GG-body"/>
        <w:jc w:val="right"/>
      </w:pPr>
      <w:r w:rsidRPr="00F52945">
        <w:t>Adelaide, 30 November 2023</w:t>
      </w:r>
    </w:p>
    <w:p w14:paraId="534876D6" w14:textId="77777777" w:rsidR="00CB483A" w:rsidRPr="00F52945" w:rsidRDefault="00CB483A" w:rsidP="00CB483A">
      <w:pPr>
        <w:pStyle w:val="GG-body"/>
      </w:pPr>
      <w:r w:rsidRPr="00F52945">
        <w:t>Her Excellency the Governor in Executive Council has been pleased to appoint the undermentioned to the South Australian Film Corporation, pursuant to the provisions of the South Australian Film Corporation Act 1972:</w:t>
      </w:r>
    </w:p>
    <w:p w14:paraId="1E03D0C7" w14:textId="77777777" w:rsidR="00CB483A" w:rsidRPr="00F52945" w:rsidRDefault="00CB483A" w:rsidP="00CB483A">
      <w:pPr>
        <w:spacing w:after="0"/>
        <w:ind w:left="142"/>
        <w:rPr>
          <w:szCs w:val="17"/>
        </w:rPr>
      </w:pPr>
      <w:r w:rsidRPr="00F52945">
        <w:rPr>
          <w:szCs w:val="17"/>
        </w:rPr>
        <w:t>Member: from 30 November 2023 until 29 November 2026</w:t>
      </w:r>
    </w:p>
    <w:p w14:paraId="136D1E63" w14:textId="77777777" w:rsidR="00CB483A" w:rsidRDefault="00CB483A" w:rsidP="00CB483A">
      <w:pPr>
        <w:ind w:left="284"/>
        <w:rPr>
          <w:szCs w:val="17"/>
        </w:rPr>
      </w:pPr>
      <w:r w:rsidRPr="00F52945">
        <w:rPr>
          <w:szCs w:val="17"/>
        </w:rPr>
        <w:t xml:space="preserve">Clara Joan Reeves </w:t>
      </w:r>
    </w:p>
    <w:p w14:paraId="5C33895D" w14:textId="77777777" w:rsidR="00CB483A" w:rsidRPr="00F52945" w:rsidRDefault="00CB483A" w:rsidP="00CB483A">
      <w:pPr>
        <w:spacing w:after="0"/>
        <w:jc w:val="center"/>
        <w:rPr>
          <w:szCs w:val="17"/>
        </w:rPr>
      </w:pPr>
      <w:r w:rsidRPr="00F52945">
        <w:rPr>
          <w:szCs w:val="17"/>
        </w:rPr>
        <w:t>By command,</w:t>
      </w:r>
    </w:p>
    <w:p w14:paraId="4029A6FA" w14:textId="77777777" w:rsidR="00CB483A" w:rsidRPr="00DA2DA2" w:rsidRDefault="00CB483A" w:rsidP="00CB483A">
      <w:pPr>
        <w:spacing w:after="0"/>
        <w:jc w:val="right"/>
        <w:rPr>
          <w:smallCaps/>
          <w:szCs w:val="17"/>
        </w:rPr>
      </w:pPr>
      <w:r>
        <w:rPr>
          <w:smallCaps/>
          <w:szCs w:val="17"/>
        </w:rPr>
        <w:t>Clare Michele Scriven MLC</w:t>
      </w:r>
    </w:p>
    <w:p w14:paraId="18F797C5" w14:textId="77777777" w:rsidR="00CB483A" w:rsidRPr="00F52945" w:rsidRDefault="00CB483A" w:rsidP="00CB483A">
      <w:pPr>
        <w:spacing w:after="0"/>
        <w:jc w:val="right"/>
        <w:rPr>
          <w:szCs w:val="17"/>
        </w:rPr>
      </w:pPr>
      <w:r w:rsidRPr="00F52945">
        <w:rPr>
          <w:szCs w:val="17"/>
        </w:rPr>
        <w:t>For Premier</w:t>
      </w:r>
    </w:p>
    <w:p w14:paraId="6D8616F6" w14:textId="77777777" w:rsidR="00CB483A" w:rsidRPr="00F52945" w:rsidRDefault="00CB483A" w:rsidP="00CB483A">
      <w:pPr>
        <w:spacing w:after="0"/>
        <w:rPr>
          <w:szCs w:val="17"/>
        </w:rPr>
      </w:pPr>
      <w:r w:rsidRPr="00F52945">
        <w:rPr>
          <w:szCs w:val="17"/>
        </w:rPr>
        <w:t>23ART0025CS</w:t>
      </w:r>
    </w:p>
    <w:p w14:paraId="4C2BD6A0" w14:textId="77777777" w:rsidR="00CB483A" w:rsidRDefault="00CB483A" w:rsidP="00CB483A">
      <w:pPr>
        <w:pBdr>
          <w:top w:val="single" w:sz="4" w:space="1" w:color="auto"/>
        </w:pBdr>
        <w:spacing w:before="100" w:after="0" w:line="14" w:lineRule="exact"/>
        <w:jc w:val="center"/>
      </w:pPr>
    </w:p>
    <w:p w14:paraId="48D58A52" w14:textId="77777777" w:rsidR="00CB483A" w:rsidRPr="00F52945" w:rsidRDefault="00CB483A" w:rsidP="00CB483A">
      <w:pPr>
        <w:pStyle w:val="GG-body"/>
        <w:spacing w:after="0"/>
        <w:jc w:val="right"/>
      </w:pPr>
    </w:p>
    <w:p w14:paraId="43284F98" w14:textId="77777777" w:rsidR="00CB483A" w:rsidRPr="00F52945" w:rsidRDefault="00CB483A" w:rsidP="00CB483A">
      <w:pPr>
        <w:pStyle w:val="GG-body"/>
        <w:spacing w:after="0"/>
        <w:jc w:val="right"/>
      </w:pPr>
      <w:r w:rsidRPr="00F52945">
        <w:t>Department of the Premier and Cabinet</w:t>
      </w:r>
    </w:p>
    <w:p w14:paraId="7C8251F5" w14:textId="77777777" w:rsidR="00CB483A" w:rsidRPr="00F52945" w:rsidRDefault="00CB483A" w:rsidP="00CB483A">
      <w:pPr>
        <w:pStyle w:val="GG-body"/>
        <w:jc w:val="right"/>
      </w:pPr>
      <w:r w:rsidRPr="00F52945">
        <w:t>Adelaide, 30 November 2023</w:t>
      </w:r>
    </w:p>
    <w:p w14:paraId="2E8F18BE" w14:textId="77777777" w:rsidR="00CB483A" w:rsidRPr="00F52945" w:rsidRDefault="00CB483A" w:rsidP="00CB483A">
      <w:pPr>
        <w:pStyle w:val="GG-body"/>
      </w:pPr>
      <w:r w:rsidRPr="00F52945">
        <w:t>Her Excellency the Governor in Executive Council has been pleased to appoint the undermentioned to the Art Gallery Board, pursuant to the provisions of the Art Gallery Act 1939:</w:t>
      </w:r>
    </w:p>
    <w:p w14:paraId="42B50ADD" w14:textId="77777777" w:rsidR="00CB483A" w:rsidRPr="00F52945" w:rsidRDefault="00CB483A" w:rsidP="00CB483A">
      <w:pPr>
        <w:spacing w:after="0"/>
        <w:ind w:left="142"/>
        <w:rPr>
          <w:szCs w:val="17"/>
        </w:rPr>
      </w:pPr>
      <w:r w:rsidRPr="00F52945">
        <w:rPr>
          <w:szCs w:val="17"/>
        </w:rPr>
        <w:t>Member: from 30 November 2023 until 29 November 2026</w:t>
      </w:r>
    </w:p>
    <w:p w14:paraId="366E91F5" w14:textId="77777777" w:rsidR="00CB483A" w:rsidRDefault="00CB483A" w:rsidP="00CB483A">
      <w:pPr>
        <w:ind w:left="284"/>
        <w:rPr>
          <w:szCs w:val="17"/>
        </w:rPr>
      </w:pPr>
      <w:r w:rsidRPr="00F52945">
        <w:rPr>
          <w:szCs w:val="17"/>
        </w:rPr>
        <w:t xml:space="preserve">Ali </w:t>
      </w:r>
      <w:proofErr w:type="spellStart"/>
      <w:r w:rsidRPr="00F52945">
        <w:rPr>
          <w:szCs w:val="17"/>
        </w:rPr>
        <w:t>Gumillya</w:t>
      </w:r>
      <w:proofErr w:type="spellEnd"/>
      <w:r w:rsidRPr="00F52945">
        <w:rPr>
          <w:szCs w:val="17"/>
        </w:rPr>
        <w:t xml:space="preserve"> Baker </w:t>
      </w:r>
    </w:p>
    <w:p w14:paraId="4AE23D65" w14:textId="77777777" w:rsidR="00CB483A" w:rsidRPr="00F52945" w:rsidRDefault="00CB483A" w:rsidP="00CB483A">
      <w:pPr>
        <w:spacing w:after="0"/>
        <w:jc w:val="center"/>
        <w:rPr>
          <w:szCs w:val="17"/>
        </w:rPr>
      </w:pPr>
      <w:r w:rsidRPr="00F52945">
        <w:rPr>
          <w:szCs w:val="17"/>
        </w:rPr>
        <w:t>By command,</w:t>
      </w:r>
    </w:p>
    <w:p w14:paraId="645A19EA" w14:textId="77777777" w:rsidR="00CB483A" w:rsidRPr="00DA2DA2" w:rsidRDefault="00CB483A" w:rsidP="00CB483A">
      <w:pPr>
        <w:spacing w:after="0"/>
        <w:jc w:val="right"/>
        <w:rPr>
          <w:smallCaps/>
          <w:szCs w:val="17"/>
        </w:rPr>
      </w:pPr>
      <w:r>
        <w:rPr>
          <w:smallCaps/>
          <w:szCs w:val="17"/>
        </w:rPr>
        <w:t>Clare Michele Scriven MLC</w:t>
      </w:r>
    </w:p>
    <w:p w14:paraId="6FA1181F" w14:textId="77777777" w:rsidR="00CB483A" w:rsidRPr="00F52945" w:rsidRDefault="00CB483A" w:rsidP="00CB483A">
      <w:pPr>
        <w:spacing w:after="0"/>
        <w:jc w:val="right"/>
        <w:rPr>
          <w:szCs w:val="17"/>
        </w:rPr>
      </w:pPr>
      <w:r w:rsidRPr="00F52945">
        <w:rPr>
          <w:szCs w:val="17"/>
        </w:rPr>
        <w:t>For Premier</w:t>
      </w:r>
    </w:p>
    <w:p w14:paraId="12274F9B" w14:textId="77777777" w:rsidR="00CB483A" w:rsidRPr="00F52945" w:rsidRDefault="00CB483A" w:rsidP="00CB483A">
      <w:pPr>
        <w:spacing w:after="0"/>
        <w:rPr>
          <w:szCs w:val="17"/>
        </w:rPr>
      </w:pPr>
      <w:r w:rsidRPr="00F52945">
        <w:rPr>
          <w:szCs w:val="17"/>
        </w:rPr>
        <w:t>23ART0029CS</w:t>
      </w:r>
    </w:p>
    <w:p w14:paraId="0925A7FB" w14:textId="77777777" w:rsidR="00CB483A" w:rsidRDefault="00CB483A" w:rsidP="00CB483A">
      <w:pPr>
        <w:pBdr>
          <w:top w:val="single" w:sz="4" w:space="1" w:color="auto"/>
        </w:pBdr>
        <w:spacing w:before="100" w:after="0" w:line="14" w:lineRule="exact"/>
        <w:jc w:val="center"/>
      </w:pPr>
    </w:p>
    <w:p w14:paraId="04AA0448" w14:textId="77777777" w:rsidR="00CB483A" w:rsidRPr="00F52945" w:rsidRDefault="00CB483A" w:rsidP="00CB483A">
      <w:pPr>
        <w:pStyle w:val="GG-body"/>
        <w:spacing w:after="0"/>
        <w:jc w:val="right"/>
      </w:pPr>
    </w:p>
    <w:p w14:paraId="0972E533" w14:textId="77777777" w:rsidR="00CB483A" w:rsidRPr="00F52945" w:rsidRDefault="00CB483A" w:rsidP="00CB483A">
      <w:pPr>
        <w:pStyle w:val="GG-body"/>
        <w:spacing w:after="0"/>
        <w:jc w:val="right"/>
      </w:pPr>
      <w:r w:rsidRPr="00F52945">
        <w:t>Department of the Premier and Cabinet</w:t>
      </w:r>
    </w:p>
    <w:p w14:paraId="17CF7AFF" w14:textId="77777777" w:rsidR="00CB483A" w:rsidRPr="00F52945" w:rsidRDefault="00CB483A" w:rsidP="00CB483A">
      <w:pPr>
        <w:pStyle w:val="GG-body"/>
        <w:jc w:val="right"/>
      </w:pPr>
      <w:r w:rsidRPr="00F52945">
        <w:t>Adelaide, 30 November 2023</w:t>
      </w:r>
    </w:p>
    <w:p w14:paraId="0DAE3539" w14:textId="77777777" w:rsidR="00CB483A" w:rsidRPr="00F52945" w:rsidRDefault="00CB483A" w:rsidP="00CB483A">
      <w:pPr>
        <w:pStyle w:val="GG-body"/>
      </w:pPr>
      <w:r w:rsidRPr="00F52945">
        <w:t>Her Excellency the Governor in Executive Council has been pleased to appoint the undermentioned to the Outback Communities Authority, pursuant to the provisions of the Outback Communities (Administration and Management) Act 2009:</w:t>
      </w:r>
    </w:p>
    <w:p w14:paraId="6F3C821A" w14:textId="77777777" w:rsidR="00CB483A" w:rsidRPr="00F52945" w:rsidRDefault="00CB483A" w:rsidP="00CB483A">
      <w:pPr>
        <w:spacing w:after="0"/>
        <w:ind w:left="142"/>
        <w:rPr>
          <w:szCs w:val="17"/>
        </w:rPr>
      </w:pPr>
      <w:r w:rsidRPr="00F52945">
        <w:rPr>
          <w:szCs w:val="17"/>
        </w:rPr>
        <w:t>Member: from 1 January 2024 until 31 December 2026</w:t>
      </w:r>
    </w:p>
    <w:p w14:paraId="7F581AB3" w14:textId="77777777" w:rsidR="00CB483A" w:rsidRDefault="00CB483A" w:rsidP="00CB483A">
      <w:pPr>
        <w:spacing w:after="240"/>
        <w:ind w:left="284"/>
        <w:contextualSpacing/>
        <w:rPr>
          <w:szCs w:val="17"/>
        </w:rPr>
      </w:pPr>
      <w:r w:rsidRPr="00F52945">
        <w:rPr>
          <w:szCs w:val="17"/>
        </w:rPr>
        <w:t xml:space="preserve">Andrea Christine Triggs </w:t>
      </w:r>
    </w:p>
    <w:p w14:paraId="72053D96" w14:textId="77777777" w:rsidR="00CB483A" w:rsidRPr="00AB2B1E" w:rsidRDefault="00CB483A" w:rsidP="00CB483A">
      <w:pPr>
        <w:spacing w:after="240"/>
        <w:ind w:left="284"/>
        <w:contextualSpacing/>
        <w:rPr>
          <w:szCs w:val="17"/>
        </w:rPr>
      </w:pPr>
      <w:r w:rsidRPr="00F52945">
        <w:rPr>
          <w:szCs w:val="17"/>
        </w:rPr>
        <w:t xml:space="preserve">William James Fennell </w:t>
      </w:r>
    </w:p>
    <w:p w14:paraId="4E18875F" w14:textId="77777777" w:rsidR="00CB483A" w:rsidRPr="00AB2B1E" w:rsidRDefault="00CB483A" w:rsidP="00CB483A">
      <w:pPr>
        <w:ind w:left="284"/>
        <w:rPr>
          <w:szCs w:val="17"/>
        </w:rPr>
      </w:pPr>
      <w:r w:rsidRPr="00F52945">
        <w:rPr>
          <w:szCs w:val="17"/>
        </w:rPr>
        <w:t xml:space="preserve">Anthony Ross Vaughan </w:t>
      </w:r>
    </w:p>
    <w:p w14:paraId="1E0E264C" w14:textId="77777777" w:rsidR="00CB483A" w:rsidRPr="00F52945" w:rsidRDefault="00CB483A" w:rsidP="00CB483A">
      <w:pPr>
        <w:spacing w:after="0"/>
        <w:jc w:val="center"/>
        <w:rPr>
          <w:szCs w:val="17"/>
        </w:rPr>
      </w:pPr>
      <w:r w:rsidRPr="00F52945">
        <w:rPr>
          <w:szCs w:val="17"/>
        </w:rPr>
        <w:t>By command,</w:t>
      </w:r>
    </w:p>
    <w:p w14:paraId="1FE002D5" w14:textId="77777777" w:rsidR="00CB483A" w:rsidRPr="00DA2DA2" w:rsidRDefault="00CB483A" w:rsidP="00CB483A">
      <w:pPr>
        <w:spacing w:after="0"/>
        <w:jc w:val="right"/>
        <w:rPr>
          <w:smallCaps/>
          <w:szCs w:val="17"/>
        </w:rPr>
      </w:pPr>
      <w:r>
        <w:rPr>
          <w:smallCaps/>
          <w:szCs w:val="17"/>
        </w:rPr>
        <w:t>Clare Michele Scriven MLC</w:t>
      </w:r>
    </w:p>
    <w:p w14:paraId="6FD97B52" w14:textId="77777777" w:rsidR="00CB483A" w:rsidRPr="00F52945" w:rsidRDefault="00CB483A" w:rsidP="00CB483A">
      <w:pPr>
        <w:spacing w:after="0"/>
        <w:jc w:val="right"/>
        <w:rPr>
          <w:szCs w:val="17"/>
        </w:rPr>
      </w:pPr>
      <w:r w:rsidRPr="00F52945">
        <w:rPr>
          <w:szCs w:val="17"/>
        </w:rPr>
        <w:t>For Premier</w:t>
      </w:r>
    </w:p>
    <w:p w14:paraId="055CDFBF" w14:textId="77777777" w:rsidR="00CB483A" w:rsidRPr="00F52945" w:rsidRDefault="00CB483A" w:rsidP="00CB483A">
      <w:pPr>
        <w:spacing w:after="0"/>
        <w:rPr>
          <w:szCs w:val="17"/>
        </w:rPr>
      </w:pPr>
      <w:r w:rsidRPr="00F52945">
        <w:rPr>
          <w:szCs w:val="17"/>
        </w:rPr>
        <w:t>23MINCAB-0013</w:t>
      </w:r>
    </w:p>
    <w:p w14:paraId="570045AD" w14:textId="77777777" w:rsidR="00CB483A" w:rsidRDefault="00CB483A" w:rsidP="00CB483A">
      <w:pPr>
        <w:pBdr>
          <w:top w:val="single" w:sz="4" w:space="1" w:color="auto"/>
        </w:pBdr>
        <w:spacing w:before="100" w:after="0" w:line="14" w:lineRule="exact"/>
        <w:jc w:val="center"/>
      </w:pPr>
    </w:p>
    <w:p w14:paraId="407DECE4" w14:textId="4964F063" w:rsidR="00CB483A" w:rsidRDefault="00CB483A" w:rsidP="00CB483A">
      <w:pPr>
        <w:spacing w:after="0" w:line="240" w:lineRule="auto"/>
        <w:jc w:val="left"/>
        <w:rPr>
          <w:rFonts w:eastAsia="Times New Roman"/>
          <w:szCs w:val="17"/>
        </w:rPr>
      </w:pPr>
    </w:p>
    <w:p w14:paraId="39F5C803" w14:textId="77777777" w:rsidR="00CB483A" w:rsidRPr="00F52945" w:rsidRDefault="00CB483A" w:rsidP="00CB483A">
      <w:pPr>
        <w:pStyle w:val="GG-body"/>
        <w:spacing w:after="0"/>
        <w:jc w:val="right"/>
      </w:pPr>
      <w:r w:rsidRPr="00F52945">
        <w:t>Department of the Premier and Cabinet</w:t>
      </w:r>
    </w:p>
    <w:p w14:paraId="2506E51F" w14:textId="77777777" w:rsidR="00CB483A" w:rsidRPr="00F52945" w:rsidRDefault="00CB483A" w:rsidP="00CB483A">
      <w:pPr>
        <w:pStyle w:val="GG-body"/>
        <w:jc w:val="right"/>
      </w:pPr>
      <w:r w:rsidRPr="00F52945">
        <w:t>Adelaide, 30 November 2023</w:t>
      </w:r>
    </w:p>
    <w:p w14:paraId="14909B6C" w14:textId="77777777" w:rsidR="00CB483A" w:rsidRPr="00F52945" w:rsidRDefault="00CB483A" w:rsidP="00CB483A">
      <w:pPr>
        <w:pStyle w:val="GG-body"/>
      </w:pPr>
      <w:r w:rsidRPr="00F52945">
        <w:t>Her Excellency the Governor in Executive Council has been pleased to appoint the undermentioned to the Aquaculture Tenure Allocation Board, pursuant to the provisions of the Aquaculture Act 2001:</w:t>
      </w:r>
    </w:p>
    <w:p w14:paraId="0AA74AD1" w14:textId="77777777" w:rsidR="00CB483A" w:rsidRPr="00F52945" w:rsidRDefault="00CB483A" w:rsidP="00CB483A">
      <w:pPr>
        <w:spacing w:after="0"/>
        <w:ind w:left="142"/>
        <w:rPr>
          <w:szCs w:val="17"/>
        </w:rPr>
      </w:pPr>
      <w:r w:rsidRPr="00F52945">
        <w:rPr>
          <w:szCs w:val="17"/>
        </w:rPr>
        <w:t>Member: from 1 August 2024 until 20 January 2027</w:t>
      </w:r>
    </w:p>
    <w:p w14:paraId="4EEDD977" w14:textId="77777777" w:rsidR="00CB483A" w:rsidRDefault="00CB483A" w:rsidP="00CB483A">
      <w:pPr>
        <w:spacing w:after="240"/>
        <w:ind w:left="284"/>
        <w:contextualSpacing/>
        <w:rPr>
          <w:szCs w:val="17"/>
        </w:rPr>
      </w:pPr>
      <w:r w:rsidRPr="00F52945">
        <w:rPr>
          <w:szCs w:val="17"/>
        </w:rPr>
        <w:t xml:space="preserve">Katherine Ngaire </w:t>
      </w:r>
      <w:proofErr w:type="spellStart"/>
      <w:r w:rsidRPr="00F52945">
        <w:rPr>
          <w:szCs w:val="17"/>
        </w:rPr>
        <w:t>Shierlaw</w:t>
      </w:r>
      <w:proofErr w:type="spellEnd"/>
      <w:r w:rsidRPr="00F52945">
        <w:rPr>
          <w:szCs w:val="17"/>
        </w:rPr>
        <w:t xml:space="preserve">  </w:t>
      </w:r>
    </w:p>
    <w:p w14:paraId="15BC8426" w14:textId="77777777" w:rsidR="00CB483A" w:rsidRPr="00AB2B1E" w:rsidRDefault="00CB483A" w:rsidP="00CB483A">
      <w:pPr>
        <w:ind w:left="284"/>
        <w:rPr>
          <w:szCs w:val="17"/>
        </w:rPr>
      </w:pPr>
      <w:r w:rsidRPr="00F52945">
        <w:rPr>
          <w:szCs w:val="17"/>
        </w:rPr>
        <w:t xml:space="preserve">Alexander Cameron Thamm </w:t>
      </w:r>
    </w:p>
    <w:p w14:paraId="7C265814" w14:textId="77777777" w:rsidR="00CB483A" w:rsidRDefault="00CB483A" w:rsidP="00CB483A">
      <w:pPr>
        <w:spacing w:after="0"/>
        <w:ind w:left="142"/>
        <w:rPr>
          <w:szCs w:val="17"/>
        </w:rPr>
      </w:pPr>
      <w:r w:rsidRPr="00F52945">
        <w:rPr>
          <w:szCs w:val="17"/>
        </w:rPr>
        <w:t>Member: from 21 January 2024 until 20 January 2027</w:t>
      </w:r>
    </w:p>
    <w:p w14:paraId="660DF2E5" w14:textId="77777777" w:rsidR="00CB483A" w:rsidRDefault="00CB483A" w:rsidP="00CB483A">
      <w:pPr>
        <w:spacing w:after="240"/>
        <w:ind w:left="284"/>
        <w:contextualSpacing/>
        <w:rPr>
          <w:szCs w:val="17"/>
        </w:rPr>
      </w:pPr>
      <w:r w:rsidRPr="00F52945">
        <w:rPr>
          <w:szCs w:val="17"/>
        </w:rPr>
        <w:t xml:space="preserve">Kyra Natalie Reznikov </w:t>
      </w:r>
    </w:p>
    <w:p w14:paraId="402C304E" w14:textId="77777777" w:rsidR="00CB483A" w:rsidRPr="00AB2B1E" w:rsidRDefault="00CB483A" w:rsidP="00CB483A">
      <w:pPr>
        <w:spacing w:after="240"/>
        <w:ind w:left="284"/>
        <w:contextualSpacing/>
        <w:rPr>
          <w:szCs w:val="17"/>
        </w:rPr>
      </w:pPr>
      <w:r w:rsidRPr="00F52945">
        <w:rPr>
          <w:szCs w:val="17"/>
        </w:rPr>
        <w:t xml:space="preserve">Peter Raymond Lauer </w:t>
      </w:r>
    </w:p>
    <w:p w14:paraId="7A45F680" w14:textId="77777777" w:rsidR="00CB483A" w:rsidRPr="00AB2B1E" w:rsidRDefault="00CB483A" w:rsidP="00CB483A">
      <w:pPr>
        <w:spacing w:after="240"/>
        <w:ind w:left="284"/>
        <w:contextualSpacing/>
        <w:rPr>
          <w:szCs w:val="17"/>
        </w:rPr>
      </w:pPr>
      <w:r w:rsidRPr="00F52945">
        <w:rPr>
          <w:szCs w:val="17"/>
        </w:rPr>
        <w:t xml:space="preserve">Zoe Anne Doubleday </w:t>
      </w:r>
    </w:p>
    <w:p w14:paraId="690E885B" w14:textId="246F73EA" w:rsidR="003B6AFD" w:rsidRDefault="00CB483A" w:rsidP="00CB483A">
      <w:pPr>
        <w:ind w:left="284"/>
        <w:rPr>
          <w:szCs w:val="17"/>
        </w:rPr>
      </w:pPr>
      <w:r w:rsidRPr="00F52945">
        <w:rPr>
          <w:szCs w:val="17"/>
        </w:rPr>
        <w:t>Ananth Subramanian Narayan</w:t>
      </w:r>
    </w:p>
    <w:p w14:paraId="62BEAE8C" w14:textId="77777777" w:rsidR="003B6AFD" w:rsidRDefault="003B6AFD">
      <w:pPr>
        <w:spacing w:after="0" w:line="240" w:lineRule="auto"/>
        <w:jc w:val="left"/>
        <w:rPr>
          <w:szCs w:val="17"/>
        </w:rPr>
      </w:pPr>
      <w:r>
        <w:rPr>
          <w:szCs w:val="17"/>
        </w:rPr>
        <w:br w:type="page"/>
      </w:r>
    </w:p>
    <w:p w14:paraId="6D91EEA3" w14:textId="77777777" w:rsidR="00CB483A" w:rsidRDefault="00CB483A" w:rsidP="00CB483A">
      <w:pPr>
        <w:spacing w:after="0"/>
        <w:ind w:left="142"/>
        <w:rPr>
          <w:szCs w:val="17"/>
        </w:rPr>
      </w:pPr>
      <w:r w:rsidRPr="00F52945">
        <w:rPr>
          <w:szCs w:val="17"/>
        </w:rPr>
        <w:lastRenderedPageBreak/>
        <w:t>Deputy Member: from 21 January 2024 until 20 January 2027</w:t>
      </w:r>
    </w:p>
    <w:p w14:paraId="127CCC6B" w14:textId="77777777" w:rsidR="00CB483A" w:rsidRDefault="00CB483A" w:rsidP="00CB483A">
      <w:pPr>
        <w:spacing w:after="240"/>
        <w:ind w:left="284"/>
        <w:contextualSpacing/>
        <w:rPr>
          <w:szCs w:val="17"/>
        </w:rPr>
      </w:pPr>
      <w:r w:rsidRPr="00F52945">
        <w:rPr>
          <w:szCs w:val="17"/>
        </w:rPr>
        <w:t xml:space="preserve">Johan Wessel </w:t>
      </w:r>
      <w:proofErr w:type="spellStart"/>
      <w:r w:rsidRPr="00F52945">
        <w:rPr>
          <w:szCs w:val="17"/>
        </w:rPr>
        <w:t>Elferink</w:t>
      </w:r>
      <w:proofErr w:type="spellEnd"/>
      <w:r w:rsidRPr="00F52945">
        <w:rPr>
          <w:szCs w:val="17"/>
        </w:rPr>
        <w:t xml:space="preserve"> (Deputy to Reznikov</w:t>
      </w:r>
      <w:r>
        <w:rPr>
          <w:szCs w:val="17"/>
        </w:rPr>
        <w:t xml:space="preserve"> and </w:t>
      </w:r>
      <w:r w:rsidRPr="00F52945">
        <w:rPr>
          <w:szCs w:val="17"/>
        </w:rPr>
        <w:t>Narayan)</w:t>
      </w:r>
    </w:p>
    <w:p w14:paraId="58BAD93F" w14:textId="77777777" w:rsidR="00CB483A" w:rsidRPr="00AB2B1E" w:rsidRDefault="00CB483A" w:rsidP="00CB483A">
      <w:pPr>
        <w:ind w:left="284"/>
        <w:rPr>
          <w:szCs w:val="17"/>
        </w:rPr>
      </w:pPr>
      <w:r w:rsidRPr="00F52945">
        <w:rPr>
          <w:szCs w:val="17"/>
        </w:rPr>
        <w:t xml:space="preserve">Lauren Giorgio (Deputy to </w:t>
      </w:r>
      <w:proofErr w:type="spellStart"/>
      <w:r w:rsidRPr="00F52945">
        <w:rPr>
          <w:szCs w:val="17"/>
        </w:rPr>
        <w:t>Shierlaw</w:t>
      </w:r>
      <w:proofErr w:type="spellEnd"/>
      <w:r w:rsidRPr="00F52945">
        <w:rPr>
          <w:szCs w:val="17"/>
        </w:rPr>
        <w:t xml:space="preserve"> </w:t>
      </w:r>
      <w:r>
        <w:rPr>
          <w:szCs w:val="17"/>
        </w:rPr>
        <w:t xml:space="preserve">and </w:t>
      </w:r>
      <w:r w:rsidRPr="00F52945">
        <w:rPr>
          <w:szCs w:val="17"/>
        </w:rPr>
        <w:t>Thamm)</w:t>
      </w:r>
    </w:p>
    <w:p w14:paraId="132D1E74" w14:textId="77777777" w:rsidR="00CB483A" w:rsidRDefault="00CB483A" w:rsidP="00CB483A">
      <w:pPr>
        <w:spacing w:after="0"/>
        <w:ind w:left="142"/>
        <w:rPr>
          <w:szCs w:val="17"/>
        </w:rPr>
      </w:pPr>
      <w:r w:rsidRPr="00F52945">
        <w:rPr>
          <w:szCs w:val="17"/>
        </w:rPr>
        <w:t>Presiding Member: from 1 August 2024 until 20 January 2027</w:t>
      </w:r>
    </w:p>
    <w:p w14:paraId="44F61671" w14:textId="77777777" w:rsidR="00CB483A" w:rsidRDefault="00CB483A" w:rsidP="00CB483A">
      <w:pPr>
        <w:ind w:left="284"/>
        <w:rPr>
          <w:szCs w:val="17"/>
        </w:rPr>
      </w:pPr>
      <w:r w:rsidRPr="00F52945">
        <w:rPr>
          <w:szCs w:val="17"/>
        </w:rPr>
        <w:t xml:space="preserve">Katherine Ngaire </w:t>
      </w:r>
      <w:proofErr w:type="spellStart"/>
      <w:r w:rsidRPr="00F52945">
        <w:rPr>
          <w:szCs w:val="17"/>
        </w:rPr>
        <w:t>Shierlaw</w:t>
      </w:r>
      <w:proofErr w:type="spellEnd"/>
      <w:r w:rsidRPr="00F52945">
        <w:rPr>
          <w:szCs w:val="17"/>
        </w:rPr>
        <w:t xml:space="preserve">  </w:t>
      </w:r>
    </w:p>
    <w:p w14:paraId="2FC7BFC6" w14:textId="77777777" w:rsidR="00CB483A" w:rsidRPr="00F52945" w:rsidRDefault="00CB483A" w:rsidP="00CB483A">
      <w:pPr>
        <w:spacing w:after="0"/>
        <w:jc w:val="center"/>
        <w:rPr>
          <w:szCs w:val="17"/>
        </w:rPr>
      </w:pPr>
      <w:r w:rsidRPr="00F52945">
        <w:rPr>
          <w:szCs w:val="17"/>
        </w:rPr>
        <w:t>By command,</w:t>
      </w:r>
    </w:p>
    <w:p w14:paraId="1D14D6CA" w14:textId="77777777" w:rsidR="00CB483A" w:rsidRPr="00DA2DA2" w:rsidRDefault="00CB483A" w:rsidP="00CB483A">
      <w:pPr>
        <w:spacing w:after="0"/>
        <w:jc w:val="right"/>
        <w:rPr>
          <w:smallCaps/>
          <w:szCs w:val="17"/>
        </w:rPr>
      </w:pPr>
      <w:r>
        <w:rPr>
          <w:smallCaps/>
          <w:szCs w:val="17"/>
        </w:rPr>
        <w:t>Clare Michele Scriven MLC</w:t>
      </w:r>
    </w:p>
    <w:p w14:paraId="4380BE47" w14:textId="77777777" w:rsidR="00CB483A" w:rsidRPr="00F52945" w:rsidRDefault="00CB483A" w:rsidP="00CB483A">
      <w:pPr>
        <w:spacing w:after="0"/>
        <w:jc w:val="right"/>
        <w:rPr>
          <w:szCs w:val="17"/>
        </w:rPr>
      </w:pPr>
      <w:r w:rsidRPr="00F52945">
        <w:rPr>
          <w:szCs w:val="17"/>
        </w:rPr>
        <w:t>For Premier</w:t>
      </w:r>
    </w:p>
    <w:p w14:paraId="3D107ACA" w14:textId="77777777" w:rsidR="00CB483A" w:rsidRPr="00F52945" w:rsidRDefault="00CB483A" w:rsidP="00CB483A">
      <w:pPr>
        <w:spacing w:after="0"/>
        <w:rPr>
          <w:szCs w:val="17"/>
        </w:rPr>
      </w:pPr>
      <w:r w:rsidRPr="00F52945">
        <w:rPr>
          <w:szCs w:val="17"/>
        </w:rPr>
        <w:t>MPIRDF2023/000224</w:t>
      </w:r>
    </w:p>
    <w:p w14:paraId="3C437EC9" w14:textId="77777777" w:rsidR="00CB483A" w:rsidRDefault="00CB483A" w:rsidP="00CB483A">
      <w:pPr>
        <w:pBdr>
          <w:top w:val="single" w:sz="4" w:space="1" w:color="auto"/>
        </w:pBdr>
        <w:spacing w:before="100" w:after="0" w:line="14" w:lineRule="exact"/>
        <w:jc w:val="center"/>
      </w:pPr>
    </w:p>
    <w:p w14:paraId="0463B1FA" w14:textId="77777777" w:rsidR="00CB483A" w:rsidRPr="00F52945" w:rsidRDefault="00CB483A" w:rsidP="00CB483A">
      <w:pPr>
        <w:pStyle w:val="GG-body"/>
        <w:spacing w:after="0"/>
        <w:jc w:val="right"/>
      </w:pPr>
    </w:p>
    <w:p w14:paraId="7FAF65D6" w14:textId="77777777" w:rsidR="00CB483A" w:rsidRPr="00F52945" w:rsidRDefault="00CB483A" w:rsidP="00CB483A">
      <w:pPr>
        <w:spacing w:after="0"/>
        <w:jc w:val="right"/>
        <w:rPr>
          <w:szCs w:val="17"/>
        </w:rPr>
      </w:pPr>
      <w:r w:rsidRPr="00F52945">
        <w:rPr>
          <w:szCs w:val="17"/>
        </w:rPr>
        <w:t>Department of the Premier and Cabinet</w:t>
      </w:r>
    </w:p>
    <w:p w14:paraId="06E2AE6B" w14:textId="77777777" w:rsidR="00CB483A" w:rsidRPr="00F52945" w:rsidRDefault="00CB483A" w:rsidP="00CB483A">
      <w:pPr>
        <w:jc w:val="right"/>
        <w:rPr>
          <w:szCs w:val="17"/>
        </w:rPr>
      </w:pPr>
      <w:r w:rsidRPr="00F52945">
        <w:rPr>
          <w:szCs w:val="17"/>
        </w:rPr>
        <w:t>Adelaide, 30 November 2023</w:t>
      </w:r>
    </w:p>
    <w:p w14:paraId="4149F319" w14:textId="77777777" w:rsidR="00CB483A" w:rsidRPr="00F52945" w:rsidRDefault="00CB483A" w:rsidP="00CB483A">
      <w:pPr>
        <w:pStyle w:val="GG-body"/>
      </w:pPr>
      <w:r w:rsidRPr="00F52945">
        <w:t>Her Excellency the Governor in Executive Council has been pleased to appoint Emily Rachel Strickland to be the Ombudsman, commencing on 1 January 2024 and expiring on 31 December 2030 - pursuant to the Ombudsman Act 1972</w:t>
      </w:r>
      <w:r>
        <w:t>.</w:t>
      </w:r>
    </w:p>
    <w:p w14:paraId="4CFFD0B6" w14:textId="77777777" w:rsidR="00CB483A" w:rsidRPr="00F52945" w:rsidRDefault="00CB483A" w:rsidP="00CB483A">
      <w:pPr>
        <w:pStyle w:val="GG-body"/>
        <w:jc w:val="center"/>
      </w:pPr>
      <w:r w:rsidRPr="00F52945">
        <w:t>By command,</w:t>
      </w:r>
    </w:p>
    <w:p w14:paraId="0CF6ACAA" w14:textId="77777777" w:rsidR="00CB483A" w:rsidRPr="00DA2DA2" w:rsidRDefault="00CB483A" w:rsidP="00CB483A">
      <w:pPr>
        <w:spacing w:after="0"/>
        <w:jc w:val="right"/>
        <w:rPr>
          <w:smallCaps/>
          <w:szCs w:val="17"/>
        </w:rPr>
      </w:pPr>
      <w:r>
        <w:rPr>
          <w:smallCaps/>
          <w:szCs w:val="17"/>
        </w:rPr>
        <w:t>Clare Michele Scriven MLC</w:t>
      </w:r>
    </w:p>
    <w:p w14:paraId="6E4AA15D" w14:textId="77777777" w:rsidR="00CB483A" w:rsidRPr="00F52945" w:rsidRDefault="00CB483A" w:rsidP="00CB483A">
      <w:pPr>
        <w:spacing w:after="0"/>
        <w:jc w:val="right"/>
        <w:rPr>
          <w:szCs w:val="17"/>
        </w:rPr>
      </w:pPr>
      <w:r w:rsidRPr="00F52945">
        <w:rPr>
          <w:szCs w:val="17"/>
        </w:rPr>
        <w:t>For Premier</w:t>
      </w:r>
    </w:p>
    <w:p w14:paraId="401D620C" w14:textId="77777777" w:rsidR="00CB483A" w:rsidRDefault="00CB483A" w:rsidP="00CB483A">
      <w:pPr>
        <w:spacing w:after="0"/>
        <w:rPr>
          <w:szCs w:val="17"/>
        </w:rPr>
      </w:pPr>
      <w:r w:rsidRPr="00F52945">
        <w:rPr>
          <w:szCs w:val="17"/>
        </w:rPr>
        <w:t>AGO0228-23CS</w:t>
      </w:r>
    </w:p>
    <w:p w14:paraId="42474A8A" w14:textId="77777777" w:rsidR="00CB483A" w:rsidRDefault="00CB483A" w:rsidP="00CB483A">
      <w:pPr>
        <w:pBdr>
          <w:bottom w:val="single" w:sz="4" w:space="1" w:color="auto"/>
        </w:pBdr>
        <w:spacing w:after="0" w:line="52" w:lineRule="exact"/>
        <w:jc w:val="center"/>
        <w:rPr>
          <w:rFonts w:eastAsia="Times New Roman"/>
          <w:sz w:val="22"/>
        </w:rPr>
      </w:pPr>
    </w:p>
    <w:p w14:paraId="4403645A" w14:textId="77777777" w:rsidR="00CB483A" w:rsidRDefault="00CB483A" w:rsidP="00CB483A">
      <w:pPr>
        <w:pBdr>
          <w:top w:val="single" w:sz="4" w:space="1" w:color="auto"/>
        </w:pBdr>
        <w:spacing w:before="34" w:after="0" w:line="14" w:lineRule="exact"/>
        <w:jc w:val="center"/>
        <w:rPr>
          <w:rFonts w:eastAsia="Times New Roman"/>
          <w:sz w:val="22"/>
        </w:rPr>
      </w:pPr>
    </w:p>
    <w:p w14:paraId="512DB0D4" w14:textId="77777777" w:rsidR="00CB483A" w:rsidRPr="00E81D64" w:rsidRDefault="00CB483A" w:rsidP="00CB483A">
      <w:pPr>
        <w:pStyle w:val="GG-body"/>
      </w:pPr>
    </w:p>
    <w:p w14:paraId="30AC5542" w14:textId="77777777" w:rsidR="00694D0A" w:rsidRDefault="00694D0A" w:rsidP="0016463B">
      <w:pPr>
        <w:pStyle w:val="GG-body"/>
        <w:rPr>
          <w:lang w:val="en-US"/>
        </w:rPr>
      </w:pPr>
    </w:p>
    <w:p w14:paraId="5E4F820B" w14:textId="04488C4B" w:rsidR="00C04CAD" w:rsidRDefault="000249AC" w:rsidP="00C04CAD">
      <w:pPr>
        <w:pStyle w:val="Heading2"/>
      </w:pPr>
      <w:r>
        <w:br w:type="page"/>
      </w:r>
      <w:bookmarkStart w:id="7" w:name="_Toc33707980"/>
      <w:bookmarkStart w:id="8" w:name="_Toc33708151"/>
    </w:p>
    <w:p w14:paraId="53E8B5F5" w14:textId="5ABFDCE8" w:rsidR="00694D0A" w:rsidRDefault="00694D0A" w:rsidP="00694D0A">
      <w:pPr>
        <w:pStyle w:val="Heading2"/>
      </w:pPr>
      <w:bookmarkStart w:id="9" w:name="_Toc152240058"/>
      <w:r>
        <w:lastRenderedPageBreak/>
        <w:t>Regulations</w:t>
      </w:r>
      <w:bookmarkEnd w:id="7"/>
      <w:bookmarkEnd w:id="8"/>
      <w:bookmarkEnd w:id="9"/>
    </w:p>
    <w:p w14:paraId="0B7923BC" w14:textId="77777777" w:rsidR="00657E4F" w:rsidRPr="00657E4F" w:rsidRDefault="00657E4F" w:rsidP="00657E4F">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657E4F">
        <w:rPr>
          <w:rFonts w:eastAsia="Times New Roman"/>
          <w:color w:val="000000"/>
          <w:sz w:val="28"/>
          <w:szCs w:val="28"/>
          <w:lang w:eastAsia="en-AU"/>
          <w14:ligatures w14:val="standardContextual"/>
        </w:rPr>
        <w:t>South Australia</w:t>
      </w:r>
    </w:p>
    <w:p w14:paraId="415CAD7A" w14:textId="77777777" w:rsidR="00657E4F" w:rsidRPr="00657E4F" w:rsidRDefault="00657E4F" w:rsidP="0006171C">
      <w:pPr>
        <w:pStyle w:val="Heading3"/>
        <w:rPr>
          <w:lang w:eastAsia="en-AU"/>
        </w:rPr>
      </w:pPr>
      <w:bookmarkStart w:id="10" w:name="_Toc152240059"/>
      <w:r w:rsidRPr="00657E4F">
        <w:rPr>
          <w:lang w:eastAsia="en-AU"/>
        </w:rPr>
        <w:t>Australian Road Rules (Miscellaneous) Amendment Rules 2023</w:t>
      </w:r>
      <w:bookmarkEnd w:id="10"/>
    </w:p>
    <w:p w14:paraId="1B77F46B" w14:textId="77777777" w:rsidR="00657E4F" w:rsidRPr="00657E4F" w:rsidRDefault="00657E4F" w:rsidP="00657E4F">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657E4F">
        <w:rPr>
          <w:rFonts w:eastAsia="Times New Roman"/>
          <w:color w:val="000000"/>
          <w:sz w:val="24"/>
          <w:szCs w:val="24"/>
          <w:lang w:eastAsia="en-AU"/>
          <w14:ligatures w14:val="standardContextual"/>
        </w:rPr>
        <w:t xml:space="preserve">under the </w:t>
      </w:r>
      <w:r w:rsidRPr="00657E4F">
        <w:rPr>
          <w:rFonts w:eastAsia="Times New Roman"/>
          <w:i/>
          <w:iCs/>
          <w:color w:val="000000"/>
          <w:sz w:val="24"/>
          <w:szCs w:val="24"/>
          <w:lang w:eastAsia="en-AU"/>
          <w14:ligatures w14:val="standardContextual"/>
        </w:rPr>
        <w:t>Road Traffic Act 1961</w:t>
      </w:r>
    </w:p>
    <w:p w14:paraId="63E87134" w14:textId="77777777" w:rsidR="00657E4F" w:rsidRPr="00657E4F" w:rsidRDefault="00657E4F" w:rsidP="00657E4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674BCAE7" w14:textId="77777777" w:rsidR="00657E4F" w:rsidRPr="00657E4F" w:rsidRDefault="00657E4F" w:rsidP="00657E4F">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657E4F">
        <w:rPr>
          <w:rFonts w:eastAsia="Times New Roman"/>
          <w:b/>
          <w:bCs/>
          <w:color w:val="000000"/>
          <w:sz w:val="32"/>
          <w:szCs w:val="32"/>
          <w:lang w:eastAsia="en-AU"/>
          <w14:ligatures w14:val="standardContextual"/>
        </w:rPr>
        <w:t>Contents</w:t>
      </w:r>
    </w:p>
    <w:p w14:paraId="61B3F926" w14:textId="77777777" w:rsidR="00657E4F" w:rsidRPr="00657E4F" w:rsidRDefault="00657E4F" w:rsidP="00657E4F">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Pr="00657E4F">
          <w:rPr>
            <w:rFonts w:eastAsia="Times New Roman"/>
            <w:color w:val="000000"/>
            <w:sz w:val="28"/>
            <w:szCs w:val="28"/>
            <w:lang w:eastAsia="en-AU"/>
            <w14:ligatures w14:val="standardContextual"/>
          </w:rPr>
          <w:t>Part 1—Preliminary</w:t>
        </w:r>
      </w:hyperlink>
    </w:p>
    <w:p w14:paraId="506A22F6"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657E4F">
          <w:rPr>
            <w:rFonts w:eastAsia="Times New Roman"/>
            <w:color w:val="000000"/>
            <w:sz w:val="22"/>
            <w:lang w:eastAsia="en-AU"/>
            <w14:ligatures w14:val="standardContextual"/>
          </w:rPr>
          <w:t>1</w:t>
        </w:r>
        <w:r w:rsidRPr="00657E4F">
          <w:rPr>
            <w:rFonts w:eastAsia="Times New Roman"/>
            <w:color w:val="000000"/>
            <w:sz w:val="22"/>
            <w:lang w:eastAsia="en-AU"/>
            <w14:ligatures w14:val="standardContextual"/>
          </w:rPr>
          <w:tab/>
          <w:t>Short title</w:t>
        </w:r>
      </w:hyperlink>
    </w:p>
    <w:p w14:paraId="12CC1063"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657E4F">
          <w:rPr>
            <w:rFonts w:eastAsia="Times New Roman"/>
            <w:color w:val="000000"/>
            <w:sz w:val="22"/>
            <w:lang w:eastAsia="en-AU"/>
            <w14:ligatures w14:val="standardContextual"/>
          </w:rPr>
          <w:t>2</w:t>
        </w:r>
        <w:r w:rsidRPr="00657E4F">
          <w:rPr>
            <w:rFonts w:eastAsia="Times New Roman"/>
            <w:color w:val="000000"/>
            <w:sz w:val="22"/>
            <w:lang w:eastAsia="en-AU"/>
            <w14:ligatures w14:val="standardContextual"/>
          </w:rPr>
          <w:tab/>
          <w:t>Commencement</w:t>
        </w:r>
      </w:hyperlink>
    </w:p>
    <w:p w14:paraId="399D5159" w14:textId="77777777" w:rsidR="00657E4F" w:rsidRPr="00657E4F" w:rsidRDefault="00657E4F" w:rsidP="00657E4F">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Pr="00657E4F">
          <w:rPr>
            <w:rFonts w:eastAsia="Times New Roman"/>
            <w:color w:val="000000"/>
            <w:sz w:val="28"/>
            <w:szCs w:val="28"/>
            <w:lang w:eastAsia="en-AU"/>
            <w14:ligatures w14:val="standardContextual"/>
          </w:rPr>
          <w:t xml:space="preserve">Part 2—Amendment of </w:t>
        </w:r>
        <w:r w:rsidRPr="00657E4F">
          <w:rPr>
            <w:rFonts w:eastAsia="Times New Roman"/>
            <w:i/>
            <w:iCs/>
            <w:color w:val="000000"/>
            <w:sz w:val="28"/>
            <w:szCs w:val="28"/>
            <w:lang w:eastAsia="en-AU"/>
            <w14:ligatures w14:val="standardContextual"/>
          </w:rPr>
          <w:t>Australian Road Rules</w:t>
        </w:r>
      </w:hyperlink>
    </w:p>
    <w:p w14:paraId="6346A3B0"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657E4F">
          <w:rPr>
            <w:rFonts w:eastAsia="Times New Roman"/>
            <w:color w:val="000000"/>
            <w:sz w:val="22"/>
            <w:lang w:eastAsia="en-AU"/>
            <w14:ligatures w14:val="standardContextual"/>
          </w:rPr>
          <w:t>3</w:t>
        </w:r>
        <w:r w:rsidRPr="00657E4F">
          <w:rPr>
            <w:rFonts w:eastAsia="Times New Roman"/>
            <w:color w:val="000000"/>
            <w:sz w:val="22"/>
            <w:lang w:eastAsia="en-AU"/>
            <w14:ligatures w14:val="standardContextual"/>
          </w:rPr>
          <w:tab/>
          <w:t>Amendment of rule 28—Starting a left turn from a multi</w:t>
        </w:r>
        <w:r w:rsidRPr="00657E4F">
          <w:rPr>
            <w:rFonts w:eastAsia="Times New Roman"/>
            <w:color w:val="000000"/>
            <w:sz w:val="22"/>
            <w:lang w:eastAsia="en-AU"/>
            <w14:ligatures w14:val="standardContextual"/>
          </w:rPr>
          <w:noBreakHyphen/>
          <w:t>lane road</w:t>
        </w:r>
      </w:hyperlink>
    </w:p>
    <w:p w14:paraId="28028768"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Pr="00657E4F">
          <w:rPr>
            <w:rFonts w:eastAsia="Times New Roman"/>
            <w:color w:val="000000"/>
            <w:sz w:val="22"/>
            <w:lang w:eastAsia="en-AU"/>
            <w14:ligatures w14:val="standardContextual"/>
          </w:rPr>
          <w:t>4</w:t>
        </w:r>
        <w:r w:rsidRPr="00657E4F">
          <w:rPr>
            <w:rFonts w:eastAsia="Times New Roman"/>
            <w:color w:val="000000"/>
            <w:sz w:val="22"/>
            <w:lang w:eastAsia="en-AU"/>
            <w14:ligatures w14:val="standardContextual"/>
          </w:rPr>
          <w:tab/>
          <w:t>Amendment of rule 32—Starting a right turn from a multi</w:t>
        </w:r>
        <w:r w:rsidRPr="00657E4F">
          <w:rPr>
            <w:rFonts w:eastAsia="Times New Roman"/>
            <w:color w:val="000000"/>
            <w:sz w:val="22"/>
            <w:lang w:eastAsia="en-AU"/>
            <w14:ligatures w14:val="standardContextual"/>
          </w:rPr>
          <w:noBreakHyphen/>
          <w:t>lane road</w:t>
        </w:r>
      </w:hyperlink>
    </w:p>
    <w:p w14:paraId="04116CEA"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 w:history="1">
        <w:r w:rsidRPr="00657E4F">
          <w:rPr>
            <w:rFonts w:eastAsia="Times New Roman"/>
            <w:color w:val="000000"/>
            <w:sz w:val="22"/>
            <w:lang w:eastAsia="en-AU"/>
            <w14:ligatures w14:val="standardContextual"/>
          </w:rPr>
          <w:t>5</w:t>
        </w:r>
        <w:r w:rsidRPr="00657E4F">
          <w:rPr>
            <w:rFonts w:eastAsia="Times New Roman"/>
            <w:color w:val="000000"/>
            <w:sz w:val="22"/>
            <w:lang w:eastAsia="en-AU"/>
            <w14:ligatures w14:val="standardContextual"/>
          </w:rPr>
          <w:tab/>
          <w:t>Substitution of rule 38</w:t>
        </w:r>
      </w:hyperlink>
    </w:p>
    <w:p w14:paraId="2B8BEF1A" w14:textId="77777777" w:rsidR="00657E4F" w:rsidRPr="00657E4F" w:rsidRDefault="00657E4F" w:rsidP="00657E4F">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8" w:history="1">
        <w:r w:rsidRPr="00657E4F">
          <w:rPr>
            <w:rFonts w:eastAsia="Times New Roman"/>
            <w:color w:val="000000"/>
            <w:sz w:val="18"/>
            <w:szCs w:val="18"/>
            <w:lang w:eastAsia="en-AU"/>
            <w14:ligatures w14:val="standardContextual"/>
          </w:rPr>
          <w:t>38</w:t>
        </w:r>
        <w:r w:rsidRPr="00657E4F">
          <w:rPr>
            <w:rFonts w:eastAsia="Times New Roman"/>
            <w:color w:val="000000"/>
            <w:sz w:val="18"/>
            <w:szCs w:val="18"/>
            <w:lang w:eastAsia="en-AU"/>
            <w14:ligatures w14:val="standardContextual"/>
          </w:rPr>
          <w:tab/>
          <w:t>Giving way when making a U</w:t>
        </w:r>
        <w:r w:rsidRPr="00657E4F">
          <w:rPr>
            <w:rFonts w:eastAsia="Times New Roman"/>
            <w:color w:val="000000"/>
            <w:sz w:val="18"/>
            <w:szCs w:val="18"/>
            <w:lang w:eastAsia="en-AU"/>
            <w14:ligatures w14:val="standardContextual"/>
          </w:rPr>
          <w:noBreakHyphen/>
          <w:t>turn</w:t>
        </w:r>
      </w:hyperlink>
    </w:p>
    <w:p w14:paraId="326084B9"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 w:history="1">
        <w:r w:rsidRPr="00657E4F">
          <w:rPr>
            <w:rFonts w:eastAsia="Times New Roman"/>
            <w:color w:val="000000"/>
            <w:sz w:val="22"/>
            <w:lang w:eastAsia="en-AU"/>
            <w14:ligatures w14:val="standardContextual"/>
          </w:rPr>
          <w:t>6</w:t>
        </w:r>
        <w:r w:rsidRPr="00657E4F">
          <w:rPr>
            <w:rFonts w:eastAsia="Times New Roman"/>
            <w:color w:val="000000"/>
            <w:sz w:val="22"/>
            <w:lang w:eastAsia="en-AU"/>
            <w14:ligatures w14:val="standardContextual"/>
          </w:rPr>
          <w:tab/>
          <w:t>Insertion of rules 43 and 43A</w:t>
        </w:r>
      </w:hyperlink>
    </w:p>
    <w:p w14:paraId="3BD0839A" w14:textId="77777777" w:rsidR="00657E4F" w:rsidRPr="00657E4F" w:rsidRDefault="00657E4F" w:rsidP="00657E4F">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0" w:history="1">
        <w:r w:rsidRPr="00657E4F">
          <w:rPr>
            <w:rFonts w:eastAsia="Times New Roman"/>
            <w:color w:val="000000"/>
            <w:sz w:val="18"/>
            <w:szCs w:val="18"/>
            <w:lang w:eastAsia="en-AU"/>
            <w14:ligatures w14:val="standardContextual"/>
          </w:rPr>
          <w:t>43</w:t>
        </w:r>
        <w:r w:rsidRPr="00657E4F">
          <w:rPr>
            <w:rFonts w:eastAsia="Times New Roman"/>
            <w:color w:val="000000"/>
            <w:sz w:val="18"/>
            <w:szCs w:val="18"/>
            <w:lang w:eastAsia="en-AU"/>
            <w14:ligatures w14:val="standardContextual"/>
          </w:rPr>
          <w:tab/>
          <w:t>Making a U</w:t>
        </w:r>
        <w:r w:rsidRPr="00657E4F">
          <w:rPr>
            <w:rFonts w:eastAsia="Times New Roman"/>
            <w:color w:val="000000"/>
            <w:sz w:val="18"/>
            <w:szCs w:val="18"/>
            <w:lang w:eastAsia="en-AU"/>
            <w14:ligatures w14:val="standardContextual"/>
          </w:rPr>
          <w:noBreakHyphen/>
          <w:t>turn at certain crossings</w:t>
        </w:r>
      </w:hyperlink>
    </w:p>
    <w:p w14:paraId="49556EFB" w14:textId="77777777" w:rsidR="00657E4F" w:rsidRPr="00657E4F" w:rsidRDefault="00657E4F" w:rsidP="00657E4F">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1" w:history="1">
        <w:r w:rsidRPr="00657E4F">
          <w:rPr>
            <w:rFonts w:eastAsia="Times New Roman"/>
            <w:color w:val="000000"/>
            <w:sz w:val="18"/>
            <w:szCs w:val="18"/>
            <w:lang w:eastAsia="en-AU"/>
            <w14:ligatures w14:val="standardContextual"/>
          </w:rPr>
          <w:t>43A</w:t>
        </w:r>
        <w:r w:rsidRPr="00657E4F">
          <w:rPr>
            <w:rFonts w:eastAsia="Times New Roman"/>
            <w:color w:val="000000"/>
            <w:sz w:val="18"/>
            <w:szCs w:val="18"/>
            <w:lang w:eastAsia="en-AU"/>
            <w14:ligatures w14:val="standardContextual"/>
          </w:rPr>
          <w:tab/>
          <w:t>Making a U</w:t>
        </w:r>
        <w:r w:rsidRPr="00657E4F">
          <w:rPr>
            <w:rFonts w:eastAsia="Times New Roman"/>
            <w:color w:val="000000"/>
            <w:sz w:val="18"/>
            <w:szCs w:val="18"/>
            <w:lang w:eastAsia="en-AU"/>
            <w14:ligatures w14:val="standardContextual"/>
          </w:rPr>
          <w:noBreakHyphen/>
          <w:t>turn on a road-related area with traffic lights</w:t>
        </w:r>
      </w:hyperlink>
    </w:p>
    <w:p w14:paraId="6D8F6A53"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 w:history="1">
        <w:r w:rsidRPr="00657E4F">
          <w:rPr>
            <w:rFonts w:eastAsia="Times New Roman"/>
            <w:color w:val="000000"/>
            <w:sz w:val="22"/>
            <w:lang w:eastAsia="en-AU"/>
            <w14:ligatures w14:val="standardContextual"/>
          </w:rPr>
          <w:t>7</w:t>
        </w:r>
        <w:r w:rsidRPr="00657E4F">
          <w:rPr>
            <w:rFonts w:eastAsia="Times New Roman"/>
            <w:color w:val="000000"/>
            <w:sz w:val="22"/>
            <w:lang w:eastAsia="en-AU"/>
            <w14:ligatures w14:val="standardContextual"/>
          </w:rPr>
          <w:tab/>
          <w:t>Amendment of rule 44—Division does not apply to entering or leaving a roundabout or lane filtering</w:t>
        </w:r>
      </w:hyperlink>
    </w:p>
    <w:p w14:paraId="31EED582"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3" w:history="1">
        <w:r w:rsidRPr="00657E4F">
          <w:rPr>
            <w:rFonts w:eastAsia="Times New Roman"/>
            <w:color w:val="000000"/>
            <w:sz w:val="22"/>
            <w:lang w:eastAsia="en-AU"/>
            <w14:ligatures w14:val="standardContextual"/>
          </w:rPr>
          <w:t>8</w:t>
        </w:r>
        <w:r w:rsidRPr="00657E4F">
          <w:rPr>
            <w:rFonts w:eastAsia="Times New Roman"/>
            <w:color w:val="000000"/>
            <w:sz w:val="22"/>
            <w:lang w:eastAsia="en-AU"/>
            <w14:ligatures w14:val="standardContextual"/>
          </w:rPr>
          <w:tab/>
          <w:t>Amendment of rule 62—Giving way when turning at an intersection with traffic lights</w:t>
        </w:r>
      </w:hyperlink>
    </w:p>
    <w:p w14:paraId="3281B0AC"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4" w:history="1">
        <w:r w:rsidRPr="00657E4F">
          <w:rPr>
            <w:rFonts w:eastAsia="Times New Roman"/>
            <w:color w:val="000000"/>
            <w:sz w:val="22"/>
            <w:lang w:eastAsia="en-AU"/>
            <w14:ligatures w14:val="standardContextual"/>
          </w:rPr>
          <w:t>9</w:t>
        </w:r>
        <w:r w:rsidRPr="00657E4F">
          <w:rPr>
            <w:rFonts w:eastAsia="Times New Roman"/>
            <w:color w:val="000000"/>
            <w:sz w:val="22"/>
            <w:lang w:eastAsia="en-AU"/>
            <w14:ligatures w14:val="standardContextual"/>
          </w:rPr>
          <w:tab/>
          <w:t>Amendment of rule 64—Giving way at a flashing yellow traffic arrow at an intersection</w:t>
        </w:r>
      </w:hyperlink>
    </w:p>
    <w:p w14:paraId="34638529"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5" w:history="1">
        <w:r w:rsidRPr="00657E4F">
          <w:rPr>
            <w:rFonts w:eastAsia="Times New Roman"/>
            <w:color w:val="000000"/>
            <w:sz w:val="22"/>
            <w:lang w:eastAsia="en-AU"/>
            <w14:ligatures w14:val="standardContextual"/>
          </w:rPr>
          <w:t>10</w:t>
        </w:r>
        <w:r w:rsidRPr="00657E4F">
          <w:rPr>
            <w:rFonts w:eastAsia="Times New Roman"/>
            <w:color w:val="000000"/>
            <w:sz w:val="22"/>
            <w:lang w:eastAsia="en-AU"/>
            <w14:ligatures w14:val="standardContextual"/>
          </w:rPr>
          <w:tab/>
          <w:t>Amendment of rule 67—Stopping and giving way at a stop sign or stop line at an intersection without traffic lights</w:t>
        </w:r>
      </w:hyperlink>
    </w:p>
    <w:p w14:paraId="68F84517"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6" w:history="1">
        <w:r w:rsidRPr="00657E4F">
          <w:rPr>
            <w:rFonts w:eastAsia="Times New Roman"/>
            <w:color w:val="000000"/>
            <w:sz w:val="22"/>
            <w:lang w:eastAsia="en-AU"/>
            <w14:ligatures w14:val="standardContextual"/>
          </w:rPr>
          <w:t>11</w:t>
        </w:r>
        <w:r w:rsidRPr="00657E4F">
          <w:rPr>
            <w:rFonts w:eastAsia="Times New Roman"/>
            <w:color w:val="000000"/>
            <w:sz w:val="22"/>
            <w:lang w:eastAsia="en-AU"/>
            <w14:ligatures w14:val="standardContextual"/>
          </w:rPr>
          <w:tab/>
          <w:t xml:space="preserve">Amendment of rule 69—Giving way at a </w:t>
        </w:r>
        <w:proofErr w:type="spellStart"/>
        <w:r w:rsidRPr="00657E4F">
          <w:rPr>
            <w:rFonts w:eastAsia="Times New Roman"/>
            <w:color w:val="000000"/>
            <w:sz w:val="22"/>
            <w:lang w:eastAsia="en-AU"/>
            <w14:ligatures w14:val="standardContextual"/>
          </w:rPr>
          <w:t>give</w:t>
        </w:r>
        <w:proofErr w:type="spellEnd"/>
        <w:r w:rsidRPr="00657E4F">
          <w:rPr>
            <w:rFonts w:eastAsia="Times New Roman"/>
            <w:color w:val="000000"/>
            <w:sz w:val="22"/>
            <w:lang w:eastAsia="en-AU"/>
            <w14:ligatures w14:val="standardContextual"/>
          </w:rPr>
          <w:t xml:space="preserve"> way sign or give way line at an intersection (except a roundabout)</w:t>
        </w:r>
      </w:hyperlink>
    </w:p>
    <w:p w14:paraId="177F8356"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7" w:history="1">
        <w:r w:rsidRPr="00657E4F">
          <w:rPr>
            <w:rFonts w:eastAsia="Times New Roman"/>
            <w:color w:val="000000"/>
            <w:sz w:val="22"/>
            <w:lang w:eastAsia="en-AU"/>
            <w14:ligatures w14:val="standardContextual"/>
          </w:rPr>
          <w:t>12</w:t>
        </w:r>
        <w:r w:rsidRPr="00657E4F">
          <w:rPr>
            <w:rFonts w:eastAsia="Times New Roman"/>
            <w:color w:val="000000"/>
            <w:sz w:val="22"/>
            <w:lang w:eastAsia="en-AU"/>
            <w14:ligatures w14:val="standardContextual"/>
          </w:rPr>
          <w:tab/>
          <w:t>Amendment of rule 72—Giving way at an intersection (except a T</w:t>
        </w:r>
        <w:r w:rsidRPr="00657E4F">
          <w:rPr>
            <w:rFonts w:eastAsia="Times New Roman"/>
            <w:color w:val="000000"/>
            <w:sz w:val="22"/>
            <w:lang w:eastAsia="en-AU"/>
            <w14:ligatures w14:val="standardContextual"/>
          </w:rPr>
          <w:noBreakHyphen/>
          <w:t>intersection or roundabout)</w:t>
        </w:r>
      </w:hyperlink>
    </w:p>
    <w:p w14:paraId="11DE3703"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8" w:history="1">
        <w:r w:rsidRPr="00657E4F">
          <w:rPr>
            <w:rFonts w:eastAsia="Times New Roman"/>
            <w:color w:val="000000"/>
            <w:sz w:val="22"/>
            <w:lang w:eastAsia="en-AU"/>
            <w14:ligatures w14:val="standardContextual"/>
          </w:rPr>
          <w:t>13</w:t>
        </w:r>
        <w:r w:rsidRPr="00657E4F">
          <w:rPr>
            <w:rFonts w:eastAsia="Times New Roman"/>
            <w:color w:val="000000"/>
            <w:sz w:val="22"/>
            <w:lang w:eastAsia="en-AU"/>
            <w14:ligatures w14:val="standardContextual"/>
          </w:rPr>
          <w:tab/>
          <w:t>Amendment of rule 73—Giving way at a T</w:t>
        </w:r>
        <w:r w:rsidRPr="00657E4F">
          <w:rPr>
            <w:rFonts w:eastAsia="Times New Roman"/>
            <w:color w:val="000000"/>
            <w:sz w:val="22"/>
            <w:lang w:eastAsia="en-AU"/>
            <w14:ligatures w14:val="standardContextual"/>
          </w:rPr>
          <w:noBreakHyphen/>
          <w:t>intersection</w:t>
        </w:r>
      </w:hyperlink>
    </w:p>
    <w:p w14:paraId="14F12D7B"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9" w:history="1">
        <w:r w:rsidRPr="00657E4F">
          <w:rPr>
            <w:rFonts w:eastAsia="Times New Roman"/>
            <w:color w:val="000000"/>
            <w:sz w:val="22"/>
            <w:lang w:eastAsia="en-AU"/>
            <w14:ligatures w14:val="standardContextual"/>
          </w:rPr>
          <w:t>14</w:t>
        </w:r>
        <w:r w:rsidRPr="00657E4F">
          <w:rPr>
            <w:rFonts w:eastAsia="Times New Roman"/>
            <w:color w:val="000000"/>
            <w:sz w:val="22"/>
            <w:lang w:eastAsia="en-AU"/>
            <w14:ligatures w14:val="standardContextual"/>
          </w:rPr>
          <w:tab/>
          <w:t>Amendment of rule 74—Giving way when entering a road from a road</w:t>
        </w:r>
        <w:r w:rsidRPr="00657E4F">
          <w:rPr>
            <w:rFonts w:eastAsia="Times New Roman"/>
            <w:color w:val="000000"/>
            <w:sz w:val="22"/>
            <w:lang w:eastAsia="en-AU"/>
            <w14:ligatures w14:val="standardContextual"/>
          </w:rPr>
          <w:noBreakHyphen/>
          <w:t>related area or adjacent land</w:t>
        </w:r>
      </w:hyperlink>
    </w:p>
    <w:p w14:paraId="036A94CA"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0" w:history="1">
        <w:r w:rsidRPr="00657E4F">
          <w:rPr>
            <w:rFonts w:eastAsia="Times New Roman"/>
            <w:color w:val="000000"/>
            <w:sz w:val="22"/>
            <w:lang w:eastAsia="en-AU"/>
            <w14:ligatures w14:val="standardContextual"/>
          </w:rPr>
          <w:t>15</w:t>
        </w:r>
        <w:r w:rsidRPr="00657E4F">
          <w:rPr>
            <w:rFonts w:eastAsia="Times New Roman"/>
            <w:color w:val="000000"/>
            <w:sz w:val="22"/>
            <w:lang w:eastAsia="en-AU"/>
            <w14:ligatures w14:val="standardContextual"/>
          </w:rPr>
          <w:tab/>
          <w:t>Amendment of rule 85—Giving way on a painted island</w:t>
        </w:r>
      </w:hyperlink>
    </w:p>
    <w:p w14:paraId="2ADAB957"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1" w:history="1">
        <w:r w:rsidRPr="00657E4F">
          <w:rPr>
            <w:rFonts w:eastAsia="Times New Roman"/>
            <w:color w:val="000000"/>
            <w:sz w:val="22"/>
            <w:lang w:eastAsia="en-AU"/>
            <w14:ligatures w14:val="standardContextual"/>
          </w:rPr>
          <w:t>16</w:t>
        </w:r>
        <w:r w:rsidRPr="00657E4F">
          <w:rPr>
            <w:rFonts w:eastAsia="Times New Roman"/>
            <w:color w:val="000000"/>
            <w:sz w:val="22"/>
            <w:lang w:eastAsia="en-AU"/>
            <w14:ligatures w14:val="standardContextual"/>
          </w:rPr>
          <w:tab/>
          <w:t>Amendment of rule 111—Entering a roundabout from a multi</w:t>
        </w:r>
        <w:r w:rsidRPr="00657E4F">
          <w:rPr>
            <w:rFonts w:eastAsia="Times New Roman"/>
            <w:color w:val="000000"/>
            <w:sz w:val="22"/>
            <w:lang w:eastAsia="en-AU"/>
            <w14:ligatures w14:val="standardContextual"/>
          </w:rPr>
          <w:noBreakHyphen/>
          <w:t>lane road or a road with 2 or more lines of traffic travelling in the same direction</w:t>
        </w:r>
      </w:hyperlink>
    </w:p>
    <w:p w14:paraId="2404FBAD"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2" w:history="1">
        <w:r w:rsidRPr="00657E4F">
          <w:rPr>
            <w:rFonts w:eastAsia="Times New Roman"/>
            <w:color w:val="000000"/>
            <w:sz w:val="22"/>
            <w:lang w:eastAsia="en-AU"/>
            <w14:ligatures w14:val="standardContextual"/>
          </w:rPr>
          <w:t>17</w:t>
        </w:r>
        <w:r w:rsidRPr="00657E4F">
          <w:rPr>
            <w:rFonts w:eastAsia="Times New Roman"/>
            <w:color w:val="000000"/>
            <w:sz w:val="22"/>
            <w:lang w:eastAsia="en-AU"/>
            <w14:ligatures w14:val="standardContextual"/>
          </w:rPr>
          <w:tab/>
          <w:t>Amendment of rule 128A—Entering blocked crossings</w:t>
        </w:r>
      </w:hyperlink>
    </w:p>
    <w:p w14:paraId="6E37D0BF"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3" w:history="1">
        <w:r w:rsidRPr="00657E4F">
          <w:rPr>
            <w:rFonts w:eastAsia="Times New Roman"/>
            <w:color w:val="000000"/>
            <w:sz w:val="22"/>
            <w:lang w:eastAsia="en-AU"/>
            <w14:ligatures w14:val="standardContextual"/>
          </w:rPr>
          <w:t>18</w:t>
        </w:r>
        <w:r w:rsidRPr="00657E4F">
          <w:rPr>
            <w:rFonts w:eastAsia="Times New Roman"/>
            <w:color w:val="000000"/>
            <w:sz w:val="22"/>
            <w:lang w:eastAsia="en-AU"/>
            <w14:ligatures w14:val="standardContextual"/>
          </w:rPr>
          <w:tab/>
          <w:t xml:space="preserve">Amendment of rule 129—Keeping to the </w:t>
        </w:r>
        <w:proofErr w:type="gramStart"/>
        <w:r w:rsidRPr="00657E4F">
          <w:rPr>
            <w:rFonts w:eastAsia="Times New Roman"/>
            <w:color w:val="000000"/>
            <w:sz w:val="22"/>
            <w:lang w:eastAsia="en-AU"/>
            <w14:ligatures w14:val="standardContextual"/>
          </w:rPr>
          <w:t>far left</w:t>
        </w:r>
        <w:proofErr w:type="gramEnd"/>
        <w:r w:rsidRPr="00657E4F">
          <w:rPr>
            <w:rFonts w:eastAsia="Times New Roman"/>
            <w:color w:val="000000"/>
            <w:sz w:val="22"/>
            <w:lang w:eastAsia="en-AU"/>
            <w14:ligatures w14:val="standardContextual"/>
          </w:rPr>
          <w:t xml:space="preserve"> side of a road</w:t>
        </w:r>
      </w:hyperlink>
    </w:p>
    <w:p w14:paraId="6E50125D"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4" w:history="1">
        <w:r w:rsidRPr="00657E4F">
          <w:rPr>
            <w:rFonts w:eastAsia="Times New Roman"/>
            <w:color w:val="000000"/>
            <w:sz w:val="22"/>
            <w:lang w:eastAsia="en-AU"/>
            <w14:ligatures w14:val="standardContextual"/>
          </w:rPr>
          <w:t>19</w:t>
        </w:r>
        <w:r w:rsidRPr="00657E4F">
          <w:rPr>
            <w:rFonts w:eastAsia="Times New Roman"/>
            <w:color w:val="000000"/>
            <w:sz w:val="22"/>
            <w:lang w:eastAsia="en-AU"/>
            <w14:ligatures w14:val="standardContextual"/>
          </w:rPr>
          <w:tab/>
          <w:t>Amendment of rule 154—Bus lanes</w:t>
        </w:r>
      </w:hyperlink>
    </w:p>
    <w:p w14:paraId="10DD780B"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5" w:history="1">
        <w:r w:rsidRPr="00657E4F">
          <w:rPr>
            <w:rFonts w:eastAsia="Times New Roman"/>
            <w:color w:val="000000"/>
            <w:sz w:val="22"/>
            <w:lang w:eastAsia="en-AU"/>
            <w14:ligatures w14:val="standardContextual"/>
          </w:rPr>
          <w:t>20</w:t>
        </w:r>
        <w:r w:rsidRPr="00657E4F">
          <w:rPr>
            <w:rFonts w:eastAsia="Times New Roman"/>
            <w:color w:val="000000"/>
            <w:sz w:val="22"/>
            <w:lang w:eastAsia="en-AU"/>
            <w14:ligatures w14:val="standardContextual"/>
          </w:rPr>
          <w:tab/>
          <w:t>Insertion of rule 154A</w:t>
        </w:r>
      </w:hyperlink>
    </w:p>
    <w:p w14:paraId="1B52F406" w14:textId="77777777" w:rsidR="00657E4F" w:rsidRPr="00657E4F" w:rsidRDefault="00657E4F" w:rsidP="00657E4F">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26" w:history="1">
        <w:r w:rsidRPr="00657E4F">
          <w:rPr>
            <w:rFonts w:eastAsia="Times New Roman"/>
            <w:color w:val="000000"/>
            <w:sz w:val="18"/>
            <w:szCs w:val="18"/>
            <w:lang w:eastAsia="en-AU"/>
            <w14:ligatures w14:val="standardContextual"/>
          </w:rPr>
          <w:t>154A</w:t>
        </w:r>
        <w:r w:rsidRPr="00657E4F">
          <w:rPr>
            <w:rFonts w:eastAsia="Times New Roman"/>
            <w:color w:val="000000"/>
            <w:sz w:val="18"/>
            <w:szCs w:val="18"/>
            <w:lang w:eastAsia="en-AU"/>
            <w14:ligatures w14:val="standardContextual"/>
          </w:rPr>
          <w:tab/>
          <w:t>Bus only lanes</w:t>
        </w:r>
      </w:hyperlink>
    </w:p>
    <w:p w14:paraId="58683C3B"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7" w:history="1">
        <w:r w:rsidRPr="00657E4F">
          <w:rPr>
            <w:rFonts w:eastAsia="Times New Roman"/>
            <w:color w:val="000000"/>
            <w:sz w:val="22"/>
            <w:lang w:eastAsia="en-AU"/>
            <w14:ligatures w14:val="standardContextual"/>
          </w:rPr>
          <w:t>21</w:t>
        </w:r>
        <w:r w:rsidRPr="00657E4F">
          <w:rPr>
            <w:rFonts w:eastAsia="Times New Roman"/>
            <w:color w:val="000000"/>
            <w:sz w:val="22"/>
            <w:lang w:eastAsia="en-AU"/>
            <w14:ligatures w14:val="standardContextual"/>
          </w:rPr>
          <w:tab/>
          <w:t>Amendment of rule 174—Stopping at or near bicycle crossing lights (except at an intersection)</w:t>
        </w:r>
      </w:hyperlink>
    </w:p>
    <w:p w14:paraId="31DB8A29"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8" w:history="1">
        <w:r w:rsidRPr="00657E4F">
          <w:rPr>
            <w:rFonts w:eastAsia="Times New Roman"/>
            <w:color w:val="000000"/>
            <w:sz w:val="22"/>
            <w:lang w:eastAsia="en-AU"/>
            <w14:ligatures w14:val="standardContextual"/>
          </w:rPr>
          <w:t>22</w:t>
        </w:r>
        <w:r w:rsidRPr="00657E4F">
          <w:rPr>
            <w:rFonts w:eastAsia="Times New Roman"/>
            <w:color w:val="000000"/>
            <w:sz w:val="22"/>
            <w:lang w:eastAsia="en-AU"/>
            <w14:ligatures w14:val="standardContextual"/>
          </w:rPr>
          <w:tab/>
          <w:t>Amendment of rule 187—Stopping in a bicycle lane, bus lane, tram lane, tramway, transit lane, truck lane or on tram tracks</w:t>
        </w:r>
      </w:hyperlink>
    </w:p>
    <w:p w14:paraId="4E5021DB"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9" w:history="1">
        <w:r w:rsidRPr="00657E4F">
          <w:rPr>
            <w:rFonts w:eastAsia="Times New Roman"/>
            <w:color w:val="000000"/>
            <w:sz w:val="22"/>
            <w:lang w:eastAsia="en-AU"/>
            <w14:ligatures w14:val="standardContextual"/>
          </w:rPr>
          <w:t>23</w:t>
        </w:r>
        <w:r w:rsidRPr="00657E4F">
          <w:rPr>
            <w:rFonts w:eastAsia="Times New Roman"/>
            <w:color w:val="000000"/>
            <w:sz w:val="22"/>
            <w:lang w:eastAsia="en-AU"/>
            <w14:ligatures w14:val="standardContextual"/>
          </w:rPr>
          <w:tab/>
          <w:t>Amendment of rule 189—Double parking</w:t>
        </w:r>
      </w:hyperlink>
    </w:p>
    <w:p w14:paraId="732FBC07"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0" w:history="1">
        <w:r w:rsidRPr="00657E4F">
          <w:rPr>
            <w:rFonts w:eastAsia="Times New Roman"/>
            <w:color w:val="000000"/>
            <w:sz w:val="22"/>
            <w:lang w:eastAsia="en-AU"/>
            <w14:ligatures w14:val="standardContextual"/>
          </w:rPr>
          <w:t>24</w:t>
        </w:r>
        <w:r w:rsidRPr="00657E4F">
          <w:rPr>
            <w:rFonts w:eastAsia="Times New Roman"/>
            <w:color w:val="000000"/>
            <w:sz w:val="22"/>
            <w:lang w:eastAsia="en-AU"/>
            <w14:ligatures w14:val="standardContextual"/>
          </w:rPr>
          <w:tab/>
          <w:t>Insertion of rules 203B and 203C</w:t>
        </w:r>
      </w:hyperlink>
    </w:p>
    <w:p w14:paraId="094D40D9" w14:textId="77777777" w:rsidR="00657E4F" w:rsidRPr="00657E4F" w:rsidRDefault="00657E4F" w:rsidP="00657E4F">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31" w:history="1">
        <w:r w:rsidRPr="00657E4F">
          <w:rPr>
            <w:rFonts w:eastAsia="Times New Roman"/>
            <w:color w:val="000000"/>
            <w:sz w:val="18"/>
            <w:szCs w:val="18"/>
            <w:lang w:eastAsia="en-AU"/>
            <w14:ligatures w14:val="standardContextual"/>
          </w:rPr>
          <w:t>203B</w:t>
        </w:r>
        <w:r w:rsidRPr="00657E4F">
          <w:rPr>
            <w:rFonts w:eastAsia="Times New Roman"/>
            <w:color w:val="000000"/>
            <w:sz w:val="18"/>
            <w:szCs w:val="18"/>
            <w:lang w:eastAsia="en-AU"/>
            <w14:ligatures w14:val="standardContextual"/>
          </w:rPr>
          <w:tab/>
          <w:t>Stopping in a parking area for electric</w:t>
        </w:r>
        <w:r w:rsidRPr="00657E4F">
          <w:rPr>
            <w:rFonts w:eastAsia="Times New Roman"/>
            <w:color w:val="000000"/>
            <w:sz w:val="18"/>
            <w:szCs w:val="18"/>
            <w:lang w:eastAsia="en-AU"/>
            <w14:ligatures w14:val="standardContextual"/>
          </w:rPr>
          <w:noBreakHyphen/>
          <w:t>powered vehicles</w:t>
        </w:r>
      </w:hyperlink>
    </w:p>
    <w:p w14:paraId="73BD7250" w14:textId="77777777" w:rsidR="00657E4F" w:rsidRPr="00657E4F" w:rsidRDefault="00657E4F" w:rsidP="00657E4F">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32" w:history="1">
        <w:r w:rsidRPr="00657E4F">
          <w:rPr>
            <w:rFonts w:eastAsia="Times New Roman"/>
            <w:color w:val="000000"/>
            <w:sz w:val="18"/>
            <w:szCs w:val="18"/>
            <w:lang w:eastAsia="en-AU"/>
            <w14:ligatures w14:val="standardContextual"/>
          </w:rPr>
          <w:t>203C</w:t>
        </w:r>
        <w:r w:rsidRPr="00657E4F">
          <w:rPr>
            <w:rFonts w:eastAsia="Times New Roman"/>
            <w:color w:val="000000"/>
            <w:sz w:val="18"/>
            <w:szCs w:val="18"/>
            <w:lang w:eastAsia="en-AU"/>
            <w14:ligatures w14:val="standardContextual"/>
          </w:rPr>
          <w:tab/>
          <w:t>Stopping in a parking area for the charging of electric</w:t>
        </w:r>
        <w:r w:rsidRPr="00657E4F">
          <w:rPr>
            <w:rFonts w:eastAsia="Times New Roman"/>
            <w:color w:val="000000"/>
            <w:sz w:val="18"/>
            <w:szCs w:val="18"/>
            <w:lang w:eastAsia="en-AU"/>
            <w14:ligatures w14:val="standardContextual"/>
          </w:rPr>
          <w:noBreakHyphen/>
          <w:t>powered vehicles</w:t>
        </w:r>
      </w:hyperlink>
    </w:p>
    <w:p w14:paraId="45D74AB8"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3" w:history="1">
        <w:r w:rsidRPr="00657E4F">
          <w:rPr>
            <w:rFonts w:eastAsia="Times New Roman"/>
            <w:color w:val="000000"/>
            <w:sz w:val="22"/>
            <w:lang w:eastAsia="en-AU"/>
            <w14:ligatures w14:val="standardContextual"/>
          </w:rPr>
          <w:t>25</w:t>
        </w:r>
        <w:r w:rsidRPr="00657E4F">
          <w:rPr>
            <w:rFonts w:eastAsia="Times New Roman"/>
            <w:color w:val="000000"/>
            <w:sz w:val="22"/>
            <w:lang w:eastAsia="en-AU"/>
            <w14:ligatures w14:val="standardContextual"/>
          </w:rPr>
          <w:tab/>
          <w:t>Amendment of rule 206—Time extension for people with disabilities</w:t>
        </w:r>
      </w:hyperlink>
    </w:p>
    <w:p w14:paraId="6F5A3ECC"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4" w:history="1">
        <w:r w:rsidRPr="00657E4F">
          <w:rPr>
            <w:rFonts w:eastAsia="Times New Roman"/>
            <w:color w:val="000000"/>
            <w:sz w:val="22"/>
            <w:lang w:eastAsia="en-AU"/>
            <w14:ligatures w14:val="standardContextual"/>
          </w:rPr>
          <w:t>26</w:t>
        </w:r>
        <w:r w:rsidRPr="00657E4F">
          <w:rPr>
            <w:rFonts w:eastAsia="Times New Roman"/>
            <w:color w:val="000000"/>
            <w:sz w:val="22"/>
            <w:lang w:eastAsia="en-AU"/>
            <w14:ligatures w14:val="standardContextual"/>
          </w:rPr>
          <w:tab/>
          <w:t>Amendment of rule 207—Parking where fees are payable</w:t>
        </w:r>
      </w:hyperlink>
    </w:p>
    <w:p w14:paraId="7427FCA9"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5" w:history="1">
        <w:r w:rsidRPr="00657E4F">
          <w:rPr>
            <w:rFonts w:eastAsia="Times New Roman"/>
            <w:color w:val="000000"/>
            <w:sz w:val="22"/>
            <w:lang w:eastAsia="en-AU"/>
            <w14:ligatures w14:val="standardContextual"/>
          </w:rPr>
          <w:t>27</w:t>
        </w:r>
        <w:r w:rsidRPr="00657E4F">
          <w:rPr>
            <w:rFonts w:eastAsia="Times New Roman"/>
            <w:color w:val="000000"/>
            <w:sz w:val="22"/>
            <w:lang w:eastAsia="en-AU"/>
            <w14:ligatures w14:val="standardContextual"/>
          </w:rPr>
          <w:tab/>
          <w:t>Substitution of rule 221</w:t>
        </w:r>
      </w:hyperlink>
    </w:p>
    <w:p w14:paraId="3D14D69B" w14:textId="77777777" w:rsidR="00657E4F" w:rsidRPr="00657E4F" w:rsidRDefault="00657E4F" w:rsidP="00657E4F">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36" w:history="1">
        <w:r w:rsidRPr="00657E4F">
          <w:rPr>
            <w:rFonts w:eastAsia="Times New Roman"/>
            <w:color w:val="000000"/>
            <w:sz w:val="18"/>
            <w:szCs w:val="18"/>
            <w:lang w:eastAsia="en-AU"/>
            <w14:ligatures w14:val="standardContextual"/>
          </w:rPr>
          <w:t>221</w:t>
        </w:r>
        <w:r w:rsidRPr="00657E4F">
          <w:rPr>
            <w:rFonts w:eastAsia="Times New Roman"/>
            <w:color w:val="000000"/>
            <w:sz w:val="18"/>
            <w:szCs w:val="18"/>
            <w:lang w:eastAsia="en-AU"/>
            <w14:ligatures w14:val="standardContextual"/>
          </w:rPr>
          <w:tab/>
          <w:t>Using hazard warning lights</w:t>
        </w:r>
      </w:hyperlink>
    </w:p>
    <w:p w14:paraId="6379D1D9"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7" w:history="1">
        <w:r w:rsidRPr="00657E4F">
          <w:rPr>
            <w:rFonts w:eastAsia="Times New Roman"/>
            <w:color w:val="000000"/>
            <w:sz w:val="22"/>
            <w:lang w:eastAsia="en-AU"/>
            <w14:ligatures w14:val="standardContextual"/>
          </w:rPr>
          <w:t>28</w:t>
        </w:r>
        <w:r w:rsidRPr="00657E4F">
          <w:rPr>
            <w:rFonts w:eastAsia="Times New Roman"/>
            <w:color w:val="000000"/>
            <w:sz w:val="22"/>
            <w:lang w:eastAsia="en-AU"/>
            <w14:ligatures w14:val="standardContextual"/>
          </w:rPr>
          <w:tab/>
          <w:t>Amendment of rule 224—Using horns and similar warning devices</w:t>
        </w:r>
      </w:hyperlink>
    </w:p>
    <w:p w14:paraId="53744DFE"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8" w:history="1">
        <w:r w:rsidRPr="00657E4F">
          <w:rPr>
            <w:rFonts w:eastAsia="Times New Roman"/>
            <w:color w:val="000000"/>
            <w:sz w:val="22"/>
            <w:lang w:eastAsia="en-AU"/>
            <w14:ligatures w14:val="standardContextual"/>
          </w:rPr>
          <w:t>29</w:t>
        </w:r>
        <w:r w:rsidRPr="00657E4F">
          <w:rPr>
            <w:rFonts w:eastAsia="Times New Roman"/>
            <w:color w:val="000000"/>
            <w:sz w:val="22"/>
            <w:lang w:eastAsia="en-AU"/>
            <w14:ligatures w14:val="standardContextual"/>
          </w:rPr>
          <w:tab/>
          <w:t>Amendment o rule 225—Using radar detectors and similar devices</w:t>
        </w:r>
      </w:hyperlink>
    </w:p>
    <w:p w14:paraId="2FE0F326"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9" w:history="1">
        <w:r w:rsidRPr="00657E4F">
          <w:rPr>
            <w:rFonts w:eastAsia="Times New Roman"/>
            <w:color w:val="000000"/>
            <w:sz w:val="22"/>
            <w:lang w:eastAsia="en-AU"/>
            <w14:ligatures w14:val="standardContextual"/>
          </w:rPr>
          <w:t>30</w:t>
        </w:r>
        <w:r w:rsidRPr="00657E4F">
          <w:rPr>
            <w:rFonts w:eastAsia="Times New Roman"/>
            <w:color w:val="000000"/>
            <w:sz w:val="22"/>
            <w:lang w:eastAsia="en-AU"/>
            <w14:ligatures w14:val="standardContextual"/>
          </w:rPr>
          <w:tab/>
          <w:t>Amendment of rule 232—Crossing a road at traffic lights</w:t>
        </w:r>
      </w:hyperlink>
    </w:p>
    <w:p w14:paraId="63DCC588"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0" w:history="1">
        <w:r w:rsidRPr="00657E4F">
          <w:rPr>
            <w:rFonts w:eastAsia="Times New Roman"/>
            <w:color w:val="000000"/>
            <w:sz w:val="22"/>
            <w:lang w:eastAsia="en-AU"/>
            <w14:ligatures w14:val="standardContextual"/>
          </w:rPr>
          <w:t>31</w:t>
        </w:r>
        <w:r w:rsidRPr="00657E4F">
          <w:rPr>
            <w:rFonts w:eastAsia="Times New Roman"/>
            <w:color w:val="000000"/>
            <w:sz w:val="22"/>
            <w:lang w:eastAsia="en-AU"/>
            <w14:ligatures w14:val="standardContextual"/>
          </w:rPr>
          <w:tab/>
          <w:t>Amendment of rule 233—Crossing a road to or from a tram</w:t>
        </w:r>
      </w:hyperlink>
    </w:p>
    <w:p w14:paraId="2792CC3F"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1" w:history="1">
        <w:r w:rsidRPr="00657E4F">
          <w:rPr>
            <w:rFonts w:eastAsia="Times New Roman"/>
            <w:color w:val="000000"/>
            <w:sz w:val="22"/>
            <w:lang w:eastAsia="en-AU"/>
            <w14:ligatures w14:val="standardContextual"/>
          </w:rPr>
          <w:t>32</w:t>
        </w:r>
        <w:r w:rsidRPr="00657E4F">
          <w:rPr>
            <w:rFonts w:eastAsia="Times New Roman"/>
            <w:color w:val="000000"/>
            <w:sz w:val="22"/>
            <w:lang w:eastAsia="en-AU"/>
            <w14:ligatures w14:val="standardContextual"/>
          </w:rPr>
          <w:tab/>
          <w:t>Amendment of rule 235—Crossing a level crossing</w:t>
        </w:r>
      </w:hyperlink>
    </w:p>
    <w:p w14:paraId="45B25E8F"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2" w:history="1">
        <w:r w:rsidRPr="00657E4F">
          <w:rPr>
            <w:rFonts w:eastAsia="Times New Roman"/>
            <w:color w:val="000000"/>
            <w:sz w:val="22"/>
            <w:lang w:eastAsia="en-AU"/>
            <w14:ligatures w14:val="standardContextual"/>
          </w:rPr>
          <w:t>33</w:t>
        </w:r>
        <w:r w:rsidRPr="00657E4F">
          <w:rPr>
            <w:rFonts w:eastAsia="Times New Roman"/>
            <w:color w:val="000000"/>
            <w:sz w:val="22"/>
            <w:lang w:eastAsia="en-AU"/>
            <w14:ligatures w14:val="standardContextual"/>
          </w:rPr>
          <w:tab/>
          <w:t>Amendment of rule 235A—Crossing a pedestrian level crossing that has a red pedestrian light</w:t>
        </w:r>
      </w:hyperlink>
    </w:p>
    <w:p w14:paraId="66E26D56"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3" w:history="1">
        <w:r w:rsidRPr="00657E4F">
          <w:rPr>
            <w:rFonts w:eastAsia="Times New Roman"/>
            <w:color w:val="000000"/>
            <w:sz w:val="22"/>
            <w:lang w:eastAsia="en-AU"/>
            <w14:ligatures w14:val="standardContextual"/>
          </w:rPr>
          <w:t>34</w:t>
        </w:r>
        <w:r w:rsidRPr="00657E4F">
          <w:rPr>
            <w:rFonts w:eastAsia="Times New Roman"/>
            <w:color w:val="000000"/>
            <w:sz w:val="22"/>
            <w:lang w:eastAsia="en-AU"/>
            <w14:ligatures w14:val="standardContextual"/>
          </w:rPr>
          <w:tab/>
          <w:t>Amendment of rule 244B—Wearing of helmets by users of motorised scooters</w:t>
        </w:r>
      </w:hyperlink>
    </w:p>
    <w:p w14:paraId="178970D5"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4" w:history="1">
        <w:r w:rsidRPr="00657E4F">
          <w:rPr>
            <w:rFonts w:eastAsia="Times New Roman"/>
            <w:color w:val="000000"/>
            <w:sz w:val="22"/>
            <w:lang w:eastAsia="en-AU"/>
            <w14:ligatures w14:val="standardContextual"/>
          </w:rPr>
          <w:t>35</w:t>
        </w:r>
        <w:r w:rsidRPr="00657E4F">
          <w:rPr>
            <w:rFonts w:eastAsia="Times New Roman"/>
            <w:color w:val="000000"/>
            <w:sz w:val="22"/>
            <w:lang w:eastAsia="en-AU"/>
            <w14:ligatures w14:val="standardContextual"/>
          </w:rPr>
          <w:tab/>
          <w:t>Amendment of rule 261—Stopping for a yellow bicycle crossing light</w:t>
        </w:r>
      </w:hyperlink>
    </w:p>
    <w:p w14:paraId="0EBA6722"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5" w:history="1">
        <w:r w:rsidRPr="00657E4F">
          <w:rPr>
            <w:rFonts w:eastAsia="Times New Roman"/>
            <w:color w:val="000000"/>
            <w:sz w:val="22"/>
            <w:lang w:eastAsia="en-AU"/>
            <w14:ligatures w14:val="standardContextual"/>
          </w:rPr>
          <w:t>36</w:t>
        </w:r>
        <w:r w:rsidRPr="00657E4F">
          <w:rPr>
            <w:rFonts w:eastAsia="Times New Roman"/>
            <w:color w:val="000000"/>
            <w:sz w:val="22"/>
            <w:lang w:eastAsia="en-AU"/>
            <w14:ligatures w14:val="standardContextual"/>
          </w:rPr>
          <w:tab/>
          <w:t>Amendment of rule 262—Proceeding when bicycle crossing at an intersection or another place on a road</w:t>
        </w:r>
      </w:hyperlink>
    </w:p>
    <w:p w14:paraId="20134F55"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6" w:history="1">
        <w:r w:rsidRPr="00657E4F">
          <w:rPr>
            <w:rFonts w:eastAsia="Times New Roman"/>
            <w:color w:val="000000"/>
            <w:sz w:val="22"/>
            <w:lang w:eastAsia="en-AU"/>
            <w14:ligatures w14:val="standardContextual"/>
          </w:rPr>
          <w:t>37</w:t>
        </w:r>
        <w:r w:rsidRPr="00657E4F">
          <w:rPr>
            <w:rFonts w:eastAsia="Times New Roman"/>
            <w:color w:val="000000"/>
            <w:sz w:val="22"/>
            <w:lang w:eastAsia="en-AU"/>
            <w14:ligatures w14:val="standardContextual"/>
          </w:rPr>
          <w:tab/>
          <w:t>Substitution of rule 264</w:t>
        </w:r>
      </w:hyperlink>
    </w:p>
    <w:p w14:paraId="1FD72A66" w14:textId="77777777" w:rsidR="00657E4F" w:rsidRPr="00657E4F" w:rsidRDefault="00657E4F" w:rsidP="00657E4F">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47" w:history="1">
        <w:r w:rsidRPr="00657E4F">
          <w:rPr>
            <w:rFonts w:eastAsia="Times New Roman"/>
            <w:color w:val="000000"/>
            <w:sz w:val="18"/>
            <w:szCs w:val="18"/>
            <w:lang w:eastAsia="en-AU"/>
            <w14:ligatures w14:val="standardContextual"/>
          </w:rPr>
          <w:t>264</w:t>
        </w:r>
        <w:r w:rsidRPr="00657E4F">
          <w:rPr>
            <w:rFonts w:eastAsia="Times New Roman"/>
            <w:color w:val="000000"/>
            <w:sz w:val="18"/>
            <w:szCs w:val="18"/>
            <w:lang w:eastAsia="en-AU"/>
            <w14:ligatures w14:val="standardContextual"/>
          </w:rPr>
          <w:tab/>
          <w:t>Wearing of seatbelts by drivers</w:t>
        </w:r>
      </w:hyperlink>
    </w:p>
    <w:p w14:paraId="1C825F94"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0" w:history="1">
        <w:r w:rsidRPr="00657E4F">
          <w:rPr>
            <w:rFonts w:eastAsia="Times New Roman"/>
            <w:color w:val="000000"/>
            <w:sz w:val="22"/>
            <w:lang w:eastAsia="en-AU"/>
            <w14:ligatures w14:val="standardContextual"/>
          </w:rPr>
          <w:t>38</w:t>
        </w:r>
        <w:r w:rsidRPr="00657E4F">
          <w:rPr>
            <w:rFonts w:eastAsia="Times New Roman"/>
            <w:color w:val="000000"/>
            <w:sz w:val="22"/>
            <w:lang w:eastAsia="en-AU"/>
            <w14:ligatures w14:val="standardContextual"/>
          </w:rPr>
          <w:tab/>
          <w:t>Amendment of rule 265—Wearing of seatbelts by passengers 16 years old or older</w:t>
        </w:r>
      </w:hyperlink>
    </w:p>
    <w:p w14:paraId="5099600B"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1" w:history="1">
        <w:r w:rsidRPr="00657E4F">
          <w:rPr>
            <w:rFonts w:eastAsia="Times New Roman"/>
            <w:color w:val="000000"/>
            <w:sz w:val="22"/>
            <w:lang w:eastAsia="en-AU"/>
            <w14:ligatures w14:val="standardContextual"/>
          </w:rPr>
          <w:t>39</w:t>
        </w:r>
        <w:r w:rsidRPr="00657E4F">
          <w:rPr>
            <w:rFonts w:eastAsia="Times New Roman"/>
            <w:color w:val="000000"/>
            <w:sz w:val="22"/>
            <w:lang w:eastAsia="en-AU"/>
            <w14:ligatures w14:val="standardContextual"/>
          </w:rPr>
          <w:tab/>
          <w:t>Amendment of rule 267—Exemptions from wearing seatbelts</w:t>
        </w:r>
      </w:hyperlink>
    </w:p>
    <w:p w14:paraId="27067770"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2" w:history="1">
        <w:r w:rsidRPr="00657E4F">
          <w:rPr>
            <w:rFonts w:eastAsia="Times New Roman"/>
            <w:color w:val="000000"/>
            <w:sz w:val="22"/>
            <w:lang w:eastAsia="en-AU"/>
            <w14:ligatures w14:val="standardContextual"/>
          </w:rPr>
          <w:t>40</w:t>
        </w:r>
        <w:r w:rsidRPr="00657E4F">
          <w:rPr>
            <w:rFonts w:eastAsia="Times New Roman"/>
            <w:color w:val="000000"/>
            <w:sz w:val="22"/>
            <w:lang w:eastAsia="en-AU"/>
            <w14:ligatures w14:val="standardContextual"/>
          </w:rPr>
          <w:tab/>
          <w:t>Amendment of rule 268—How persons must travel in or on a motor vehicle</w:t>
        </w:r>
      </w:hyperlink>
    </w:p>
    <w:p w14:paraId="3E20DDAD"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3" w:history="1">
        <w:r w:rsidRPr="00657E4F">
          <w:rPr>
            <w:rFonts w:eastAsia="Times New Roman"/>
            <w:color w:val="000000"/>
            <w:sz w:val="22"/>
            <w:lang w:eastAsia="en-AU"/>
            <w14:ligatures w14:val="standardContextual"/>
          </w:rPr>
          <w:t>41</w:t>
        </w:r>
        <w:r w:rsidRPr="00657E4F">
          <w:rPr>
            <w:rFonts w:eastAsia="Times New Roman"/>
            <w:color w:val="000000"/>
            <w:sz w:val="22"/>
            <w:lang w:eastAsia="en-AU"/>
            <w14:ligatures w14:val="standardContextual"/>
          </w:rPr>
          <w:tab/>
          <w:t>Amendment of rule 270—Wearing motor bike helmets</w:t>
        </w:r>
      </w:hyperlink>
    </w:p>
    <w:p w14:paraId="0DE51576"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4" w:history="1">
        <w:r w:rsidRPr="00657E4F">
          <w:rPr>
            <w:rFonts w:eastAsia="Times New Roman"/>
            <w:color w:val="000000"/>
            <w:sz w:val="22"/>
            <w:lang w:eastAsia="en-AU"/>
            <w14:ligatures w14:val="standardContextual"/>
          </w:rPr>
          <w:t>42</w:t>
        </w:r>
        <w:r w:rsidRPr="00657E4F">
          <w:rPr>
            <w:rFonts w:eastAsia="Times New Roman"/>
            <w:color w:val="000000"/>
            <w:sz w:val="22"/>
            <w:lang w:eastAsia="en-AU"/>
            <w14:ligatures w14:val="standardContextual"/>
          </w:rPr>
          <w:tab/>
          <w:t>Amendment of rule 271—Riding on motor bikes</w:t>
        </w:r>
      </w:hyperlink>
    </w:p>
    <w:p w14:paraId="2874FAA7"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5" w:history="1">
        <w:r w:rsidRPr="00657E4F">
          <w:rPr>
            <w:rFonts w:eastAsia="Times New Roman"/>
            <w:color w:val="000000"/>
            <w:sz w:val="22"/>
            <w:lang w:eastAsia="en-AU"/>
            <w14:ligatures w14:val="standardContextual"/>
          </w:rPr>
          <w:t>43</w:t>
        </w:r>
        <w:r w:rsidRPr="00657E4F">
          <w:rPr>
            <w:rFonts w:eastAsia="Times New Roman"/>
            <w:color w:val="000000"/>
            <w:sz w:val="22"/>
            <w:lang w:eastAsia="en-AU"/>
            <w14:ligatures w14:val="standardContextual"/>
          </w:rPr>
          <w:tab/>
          <w:t>Amendment of rule 280—Application of Division</w:t>
        </w:r>
      </w:hyperlink>
    </w:p>
    <w:p w14:paraId="2AC0A7A5"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6" w:history="1">
        <w:r w:rsidRPr="00657E4F">
          <w:rPr>
            <w:rFonts w:eastAsia="Times New Roman"/>
            <w:color w:val="000000"/>
            <w:sz w:val="22"/>
            <w:lang w:eastAsia="en-AU"/>
            <w14:ligatures w14:val="standardContextual"/>
          </w:rPr>
          <w:t>44</w:t>
        </w:r>
        <w:r w:rsidRPr="00657E4F">
          <w:rPr>
            <w:rFonts w:eastAsia="Times New Roman"/>
            <w:color w:val="000000"/>
            <w:sz w:val="22"/>
            <w:lang w:eastAsia="en-AU"/>
            <w14:ligatures w14:val="standardContextual"/>
          </w:rPr>
          <w:tab/>
          <w:t>Amendment of rule 299—Television receivers and visual display units in vehicles</w:t>
        </w:r>
      </w:hyperlink>
    </w:p>
    <w:p w14:paraId="3BEC29A7"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7" w:history="1">
        <w:r w:rsidRPr="00657E4F">
          <w:rPr>
            <w:rFonts w:eastAsia="Times New Roman"/>
            <w:color w:val="000000"/>
            <w:sz w:val="22"/>
            <w:lang w:eastAsia="en-AU"/>
            <w14:ligatures w14:val="standardContextual"/>
          </w:rPr>
          <w:t>45</w:t>
        </w:r>
        <w:r w:rsidRPr="00657E4F">
          <w:rPr>
            <w:rFonts w:eastAsia="Times New Roman"/>
            <w:color w:val="000000"/>
            <w:sz w:val="22"/>
            <w:lang w:eastAsia="en-AU"/>
            <w14:ligatures w14:val="standardContextual"/>
          </w:rPr>
          <w:tab/>
          <w:t>Amendment of rule 300—Use of mobile phones</w:t>
        </w:r>
      </w:hyperlink>
    </w:p>
    <w:p w14:paraId="6E06B4CC"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8" w:history="1">
        <w:r w:rsidRPr="00657E4F">
          <w:rPr>
            <w:rFonts w:eastAsia="Times New Roman"/>
            <w:color w:val="000000"/>
            <w:sz w:val="22"/>
            <w:lang w:eastAsia="en-AU"/>
            <w14:ligatures w14:val="standardContextual"/>
          </w:rPr>
          <w:t>46</w:t>
        </w:r>
        <w:r w:rsidRPr="00657E4F">
          <w:rPr>
            <w:rFonts w:eastAsia="Times New Roman"/>
            <w:color w:val="000000"/>
            <w:sz w:val="22"/>
            <w:lang w:eastAsia="en-AU"/>
            <w14:ligatures w14:val="standardContextual"/>
          </w:rPr>
          <w:tab/>
          <w:t>Insertion of rule 300A</w:t>
        </w:r>
      </w:hyperlink>
    </w:p>
    <w:p w14:paraId="1252DABE" w14:textId="77777777" w:rsidR="00657E4F" w:rsidRPr="00657E4F" w:rsidRDefault="00657E4F" w:rsidP="00657E4F">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59" w:history="1">
        <w:r w:rsidRPr="00657E4F">
          <w:rPr>
            <w:rFonts w:eastAsia="Times New Roman"/>
            <w:color w:val="000000"/>
            <w:sz w:val="18"/>
            <w:szCs w:val="18"/>
            <w:lang w:eastAsia="en-AU"/>
            <w14:ligatures w14:val="standardContextual"/>
          </w:rPr>
          <w:t>300A</w:t>
        </w:r>
        <w:r w:rsidRPr="00657E4F">
          <w:rPr>
            <w:rFonts w:eastAsia="Times New Roman"/>
            <w:color w:val="000000"/>
            <w:sz w:val="18"/>
            <w:szCs w:val="18"/>
            <w:lang w:eastAsia="en-AU"/>
            <w14:ligatures w14:val="standardContextual"/>
          </w:rPr>
          <w:tab/>
          <w:t>Interfering with or interrupting funeral procession</w:t>
        </w:r>
      </w:hyperlink>
    </w:p>
    <w:p w14:paraId="0F9E5C68"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0" w:history="1">
        <w:r w:rsidRPr="00657E4F">
          <w:rPr>
            <w:rFonts w:eastAsia="Times New Roman"/>
            <w:color w:val="000000"/>
            <w:sz w:val="22"/>
            <w:lang w:eastAsia="en-AU"/>
            <w14:ligatures w14:val="standardContextual"/>
          </w:rPr>
          <w:t>47</w:t>
        </w:r>
        <w:r w:rsidRPr="00657E4F">
          <w:rPr>
            <w:rFonts w:eastAsia="Times New Roman"/>
            <w:color w:val="000000"/>
            <w:sz w:val="22"/>
            <w:lang w:eastAsia="en-AU"/>
            <w14:ligatures w14:val="standardContextual"/>
          </w:rPr>
          <w:tab/>
          <w:t>Amendment of rule 307—Stopping and parking exemption for police and emergency vehicles and authorised persons</w:t>
        </w:r>
      </w:hyperlink>
    </w:p>
    <w:p w14:paraId="494BA9CB"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1" w:history="1">
        <w:r w:rsidRPr="00657E4F">
          <w:rPr>
            <w:rFonts w:eastAsia="Times New Roman"/>
            <w:color w:val="000000"/>
            <w:sz w:val="22"/>
            <w:lang w:eastAsia="en-AU"/>
            <w14:ligatures w14:val="standardContextual"/>
          </w:rPr>
          <w:t>48</w:t>
        </w:r>
        <w:r w:rsidRPr="00657E4F">
          <w:rPr>
            <w:rFonts w:eastAsia="Times New Roman"/>
            <w:color w:val="000000"/>
            <w:sz w:val="22"/>
            <w:lang w:eastAsia="en-AU"/>
            <w14:ligatures w14:val="standardContextual"/>
          </w:rPr>
          <w:tab/>
          <w:t>Amendment of rule 308—Exemption for police officers and emergency workers on foot</w:t>
        </w:r>
      </w:hyperlink>
    </w:p>
    <w:p w14:paraId="76BDAA6F"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2" w:history="1">
        <w:r w:rsidRPr="00657E4F">
          <w:rPr>
            <w:rFonts w:eastAsia="Times New Roman"/>
            <w:color w:val="000000"/>
            <w:sz w:val="22"/>
            <w:lang w:eastAsia="en-AU"/>
            <w14:ligatures w14:val="standardContextual"/>
          </w:rPr>
          <w:t>49</w:t>
        </w:r>
        <w:r w:rsidRPr="00657E4F">
          <w:rPr>
            <w:rFonts w:eastAsia="Times New Roman"/>
            <w:color w:val="000000"/>
            <w:sz w:val="22"/>
            <w:lang w:eastAsia="en-AU"/>
            <w14:ligatures w14:val="standardContextual"/>
          </w:rPr>
          <w:tab/>
          <w:t>Amendment of rule 313B—Exemption for breakdown vehicles</w:t>
        </w:r>
      </w:hyperlink>
    </w:p>
    <w:p w14:paraId="65404E6C"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3" w:history="1">
        <w:r w:rsidRPr="00657E4F">
          <w:rPr>
            <w:rFonts w:eastAsia="Times New Roman"/>
            <w:color w:val="000000"/>
            <w:sz w:val="22"/>
            <w:lang w:eastAsia="en-AU"/>
            <w14:ligatures w14:val="standardContextual"/>
          </w:rPr>
          <w:t>50</w:t>
        </w:r>
        <w:r w:rsidRPr="00657E4F">
          <w:rPr>
            <w:rFonts w:eastAsia="Times New Roman"/>
            <w:color w:val="000000"/>
            <w:sz w:val="22"/>
            <w:lang w:eastAsia="en-AU"/>
            <w14:ligatures w14:val="standardContextual"/>
          </w:rPr>
          <w:tab/>
          <w:t>Amendment of Schedule 2—Standard or commonly used traffic signs</w:t>
        </w:r>
      </w:hyperlink>
    </w:p>
    <w:p w14:paraId="6F0D66DD"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4" w:history="1">
        <w:r w:rsidRPr="00657E4F">
          <w:rPr>
            <w:rFonts w:eastAsia="Times New Roman"/>
            <w:color w:val="000000"/>
            <w:sz w:val="22"/>
            <w:lang w:eastAsia="en-AU"/>
            <w14:ligatures w14:val="standardContextual"/>
          </w:rPr>
          <w:t>51</w:t>
        </w:r>
        <w:r w:rsidRPr="00657E4F">
          <w:rPr>
            <w:rFonts w:eastAsia="Times New Roman"/>
            <w:color w:val="000000"/>
            <w:sz w:val="22"/>
            <w:lang w:eastAsia="en-AU"/>
            <w14:ligatures w14:val="standardContextual"/>
          </w:rPr>
          <w:tab/>
          <w:t>Amendment of Schedule 3—Other permitted traffic signs</w:t>
        </w:r>
      </w:hyperlink>
    </w:p>
    <w:p w14:paraId="7030201F"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5" w:history="1">
        <w:r w:rsidRPr="00657E4F">
          <w:rPr>
            <w:rFonts w:eastAsia="Times New Roman"/>
            <w:color w:val="000000"/>
            <w:sz w:val="22"/>
            <w:lang w:eastAsia="en-AU"/>
            <w14:ligatures w14:val="standardContextual"/>
          </w:rPr>
          <w:t>52</w:t>
        </w:r>
        <w:r w:rsidRPr="00657E4F">
          <w:rPr>
            <w:rFonts w:eastAsia="Times New Roman"/>
            <w:color w:val="000000"/>
            <w:sz w:val="22"/>
            <w:lang w:eastAsia="en-AU"/>
            <w14:ligatures w14:val="standardContextual"/>
          </w:rPr>
          <w:tab/>
          <w:t>Amendment of Schedule 4—Symbols and traffic</w:t>
        </w:r>
        <w:r w:rsidRPr="00657E4F">
          <w:rPr>
            <w:rFonts w:eastAsia="Times New Roman"/>
            <w:color w:val="000000"/>
            <w:sz w:val="22"/>
            <w:lang w:eastAsia="en-AU"/>
            <w14:ligatures w14:val="standardContextual"/>
          </w:rPr>
          <w:noBreakHyphen/>
          <w:t>related items</w:t>
        </w:r>
      </w:hyperlink>
    </w:p>
    <w:p w14:paraId="014D3E93" w14:textId="77777777" w:rsidR="00657E4F" w:rsidRPr="00657E4F" w:rsidRDefault="00657E4F" w:rsidP="00657E4F">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6" w:history="1">
        <w:r w:rsidRPr="00657E4F">
          <w:rPr>
            <w:rFonts w:eastAsia="Times New Roman"/>
            <w:color w:val="000000"/>
            <w:sz w:val="22"/>
            <w:lang w:eastAsia="en-AU"/>
            <w14:ligatures w14:val="standardContextual"/>
          </w:rPr>
          <w:t>53</w:t>
        </w:r>
        <w:r w:rsidRPr="00657E4F">
          <w:rPr>
            <w:rFonts w:eastAsia="Times New Roman"/>
            <w:color w:val="000000"/>
            <w:sz w:val="22"/>
            <w:lang w:eastAsia="en-AU"/>
            <w14:ligatures w14:val="standardContextual"/>
          </w:rPr>
          <w:tab/>
          <w:t>Amendment of Dictionary</w:t>
        </w:r>
      </w:hyperlink>
    </w:p>
    <w:p w14:paraId="0B6643E1" w14:textId="77777777" w:rsidR="00657E4F" w:rsidRPr="00657E4F" w:rsidRDefault="00657E4F" w:rsidP="00657E4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6D46C43C" w14:textId="77777777" w:rsidR="00657E4F" w:rsidRPr="00657E4F" w:rsidRDefault="00657E4F" w:rsidP="00657E4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1" w:name="Elkera_Print_TOC1"/>
      <w:bookmarkStart w:id="12" w:name="Elkera_Print_BK1"/>
      <w:r w:rsidRPr="00657E4F">
        <w:rPr>
          <w:rFonts w:eastAsia="Times New Roman"/>
          <w:b/>
          <w:bCs/>
          <w:color w:val="000000"/>
          <w:sz w:val="32"/>
          <w:szCs w:val="32"/>
          <w:lang w:eastAsia="en-AU"/>
          <w14:ligatures w14:val="standardContextual"/>
        </w:rPr>
        <w:t>Part 1—Preliminary</w:t>
      </w:r>
      <w:bookmarkEnd w:id="11"/>
      <w:bookmarkEnd w:id="12"/>
    </w:p>
    <w:p w14:paraId="4EE331A9"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3" w:name="Elkera_Print_TOC2"/>
      <w:bookmarkStart w:id="14" w:name="Elkera_Print_BK2"/>
      <w:r w:rsidRPr="00657E4F">
        <w:rPr>
          <w:rFonts w:eastAsia="Times New Roman"/>
          <w:b/>
          <w:bCs/>
          <w:color w:val="000000"/>
          <w:sz w:val="26"/>
          <w:szCs w:val="26"/>
          <w:lang w:eastAsia="en-AU"/>
          <w14:ligatures w14:val="standardContextual"/>
        </w:rPr>
        <w:t>1—Short title</w:t>
      </w:r>
      <w:bookmarkEnd w:id="13"/>
      <w:bookmarkEnd w:id="14"/>
    </w:p>
    <w:p w14:paraId="7CF50C5D" w14:textId="77777777" w:rsidR="00657E4F" w:rsidRPr="00657E4F" w:rsidRDefault="00657E4F" w:rsidP="00657E4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 xml:space="preserve">These rules may be cited as the </w:t>
      </w:r>
      <w:hyperlink r:id="rId17" w:history="1">
        <w:r w:rsidRPr="00657E4F">
          <w:rPr>
            <w:rFonts w:eastAsia="Times New Roman"/>
            <w:i/>
            <w:iCs/>
            <w:color w:val="000000"/>
            <w:sz w:val="23"/>
            <w:szCs w:val="23"/>
            <w:lang w:eastAsia="en-AU"/>
            <w14:ligatures w14:val="standardContextual"/>
          </w:rPr>
          <w:t>Australian Road Rules (Miscellaneous) Amendment Rules 2023</w:t>
        </w:r>
      </w:hyperlink>
      <w:r w:rsidRPr="00657E4F">
        <w:rPr>
          <w:rFonts w:eastAsia="Times New Roman"/>
          <w:color w:val="000000"/>
          <w:sz w:val="23"/>
          <w:szCs w:val="23"/>
          <w:lang w:eastAsia="en-AU"/>
          <w14:ligatures w14:val="standardContextual"/>
        </w:rPr>
        <w:t>.</w:t>
      </w:r>
    </w:p>
    <w:p w14:paraId="5FE8422C"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5" w:name="Elkera_Print_TOC3"/>
      <w:bookmarkStart w:id="16" w:name="Elkera_Print_BK3"/>
      <w:r w:rsidRPr="00657E4F">
        <w:rPr>
          <w:rFonts w:eastAsia="Times New Roman"/>
          <w:b/>
          <w:bCs/>
          <w:color w:val="000000"/>
          <w:sz w:val="26"/>
          <w:szCs w:val="26"/>
          <w:lang w:eastAsia="en-AU"/>
          <w14:ligatures w14:val="standardContextual"/>
        </w:rPr>
        <w:t>2—Commencement</w:t>
      </w:r>
      <w:bookmarkEnd w:id="15"/>
      <w:bookmarkEnd w:id="16"/>
    </w:p>
    <w:p w14:paraId="6C3F6B85" w14:textId="77777777" w:rsidR="00657E4F" w:rsidRPr="00657E4F" w:rsidRDefault="00657E4F" w:rsidP="00657E4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 xml:space="preserve">These rules come into operation 4 months after the day on which they are made (see </w:t>
      </w:r>
      <w:hyperlink r:id="rId18" w:history="1">
        <w:r w:rsidRPr="00657E4F">
          <w:rPr>
            <w:rFonts w:eastAsia="Times New Roman"/>
            <w:i/>
            <w:iCs/>
            <w:color w:val="000000"/>
            <w:sz w:val="23"/>
            <w:szCs w:val="23"/>
            <w:lang w:eastAsia="en-AU"/>
            <w14:ligatures w14:val="standardContextual"/>
          </w:rPr>
          <w:t>Legislative Instruments Act 1978</w:t>
        </w:r>
      </w:hyperlink>
      <w:r w:rsidRPr="00657E4F">
        <w:rPr>
          <w:rFonts w:eastAsia="Times New Roman"/>
          <w:color w:val="000000"/>
          <w:sz w:val="23"/>
          <w:szCs w:val="23"/>
          <w:lang w:eastAsia="en-AU"/>
          <w14:ligatures w14:val="standardContextual"/>
        </w:rPr>
        <w:t xml:space="preserve"> section 10AA).</w:t>
      </w:r>
    </w:p>
    <w:p w14:paraId="580CCFD7" w14:textId="77777777" w:rsidR="00657E4F" w:rsidRPr="00657E4F" w:rsidRDefault="00657E4F" w:rsidP="00657E4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7" w:name="Elkera_Print_TOC4"/>
      <w:bookmarkStart w:id="18" w:name="Elkera_Print_BK4"/>
      <w:r w:rsidRPr="00657E4F">
        <w:rPr>
          <w:rFonts w:eastAsia="Times New Roman"/>
          <w:b/>
          <w:bCs/>
          <w:color w:val="000000"/>
          <w:sz w:val="32"/>
          <w:szCs w:val="32"/>
          <w:lang w:eastAsia="en-AU"/>
          <w14:ligatures w14:val="standardContextual"/>
        </w:rPr>
        <w:t xml:space="preserve">Part 2—Amendment of </w:t>
      </w:r>
      <w:r w:rsidRPr="00657E4F">
        <w:rPr>
          <w:rFonts w:eastAsia="Times New Roman"/>
          <w:b/>
          <w:bCs/>
          <w:i/>
          <w:iCs/>
          <w:color w:val="000000"/>
          <w:sz w:val="32"/>
          <w:szCs w:val="32"/>
          <w:lang w:eastAsia="en-AU"/>
          <w14:ligatures w14:val="standardContextual"/>
        </w:rPr>
        <w:t>Australian Road Rules</w:t>
      </w:r>
      <w:bookmarkEnd w:id="17"/>
      <w:bookmarkEnd w:id="18"/>
    </w:p>
    <w:p w14:paraId="7E8E5520"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9" w:name="Elkera_Print_TOC5"/>
      <w:bookmarkStart w:id="20" w:name="Elkera_Print_BK5"/>
      <w:r w:rsidRPr="00657E4F">
        <w:rPr>
          <w:rFonts w:eastAsia="Times New Roman"/>
          <w:b/>
          <w:bCs/>
          <w:color w:val="000000"/>
          <w:sz w:val="26"/>
          <w:szCs w:val="26"/>
          <w:lang w:eastAsia="en-AU"/>
          <w14:ligatures w14:val="standardContextual"/>
        </w:rPr>
        <w:t>3—Amendment of rule 28—Starting a left turn from a multi</w:t>
      </w:r>
      <w:r w:rsidRPr="00657E4F">
        <w:rPr>
          <w:rFonts w:eastAsia="Times New Roman"/>
          <w:b/>
          <w:bCs/>
          <w:color w:val="000000"/>
          <w:sz w:val="26"/>
          <w:szCs w:val="26"/>
          <w:lang w:eastAsia="en-AU"/>
          <w14:ligatures w14:val="standardContextual"/>
        </w:rPr>
        <w:noBreakHyphen/>
        <w:t>lane road</w:t>
      </w:r>
      <w:bookmarkEnd w:id="19"/>
      <w:bookmarkEnd w:id="20"/>
    </w:p>
    <w:p w14:paraId="3564ADA7"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(1)</w:t>
      </w:r>
      <w:r w:rsidRPr="00657E4F">
        <w:rPr>
          <w:rFonts w:eastAsia="Times New Roman"/>
          <w:color w:val="000000"/>
          <w:sz w:val="23"/>
          <w:szCs w:val="23"/>
          <w:lang w:eastAsia="en-AU"/>
          <w14:ligatures w14:val="standardContextual"/>
        </w:rPr>
        <w:tab/>
        <w:t>Rule 28(1)—after paragraph (c) insert:</w:t>
      </w:r>
    </w:p>
    <w:p w14:paraId="7266B169" w14:textId="77777777" w:rsidR="00657E4F" w:rsidRPr="00657E4F" w:rsidRDefault="00657E4F" w:rsidP="00657E4F">
      <w:pPr>
        <w:keepLines/>
        <w:autoSpaceDE w:val="0"/>
        <w:autoSpaceDN w:val="0"/>
        <w:adjustRightInd w:val="0"/>
        <w:spacing w:before="120" w:after="0" w:line="240" w:lineRule="auto"/>
        <w:ind w:left="1985"/>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or</w:t>
      </w:r>
    </w:p>
    <w:p w14:paraId="68B10FDD" w14:textId="77777777" w:rsidR="00657E4F" w:rsidRPr="00657E4F" w:rsidRDefault="00657E4F" w:rsidP="00657E4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(d)</w:t>
      </w:r>
      <w:r w:rsidRPr="00657E4F">
        <w:rPr>
          <w:rFonts w:eastAsia="Times New Roman"/>
          <w:color w:val="000000"/>
          <w:sz w:val="23"/>
          <w:szCs w:val="23"/>
          <w:lang w:eastAsia="en-AU"/>
          <w14:ligatures w14:val="standardContextual"/>
        </w:rPr>
        <w:tab/>
        <w:t>the lane is a bus only lane.</w:t>
      </w:r>
    </w:p>
    <w:p w14:paraId="6BBA81E6"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(2)</w:t>
      </w:r>
      <w:r w:rsidRPr="00657E4F">
        <w:rPr>
          <w:rFonts w:eastAsia="Times New Roman"/>
          <w:color w:val="000000"/>
          <w:sz w:val="23"/>
          <w:szCs w:val="23"/>
          <w:lang w:eastAsia="en-AU"/>
          <w14:ligatures w14:val="standardContextual"/>
        </w:rPr>
        <w:tab/>
        <w:t xml:space="preserve">Rule 28(1), note 1—delete "and </w:t>
      </w:r>
      <w:r w:rsidRPr="00657E4F">
        <w:rPr>
          <w:rFonts w:eastAsia="Times New Roman"/>
          <w:b/>
          <w:bCs/>
          <w:i/>
          <w:iCs/>
          <w:color w:val="000000"/>
          <w:sz w:val="23"/>
          <w:szCs w:val="23"/>
          <w:lang w:eastAsia="en-AU"/>
          <w14:ligatures w14:val="standardContextual"/>
        </w:rPr>
        <w:t>left lane</w:t>
      </w:r>
      <w:r w:rsidRPr="00657E4F">
        <w:rPr>
          <w:rFonts w:eastAsia="Times New Roman"/>
          <w:color w:val="000000"/>
          <w:sz w:val="23"/>
          <w:szCs w:val="23"/>
          <w:lang w:eastAsia="en-AU"/>
          <w14:ligatures w14:val="standardContextual"/>
        </w:rPr>
        <w:t xml:space="preserve"> is defined in subrule (3)" and substitute:</w:t>
      </w:r>
    </w:p>
    <w:p w14:paraId="6D1654FB"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b/>
          <w:bCs/>
          <w:i/>
          <w:iCs/>
          <w:color w:val="000000"/>
          <w:sz w:val="23"/>
          <w:szCs w:val="23"/>
          <w:lang w:eastAsia="en-AU"/>
          <w14:ligatures w14:val="standardContextual"/>
        </w:rPr>
        <w:t>left lane</w:t>
      </w:r>
      <w:r w:rsidRPr="00657E4F">
        <w:rPr>
          <w:rFonts w:eastAsia="Times New Roman"/>
          <w:color w:val="000000"/>
          <w:sz w:val="23"/>
          <w:szCs w:val="23"/>
          <w:lang w:eastAsia="en-AU"/>
          <w14:ligatures w14:val="standardContextual"/>
        </w:rPr>
        <w:t xml:space="preserve"> is defined in subrule (3) and </w:t>
      </w:r>
      <w:r w:rsidRPr="00657E4F">
        <w:rPr>
          <w:rFonts w:eastAsia="Times New Roman"/>
          <w:b/>
          <w:bCs/>
          <w:i/>
          <w:iCs/>
          <w:color w:val="000000"/>
          <w:sz w:val="23"/>
          <w:szCs w:val="23"/>
          <w:lang w:eastAsia="en-AU"/>
          <w14:ligatures w14:val="standardContextual"/>
        </w:rPr>
        <w:t>bus only lane</w:t>
      </w:r>
      <w:r w:rsidRPr="00657E4F">
        <w:rPr>
          <w:rFonts w:eastAsia="Times New Roman"/>
          <w:color w:val="000000"/>
          <w:sz w:val="23"/>
          <w:szCs w:val="23"/>
          <w:lang w:eastAsia="en-AU"/>
          <w14:ligatures w14:val="standardContextual"/>
        </w:rPr>
        <w:t xml:space="preserve"> is defined in rule </w:t>
      </w:r>
      <w:proofErr w:type="gramStart"/>
      <w:r w:rsidRPr="00657E4F">
        <w:rPr>
          <w:rFonts w:eastAsia="Times New Roman"/>
          <w:color w:val="000000"/>
          <w:sz w:val="23"/>
          <w:szCs w:val="23"/>
          <w:lang w:eastAsia="en-AU"/>
          <w14:ligatures w14:val="standardContextual"/>
        </w:rPr>
        <w:t>154A</w:t>
      </w:r>
      <w:proofErr w:type="gramEnd"/>
    </w:p>
    <w:p w14:paraId="0CC707EA"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1" w:name="Elkera_Print_TOC6"/>
      <w:bookmarkStart w:id="22" w:name="Elkera_Print_BK6"/>
      <w:r w:rsidRPr="00657E4F">
        <w:rPr>
          <w:rFonts w:eastAsia="Times New Roman"/>
          <w:b/>
          <w:bCs/>
          <w:color w:val="000000"/>
          <w:sz w:val="26"/>
          <w:szCs w:val="26"/>
          <w:lang w:eastAsia="en-AU"/>
          <w14:ligatures w14:val="standardContextual"/>
        </w:rPr>
        <w:lastRenderedPageBreak/>
        <w:t>4—Amendment of rule 32—Starting a right turn from a multi</w:t>
      </w:r>
      <w:r w:rsidRPr="00657E4F">
        <w:rPr>
          <w:rFonts w:eastAsia="Times New Roman"/>
          <w:b/>
          <w:bCs/>
          <w:color w:val="000000"/>
          <w:sz w:val="26"/>
          <w:szCs w:val="26"/>
          <w:lang w:eastAsia="en-AU"/>
          <w14:ligatures w14:val="standardContextual"/>
        </w:rPr>
        <w:noBreakHyphen/>
        <w:t>lane road</w:t>
      </w:r>
      <w:bookmarkEnd w:id="21"/>
      <w:bookmarkEnd w:id="22"/>
    </w:p>
    <w:p w14:paraId="4A8750AF"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(1)</w:t>
      </w:r>
      <w:r w:rsidRPr="00657E4F">
        <w:rPr>
          <w:rFonts w:eastAsia="Times New Roman"/>
          <w:color w:val="000000"/>
          <w:sz w:val="23"/>
          <w:szCs w:val="23"/>
          <w:lang w:eastAsia="en-AU"/>
          <w14:ligatures w14:val="standardContextual"/>
        </w:rPr>
        <w:tab/>
        <w:t>Rule 32(1)—after paragraph (c) insert:</w:t>
      </w:r>
    </w:p>
    <w:p w14:paraId="442F17A6" w14:textId="77777777" w:rsidR="00657E4F" w:rsidRPr="00657E4F" w:rsidRDefault="00657E4F" w:rsidP="00657E4F">
      <w:pPr>
        <w:keepLines/>
        <w:autoSpaceDE w:val="0"/>
        <w:autoSpaceDN w:val="0"/>
        <w:adjustRightInd w:val="0"/>
        <w:spacing w:before="120" w:after="0" w:line="240" w:lineRule="auto"/>
        <w:ind w:left="1985"/>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or</w:t>
      </w:r>
    </w:p>
    <w:p w14:paraId="5DAB1F7B" w14:textId="77777777" w:rsidR="00657E4F" w:rsidRPr="00657E4F" w:rsidRDefault="00657E4F" w:rsidP="00657E4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(d)</w:t>
      </w:r>
      <w:r w:rsidRPr="00657E4F">
        <w:rPr>
          <w:rFonts w:eastAsia="Times New Roman"/>
          <w:color w:val="000000"/>
          <w:sz w:val="23"/>
          <w:szCs w:val="23"/>
          <w:lang w:eastAsia="en-AU"/>
          <w14:ligatures w14:val="standardContextual"/>
        </w:rPr>
        <w:tab/>
        <w:t>the lane is a bus only lane.</w:t>
      </w:r>
    </w:p>
    <w:p w14:paraId="08E3AC45"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(2)</w:t>
      </w:r>
      <w:r w:rsidRPr="00657E4F">
        <w:rPr>
          <w:rFonts w:eastAsia="Times New Roman"/>
          <w:color w:val="000000"/>
          <w:sz w:val="23"/>
          <w:szCs w:val="23"/>
          <w:lang w:eastAsia="en-AU"/>
          <w14:ligatures w14:val="standardContextual"/>
        </w:rPr>
        <w:tab/>
        <w:t xml:space="preserve">Rule 32(1), note 1—delete "and </w:t>
      </w:r>
      <w:r w:rsidRPr="00657E4F">
        <w:rPr>
          <w:rFonts w:eastAsia="Times New Roman"/>
          <w:b/>
          <w:bCs/>
          <w:i/>
          <w:iCs/>
          <w:color w:val="000000"/>
          <w:sz w:val="23"/>
          <w:szCs w:val="23"/>
          <w:lang w:eastAsia="en-AU"/>
          <w14:ligatures w14:val="standardContextual"/>
        </w:rPr>
        <w:t>right lane</w:t>
      </w:r>
      <w:r w:rsidRPr="00657E4F">
        <w:rPr>
          <w:rFonts w:eastAsia="Times New Roman"/>
          <w:color w:val="000000"/>
          <w:sz w:val="23"/>
          <w:szCs w:val="23"/>
          <w:lang w:eastAsia="en-AU"/>
          <w14:ligatures w14:val="standardContextual"/>
        </w:rPr>
        <w:t xml:space="preserve"> is defined in subrule (3)" and substitute:</w:t>
      </w:r>
    </w:p>
    <w:p w14:paraId="21548CD7"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b/>
          <w:bCs/>
          <w:i/>
          <w:iCs/>
          <w:color w:val="000000"/>
          <w:sz w:val="23"/>
          <w:szCs w:val="23"/>
          <w:lang w:eastAsia="en-AU"/>
          <w14:ligatures w14:val="standardContextual"/>
        </w:rPr>
        <w:t>right lane</w:t>
      </w:r>
      <w:r w:rsidRPr="00657E4F">
        <w:rPr>
          <w:rFonts w:eastAsia="Times New Roman"/>
          <w:color w:val="000000"/>
          <w:sz w:val="23"/>
          <w:szCs w:val="23"/>
          <w:lang w:eastAsia="en-AU"/>
          <w14:ligatures w14:val="standardContextual"/>
        </w:rPr>
        <w:t xml:space="preserve"> is defined in subrule (3) and </w:t>
      </w:r>
      <w:r w:rsidRPr="00657E4F">
        <w:rPr>
          <w:rFonts w:eastAsia="Times New Roman"/>
          <w:b/>
          <w:bCs/>
          <w:i/>
          <w:iCs/>
          <w:color w:val="000000"/>
          <w:sz w:val="23"/>
          <w:szCs w:val="23"/>
          <w:lang w:eastAsia="en-AU"/>
          <w14:ligatures w14:val="standardContextual"/>
        </w:rPr>
        <w:t>bus only lane</w:t>
      </w:r>
      <w:r w:rsidRPr="00657E4F">
        <w:rPr>
          <w:rFonts w:eastAsia="Times New Roman"/>
          <w:color w:val="000000"/>
          <w:sz w:val="23"/>
          <w:szCs w:val="23"/>
          <w:lang w:eastAsia="en-AU"/>
          <w14:ligatures w14:val="standardContextual"/>
        </w:rPr>
        <w:t xml:space="preserve"> is defined in rule </w:t>
      </w:r>
      <w:proofErr w:type="gramStart"/>
      <w:r w:rsidRPr="00657E4F">
        <w:rPr>
          <w:rFonts w:eastAsia="Times New Roman"/>
          <w:color w:val="000000"/>
          <w:sz w:val="23"/>
          <w:szCs w:val="23"/>
          <w:lang w:eastAsia="en-AU"/>
          <w14:ligatures w14:val="standardContextual"/>
        </w:rPr>
        <w:t>154A</w:t>
      </w:r>
      <w:proofErr w:type="gramEnd"/>
    </w:p>
    <w:p w14:paraId="43ABC94E"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3" w:name="Elkera_Print_TOC7"/>
      <w:bookmarkStart w:id="24" w:name="Elkera_Print_BK7"/>
      <w:r w:rsidRPr="00657E4F">
        <w:rPr>
          <w:rFonts w:eastAsia="Times New Roman"/>
          <w:b/>
          <w:bCs/>
          <w:color w:val="000000"/>
          <w:sz w:val="26"/>
          <w:szCs w:val="26"/>
          <w:lang w:eastAsia="en-AU"/>
          <w14:ligatures w14:val="standardContextual"/>
        </w:rPr>
        <w:t>5—Substitution of rule 38</w:t>
      </w:r>
      <w:bookmarkEnd w:id="23"/>
      <w:bookmarkEnd w:id="24"/>
    </w:p>
    <w:p w14:paraId="30568DD4" w14:textId="77777777" w:rsidR="00657E4F" w:rsidRPr="00657E4F" w:rsidRDefault="00657E4F" w:rsidP="00657E4F">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Rule 38—delete the rule and substitute:</w:t>
      </w:r>
    </w:p>
    <w:p w14:paraId="038BC55A" w14:textId="77777777" w:rsidR="00657E4F" w:rsidRPr="00657E4F" w:rsidRDefault="00657E4F" w:rsidP="00657E4F">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657E4F">
        <w:rPr>
          <w:rFonts w:eastAsia="Times New Roman"/>
          <w:b/>
          <w:bCs/>
          <w:color w:val="000000"/>
          <w:sz w:val="26"/>
          <w:szCs w:val="26"/>
          <w:lang w:eastAsia="en-AU"/>
          <w14:ligatures w14:val="standardContextual"/>
        </w:rPr>
        <w:t>38—Giving way when making a U</w:t>
      </w:r>
      <w:r w:rsidRPr="00657E4F">
        <w:rPr>
          <w:rFonts w:eastAsia="Times New Roman"/>
          <w:b/>
          <w:bCs/>
          <w:color w:val="000000"/>
          <w:sz w:val="26"/>
          <w:szCs w:val="26"/>
          <w:lang w:eastAsia="en-AU"/>
          <w14:ligatures w14:val="standardContextual"/>
        </w:rPr>
        <w:noBreakHyphen/>
        <w:t>turn</w:t>
      </w:r>
    </w:p>
    <w:p w14:paraId="241EBE2D" w14:textId="77777777" w:rsidR="00657E4F" w:rsidRPr="00657E4F" w:rsidRDefault="00657E4F" w:rsidP="00657E4F">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25" w:name="idaa5c7fa5_e6ce_4249_9d10_764a751e2d"/>
      <w:r w:rsidRPr="00657E4F">
        <w:rPr>
          <w:rFonts w:eastAsia="Times New Roman"/>
          <w:color w:val="000000"/>
          <w:sz w:val="23"/>
          <w:szCs w:val="23"/>
          <w:lang w:eastAsia="en-AU"/>
          <w14:ligatures w14:val="standardContextual"/>
        </w:rPr>
        <w:tab/>
        <w:t>(1)</w:t>
      </w:r>
      <w:r w:rsidRPr="00657E4F">
        <w:rPr>
          <w:rFonts w:eastAsia="Times New Roman"/>
          <w:color w:val="000000"/>
          <w:sz w:val="23"/>
          <w:szCs w:val="23"/>
          <w:lang w:eastAsia="en-AU"/>
          <w14:ligatures w14:val="standardContextual"/>
        </w:rPr>
        <w:tab/>
        <w:t>A driver making a U</w:t>
      </w:r>
      <w:r w:rsidRPr="00657E4F">
        <w:rPr>
          <w:rFonts w:eastAsia="Times New Roman"/>
          <w:color w:val="000000"/>
          <w:sz w:val="23"/>
          <w:szCs w:val="23"/>
          <w:lang w:eastAsia="en-AU"/>
          <w14:ligatures w14:val="standardContextual"/>
        </w:rPr>
        <w:noBreakHyphen/>
        <w:t>turn must give way to all vehicles and pedestrians.</w:t>
      </w:r>
      <w:bookmarkEnd w:id="25"/>
    </w:p>
    <w:p w14:paraId="4A728BD4" w14:textId="77777777" w:rsidR="00657E4F" w:rsidRPr="00657E4F" w:rsidRDefault="00657E4F" w:rsidP="00657E4F">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Offence provision.</w:t>
      </w:r>
    </w:p>
    <w:p w14:paraId="276B28CC" w14:textId="77777777" w:rsidR="00657E4F" w:rsidRPr="00657E4F" w:rsidRDefault="00657E4F" w:rsidP="00657E4F">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14:ligatures w14:val="standardContextual"/>
        </w:rPr>
      </w:pPr>
      <w:r w:rsidRPr="00657E4F">
        <w:rPr>
          <w:rFonts w:eastAsia="Times New Roman"/>
          <w:b/>
          <w:bCs/>
          <w:color w:val="000000"/>
          <w:sz w:val="20"/>
          <w:szCs w:val="20"/>
          <w:lang w:eastAsia="en-AU"/>
          <w14:ligatures w14:val="standardContextual"/>
        </w:rPr>
        <w:t>Note—</w:t>
      </w:r>
    </w:p>
    <w:p w14:paraId="5508D959" w14:textId="77777777" w:rsidR="00657E4F" w:rsidRPr="00657E4F" w:rsidRDefault="00657E4F" w:rsidP="00657E4F">
      <w:pPr>
        <w:keepLines/>
        <w:autoSpaceDE w:val="0"/>
        <w:autoSpaceDN w:val="0"/>
        <w:adjustRightInd w:val="0"/>
        <w:spacing w:before="120" w:after="0" w:line="240" w:lineRule="auto"/>
        <w:ind w:left="3176"/>
        <w:jc w:val="left"/>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 xml:space="preserve">For this rule, </w:t>
      </w:r>
      <w:r w:rsidRPr="00657E4F">
        <w:rPr>
          <w:rFonts w:eastAsia="Times New Roman"/>
          <w:b/>
          <w:bCs/>
          <w:i/>
          <w:iCs/>
          <w:color w:val="000000"/>
          <w:sz w:val="20"/>
          <w:szCs w:val="20"/>
          <w:lang w:eastAsia="en-AU"/>
          <w14:ligatures w14:val="standardContextual"/>
        </w:rPr>
        <w:t>give way</w:t>
      </w:r>
      <w:r w:rsidRPr="00657E4F">
        <w:rPr>
          <w:rFonts w:eastAsia="Times New Roman"/>
          <w:color w:val="000000"/>
          <w:sz w:val="20"/>
          <w:szCs w:val="20"/>
          <w:lang w:eastAsia="en-AU"/>
          <w14:ligatures w14:val="standardContextual"/>
        </w:rPr>
        <w:t xml:space="preserve"> means the driver must slow down and, if necessary, stop to avoid a collision—see the definition in the dictionary.</w:t>
      </w:r>
    </w:p>
    <w:p w14:paraId="4F8710DC" w14:textId="77777777" w:rsidR="00657E4F" w:rsidRPr="00657E4F" w:rsidRDefault="00657E4F" w:rsidP="00657E4F">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(2)</w:t>
      </w:r>
      <w:r w:rsidRPr="00657E4F">
        <w:rPr>
          <w:rFonts w:eastAsia="Times New Roman"/>
          <w:color w:val="000000"/>
          <w:sz w:val="23"/>
          <w:szCs w:val="23"/>
          <w:lang w:eastAsia="en-AU"/>
          <w14:ligatures w14:val="standardContextual"/>
        </w:rPr>
        <w:tab/>
        <w:t xml:space="preserve">Despite </w:t>
      </w:r>
      <w:hyperlink w:anchor="idaa5c7fa5_e6ce_4249_9d10_764a751e2d" w:history="1">
        <w:r w:rsidRPr="00657E4F">
          <w:rPr>
            <w:rFonts w:eastAsia="Times New Roman"/>
            <w:color w:val="000000"/>
            <w:sz w:val="23"/>
            <w:szCs w:val="23"/>
            <w:lang w:eastAsia="en-AU"/>
            <w14:ligatures w14:val="standardContextual"/>
          </w:rPr>
          <w:t>subrule (1)</w:t>
        </w:r>
      </w:hyperlink>
      <w:r w:rsidRPr="00657E4F">
        <w:rPr>
          <w:rFonts w:eastAsia="Times New Roman"/>
          <w:color w:val="000000"/>
          <w:sz w:val="23"/>
          <w:szCs w:val="23"/>
          <w:lang w:eastAsia="en-AU"/>
          <w14:ligatures w14:val="standardContextual"/>
        </w:rPr>
        <w:t>, a driver does not have to give way to a driver entering the road from a road</w:t>
      </w:r>
      <w:r w:rsidRPr="00657E4F">
        <w:rPr>
          <w:rFonts w:eastAsia="Times New Roman"/>
          <w:color w:val="000000"/>
          <w:sz w:val="23"/>
          <w:szCs w:val="23"/>
          <w:lang w:eastAsia="en-AU"/>
          <w14:ligatures w14:val="standardContextual"/>
        </w:rPr>
        <w:noBreakHyphen/>
        <w:t>related area or adjacent land.</w:t>
      </w:r>
    </w:p>
    <w:p w14:paraId="0B9EA67C" w14:textId="77777777" w:rsidR="00657E4F" w:rsidRPr="00657E4F" w:rsidRDefault="00657E4F" w:rsidP="00657E4F">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14:ligatures w14:val="standardContextual"/>
        </w:rPr>
      </w:pPr>
      <w:r w:rsidRPr="00657E4F">
        <w:rPr>
          <w:rFonts w:eastAsia="Times New Roman"/>
          <w:b/>
          <w:bCs/>
          <w:color w:val="000000"/>
          <w:sz w:val="20"/>
          <w:szCs w:val="20"/>
          <w:lang w:eastAsia="en-AU"/>
          <w14:ligatures w14:val="standardContextual"/>
        </w:rPr>
        <w:t>Note—</w:t>
      </w:r>
    </w:p>
    <w:p w14:paraId="60659F5D" w14:textId="77777777" w:rsidR="00657E4F" w:rsidRPr="00657E4F" w:rsidRDefault="00657E4F" w:rsidP="00657E4F">
      <w:pPr>
        <w:keepLines/>
        <w:autoSpaceDE w:val="0"/>
        <w:autoSpaceDN w:val="0"/>
        <w:adjustRightInd w:val="0"/>
        <w:spacing w:before="120" w:after="0" w:line="240" w:lineRule="auto"/>
        <w:ind w:left="3176"/>
        <w:jc w:val="left"/>
        <w:rPr>
          <w:rFonts w:eastAsia="Times New Roman"/>
          <w:color w:val="000000"/>
          <w:sz w:val="20"/>
          <w:szCs w:val="20"/>
          <w:lang w:eastAsia="en-AU"/>
          <w14:ligatures w14:val="standardContextual"/>
        </w:rPr>
      </w:pPr>
      <w:r w:rsidRPr="00657E4F">
        <w:rPr>
          <w:rFonts w:eastAsia="Times New Roman"/>
          <w:b/>
          <w:bCs/>
          <w:i/>
          <w:iCs/>
          <w:color w:val="000000"/>
          <w:sz w:val="20"/>
          <w:szCs w:val="20"/>
          <w:lang w:eastAsia="en-AU"/>
          <w14:ligatures w14:val="standardContextual"/>
        </w:rPr>
        <w:t>Adjacent land</w:t>
      </w:r>
      <w:r w:rsidRPr="00657E4F">
        <w:rPr>
          <w:rFonts w:eastAsia="Times New Roman"/>
          <w:color w:val="000000"/>
          <w:sz w:val="20"/>
          <w:szCs w:val="20"/>
          <w:lang w:eastAsia="en-AU"/>
          <w14:ligatures w14:val="standardContextual"/>
        </w:rPr>
        <w:t xml:space="preserve"> is defined in the dictionary and </w:t>
      </w:r>
      <w:r w:rsidRPr="00657E4F">
        <w:rPr>
          <w:rFonts w:eastAsia="Times New Roman"/>
          <w:b/>
          <w:bCs/>
          <w:i/>
          <w:iCs/>
          <w:color w:val="000000"/>
          <w:sz w:val="20"/>
          <w:szCs w:val="20"/>
          <w:lang w:eastAsia="en-AU"/>
          <w14:ligatures w14:val="standardContextual"/>
        </w:rPr>
        <w:t>road</w:t>
      </w:r>
      <w:r w:rsidRPr="00657E4F">
        <w:rPr>
          <w:rFonts w:eastAsia="Times New Roman"/>
          <w:b/>
          <w:bCs/>
          <w:i/>
          <w:iCs/>
          <w:color w:val="000000"/>
          <w:sz w:val="20"/>
          <w:szCs w:val="20"/>
          <w:lang w:eastAsia="en-AU"/>
          <w14:ligatures w14:val="standardContextual"/>
        </w:rPr>
        <w:noBreakHyphen/>
        <w:t>related area</w:t>
      </w:r>
      <w:r w:rsidRPr="00657E4F">
        <w:rPr>
          <w:rFonts w:eastAsia="Times New Roman"/>
          <w:color w:val="000000"/>
          <w:sz w:val="20"/>
          <w:szCs w:val="20"/>
          <w:lang w:eastAsia="en-AU"/>
          <w14:ligatures w14:val="standardContextual"/>
        </w:rPr>
        <w:t xml:space="preserve"> is defined in rule 13.</w:t>
      </w:r>
    </w:p>
    <w:p w14:paraId="359F9518" w14:textId="77777777" w:rsidR="00657E4F" w:rsidRPr="00657E4F" w:rsidRDefault="00657E4F" w:rsidP="00657E4F">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(3)</w:t>
      </w:r>
      <w:r w:rsidRPr="00657E4F">
        <w:rPr>
          <w:rFonts w:eastAsia="Times New Roman"/>
          <w:color w:val="000000"/>
          <w:sz w:val="23"/>
          <w:szCs w:val="23"/>
          <w:lang w:eastAsia="en-AU"/>
          <w14:ligatures w14:val="standardContextual"/>
        </w:rPr>
        <w:tab/>
        <w:t>In this rule—</w:t>
      </w:r>
    </w:p>
    <w:p w14:paraId="4627792F" w14:textId="77777777" w:rsidR="00657E4F" w:rsidRPr="00657E4F" w:rsidRDefault="00657E4F" w:rsidP="00657E4F">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657E4F">
        <w:rPr>
          <w:rFonts w:eastAsia="Times New Roman"/>
          <w:b/>
          <w:bCs/>
          <w:i/>
          <w:iCs/>
          <w:color w:val="000000"/>
          <w:sz w:val="23"/>
          <w:szCs w:val="23"/>
          <w:lang w:eastAsia="en-AU"/>
          <w14:ligatures w14:val="standardContextual"/>
        </w:rPr>
        <w:t>road</w:t>
      </w:r>
      <w:r w:rsidRPr="00657E4F">
        <w:rPr>
          <w:rFonts w:eastAsia="Times New Roman"/>
          <w:color w:val="000000"/>
          <w:sz w:val="23"/>
          <w:szCs w:val="23"/>
          <w:lang w:eastAsia="en-AU"/>
          <w14:ligatures w14:val="standardContextual"/>
        </w:rPr>
        <w:t xml:space="preserve"> does not include a road</w:t>
      </w:r>
      <w:r w:rsidRPr="00657E4F">
        <w:rPr>
          <w:rFonts w:eastAsia="Times New Roman"/>
          <w:color w:val="000000"/>
          <w:sz w:val="23"/>
          <w:szCs w:val="23"/>
          <w:lang w:eastAsia="en-AU"/>
          <w14:ligatures w14:val="standardContextual"/>
        </w:rPr>
        <w:noBreakHyphen/>
        <w:t>related area.</w:t>
      </w:r>
    </w:p>
    <w:p w14:paraId="7360D424" w14:textId="77777777" w:rsidR="00657E4F" w:rsidRPr="00657E4F" w:rsidRDefault="00657E4F" w:rsidP="00657E4F">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14:ligatures w14:val="standardContextual"/>
        </w:rPr>
      </w:pPr>
      <w:r w:rsidRPr="00657E4F">
        <w:rPr>
          <w:rFonts w:eastAsia="Times New Roman"/>
          <w:b/>
          <w:bCs/>
          <w:color w:val="000000"/>
          <w:sz w:val="20"/>
          <w:szCs w:val="20"/>
          <w:lang w:eastAsia="en-AU"/>
          <w14:ligatures w14:val="standardContextual"/>
        </w:rPr>
        <w:t>Note—</w:t>
      </w:r>
    </w:p>
    <w:p w14:paraId="64B761A3" w14:textId="77777777" w:rsidR="00657E4F" w:rsidRPr="00657E4F" w:rsidRDefault="00657E4F" w:rsidP="00657E4F">
      <w:pPr>
        <w:keepLines/>
        <w:autoSpaceDE w:val="0"/>
        <w:autoSpaceDN w:val="0"/>
        <w:adjustRightInd w:val="0"/>
        <w:spacing w:before="120" w:after="0" w:line="240" w:lineRule="auto"/>
        <w:ind w:left="3176"/>
        <w:jc w:val="left"/>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 xml:space="preserve">A </w:t>
      </w:r>
      <w:r w:rsidRPr="00657E4F">
        <w:rPr>
          <w:rFonts w:eastAsia="Times New Roman"/>
          <w:b/>
          <w:bCs/>
          <w:i/>
          <w:iCs/>
          <w:color w:val="000000"/>
          <w:sz w:val="20"/>
          <w:szCs w:val="20"/>
          <w:lang w:eastAsia="en-AU"/>
          <w14:ligatures w14:val="standardContextual"/>
        </w:rPr>
        <w:t>road-related area</w:t>
      </w:r>
      <w:r w:rsidRPr="00657E4F">
        <w:rPr>
          <w:rFonts w:eastAsia="Times New Roman"/>
          <w:color w:val="000000"/>
          <w:sz w:val="20"/>
          <w:szCs w:val="20"/>
          <w:lang w:eastAsia="en-AU"/>
          <w14:ligatures w14:val="standardContextual"/>
        </w:rPr>
        <w:t xml:space="preserve"> includes any shoulder of a road—see rule 13.</w:t>
      </w:r>
    </w:p>
    <w:p w14:paraId="6A298E18"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6" w:name="Elkera_Print_TOC9"/>
      <w:bookmarkStart w:id="27" w:name="Elkera_Print_BK9"/>
      <w:r w:rsidRPr="00657E4F">
        <w:rPr>
          <w:rFonts w:eastAsia="Times New Roman"/>
          <w:b/>
          <w:bCs/>
          <w:color w:val="000000"/>
          <w:sz w:val="26"/>
          <w:szCs w:val="26"/>
          <w:lang w:eastAsia="en-AU"/>
          <w14:ligatures w14:val="standardContextual"/>
        </w:rPr>
        <w:t>6—Insertion of rules 43 and 43A</w:t>
      </w:r>
      <w:bookmarkEnd w:id="26"/>
      <w:bookmarkEnd w:id="27"/>
    </w:p>
    <w:p w14:paraId="573D0D6D" w14:textId="77777777" w:rsidR="00657E4F" w:rsidRPr="00657E4F" w:rsidRDefault="00657E4F" w:rsidP="00657E4F">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After rule 42 insert:</w:t>
      </w:r>
    </w:p>
    <w:p w14:paraId="5C38FF37" w14:textId="77777777" w:rsidR="00657E4F" w:rsidRPr="00657E4F" w:rsidRDefault="00657E4F" w:rsidP="00657E4F">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657E4F">
        <w:rPr>
          <w:rFonts w:eastAsia="Times New Roman"/>
          <w:b/>
          <w:bCs/>
          <w:color w:val="000000"/>
          <w:sz w:val="26"/>
          <w:szCs w:val="26"/>
          <w:lang w:eastAsia="en-AU"/>
          <w14:ligatures w14:val="standardContextual"/>
        </w:rPr>
        <w:t>43—Making a U</w:t>
      </w:r>
      <w:r w:rsidRPr="00657E4F">
        <w:rPr>
          <w:rFonts w:eastAsia="Times New Roman"/>
          <w:b/>
          <w:bCs/>
          <w:color w:val="000000"/>
          <w:sz w:val="26"/>
          <w:szCs w:val="26"/>
          <w:lang w:eastAsia="en-AU"/>
          <w14:ligatures w14:val="standardContextual"/>
        </w:rPr>
        <w:noBreakHyphen/>
        <w:t>turn at certain crossings</w:t>
      </w:r>
    </w:p>
    <w:p w14:paraId="11A3BB0C" w14:textId="77777777" w:rsidR="00657E4F" w:rsidRPr="00657E4F" w:rsidRDefault="00657E4F" w:rsidP="00657E4F">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 driver must not make a U</w:t>
      </w:r>
      <w:r w:rsidRPr="00657E4F">
        <w:rPr>
          <w:rFonts w:eastAsia="Times New Roman"/>
          <w:color w:val="000000"/>
          <w:sz w:val="23"/>
          <w:szCs w:val="23"/>
          <w:lang w:eastAsia="en-AU"/>
          <w14:ligatures w14:val="standardContextual"/>
        </w:rPr>
        <w:noBreakHyphen/>
        <w:t>turn at any of the following crossings, with or without traffic lights, unless there is a U</w:t>
      </w:r>
      <w:r w:rsidRPr="00657E4F">
        <w:rPr>
          <w:rFonts w:eastAsia="Times New Roman"/>
          <w:color w:val="000000"/>
          <w:sz w:val="23"/>
          <w:szCs w:val="23"/>
          <w:lang w:eastAsia="en-AU"/>
          <w14:ligatures w14:val="standardContextual"/>
        </w:rPr>
        <w:noBreakHyphen/>
        <w:t>turn permitted sign at the crossing:</w:t>
      </w:r>
    </w:p>
    <w:p w14:paraId="514B7B92"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(a)</w:t>
      </w:r>
      <w:r w:rsidRPr="00657E4F">
        <w:rPr>
          <w:rFonts w:eastAsia="Times New Roman"/>
          <w:color w:val="000000"/>
          <w:sz w:val="23"/>
          <w:szCs w:val="23"/>
          <w:lang w:eastAsia="en-AU"/>
          <w14:ligatures w14:val="standardContextual"/>
        </w:rPr>
        <w:tab/>
        <w:t xml:space="preserve">children's </w:t>
      </w:r>
      <w:proofErr w:type="gramStart"/>
      <w:r w:rsidRPr="00657E4F">
        <w:rPr>
          <w:rFonts w:eastAsia="Times New Roman"/>
          <w:color w:val="000000"/>
          <w:sz w:val="23"/>
          <w:szCs w:val="23"/>
          <w:lang w:eastAsia="en-AU"/>
          <w14:ligatures w14:val="standardContextual"/>
        </w:rPr>
        <w:t>crossing;</w:t>
      </w:r>
      <w:proofErr w:type="gramEnd"/>
    </w:p>
    <w:p w14:paraId="57D0836D"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(b)</w:t>
      </w:r>
      <w:r w:rsidRPr="00657E4F">
        <w:rPr>
          <w:rFonts w:eastAsia="Times New Roman"/>
          <w:color w:val="000000"/>
          <w:sz w:val="23"/>
          <w:szCs w:val="23"/>
          <w:lang w:eastAsia="en-AU"/>
          <w14:ligatures w14:val="standardContextual"/>
        </w:rPr>
        <w:tab/>
        <w:t xml:space="preserve">level </w:t>
      </w:r>
      <w:proofErr w:type="gramStart"/>
      <w:r w:rsidRPr="00657E4F">
        <w:rPr>
          <w:rFonts w:eastAsia="Times New Roman"/>
          <w:color w:val="000000"/>
          <w:sz w:val="23"/>
          <w:szCs w:val="23"/>
          <w:lang w:eastAsia="en-AU"/>
          <w14:ligatures w14:val="standardContextual"/>
        </w:rPr>
        <w:t>crossing;</w:t>
      </w:r>
      <w:proofErr w:type="gramEnd"/>
    </w:p>
    <w:p w14:paraId="754EE24F"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(c)</w:t>
      </w:r>
      <w:r w:rsidRPr="00657E4F">
        <w:rPr>
          <w:rFonts w:eastAsia="Times New Roman"/>
          <w:color w:val="000000"/>
          <w:sz w:val="23"/>
          <w:szCs w:val="23"/>
          <w:lang w:eastAsia="en-AU"/>
          <w14:ligatures w14:val="standardContextual"/>
        </w:rPr>
        <w:tab/>
        <w:t xml:space="preserve">marked foot </w:t>
      </w:r>
      <w:proofErr w:type="gramStart"/>
      <w:r w:rsidRPr="00657E4F">
        <w:rPr>
          <w:rFonts w:eastAsia="Times New Roman"/>
          <w:color w:val="000000"/>
          <w:sz w:val="23"/>
          <w:szCs w:val="23"/>
          <w:lang w:eastAsia="en-AU"/>
          <w14:ligatures w14:val="standardContextual"/>
        </w:rPr>
        <w:t>crossing;</w:t>
      </w:r>
      <w:proofErr w:type="gramEnd"/>
    </w:p>
    <w:p w14:paraId="6E4CD83F"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(d)</w:t>
      </w:r>
      <w:r w:rsidRPr="00657E4F">
        <w:rPr>
          <w:rFonts w:eastAsia="Times New Roman"/>
          <w:color w:val="000000"/>
          <w:sz w:val="23"/>
          <w:szCs w:val="23"/>
          <w:lang w:eastAsia="en-AU"/>
          <w14:ligatures w14:val="standardContextual"/>
        </w:rPr>
        <w:tab/>
        <w:t>pedestrian crossing.</w:t>
      </w:r>
    </w:p>
    <w:p w14:paraId="1510EA4A" w14:textId="77777777" w:rsidR="00657E4F" w:rsidRPr="00657E4F" w:rsidRDefault="00657E4F" w:rsidP="00657E4F">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Offence provision.</w:t>
      </w:r>
    </w:p>
    <w:p w14:paraId="44F8E708" w14:textId="77777777" w:rsidR="00657E4F" w:rsidRPr="00657E4F" w:rsidRDefault="00657E4F" w:rsidP="00657E4F">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14:ligatures w14:val="standardContextual"/>
        </w:rPr>
      </w:pPr>
      <w:r w:rsidRPr="00657E4F">
        <w:rPr>
          <w:rFonts w:eastAsia="Times New Roman"/>
          <w:b/>
          <w:bCs/>
          <w:color w:val="000000"/>
          <w:sz w:val="20"/>
          <w:szCs w:val="20"/>
          <w:lang w:eastAsia="en-AU"/>
          <w14:ligatures w14:val="standardContextual"/>
        </w:rPr>
        <w:t>Note—</w:t>
      </w:r>
    </w:p>
    <w:p w14:paraId="1BC4090E" w14:textId="77777777" w:rsidR="00657E4F" w:rsidRPr="00657E4F" w:rsidRDefault="00657E4F" w:rsidP="00657E4F">
      <w:pPr>
        <w:keepLines/>
        <w:autoSpaceDE w:val="0"/>
        <w:autoSpaceDN w:val="0"/>
        <w:adjustRightInd w:val="0"/>
        <w:spacing w:before="120" w:after="0" w:line="240" w:lineRule="auto"/>
        <w:ind w:left="3176"/>
        <w:jc w:val="left"/>
        <w:rPr>
          <w:rFonts w:eastAsia="Times New Roman"/>
          <w:color w:val="000000"/>
          <w:sz w:val="20"/>
          <w:szCs w:val="20"/>
          <w:lang w:eastAsia="en-AU"/>
          <w14:ligatures w14:val="standardContextual"/>
        </w:rPr>
      </w:pPr>
      <w:r w:rsidRPr="00657E4F">
        <w:rPr>
          <w:rFonts w:eastAsia="Times New Roman"/>
          <w:b/>
          <w:bCs/>
          <w:i/>
          <w:iCs/>
          <w:color w:val="000000"/>
          <w:sz w:val="20"/>
          <w:szCs w:val="20"/>
          <w:lang w:eastAsia="en-AU"/>
          <w14:ligatures w14:val="standardContextual"/>
        </w:rPr>
        <w:t>Children's crossing</w:t>
      </w:r>
      <w:r w:rsidRPr="00657E4F">
        <w:rPr>
          <w:rFonts w:eastAsia="Times New Roman"/>
          <w:color w:val="000000"/>
          <w:sz w:val="20"/>
          <w:szCs w:val="20"/>
          <w:lang w:eastAsia="en-AU"/>
          <w14:ligatures w14:val="standardContextual"/>
        </w:rPr>
        <w:t xml:space="preserve"> is defined in rule 80, </w:t>
      </w:r>
      <w:r w:rsidRPr="00657E4F">
        <w:rPr>
          <w:rFonts w:eastAsia="Times New Roman"/>
          <w:b/>
          <w:bCs/>
          <w:i/>
          <w:iCs/>
          <w:color w:val="000000"/>
          <w:sz w:val="20"/>
          <w:szCs w:val="20"/>
          <w:lang w:eastAsia="en-AU"/>
          <w14:ligatures w14:val="standardContextual"/>
        </w:rPr>
        <w:t>level crossing</w:t>
      </w:r>
      <w:r w:rsidRPr="00657E4F">
        <w:rPr>
          <w:rFonts w:eastAsia="Times New Roman"/>
          <w:color w:val="000000"/>
          <w:sz w:val="20"/>
          <w:szCs w:val="20"/>
          <w:lang w:eastAsia="en-AU"/>
          <w14:ligatures w14:val="standardContextual"/>
        </w:rPr>
        <w:t xml:space="preserve"> is defined in rule 120, </w:t>
      </w:r>
      <w:r w:rsidRPr="00657E4F">
        <w:rPr>
          <w:rFonts w:eastAsia="Times New Roman"/>
          <w:b/>
          <w:bCs/>
          <w:i/>
          <w:iCs/>
          <w:color w:val="000000"/>
          <w:sz w:val="20"/>
          <w:szCs w:val="20"/>
          <w:lang w:eastAsia="en-AU"/>
          <w14:ligatures w14:val="standardContextual"/>
        </w:rPr>
        <w:t>pedestrian crossing</w:t>
      </w:r>
      <w:r w:rsidRPr="00657E4F">
        <w:rPr>
          <w:rFonts w:eastAsia="Times New Roman"/>
          <w:color w:val="000000"/>
          <w:sz w:val="20"/>
          <w:szCs w:val="20"/>
          <w:lang w:eastAsia="en-AU"/>
          <w14:ligatures w14:val="standardContextual"/>
        </w:rPr>
        <w:t xml:space="preserve"> is defined in rule 81 and </w:t>
      </w:r>
      <w:r w:rsidRPr="00657E4F">
        <w:rPr>
          <w:rFonts w:eastAsia="Times New Roman"/>
          <w:b/>
          <w:bCs/>
          <w:i/>
          <w:iCs/>
          <w:color w:val="000000"/>
          <w:sz w:val="20"/>
          <w:szCs w:val="20"/>
          <w:lang w:eastAsia="en-AU"/>
          <w14:ligatures w14:val="standardContextual"/>
        </w:rPr>
        <w:t>marked foot crossing</w:t>
      </w:r>
      <w:r w:rsidRPr="00657E4F">
        <w:rPr>
          <w:rFonts w:eastAsia="Times New Roman"/>
          <w:color w:val="000000"/>
          <w:sz w:val="20"/>
          <w:szCs w:val="20"/>
          <w:lang w:eastAsia="en-AU"/>
          <w14:ligatures w14:val="standardContextual"/>
        </w:rPr>
        <w:t xml:space="preserve"> and </w:t>
      </w:r>
      <w:r w:rsidRPr="00657E4F">
        <w:rPr>
          <w:rFonts w:eastAsia="Times New Roman"/>
          <w:b/>
          <w:bCs/>
          <w:i/>
          <w:iCs/>
          <w:color w:val="000000"/>
          <w:sz w:val="20"/>
          <w:szCs w:val="20"/>
          <w:lang w:eastAsia="en-AU"/>
          <w14:ligatures w14:val="standardContextual"/>
        </w:rPr>
        <w:t>traffic lights</w:t>
      </w:r>
      <w:r w:rsidRPr="00657E4F">
        <w:rPr>
          <w:rFonts w:eastAsia="Times New Roman"/>
          <w:color w:val="000000"/>
          <w:sz w:val="20"/>
          <w:szCs w:val="20"/>
          <w:lang w:eastAsia="en-AU"/>
          <w14:ligatures w14:val="standardContextual"/>
        </w:rPr>
        <w:t xml:space="preserve"> are defined in the dictionary.</w:t>
      </w:r>
    </w:p>
    <w:p w14:paraId="4A9C2E2F" w14:textId="77777777" w:rsidR="00657E4F" w:rsidRPr="00657E4F" w:rsidRDefault="00657E4F" w:rsidP="00657E4F">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657E4F">
        <w:rPr>
          <w:rFonts w:eastAsia="Times New Roman"/>
          <w:b/>
          <w:bCs/>
          <w:color w:val="000000"/>
          <w:sz w:val="26"/>
          <w:szCs w:val="26"/>
          <w:lang w:eastAsia="en-AU"/>
          <w14:ligatures w14:val="standardContextual"/>
        </w:rPr>
        <w:lastRenderedPageBreak/>
        <w:t>43A—Making a U</w:t>
      </w:r>
      <w:r w:rsidRPr="00657E4F">
        <w:rPr>
          <w:rFonts w:eastAsia="Times New Roman"/>
          <w:b/>
          <w:bCs/>
          <w:color w:val="000000"/>
          <w:sz w:val="26"/>
          <w:szCs w:val="26"/>
          <w:lang w:eastAsia="en-AU"/>
          <w14:ligatures w14:val="standardContextual"/>
        </w:rPr>
        <w:noBreakHyphen/>
        <w:t xml:space="preserve">turn on a road-related area with traffic </w:t>
      </w:r>
      <w:proofErr w:type="gramStart"/>
      <w:r w:rsidRPr="00657E4F">
        <w:rPr>
          <w:rFonts w:eastAsia="Times New Roman"/>
          <w:b/>
          <w:bCs/>
          <w:color w:val="000000"/>
          <w:sz w:val="26"/>
          <w:szCs w:val="26"/>
          <w:lang w:eastAsia="en-AU"/>
          <w14:ligatures w14:val="standardContextual"/>
        </w:rPr>
        <w:t>lights</w:t>
      </w:r>
      <w:proofErr w:type="gramEnd"/>
    </w:p>
    <w:p w14:paraId="64A4A194" w14:textId="77777777" w:rsidR="00657E4F" w:rsidRPr="00657E4F" w:rsidRDefault="00657E4F" w:rsidP="00657E4F">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 driver must not make a U</w:t>
      </w:r>
      <w:r w:rsidRPr="00657E4F">
        <w:rPr>
          <w:rFonts w:eastAsia="Times New Roman"/>
          <w:color w:val="000000"/>
          <w:sz w:val="23"/>
          <w:szCs w:val="23"/>
          <w:lang w:eastAsia="en-AU"/>
          <w14:ligatures w14:val="standardContextual"/>
        </w:rPr>
        <w:noBreakHyphen/>
        <w:t>turn at a place with traffic lights where a road and road</w:t>
      </w:r>
      <w:r w:rsidRPr="00657E4F">
        <w:rPr>
          <w:rFonts w:eastAsia="Times New Roman"/>
          <w:color w:val="000000"/>
          <w:sz w:val="23"/>
          <w:szCs w:val="23"/>
          <w:lang w:eastAsia="en-AU"/>
          <w14:ligatures w14:val="standardContextual"/>
        </w:rPr>
        <w:noBreakHyphen/>
        <w:t>related area intersect unless there is a U</w:t>
      </w:r>
      <w:r w:rsidRPr="00657E4F">
        <w:rPr>
          <w:rFonts w:eastAsia="Times New Roman"/>
          <w:color w:val="000000"/>
          <w:sz w:val="23"/>
          <w:szCs w:val="23"/>
          <w:lang w:eastAsia="en-AU"/>
          <w14:ligatures w14:val="standardContextual"/>
        </w:rPr>
        <w:noBreakHyphen/>
        <w:t>turn permitted sign at the place.</w:t>
      </w:r>
    </w:p>
    <w:p w14:paraId="1AD7A92C" w14:textId="77777777" w:rsidR="00657E4F" w:rsidRPr="00657E4F" w:rsidRDefault="00657E4F" w:rsidP="00657E4F">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Offence provision.</w:t>
      </w:r>
    </w:p>
    <w:p w14:paraId="5E81C0DE" w14:textId="77777777" w:rsidR="00657E4F" w:rsidRPr="00657E4F" w:rsidRDefault="00657E4F" w:rsidP="00657E4F">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14:ligatures w14:val="standardContextual"/>
        </w:rPr>
      </w:pPr>
      <w:r w:rsidRPr="00657E4F">
        <w:rPr>
          <w:rFonts w:eastAsia="Times New Roman"/>
          <w:b/>
          <w:bCs/>
          <w:color w:val="000000"/>
          <w:sz w:val="20"/>
          <w:szCs w:val="20"/>
          <w:lang w:eastAsia="en-AU"/>
          <w14:ligatures w14:val="standardContextual"/>
        </w:rPr>
        <w:t>Note 1—</w:t>
      </w:r>
    </w:p>
    <w:p w14:paraId="32D0F438" w14:textId="77777777" w:rsidR="00657E4F" w:rsidRPr="00657E4F" w:rsidRDefault="00657E4F" w:rsidP="00657E4F">
      <w:pPr>
        <w:keepLines/>
        <w:autoSpaceDE w:val="0"/>
        <w:autoSpaceDN w:val="0"/>
        <w:adjustRightInd w:val="0"/>
        <w:spacing w:before="120" w:after="0" w:line="240" w:lineRule="auto"/>
        <w:ind w:left="3176"/>
        <w:jc w:val="left"/>
        <w:rPr>
          <w:rFonts w:eastAsia="Times New Roman"/>
          <w:color w:val="000000"/>
          <w:sz w:val="20"/>
          <w:szCs w:val="20"/>
          <w:lang w:eastAsia="en-AU"/>
          <w14:ligatures w14:val="standardContextual"/>
        </w:rPr>
      </w:pPr>
      <w:r w:rsidRPr="00657E4F">
        <w:rPr>
          <w:rFonts w:eastAsia="Times New Roman"/>
          <w:b/>
          <w:bCs/>
          <w:i/>
          <w:iCs/>
          <w:color w:val="000000"/>
          <w:sz w:val="20"/>
          <w:szCs w:val="20"/>
          <w:lang w:eastAsia="en-AU"/>
          <w14:ligatures w14:val="standardContextual"/>
        </w:rPr>
        <w:t>Road</w:t>
      </w:r>
      <w:r w:rsidRPr="00657E4F">
        <w:rPr>
          <w:rFonts w:eastAsia="Times New Roman"/>
          <w:color w:val="000000"/>
          <w:sz w:val="20"/>
          <w:szCs w:val="20"/>
          <w:lang w:eastAsia="en-AU"/>
          <w14:ligatures w14:val="standardContextual"/>
        </w:rPr>
        <w:t xml:space="preserve"> includes a road</w:t>
      </w:r>
      <w:r w:rsidRPr="00657E4F">
        <w:rPr>
          <w:rFonts w:eastAsia="Times New Roman"/>
          <w:color w:val="000000"/>
          <w:sz w:val="20"/>
          <w:szCs w:val="20"/>
          <w:lang w:eastAsia="en-AU"/>
          <w14:ligatures w14:val="standardContextual"/>
        </w:rPr>
        <w:noBreakHyphen/>
        <w:t>related area—see rule 11(2).</w:t>
      </w:r>
    </w:p>
    <w:p w14:paraId="1535CD95" w14:textId="77777777" w:rsidR="00657E4F" w:rsidRPr="00657E4F" w:rsidRDefault="00657E4F" w:rsidP="00657E4F">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14:ligatures w14:val="standardContextual"/>
        </w:rPr>
      </w:pPr>
      <w:r w:rsidRPr="00657E4F">
        <w:rPr>
          <w:rFonts w:eastAsia="Times New Roman"/>
          <w:b/>
          <w:bCs/>
          <w:color w:val="000000"/>
          <w:sz w:val="20"/>
          <w:szCs w:val="20"/>
          <w:lang w:eastAsia="en-AU"/>
          <w14:ligatures w14:val="standardContextual"/>
        </w:rPr>
        <w:t>Note 2—</w:t>
      </w:r>
    </w:p>
    <w:p w14:paraId="4C1C7A4F" w14:textId="77777777" w:rsidR="00657E4F" w:rsidRPr="00657E4F" w:rsidRDefault="00657E4F" w:rsidP="00657E4F">
      <w:pPr>
        <w:keepLines/>
        <w:autoSpaceDE w:val="0"/>
        <w:autoSpaceDN w:val="0"/>
        <w:adjustRightInd w:val="0"/>
        <w:spacing w:before="120" w:after="0" w:line="240" w:lineRule="auto"/>
        <w:ind w:left="3176"/>
        <w:jc w:val="left"/>
        <w:rPr>
          <w:rFonts w:eastAsia="Times New Roman"/>
          <w:color w:val="000000"/>
          <w:sz w:val="20"/>
          <w:szCs w:val="20"/>
          <w:lang w:eastAsia="en-AU"/>
          <w14:ligatures w14:val="standardContextual"/>
        </w:rPr>
      </w:pPr>
      <w:r w:rsidRPr="00657E4F">
        <w:rPr>
          <w:rFonts w:eastAsia="Times New Roman"/>
          <w:b/>
          <w:bCs/>
          <w:i/>
          <w:iCs/>
          <w:color w:val="000000"/>
          <w:sz w:val="20"/>
          <w:szCs w:val="20"/>
          <w:lang w:eastAsia="en-AU"/>
          <w14:ligatures w14:val="standardContextual"/>
        </w:rPr>
        <w:t>Traffic lights</w:t>
      </w:r>
      <w:r w:rsidRPr="00657E4F">
        <w:rPr>
          <w:rFonts w:eastAsia="Times New Roman"/>
          <w:color w:val="000000"/>
          <w:sz w:val="20"/>
          <w:szCs w:val="20"/>
          <w:lang w:eastAsia="en-AU"/>
          <w14:ligatures w14:val="standardContextual"/>
        </w:rPr>
        <w:t xml:space="preserve"> is defined in the dictionary and </w:t>
      </w:r>
      <w:r w:rsidRPr="00657E4F">
        <w:rPr>
          <w:rFonts w:eastAsia="Times New Roman"/>
          <w:b/>
          <w:bCs/>
          <w:i/>
          <w:iCs/>
          <w:color w:val="000000"/>
          <w:sz w:val="20"/>
          <w:szCs w:val="20"/>
          <w:lang w:eastAsia="en-AU"/>
          <w14:ligatures w14:val="standardContextual"/>
        </w:rPr>
        <w:t>road</w:t>
      </w:r>
      <w:r w:rsidRPr="00657E4F">
        <w:rPr>
          <w:rFonts w:eastAsia="Times New Roman"/>
          <w:b/>
          <w:bCs/>
          <w:i/>
          <w:iCs/>
          <w:color w:val="000000"/>
          <w:sz w:val="20"/>
          <w:szCs w:val="20"/>
          <w:lang w:eastAsia="en-AU"/>
          <w14:ligatures w14:val="standardContextual"/>
        </w:rPr>
        <w:noBreakHyphen/>
        <w:t>related area</w:t>
      </w:r>
      <w:r w:rsidRPr="00657E4F">
        <w:rPr>
          <w:rFonts w:eastAsia="Times New Roman"/>
          <w:color w:val="000000"/>
          <w:sz w:val="20"/>
          <w:szCs w:val="20"/>
          <w:lang w:eastAsia="en-AU"/>
          <w14:ligatures w14:val="standardContextual"/>
        </w:rPr>
        <w:t xml:space="preserve"> is defined in rule 13.</w:t>
      </w:r>
    </w:p>
    <w:p w14:paraId="7B8D16D7"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8" w:name="Elkera_Print_TOC12"/>
      <w:bookmarkStart w:id="29" w:name="Elkera_Print_BK12"/>
      <w:r w:rsidRPr="00657E4F">
        <w:rPr>
          <w:rFonts w:eastAsia="Times New Roman"/>
          <w:b/>
          <w:bCs/>
          <w:color w:val="000000"/>
          <w:sz w:val="26"/>
          <w:szCs w:val="26"/>
          <w:lang w:eastAsia="en-AU"/>
          <w14:ligatures w14:val="standardContextual"/>
        </w:rPr>
        <w:t>7—Amendment of rule 44—Division does not apply to entering or leaving a roundabout or lane filtering</w:t>
      </w:r>
      <w:bookmarkEnd w:id="28"/>
      <w:bookmarkEnd w:id="29"/>
    </w:p>
    <w:p w14:paraId="6EB236C1"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(1)</w:t>
      </w:r>
      <w:r w:rsidRPr="00657E4F">
        <w:rPr>
          <w:rFonts w:eastAsia="Times New Roman"/>
          <w:color w:val="000000"/>
          <w:sz w:val="23"/>
          <w:szCs w:val="23"/>
          <w:lang w:eastAsia="en-AU"/>
          <w14:ligatures w14:val="standardContextual"/>
        </w:rPr>
        <w:tab/>
        <w:t>Rule 44, heading—delete "or lane filtering" and substitute:</w:t>
      </w:r>
    </w:p>
    <w:p w14:paraId="45EB85AC"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 lane filtering or repositioning</w:t>
      </w:r>
    </w:p>
    <w:p w14:paraId="7773DF30"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(2)</w:t>
      </w:r>
      <w:r w:rsidRPr="00657E4F">
        <w:rPr>
          <w:rFonts w:eastAsia="Times New Roman"/>
          <w:color w:val="000000"/>
          <w:sz w:val="23"/>
          <w:szCs w:val="23"/>
          <w:lang w:eastAsia="en-AU"/>
          <w14:ligatures w14:val="standardContextual"/>
        </w:rPr>
        <w:tab/>
        <w:t>Rule 44—after paragraph (b) insert:</w:t>
      </w:r>
    </w:p>
    <w:p w14:paraId="33462E1F"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or</w:t>
      </w:r>
    </w:p>
    <w:p w14:paraId="26643481" w14:textId="77777777" w:rsidR="00657E4F" w:rsidRPr="00657E4F" w:rsidRDefault="00657E4F" w:rsidP="00657E4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(c)</w:t>
      </w:r>
      <w:r w:rsidRPr="00657E4F">
        <w:rPr>
          <w:rFonts w:eastAsia="Times New Roman"/>
          <w:color w:val="000000"/>
          <w:sz w:val="23"/>
          <w:szCs w:val="23"/>
          <w:lang w:eastAsia="en-AU"/>
          <w14:ligatures w14:val="standardContextual"/>
        </w:rPr>
        <w:tab/>
        <w:t xml:space="preserve">the rider of a motor bike while repositioning the motor bike within the same lane </w:t>
      </w:r>
      <w:proofErr w:type="gramStart"/>
      <w:r w:rsidRPr="00657E4F">
        <w:rPr>
          <w:rFonts w:eastAsia="Times New Roman"/>
          <w:color w:val="000000"/>
          <w:sz w:val="23"/>
          <w:szCs w:val="23"/>
          <w:lang w:eastAsia="en-AU"/>
          <w14:ligatures w14:val="standardContextual"/>
        </w:rPr>
        <w:t>in order to</w:t>
      </w:r>
      <w:proofErr w:type="gramEnd"/>
      <w:r w:rsidRPr="00657E4F">
        <w:rPr>
          <w:rFonts w:eastAsia="Times New Roman"/>
          <w:color w:val="000000"/>
          <w:sz w:val="23"/>
          <w:szCs w:val="23"/>
          <w:lang w:eastAsia="en-AU"/>
          <w14:ligatures w14:val="standardContextual"/>
        </w:rPr>
        <w:t xml:space="preserve"> avoid a hazard or reduce the risk of a crash.</w:t>
      </w:r>
    </w:p>
    <w:p w14:paraId="6D3EF926"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0" w:name="Elkera_Print_TOC13"/>
      <w:bookmarkStart w:id="31" w:name="Elkera_Print_BK13"/>
      <w:r w:rsidRPr="00657E4F">
        <w:rPr>
          <w:rFonts w:eastAsia="Times New Roman"/>
          <w:b/>
          <w:bCs/>
          <w:color w:val="000000"/>
          <w:sz w:val="26"/>
          <w:szCs w:val="26"/>
          <w:lang w:eastAsia="en-AU"/>
          <w14:ligatures w14:val="standardContextual"/>
        </w:rPr>
        <w:t>8—Amendment of rule 62—Giving way when turning at an intersection with traffic lights</w:t>
      </w:r>
      <w:bookmarkEnd w:id="30"/>
      <w:bookmarkEnd w:id="31"/>
    </w:p>
    <w:p w14:paraId="23E9212A"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(1)</w:t>
      </w:r>
      <w:r w:rsidRPr="00657E4F">
        <w:rPr>
          <w:rFonts w:eastAsia="Times New Roman"/>
          <w:color w:val="000000"/>
          <w:sz w:val="23"/>
          <w:szCs w:val="23"/>
          <w:lang w:eastAsia="en-AU"/>
          <w14:ligatures w14:val="standardContextual"/>
        </w:rPr>
        <w:tab/>
        <w:t>Rule 62(1)(a)—after "pedestrian" insert:</w:t>
      </w:r>
    </w:p>
    <w:p w14:paraId="41AA1390"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or rider of a bicycle</w:t>
      </w:r>
    </w:p>
    <w:p w14:paraId="34BD43D8"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(2)</w:t>
      </w:r>
      <w:r w:rsidRPr="00657E4F">
        <w:rPr>
          <w:rFonts w:eastAsia="Times New Roman"/>
          <w:color w:val="000000"/>
          <w:sz w:val="23"/>
          <w:szCs w:val="23"/>
          <w:lang w:eastAsia="en-AU"/>
          <w14:ligatures w14:val="standardContextual"/>
        </w:rPr>
        <w:tab/>
        <w:t>Rule 62(1)(b)(ii)—delete "at or near the intersection who is on" and substitute:</w:t>
      </w:r>
    </w:p>
    <w:p w14:paraId="5BE088B6"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 xml:space="preserve">or rider of a bicycle at or near the intersection who is </w:t>
      </w:r>
      <w:proofErr w:type="gramStart"/>
      <w:r w:rsidRPr="00657E4F">
        <w:rPr>
          <w:rFonts w:eastAsia="Times New Roman"/>
          <w:color w:val="000000"/>
          <w:sz w:val="23"/>
          <w:szCs w:val="23"/>
          <w:lang w:eastAsia="en-AU"/>
          <w14:ligatures w14:val="standardContextual"/>
        </w:rPr>
        <w:t>crossing</w:t>
      </w:r>
      <w:proofErr w:type="gramEnd"/>
    </w:p>
    <w:p w14:paraId="4FE9A6C0" w14:textId="77777777" w:rsidR="00657E4F" w:rsidRPr="00657E4F" w:rsidRDefault="00657E4F" w:rsidP="00657E4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(3)</w:t>
      </w:r>
      <w:r w:rsidRPr="00657E4F">
        <w:rPr>
          <w:rFonts w:eastAsia="Times New Roman"/>
          <w:color w:val="000000"/>
          <w:sz w:val="23"/>
          <w:szCs w:val="23"/>
          <w:lang w:eastAsia="en-AU"/>
          <w14:ligatures w14:val="standardContextual"/>
        </w:rPr>
        <w:tab/>
        <w:t>Rule 62(1), SA NOTE—delete the SA NOTE</w:t>
      </w:r>
    </w:p>
    <w:p w14:paraId="51AEFE86"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(4)</w:t>
      </w:r>
      <w:r w:rsidRPr="00657E4F">
        <w:rPr>
          <w:rFonts w:eastAsia="Times New Roman"/>
          <w:color w:val="000000"/>
          <w:sz w:val="23"/>
          <w:szCs w:val="23"/>
          <w:lang w:eastAsia="en-AU"/>
          <w14:ligatures w14:val="standardContextual"/>
        </w:rPr>
        <w:tab/>
        <w:t>Rule 62(1), note 1—delete "</w:t>
      </w:r>
      <w:r w:rsidRPr="00657E4F">
        <w:rPr>
          <w:rFonts w:eastAsia="Times New Roman"/>
          <w:b/>
          <w:bCs/>
          <w:i/>
          <w:iCs/>
          <w:color w:val="000000"/>
          <w:sz w:val="23"/>
          <w:szCs w:val="23"/>
          <w:lang w:eastAsia="en-AU"/>
          <w14:ligatures w14:val="standardContextual"/>
        </w:rPr>
        <w:t>Intersection</w:t>
      </w:r>
      <w:r w:rsidRPr="00657E4F">
        <w:rPr>
          <w:rFonts w:eastAsia="Times New Roman"/>
          <w:color w:val="000000"/>
          <w:sz w:val="23"/>
          <w:szCs w:val="23"/>
          <w:lang w:eastAsia="en-AU"/>
          <w14:ligatures w14:val="standardContextual"/>
        </w:rPr>
        <w:t>," and substitute:</w:t>
      </w:r>
    </w:p>
    <w:p w14:paraId="41672E4D"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b/>
          <w:bCs/>
          <w:i/>
          <w:iCs/>
          <w:color w:val="000000"/>
          <w:sz w:val="23"/>
          <w:szCs w:val="23"/>
          <w:lang w:eastAsia="en-AU"/>
          <w14:ligatures w14:val="standardContextual"/>
        </w:rPr>
        <w:t>Bicycle</w:t>
      </w:r>
      <w:r w:rsidRPr="00657E4F">
        <w:rPr>
          <w:rFonts w:eastAsia="Times New Roman"/>
          <w:color w:val="000000"/>
          <w:sz w:val="23"/>
          <w:szCs w:val="23"/>
          <w:lang w:eastAsia="en-AU"/>
          <w14:ligatures w14:val="standardContextual"/>
        </w:rPr>
        <w:t xml:space="preserve">, </w:t>
      </w:r>
      <w:r w:rsidRPr="00657E4F">
        <w:rPr>
          <w:rFonts w:eastAsia="Times New Roman"/>
          <w:b/>
          <w:bCs/>
          <w:i/>
          <w:iCs/>
          <w:color w:val="000000"/>
          <w:sz w:val="23"/>
          <w:szCs w:val="23"/>
          <w:lang w:eastAsia="en-AU"/>
          <w14:ligatures w14:val="standardContextual"/>
        </w:rPr>
        <w:t>intersection</w:t>
      </w:r>
      <w:r w:rsidRPr="00657E4F">
        <w:rPr>
          <w:rFonts w:eastAsia="Times New Roman"/>
          <w:color w:val="000000"/>
          <w:sz w:val="23"/>
          <w:szCs w:val="23"/>
          <w:lang w:eastAsia="en-AU"/>
          <w14:ligatures w14:val="standardContextual"/>
        </w:rPr>
        <w:t>,</w:t>
      </w:r>
    </w:p>
    <w:p w14:paraId="2E680EB9"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2" w:name="Elkera_Print_TOC14"/>
      <w:bookmarkStart w:id="33" w:name="Elkera_Print_BK14"/>
      <w:r w:rsidRPr="00657E4F">
        <w:rPr>
          <w:rFonts w:eastAsia="Times New Roman"/>
          <w:b/>
          <w:bCs/>
          <w:color w:val="000000"/>
          <w:sz w:val="26"/>
          <w:szCs w:val="26"/>
          <w:lang w:eastAsia="en-AU"/>
          <w14:ligatures w14:val="standardContextual"/>
        </w:rPr>
        <w:t>9—Amendment of rule 64—Giving way at a flashing yellow traffic arrow at an intersection</w:t>
      </w:r>
      <w:bookmarkEnd w:id="32"/>
      <w:bookmarkEnd w:id="33"/>
    </w:p>
    <w:p w14:paraId="6909A55F"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(1)</w:t>
      </w:r>
      <w:r w:rsidRPr="00657E4F">
        <w:rPr>
          <w:rFonts w:eastAsia="Times New Roman"/>
          <w:color w:val="000000"/>
          <w:sz w:val="23"/>
          <w:szCs w:val="23"/>
          <w:lang w:eastAsia="en-AU"/>
          <w14:ligatures w14:val="standardContextual"/>
        </w:rPr>
        <w:tab/>
        <w:t>Rule 64(b)—after "pedestrian" insert:</w:t>
      </w:r>
    </w:p>
    <w:p w14:paraId="321A295F"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or rider of a bicycle</w:t>
      </w:r>
    </w:p>
    <w:p w14:paraId="30B1DEA8" w14:textId="77777777" w:rsidR="00657E4F" w:rsidRPr="00657E4F" w:rsidRDefault="00657E4F" w:rsidP="00657E4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(2)</w:t>
      </w:r>
      <w:r w:rsidRPr="00657E4F">
        <w:rPr>
          <w:rFonts w:eastAsia="Times New Roman"/>
          <w:color w:val="000000"/>
          <w:sz w:val="23"/>
          <w:szCs w:val="23"/>
          <w:lang w:eastAsia="en-AU"/>
          <w14:ligatures w14:val="standardContextual"/>
        </w:rPr>
        <w:tab/>
        <w:t>Rule 64, SA NOTE—delete the SA NOTE</w:t>
      </w:r>
    </w:p>
    <w:p w14:paraId="32B78EE6"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(3)</w:t>
      </w:r>
      <w:r w:rsidRPr="00657E4F">
        <w:rPr>
          <w:rFonts w:eastAsia="Times New Roman"/>
          <w:color w:val="000000"/>
          <w:sz w:val="23"/>
          <w:szCs w:val="23"/>
          <w:lang w:eastAsia="en-AU"/>
          <w14:ligatures w14:val="standardContextual"/>
        </w:rPr>
        <w:tab/>
        <w:t>Rule 64, note 1—delete "</w:t>
      </w:r>
      <w:r w:rsidRPr="00657E4F">
        <w:rPr>
          <w:rFonts w:eastAsia="Times New Roman"/>
          <w:b/>
          <w:bCs/>
          <w:i/>
          <w:iCs/>
          <w:color w:val="000000"/>
          <w:sz w:val="23"/>
          <w:szCs w:val="23"/>
          <w:lang w:eastAsia="en-AU"/>
          <w14:ligatures w14:val="standardContextual"/>
        </w:rPr>
        <w:t>Intersection</w:t>
      </w:r>
      <w:r w:rsidRPr="00657E4F">
        <w:rPr>
          <w:rFonts w:eastAsia="Times New Roman"/>
          <w:color w:val="000000"/>
          <w:sz w:val="23"/>
          <w:szCs w:val="23"/>
          <w:lang w:eastAsia="en-AU"/>
          <w14:ligatures w14:val="standardContextual"/>
        </w:rPr>
        <w:t>," and substitute:</w:t>
      </w:r>
    </w:p>
    <w:p w14:paraId="46F1EC6A"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b/>
          <w:bCs/>
          <w:i/>
          <w:iCs/>
          <w:color w:val="000000"/>
          <w:sz w:val="23"/>
          <w:szCs w:val="23"/>
          <w:lang w:eastAsia="en-AU"/>
          <w14:ligatures w14:val="standardContextual"/>
        </w:rPr>
        <w:t>Bicycle</w:t>
      </w:r>
      <w:r w:rsidRPr="00657E4F">
        <w:rPr>
          <w:rFonts w:eastAsia="Times New Roman"/>
          <w:color w:val="000000"/>
          <w:sz w:val="23"/>
          <w:szCs w:val="23"/>
          <w:lang w:eastAsia="en-AU"/>
          <w14:ligatures w14:val="standardContextual"/>
        </w:rPr>
        <w:t xml:space="preserve">, </w:t>
      </w:r>
      <w:r w:rsidRPr="00657E4F">
        <w:rPr>
          <w:rFonts w:eastAsia="Times New Roman"/>
          <w:b/>
          <w:bCs/>
          <w:i/>
          <w:iCs/>
          <w:color w:val="000000"/>
          <w:sz w:val="23"/>
          <w:szCs w:val="23"/>
          <w:lang w:eastAsia="en-AU"/>
          <w14:ligatures w14:val="standardContextual"/>
        </w:rPr>
        <w:t>intersection</w:t>
      </w:r>
      <w:r w:rsidRPr="00657E4F">
        <w:rPr>
          <w:rFonts w:eastAsia="Times New Roman"/>
          <w:color w:val="000000"/>
          <w:sz w:val="23"/>
          <w:szCs w:val="23"/>
          <w:lang w:eastAsia="en-AU"/>
          <w14:ligatures w14:val="standardContextual"/>
        </w:rPr>
        <w:t>,</w:t>
      </w:r>
    </w:p>
    <w:p w14:paraId="4A0776B3"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4" w:name="Elkera_Print_TOC15"/>
      <w:bookmarkStart w:id="35" w:name="Elkera_Print_BK15"/>
      <w:r w:rsidRPr="00657E4F">
        <w:rPr>
          <w:rFonts w:eastAsia="Times New Roman"/>
          <w:b/>
          <w:bCs/>
          <w:color w:val="000000"/>
          <w:sz w:val="26"/>
          <w:szCs w:val="26"/>
          <w:lang w:eastAsia="en-AU"/>
          <w14:ligatures w14:val="standardContextual"/>
        </w:rPr>
        <w:lastRenderedPageBreak/>
        <w:t>10—Amendment of rule 67—Stopping and giving way at a stop sign or stop line at an intersection without traffic lights</w:t>
      </w:r>
      <w:bookmarkEnd w:id="34"/>
      <w:bookmarkEnd w:id="35"/>
    </w:p>
    <w:p w14:paraId="1B6182DA"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(1)</w:t>
      </w:r>
      <w:r w:rsidRPr="00657E4F">
        <w:rPr>
          <w:rFonts w:eastAsia="Times New Roman"/>
          <w:color w:val="000000"/>
          <w:sz w:val="23"/>
          <w:szCs w:val="23"/>
          <w:lang w:eastAsia="en-AU"/>
          <w14:ligatures w14:val="standardContextual"/>
        </w:rPr>
        <w:tab/>
        <w:t>Rule 67(4)—after "pedestrian" insert:</w:t>
      </w:r>
    </w:p>
    <w:p w14:paraId="06E5A629"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or rider of a bicycle</w:t>
      </w:r>
    </w:p>
    <w:p w14:paraId="332438E1"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(2)</w:t>
      </w:r>
      <w:r w:rsidRPr="00657E4F">
        <w:rPr>
          <w:rFonts w:eastAsia="Times New Roman"/>
          <w:color w:val="000000"/>
          <w:sz w:val="23"/>
          <w:szCs w:val="23"/>
          <w:lang w:eastAsia="en-AU"/>
          <w14:ligatures w14:val="standardContextual"/>
        </w:rPr>
        <w:tab/>
        <w:t>Rule 67(4), note—delete the note and substitute:</w:t>
      </w:r>
    </w:p>
    <w:p w14:paraId="0FA6DC3E" w14:textId="77777777" w:rsidR="00657E4F" w:rsidRPr="00657E4F" w:rsidRDefault="00657E4F" w:rsidP="00657E4F">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657E4F">
        <w:rPr>
          <w:rFonts w:eastAsia="Times New Roman"/>
          <w:b/>
          <w:bCs/>
          <w:color w:val="000000"/>
          <w:sz w:val="20"/>
          <w:szCs w:val="20"/>
          <w:lang w:eastAsia="en-AU"/>
          <w14:ligatures w14:val="standardContextual"/>
        </w:rPr>
        <w:t>Note 1—</w:t>
      </w:r>
    </w:p>
    <w:p w14:paraId="0F5BFB76" w14:textId="77777777" w:rsidR="00657E4F" w:rsidRPr="00657E4F" w:rsidRDefault="00657E4F" w:rsidP="00657E4F">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657E4F">
        <w:rPr>
          <w:rFonts w:eastAsia="Times New Roman"/>
          <w:b/>
          <w:bCs/>
          <w:i/>
          <w:iCs/>
          <w:color w:val="000000"/>
          <w:sz w:val="20"/>
          <w:szCs w:val="20"/>
          <w:lang w:eastAsia="en-AU"/>
          <w14:ligatures w14:val="standardContextual"/>
        </w:rPr>
        <w:t>Bicycle</w:t>
      </w:r>
      <w:r w:rsidRPr="00657E4F">
        <w:rPr>
          <w:rFonts w:eastAsia="Times New Roman"/>
          <w:color w:val="000000"/>
          <w:sz w:val="20"/>
          <w:szCs w:val="20"/>
          <w:lang w:eastAsia="en-AU"/>
          <w14:ligatures w14:val="standardContextual"/>
        </w:rPr>
        <w:t xml:space="preserve"> is defined in the dictionary.</w:t>
      </w:r>
    </w:p>
    <w:p w14:paraId="56CA958A" w14:textId="77777777" w:rsidR="00657E4F" w:rsidRPr="00657E4F" w:rsidRDefault="00657E4F" w:rsidP="00657E4F">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657E4F">
        <w:rPr>
          <w:rFonts w:eastAsia="Times New Roman"/>
          <w:b/>
          <w:bCs/>
          <w:color w:val="000000"/>
          <w:sz w:val="20"/>
          <w:szCs w:val="20"/>
          <w:lang w:eastAsia="en-AU"/>
          <w14:ligatures w14:val="standardContextual"/>
        </w:rPr>
        <w:t>Note 2—</w:t>
      </w:r>
    </w:p>
    <w:p w14:paraId="34D7A766" w14:textId="77777777" w:rsidR="00657E4F" w:rsidRPr="00657E4F" w:rsidRDefault="00657E4F" w:rsidP="00657E4F">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 xml:space="preserve">Rule 353(1) specifies that a driver is not required to give way to a pedestrian who is crossing the road that the driver is leaving, and rule 353(2) provides that a pedestrian who is only crossing a part of a road </w:t>
      </w:r>
      <w:proofErr w:type="gramStart"/>
      <w:r w:rsidRPr="00657E4F">
        <w:rPr>
          <w:rFonts w:eastAsia="Times New Roman"/>
          <w:color w:val="000000"/>
          <w:sz w:val="20"/>
          <w:szCs w:val="20"/>
          <w:lang w:eastAsia="en-AU"/>
          <w14:ligatures w14:val="standardContextual"/>
        </w:rPr>
        <w:t>is considered to be</w:t>
      </w:r>
      <w:proofErr w:type="gramEnd"/>
      <w:r w:rsidRPr="00657E4F">
        <w:rPr>
          <w:rFonts w:eastAsia="Times New Roman"/>
          <w:color w:val="000000"/>
          <w:sz w:val="20"/>
          <w:szCs w:val="20"/>
          <w:lang w:eastAsia="en-AU"/>
          <w14:ligatures w14:val="standardContextual"/>
        </w:rPr>
        <w:t xml:space="preserve"> crossing the road.</w:t>
      </w:r>
    </w:p>
    <w:p w14:paraId="503DCCD8"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6" w:name="Elkera_Print_TOC16"/>
      <w:bookmarkStart w:id="37" w:name="Elkera_Print_BK16"/>
      <w:r w:rsidRPr="00657E4F">
        <w:rPr>
          <w:rFonts w:eastAsia="Times New Roman"/>
          <w:b/>
          <w:bCs/>
          <w:color w:val="000000"/>
          <w:sz w:val="26"/>
          <w:szCs w:val="26"/>
          <w:lang w:eastAsia="en-AU"/>
          <w14:ligatures w14:val="standardContextual"/>
        </w:rPr>
        <w:t xml:space="preserve">11—Amendment of rule 69—Giving way at a </w:t>
      </w:r>
      <w:proofErr w:type="spellStart"/>
      <w:r w:rsidRPr="00657E4F">
        <w:rPr>
          <w:rFonts w:eastAsia="Times New Roman"/>
          <w:b/>
          <w:bCs/>
          <w:color w:val="000000"/>
          <w:sz w:val="26"/>
          <w:szCs w:val="26"/>
          <w:lang w:eastAsia="en-AU"/>
          <w14:ligatures w14:val="standardContextual"/>
        </w:rPr>
        <w:t>give</w:t>
      </w:r>
      <w:proofErr w:type="spellEnd"/>
      <w:r w:rsidRPr="00657E4F">
        <w:rPr>
          <w:rFonts w:eastAsia="Times New Roman"/>
          <w:b/>
          <w:bCs/>
          <w:color w:val="000000"/>
          <w:sz w:val="26"/>
          <w:szCs w:val="26"/>
          <w:lang w:eastAsia="en-AU"/>
          <w14:ligatures w14:val="standardContextual"/>
        </w:rPr>
        <w:t xml:space="preserve"> way sign or give way line at an intersection (except a roundabout)</w:t>
      </w:r>
      <w:bookmarkEnd w:id="36"/>
      <w:bookmarkEnd w:id="37"/>
    </w:p>
    <w:p w14:paraId="6DE85DAC"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(1)</w:t>
      </w:r>
      <w:r w:rsidRPr="00657E4F">
        <w:rPr>
          <w:rFonts w:eastAsia="Times New Roman"/>
          <w:color w:val="000000"/>
          <w:sz w:val="23"/>
          <w:szCs w:val="23"/>
          <w:lang w:eastAsia="en-AU"/>
          <w14:ligatures w14:val="standardContextual"/>
        </w:rPr>
        <w:tab/>
        <w:t>Rule 69(2</w:t>
      </w:r>
      <w:proofErr w:type="gramStart"/>
      <w:r w:rsidRPr="00657E4F">
        <w:rPr>
          <w:rFonts w:eastAsia="Times New Roman"/>
          <w:color w:val="000000"/>
          <w:sz w:val="23"/>
          <w:szCs w:val="23"/>
          <w:lang w:eastAsia="en-AU"/>
          <w14:ligatures w14:val="standardContextual"/>
        </w:rPr>
        <w:t>A)(</w:t>
      </w:r>
      <w:proofErr w:type="gramEnd"/>
      <w:r w:rsidRPr="00657E4F">
        <w:rPr>
          <w:rFonts w:eastAsia="Times New Roman"/>
          <w:color w:val="000000"/>
          <w:sz w:val="23"/>
          <w:szCs w:val="23"/>
          <w:lang w:eastAsia="en-AU"/>
          <w14:ligatures w14:val="standardContextual"/>
        </w:rPr>
        <w:t>b)—after "on" insert:</w:t>
      </w:r>
    </w:p>
    <w:p w14:paraId="065E7C36"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or entering</w:t>
      </w:r>
    </w:p>
    <w:p w14:paraId="71CFC64E"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(2)</w:t>
      </w:r>
      <w:r w:rsidRPr="00657E4F">
        <w:rPr>
          <w:rFonts w:eastAsia="Times New Roman"/>
          <w:color w:val="000000"/>
          <w:sz w:val="23"/>
          <w:szCs w:val="23"/>
          <w:lang w:eastAsia="en-AU"/>
          <w14:ligatures w14:val="standardContextual"/>
        </w:rPr>
        <w:tab/>
        <w:t>Rule 69(3)—after "pedestrian" insert:</w:t>
      </w:r>
    </w:p>
    <w:p w14:paraId="4AF7A25C"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or rider of a bicycle</w:t>
      </w:r>
    </w:p>
    <w:p w14:paraId="191C7F5D" w14:textId="77777777" w:rsidR="00657E4F" w:rsidRPr="00657E4F" w:rsidRDefault="00657E4F" w:rsidP="00657E4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(3)</w:t>
      </w:r>
      <w:r w:rsidRPr="00657E4F">
        <w:rPr>
          <w:rFonts w:eastAsia="Times New Roman"/>
          <w:color w:val="000000"/>
          <w:sz w:val="23"/>
          <w:szCs w:val="23"/>
          <w:lang w:eastAsia="en-AU"/>
          <w14:ligatures w14:val="standardContextual"/>
        </w:rPr>
        <w:tab/>
        <w:t>Rule 69(3), SA NOTE—delete the SA NOTE</w:t>
      </w:r>
    </w:p>
    <w:p w14:paraId="754EC163"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(4)</w:t>
      </w:r>
      <w:r w:rsidRPr="00657E4F">
        <w:rPr>
          <w:rFonts w:eastAsia="Times New Roman"/>
          <w:color w:val="000000"/>
          <w:sz w:val="23"/>
          <w:szCs w:val="23"/>
          <w:lang w:eastAsia="en-AU"/>
          <w14:ligatures w14:val="standardContextual"/>
        </w:rPr>
        <w:tab/>
        <w:t>Rule 69(3), note—delete the note and substitute:</w:t>
      </w:r>
    </w:p>
    <w:p w14:paraId="695DF26A" w14:textId="77777777" w:rsidR="00657E4F" w:rsidRPr="00657E4F" w:rsidRDefault="00657E4F" w:rsidP="00657E4F">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657E4F">
        <w:rPr>
          <w:rFonts w:eastAsia="Times New Roman"/>
          <w:b/>
          <w:bCs/>
          <w:color w:val="000000"/>
          <w:sz w:val="20"/>
          <w:szCs w:val="20"/>
          <w:lang w:eastAsia="en-AU"/>
          <w14:ligatures w14:val="standardContextual"/>
        </w:rPr>
        <w:t>Note 1—</w:t>
      </w:r>
    </w:p>
    <w:p w14:paraId="5429CBA9" w14:textId="77777777" w:rsidR="00657E4F" w:rsidRPr="00657E4F" w:rsidRDefault="00657E4F" w:rsidP="00657E4F">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657E4F">
        <w:rPr>
          <w:rFonts w:eastAsia="Times New Roman"/>
          <w:b/>
          <w:bCs/>
          <w:i/>
          <w:iCs/>
          <w:color w:val="000000"/>
          <w:sz w:val="20"/>
          <w:szCs w:val="20"/>
          <w:lang w:eastAsia="en-AU"/>
          <w14:ligatures w14:val="standardContextual"/>
        </w:rPr>
        <w:t>Bicycle</w:t>
      </w:r>
      <w:r w:rsidRPr="00657E4F">
        <w:rPr>
          <w:rFonts w:eastAsia="Times New Roman"/>
          <w:color w:val="000000"/>
          <w:sz w:val="20"/>
          <w:szCs w:val="20"/>
          <w:lang w:eastAsia="en-AU"/>
          <w14:ligatures w14:val="standardContextual"/>
        </w:rPr>
        <w:t xml:space="preserve"> is defined in the dictionary.</w:t>
      </w:r>
    </w:p>
    <w:p w14:paraId="6276F599" w14:textId="77777777" w:rsidR="00657E4F" w:rsidRPr="00657E4F" w:rsidRDefault="00657E4F" w:rsidP="00657E4F">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657E4F">
        <w:rPr>
          <w:rFonts w:eastAsia="Times New Roman"/>
          <w:b/>
          <w:bCs/>
          <w:color w:val="000000"/>
          <w:sz w:val="20"/>
          <w:szCs w:val="20"/>
          <w:lang w:eastAsia="en-AU"/>
          <w14:ligatures w14:val="standardContextual"/>
        </w:rPr>
        <w:t>Note 2—</w:t>
      </w:r>
    </w:p>
    <w:p w14:paraId="08B8DB4F" w14:textId="77777777" w:rsidR="00657E4F" w:rsidRPr="00657E4F" w:rsidRDefault="00657E4F" w:rsidP="00657E4F">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 xml:space="preserve">Rule 353(1) specifies that a driver is not required to give way to a pedestrian who is crossing the road that the driver is leaving, and rule 353(2) provides that a pedestrian who is only crossing a part of a road </w:t>
      </w:r>
      <w:proofErr w:type="gramStart"/>
      <w:r w:rsidRPr="00657E4F">
        <w:rPr>
          <w:rFonts w:eastAsia="Times New Roman"/>
          <w:color w:val="000000"/>
          <w:sz w:val="20"/>
          <w:szCs w:val="20"/>
          <w:lang w:eastAsia="en-AU"/>
          <w14:ligatures w14:val="standardContextual"/>
        </w:rPr>
        <w:t>is considered to be</w:t>
      </w:r>
      <w:proofErr w:type="gramEnd"/>
      <w:r w:rsidRPr="00657E4F">
        <w:rPr>
          <w:rFonts w:eastAsia="Times New Roman"/>
          <w:color w:val="000000"/>
          <w:sz w:val="20"/>
          <w:szCs w:val="20"/>
          <w:lang w:eastAsia="en-AU"/>
          <w14:ligatures w14:val="standardContextual"/>
        </w:rPr>
        <w:t xml:space="preserve"> crossing the road.</w:t>
      </w:r>
    </w:p>
    <w:p w14:paraId="36C20851"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8" w:name="Elkera_Print_TOC17"/>
      <w:bookmarkStart w:id="39" w:name="Elkera_Print_BK17"/>
      <w:r w:rsidRPr="00657E4F">
        <w:rPr>
          <w:rFonts w:eastAsia="Times New Roman"/>
          <w:b/>
          <w:bCs/>
          <w:color w:val="000000"/>
          <w:sz w:val="26"/>
          <w:szCs w:val="26"/>
          <w:lang w:eastAsia="en-AU"/>
          <w14:ligatures w14:val="standardContextual"/>
        </w:rPr>
        <w:t>12—Amendment of rule 72—Giving way at an intersection (except a T</w:t>
      </w:r>
      <w:r w:rsidRPr="00657E4F">
        <w:rPr>
          <w:rFonts w:eastAsia="Times New Roman"/>
          <w:b/>
          <w:bCs/>
          <w:color w:val="000000"/>
          <w:sz w:val="26"/>
          <w:szCs w:val="26"/>
          <w:lang w:eastAsia="en-AU"/>
          <w14:ligatures w14:val="standardContextual"/>
        </w:rPr>
        <w:noBreakHyphen/>
        <w:t>intersection or roundabout)</w:t>
      </w:r>
      <w:bookmarkEnd w:id="38"/>
      <w:bookmarkEnd w:id="39"/>
    </w:p>
    <w:p w14:paraId="4CC5E21E"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(1)</w:t>
      </w:r>
      <w:r w:rsidRPr="00657E4F">
        <w:rPr>
          <w:rFonts w:eastAsia="Times New Roman"/>
          <w:color w:val="000000"/>
          <w:sz w:val="23"/>
          <w:szCs w:val="23"/>
          <w:lang w:eastAsia="en-AU"/>
          <w14:ligatures w14:val="standardContextual"/>
        </w:rPr>
        <w:tab/>
        <w:t>Rule 72(3)(b)—after "pedestrian" insert:</w:t>
      </w:r>
    </w:p>
    <w:p w14:paraId="5E8078CE"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or rider of a bicycle</w:t>
      </w:r>
    </w:p>
    <w:p w14:paraId="01A763DC"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(2)</w:t>
      </w:r>
      <w:r w:rsidRPr="00657E4F">
        <w:rPr>
          <w:rFonts w:eastAsia="Times New Roman"/>
          <w:color w:val="000000"/>
          <w:sz w:val="23"/>
          <w:szCs w:val="23"/>
          <w:lang w:eastAsia="en-AU"/>
          <w14:ligatures w14:val="standardContextual"/>
        </w:rPr>
        <w:tab/>
        <w:t>Rule 72(3), note 1—delete "</w:t>
      </w:r>
      <w:proofErr w:type="gramStart"/>
      <w:r w:rsidRPr="00657E4F">
        <w:rPr>
          <w:rFonts w:eastAsia="Times New Roman"/>
          <w:b/>
          <w:bCs/>
          <w:i/>
          <w:iCs/>
          <w:color w:val="000000"/>
          <w:sz w:val="23"/>
          <w:szCs w:val="23"/>
          <w:lang w:eastAsia="en-AU"/>
          <w14:ligatures w14:val="standardContextual"/>
        </w:rPr>
        <w:t>Slip lane</w:t>
      </w:r>
      <w:proofErr w:type="gramEnd"/>
      <w:r w:rsidRPr="00657E4F">
        <w:rPr>
          <w:rFonts w:eastAsia="Times New Roman"/>
          <w:color w:val="000000"/>
          <w:sz w:val="23"/>
          <w:szCs w:val="23"/>
          <w:lang w:eastAsia="en-AU"/>
          <w14:ligatures w14:val="standardContextual"/>
        </w:rPr>
        <w:t xml:space="preserve"> is" and substitute:</w:t>
      </w:r>
    </w:p>
    <w:p w14:paraId="0DAEAD6A"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b/>
          <w:bCs/>
          <w:i/>
          <w:iCs/>
          <w:color w:val="000000"/>
          <w:sz w:val="23"/>
          <w:szCs w:val="23"/>
          <w:lang w:eastAsia="en-AU"/>
          <w14:ligatures w14:val="standardContextual"/>
        </w:rPr>
        <w:t>Bicycle</w:t>
      </w:r>
      <w:r w:rsidRPr="00657E4F">
        <w:rPr>
          <w:rFonts w:eastAsia="Times New Roman"/>
          <w:color w:val="000000"/>
          <w:sz w:val="23"/>
          <w:szCs w:val="23"/>
          <w:lang w:eastAsia="en-AU"/>
          <w14:ligatures w14:val="standardContextual"/>
        </w:rPr>
        <w:t xml:space="preserve"> and </w:t>
      </w:r>
      <w:r w:rsidRPr="00657E4F">
        <w:rPr>
          <w:rFonts w:eastAsia="Times New Roman"/>
          <w:b/>
          <w:bCs/>
          <w:i/>
          <w:iCs/>
          <w:color w:val="000000"/>
          <w:sz w:val="23"/>
          <w:szCs w:val="23"/>
          <w:lang w:eastAsia="en-AU"/>
          <w14:ligatures w14:val="standardContextual"/>
        </w:rPr>
        <w:t>slip lane</w:t>
      </w:r>
      <w:r w:rsidRPr="00657E4F">
        <w:rPr>
          <w:rFonts w:eastAsia="Times New Roman"/>
          <w:color w:val="000000"/>
          <w:sz w:val="23"/>
          <w:szCs w:val="23"/>
          <w:lang w:eastAsia="en-AU"/>
          <w14:ligatures w14:val="standardContextual"/>
        </w:rPr>
        <w:t xml:space="preserve"> </w:t>
      </w:r>
      <w:proofErr w:type="gramStart"/>
      <w:r w:rsidRPr="00657E4F">
        <w:rPr>
          <w:rFonts w:eastAsia="Times New Roman"/>
          <w:color w:val="000000"/>
          <w:sz w:val="23"/>
          <w:szCs w:val="23"/>
          <w:lang w:eastAsia="en-AU"/>
          <w14:ligatures w14:val="standardContextual"/>
        </w:rPr>
        <w:t>are</w:t>
      </w:r>
      <w:proofErr w:type="gramEnd"/>
    </w:p>
    <w:p w14:paraId="013F81B9"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(3)</w:t>
      </w:r>
      <w:r w:rsidRPr="00657E4F">
        <w:rPr>
          <w:rFonts w:eastAsia="Times New Roman"/>
          <w:color w:val="000000"/>
          <w:sz w:val="23"/>
          <w:szCs w:val="23"/>
          <w:lang w:eastAsia="en-AU"/>
          <w14:ligatures w14:val="standardContextual"/>
        </w:rPr>
        <w:tab/>
        <w:t>Rule 72(4)(b)—after "pedestrian" insert:</w:t>
      </w:r>
    </w:p>
    <w:p w14:paraId="7C603663"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or rider of a bicycle</w:t>
      </w:r>
    </w:p>
    <w:p w14:paraId="1213618D" w14:textId="77777777" w:rsidR="00657E4F" w:rsidRPr="00657E4F" w:rsidRDefault="00657E4F" w:rsidP="00657E4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(4)</w:t>
      </w:r>
      <w:r w:rsidRPr="00657E4F">
        <w:rPr>
          <w:rFonts w:eastAsia="Times New Roman"/>
          <w:color w:val="000000"/>
          <w:sz w:val="23"/>
          <w:szCs w:val="23"/>
          <w:lang w:eastAsia="en-AU"/>
          <w14:ligatures w14:val="standardContextual"/>
        </w:rPr>
        <w:tab/>
        <w:t>Rule 72(4), SA NOTE—delete the SA NOTE</w:t>
      </w:r>
    </w:p>
    <w:p w14:paraId="0C9222EF"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(5)</w:t>
      </w:r>
      <w:r w:rsidRPr="00657E4F">
        <w:rPr>
          <w:rFonts w:eastAsia="Times New Roman"/>
          <w:color w:val="000000"/>
          <w:sz w:val="23"/>
          <w:szCs w:val="23"/>
          <w:lang w:eastAsia="en-AU"/>
          <w14:ligatures w14:val="standardContextual"/>
        </w:rPr>
        <w:tab/>
        <w:t>Rule 72(4A)—after "pedestrian" insert:</w:t>
      </w:r>
    </w:p>
    <w:p w14:paraId="5D52F3F4"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or rider of a bicycle</w:t>
      </w:r>
    </w:p>
    <w:p w14:paraId="5265BC45" w14:textId="77777777" w:rsidR="00657E4F" w:rsidRPr="00657E4F" w:rsidRDefault="00657E4F" w:rsidP="00657E4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(6)</w:t>
      </w:r>
      <w:r w:rsidRPr="00657E4F">
        <w:rPr>
          <w:rFonts w:eastAsia="Times New Roman"/>
          <w:color w:val="000000"/>
          <w:sz w:val="23"/>
          <w:szCs w:val="23"/>
          <w:lang w:eastAsia="en-AU"/>
          <w14:ligatures w14:val="standardContextual"/>
        </w:rPr>
        <w:tab/>
        <w:t>Rule 72(4A), SA NOTE—delete the SA NOTE</w:t>
      </w:r>
    </w:p>
    <w:p w14:paraId="23F47ABC"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(7)</w:t>
      </w:r>
      <w:r w:rsidRPr="00657E4F">
        <w:rPr>
          <w:rFonts w:eastAsia="Times New Roman"/>
          <w:color w:val="000000"/>
          <w:sz w:val="23"/>
          <w:szCs w:val="23"/>
          <w:lang w:eastAsia="en-AU"/>
          <w14:ligatures w14:val="standardContextual"/>
        </w:rPr>
        <w:tab/>
        <w:t>Rule 72(5)(c)—after "pedestrian" insert:</w:t>
      </w:r>
    </w:p>
    <w:p w14:paraId="751545B3"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or rider of a bicycle</w:t>
      </w:r>
    </w:p>
    <w:p w14:paraId="4C1FE833"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0" w:name="Elkera_Print_TOC18"/>
      <w:bookmarkStart w:id="41" w:name="Elkera_Print_BK18"/>
      <w:r w:rsidRPr="00657E4F">
        <w:rPr>
          <w:rFonts w:eastAsia="Times New Roman"/>
          <w:b/>
          <w:bCs/>
          <w:color w:val="000000"/>
          <w:sz w:val="26"/>
          <w:szCs w:val="26"/>
          <w:lang w:eastAsia="en-AU"/>
          <w14:ligatures w14:val="standardContextual"/>
        </w:rPr>
        <w:lastRenderedPageBreak/>
        <w:t>13—Amendment of rule 73—Giving way at a T</w:t>
      </w:r>
      <w:r w:rsidRPr="00657E4F">
        <w:rPr>
          <w:rFonts w:eastAsia="Times New Roman"/>
          <w:b/>
          <w:bCs/>
          <w:color w:val="000000"/>
          <w:sz w:val="26"/>
          <w:szCs w:val="26"/>
          <w:lang w:eastAsia="en-AU"/>
          <w14:ligatures w14:val="standardContextual"/>
        </w:rPr>
        <w:noBreakHyphen/>
        <w:t>intersection</w:t>
      </w:r>
      <w:bookmarkEnd w:id="40"/>
      <w:bookmarkEnd w:id="41"/>
    </w:p>
    <w:p w14:paraId="7F1BD63F"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(1)</w:t>
      </w:r>
      <w:r w:rsidRPr="00657E4F">
        <w:rPr>
          <w:rFonts w:eastAsia="Times New Roman"/>
          <w:color w:val="000000"/>
          <w:sz w:val="23"/>
          <w:szCs w:val="23"/>
          <w:lang w:eastAsia="en-AU"/>
          <w14:ligatures w14:val="standardContextual"/>
        </w:rPr>
        <w:tab/>
        <w:t>Rule 73(2)(b)—after "pedestrian" insert:</w:t>
      </w:r>
    </w:p>
    <w:p w14:paraId="69F73A67"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or rider of a bicycle</w:t>
      </w:r>
    </w:p>
    <w:p w14:paraId="4C8863A6"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(2)</w:t>
      </w:r>
      <w:r w:rsidRPr="00657E4F">
        <w:rPr>
          <w:rFonts w:eastAsia="Times New Roman"/>
          <w:color w:val="000000"/>
          <w:sz w:val="23"/>
          <w:szCs w:val="23"/>
          <w:lang w:eastAsia="en-AU"/>
          <w14:ligatures w14:val="standardContextual"/>
        </w:rPr>
        <w:tab/>
        <w:t>Rule 73(2), note 1—delete "</w:t>
      </w:r>
      <w:proofErr w:type="gramStart"/>
      <w:r w:rsidRPr="00657E4F">
        <w:rPr>
          <w:rFonts w:eastAsia="Times New Roman"/>
          <w:b/>
          <w:bCs/>
          <w:i/>
          <w:iCs/>
          <w:color w:val="000000"/>
          <w:sz w:val="23"/>
          <w:szCs w:val="23"/>
          <w:lang w:eastAsia="en-AU"/>
          <w14:ligatures w14:val="standardContextual"/>
        </w:rPr>
        <w:t>Continuing road</w:t>
      </w:r>
      <w:proofErr w:type="gramEnd"/>
      <w:r w:rsidRPr="00657E4F">
        <w:rPr>
          <w:rFonts w:eastAsia="Times New Roman"/>
          <w:color w:val="000000"/>
          <w:sz w:val="23"/>
          <w:szCs w:val="23"/>
          <w:lang w:eastAsia="en-AU"/>
          <w14:ligatures w14:val="standardContextual"/>
        </w:rPr>
        <w:t>," and substitute:</w:t>
      </w:r>
    </w:p>
    <w:p w14:paraId="2763B62A"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b/>
          <w:bCs/>
          <w:i/>
          <w:iCs/>
          <w:color w:val="000000"/>
          <w:sz w:val="23"/>
          <w:szCs w:val="23"/>
          <w:lang w:eastAsia="en-AU"/>
          <w14:ligatures w14:val="standardContextual"/>
        </w:rPr>
        <w:t>Bicycle</w:t>
      </w:r>
      <w:r w:rsidRPr="00657E4F">
        <w:rPr>
          <w:rFonts w:eastAsia="Times New Roman"/>
          <w:color w:val="000000"/>
          <w:sz w:val="23"/>
          <w:szCs w:val="23"/>
          <w:lang w:eastAsia="en-AU"/>
          <w14:ligatures w14:val="standardContextual"/>
        </w:rPr>
        <w:t xml:space="preserve">, </w:t>
      </w:r>
      <w:r w:rsidRPr="00657E4F">
        <w:rPr>
          <w:rFonts w:eastAsia="Times New Roman"/>
          <w:b/>
          <w:bCs/>
          <w:i/>
          <w:iCs/>
          <w:color w:val="000000"/>
          <w:sz w:val="23"/>
          <w:szCs w:val="23"/>
          <w:lang w:eastAsia="en-AU"/>
          <w14:ligatures w14:val="standardContextual"/>
        </w:rPr>
        <w:t>continuing road</w:t>
      </w:r>
      <w:r w:rsidRPr="00657E4F">
        <w:rPr>
          <w:rFonts w:eastAsia="Times New Roman"/>
          <w:color w:val="000000"/>
          <w:sz w:val="23"/>
          <w:szCs w:val="23"/>
          <w:lang w:eastAsia="en-AU"/>
          <w14:ligatures w14:val="standardContextual"/>
        </w:rPr>
        <w:t>,</w:t>
      </w:r>
    </w:p>
    <w:p w14:paraId="37504173"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(3)</w:t>
      </w:r>
      <w:r w:rsidRPr="00657E4F">
        <w:rPr>
          <w:rFonts w:eastAsia="Times New Roman"/>
          <w:color w:val="000000"/>
          <w:sz w:val="23"/>
          <w:szCs w:val="23"/>
          <w:lang w:eastAsia="en-AU"/>
          <w14:ligatures w14:val="standardContextual"/>
        </w:rPr>
        <w:tab/>
        <w:t>Rule 73(3)(b)—delete "on" and substitute:</w:t>
      </w:r>
    </w:p>
    <w:p w14:paraId="1CEBAA9A"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or rider of a bicycle on or entering</w:t>
      </w:r>
    </w:p>
    <w:p w14:paraId="17FC96E9" w14:textId="77777777" w:rsidR="00657E4F" w:rsidRPr="00657E4F" w:rsidRDefault="00657E4F" w:rsidP="00657E4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(4)</w:t>
      </w:r>
      <w:r w:rsidRPr="00657E4F">
        <w:rPr>
          <w:rFonts w:eastAsia="Times New Roman"/>
          <w:color w:val="000000"/>
          <w:sz w:val="23"/>
          <w:szCs w:val="23"/>
          <w:lang w:eastAsia="en-AU"/>
          <w14:ligatures w14:val="standardContextual"/>
        </w:rPr>
        <w:tab/>
        <w:t>Rule 73(3), SA NOTE—delete the SA NOTE</w:t>
      </w:r>
    </w:p>
    <w:p w14:paraId="50362EA0"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(5)</w:t>
      </w:r>
      <w:r w:rsidRPr="00657E4F">
        <w:rPr>
          <w:rFonts w:eastAsia="Times New Roman"/>
          <w:color w:val="000000"/>
          <w:sz w:val="23"/>
          <w:szCs w:val="23"/>
          <w:lang w:eastAsia="en-AU"/>
          <w14:ligatures w14:val="standardContextual"/>
        </w:rPr>
        <w:tab/>
        <w:t>Rule 73(4)—after "pedestrian" insert:</w:t>
      </w:r>
    </w:p>
    <w:p w14:paraId="49A7A2FD"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or rider of a bicycle</w:t>
      </w:r>
    </w:p>
    <w:p w14:paraId="3F24AF35"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(6)</w:t>
      </w:r>
      <w:r w:rsidRPr="00657E4F">
        <w:rPr>
          <w:rFonts w:eastAsia="Times New Roman"/>
          <w:color w:val="000000"/>
          <w:sz w:val="23"/>
          <w:szCs w:val="23"/>
          <w:lang w:eastAsia="en-AU"/>
          <w14:ligatures w14:val="standardContextual"/>
        </w:rPr>
        <w:tab/>
        <w:t>Rule 73(5)(b)—after "pedestrian" insert:</w:t>
      </w:r>
    </w:p>
    <w:p w14:paraId="7D626249"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or rider of a bicycle</w:t>
      </w:r>
    </w:p>
    <w:p w14:paraId="42618926" w14:textId="77777777" w:rsidR="00657E4F" w:rsidRPr="00657E4F" w:rsidRDefault="00657E4F" w:rsidP="00657E4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(7)</w:t>
      </w:r>
      <w:r w:rsidRPr="00657E4F">
        <w:rPr>
          <w:rFonts w:eastAsia="Times New Roman"/>
          <w:color w:val="000000"/>
          <w:sz w:val="23"/>
          <w:szCs w:val="23"/>
          <w:lang w:eastAsia="en-AU"/>
          <w14:ligatures w14:val="standardContextual"/>
        </w:rPr>
        <w:tab/>
        <w:t>Rule 73(5), SA NOTE—delete the SA NOTE</w:t>
      </w:r>
    </w:p>
    <w:p w14:paraId="32D74FBF"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(8)</w:t>
      </w:r>
      <w:r w:rsidRPr="00657E4F">
        <w:rPr>
          <w:rFonts w:eastAsia="Times New Roman"/>
          <w:color w:val="000000"/>
          <w:sz w:val="23"/>
          <w:szCs w:val="23"/>
          <w:lang w:eastAsia="en-AU"/>
          <w14:ligatures w14:val="standardContextual"/>
        </w:rPr>
        <w:tab/>
        <w:t>Rule 73(5)—at the end of subrule (5) insert:</w:t>
      </w:r>
    </w:p>
    <w:p w14:paraId="091B1D2B" w14:textId="77777777" w:rsidR="00657E4F" w:rsidRPr="00657E4F" w:rsidRDefault="00657E4F" w:rsidP="00657E4F">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657E4F">
        <w:rPr>
          <w:rFonts w:eastAsia="Times New Roman"/>
          <w:b/>
          <w:bCs/>
          <w:color w:val="000000"/>
          <w:sz w:val="20"/>
          <w:szCs w:val="20"/>
          <w:lang w:eastAsia="en-AU"/>
          <w14:ligatures w14:val="standardContextual"/>
        </w:rPr>
        <w:t>Example—</w:t>
      </w:r>
    </w:p>
    <w:p w14:paraId="703AB8BC" w14:textId="77777777" w:rsidR="00657E4F" w:rsidRPr="00657E4F" w:rsidRDefault="00657E4F" w:rsidP="00657E4F">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Example 3A</w:t>
      </w:r>
    </w:p>
    <w:p w14:paraId="17CDF464" w14:textId="77777777" w:rsidR="00657E4F" w:rsidRPr="00657E4F" w:rsidRDefault="00657E4F" w:rsidP="00657E4F">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 xml:space="preserve">Driver turning left using a slip lane giving way to a vehicle that is turning right into the road the driver is </w:t>
      </w:r>
      <w:proofErr w:type="gramStart"/>
      <w:r w:rsidRPr="00657E4F">
        <w:rPr>
          <w:rFonts w:eastAsia="Times New Roman"/>
          <w:color w:val="000000"/>
          <w:sz w:val="20"/>
          <w:szCs w:val="20"/>
          <w:lang w:eastAsia="en-AU"/>
          <w14:ligatures w14:val="standardContextual"/>
        </w:rPr>
        <w:t>entering</w:t>
      </w:r>
      <w:proofErr w:type="gramEnd"/>
    </w:p>
    <w:p w14:paraId="53256FFA" w14:textId="43B2FF2F"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noProof/>
          <w:color w:val="000000"/>
          <w:sz w:val="20"/>
          <w:szCs w:val="20"/>
          <w:lang w:eastAsia="en-AU"/>
          <w14:ligatures w14:val="standardContextual"/>
        </w:rPr>
        <w:drawing>
          <wp:inline distT="0" distB="0" distL="0" distR="0" wp14:anchorId="3C834EB4" wp14:editId="226C3DD0">
            <wp:extent cx="1801495" cy="2442845"/>
            <wp:effectExtent l="0" t="0" r="8255" b="0"/>
            <wp:docPr id="20884183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1495" cy="2442845"/>
                    </a:xfrm>
                    <a:prstGeom prst="rect">
                      <a:avLst/>
                    </a:prstGeom>
                    <a:noFill/>
                    <a:ln>
                      <a:noFill/>
                    </a:ln>
                  </pic:spPr>
                </pic:pic>
              </a:graphicData>
            </a:graphic>
          </wp:inline>
        </w:drawing>
      </w:r>
    </w:p>
    <w:p w14:paraId="5E45A6E1"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(9)</w:t>
      </w:r>
      <w:r w:rsidRPr="00657E4F">
        <w:rPr>
          <w:rFonts w:eastAsia="Times New Roman"/>
          <w:color w:val="000000"/>
          <w:sz w:val="23"/>
          <w:szCs w:val="23"/>
          <w:lang w:eastAsia="en-AU"/>
          <w14:ligatures w14:val="standardContextual"/>
        </w:rPr>
        <w:tab/>
        <w:t>Rule 73(6)(b)—after "pedestrian" insert:</w:t>
      </w:r>
    </w:p>
    <w:p w14:paraId="311FF682"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or rider of a bicycle</w:t>
      </w:r>
    </w:p>
    <w:p w14:paraId="32409ADD"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2" w:name="Elkera_Print_TOC19"/>
      <w:bookmarkStart w:id="43" w:name="Elkera_Print_BK19"/>
      <w:r w:rsidRPr="00657E4F">
        <w:rPr>
          <w:rFonts w:eastAsia="Times New Roman"/>
          <w:b/>
          <w:bCs/>
          <w:color w:val="000000"/>
          <w:sz w:val="26"/>
          <w:szCs w:val="26"/>
          <w:lang w:eastAsia="en-AU"/>
          <w14:ligatures w14:val="standardContextual"/>
        </w:rPr>
        <w:t>14—Amendment of rule 74—Giving way when entering a road from a road</w:t>
      </w:r>
      <w:r w:rsidRPr="00657E4F">
        <w:rPr>
          <w:rFonts w:eastAsia="Times New Roman"/>
          <w:b/>
          <w:bCs/>
          <w:color w:val="000000"/>
          <w:sz w:val="26"/>
          <w:szCs w:val="26"/>
          <w:lang w:eastAsia="en-AU"/>
          <w14:ligatures w14:val="standardContextual"/>
        </w:rPr>
        <w:noBreakHyphen/>
        <w:t>related area or adjacent land</w:t>
      </w:r>
      <w:bookmarkEnd w:id="42"/>
      <w:bookmarkEnd w:id="43"/>
    </w:p>
    <w:p w14:paraId="7381EE9E"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(1)</w:t>
      </w:r>
      <w:r w:rsidRPr="00657E4F">
        <w:rPr>
          <w:rFonts w:eastAsia="Times New Roman"/>
          <w:color w:val="000000"/>
          <w:sz w:val="23"/>
          <w:szCs w:val="23"/>
          <w:lang w:eastAsia="en-AU"/>
          <w14:ligatures w14:val="standardContextual"/>
        </w:rPr>
        <w:tab/>
        <w:t>Rule 74(1)—after paragraph (a) insert:</w:t>
      </w:r>
    </w:p>
    <w:p w14:paraId="5AAC1789" w14:textId="77777777" w:rsidR="00657E4F" w:rsidRPr="00657E4F" w:rsidRDefault="00657E4F" w:rsidP="00657E4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(aa)</w:t>
      </w:r>
      <w:r w:rsidRPr="00657E4F">
        <w:rPr>
          <w:rFonts w:eastAsia="Times New Roman"/>
          <w:color w:val="000000"/>
          <w:sz w:val="23"/>
          <w:szCs w:val="23"/>
          <w:lang w:eastAsia="en-AU"/>
          <w14:ligatures w14:val="standardContextual"/>
        </w:rPr>
        <w:tab/>
        <w:t>a driver making a U</w:t>
      </w:r>
      <w:r w:rsidRPr="00657E4F">
        <w:rPr>
          <w:rFonts w:eastAsia="Times New Roman"/>
          <w:color w:val="000000"/>
          <w:sz w:val="23"/>
          <w:szCs w:val="23"/>
          <w:lang w:eastAsia="en-AU"/>
          <w14:ligatures w14:val="standardContextual"/>
        </w:rPr>
        <w:noBreakHyphen/>
        <w:t>turn on the road; and</w:t>
      </w:r>
    </w:p>
    <w:p w14:paraId="170FD197"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(2)</w:t>
      </w:r>
      <w:r w:rsidRPr="00657E4F">
        <w:rPr>
          <w:rFonts w:eastAsia="Times New Roman"/>
          <w:color w:val="000000"/>
          <w:sz w:val="23"/>
          <w:szCs w:val="23"/>
          <w:lang w:eastAsia="en-AU"/>
          <w14:ligatures w14:val="standardContextual"/>
        </w:rPr>
        <w:tab/>
        <w:t>Rule 74(1)(d)(</w:t>
      </w:r>
      <w:proofErr w:type="spellStart"/>
      <w:r w:rsidRPr="00657E4F">
        <w:rPr>
          <w:rFonts w:eastAsia="Times New Roman"/>
          <w:color w:val="000000"/>
          <w:sz w:val="23"/>
          <w:szCs w:val="23"/>
          <w:lang w:eastAsia="en-AU"/>
          <w14:ligatures w14:val="standardContextual"/>
        </w:rPr>
        <w:t>i</w:t>
      </w:r>
      <w:proofErr w:type="spellEnd"/>
      <w:r w:rsidRPr="00657E4F">
        <w:rPr>
          <w:rFonts w:eastAsia="Times New Roman"/>
          <w:color w:val="000000"/>
          <w:sz w:val="23"/>
          <w:szCs w:val="23"/>
          <w:lang w:eastAsia="en-AU"/>
          <w14:ligatures w14:val="standardContextual"/>
        </w:rPr>
        <w:t>)—after "pedestrian" insert:</w:t>
      </w:r>
    </w:p>
    <w:p w14:paraId="54E85A22"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or rider of a bicycle</w:t>
      </w:r>
    </w:p>
    <w:p w14:paraId="70D6A0BE"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lastRenderedPageBreak/>
        <w:tab/>
        <w:t>(3)</w:t>
      </w:r>
      <w:r w:rsidRPr="00657E4F">
        <w:rPr>
          <w:rFonts w:eastAsia="Times New Roman"/>
          <w:color w:val="000000"/>
          <w:sz w:val="23"/>
          <w:szCs w:val="23"/>
          <w:lang w:eastAsia="en-AU"/>
          <w14:ligatures w14:val="standardContextual"/>
        </w:rPr>
        <w:tab/>
        <w:t>Rule 74(1), note 1—after "</w:t>
      </w:r>
      <w:r w:rsidRPr="00657E4F">
        <w:rPr>
          <w:rFonts w:eastAsia="Times New Roman"/>
          <w:b/>
          <w:bCs/>
          <w:i/>
          <w:iCs/>
          <w:color w:val="000000"/>
          <w:sz w:val="23"/>
          <w:szCs w:val="23"/>
          <w:lang w:eastAsia="en-AU"/>
          <w14:ligatures w14:val="standardContextual"/>
        </w:rPr>
        <w:t>Adjacent land</w:t>
      </w:r>
      <w:r w:rsidRPr="00657E4F">
        <w:rPr>
          <w:rFonts w:eastAsia="Times New Roman"/>
          <w:color w:val="000000"/>
          <w:sz w:val="23"/>
          <w:szCs w:val="23"/>
          <w:lang w:eastAsia="en-AU"/>
          <w14:ligatures w14:val="standardContextual"/>
        </w:rPr>
        <w:t>," insert:</w:t>
      </w:r>
    </w:p>
    <w:p w14:paraId="74E1836B"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b/>
          <w:bCs/>
          <w:i/>
          <w:iCs/>
          <w:color w:val="000000"/>
          <w:sz w:val="23"/>
          <w:szCs w:val="23"/>
          <w:lang w:eastAsia="en-AU"/>
          <w14:ligatures w14:val="standardContextual"/>
        </w:rPr>
        <w:t>bicycle</w:t>
      </w:r>
      <w:r w:rsidRPr="00657E4F">
        <w:rPr>
          <w:rFonts w:eastAsia="Times New Roman"/>
          <w:color w:val="000000"/>
          <w:sz w:val="23"/>
          <w:szCs w:val="23"/>
          <w:lang w:eastAsia="en-AU"/>
          <w14:ligatures w14:val="standardContextual"/>
        </w:rPr>
        <w:t>,</w:t>
      </w:r>
    </w:p>
    <w:p w14:paraId="0A7B9D61"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(4)</w:t>
      </w:r>
      <w:r w:rsidRPr="00657E4F">
        <w:rPr>
          <w:rFonts w:eastAsia="Times New Roman"/>
          <w:color w:val="000000"/>
          <w:sz w:val="23"/>
          <w:szCs w:val="23"/>
          <w:lang w:eastAsia="en-AU"/>
          <w14:ligatures w14:val="standardContextual"/>
        </w:rPr>
        <w:tab/>
        <w:t xml:space="preserve">Rule 74(1), note 1—delete "and </w:t>
      </w:r>
      <w:r w:rsidRPr="00657E4F">
        <w:rPr>
          <w:rFonts w:eastAsia="Times New Roman"/>
          <w:b/>
          <w:bCs/>
          <w:i/>
          <w:iCs/>
          <w:color w:val="000000"/>
          <w:sz w:val="23"/>
          <w:szCs w:val="23"/>
          <w:lang w:eastAsia="en-AU"/>
          <w14:ligatures w14:val="standardContextual"/>
        </w:rPr>
        <w:t>traffic lights</w:t>
      </w:r>
      <w:r w:rsidRPr="00657E4F">
        <w:rPr>
          <w:rFonts w:eastAsia="Times New Roman"/>
          <w:color w:val="000000"/>
          <w:sz w:val="23"/>
          <w:szCs w:val="23"/>
          <w:lang w:eastAsia="en-AU"/>
          <w14:ligatures w14:val="standardContextual"/>
        </w:rPr>
        <w:t>" and substitute:</w:t>
      </w:r>
    </w:p>
    <w:p w14:paraId="43514F4E"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 xml:space="preserve">, </w:t>
      </w:r>
      <w:r w:rsidRPr="00657E4F">
        <w:rPr>
          <w:rFonts w:eastAsia="Times New Roman"/>
          <w:b/>
          <w:bCs/>
          <w:i/>
          <w:iCs/>
          <w:color w:val="000000"/>
          <w:sz w:val="23"/>
          <w:szCs w:val="23"/>
          <w:lang w:eastAsia="en-AU"/>
          <w14:ligatures w14:val="standardContextual"/>
        </w:rPr>
        <w:t>traffic lights</w:t>
      </w:r>
      <w:r w:rsidRPr="00657E4F">
        <w:rPr>
          <w:rFonts w:eastAsia="Times New Roman"/>
          <w:color w:val="000000"/>
          <w:sz w:val="23"/>
          <w:szCs w:val="23"/>
          <w:lang w:eastAsia="en-AU"/>
          <w14:ligatures w14:val="standardContextual"/>
        </w:rPr>
        <w:t xml:space="preserve"> and </w:t>
      </w:r>
      <w:r w:rsidRPr="00657E4F">
        <w:rPr>
          <w:rFonts w:eastAsia="Times New Roman"/>
          <w:b/>
          <w:bCs/>
          <w:i/>
          <w:iCs/>
          <w:color w:val="000000"/>
          <w:sz w:val="23"/>
          <w:szCs w:val="23"/>
          <w:lang w:eastAsia="en-AU"/>
          <w14:ligatures w14:val="standardContextual"/>
        </w:rPr>
        <w:t>U</w:t>
      </w:r>
      <w:r w:rsidRPr="00657E4F">
        <w:rPr>
          <w:rFonts w:eastAsia="Times New Roman"/>
          <w:b/>
          <w:bCs/>
          <w:i/>
          <w:iCs/>
          <w:color w:val="000000"/>
          <w:sz w:val="23"/>
          <w:szCs w:val="23"/>
          <w:lang w:eastAsia="en-AU"/>
          <w14:ligatures w14:val="standardContextual"/>
        </w:rPr>
        <w:noBreakHyphen/>
      </w:r>
      <w:proofErr w:type="gramStart"/>
      <w:r w:rsidRPr="00657E4F">
        <w:rPr>
          <w:rFonts w:eastAsia="Times New Roman"/>
          <w:b/>
          <w:bCs/>
          <w:i/>
          <w:iCs/>
          <w:color w:val="000000"/>
          <w:sz w:val="23"/>
          <w:szCs w:val="23"/>
          <w:lang w:eastAsia="en-AU"/>
          <w14:ligatures w14:val="standardContextual"/>
        </w:rPr>
        <w:t>turn</w:t>
      </w:r>
      <w:proofErr w:type="gramEnd"/>
    </w:p>
    <w:p w14:paraId="215C3E9A"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4" w:name="Elkera_Print_TOC20"/>
      <w:bookmarkStart w:id="45" w:name="Elkera_Print_BK20"/>
      <w:r w:rsidRPr="00657E4F">
        <w:rPr>
          <w:rFonts w:eastAsia="Times New Roman"/>
          <w:b/>
          <w:bCs/>
          <w:color w:val="000000"/>
          <w:sz w:val="26"/>
          <w:szCs w:val="26"/>
          <w:lang w:eastAsia="en-AU"/>
          <w14:ligatures w14:val="standardContextual"/>
        </w:rPr>
        <w:t>15—Amendment of rule 85—Giving way on a painted island</w:t>
      </w:r>
      <w:bookmarkEnd w:id="44"/>
      <w:bookmarkEnd w:id="45"/>
    </w:p>
    <w:p w14:paraId="6ADA568F" w14:textId="77777777" w:rsidR="00657E4F" w:rsidRPr="00657E4F" w:rsidRDefault="00657E4F" w:rsidP="00657E4F">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Rule 85, examples at the end of rule 85—delete the examples and substitute:</w:t>
      </w:r>
    </w:p>
    <w:p w14:paraId="5537AA21" w14:textId="77777777" w:rsidR="00657E4F" w:rsidRPr="00657E4F" w:rsidRDefault="00657E4F" w:rsidP="00657E4F">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657E4F">
        <w:rPr>
          <w:rFonts w:eastAsia="Times New Roman"/>
          <w:b/>
          <w:bCs/>
          <w:color w:val="000000"/>
          <w:sz w:val="20"/>
          <w:szCs w:val="20"/>
          <w:lang w:eastAsia="en-AU"/>
          <w14:ligatures w14:val="standardContextual"/>
        </w:rPr>
        <w:t>Examples—</w:t>
      </w:r>
    </w:p>
    <w:p w14:paraId="53868955" w14:textId="77777777" w:rsidR="00657E4F" w:rsidRPr="00657E4F" w:rsidRDefault="00657E4F" w:rsidP="00657E4F">
      <w:pPr>
        <w:keepNext/>
        <w:keepLines/>
        <w:autoSpaceDE w:val="0"/>
        <w:autoSpaceDN w:val="0"/>
        <w:adjustRightInd w:val="0"/>
        <w:spacing w:before="120" w:after="0" w:line="240" w:lineRule="auto"/>
        <w:ind w:left="2382"/>
        <w:jc w:val="left"/>
        <w:rPr>
          <w:rFonts w:eastAsia="Times New Roman"/>
          <w:color w:val="000000"/>
          <w:sz w:val="2"/>
          <w:szCs w:val="2"/>
          <w:lang w:eastAsia="en-AU"/>
          <w14:ligatures w14:val="standardContextual"/>
        </w:rPr>
      </w:pPr>
    </w:p>
    <w:tbl>
      <w:tblPr>
        <w:tblW w:w="0" w:type="auto"/>
        <w:tblInd w:w="2442" w:type="dxa"/>
        <w:tblLayout w:type="fixed"/>
        <w:tblCellMar>
          <w:left w:w="60" w:type="dxa"/>
          <w:right w:w="60" w:type="dxa"/>
        </w:tblCellMar>
        <w:tblLook w:val="0000" w:firstRow="0" w:lastRow="0" w:firstColumn="0" w:lastColumn="0" w:noHBand="0" w:noVBand="0"/>
      </w:tblPr>
      <w:tblGrid>
        <w:gridCol w:w="3202"/>
        <w:gridCol w:w="3202"/>
      </w:tblGrid>
      <w:tr w:rsidR="00657E4F" w:rsidRPr="00657E4F" w14:paraId="2674D4A7" w14:textId="77777777" w:rsidTr="00F7041D">
        <w:trPr>
          <w:cantSplit/>
        </w:trPr>
        <w:tc>
          <w:tcPr>
            <w:tcW w:w="3202" w:type="dxa"/>
            <w:tcBorders>
              <w:top w:val="nil"/>
              <w:left w:val="nil"/>
              <w:bottom w:val="nil"/>
              <w:right w:val="nil"/>
            </w:tcBorders>
            <w:vAlign w:val="center"/>
          </w:tcPr>
          <w:p w14:paraId="6B4F5772" w14:textId="77777777" w:rsidR="00657E4F" w:rsidRPr="00657E4F" w:rsidRDefault="00657E4F" w:rsidP="00657E4F">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Example 1</w:t>
            </w:r>
          </w:p>
        </w:tc>
        <w:tc>
          <w:tcPr>
            <w:tcW w:w="3202" w:type="dxa"/>
            <w:tcBorders>
              <w:top w:val="nil"/>
              <w:left w:val="nil"/>
              <w:bottom w:val="nil"/>
              <w:right w:val="nil"/>
            </w:tcBorders>
            <w:vAlign w:val="center"/>
          </w:tcPr>
          <w:p w14:paraId="5DDA9AE3" w14:textId="77777777" w:rsidR="00657E4F" w:rsidRPr="00657E4F" w:rsidRDefault="00657E4F" w:rsidP="00657E4F">
            <w:pPr>
              <w:keepNext/>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Example 2</w:t>
            </w:r>
          </w:p>
        </w:tc>
      </w:tr>
      <w:tr w:rsidR="00657E4F" w:rsidRPr="00657E4F" w14:paraId="78EFA7D4" w14:textId="77777777" w:rsidTr="00F7041D">
        <w:trPr>
          <w:cantSplit/>
        </w:trPr>
        <w:tc>
          <w:tcPr>
            <w:tcW w:w="3202" w:type="dxa"/>
            <w:tcBorders>
              <w:top w:val="nil"/>
              <w:left w:val="nil"/>
              <w:bottom w:val="nil"/>
              <w:right w:val="nil"/>
            </w:tcBorders>
            <w:vAlign w:val="center"/>
          </w:tcPr>
          <w:p w14:paraId="6B0ECA81" w14:textId="77777777"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Driver entering a turning lane from a painted island giving way to a vehicle entering the turning lane from the marked lane immediately to the right of the turning lane.</w:t>
            </w:r>
          </w:p>
          <w:p w14:paraId="317BADC7" w14:textId="25DBA959"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noProof/>
                <w:color w:val="000000"/>
                <w:sz w:val="20"/>
                <w:szCs w:val="20"/>
                <w:lang w:eastAsia="en-AU"/>
                <w14:ligatures w14:val="standardContextual"/>
              </w:rPr>
              <w:drawing>
                <wp:inline distT="0" distB="0" distL="0" distR="0" wp14:anchorId="146F293C" wp14:editId="648376AA">
                  <wp:extent cx="1739900" cy="2374900"/>
                  <wp:effectExtent l="0" t="0" r="0" b="6350"/>
                  <wp:docPr id="17076453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9900" cy="2374900"/>
                          </a:xfrm>
                          <a:prstGeom prst="rect">
                            <a:avLst/>
                          </a:prstGeom>
                          <a:noFill/>
                          <a:ln>
                            <a:noFill/>
                          </a:ln>
                        </pic:spPr>
                      </pic:pic>
                    </a:graphicData>
                  </a:graphic>
                </wp:inline>
              </w:drawing>
            </w:r>
          </w:p>
        </w:tc>
        <w:tc>
          <w:tcPr>
            <w:tcW w:w="3202" w:type="dxa"/>
            <w:tcBorders>
              <w:top w:val="nil"/>
              <w:left w:val="nil"/>
              <w:bottom w:val="nil"/>
              <w:right w:val="nil"/>
            </w:tcBorders>
            <w:vAlign w:val="center"/>
          </w:tcPr>
          <w:p w14:paraId="70C668F5" w14:textId="77777777"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Driver entering a turning lane from a painted island giving way to a vehicle entering the turning lane from the marked lane immediately to the left of the turning lane.</w:t>
            </w:r>
          </w:p>
          <w:p w14:paraId="06B56BA7" w14:textId="75829FB9"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noProof/>
                <w:color w:val="000000"/>
                <w:sz w:val="20"/>
                <w:szCs w:val="20"/>
                <w:lang w:eastAsia="en-AU"/>
                <w14:ligatures w14:val="standardContextual"/>
              </w:rPr>
              <w:drawing>
                <wp:inline distT="0" distB="0" distL="0" distR="0" wp14:anchorId="078D8E1C" wp14:editId="4EE93AD9">
                  <wp:extent cx="1753870" cy="2402205"/>
                  <wp:effectExtent l="0" t="0" r="0" b="0"/>
                  <wp:docPr id="17726266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3870" cy="2402205"/>
                          </a:xfrm>
                          <a:prstGeom prst="rect">
                            <a:avLst/>
                          </a:prstGeom>
                          <a:noFill/>
                          <a:ln>
                            <a:noFill/>
                          </a:ln>
                        </pic:spPr>
                      </pic:pic>
                    </a:graphicData>
                  </a:graphic>
                </wp:inline>
              </w:drawing>
            </w:r>
          </w:p>
        </w:tc>
      </w:tr>
      <w:tr w:rsidR="00657E4F" w:rsidRPr="00657E4F" w14:paraId="17882EA6" w14:textId="77777777" w:rsidTr="00F7041D">
        <w:trPr>
          <w:cantSplit/>
        </w:trPr>
        <w:tc>
          <w:tcPr>
            <w:tcW w:w="6404" w:type="dxa"/>
            <w:gridSpan w:val="2"/>
            <w:tcBorders>
              <w:top w:val="nil"/>
              <w:left w:val="nil"/>
              <w:bottom w:val="nil"/>
              <w:right w:val="nil"/>
            </w:tcBorders>
            <w:vAlign w:val="center"/>
          </w:tcPr>
          <w:p w14:paraId="1D0658C5" w14:textId="77777777"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In the examples, vehicle B must give way to vehicle A.</w:t>
            </w:r>
          </w:p>
        </w:tc>
      </w:tr>
    </w:tbl>
    <w:p w14:paraId="5E7248CE"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6" w:name="Elkera_Print_TOC21"/>
      <w:bookmarkStart w:id="47" w:name="Elkera_Print_BK21"/>
      <w:r w:rsidRPr="00657E4F">
        <w:rPr>
          <w:rFonts w:eastAsia="Times New Roman"/>
          <w:b/>
          <w:bCs/>
          <w:color w:val="000000"/>
          <w:sz w:val="26"/>
          <w:szCs w:val="26"/>
          <w:lang w:eastAsia="en-AU"/>
          <w14:ligatures w14:val="standardContextual"/>
        </w:rPr>
        <w:t>16—Amendment of rule 111—Entering a roundabout from a multi</w:t>
      </w:r>
      <w:r w:rsidRPr="00657E4F">
        <w:rPr>
          <w:rFonts w:eastAsia="Times New Roman"/>
          <w:b/>
          <w:bCs/>
          <w:color w:val="000000"/>
          <w:sz w:val="26"/>
          <w:szCs w:val="26"/>
          <w:lang w:eastAsia="en-AU"/>
          <w14:ligatures w14:val="standardContextual"/>
        </w:rPr>
        <w:noBreakHyphen/>
        <w:t>lane road or a road with 2 or more lines of traffic travelling in the same direction</w:t>
      </w:r>
      <w:bookmarkEnd w:id="46"/>
      <w:bookmarkEnd w:id="47"/>
    </w:p>
    <w:p w14:paraId="615FF102"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(1)</w:t>
      </w:r>
      <w:r w:rsidRPr="00657E4F">
        <w:rPr>
          <w:rFonts w:eastAsia="Times New Roman"/>
          <w:color w:val="000000"/>
          <w:sz w:val="23"/>
          <w:szCs w:val="23"/>
          <w:lang w:eastAsia="en-AU"/>
          <w14:ligatures w14:val="standardContextual"/>
        </w:rPr>
        <w:tab/>
        <w:t>Rule 111(2)—delete "enter the roundabout from the left marked lane or, if the road is not a multi</w:t>
      </w:r>
      <w:r w:rsidRPr="00657E4F">
        <w:rPr>
          <w:rFonts w:eastAsia="Times New Roman"/>
          <w:color w:val="000000"/>
          <w:sz w:val="23"/>
          <w:szCs w:val="23"/>
          <w:lang w:eastAsia="en-AU"/>
          <w14:ligatures w14:val="standardContextual"/>
        </w:rPr>
        <w:noBreakHyphen/>
        <w:t>lane road, as near as practicable to the left side of the road." and substitute:</w:t>
      </w:r>
    </w:p>
    <w:p w14:paraId="38ADC254" w14:textId="77777777" w:rsidR="00657E4F" w:rsidRPr="00657E4F" w:rsidRDefault="00657E4F" w:rsidP="00657E4F">
      <w:pPr>
        <w:keepLines/>
        <w:autoSpaceDE w:val="0"/>
        <w:autoSpaceDN w:val="0"/>
        <w:adjustRightInd w:val="0"/>
        <w:spacing w:before="120" w:after="0" w:line="240" w:lineRule="auto"/>
        <w:ind w:left="1985"/>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enter the roundabout—</w:t>
      </w:r>
    </w:p>
    <w:p w14:paraId="7D04D9DE" w14:textId="77777777" w:rsidR="00657E4F" w:rsidRPr="00657E4F" w:rsidRDefault="00657E4F" w:rsidP="00657E4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(a)</w:t>
      </w:r>
      <w:r w:rsidRPr="00657E4F">
        <w:rPr>
          <w:rFonts w:eastAsia="Times New Roman"/>
          <w:color w:val="000000"/>
          <w:sz w:val="23"/>
          <w:szCs w:val="23"/>
          <w:lang w:eastAsia="en-AU"/>
          <w14:ligatures w14:val="standardContextual"/>
        </w:rPr>
        <w:tab/>
        <w:t>from the left marked lane; or</w:t>
      </w:r>
    </w:p>
    <w:p w14:paraId="3E27132F" w14:textId="77777777" w:rsidR="00657E4F" w:rsidRPr="00657E4F" w:rsidRDefault="00657E4F" w:rsidP="00657E4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(b)</w:t>
      </w:r>
      <w:r w:rsidRPr="00657E4F">
        <w:rPr>
          <w:rFonts w:eastAsia="Times New Roman"/>
          <w:color w:val="000000"/>
          <w:sz w:val="23"/>
          <w:szCs w:val="23"/>
          <w:lang w:eastAsia="en-AU"/>
          <w14:ligatures w14:val="standardContextual"/>
        </w:rPr>
        <w:tab/>
        <w:t>if the road is not a multi</w:t>
      </w:r>
      <w:r w:rsidRPr="00657E4F">
        <w:rPr>
          <w:rFonts w:eastAsia="Times New Roman"/>
          <w:color w:val="000000"/>
          <w:sz w:val="23"/>
          <w:szCs w:val="23"/>
          <w:lang w:eastAsia="en-AU"/>
          <w14:ligatures w14:val="standardContextual"/>
        </w:rPr>
        <w:noBreakHyphen/>
        <w:t>lane road—as near as practicable to the left side of the road.</w:t>
      </w:r>
    </w:p>
    <w:p w14:paraId="7C17BD86"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(2)</w:t>
      </w:r>
      <w:r w:rsidRPr="00657E4F">
        <w:rPr>
          <w:rFonts w:eastAsia="Times New Roman"/>
          <w:color w:val="000000"/>
          <w:sz w:val="23"/>
          <w:szCs w:val="23"/>
          <w:lang w:eastAsia="en-AU"/>
          <w14:ligatures w14:val="standardContextual"/>
        </w:rPr>
        <w:tab/>
        <w:t>Rule 111—after subrule (5) insert:</w:t>
      </w:r>
    </w:p>
    <w:p w14:paraId="35CEBA83" w14:textId="77777777" w:rsidR="00657E4F" w:rsidRPr="00657E4F" w:rsidRDefault="00657E4F" w:rsidP="00657E4F">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(5A)</w:t>
      </w:r>
      <w:r w:rsidRPr="00657E4F">
        <w:rPr>
          <w:rFonts w:eastAsia="Times New Roman"/>
          <w:color w:val="000000"/>
          <w:sz w:val="23"/>
          <w:szCs w:val="23"/>
          <w:lang w:eastAsia="en-AU"/>
          <w14:ligatures w14:val="standardContextual"/>
        </w:rPr>
        <w:tab/>
        <w:t>Subrule (2)(b) does not apply to the rider of a bicycle.</w:t>
      </w:r>
    </w:p>
    <w:p w14:paraId="56D5FEBE" w14:textId="77777777" w:rsidR="00657E4F" w:rsidRPr="00657E4F" w:rsidRDefault="00657E4F" w:rsidP="00657E4F">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14:ligatures w14:val="standardContextual"/>
        </w:rPr>
      </w:pPr>
      <w:r w:rsidRPr="00657E4F">
        <w:rPr>
          <w:rFonts w:eastAsia="Times New Roman"/>
          <w:b/>
          <w:bCs/>
          <w:color w:val="000000"/>
          <w:sz w:val="20"/>
          <w:szCs w:val="20"/>
          <w:lang w:eastAsia="en-AU"/>
          <w14:ligatures w14:val="standardContextual"/>
        </w:rPr>
        <w:t>Note—</w:t>
      </w:r>
    </w:p>
    <w:p w14:paraId="6A9A9FFA" w14:textId="77777777" w:rsidR="00657E4F" w:rsidRPr="00657E4F" w:rsidRDefault="00657E4F" w:rsidP="00657E4F">
      <w:pPr>
        <w:keepLines/>
        <w:autoSpaceDE w:val="0"/>
        <w:autoSpaceDN w:val="0"/>
        <w:adjustRightInd w:val="0"/>
        <w:spacing w:before="120" w:after="0" w:line="240" w:lineRule="auto"/>
        <w:ind w:left="3176"/>
        <w:jc w:val="left"/>
        <w:rPr>
          <w:rFonts w:eastAsia="Times New Roman"/>
          <w:color w:val="000000"/>
          <w:sz w:val="20"/>
          <w:szCs w:val="20"/>
          <w:lang w:eastAsia="en-AU"/>
          <w14:ligatures w14:val="standardContextual"/>
        </w:rPr>
      </w:pPr>
      <w:r w:rsidRPr="00657E4F">
        <w:rPr>
          <w:rFonts w:eastAsia="Times New Roman"/>
          <w:b/>
          <w:bCs/>
          <w:i/>
          <w:iCs/>
          <w:color w:val="000000"/>
          <w:sz w:val="20"/>
          <w:szCs w:val="20"/>
          <w:lang w:eastAsia="en-AU"/>
          <w14:ligatures w14:val="standardContextual"/>
        </w:rPr>
        <w:t>Bicycle</w:t>
      </w:r>
      <w:r w:rsidRPr="00657E4F">
        <w:rPr>
          <w:rFonts w:eastAsia="Times New Roman"/>
          <w:color w:val="000000"/>
          <w:sz w:val="20"/>
          <w:szCs w:val="20"/>
          <w:lang w:eastAsia="en-AU"/>
          <w14:ligatures w14:val="standardContextual"/>
        </w:rPr>
        <w:t xml:space="preserve"> is defined in the dictionary.</w:t>
      </w:r>
    </w:p>
    <w:p w14:paraId="48F83BAC"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8" w:name="Elkera_Print_TOC22"/>
      <w:bookmarkStart w:id="49" w:name="Elkera_Print_BK22"/>
      <w:r w:rsidRPr="00657E4F">
        <w:rPr>
          <w:rFonts w:eastAsia="Times New Roman"/>
          <w:b/>
          <w:bCs/>
          <w:color w:val="000000"/>
          <w:sz w:val="26"/>
          <w:szCs w:val="26"/>
          <w:lang w:eastAsia="en-AU"/>
          <w14:ligatures w14:val="standardContextual"/>
        </w:rPr>
        <w:lastRenderedPageBreak/>
        <w:t>17—Amendment of rule 128A—Entering blocked crossings</w:t>
      </w:r>
      <w:bookmarkEnd w:id="48"/>
      <w:bookmarkEnd w:id="49"/>
    </w:p>
    <w:p w14:paraId="76160701"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(1)</w:t>
      </w:r>
      <w:r w:rsidRPr="00657E4F">
        <w:rPr>
          <w:rFonts w:eastAsia="Times New Roman"/>
          <w:color w:val="000000"/>
          <w:sz w:val="23"/>
          <w:szCs w:val="23"/>
          <w:lang w:eastAsia="en-AU"/>
          <w14:ligatures w14:val="standardContextual"/>
        </w:rPr>
        <w:tab/>
        <w:t>Rule 128A(2)(c)—after "pedestrian" insert:</w:t>
      </w:r>
    </w:p>
    <w:p w14:paraId="4617A32E"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or rider of a bicycle</w:t>
      </w:r>
    </w:p>
    <w:p w14:paraId="13DBF242"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(2)</w:t>
      </w:r>
      <w:r w:rsidRPr="00657E4F">
        <w:rPr>
          <w:rFonts w:eastAsia="Times New Roman"/>
          <w:color w:val="000000"/>
          <w:sz w:val="23"/>
          <w:szCs w:val="23"/>
          <w:lang w:eastAsia="en-AU"/>
          <w14:ligatures w14:val="standardContextual"/>
        </w:rPr>
        <w:tab/>
        <w:t>Rule 128</w:t>
      </w:r>
      <w:proofErr w:type="gramStart"/>
      <w:r w:rsidRPr="00657E4F">
        <w:rPr>
          <w:rFonts w:eastAsia="Times New Roman"/>
          <w:color w:val="000000"/>
          <w:sz w:val="23"/>
          <w:szCs w:val="23"/>
          <w:lang w:eastAsia="en-AU"/>
          <w14:ligatures w14:val="standardContextual"/>
        </w:rPr>
        <w:t>A(</w:t>
      </w:r>
      <w:proofErr w:type="gramEnd"/>
      <w:r w:rsidRPr="00657E4F">
        <w:rPr>
          <w:rFonts w:eastAsia="Times New Roman"/>
          <w:color w:val="000000"/>
          <w:sz w:val="23"/>
          <w:szCs w:val="23"/>
          <w:lang w:eastAsia="en-AU"/>
          <w14:ligatures w14:val="standardContextual"/>
        </w:rPr>
        <w:t>2), SA NOTE—delete "regulations 9A and 9B" and substitute:</w:t>
      </w:r>
    </w:p>
    <w:p w14:paraId="77E97995"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regulation 9B</w:t>
      </w:r>
    </w:p>
    <w:p w14:paraId="52EA3E64"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(3)</w:t>
      </w:r>
      <w:r w:rsidRPr="00657E4F">
        <w:rPr>
          <w:rFonts w:eastAsia="Times New Roman"/>
          <w:color w:val="000000"/>
          <w:sz w:val="23"/>
          <w:szCs w:val="23"/>
          <w:lang w:eastAsia="en-AU"/>
          <w14:ligatures w14:val="standardContextual"/>
        </w:rPr>
        <w:tab/>
        <w:t>Rule 128A—at the end of subrule (2), after the SA NOTE, insert:</w:t>
      </w:r>
    </w:p>
    <w:p w14:paraId="7F686681" w14:textId="77777777" w:rsidR="00657E4F" w:rsidRPr="00657E4F" w:rsidRDefault="00657E4F" w:rsidP="00657E4F">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657E4F">
        <w:rPr>
          <w:rFonts w:eastAsia="Times New Roman"/>
          <w:b/>
          <w:bCs/>
          <w:color w:val="000000"/>
          <w:sz w:val="20"/>
          <w:szCs w:val="20"/>
          <w:lang w:eastAsia="en-AU"/>
          <w14:ligatures w14:val="standardContextual"/>
        </w:rPr>
        <w:t>Note—</w:t>
      </w:r>
    </w:p>
    <w:p w14:paraId="63315D72" w14:textId="77777777" w:rsidR="00657E4F" w:rsidRPr="00657E4F" w:rsidRDefault="00657E4F" w:rsidP="00657E4F">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657E4F">
        <w:rPr>
          <w:rFonts w:eastAsia="Times New Roman"/>
          <w:b/>
          <w:bCs/>
          <w:i/>
          <w:iCs/>
          <w:color w:val="000000"/>
          <w:sz w:val="20"/>
          <w:szCs w:val="20"/>
          <w:lang w:eastAsia="en-AU"/>
          <w14:ligatures w14:val="standardContextual"/>
        </w:rPr>
        <w:t>Bicycle</w:t>
      </w:r>
      <w:r w:rsidRPr="00657E4F">
        <w:rPr>
          <w:rFonts w:eastAsia="Times New Roman"/>
          <w:color w:val="000000"/>
          <w:sz w:val="20"/>
          <w:szCs w:val="20"/>
          <w:lang w:eastAsia="en-AU"/>
          <w14:ligatures w14:val="standardContextual"/>
        </w:rPr>
        <w:t xml:space="preserve"> is defined in the dictionary.</w:t>
      </w:r>
    </w:p>
    <w:p w14:paraId="77DABE8B"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0" w:name="Elkera_Print_TOC23"/>
      <w:bookmarkStart w:id="51" w:name="Elkera_Print_BK23"/>
      <w:r w:rsidRPr="00657E4F">
        <w:rPr>
          <w:rFonts w:eastAsia="Times New Roman"/>
          <w:b/>
          <w:bCs/>
          <w:color w:val="000000"/>
          <w:sz w:val="26"/>
          <w:szCs w:val="26"/>
          <w:lang w:eastAsia="en-AU"/>
          <w14:ligatures w14:val="standardContextual"/>
        </w:rPr>
        <w:t xml:space="preserve">18—Amendment of rule 129—Keeping to the </w:t>
      </w:r>
      <w:proofErr w:type="gramStart"/>
      <w:r w:rsidRPr="00657E4F">
        <w:rPr>
          <w:rFonts w:eastAsia="Times New Roman"/>
          <w:b/>
          <w:bCs/>
          <w:color w:val="000000"/>
          <w:sz w:val="26"/>
          <w:szCs w:val="26"/>
          <w:lang w:eastAsia="en-AU"/>
          <w14:ligatures w14:val="standardContextual"/>
        </w:rPr>
        <w:t>far left</w:t>
      </w:r>
      <w:proofErr w:type="gramEnd"/>
      <w:r w:rsidRPr="00657E4F">
        <w:rPr>
          <w:rFonts w:eastAsia="Times New Roman"/>
          <w:b/>
          <w:bCs/>
          <w:color w:val="000000"/>
          <w:sz w:val="26"/>
          <w:szCs w:val="26"/>
          <w:lang w:eastAsia="en-AU"/>
          <w14:ligatures w14:val="standardContextual"/>
        </w:rPr>
        <w:t xml:space="preserve"> side of a road</w:t>
      </w:r>
      <w:bookmarkEnd w:id="50"/>
      <w:bookmarkEnd w:id="51"/>
    </w:p>
    <w:p w14:paraId="1DCCDC6D" w14:textId="77777777" w:rsidR="00657E4F" w:rsidRPr="00657E4F" w:rsidRDefault="00657E4F" w:rsidP="00657E4F">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Rule 129(2)—delete subrule (2), including the note, and substitute:</w:t>
      </w:r>
    </w:p>
    <w:p w14:paraId="5730F3E0" w14:textId="77777777" w:rsidR="00657E4F" w:rsidRPr="00657E4F" w:rsidRDefault="00657E4F" w:rsidP="00657E4F">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(2)</w:t>
      </w:r>
      <w:r w:rsidRPr="00657E4F">
        <w:rPr>
          <w:rFonts w:eastAsia="Times New Roman"/>
          <w:color w:val="000000"/>
          <w:sz w:val="23"/>
          <w:szCs w:val="23"/>
          <w:lang w:eastAsia="en-AU"/>
          <w14:ligatures w14:val="standardContextual"/>
        </w:rPr>
        <w:tab/>
        <w:t>This rule does not apply to—</w:t>
      </w:r>
    </w:p>
    <w:p w14:paraId="0C08ADA6"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(a)</w:t>
      </w:r>
      <w:r w:rsidRPr="00657E4F">
        <w:rPr>
          <w:rFonts w:eastAsia="Times New Roman"/>
          <w:color w:val="000000"/>
          <w:sz w:val="23"/>
          <w:szCs w:val="23"/>
          <w:lang w:eastAsia="en-AU"/>
          <w14:ligatures w14:val="standardContextual"/>
        </w:rPr>
        <w:tab/>
        <w:t>the rider of a motor bike; or</w:t>
      </w:r>
    </w:p>
    <w:p w14:paraId="43FA618B"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(b)</w:t>
      </w:r>
      <w:r w:rsidRPr="00657E4F">
        <w:rPr>
          <w:rFonts w:eastAsia="Times New Roman"/>
          <w:color w:val="000000"/>
          <w:sz w:val="23"/>
          <w:szCs w:val="23"/>
          <w:lang w:eastAsia="en-AU"/>
          <w14:ligatures w14:val="standardContextual"/>
        </w:rPr>
        <w:tab/>
        <w:t xml:space="preserve">the rider of a bicycle when approaching, </w:t>
      </w:r>
      <w:proofErr w:type="gramStart"/>
      <w:r w:rsidRPr="00657E4F">
        <w:rPr>
          <w:rFonts w:eastAsia="Times New Roman"/>
          <w:color w:val="000000"/>
          <w:sz w:val="23"/>
          <w:szCs w:val="23"/>
          <w:lang w:eastAsia="en-AU"/>
          <w14:ligatures w14:val="standardContextual"/>
        </w:rPr>
        <w:t>entering</w:t>
      </w:r>
      <w:proofErr w:type="gramEnd"/>
      <w:r w:rsidRPr="00657E4F">
        <w:rPr>
          <w:rFonts w:eastAsia="Times New Roman"/>
          <w:color w:val="000000"/>
          <w:sz w:val="23"/>
          <w:szCs w:val="23"/>
          <w:lang w:eastAsia="en-AU"/>
          <w14:ligatures w14:val="standardContextual"/>
        </w:rPr>
        <w:t xml:space="preserve"> or riding in a roundabout.</w:t>
      </w:r>
    </w:p>
    <w:p w14:paraId="777CD9B9" w14:textId="77777777" w:rsidR="00657E4F" w:rsidRPr="00657E4F" w:rsidRDefault="00657E4F" w:rsidP="00657E4F">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14:ligatures w14:val="standardContextual"/>
        </w:rPr>
      </w:pPr>
      <w:r w:rsidRPr="00657E4F">
        <w:rPr>
          <w:rFonts w:eastAsia="Times New Roman"/>
          <w:b/>
          <w:bCs/>
          <w:color w:val="000000"/>
          <w:sz w:val="20"/>
          <w:szCs w:val="20"/>
          <w:lang w:eastAsia="en-AU"/>
          <w14:ligatures w14:val="standardContextual"/>
        </w:rPr>
        <w:t>Note—</w:t>
      </w:r>
    </w:p>
    <w:p w14:paraId="0BB9924F" w14:textId="77777777" w:rsidR="00657E4F" w:rsidRPr="00657E4F" w:rsidRDefault="00657E4F" w:rsidP="00657E4F">
      <w:pPr>
        <w:keepLines/>
        <w:autoSpaceDE w:val="0"/>
        <w:autoSpaceDN w:val="0"/>
        <w:adjustRightInd w:val="0"/>
        <w:spacing w:before="120" w:after="0" w:line="240" w:lineRule="auto"/>
        <w:ind w:left="3176"/>
        <w:jc w:val="left"/>
        <w:rPr>
          <w:rFonts w:eastAsia="Times New Roman"/>
          <w:color w:val="000000"/>
          <w:sz w:val="20"/>
          <w:szCs w:val="20"/>
          <w:lang w:eastAsia="en-AU"/>
          <w14:ligatures w14:val="standardContextual"/>
        </w:rPr>
      </w:pPr>
      <w:r w:rsidRPr="00657E4F">
        <w:rPr>
          <w:rFonts w:eastAsia="Times New Roman"/>
          <w:b/>
          <w:bCs/>
          <w:i/>
          <w:iCs/>
          <w:color w:val="000000"/>
          <w:sz w:val="20"/>
          <w:szCs w:val="20"/>
          <w:lang w:eastAsia="en-AU"/>
          <w14:ligatures w14:val="standardContextual"/>
        </w:rPr>
        <w:t>Approaching</w:t>
      </w:r>
      <w:r w:rsidRPr="00657E4F">
        <w:rPr>
          <w:rFonts w:eastAsia="Times New Roman"/>
          <w:color w:val="000000"/>
          <w:sz w:val="20"/>
          <w:szCs w:val="20"/>
          <w:lang w:eastAsia="en-AU"/>
          <w14:ligatures w14:val="standardContextual"/>
        </w:rPr>
        <w:t xml:space="preserve">, </w:t>
      </w:r>
      <w:r w:rsidRPr="00657E4F">
        <w:rPr>
          <w:rFonts w:eastAsia="Times New Roman"/>
          <w:b/>
          <w:bCs/>
          <w:i/>
          <w:iCs/>
          <w:color w:val="000000"/>
          <w:sz w:val="20"/>
          <w:szCs w:val="20"/>
          <w:lang w:eastAsia="en-AU"/>
          <w14:ligatures w14:val="standardContextual"/>
        </w:rPr>
        <w:t>bicycle</w:t>
      </w:r>
      <w:r w:rsidRPr="00657E4F">
        <w:rPr>
          <w:rFonts w:eastAsia="Times New Roman"/>
          <w:color w:val="000000"/>
          <w:sz w:val="20"/>
          <w:szCs w:val="20"/>
          <w:lang w:eastAsia="en-AU"/>
          <w14:ligatures w14:val="standardContextual"/>
        </w:rPr>
        <w:t xml:space="preserve">, </w:t>
      </w:r>
      <w:r w:rsidRPr="00657E4F">
        <w:rPr>
          <w:rFonts w:eastAsia="Times New Roman"/>
          <w:b/>
          <w:bCs/>
          <w:i/>
          <w:iCs/>
          <w:color w:val="000000"/>
          <w:sz w:val="20"/>
          <w:szCs w:val="20"/>
          <w:lang w:eastAsia="en-AU"/>
          <w14:ligatures w14:val="standardContextual"/>
        </w:rPr>
        <w:t>motor bike</w:t>
      </w:r>
      <w:r w:rsidRPr="00657E4F">
        <w:rPr>
          <w:rFonts w:eastAsia="Times New Roman"/>
          <w:color w:val="000000"/>
          <w:sz w:val="20"/>
          <w:szCs w:val="20"/>
          <w:lang w:eastAsia="en-AU"/>
          <w14:ligatures w14:val="standardContextual"/>
        </w:rPr>
        <w:t xml:space="preserve"> and </w:t>
      </w:r>
      <w:r w:rsidRPr="00657E4F">
        <w:rPr>
          <w:rFonts w:eastAsia="Times New Roman"/>
          <w:b/>
          <w:bCs/>
          <w:i/>
          <w:iCs/>
          <w:color w:val="000000"/>
          <w:sz w:val="20"/>
          <w:szCs w:val="20"/>
          <w:lang w:eastAsia="en-AU"/>
          <w14:ligatures w14:val="standardContextual"/>
        </w:rPr>
        <w:t>roundabout</w:t>
      </w:r>
      <w:r w:rsidRPr="00657E4F">
        <w:rPr>
          <w:rFonts w:eastAsia="Times New Roman"/>
          <w:color w:val="000000"/>
          <w:sz w:val="20"/>
          <w:szCs w:val="20"/>
          <w:lang w:eastAsia="en-AU"/>
          <w14:ligatures w14:val="standardContextual"/>
        </w:rPr>
        <w:t xml:space="preserve"> are defined in the dictionary.</w:t>
      </w:r>
    </w:p>
    <w:p w14:paraId="692E9D2A"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2" w:name="Elkera_Print_TOC24"/>
      <w:bookmarkStart w:id="53" w:name="Elkera_Print_BK24"/>
      <w:r w:rsidRPr="00657E4F">
        <w:rPr>
          <w:rFonts w:eastAsia="Times New Roman"/>
          <w:b/>
          <w:bCs/>
          <w:color w:val="000000"/>
          <w:sz w:val="26"/>
          <w:szCs w:val="26"/>
          <w:lang w:eastAsia="en-AU"/>
          <w14:ligatures w14:val="standardContextual"/>
        </w:rPr>
        <w:t>19—Amendment of rule 154—Bus lanes</w:t>
      </w:r>
      <w:bookmarkEnd w:id="52"/>
      <w:bookmarkEnd w:id="53"/>
    </w:p>
    <w:p w14:paraId="3C504480" w14:textId="77777777" w:rsidR="00657E4F" w:rsidRPr="00657E4F" w:rsidRDefault="00657E4F" w:rsidP="00657E4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(1)</w:t>
      </w:r>
      <w:r w:rsidRPr="00657E4F">
        <w:rPr>
          <w:rFonts w:eastAsia="Times New Roman"/>
          <w:color w:val="000000"/>
          <w:sz w:val="23"/>
          <w:szCs w:val="23"/>
          <w:lang w:eastAsia="en-AU"/>
          <w14:ligatures w14:val="standardContextual"/>
        </w:rPr>
        <w:tab/>
        <w:t xml:space="preserve">Rule 154(3), definition of </w:t>
      </w:r>
      <w:r w:rsidRPr="00657E4F">
        <w:rPr>
          <w:rFonts w:eastAsia="Times New Roman"/>
          <w:b/>
          <w:bCs/>
          <w:i/>
          <w:iCs/>
          <w:color w:val="000000"/>
          <w:sz w:val="23"/>
          <w:szCs w:val="23"/>
          <w:lang w:eastAsia="en-AU"/>
          <w14:ligatures w14:val="standardContextual"/>
        </w:rPr>
        <w:t>bus lane road marking</w:t>
      </w:r>
      <w:r w:rsidRPr="00657E4F">
        <w:rPr>
          <w:rFonts w:eastAsia="Times New Roman"/>
          <w:color w:val="000000"/>
          <w:sz w:val="23"/>
          <w:szCs w:val="23"/>
          <w:lang w:eastAsia="en-AU"/>
          <w14:ligatures w14:val="standardContextual"/>
        </w:rPr>
        <w:t>, (c)—delete paragraph (c)</w:t>
      </w:r>
    </w:p>
    <w:p w14:paraId="6E60C015" w14:textId="77777777" w:rsidR="00657E4F" w:rsidRPr="00657E4F" w:rsidRDefault="00657E4F" w:rsidP="00657E4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(2)</w:t>
      </w:r>
      <w:r w:rsidRPr="00657E4F">
        <w:rPr>
          <w:rFonts w:eastAsia="Times New Roman"/>
          <w:color w:val="000000"/>
          <w:sz w:val="23"/>
          <w:szCs w:val="23"/>
          <w:lang w:eastAsia="en-AU"/>
          <w14:ligatures w14:val="standardContextual"/>
        </w:rPr>
        <w:tab/>
        <w:t>Rule 154, SA NOTE at the end of the rule—delete the SA NOTE</w:t>
      </w:r>
    </w:p>
    <w:p w14:paraId="10B5E0D0"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4" w:name="Elkera_Print_TOC25"/>
      <w:bookmarkStart w:id="55" w:name="Elkera_Print_BK25"/>
      <w:r w:rsidRPr="00657E4F">
        <w:rPr>
          <w:rFonts w:eastAsia="Times New Roman"/>
          <w:b/>
          <w:bCs/>
          <w:color w:val="000000"/>
          <w:sz w:val="26"/>
          <w:szCs w:val="26"/>
          <w:lang w:eastAsia="en-AU"/>
          <w14:ligatures w14:val="standardContextual"/>
        </w:rPr>
        <w:t>20—Insertion of rule 154A</w:t>
      </w:r>
      <w:bookmarkEnd w:id="54"/>
      <w:bookmarkEnd w:id="55"/>
    </w:p>
    <w:p w14:paraId="2C7E56B8" w14:textId="77777777" w:rsidR="00657E4F" w:rsidRPr="00657E4F" w:rsidRDefault="00657E4F" w:rsidP="00657E4F">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After rule 154 insert:</w:t>
      </w:r>
    </w:p>
    <w:p w14:paraId="05D18B71" w14:textId="77777777" w:rsidR="00657E4F" w:rsidRPr="00657E4F" w:rsidRDefault="00657E4F" w:rsidP="00657E4F">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657E4F">
        <w:rPr>
          <w:rFonts w:eastAsia="Times New Roman"/>
          <w:b/>
          <w:bCs/>
          <w:color w:val="000000"/>
          <w:sz w:val="26"/>
          <w:szCs w:val="26"/>
          <w:lang w:eastAsia="en-AU"/>
          <w14:ligatures w14:val="standardContextual"/>
        </w:rPr>
        <w:t>154A—Bus only lanes</w:t>
      </w:r>
    </w:p>
    <w:p w14:paraId="52DF232D" w14:textId="77777777" w:rsidR="00657E4F" w:rsidRPr="00657E4F" w:rsidRDefault="00657E4F" w:rsidP="00657E4F">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(1)</w:t>
      </w:r>
      <w:r w:rsidRPr="00657E4F">
        <w:rPr>
          <w:rFonts w:eastAsia="Times New Roman"/>
          <w:color w:val="000000"/>
          <w:sz w:val="23"/>
          <w:szCs w:val="23"/>
          <w:lang w:eastAsia="en-AU"/>
          <w14:ligatures w14:val="standardContextual"/>
        </w:rPr>
        <w:tab/>
        <w:t xml:space="preserve">A driver (except the driver of a public bus) must not drive in a bus only lane, unless the driver is permitted to drive in the bus only lane under </w:t>
      </w:r>
      <w:hyperlink w:anchor="id967b2875_d9e8_41c6_aed2_6aafb619a8" w:history="1">
        <w:r w:rsidRPr="00657E4F">
          <w:rPr>
            <w:rFonts w:eastAsia="Times New Roman"/>
            <w:color w:val="000000"/>
            <w:sz w:val="23"/>
            <w:szCs w:val="23"/>
            <w:lang w:eastAsia="en-AU"/>
            <w14:ligatures w14:val="standardContextual"/>
          </w:rPr>
          <w:t>subrule (2)</w:t>
        </w:r>
      </w:hyperlink>
      <w:r w:rsidRPr="00657E4F">
        <w:rPr>
          <w:rFonts w:eastAsia="Times New Roman"/>
          <w:color w:val="000000"/>
          <w:sz w:val="23"/>
          <w:szCs w:val="23"/>
          <w:lang w:eastAsia="en-AU"/>
          <w14:ligatures w14:val="standardContextual"/>
        </w:rPr>
        <w:t>.</w:t>
      </w:r>
    </w:p>
    <w:p w14:paraId="555546DE" w14:textId="77777777" w:rsidR="00657E4F" w:rsidRPr="00657E4F" w:rsidRDefault="00657E4F" w:rsidP="00657E4F">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Offence provision.</w:t>
      </w:r>
    </w:p>
    <w:p w14:paraId="438CA477" w14:textId="77777777" w:rsidR="00657E4F" w:rsidRPr="00657E4F" w:rsidRDefault="00657E4F" w:rsidP="00657E4F">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14:ligatures w14:val="standardContextual"/>
        </w:rPr>
      </w:pPr>
      <w:r w:rsidRPr="00657E4F">
        <w:rPr>
          <w:rFonts w:eastAsia="Times New Roman"/>
          <w:b/>
          <w:bCs/>
          <w:color w:val="000000"/>
          <w:sz w:val="20"/>
          <w:szCs w:val="20"/>
          <w:lang w:eastAsia="en-AU"/>
          <w14:ligatures w14:val="standardContextual"/>
        </w:rPr>
        <w:t>Note—</w:t>
      </w:r>
    </w:p>
    <w:p w14:paraId="058E3FB4" w14:textId="77777777" w:rsidR="00657E4F" w:rsidRPr="00657E4F" w:rsidRDefault="00657E4F" w:rsidP="00657E4F">
      <w:pPr>
        <w:keepLines/>
        <w:autoSpaceDE w:val="0"/>
        <w:autoSpaceDN w:val="0"/>
        <w:adjustRightInd w:val="0"/>
        <w:spacing w:before="120" w:after="0" w:line="240" w:lineRule="auto"/>
        <w:ind w:left="3176"/>
        <w:jc w:val="left"/>
        <w:rPr>
          <w:rFonts w:eastAsia="Times New Roman"/>
          <w:color w:val="000000"/>
          <w:sz w:val="20"/>
          <w:szCs w:val="20"/>
          <w:lang w:eastAsia="en-AU"/>
          <w14:ligatures w14:val="standardContextual"/>
        </w:rPr>
      </w:pPr>
      <w:r w:rsidRPr="00657E4F">
        <w:rPr>
          <w:rFonts w:eastAsia="Times New Roman"/>
          <w:b/>
          <w:bCs/>
          <w:i/>
          <w:iCs/>
          <w:color w:val="000000"/>
          <w:sz w:val="20"/>
          <w:szCs w:val="20"/>
          <w:lang w:eastAsia="en-AU"/>
          <w14:ligatures w14:val="standardContextual"/>
        </w:rPr>
        <w:t>Bus</w:t>
      </w:r>
      <w:r w:rsidRPr="00657E4F">
        <w:rPr>
          <w:rFonts w:eastAsia="Times New Roman"/>
          <w:color w:val="000000"/>
          <w:sz w:val="20"/>
          <w:szCs w:val="20"/>
          <w:lang w:eastAsia="en-AU"/>
          <w14:ligatures w14:val="standardContextual"/>
        </w:rPr>
        <w:t xml:space="preserve"> and </w:t>
      </w:r>
      <w:r w:rsidRPr="00657E4F">
        <w:rPr>
          <w:rFonts w:eastAsia="Times New Roman"/>
          <w:b/>
          <w:bCs/>
          <w:i/>
          <w:iCs/>
          <w:color w:val="000000"/>
          <w:sz w:val="20"/>
          <w:szCs w:val="20"/>
          <w:lang w:eastAsia="en-AU"/>
          <w14:ligatures w14:val="standardContextual"/>
        </w:rPr>
        <w:t>public bus</w:t>
      </w:r>
      <w:r w:rsidRPr="00657E4F">
        <w:rPr>
          <w:rFonts w:eastAsia="Times New Roman"/>
          <w:color w:val="000000"/>
          <w:sz w:val="20"/>
          <w:szCs w:val="20"/>
          <w:lang w:eastAsia="en-AU"/>
          <w14:ligatures w14:val="standardContextual"/>
        </w:rPr>
        <w:t xml:space="preserve"> are defined in the dictionary and </w:t>
      </w:r>
      <w:r w:rsidRPr="00657E4F">
        <w:rPr>
          <w:rFonts w:eastAsia="Times New Roman"/>
          <w:b/>
          <w:bCs/>
          <w:i/>
          <w:iCs/>
          <w:color w:val="000000"/>
          <w:sz w:val="20"/>
          <w:szCs w:val="20"/>
          <w:lang w:eastAsia="en-AU"/>
          <w14:ligatures w14:val="standardContextual"/>
        </w:rPr>
        <w:t>bus only lane</w:t>
      </w:r>
      <w:r w:rsidRPr="00657E4F">
        <w:rPr>
          <w:rFonts w:eastAsia="Times New Roman"/>
          <w:color w:val="000000"/>
          <w:sz w:val="20"/>
          <w:szCs w:val="20"/>
          <w:lang w:eastAsia="en-AU"/>
          <w14:ligatures w14:val="standardContextual"/>
        </w:rPr>
        <w:t xml:space="preserve"> is defined in </w:t>
      </w:r>
      <w:hyperlink w:anchor="idc7ad9ed2_9b78_4b9f_ae62_9e5659c7fc" w:history="1">
        <w:r w:rsidRPr="00657E4F">
          <w:rPr>
            <w:rFonts w:eastAsia="Times New Roman"/>
            <w:color w:val="000000"/>
            <w:sz w:val="20"/>
            <w:szCs w:val="20"/>
            <w:lang w:eastAsia="en-AU"/>
            <w14:ligatures w14:val="standardContextual"/>
          </w:rPr>
          <w:t>subrule (6)</w:t>
        </w:r>
      </w:hyperlink>
      <w:r w:rsidRPr="00657E4F">
        <w:rPr>
          <w:rFonts w:eastAsia="Times New Roman"/>
          <w:color w:val="000000"/>
          <w:sz w:val="20"/>
          <w:szCs w:val="20"/>
          <w:lang w:eastAsia="en-AU"/>
          <w14:ligatures w14:val="standardContextual"/>
        </w:rPr>
        <w:t>.</w:t>
      </w:r>
    </w:p>
    <w:p w14:paraId="3D2E8108" w14:textId="77777777" w:rsidR="00657E4F" w:rsidRPr="00657E4F" w:rsidRDefault="00657E4F" w:rsidP="00657E4F">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56" w:name="id967b2875_d9e8_41c6_aed2_6aafb619a8"/>
      <w:r w:rsidRPr="00657E4F">
        <w:rPr>
          <w:rFonts w:eastAsia="Times New Roman"/>
          <w:color w:val="000000"/>
          <w:sz w:val="23"/>
          <w:szCs w:val="23"/>
          <w:lang w:eastAsia="en-AU"/>
          <w14:ligatures w14:val="standardContextual"/>
        </w:rPr>
        <w:tab/>
        <w:t>(2)</w:t>
      </w:r>
      <w:r w:rsidRPr="00657E4F">
        <w:rPr>
          <w:rFonts w:eastAsia="Times New Roman"/>
          <w:color w:val="000000"/>
          <w:sz w:val="23"/>
          <w:szCs w:val="23"/>
          <w:lang w:eastAsia="en-AU"/>
          <w14:ligatures w14:val="standardContextual"/>
        </w:rPr>
        <w:tab/>
        <w:t>A driver may drive in a bus only lane if—</w:t>
      </w:r>
      <w:bookmarkEnd w:id="56"/>
    </w:p>
    <w:p w14:paraId="3C18E2ED"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(a)</w:t>
      </w:r>
      <w:r w:rsidRPr="00657E4F">
        <w:rPr>
          <w:rFonts w:eastAsia="Times New Roman"/>
          <w:color w:val="000000"/>
          <w:sz w:val="23"/>
          <w:szCs w:val="23"/>
          <w:lang w:eastAsia="en-AU"/>
          <w14:ligatures w14:val="standardContextual"/>
        </w:rPr>
        <w:tab/>
        <w:t>it is necessary for the driver to drive in the bus only lane to avoid an obstruction; and</w:t>
      </w:r>
    </w:p>
    <w:p w14:paraId="21C681D4"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(b)</w:t>
      </w:r>
      <w:r w:rsidRPr="00657E4F">
        <w:rPr>
          <w:rFonts w:eastAsia="Times New Roman"/>
          <w:color w:val="000000"/>
          <w:sz w:val="23"/>
          <w:szCs w:val="23"/>
          <w:lang w:eastAsia="en-AU"/>
          <w14:ligatures w14:val="standardContextual"/>
        </w:rPr>
        <w:tab/>
        <w:t>the driver does not obstruct the path of a public bus travelling in the bus only lane; and</w:t>
      </w:r>
    </w:p>
    <w:p w14:paraId="576F72CA"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(c)</w:t>
      </w:r>
      <w:r w:rsidRPr="00657E4F">
        <w:rPr>
          <w:rFonts w:eastAsia="Times New Roman"/>
          <w:color w:val="000000"/>
          <w:sz w:val="23"/>
          <w:szCs w:val="23"/>
          <w:lang w:eastAsia="en-AU"/>
          <w14:ligatures w14:val="standardContextual"/>
        </w:rPr>
        <w:tab/>
        <w:t>where the driver is approaching the bus only lane from the same direction as a vehicle in a bus only lane—the driver approaches the bus only lane from the lane nearest to the bus only lane; and</w:t>
      </w:r>
    </w:p>
    <w:p w14:paraId="699381E0"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lastRenderedPageBreak/>
        <w:tab/>
        <w:t>(d)</w:t>
      </w:r>
      <w:r w:rsidRPr="00657E4F">
        <w:rPr>
          <w:rFonts w:eastAsia="Times New Roman"/>
          <w:color w:val="000000"/>
          <w:sz w:val="23"/>
          <w:szCs w:val="23"/>
          <w:lang w:eastAsia="en-AU"/>
          <w14:ligatures w14:val="standardContextual"/>
        </w:rPr>
        <w:tab/>
        <w:t>the driver gives way to any vehicles driving in the bus only lane.</w:t>
      </w:r>
    </w:p>
    <w:p w14:paraId="5AEA6E0D" w14:textId="77777777" w:rsidR="00657E4F" w:rsidRPr="00657E4F" w:rsidRDefault="00657E4F" w:rsidP="00657E4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(3)</w:t>
      </w:r>
      <w:r w:rsidRPr="00657E4F">
        <w:rPr>
          <w:rFonts w:eastAsia="Times New Roman"/>
          <w:color w:val="000000"/>
          <w:sz w:val="23"/>
          <w:szCs w:val="23"/>
          <w:lang w:eastAsia="en-AU"/>
          <w14:ligatures w14:val="standardContextual"/>
        </w:rPr>
        <w:tab/>
        <w:t xml:space="preserve">A driver must not drive across a bus only </w:t>
      </w:r>
      <w:proofErr w:type="gramStart"/>
      <w:r w:rsidRPr="00657E4F">
        <w:rPr>
          <w:rFonts w:eastAsia="Times New Roman"/>
          <w:color w:val="000000"/>
          <w:sz w:val="23"/>
          <w:szCs w:val="23"/>
          <w:lang w:eastAsia="en-AU"/>
          <w14:ligatures w14:val="standardContextual"/>
        </w:rPr>
        <w:t>lane, unless</w:t>
      </w:r>
      <w:proofErr w:type="gramEnd"/>
      <w:r w:rsidRPr="00657E4F">
        <w:rPr>
          <w:rFonts w:eastAsia="Times New Roman"/>
          <w:color w:val="000000"/>
          <w:sz w:val="23"/>
          <w:szCs w:val="23"/>
          <w:lang w:eastAsia="en-AU"/>
          <w14:ligatures w14:val="standardContextual"/>
        </w:rPr>
        <w:t xml:space="preserve"> the driver is permitted to drive across the bus only lane under </w:t>
      </w:r>
      <w:hyperlink w:anchor="id06855e03_dba7_4d32_bbc0_d5a6c8984b" w:history="1">
        <w:r w:rsidRPr="00657E4F">
          <w:rPr>
            <w:rFonts w:eastAsia="Times New Roman"/>
            <w:color w:val="000000"/>
            <w:sz w:val="23"/>
            <w:szCs w:val="23"/>
            <w:lang w:eastAsia="en-AU"/>
            <w14:ligatures w14:val="standardContextual"/>
          </w:rPr>
          <w:t>subrule (4)</w:t>
        </w:r>
      </w:hyperlink>
      <w:r w:rsidRPr="00657E4F">
        <w:rPr>
          <w:rFonts w:eastAsia="Times New Roman"/>
          <w:color w:val="000000"/>
          <w:sz w:val="23"/>
          <w:szCs w:val="23"/>
          <w:lang w:eastAsia="en-AU"/>
          <w14:ligatures w14:val="standardContextual"/>
        </w:rPr>
        <w:t>.</w:t>
      </w:r>
    </w:p>
    <w:p w14:paraId="6E8CD657" w14:textId="77777777" w:rsidR="00657E4F" w:rsidRPr="00657E4F" w:rsidRDefault="00657E4F" w:rsidP="00657E4F">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Offence provision.</w:t>
      </w:r>
    </w:p>
    <w:p w14:paraId="2C07BDD8" w14:textId="77777777" w:rsidR="00657E4F" w:rsidRPr="00657E4F" w:rsidRDefault="00657E4F" w:rsidP="00657E4F">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57" w:name="id06855e03_dba7_4d32_bbc0_d5a6c8984b"/>
      <w:r w:rsidRPr="00657E4F">
        <w:rPr>
          <w:rFonts w:eastAsia="Times New Roman"/>
          <w:color w:val="000000"/>
          <w:sz w:val="23"/>
          <w:szCs w:val="23"/>
          <w:lang w:eastAsia="en-AU"/>
          <w14:ligatures w14:val="standardContextual"/>
        </w:rPr>
        <w:tab/>
        <w:t>(4)</w:t>
      </w:r>
      <w:r w:rsidRPr="00657E4F">
        <w:rPr>
          <w:rFonts w:eastAsia="Times New Roman"/>
          <w:color w:val="000000"/>
          <w:sz w:val="23"/>
          <w:szCs w:val="23"/>
          <w:lang w:eastAsia="en-AU"/>
          <w14:ligatures w14:val="standardContextual"/>
        </w:rPr>
        <w:tab/>
        <w:t>A driver may drive across a bus only lane only if—</w:t>
      </w:r>
      <w:bookmarkEnd w:id="57"/>
    </w:p>
    <w:p w14:paraId="400AD339"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(a)</w:t>
      </w:r>
      <w:r w:rsidRPr="00657E4F">
        <w:rPr>
          <w:rFonts w:eastAsia="Times New Roman"/>
          <w:color w:val="000000"/>
          <w:sz w:val="23"/>
          <w:szCs w:val="23"/>
          <w:lang w:eastAsia="en-AU"/>
          <w14:ligatures w14:val="standardContextual"/>
        </w:rPr>
        <w:tab/>
        <w:t>the driver is driving across the bus only lane to—</w:t>
      </w:r>
    </w:p>
    <w:p w14:paraId="7A55FDAE" w14:textId="77777777" w:rsidR="00657E4F" w:rsidRPr="00657E4F" w:rsidRDefault="00657E4F" w:rsidP="00657E4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w:t>
      </w:r>
      <w:proofErr w:type="spellStart"/>
      <w:r w:rsidRPr="00657E4F">
        <w:rPr>
          <w:rFonts w:eastAsia="Times New Roman"/>
          <w:color w:val="000000"/>
          <w:sz w:val="23"/>
          <w:szCs w:val="23"/>
          <w:lang w:eastAsia="en-AU"/>
          <w14:ligatures w14:val="standardContextual"/>
        </w:rPr>
        <w:t>i</w:t>
      </w:r>
      <w:proofErr w:type="spellEnd"/>
      <w:r w:rsidRPr="00657E4F">
        <w:rPr>
          <w:rFonts w:eastAsia="Times New Roman"/>
          <w:color w:val="000000"/>
          <w:sz w:val="23"/>
          <w:szCs w:val="23"/>
          <w:lang w:eastAsia="en-AU"/>
          <w14:ligatures w14:val="standardContextual"/>
        </w:rPr>
        <w:t>)</w:t>
      </w:r>
      <w:r w:rsidRPr="00657E4F">
        <w:rPr>
          <w:rFonts w:eastAsia="Times New Roman"/>
          <w:color w:val="000000"/>
          <w:sz w:val="23"/>
          <w:szCs w:val="23"/>
          <w:lang w:eastAsia="en-AU"/>
          <w14:ligatures w14:val="standardContextual"/>
        </w:rPr>
        <w:tab/>
        <w:t>enter or leave a road; or</w:t>
      </w:r>
    </w:p>
    <w:p w14:paraId="4FF20375" w14:textId="77777777" w:rsidR="00657E4F" w:rsidRPr="00657E4F" w:rsidRDefault="00657E4F" w:rsidP="00657E4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(ii)</w:t>
      </w:r>
      <w:r w:rsidRPr="00657E4F">
        <w:rPr>
          <w:rFonts w:eastAsia="Times New Roman"/>
          <w:color w:val="000000"/>
          <w:sz w:val="23"/>
          <w:szCs w:val="23"/>
          <w:lang w:eastAsia="en-AU"/>
          <w14:ligatures w14:val="standardContextual"/>
        </w:rPr>
        <w:tab/>
        <w:t>enter a part of the road of one kind from a part of the road of another kind (for example, moving to or from a service road, the shoulder of the road or an emergency stopping lane); and</w:t>
      </w:r>
    </w:p>
    <w:p w14:paraId="127B741A"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(b)</w:t>
      </w:r>
      <w:r w:rsidRPr="00657E4F">
        <w:rPr>
          <w:rFonts w:eastAsia="Times New Roman"/>
          <w:color w:val="000000"/>
          <w:sz w:val="23"/>
          <w:szCs w:val="23"/>
          <w:lang w:eastAsia="en-AU"/>
          <w14:ligatures w14:val="standardContextual"/>
        </w:rPr>
        <w:tab/>
        <w:t>where the driver is approaching the bus only lane from the same direction as a vehicle in a bus only lane—the driver approaches the bus only lane from the lane nearest to the bus only lane; and</w:t>
      </w:r>
    </w:p>
    <w:p w14:paraId="2521BFB2"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(c)</w:t>
      </w:r>
      <w:r w:rsidRPr="00657E4F">
        <w:rPr>
          <w:rFonts w:eastAsia="Times New Roman"/>
          <w:color w:val="000000"/>
          <w:sz w:val="23"/>
          <w:szCs w:val="23"/>
          <w:lang w:eastAsia="en-AU"/>
          <w14:ligatures w14:val="standardContextual"/>
        </w:rPr>
        <w:tab/>
        <w:t>the driver gives way to any vehicles driving in the bus only lane.</w:t>
      </w:r>
    </w:p>
    <w:p w14:paraId="1AC3D6A0" w14:textId="77777777" w:rsidR="00657E4F" w:rsidRPr="00657E4F" w:rsidRDefault="00657E4F" w:rsidP="00657E4F">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(5)</w:t>
      </w:r>
      <w:r w:rsidRPr="00657E4F">
        <w:rPr>
          <w:rFonts w:eastAsia="Times New Roman"/>
          <w:color w:val="000000"/>
          <w:sz w:val="23"/>
          <w:szCs w:val="23"/>
          <w:lang w:eastAsia="en-AU"/>
          <w14:ligatures w14:val="standardContextual"/>
        </w:rPr>
        <w:tab/>
        <w:t>A driver turning at an intersection immediately after a bus only lane must—</w:t>
      </w:r>
    </w:p>
    <w:p w14:paraId="660D6C20"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(a)</w:t>
      </w:r>
      <w:r w:rsidRPr="00657E4F">
        <w:rPr>
          <w:rFonts w:eastAsia="Times New Roman"/>
          <w:color w:val="000000"/>
          <w:sz w:val="23"/>
          <w:szCs w:val="23"/>
          <w:lang w:eastAsia="en-AU"/>
          <w14:ligatures w14:val="standardContextual"/>
        </w:rPr>
        <w:tab/>
        <w:t>if the driver is approaching the bus only lane from the same direction as a vehicle in a bus only lane—approach the bus only lane from the lane nearest to the bus only lane; and</w:t>
      </w:r>
    </w:p>
    <w:p w14:paraId="2BF9E3B7"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(b)</w:t>
      </w:r>
      <w:r w:rsidRPr="00657E4F">
        <w:rPr>
          <w:rFonts w:eastAsia="Times New Roman"/>
          <w:color w:val="000000"/>
          <w:sz w:val="23"/>
          <w:szCs w:val="23"/>
          <w:lang w:eastAsia="en-AU"/>
          <w14:ligatures w14:val="standardContextual"/>
        </w:rPr>
        <w:tab/>
        <w:t>give way to any vehicles driving in the bus only lane.</w:t>
      </w:r>
    </w:p>
    <w:p w14:paraId="2CA1A006" w14:textId="77777777" w:rsidR="00657E4F" w:rsidRPr="00657E4F" w:rsidRDefault="00657E4F" w:rsidP="00657E4F">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Offence provision.</w:t>
      </w:r>
    </w:p>
    <w:p w14:paraId="4F84D707" w14:textId="77777777" w:rsidR="00657E4F" w:rsidRPr="00657E4F" w:rsidRDefault="00657E4F" w:rsidP="00657E4F">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58" w:name="idc7ad9ed2_9b78_4b9f_ae62_9e5659c7fc"/>
      <w:r w:rsidRPr="00657E4F">
        <w:rPr>
          <w:rFonts w:eastAsia="Times New Roman"/>
          <w:color w:val="000000"/>
          <w:sz w:val="23"/>
          <w:szCs w:val="23"/>
          <w:lang w:eastAsia="en-AU"/>
          <w14:ligatures w14:val="standardContextual"/>
        </w:rPr>
        <w:tab/>
        <w:t>(6)</w:t>
      </w:r>
      <w:r w:rsidRPr="00657E4F">
        <w:rPr>
          <w:rFonts w:eastAsia="Times New Roman"/>
          <w:color w:val="000000"/>
          <w:sz w:val="23"/>
          <w:szCs w:val="23"/>
          <w:lang w:eastAsia="en-AU"/>
          <w14:ligatures w14:val="standardContextual"/>
        </w:rPr>
        <w:tab/>
        <w:t xml:space="preserve">A </w:t>
      </w:r>
      <w:r w:rsidRPr="00657E4F">
        <w:rPr>
          <w:rFonts w:eastAsia="Times New Roman"/>
          <w:b/>
          <w:bCs/>
          <w:i/>
          <w:iCs/>
          <w:color w:val="000000"/>
          <w:sz w:val="23"/>
          <w:szCs w:val="23"/>
          <w:lang w:eastAsia="en-AU"/>
          <w14:ligatures w14:val="standardContextual"/>
        </w:rPr>
        <w:t>bus only lane</w:t>
      </w:r>
      <w:r w:rsidRPr="00657E4F">
        <w:rPr>
          <w:rFonts w:eastAsia="Times New Roman"/>
          <w:color w:val="000000"/>
          <w:sz w:val="23"/>
          <w:szCs w:val="23"/>
          <w:lang w:eastAsia="en-AU"/>
          <w14:ligatures w14:val="standardContextual"/>
        </w:rPr>
        <w:t xml:space="preserve"> is a marked lane or the part of a marked lane—</w:t>
      </w:r>
      <w:bookmarkEnd w:id="58"/>
    </w:p>
    <w:p w14:paraId="363A0102"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(a)</w:t>
      </w:r>
      <w:r w:rsidRPr="00657E4F">
        <w:rPr>
          <w:rFonts w:eastAsia="Times New Roman"/>
          <w:color w:val="000000"/>
          <w:sz w:val="23"/>
          <w:szCs w:val="23"/>
          <w:lang w:eastAsia="en-AU"/>
          <w14:ligatures w14:val="standardContextual"/>
        </w:rPr>
        <w:tab/>
        <w:t>beginning at a bus only lane sign (</w:t>
      </w:r>
      <w:proofErr w:type="gramStart"/>
      <w:r w:rsidRPr="00657E4F">
        <w:rPr>
          <w:rFonts w:eastAsia="Times New Roman"/>
          <w:color w:val="000000"/>
          <w:sz w:val="23"/>
          <w:szCs w:val="23"/>
          <w:lang w:eastAsia="en-AU"/>
          <w14:ligatures w14:val="standardContextual"/>
        </w:rPr>
        <w:t>whether or not</w:t>
      </w:r>
      <w:proofErr w:type="gramEnd"/>
      <w:r w:rsidRPr="00657E4F">
        <w:rPr>
          <w:rFonts w:eastAsia="Times New Roman"/>
          <w:color w:val="000000"/>
          <w:sz w:val="23"/>
          <w:szCs w:val="23"/>
          <w:lang w:eastAsia="en-AU"/>
          <w14:ligatures w14:val="standardContextual"/>
        </w:rPr>
        <w:t xml:space="preserve"> there is also a bus only lane road marking) and ending at the nearest of the following:</w:t>
      </w:r>
    </w:p>
    <w:p w14:paraId="6A457EEB" w14:textId="77777777" w:rsidR="00657E4F" w:rsidRPr="00657E4F" w:rsidRDefault="00657E4F" w:rsidP="00657E4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w:t>
      </w:r>
      <w:proofErr w:type="spellStart"/>
      <w:r w:rsidRPr="00657E4F">
        <w:rPr>
          <w:rFonts w:eastAsia="Times New Roman"/>
          <w:color w:val="000000"/>
          <w:sz w:val="23"/>
          <w:szCs w:val="23"/>
          <w:lang w:eastAsia="en-AU"/>
          <w14:ligatures w14:val="standardContextual"/>
        </w:rPr>
        <w:t>i</w:t>
      </w:r>
      <w:proofErr w:type="spellEnd"/>
      <w:r w:rsidRPr="00657E4F">
        <w:rPr>
          <w:rFonts w:eastAsia="Times New Roman"/>
          <w:color w:val="000000"/>
          <w:sz w:val="23"/>
          <w:szCs w:val="23"/>
          <w:lang w:eastAsia="en-AU"/>
          <w14:ligatures w14:val="standardContextual"/>
        </w:rPr>
        <w:t>)</w:t>
      </w:r>
      <w:r w:rsidRPr="00657E4F">
        <w:rPr>
          <w:rFonts w:eastAsia="Times New Roman"/>
          <w:color w:val="000000"/>
          <w:sz w:val="23"/>
          <w:szCs w:val="23"/>
          <w:lang w:eastAsia="en-AU"/>
          <w14:ligatures w14:val="standardContextual"/>
        </w:rPr>
        <w:tab/>
        <w:t xml:space="preserve">an end bus only lane </w:t>
      </w:r>
      <w:proofErr w:type="gramStart"/>
      <w:r w:rsidRPr="00657E4F">
        <w:rPr>
          <w:rFonts w:eastAsia="Times New Roman"/>
          <w:color w:val="000000"/>
          <w:sz w:val="23"/>
          <w:szCs w:val="23"/>
          <w:lang w:eastAsia="en-AU"/>
          <w14:ligatures w14:val="standardContextual"/>
        </w:rPr>
        <w:t>sign;</w:t>
      </w:r>
      <w:proofErr w:type="gramEnd"/>
    </w:p>
    <w:p w14:paraId="0722EB5F" w14:textId="77777777" w:rsidR="00657E4F" w:rsidRPr="00657E4F" w:rsidRDefault="00657E4F" w:rsidP="00657E4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(ii)</w:t>
      </w:r>
      <w:r w:rsidRPr="00657E4F">
        <w:rPr>
          <w:rFonts w:eastAsia="Times New Roman"/>
          <w:color w:val="000000"/>
          <w:sz w:val="23"/>
          <w:szCs w:val="23"/>
          <w:lang w:eastAsia="en-AU"/>
          <w14:ligatures w14:val="standardContextual"/>
        </w:rPr>
        <w:tab/>
        <w:t xml:space="preserve">a traffic sign that indicates the beginning of a special purpose </w:t>
      </w:r>
      <w:proofErr w:type="gramStart"/>
      <w:r w:rsidRPr="00657E4F">
        <w:rPr>
          <w:rFonts w:eastAsia="Times New Roman"/>
          <w:color w:val="000000"/>
          <w:sz w:val="23"/>
          <w:szCs w:val="23"/>
          <w:lang w:eastAsia="en-AU"/>
          <w14:ligatures w14:val="standardContextual"/>
        </w:rPr>
        <w:t>lane;</w:t>
      </w:r>
      <w:proofErr w:type="gramEnd"/>
    </w:p>
    <w:p w14:paraId="61AC4180" w14:textId="77777777" w:rsidR="00657E4F" w:rsidRPr="00657E4F" w:rsidRDefault="00657E4F" w:rsidP="00657E4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(iii)</w:t>
      </w:r>
      <w:r w:rsidRPr="00657E4F">
        <w:rPr>
          <w:rFonts w:eastAsia="Times New Roman"/>
          <w:color w:val="000000"/>
          <w:sz w:val="23"/>
          <w:szCs w:val="23"/>
          <w:lang w:eastAsia="en-AU"/>
          <w14:ligatures w14:val="standardContextual"/>
        </w:rPr>
        <w:tab/>
        <w:t xml:space="preserve">a traffic sign that indicates drivers of vehicles may drive in the lane beyond the </w:t>
      </w:r>
      <w:proofErr w:type="gramStart"/>
      <w:r w:rsidRPr="00657E4F">
        <w:rPr>
          <w:rFonts w:eastAsia="Times New Roman"/>
          <w:color w:val="000000"/>
          <w:sz w:val="23"/>
          <w:szCs w:val="23"/>
          <w:lang w:eastAsia="en-AU"/>
          <w14:ligatures w14:val="standardContextual"/>
        </w:rPr>
        <w:t>sign;</w:t>
      </w:r>
      <w:proofErr w:type="gramEnd"/>
    </w:p>
    <w:p w14:paraId="2859A8DD" w14:textId="77777777" w:rsidR="00657E4F" w:rsidRPr="00657E4F" w:rsidRDefault="00657E4F" w:rsidP="00657E4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(iv)</w:t>
      </w:r>
      <w:r w:rsidRPr="00657E4F">
        <w:rPr>
          <w:rFonts w:eastAsia="Times New Roman"/>
          <w:color w:val="000000"/>
          <w:sz w:val="23"/>
          <w:szCs w:val="23"/>
          <w:lang w:eastAsia="en-AU"/>
          <w14:ligatures w14:val="standardContextual"/>
        </w:rPr>
        <w:tab/>
        <w:t>an intersection with traffic lights or traffic arrows; or</w:t>
      </w:r>
    </w:p>
    <w:p w14:paraId="12AFE634"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(b)</w:t>
      </w:r>
      <w:r w:rsidRPr="00657E4F">
        <w:rPr>
          <w:rFonts w:eastAsia="Times New Roman"/>
          <w:color w:val="000000"/>
          <w:sz w:val="23"/>
          <w:szCs w:val="23"/>
          <w:lang w:eastAsia="en-AU"/>
          <w14:ligatures w14:val="standardContextual"/>
        </w:rPr>
        <w:tab/>
        <w:t>beginning at a bus only lane road marking (if there is no bus only lane sign) and ending at the next intersection; or</w:t>
      </w:r>
    </w:p>
    <w:p w14:paraId="011F0A0C"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(c)</w:t>
      </w:r>
      <w:r w:rsidRPr="00657E4F">
        <w:rPr>
          <w:rFonts w:eastAsia="Times New Roman"/>
          <w:color w:val="000000"/>
          <w:sz w:val="23"/>
          <w:szCs w:val="23"/>
          <w:lang w:eastAsia="en-AU"/>
          <w14:ligatures w14:val="standardContextual"/>
        </w:rPr>
        <w:tab/>
        <w:t>that is marked with a continuous line starting at the beginning of a bus only lane road marking and ending at an end bus only lane road marking.</w:t>
      </w:r>
    </w:p>
    <w:p w14:paraId="1ED127D5" w14:textId="77777777" w:rsidR="00657E4F" w:rsidRPr="00657E4F" w:rsidRDefault="00657E4F" w:rsidP="00657E4F">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14:ligatures w14:val="standardContextual"/>
        </w:rPr>
      </w:pPr>
      <w:r w:rsidRPr="00657E4F">
        <w:rPr>
          <w:rFonts w:eastAsia="Times New Roman"/>
          <w:b/>
          <w:bCs/>
          <w:color w:val="000000"/>
          <w:sz w:val="20"/>
          <w:szCs w:val="20"/>
          <w:lang w:eastAsia="en-AU"/>
          <w14:ligatures w14:val="standardContextual"/>
        </w:rPr>
        <w:t>SA NOTE—</w:t>
      </w:r>
    </w:p>
    <w:p w14:paraId="58F1D611" w14:textId="77777777" w:rsidR="00657E4F" w:rsidRPr="00657E4F" w:rsidRDefault="00657E4F" w:rsidP="00657E4F">
      <w:pPr>
        <w:keepLines/>
        <w:autoSpaceDE w:val="0"/>
        <w:autoSpaceDN w:val="0"/>
        <w:adjustRightInd w:val="0"/>
        <w:spacing w:before="120" w:after="0" w:line="240" w:lineRule="auto"/>
        <w:ind w:left="3176"/>
        <w:jc w:val="left"/>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 xml:space="preserve">For South Australia, see regulation 13 of the </w:t>
      </w:r>
      <w:hyperlink r:id="rId22" w:history="1">
        <w:r w:rsidRPr="00657E4F">
          <w:rPr>
            <w:rFonts w:eastAsia="Times New Roman"/>
            <w:i/>
            <w:iCs/>
            <w:color w:val="000000"/>
            <w:sz w:val="20"/>
            <w:szCs w:val="20"/>
            <w:lang w:eastAsia="en-AU"/>
            <w14:ligatures w14:val="standardContextual"/>
          </w:rPr>
          <w:t>Road Traffic (Road Rules—Ancillary and Miscellaneous Provisions) Regulations 2014</w:t>
        </w:r>
      </w:hyperlink>
      <w:r w:rsidRPr="00657E4F">
        <w:rPr>
          <w:rFonts w:eastAsia="Times New Roman"/>
          <w:color w:val="000000"/>
          <w:sz w:val="20"/>
          <w:szCs w:val="20"/>
          <w:lang w:eastAsia="en-AU"/>
          <w14:ligatures w14:val="standardContextual"/>
        </w:rPr>
        <w:t>.</w:t>
      </w:r>
    </w:p>
    <w:p w14:paraId="50AE3EA7" w14:textId="77777777" w:rsidR="00657E4F" w:rsidRPr="00657E4F" w:rsidRDefault="00657E4F" w:rsidP="00657E4F">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14:ligatures w14:val="standardContextual"/>
        </w:rPr>
      </w:pPr>
      <w:r w:rsidRPr="00657E4F">
        <w:rPr>
          <w:rFonts w:eastAsia="Times New Roman"/>
          <w:b/>
          <w:bCs/>
          <w:color w:val="000000"/>
          <w:sz w:val="20"/>
          <w:szCs w:val="20"/>
          <w:lang w:eastAsia="en-AU"/>
          <w14:ligatures w14:val="standardContextual"/>
        </w:rPr>
        <w:lastRenderedPageBreak/>
        <w:t>Note—</w:t>
      </w:r>
    </w:p>
    <w:p w14:paraId="47A66130" w14:textId="77777777" w:rsidR="00657E4F" w:rsidRPr="00657E4F" w:rsidRDefault="00657E4F" w:rsidP="00657E4F">
      <w:pPr>
        <w:keepNext/>
        <w:keepLines/>
        <w:autoSpaceDE w:val="0"/>
        <w:autoSpaceDN w:val="0"/>
        <w:adjustRightInd w:val="0"/>
        <w:spacing w:before="120" w:after="0" w:line="240" w:lineRule="auto"/>
        <w:ind w:left="3176"/>
        <w:jc w:val="left"/>
        <w:rPr>
          <w:rFonts w:eastAsia="Times New Roman"/>
          <w:color w:val="000000"/>
          <w:sz w:val="20"/>
          <w:szCs w:val="20"/>
          <w:lang w:eastAsia="en-AU"/>
          <w14:ligatures w14:val="standardContextual"/>
        </w:rPr>
      </w:pPr>
      <w:r w:rsidRPr="00657E4F">
        <w:rPr>
          <w:rFonts w:eastAsia="Times New Roman"/>
          <w:b/>
          <w:bCs/>
          <w:i/>
          <w:iCs/>
          <w:color w:val="000000"/>
          <w:sz w:val="20"/>
          <w:szCs w:val="20"/>
          <w:lang w:eastAsia="en-AU"/>
          <w14:ligatures w14:val="standardContextual"/>
        </w:rPr>
        <w:t>Bus only lane road marking</w:t>
      </w:r>
      <w:r w:rsidRPr="00657E4F">
        <w:rPr>
          <w:rFonts w:eastAsia="Times New Roman"/>
          <w:color w:val="000000"/>
          <w:sz w:val="20"/>
          <w:szCs w:val="20"/>
          <w:lang w:eastAsia="en-AU"/>
          <w14:ligatures w14:val="standardContextual"/>
        </w:rPr>
        <w:t xml:space="preserve">, </w:t>
      </w:r>
      <w:r w:rsidRPr="00657E4F">
        <w:rPr>
          <w:rFonts w:eastAsia="Times New Roman"/>
          <w:b/>
          <w:bCs/>
          <w:i/>
          <w:iCs/>
          <w:color w:val="000000"/>
          <w:sz w:val="20"/>
          <w:szCs w:val="20"/>
          <w:lang w:eastAsia="en-AU"/>
          <w14:ligatures w14:val="standardContextual"/>
        </w:rPr>
        <w:t>marked lane</w:t>
      </w:r>
      <w:r w:rsidRPr="00657E4F">
        <w:rPr>
          <w:rFonts w:eastAsia="Times New Roman"/>
          <w:color w:val="000000"/>
          <w:sz w:val="20"/>
          <w:szCs w:val="20"/>
          <w:lang w:eastAsia="en-AU"/>
          <w14:ligatures w14:val="standardContextual"/>
        </w:rPr>
        <w:t xml:space="preserve">, </w:t>
      </w:r>
      <w:r w:rsidRPr="00657E4F">
        <w:rPr>
          <w:rFonts w:eastAsia="Times New Roman"/>
          <w:b/>
          <w:bCs/>
          <w:i/>
          <w:iCs/>
          <w:color w:val="000000"/>
          <w:sz w:val="20"/>
          <w:szCs w:val="20"/>
          <w:lang w:eastAsia="en-AU"/>
          <w14:ligatures w14:val="standardContextual"/>
        </w:rPr>
        <w:t>special purpose lane</w:t>
      </w:r>
      <w:r w:rsidRPr="00657E4F">
        <w:rPr>
          <w:rFonts w:eastAsia="Times New Roman"/>
          <w:color w:val="000000"/>
          <w:sz w:val="20"/>
          <w:szCs w:val="20"/>
          <w:lang w:eastAsia="en-AU"/>
          <w14:ligatures w14:val="standardContextual"/>
        </w:rPr>
        <w:t xml:space="preserve"> and </w:t>
      </w:r>
      <w:r w:rsidRPr="00657E4F">
        <w:rPr>
          <w:rFonts w:eastAsia="Times New Roman"/>
          <w:b/>
          <w:bCs/>
          <w:i/>
          <w:iCs/>
          <w:color w:val="000000"/>
          <w:sz w:val="20"/>
          <w:szCs w:val="20"/>
          <w:lang w:eastAsia="en-AU"/>
          <w14:ligatures w14:val="standardContextual"/>
        </w:rPr>
        <w:t>traffic sign</w:t>
      </w:r>
      <w:r w:rsidRPr="00657E4F">
        <w:rPr>
          <w:rFonts w:eastAsia="Times New Roman"/>
          <w:color w:val="000000"/>
          <w:sz w:val="20"/>
          <w:szCs w:val="20"/>
          <w:lang w:eastAsia="en-AU"/>
          <w14:ligatures w14:val="standardContextual"/>
        </w:rPr>
        <w:t xml:space="preserve"> are defined in the dictionary.</w:t>
      </w:r>
    </w:p>
    <w:p w14:paraId="54EB4414" w14:textId="77777777" w:rsidR="00657E4F" w:rsidRPr="00657E4F" w:rsidRDefault="00657E4F" w:rsidP="00657E4F">
      <w:pPr>
        <w:keepNext/>
        <w:keepLines/>
        <w:autoSpaceDE w:val="0"/>
        <w:autoSpaceDN w:val="0"/>
        <w:adjustRightInd w:val="0"/>
        <w:spacing w:before="120" w:after="0" w:line="240" w:lineRule="auto"/>
        <w:ind w:left="3176"/>
        <w:jc w:val="left"/>
        <w:rPr>
          <w:rFonts w:eastAsia="Times New Roman"/>
          <w:color w:val="000000"/>
          <w:sz w:val="2"/>
          <w:szCs w:val="2"/>
          <w:lang w:eastAsia="en-AU"/>
          <w14:ligatures w14:val="standardContextual"/>
        </w:rPr>
      </w:pPr>
    </w:p>
    <w:tbl>
      <w:tblPr>
        <w:tblW w:w="0" w:type="auto"/>
        <w:tblInd w:w="3236" w:type="dxa"/>
        <w:tblLayout w:type="fixed"/>
        <w:tblCellMar>
          <w:left w:w="60" w:type="dxa"/>
          <w:right w:w="60" w:type="dxa"/>
        </w:tblCellMar>
        <w:tblLook w:val="0000" w:firstRow="0" w:lastRow="0" w:firstColumn="0" w:lastColumn="0" w:noHBand="0" w:noVBand="0"/>
      </w:tblPr>
      <w:tblGrid>
        <w:gridCol w:w="3048"/>
        <w:gridCol w:w="2562"/>
      </w:tblGrid>
      <w:tr w:rsidR="00657E4F" w:rsidRPr="00657E4F" w14:paraId="1525600D" w14:textId="77777777" w:rsidTr="00F7041D">
        <w:trPr>
          <w:cantSplit/>
        </w:trPr>
        <w:tc>
          <w:tcPr>
            <w:tcW w:w="3048" w:type="dxa"/>
            <w:tcBorders>
              <w:top w:val="nil"/>
              <w:left w:val="nil"/>
              <w:bottom w:val="nil"/>
              <w:right w:val="nil"/>
            </w:tcBorders>
          </w:tcPr>
          <w:p w14:paraId="609FA4B5" w14:textId="77777777"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Bus only lane sign</w:t>
            </w:r>
          </w:p>
          <w:p w14:paraId="677E8DBE" w14:textId="75D09B28"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noProof/>
                <w:color w:val="000000"/>
                <w:sz w:val="20"/>
                <w:szCs w:val="20"/>
                <w:lang w:eastAsia="en-AU"/>
                <w14:ligatures w14:val="standardContextual"/>
              </w:rPr>
              <w:drawing>
                <wp:inline distT="0" distB="0" distL="0" distR="0" wp14:anchorId="5C917B32" wp14:editId="497F7939">
                  <wp:extent cx="1910715" cy="2517775"/>
                  <wp:effectExtent l="0" t="0" r="0" b="0"/>
                  <wp:docPr id="6574859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0715" cy="2517775"/>
                          </a:xfrm>
                          <a:prstGeom prst="rect">
                            <a:avLst/>
                          </a:prstGeom>
                          <a:noFill/>
                          <a:ln>
                            <a:noFill/>
                          </a:ln>
                        </pic:spPr>
                      </pic:pic>
                    </a:graphicData>
                  </a:graphic>
                </wp:inline>
              </w:drawing>
            </w:r>
          </w:p>
        </w:tc>
        <w:tc>
          <w:tcPr>
            <w:tcW w:w="2562" w:type="dxa"/>
            <w:tcBorders>
              <w:top w:val="nil"/>
              <w:left w:val="nil"/>
              <w:bottom w:val="nil"/>
              <w:right w:val="nil"/>
            </w:tcBorders>
            <w:vAlign w:val="center"/>
          </w:tcPr>
          <w:p w14:paraId="7D1091A1" w14:textId="77777777"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End bus only lane sign</w:t>
            </w:r>
          </w:p>
          <w:p w14:paraId="7FAFC4FF" w14:textId="297EE7FE"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noProof/>
                <w:color w:val="000000"/>
                <w:sz w:val="20"/>
                <w:szCs w:val="20"/>
                <w:lang w:eastAsia="en-AU"/>
                <w14:ligatures w14:val="standardContextual"/>
              </w:rPr>
              <w:drawing>
                <wp:inline distT="0" distB="0" distL="0" distR="0" wp14:anchorId="543021C0" wp14:editId="7A773028">
                  <wp:extent cx="1590040" cy="2599690"/>
                  <wp:effectExtent l="0" t="0" r="0" b="0"/>
                  <wp:docPr id="10532144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0040" cy="2599690"/>
                          </a:xfrm>
                          <a:prstGeom prst="rect">
                            <a:avLst/>
                          </a:prstGeom>
                          <a:noFill/>
                          <a:ln>
                            <a:noFill/>
                          </a:ln>
                        </pic:spPr>
                      </pic:pic>
                    </a:graphicData>
                  </a:graphic>
                </wp:inline>
              </w:drawing>
            </w:r>
          </w:p>
        </w:tc>
      </w:tr>
    </w:tbl>
    <w:p w14:paraId="55E29E79"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9" w:name="Elkera_Print_TOC27"/>
      <w:bookmarkStart w:id="60" w:name="Elkera_Print_BK27"/>
      <w:r w:rsidRPr="00657E4F">
        <w:rPr>
          <w:rFonts w:eastAsia="Times New Roman"/>
          <w:b/>
          <w:bCs/>
          <w:color w:val="000000"/>
          <w:sz w:val="26"/>
          <w:szCs w:val="26"/>
          <w:lang w:eastAsia="en-AU"/>
          <w14:ligatures w14:val="standardContextual"/>
        </w:rPr>
        <w:t>21—Amendment of rule 174—Stopping at or near bicycle crossing lights (except at an intersection)</w:t>
      </w:r>
      <w:bookmarkEnd w:id="59"/>
      <w:bookmarkEnd w:id="60"/>
    </w:p>
    <w:p w14:paraId="71E67A4B"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(1)</w:t>
      </w:r>
      <w:r w:rsidRPr="00657E4F">
        <w:rPr>
          <w:rFonts w:eastAsia="Times New Roman"/>
          <w:color w:val="000000"/>
          <w:sz w:val="23"/>
          <w:szCs w:val="23"/>
          <w:lang w:eastAsia="en-AU"/>
          <w14:ligatures w14:val="standardContextual"/>
        </w:rPr>
        <w:tab/>
        <w:t>Rule 174, heading—delete "at or near bicycle crossing lights" and substitute:</w:t>
      </w:r>
    </w:p>
    <w:p w14:paraId="31EE967E"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on or near a bicycle crossing</w:t>
      </w:r>
    </w:p>
    <w:p w14:paraId="2910345F" w14:textId="77777777" w:rsidR="00657E4F" w:rsidRPr="00657E4F" w:rsidRDefault="00657E4F" w:rsidP="00657E4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(2)</w:t>
      </w:r>
      <w:r w:rsidRPr="00657E4F">
        <w:rPr>
          <w:rFonts w:eastAsia="Times New Roman"/>
          <w:color w:val="000000"/>
          <w:sz w:val="23"/>
          <w:szCs w:val="23"/>
          <w:lang w:eastAsia="en-AU"/>
          <w14:ligatures w14:val="standardContextual"/>
        </w:rPr>
        <w:tab/>
        <w:t>Rule 174(1)—delete subrule (1), including the note</w:t>
      </w:r>
    </w:p>
    <w:p w14:paraId="6DB5D6C2"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(3)</w:t>
      </w:r>
      <w:r w:rsidRPr="00657E4F">
        <w:rPr>
          <w:rFonts w:eastAsia="Times New Roman"/>
          <w:color w:val="000000"/>
          <w:sz w:val="23"/>
          <w:szCs w:val="23"/>
          <w:lang w:eastAsia="en-AU"/>
          <w14:ligatures w14:val="standardContextual"/>
        </w:rPr>
        <w:tab/>
        <w:t>Rule 174(2)—after "not stop" insert:</w:t>
      </w:r>
    </w:p>
    <w:p w14:paraId="73FCBDCB"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on a bicycle crossing or</w:t>
      </w:r>
    </w:p>
    <w:p w14:paraId="420A158C"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(4)</w:t>
      </w:r>
      <w:r w:rsidRPr="00657E4F">
        <w:rPr>
          <w:rFonts w:eastAsia="Times New Roman"/>
          <w:color w:val="000000"/>
          <w:sz w:val="23"/>
          <w:szCs w:val="23"/>
          <w:lang w:eastAsia="en-AU"/>
          <w14:ligatures w14:val="standardContextual"/>
        </w:rPr>
        <w:tab/>
        <w:t>Rule 174(2)—delete "the place" and substitute:</w:t>
      </w:r>
    </w:p>
    <w:p w14:paraId="17E97EFE"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 xml:space="preserve">the bicycle </w:t>
      </w:r>
      <w:proofErr w:type="gramStart"/>
      <w:r w:rsidRPr="00657E4F">
        <w:rPr>
          <w:rFonts w:eastAsia="Times New Roman"/>
          <w:color w:val="000000"/>
          <w:sz w:val="23"/>
          <w:szCs w:val="23"/>
          <w:lang w:eastAsia="en-AU"/>
          <w14:ligatures w14:val="standardContextual"/>
        </w:rPr>
        <w:t>crossing</w:t>
      </w:r>
      <w:proofErr w:type="gramEnd"/>
    </w:p>
    <w:p w14:paraId="73B995A9" w14:textId="77777777" w:rsidR="00657E4F" w:rsidRPr="00657E4F" w:rsidRDefault="00657E4F" w:rsidP="00657E4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(5)</w:t>
      </w:r>
      <w:r w:rsidRPr="00657E4F">
        <w:rPr>
          <w:rFonts w:eastAsia="Times New Roman"/>
          <w:color w:val="000000"/>
          <w:sz w:val="23"/>
          <w:szCs w:val="23"/>
          <w:lang w:eastAsia="en-AU"/>
          <w14:ligatures w14:val="standardContextual"/>
        </w:rPr>
        <w:tab/>
        <w:t>Rule 174(2), note 1—delete the note</w:t>
      </w:r>
    </w:p>
    <w:p w14:paraId="31AF67DC"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(6)</w:t>
      </w:r>
      <w:r w:rsidRPr="00657E4F">
        <w:rPr>
          <w:rFonts w:eastAsia="Times New Roman"/>
          <w:color w:val="000000"/>
          <w:sz w:val="23"/>
          <w:szCs w:val="23"/>
          <w:lang w:eastAsia="en-AU"/>
          <w14:ligatures w14:val="standardContextual"/>
        </w:rPr>
        <w:tab/>
        <w:t>Rule 174(2), note 2—delete "Note 2" and substitute:</w:t>
      </w:r>
    </w:p>
    <w:p w14:paraId="31303951"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Note</w:t>
      </w:r>
    </w:p>
    <w:p w14:paraId="22139C76"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(7)</w:t>
      </w:r>
      <w:r w:rsidRPr="00657E4F">
        <w:rPr>
          <w:rFonts w:eastAsia="Times New Roman"/>
          <w:color w:val="000000"/>
          <w:sz w:val="23"/>
          <w:szCs w:val="23"/>
          <w:lang w:eastAsia="en-AU"/>
          <w14:ligatures w14:val="standardContextual"/>
        </w:rPr>
        <w:tab/>
        <w:t xml:space="preserve">Rule 174(4)—before the definition of </w:t>
      </w:r>
      <w:r w:rsidRPr="00657E4F">
        <w:rPr>
          <w:rFonts w:eastAsia="Times New Roman"/>
          <w:b/>
          <w:bCs/>
          <w:i/>
          <w:iCs/>
          <w:color w:val="000000"/>
          <w:sz w:val="23"/>
          <w:szCs w:val="23"/>
          <w:lang w:eastAsia="en-AU"/>
          <w14:ligatures w14:val="standardContextual"/>
        </w:rPr>
        <w:t>road</w:t>
      </w:r>
      <w:r w:rsidRPr="00657E4F">
        <w:rPr>
          <w:rFonts w:eastAsia="Times New Roman"/>
          <w:color w:val="000000"/>
          <w:sz w:val="23"/>
          <w:szCs w:val="23"/>
          <w:lang w:eastAsia="en-AU"/>
          <w14:ligatures w14:val="standardContextual"/>
        </w:rPr>
        <w:t xml:space="preserve"> insert:</w:t>
      </w:r>
    </w:p>
    <w:p w14:paraId="65663202" w14:textId="77777777" w:rsidR="00657E4F" w:rsidRPr="00657E4F" w:rsidRDefault="00657E4F" w:rsidP="00657E4F">
      <w:pPr>
        <w:keepNext/>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b/>
          <w:bCs/>
          <w:i/>
          <w:iCs/>
          <w:color w:val="000000"/>
          <w:sz w:val="23"/>
          <w:szCs w:val="23"/>
          <w:lang w:eastAsia="en-AU"/>
          <w14:ligatures w14:val="standardContextual"/>
        </w:rPr>
        <w:t>bicycle crossing</w:t>
      </w:r>
      <w:r w:rsidRPr="00657E4F">
        <w:rPr>
          <w:rFonts w:eastAsia="Times New Roman"/>
          <w:color w:val="000000"/>
          <w:sz w:val="23"/>
          <w:szCs w:val="23"/>
          <w:lang w:eastAsia="en-AU"/>
          <w14:ligatures w14:val="standardContextual"/>
        </w:rPr>
        <w:t xml:space="preserve"> means an area of road—</w:t>
      </w:r>
    </w:p>
    <w:p w14:paraId="1C995A15" w14:textId="77777777" w:rsidR="00657E4F" w:rsidRPr="00657E4F" w:rsidRDefault="00657E4F" w:rsidP="00657E4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(a)</w:t>
      </w:r>
      <w:r w:rsidRPr="00657E4F">
        <w:rPr>
          <w:rFonts w:eastAsia="Times New Roman"/>
          <w:color w:val="000000"/>
          <w:sz w:val="23"/>
          <w:szCs w:val="23"/>
          <w:lang w:eastAsia="en-AU"/>
          <w14:ligatures w14:val="standardContextual"/>
        </w:rPr>
        <w:tab/>
        <w:t>with bicycle crossing lights facing bicycle riders crossing the road; and</w:t>
      </w:r>
    </w:p>
    <w:p w14:paraId="4221ABEC" w14:textId="77777777" w:rsidR="00657E4F" w:rsidRPr="00657E4F" w:rsidRDefault="00657E4F" w:rsidP="00657E4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(b)</w:t>
      </w:r>
      <w:r w:rsidRPr="00657E4F">
        <w:rPr>
          <w:rFonts w:eastAsia="Times New Roman"/>
          <w:color w:val="000000"/>
          <w:sz w:val="23"/>
          <w:szCs w:val="23"/>
          <w:lang w:eastAsia="en-AU"/>
          <w14:ligatures w14:val="standardContextual"/>
        </w:rPr>
        <w:tab/>
        <w:t>with traffic lights facing traffic travelling on the road; and</w:t>
      </w:r>
    </w:p>
    <w:p w14:paraId="20CD63D7" w14:textId="77777777" w:rsidR="00657E4F" w:rsidRPr="00657E4F" w:rsidRDefault="00657E4F" w:rsidP="00657E4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(c)</w:t>
      </w:r>
      <w:r w:rsidRPr="00657E4F">
        <w:rPr>
          <w:rFonts w:eastAsia="Times New Roman"/>
          <w:color w:val="000000"/>
          <w:sz w:val="23"/>
          <w:szCs w:val="23"/>
          <w:lang w:eastAsia="en-AU"/>
          <w14:ligatures w14:val="standardContextual"/>
        </w:rPr>
        <w:tab/>
        <w:t>that is not at an intersection.</w:t>
      </w:r>
    </w:p>
    <w:p w14:paraId="027BE030"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(8)</w:t>
      </w:r>
      <w:r w:rsidRPr="00657E4F">
        <w:rPr>
          <w:rFonts w:eastAsia="Times New Roman"/>
          <w:color w:val="000000"/>
          <w:sz w:val="23"/>
          <w:szCs w:val="23"/>
          <w:lang w:eastAsia="en-AU"/>
          <w14:ligatures w14:val="standardContextual"/>
        </w:rPr>
        <w:tab/>
        <w:t>Rule 174(4), note—delete the note and substitute:</w:t>
      </w:r>
    </w:p>
    <w:p w14:paraId="655443F0" w14:textId="77777777" w:rsidR="00657E4F" w:rsidRPr="00657E4F" w:rsidRDefault="00657E4F" w:rsidP="00657E4F">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657E4F">
        <w:rPr>
          <w:rFonts w:eastAsia="Times New Roman"/>
          <w:b/>
          <w:bCs/>
          <w:color w:val="000000"/>
          <w:sz w:val="20"/>
          <w:szCs w:val="20"/>
          <w:lang w:eastAsia="en-AU"/>
          <w14:ligatures w14:val="standardContextual"/>
        </w:rPr>
        <w:t>Note—</w:t>
      </w:r>
    </w:p>
    <w:p w14:paraId="6CBF385C" w14:textId="77777777" w:rsidR="00657E4F" w:rsidRPr="00657E4F" w:rsidRDefault="00657E4F" w:rsidP="00657E4F">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657E4F">
        <w:rPr>
          <w:rFonts w:eastAsia="Times New Roman"/>
          <w:b/>
          <w:bCs/>
          <w:i/>
          <w:iCs/>
          <w:color w:val="000000"/>
          <w:sz w:val="20"/>
          <w:szCs w:val="20"/>
          <w:lang w:eastAsia="en-AU"/>
          <w14:ligatures w14:val="standardContextual"/>
        </w:rPr>
        <w:t>Intersection</w:t>
      </w:r>
      <w:r w:rsidRPr="00657E4F">
        <w:rPr>
          <w:rFonts w:eastAsia="Times New Roman"/>
          <w:color w:val="000000"/>
          <w:sz w:val="20"/>
          <w:szCs w:val="20"/>
          <w:lang w:eastAsia="en-AU"/>
          <w14:ligatures w14:val="standardContextual"/>
        </w:rPr>
        <w:t xml:space="preserve">, </w:t>
      </w:r>
      <w:r w:rsidRPr="00657E4F">
        <w:rPr>
          <w:rFonts w:eastAsia="Times New Roman"/>
          <w:b/>
          <w:bCs/>
          <w:i/>
          <w:iCs/>
          <w:color w:val="000000"/>
          <w:sz w:val="20"/>
          <w:szCs w:val="20"/>
          <w:lang w:eastAsia="en-AU"/>
          <w14:ligatures w14:val="standardContextual"/>
        </w:rPr>
        <w:t>parking control sign</w:t>
      </w:r>
      <w:r w:rsidRPr="00657E4F">
        <w:rPr>
          <w:rFonts w:eastAsia="Times New Roman"/>
          <w:color w:val="000000"/>
          <w:sz w:val="20"/>
          <w:szCs w:val="20"/>
          <w:lang w:eastAsia="en-AU"/>
          <w14:ligatures w14:val="standardContextual"/>
        </w:rPr>
        <w:t xml:space="preserve"> and </w:t>
      </w:r>
      <w:r w:rsidRPr="00657E4F">
        <w:rPr>
          <w:rFonts w:eastAsia="Times New Roman"/>
          <w:b/>
          <w:bCs/>
          <w:i/>
          <w:iCs/>
          <w:color w:val="000000"/>
          <w:sz w:val="20"/>
          <w:szCs w:val="20"/>
          <w:lang w:eastAsia="en-AU"/>
          <w14:ligatures w14:val="standardContextual"/>
        </w:rPr>
        <w:t>traffic lights</w:t>
      </w:r>
      <w:r w:rsidRPr="00657E4F">
        <w:rPr>
          <w:rFonts w:eastAsia="Times New Roman"/>
          <w:color w:val="000000"/>
          <w:sz w:val="20"/>
          <w:szCs w:val="20"/>
          <w:lang w:eastAsia="en-AU"/>
          <w14:ligatures w14:val="standardContextual"/>
        </w:rPr>
        <w:t xml:space="preserve"> are defined in the dictionary, </w:t>
      </w:r>
      <w:r w:rsidRPr="00657E4F">
        <w:rPr>
          <w:rFonts w:eastAsia="Times New Roman"/>
          <w:b/>
          <w:bCs/>
          <w:i/>
          <w:iCs/>
          <w:color w:val="000000"/>
          <w:sz w:val="20"/>
          <w:szCs w:val="20"/>
          <w:lang w:eastAsia="en-AU"/>
          <w14:ligatures w14:val="standardContextual"/>
        </w:rPr>
        <w:t>road</w:t>
      </w:r>
      <w:r w:rsidRPr="00657E4F">
        <w:rPr>
          <w:rFonts w:eastAsia="Times New Roman"/>
          <w:b/>
          <w:bCs/>
          <w:i/>
          <w:iCs/>
          <w:color w:val="000000"/>
          <w:sz w:val="20"/>
          <w:szCs w:val="20"/>
          <w:lang w:eastAsia="en-AU"/>
          <w14:ligatures w14:val="standardContextual"/>
        </w:rPr>
        <w:noBreakHyphen/>
        <w:t>related area</w:t>
      </w:r>
      <w:r w:rsidRPr="00657E4F">
        <w:rPr>
          <w:rFonts w:eastAsia="Times New Roman"/>
          <w:color w:val="000000"/>
          <w:sz w:val="20"/>
          <w:szCs w:val="20"/>
          <w:lang w:eastAsia="en-AU"/>
          <w14:ligatures w14:val="standardContextual"/>
        </w:rPr>
        <w:t xml:space="preserve"> is defined in rule 13 and </w:t>
      </w:r>
      <w:r w:rsidRPr="00657E4F">
        <w:rPr>
          <w:rFonts w:eastAsia="Times New Roman"/>
          <w:b/>
          <w:bCs/>
          <w:i/>
          <w:iCs/>
          <w:color w:val="000000"/>
          <w:sz w:val="20"/>
          <w:szCs w:val="20"/>
          <w:lang w:eastAsia="en-AU"/>
          <w14:ligatures w14:val="standardContextual"/>
        </w:rPr>
        <w:t>shoulder</w:t>
      </w:r>
      <w:r w:rsidRPr="00657E4F">
        <w:rPr>
          <w:rFonts w:eastAsia="Times New Roman"/>
          <w:color w:val="000000"/>
          <w:sz w:val="20"/>
          <w:szCs w:val="20"/>
          <w:lang w:eastAsia="en-AU"/>
          <w14:ligatures w14:val="standardContextual"/>
        </w:rPr>
        <w:t xml:space="preserve"> is defined in rule 12.</w:t>
      </w:r>
    </w:p>
    <w:p w14:paraId="7EE22105"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1" w:name="Elkera_Print_TOC28"/>
      <w:bookmarkStart w:id="62" w:name="Elkera_Print_BK28"/>
      <w:r w:rsidRPr="00657E4F">
        <w:rPr>
          <w:rFonts w:eastAsia="Times New Roman"/>
          <w:b/>
          <w:bCs/>
          <w:color w:val="000000"/>
          <w:sz w:val="26"/>
          <w:szCs w:val="26"/>
          <w:lang w:eastAsia="en-AU"/>
          <w14:ligatures w14:val="standardContextual"/>
        </w:rPr>
        <w:lastRenderedPageBreak/>
        <w:t>22—Amendment of rule 187—Stopping in a bicycle lane, bus lane, tram lane, tramway, transit lane, truck lane or on tram tracks</w:t>
      </w:r>
      <w:bookmarkEnd w:id="61"/>
      <w:bookmarkEnd w:id="62"/>
    </w:p>
    <w:p w14:paraId="4419C9E8"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(1)</w:t>
      </w:r>
      <w:r w:rsidRPr="00657E4F">
        <w:rPr>
          <w:rFonts w:eastAsia="Times New Roman"/>
          <w:color w:val="000000"/>
          <w:sz w:val="23"/>
          <w:szCs w:val="23"/>
          <w:lang w:eastAsia="en-AU"/>
          <w14:ligatures w14:val="standardContextual"/>
        </w:rPr>
        <w:tab/>
        <w:t>Rule 187, heading—after "bus lane," insert:</w:t>
      </w:r>
    </w:p>
    <w:p w14:paraId="2C63A452"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bus only lane,</w:t>
      </w:r>
    </w:p>
    <w:p w14:paraId="05A3ABDE"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(2)</w:t>
      </w:r>
      <w:r w:rsidRPr="00657E4F">
        <w:rPr>
          <w:rFonts w:eastAsia="Times New Roman"/>
          <w:color w:val="000000"/>
          <w:sz w:val="23"/>
          <w:szCs w:val="23"/>
          <w:lang w:eastAsia="en-AU"/>
          <w14:ligatures w14:val="standardContextual"/>
        </w:rPr>
        <w:tab/>
        <w:t>Rule 187(1), SA NOTE at the foot of subrule (1)—delete the SA NOTE and substitute:</w:t>
      </w:r>
    </w:p>
    <w:p w14:paraId="73052176" w14:textId="77777777" w:rsidR="00657E4F" w:rsidRPr="00657E4F" w:rsidRDefault="00657E4F" w:rsidP="00657E4F">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657E4F">
        <w:rPr>
          <w:rFonts w:eastAsia="Times New Roman"/>
          <w:b/>
          <w:bCs/>
          <w:color w:val="000000"/>
          <w:sz w:val="20"/>
          <w:szCs w:val="20"/>
          <w:lang w:eastAsia="en-AU"/>
          <w14:ligatures w14:val="standardContextual"/>
        </w:rPr>
        <w:t>Note—</w:t>
      </w:r>
    </w:p>
    <w:p w14:paraId="26E1A674" w14:textId="77777777" w:rsidR="00657E4F" w:rsidRPr="00657E4F" w:rsidRDefault="00657E4F" w:rsidP="00657E4F">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657E4F">
        <w:rPr>
          <w:rFonts w:eastAsia="Times New Roman"/>
          <w:b/>
          <w:bCs/>
          <w:i/>
          <w:iCs/>
          <w:color w:val="000000"/>
          <w:sz w:val="20"/>
          <w:szCs w:val="20"/>
          <w:lang w:eastAsia="en-AU"/>
          <w14:ligatures w14:val="standardContextual"/>
        </w:rPr>
        <w:t>Bus lane</w:t>
      </w:r>
      <w:r w:rsidRPr="00657E4F">
        <w:rPr>
          <w:rFonts w:eastAsia="Times New Roman"/>
          <w:color w:val="000000"/>
          <w:sz w:val="20"/>
          <w:szCs w:val="20"/>
          <w:lang w:eastAsia="en-AU"/>
          <w14:ligatures w14:val="standardContextual"/>
        </w:rPr>
        <w:t xml:space="preserve"> is defined in rule 154, </w:t>
      </w:r>
      <w:r w:rsidRPr="00657E4F">
        <w:rPr>
          <w:rFonts w:eastAsia="Times New Roman"/>
          <w:b/>
          <w:bCs/>
          <w:i/>
          <w:iCs/>
          <w:color w:val="000000"/>
          <w:sz w:val="20"/>
          <w:szCs w:val="20"/>
          <w:lang w:eastAsia="en-AU"/>
          <w14:ligatures w14:val="standardContextual"/>
        </w:rPr>
        <w:t>transit lane</w:t>
      </w:r>
      <w:r w:rsidRPr="00657E4F">
        <w:rPr>
          <w:rFonts w:eastAsia="Times New Roman"/>
          <w:color w:val="000000"/>
          <w:sz w:val="20"/>
          <w:szCs w:val="20"/>
          <w:lang w:eastAsia="en-AU"/>
          <w14:ligatures w14:val="standardContextual"/>
        </w:rPr>
        <w:t xml:space="preserve"> is defined in rule 156, </w:t>
      </w:r>
      <w:r w:rsidRPr="00657E4F">
        <w:rPr>
          <w:rFonts w:eastAsia="Times New Roman"/>
          <w:b/>
          <w:bCs/>
          <w:i/>
          <w:iCs/>
          <w:color w:val="000000"/>
          <w:sz w:val="20"/>
          <w:szCs w:val="20"/>
          <w:lang w:eastAsia="en-AU"/>
          <w14:ligatures w14:val="standardContextual"/>
        </w:rPr>
        <w:t>truck lane</w:t>
      </w:r>
      <w:r w:rsidRPr="00657E4F">
        <w:rPr>
          <w:rFonts w:eastAsia="Times New Roman"/>
          <w:color w:val="000000"/>
          <w:sz w:val="20"/>
          <w:szCs w:val="20"/>
          <w:lang w:eastAsia="en-AU"/>
          <w14:ligatures w14:val="standardContextual"/>
        </w:rPr>
        <w:t xml:space="preserve"> is defined in rule 157, and </w:t>
      </w:r>
      <w:r w:rsidRPr="00657E4F">
        <w:rPr>
          <w:rFonts w:eastAsia="Times New Roman"/>
          <w:b/>
          <w:bCs/>
          <w:i/>
          <w:iCs/>
          <w:color w:val="000000"/>
          <w:sz w:val="20"/>
          <w:szCs w:val="20"/>
          <w:lang w:eastAsia="en-AU"/>
          <w14:ligatures w14:val="standardContextual"/>
        </w:rPr>
        <w:t>public bus</w:t>
      </w:r>
      <w:r w:rsidRPr="00657E4F">
        <w:rPr>
          <w:rFonts w:eastAsia="Times New Roman"/>
          <w:color w:val="000000"/>
          <w:sz w:val="20"/>
          <w:szCs w:val="20"/>
          <w:lang w:eastAsia="en-AU"/>
          <w14:ligatures w14:val="standardContextual"/>
        </w:rPr>
        <w:t xml:space="preserve">, </w:t>
      </w:r>
      <w:r w:rsidRPr="00657E4F">
        <w:rPr>
          <w:rFonts w:eastAsia="Times New Roman"/>
          <w:b/>
          <w:bCs/>
          <w:i/>
          <w:iCs/>
          <w:color w:val="000000"/>
          <w:sz w:val="20"/>
          <w:szCs w:val="20"/>
          <w:lang w:eastAsia="en-AU"/>
          <w14:ligatures w14:val="standardContextual"/>
        </w:rPr>
        <w:t>public minibus</w:t>
      </w:r>
      <w:r w:rsidRPr="00657E4F">
        <w:rPr>
          <w:rFonts w:eastAsia="Times New Roman"/>
          <w:color w:val="000000"/>
          <w:sz w:val="20"/>
          <w:szCs w:val="20"/>
          <w:lang w:eastAsia="en-AU"/>
          <w14:ligatures w14:val="standardContextual"/>
        </w:rPr>
        <w:t xml:space="preserve"> and </w:t>
      </w:r>
      <w:r w:rsidRPr="00657E4F">
        <w:rPr>
          <w:rFonts w:eastAsia="Times New Roman"/>
          <w:b/>
          <w:bCs/>
          <w:i/>
          <w:iCs/>
          <w:color w:val="000000"/>
          <w:sz w:val="20"/>
          <w:szCs w:val="20"/>
          <w:lang w:eastAsia="en-AU"/>
          <w14:ligatures w14:val="standardContextual"/>
        </w:rPr>
        <w:t>taxi</w:t>
      </w:r>
      <w:r w:rsidRPr="00657E4F">
        <w:rPr>
          <w:rFonts w:eastAsia="Times New Roman"/>
          <w:color w:val="000000"/>
          <w:sz w:val="20"/>
          <w:szCs w:val="20"/>
          <w:lang w:eastAsia="en-AU"/>
          <w14:ligatures w14:val="standardContextual"/>
        </w:rPr>
        <w:t xml:space="preserve"> are defined in the dictionary.</w:t>
      </w:r>
    </w:p>
    <w:p w14:paraId="39BB69E9"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(3)</w:t>
      </w:r>
      <w:r w:rsidRPr="00657E4F">
        <w:rPr>
          <w:rFonts w:eastAsia="Times New Roman"/>
          <w:color w:val="000000"/>
          <w:sz w:val="23"/>
          <w:szCs w:val="23"/>
          <w:lang w:eastAsia="en-AU"/>
          <w14:ligatures w14:val="standardContextual"/>
        </w:rPr>
        <w:tab/>
        <w:t>Rule 187(2)—after the offence provision insert:</w:t>
      </w:r>
    </w:p>
    <w:p w14:paraId="65DAEB34" w14:textId="77777777" w:rsidR="00657E4F" w:rsidRPr="00657E4F" w:rsidRDefault="00657E4F" w:rsidP="00657E4F">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657E4F">
        <w:rPr>
          <w:rFonts w:eastAsia="Times New Roman"/>
          <w:b/>
          <w:bCs/>
          <w:color w:val="000000"/>
          <w:sz w:val="20"/>
          <w:szCs w:val="20"/>
          <w:lang w:eastAsia="en-AU"/>
          <w14:ligatures w14:val="standardContextual"/>
        </w:rPr>
        <w:t>Note 1—</w:t>
      </w:r>
    </w:p>
    <w:p w14:paraId="1A7E28BF" w14:textId="77777777" w:rsidR="00657E4F" w:rsidRPr="00657E4F" w:rsidRDefault="00657E4F" w:rsidP="00657E4F">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657E4F">
        <w:rPr>
          <w:rFonts w:eastAsia="Times New Roman"/>
          <w:b/>
          <w:bCs/>
          <w:i/>
          <w:iCs/>
          <w:color w:val="000000"/>
          <w:sz w:val="20"/>
          <w:szCs w:val="20"/>
          <w:lang w:eastAsia="en-AU"/>
          <w14:ligatures w14:val="standardContextual"/>
        </w:rPr>
        <w:t>Bicycle lane</w:t>
      </w:r>
      <w:r w:rsidRPr="00657E4F">
        <w:rPr>
          <w:rFonts w:eastAsia="Times New Roman"/>
          <w:color w:val="000000"/>
          <w:sz w:val="20"/>
          <w:szCs w:val="20"/>
          <w:lang w:eastAsia="en-AU"/>
          <w14:ligatures w14:val="standardContextual"/>
        </w:rPr>
        <w:t xml:space="preserve"> is defined in rule 153.</w:t>
      </w:r>
    </w:p>
    <w:p w14:paraId="74EDEEB7" w14:textId="77777777" w:rsidR="00657E4F" w:rsidRPr="00657E4F" w:rsidRDefault="00657E4F" w:rsidP="00657E4F">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657E4F">
        <w:rPr>
          <w:rFonts w:eastAsia="Times New Roman"/>
          <w:b/>
          <w:bCs/>
          <w:color w:val="000000"/>
          <w:sz w:val="20"/>
          <w:szCs w:val="20"/>
          <w:lang w:eastAsia="en-AU"/>
          <w14:ligatures w14:val="standardContextual"/>
        </w:rPr>
        <w:t>Note 2—</w:t>
      </w:r>
    </w:p>
    <w:p w14:paraId="66EBDFAF" w14:textId="77777777" w:rsidR="00657E4F" w:rsidRPr="00657E4F" w:rsidRDefault="00657E4F" w:rsidP="00657E4F">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Part 11, Division 6 deals with driving in bicycle lanes, bus lanes, tram lanes, tramways, transit lanes and truck lanes.</w:t>
      </w:r>
    </w:p>
    <w:p w14:paraId="01F12A80"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(4)</w:t>
      </w:r>
      <w:r w:rsidRPr="00657E4F">
        <w:rPr>
          <w:rFonts w:eastAsia="Times New Roman"/>
          <w:color w:val="000000"/>
          <w:sz w:val="23"/>
          <w:szCs w:val="23"/>
          <w:lang w:eastAsia="en-AU"/>
          <w14:ligatures w14:val="standardContextual"/>
        </w:rPr>
        <w:tab/>
        <w:t>Rule 187(3), notes 1 to 3—delete notes 1 to 3 (inclusive) and substitute:</w:t>
      </w:r>
    </w:p>
    <w:p w14:paraId="1BF80F86" w14:textId="77777777" w:rsidR="00657E4F" w:rsidRPr="00657E4F" w:rsidRDefault="00657E4F" w:rsidP="00657E4F">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657E4F">
        <w:rPr>
          <w:rFonts w:eastAsia="Times New Roman"/>
          <w:b/>
          <w:bCs/>
          <w:color w:val="000000"/>
          <w:sz w:val="20"/>
          <w:szCs w:val="20"/>
          <w:lang w:eastAsia="en-AU"/>
          <w14:ligatures w14:val="standardContextual"/>
        </w:rPr>
        <w:t>Note 1—</w:t>
      </w:r>
    </w:p>
    <w:p w14:paraId="167842CE" w14:textId="77777777" w:rsidR="00657E4F" w:rsidRPr="00657E4F" w:rsidRDefault="00657E4F" w:rsidP="00657E4F">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657E4F">
        <w:rPr>
          <w:rFonts w:eastAsia="Times New Roman"/>
          <w:b/>
          <w:bCs/>
          <w:i/>
          <w:iCs/>
          <w:color w:val="000000"/>
          <w:sz w:val="20"/>
          <w:szCs w:val="20"/>
          <w:lang w:eastAsia="en-AU"/>
          <w14:ligatures w14:val="standardContextual"/>
        </w:rPr>
        <w:t>Tram lane</w:t>
      </w:r>
      <w:r w:rsidRPr="00657E4F">
        <w:rPr>
          <w:rFonts w:eastAsia="Times New Roman"/>
          <w:color w:val="000000"/>
          <w:sz w:val="20"/>
          <w:szCs w:val="20"/>
          <w:lang w:eastAsia="en-AU"/>
          <w14:ligatures w14:val="standardContextual"/>
        </w:rPr>
        <w:t xml:space="preserve"> is defined in rule 155, </w:t>
      </w:r>
      <w:r w:rsidRPr="00657E4F">
        <w:rPr>
          <w:rFonts w:eastAsia="Times New Roman"/>
          <w:b/>
          <w:bCs/>
          <w:i/>
          <w:iCs/>
          <w:color w:val="000000"/>
          <w:sz w:val="20"/>
          <w:szCs w:val="20"/>
          <w:lang w:eastAsia="en-AU"/>
          <w14:ligatures w14:val="standardContextual"/>
        </w:rPr>
        <w:t>tramway</w:t>
      </w:r>
      <w:r w:rsidRPr="00657E4F">
        <w:rPr>
          <w:rFonts w:eastAsia="Times New Roman"/>
          <w:color w:val="000000"/>
          <w:sz w:val="20"/>
          <w:szCs w:val="20"/>
          <w:lang w:eastAsia="en-AU"/>
          <w14:ligatures w14:val="standardContextual"/>
        </w:rPr>
        <w:t xml:space="preserve"> is defined in rule 155A, and </w:t>
      </w:r>
      <w:r w:rsidRPr="00657E4F">
        <w:rPr>
          <w:rFonts w:eastAsia="Times New Roman"/>
          <w:b/>
          <w:bCs/>
          <w:i/>
          <w:iCs/>
          <w:color w:val="000000"/>
          <w:sz w:val="20"/>
          <w:szCs w:val="20"/>
          <w:lang w:eastAsia="en-AU"/>
          <w14:ligatures w14:val="standardContextual"/>
        </w:rPr>
        <w:t>tram</w:t>
      </w:r>
      <w:r w:rsidRPr="00657E4F">
        <w:rPr>
          <w:rFonts w:eastAsia="Times New Roman"/>
          <w:color w:val="000000"/>
          <w:sz w:val="20"/>
          <w:szCs w:val="20"/>
          <w:lang w:eastAsia="en-AU"/>
          <w14:ligatures w14:val="standardContextual"/>
        </w:rPr>
        <w:t xml:space="preserve"> and </w:t>
      </w:r>
      <w:r w:rsidRPr="00657E4F">
        <w:rPr>
          <w:rFonts w:eastAsia="Times New Roman"/>
          <w:b/>
          <w:bCs/>
          <w:i/>
          <w:iCs/>
          <w:color w:val="000000"/>
          <w:sz w:val="20"/>
          <w:szCs w:val="20"/>
          <w:lang w:eastAsia="en-AU"/>
          <w14:ligatures w14:val="standardContextual"/>
        </w:rPr>
        <w:t>tram tracks</w:t>
      </w:r>
      <w:r w:rsidRPr="00657E4F">
        <w:rPr>
          <w:rFonts w:eastAsia="Times New Roman"/>
          <w:color w:val="000000"/>
          <w:sz w:val="20"/>
          <w:szCs w:val="20"/>
          <w:lang w:eastAsia="en-AU"/>
          <w14:ligatures w14:val="standardContextual"/>
        </w:rPr>
        <w:t xml:space="preserve"> are defined in the dictionary.</w:t>
      </w:r>
    </w:p>
    <w:p w14:paraId="1EA78904" w14:textId="77777777" w:rsidR="00657E4F" w:rsidRPr="00657E4F" w:rsidRDefault="00657E4F" w:rsidP="00657E4F">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657E4F">
        <w:rPr>
          <w:rFonts w:eastAsia="Times New Roman"/>
          <w:b/>
          <w:bCs/>
          <w:color w:val="000000"/>
          <w:sz w:val="20"/>
          <w:szCs w:val="20"/>
          <w:lang w:eastAsia="en-AU"/>
          <w14:ligatures w14:val="standardContextual"/>
        </w:rPr>
        <w:t>Note 2—</w:t>
      </w:r>
    </w:p>
    <w:p w14:paraId="1C40306D" w14:textId="77777777" w:rsidR="00657E4F" w:rsidRPr="00657E4F" w:rsidRDefault="00657E4F" w:rsidP="00657E4F">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Rule 76 deals with drivers keeping clear of trams travelling in tram lanes or on tram tracks marked on each side by a yellow line.</w:t>
      </w:r>
    </w:p>
    <w:p w14:paraId="658E947F"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(5)</w:t>
      </w:r>
      <w:r w:rsidRPr="00657E4F">
        <w:rPr>
          <w:rFonts w:eastAsia="Times New Roman"/>
          <w:color w:val="000000"/>
          <w:sz w:val="23"/>
          <w:szCs w:val="23"/>
          <w:lang w:eastAsia="en-AU"/>
          <w14:ligatures w14:val="standardContextual"/>
        </w:rPr>
        <w:tab/>
        <w:t>Rule 187—after subrule (3) insert:</w:t>
      </w:r>
    </w:p>
    <w:p w14:paraId="29E3B03E" w14:textId="77777777" w:rsidR="00657E4F" w:rsidRPr="00657E4F" w:rsidRDefault="00657E4F" w:rsidP="00657E4F">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(4)</w:t>
      </w:r>
      <w:r w:rsidRPr="00657E4F">
        <w:rPr>
          <w:rFonts w:eastAsia="Times New Roman"/>
          <w:color w:val="000000"/>
          <w:sz w:val="23"/>
          <w:szCs w:val="23"/>
          <w:lang w:eastAsia="en-AU"/>
          <w14:ligatures w14:val="standardContextual"/>
        </w:rPr>
        <w:tab/>
        <w:t>A driver must not stop in a bus only lane unless the driver is driving a public bus and is dropping off, or picking up, passengers.</w:t>
      </w:r>
    </w:p>
    <w:p w14:paraId="1EED07C7" w14:textId="77777777" w:rsidR="00657E4F" w:rsidRPr="00657E4F" w:rsidRDefault="00657E4F" w:rsidP="00657E4F">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Offence provision.</w:t>
      </w:r>
    </w:p>
    <w:p w14:paraId="06501B30" w14:textId="77777777" w:rsidR="00657E4F" w:rsidRPr="00657E4F" w:rsidRDefault="00657E4F" w:rsidP="00657E4F">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14:ligatures w14:val="standardContextual"/>
        </w:rPr>
      </w:pPr>
      <w:r w:rsidRPr="00657E4F">
        <w:rPr>
          <w:rFonts w:eastAsia="Times New Roman"/>
          <w:b/>
          <w:bCs/>
          <w:color w:val="000000"/>
          <w:sz w:val="20"/>
          <w:szCs w:val="20"/>
          <w:lang w:eastAsia="en-AU"/>
          <w14:ligatures w14:val="standardContextual"/>
        </w:rPr>
        <w:t>Note—</w:t>
      </w:r>
    </w:p>
    <w:p w14:paraId="4A2FB543" w14:textId="77777777" w:rsidR="00657E4F" w:rsidRPr="00657E4F" w:rsidRDefault="00657E4F" w:rsidP="00657E4F">
      <w:pPr>
        <w:keepLines/>
        <w:autoSpaceDE w:val="0"/>
        <w:autoSpaceDN w:val="0"/>
        <w:adjustRightInd w:val="0"/>
        <w:spacing w:before="120" w:after="0" w:line="240" w:lineRule="auto"/>
        <w:ind w:left="3176"/>
        <w:jc w:val="left"/>
        <w:rPr>
          <w:rFonts w:eastAsia="Times New Roman"/>
          <w:color w:val="000000"/>
          <w:sz w:val="20"/>
          <w:szCs w:val="20"/>
          <w:lang w:eastAsia="en-AU"/>
          <w14:ligatures w14:val="standardContextual"/>
        </w:rPr>
      </w:pPr>
      <w:r w:rsidRPr="00657E4F">
        <w:rPr>
          <w:rFonts w:eastAsia="Times New Roman"/>
          <w:b/>
          <w:bCs/>
          <w:i/>
          <w:iCs/>
          <w:color w:val="000000"/>
          <w:sz w:val="20"/>
          <w:szCs w:val="20"/>
          <w:lang w:eastAsia="en-AU"/>
          <w14:ligatures w14:val="standardContextual"/>
        </w:rPr>
        <w:t>Public bus</w:t>
      </w:r>
      <w:r w:rsidRPr="00657E4F">
        <w:rPr>
          <w:rFonts w:eastAsia="Times New Roman"/>
          <w:color w:val="000000"/>
          <w:sz w:val="20"/>
          <w:szCs w:val="20"/>
          <w:lang w:eastAsia="en-AU"/>
          <w14:ligatures w14:val="standardContextual"/>
        </w:rPr>
        <w:t xml:space="preserve"> is defined in the dictionary and </w:t>
      </w:r>
      <w:r w:rsidRPr="00657E4F">
        <w:rPr>
          <w:rFonts w:eastAsia="Times New Roman"/>
          <w:b/>
          <w:bCs/>
          <w:i/>
          <w:iCs/>
          <w:color w:val="000000"/>
          <w:sz w:val="20"/>
          <w:szCs w:val="20"/>
          <w:lang w:eastAsia="en-AU"/>
          <w14:ligatures w14:val="standardContextual"/>
        </w:rPr>
        <w:t>Bus only lane</w:t>
      </w:r>
      <w:r w:rsidRPr="00657E4F">
        <w:rPr>
          <w:rFonts w:eastAsia="Times New Roman"/>
          <w:color w:val="000000"/>
          <w:sz w:val="20"/>
          <w:szCs w:val="20"/>
          <w:lang w:eastAsia="en-AU"/>
          <w14:ligatures w14:val="standardContextual"/>
        </w:rPr>
        <w:t xml:space="preserve"> is defined in rule 154A.</w:t>
      </w:r>
    </w:p>
    <w:p w14:paraId="2349A75B"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3" w:name="Elkera_Print_TOC29"/>
      <w:bookmarkStart w:id="64" w:name="Elkera_Print_BK29"/>
      <w:r w:rsidRPr="00657E4F">
        <w:rPr>
          <w:rFonts w:eastAsia="Times New Roman"/>
          <w:b/>
          <w:bCs/>
          <w:color w:val="000000"/>
          <w:sz w:val="26"/>
          <w:szCs w:val="26"/>
          <w:lang w:eastAsia="en-AU"/>
          <w14:ligatures w14:val="standardContextual"/>
        </w:rPr>
        <w:t>23—Amendment of rule 189—Double parking</w:t>
      </w:r>
      <w:bookmarkEnd w:id="63"/>
      <w:bookmarkEnd w:id="64"/>
    </w:p>
    <w:p w14:paraId="5BA603A2" w14:textId="77777777" w:rsidR="00657E4F" w:rsidRPr="00657E4F" w:rsidRDefault="00657E4F" w:rsidP="00657E4F">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Rule 189(1)—delete "he or she" and substitute:</w:t>
      </w:r>
    </w:p>
    <w:p w14:paraId="0AE632D3"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the driver</w:t>
      </w:r>
    </w:p>
    <w:p w14:paraId="3C387B61"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5" w:name="Elkera_Print_TOC30"/>
      <w:bookmarkStart w:id="66" w:name="Elkera_Print_BK30"/>
      <w:r w:rsidRPr="00657E4F">
        <w:rPr>
          <w:rFonts w:eastAsia="Times New Roman"/>
          <w:b/>
          <w:bCs/>
          <w:color w:val="000000"/>
          <w:sz w:val="26"/>
          <w:szCs w:val="26"/>
          <w:lang w:eastAsia="en-AU"/>
          <w14:ligatures w14:val="standardContextual"/>
        </w:rPr>
        <w:t>24—Insertion of rules 203B and 203C</w:t>
      </w:r>
      <w:bookmarkEnd w:id="65"/>
      <w:bookmarkEnd w:id="66"/>
    </w:p>
    <w:p w14:paraId="5DE210F4" w14:textId="77777777" w:rsidR="00657E4F" w:rsidRPr="00657E4F" w:rsidRDefault="00657E4F" w:rsidP="00657E4F">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After rule 203A insert:</w:t>
      </w:r>
    </w:p>
    <w:p w14:paraId="44B13CE1" w14:textId="77777777" w:rsidR="00657E4F" w:rsidRPr="00657E4F" w:rsidRDefault="00657E4F" w:rsidP="00657E4F">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657E4F">
        <w:rPr>
          <w:rFonts w:eastAsia="Times New Roman"/>
          <w:b/>
          <w:bCs/>
          <w:color w:val="000000"/>
          <w:sz w:val="26"/>
          <w:szCs w:val="26"/>
          <w:lang w:eastAsia="en-AU"/>
          <w14:ligatures w14:val="standardContextual"/>
        </w:rPr>
        <w:t>203B—Stopping in a parking area for electric</w:t>
      </w:r>
      <w:r w:rsidRPr="00657E4F">
        <w:rPr>
          <w:rFonts w:eastAsia="Times New Roman"/>
          <w:b/>
          <w:bCs/>
          <w:color w:val="000000"/>
          <w:sz w:val="26"/>
          <w:szCs w:val="26"/>
          <w:lang w:eastAsia="en-AU"/>
          <w14:ligatures w14:val="standardContextual"/>
        </w:rPr>
        <w:noBreakHyphen/>
        <w:t xml:space="preserve">powered </w:t>
      </w:r>
      <w:proofErr w:type="gramStart"/>
      <w:r w:rsidRPr="00657E4F">
        <w:rPr>
          <w:rFonts w:eastAsia="Times New Roman"/>
          <w:b/>
          <w:bCs/>
          <w:color w:val="000000"/>
          <w:sz w:val="26"/>
          <w:szCs w:val="26"/>
          <w:lang w:eastAsia="en-AU"/>
          <w14:ligatures w14:val="standardContextual"/>
        </w:rPr>
        <w:t>vehicles</w:t>
      </w:r>
      <w:proofErr w:type="gramEnd"/>
    </w:p>
    <w:p w14:paraId="5E794E37" w14:textId="77777777" w:rsidR="00657E4F" w:rsidRPr="00657E4F" w:rsidRDefault="00657E4F" w:rsidP="00657E4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(1)</w:t>
      </w:r>
      <w:r w:rsidRPr="00657E4F">
        <w:rPr>
          <w:rFonts w:eastAsia="Times New Roman"/>
          <w:color w:val="000000"/>
          <w:sz w:val="23"/>
          <w:szCs w:val="23"/>
          <w:lang w:eastAsia="en-AU"/>
          <w14:ligatures w14:val="standardContextual"/>
        </w:rPr>
        <w:tab/>
        <w:t>A driver of a vehicle that is not an electric</w:t>
      </w:r>
      <w:r w:rsidRPr="00657E4F">
        <w:rPr>
          <w:rFonts w:eastAsia="Times New Roman"/>
          <w:color w:val="000000"/>
          <w:sz w:val="23"/>
          <w:szCs w:val="23"/>
          <w:lang w:eastAsia="en-AU"/>
          <w14:ligatures w14:val="standardContextual"/>
        </w:rPr>
        <w:noBreakHyphen/>
        <w:t>powered vehicle must not stop in a parking area for electric</w:t>
      </w:r>
      <w:r w:rsidRPr="00657E4F">
        <w:rPr>
          <w:rFonts w:eastAsia="Times New Roman"/>
          <w:color w:val="000000"/>
          <w:sz w:val="23"/>
          <w:szCs w:val="23"/>
          <w:lang w:eastAsia="en-AU"/>
          <w14:ligatures w14:val="standardContextual"/>
        </w:rPr>
        <w:noBreakHyphen/>
        <w:t>powered vehicles.</w:t>
      </w:r>
    </w:p>
    <w:p w14:paraId="6EBA82F2" w14:textId="77777777" w:rsidR="00657E4F" w:rsidRPr="00657E4F" w:rsidRDefault="00657E4F" w:rsidP="00657E4F">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Offence provision.</w:t>
      </w:r>
    </w:p>
    <w:p w14:paraId="043E7E7F" w14:textId="77777777" w:rsidR="00657E4F" w:rsidRPr="00657E4F" w:rsidRDefault="00657E4F" w:rsidP="00657E4F">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lastRenderedPageBreak/>
        <w:tab/>
        <w:t>(2)</w:t>
      </w:r>
      <w:r w:rsidRPr="00657E4F">
        <w:rPr>
          <w:rFonts w:eastAsia="Times New Roman"/>
          <w:color w:val="000000"/>
          <w:sz w:val="23"/>
          <w:szCs w:val="23"/>
          <w:lang w:eastAsia="en-AU"/>
          <w14:ligatures w14:val="standardContextual"/>
        </w:rPr>
        <w:tab/>
        <w:t>A parking area for electric</w:t>
      </w:r>
      <w:r w:rsidRPr="00657E4F">
        <w:rPr>
          <w:rFonts w:eastAsia="Times New Roman"/>
          <w:color w:val="000000"/>
          <w:sz w:val="23"/>
          <w:szCs w:val="23"/>
          <w:lang w:eastAsia="en-AU"/>
          <w14:ligatures w14:val="standardContextual"/>
        </w:rPr>
        <w:noBreakHyphen/>
        <w:t>powered vehicles is a length or area of a road—</w:t>
      </w:r>
    </w:p>
    <w:p w14:paraId="6C8775EC"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(a)</w:t>
      </w:r>
      <w:r w:rsidRPr="00657E4F">
        <w:rPr>
          <w:rFonts w:eastAsia="Times New Roman"/>
          <w:color w:val="000000"/>
          <w:sz w:val="23"/>
          <w:szCs w:val="23"/>
          <w:lang w:eastAsia="en-AU"/>
          <w14:ligatures w14:val="standardContextual"/>
        </w:rPr>
        <w:tab/>
        <w:t>to which a permissive parking sign displaying an electric</w:t>
      </w:r>
      <w:r w:rsidRPr="00657E4F">
        <w:rPr>
          <w:rFonts w:eastAsia="Times New Roman"/>
          <w:color w:val="000000"/>
          <w:sz w:val="23"/>
          <w:szCs w:val="23"/>
          <w:lang w:eastAsia="en-AU"/>
          <w14:ligatures w14:val="standardContextual"/>
        </w:rPr>
        <w:noBreakHyphen/>
        <w:t>powered vehicle symbol applies; or</w:t>
      </w:r>
    </w:p>
    <w:p w14:paraId="23C3C9E2"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(b)</w:t>
      </w:r>
      <w:r w:rsidRPr="00657E4F">
        <w:rPr>
          <w:rFonts w:eastAsia="Times New Roman"/>
          <w:color w:val="000000"/>
          <w:sz w:val="23"/>
          <w:szCs w:val="23"/>
          <w:lang w:eastAsia="en-AU"/>
          <w14:ligatures w14:val="standardContextual"/>
        </w:rPr>
        <w:tab/>
        <w:t>to which an electric</w:t>
      </w:r>
      <w:r w:rsidRPr="00657E4F">
        <w:rPr>
          <w:rFonts w:eastAsia="Times New Roman"/>
          <w:color w:val="000000"/>
          <w:sz w:val="23"/>
          <w:szCs w:val="23"/>
          <w:lang w:eastAsia="en-AU"/>
          <w14:ligatures w14:val="standardContextual"/>
        </w:rPr>
        <w:noBreakHyphen/>
        <w:t>powered vehicle parking sign applies; or</w:t>
      </w:r>
    </w:p>
    <w:p w14:paraId="2924B35A"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(c)</w:t>
      </w:r>
      <w:r w:rsidRPr="00657E4F">
        <w:rPr>
          <w:rFonts w:eastAsia="Times New Roman"/>
          <w:color w:val="000000"/>
          <w:sz w:val="23"/>
          <w:szCs w:val="23"/>
          <w:lang w:eastAsia="en-AU"/>
          <w14:ligatures w14:val="standardContextual"/>
        </w:rPr>
        <w:tab/>
        <w:t>indicated by a road marking that consists of, or includes, an electric</w:t>
      </w:r>
      <w:r w:rsidRPr="00657E4F">
        <w:rPr>
          <w:rFonts w:eastAsia="Times New Roman"/>
          <w:color w:val="000000"/>
          <w:sz w:val="23"/>
          <w:szCs w:val="23"/>
          <w:lang w:eastAsia="en-AU"/>
          <w14:ligatures w14:val="standardContextual"/>
        </w:rPr>
        <w:noBreakHyphen/>
        <w:t>powered vehicle symbol.</w:t>
      </w:r>
    </w:p>
    <w:p w14:paraId="00014BC8" w14:textId="77777777" w:rsidR="00657E4F" w:rsidRPr="00657E4F" w:rsidRDefault="00657E4F" w:rsidP="00657E4F">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14:ligatures w14:val="standardContextual"/>
        </w:rPr>
      </w:pPr>
      <w:r w:rsidRPr="00657E4F">
        <w:rPr>
          <w:rFonts w:eastAsia="Times New Roman"/>
          <w:b/>
          <w:bCs/>
          <w:color w:val="000000"/>
          <w:sz w:val="20"/>
          <w:szCs w:val="20"/>
          <w:lang w:eastAsia="en-AU"/>
          <w14:ligatures w14:val="standardContextual"/>
        </w:rPr>
        <w:t>Note—</w:t>
      </w:r>
    </w:p>
    <w:p w14:paraId="4CC4E117" w14:textId="77777777" w:rsidR="00657E4F" w:rsidRPr="00657E4F" w:rsidRDefault="00657E4F" w:rsidP="00657E4F">
      <w:pPr>
        <w:keepLines/>
        <w:autoSpaceDE w:val="0"/>
        <w:autoSpaceDN w:val="0"/>
        <w:adjustRightInd w:val="0"/>
        <w:spacing w:before="120" w:after="0" w:line="240" w:lineRule="auto"/>
        <w:ind w:left="3176"/>
        <w:jc w:val="left"/>
        <w:rPr>
          <w:rFonts w:eastAsia="Times New Roman"/>
          <w:color w:val="000000"/>
          <w:sz w:val="20"/>
          <w:szCs w:val="20"/>
          <w:lang w:eastAsia="en-AU"/>
          <w14:ligatures w14:val="standardContextual"/>
        </w:rPr>
      </w:pPr>
      <w:r w:rsidRPr="00657E4F">
        <w:rPr>
          <w:rFonts w:eastAsia="Times New Roman"/>
          <w:b/>
          <w:bCs/>
          <w:i/>
          <w:iCs/>
          <w:color w:val="000000"/>
          <w:sz w:val="20"/>
          <w:szCs w:val="20"/>
          <w:lang w:eastAsia="en-AU"/>
          <w14:ligatures w14:val="standardContextual"/>
        </w:rPr>
        <w:t>Road marking</w:t>
      </w:r>
      <w:r w:rsidRPr="00657E4F">
        <w:rPr>
          <w:rFonts w:eastAsia="Times New Roman"/>
          <w:color w:val="000000"/>
          <w:sz w:val="20"/>
          <w:szCs w:val="20"/>
          <w:lang w:eastAsia="en-AU"/>
          <w14:ligatures w14:val="standardContextual"/>
        </w:rPr>
        <w:t xml:space="preserve"> is defined in the dictionary.</w:t>
      </w:r>
    </w:p>
    <w:p w14:paraId="37FC1A5B" w14:textId="77777777" w:rsidR="00657E4F" w:rsidRPr="00657E4F" w:rsidRDefault="00657E4F" w:rsidP="00657E4F">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(3)</w:t>
      </w:r>
      <w:r w:rsidRPr="00657E4F">
        <w:rPr>
          <w:rFonts w:eastAsia="Times New Roman"/>
          <w:color w:val="000000"/>
          <w:sz w:val="23"/>
          <w:szCs w:val="23"/>
          <w:lang w:eastAsia="en-AU"/>
          <w14:ligatures w14:val="standardContextual"/>
        </w:rPr>
        <w:tab/>
        <w:t xml:space="preserve">An </w:t>
      </w:r>
      <w:r w:rsidRPr="00657E4F">
        <w:rPr>
          <w:rFonts w:eastAsia="Times New Roman"/>
          <w:b/>
          <w:bCs/>
          <w:i/>
          <w:iCs/>
          <w:color w:val="000000"/>
          <w:sz w:val="23"/>
          <w:szCs w:val="23"/>
          <w:lang w:eastAsia="en-AU"/>
          <w14:ligatures w14:val="standardContextual"/>
        </w:rPr>
        <w:t>electric</w:t>
      </w:r>
      <w:r w:rsidRPr="00657E4F">
        <w:rPr>
          <w:rFonts w:eastAsia="Times New Roman"/>
          <w:b/>
          <w:bCs/>
          <w:i/>
          <w:iCs/>
          <w:color w:val="000000"/>
          <w:sz w:val="23"/>
          <w:szCs w:val="23"/>
          <w:lang w:eastAsia="en-AU"/>
          <w14:ligatures w14:val="standardContextual"/>
        </w:rPr>
        <w:noBreakHyphen/>
        <w:t>powered vehicle</w:t>
      </w:r>
      <w:r w:rsidRPr="00657E4F">
        <w:rPr>
          <w:rFonts w:eastAsia="Times New Roman"/>
          <w:color w:val="000000"/>
          <w:sz w:val="23"/>
          <w:szCs w:val="23"/>
          <w:lang w:eastAsia="en-AU"/>
          <w14:ligatures w14:val="standardContextual"/>
        </w:rPr>
        <w:t xml:space="preserve"> means a vehicle that—</w:t>
      </w:r>
    </w:p>
    <w:p w14:paraId="5D8BE515"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(a)</w:t>
      </w:r>
      <w:r w:rsidRPr="00657E4F">
        <w:rPr>
          <w:rFonts w:eastAsia="Times New Roman"/>
          <w:color w:val="000000"/>
          <w:sz w:val="23"/>
          <w:szCs w:val="23"/>
          <w:lang w:eastAsia="en-AU"/>
          <w14:ligatures w14:val="standardContextual"/>
        </w:rPr>
        <w:tab/>
        <w:t>is powered by 1 or more electric motors or traction motors, regardless of whether the vehicle is also powered by another form of propulsion; and</w:t>
      </w:r>
    </w:p>
    <w:p w14:paraId="5AE0302B"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(b)</w:t>
      </w:r>
      <w:r w:rsidRPr="00657E4F">
        <w:rPr>
          <w:rFonts w:eastAsia="Times New Roman"/>
          <w:color w:val="000000"/>
          <w:sz w:val="23"/>
          <w:szCs w:val="23"/>
          <w:lang w:eastAsia="en-AU"/>
          <w14:ligatures w14:val="standardContextual"/>
        </w:rPr>
        <w:tab/>
        <w:t>can be recharged from an external source of electricity.</w:t>
      </w:r>
    </w:p>
    <w:p w14:paraId="65A4BDC8" w14:textId="77777777" w:rsidR="00657E4F" w:rsidRPr="00657E4F" w:rsidRDefault="00657E4F" w:rsidP="00657E4F">
      <w:pPr>
        <w:keepNext/>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Electric</w:t>
      </w:r>
      <w:r w:rsidRPr="00657E4F">
        <w:rPr>
          <w:rFonts w:eastAsia="Times New Roman"/>
          <w:color w:val="000000"/>
          <w:sz w:val="23"/>
          <w:szCs w:val="23"/>
          <w:lang w:eastAsia="en-AU"/>
          <w14:ligatures w14:val="standardContextual"/>
        </w:rPr>
        <w:noBreakHyphen/>
        <w:t>powered vehicle symbol</w:t>
      </w:r>
    </w:p>
    <w:p w14:paraId="7C118B87" w14:textId="101BB858" w:rsidR="00657E4F" w:rsidRPr="00657E4F" w:rsidRDefault="00657E4F" w:rsidP="00657E4F">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657E4F">
        <w:rPr>
          <w:rFonts w:eastAsia="Times New Roman"/>
          <w:noProof/>
          <w:color w:val="000000"/>
          <w:sz w:val="23"/>
          <w:szCs w:val="23"/>
          <w:lang w:eastAsia="en-AU"/>
          <w14:ligatures w14:val="standardContextual"/>
        </w:rPr>
        <w:drawing>
          <wp:inline distT="0" distB="0" distL="0" distR="0" wp14:anchorId="558BB4DD" wp14:editId="4526BEEC">
            <wp:extent cx="607060" cy="607060"/>
            <wp:effectExtent l="0" t="0" r="2540" b="2540"/>
            <wp:docPr id="6127097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7060" cy="607060"/>
                    </a:xfrm>
                    <a:prstGeom prst="rect">
                      <a:avLst/>
                    </a:prstGeom>
                    <a:noFill/>
                    <a:ln>
                      <a:noFill/>
                    </a:ln>
                  </pic:spPr>
                </pic:pic>
              </a:graphicData>
            </a:graphic>
          </wp:inline>
        </w:drawing>
      </w:r>
    </w:p>
    <w:p w14:paraId="4822AD22" w14:textId="77777777" w:rsidR="00657E4F" w:rsidRPr="00657E4F" w:rsidRDefault="00657E4F" w:rsidP="00657E4F">
      <w:pPr>
        <w:keepNext/>
        <w:keepLines/>
        <w:autoSpaceDE w:val="0"/>
        <w:autoSpaceDN w:val="0"/>
        <w:adjustRightInd w:val="0"/>
        <w:spacing w:before="120" w:after="0" w:line="240" w:lineRule="auto"/>
        <w:ind w:left="3970" w:hanging="794"/>
        <w:jc w:val="left"/>
        <w:rPr>
          <w:rFonts w:eastAsia="Times New Roman"/>
          <w:b/>
          <w:bCs/>
          <w:color w:val="000000"/>
          <w:sz w:val="20"/>
          <w:szCs w:val="20"/>
          <w:lang w:eastAsia="en-AU"/>
          <w14:ligatures w14:val="standardContextual"/>
        </w:rPr>
      </w:pPr>
      <w:r w:rsidRPr="00657E4F">
        <w:rPr>
          <w:rFonts w:eastAsia="Times New Roman"/>
          <w:b/>
          <w:bCs/>
          <w:color w:val="000000"/>
          <w:sz w:val="20"/>
          <w:szCs w:val="20"/>
          <w:lang w:eastAsia="en-AU"/>
          <w14:ligatures w14:val="standardContextual"/>
        </w:rPr>
        <w:t>SA NOTE—</w:t>
      </w:r>
    </w:p>
    <w:p w14:paraId="7558CB30" w14:textId="77777777" w:rsidR="00657E4F" w:rsidRPr="00657E4F" w:rsidRDefault="00657E4F" w:rsidP="00657E4F">
      <w:pPr>
        <w:keepLines/>
        <w:autoSpaceDE w:val="0"/>
        <w:autoSpaceDN w:val="0"/>
        <w:adjustRightInd w:val="0"/>
        <w:spacing w:before="120" w:after="0" w:line="240" w:lineRule="auto"/>
        <w:ind w:left="3970"/>
        <w:jc w:val="left"/>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 xml:space="preserve">For South Australia, see regulation 19A of the </w:t>
      </w:r>
      <w:hyperlink r:id="rId26" w:history="1">
        <w:r w:rsidRPr="00657E4F">
          <w:rPr>
            <w:rFonts w:eastAsia="Times New Roman"/>
            <w:i/>
            <w:iCs/>
            <w:color w:val="000000"/>
            <w:sz w:val="20"/>
            <w:szCs w:val="20"/>
            <w:lang w:eastAsia="en-AU"/>
            <w14:ligatures w14:val="standardContextual"/>
          </w:rPr>
          <w:t>Road Traffic (Road Rules—Ancillary and Miscellaneous Provisions) Regulations 2014</w:t>
        </w:r>
      </w:hyperlink>
      <w:r w:rsidRPr="00657E4F">
        <w:rPr>
          <w:rFonts w:eastAsia="Times New Roman"/>
          <w:color w:val="000000"/>
          <w:sz w:val="20"/>
          <w:szCs w:val="20"/>
          <w:lang w:eastAsia="en-AU"/>
          <w14:ligatures w14:val="standardContextual"/>
        </w:rPr>
        <w:t>.</w:t>
      </w:r>
    </w:p>
    <w:p w14:paraId="6A77E878" w14:textId="77777777" w:rsidR="00657E4F" w:rsidRPr="00657E4F" w:rsidRDefault="00657E4F" w:rsidP="00657E4F">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657E4F">
        <w:rPr>
          <w:rFonts w:eastAsia="Times New Roman"/>
          <w:b/>
          <w:bCs/>
          <w:color w:val="000000"/>
          <w:sz w:val="26"/>
          <w:szCs w:val="26"/>
          <w:lang w:eastAsia="en-AU"/>
          <w14:ligatures w14:val="standardContextual"/>
        </w:rPr>
        <w:t>203C—Stopping in a parking area for the charging of electric</w:t>
      </w:r>
      <w:r w:rsidRPr="00657E4F">
        <w:rPr>
          <w:rFonts w:eastAsia="Times New Roman"/>
          <w:b/>
          <w:bCs/>
          <w:color w:val="000000"/>
          <w:sz w:val="26"/>
          <w:szCs w:val="26"/>
          <w:lang w:eastAsia="en-AU"/>
          <w14:ligatures w14:val="standardContextual"/>
        </w:rPr>
        <w:noBreakHyphen/>
        <w:t xml:space="preserve">powered </w:t>
      </w:r>
      <w:proofErr w:type="gramStart"/>
      <w:r w:rsidRPr="00657E4F">
        <w:rPr>
          <w:rFonts w:eastAsia="Times New Roman"/>
          <w:b/>
          <w:bCs/>
          <w:color w:val="000000"/>
          <w:sz w:val="26"/>
          <w:szCs w:val="26"/>
          <w:lang w:eastAsia="en-AU"/>
          <w14:ligatures w14:val="standardContextual"/>
        </w:rPr>
        <w:t>vehicles</w:t>
      </w:r>
      <w:proofErr w:type="gramEnd"/>
    </w:p>
    <w:p w14:paraId="151E4380" w14:textId="77777777" w:rsidR="00657E4F" w:rsidRPr="00657E4F" w:rsidRDefault="00657E4F" w:rsidP="00657E4F">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(1)</w:t>
      </w:r>
      <w:r w:rsidRPr="00657E4F">
        <w:rPr>
          <w:rFonts w:eastAsia="Times New Roman"/>
          <w:color w:val="000000"/>
          <w:sz w:val="23"/>
          <w:szCs w:val="23"/>
          <w:lang w:eastAsia="en-AU"/>
          <w14:ligatures w14:val="standardContextual"/>
        </w:rPr>
        <w:tab/>
        <w:t>A driver must not stop in a parking area for the charging of electric</w:t>
      </w:r>
      <w:r w:rsidRPr="00657E4F">
        <w:rPr>
          <w:rFonts w:eastAsia="Times New Roman"/>
          <w:color w:val="000000"/>
          <w:sz w:val="23"/>
          <w:szCs w:val="23"/>
          <w:lang w:eastAsia="en-AU"/>
          <w14:ligatures w14:val="standardContextual"/>
        </w:rPr>
        <w:noBreakHyphen/>
        <w:t>powered vehicles unless—</w:t>
      </w:r>
    </w:p>
    <w:p w14:paraId="45103B4C"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(a)</w:t>
      </w:r>
      <w:r w:rsidRPr="00657E4F">
        <w:rPr>
          <w:rFonts w:eastAsia="Times New Roman"/>
          <w:color w:val="000000"/>
          <w:sz w:val="23"/>
          <w:szCs w:val="23"/>
          <w:lang w:eastAsia="en-AU"/>
          <w14:ligatures w14:val="standardContextual"/>
        </w:rPr>
        <w:tab/>
        <w:t>the driver's vehicle is an electric</w:t>
      </w:r>
      <w:r w:rsidRPr="00657E4F">
        <w:rPr>
          <w:rFonts w:eastAsia="Times New Roman"/>
          <w:color w:val="000000"/>
          <w:sz w:val="23"/>
          <w:szCs w:val="23"/>
          <w:lang w:eastAsia="en-AU"/>
          <w14:ligatures w14:val="standardContextual"/>
        </w:rPr>
        <w:noBreakHyphen/>
        <w:t>powered vehicle; and</w:t>
      </w:r>
    </w:p>
    <w:p w14:paraId="1ABFBC7C"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(b)</w:t>
      </w:r>
      <w:r w:rsidRPr="00657E4F">
        <w:rPr>
          <w:rFonts w:eastAsia="Times New Roman"/>
          <w:color w:val="000000"/>
          <w:sz w:val="23"/>
          <w:szCs w:val="23"/>
          <w:lang w:eastAsia="en-AU"/>
          <w14:ligatures w14:val="standardContextual"/>
        </w:rPr>
        <w:tab/>
        <w:t>the electric</w:t>
      </w:r>
      <w:r w:rsidRPr="00657E4F">
        <w:rPr>
          <w:rFonts w:eastAsia="Times New Roman"/>
          <w:color w:val="000000"/>
          <w:sz w:val="23"/>
          <w:szCs w:val="23"/>
          <w:lang w:eastAsia="en-AU"/>
          <w14:ligatures w14:val="standardContextual"/>
        </w:rPr>
        <w:noBreakHyphen/>
        <w:t>powered vehicle is plugged in to an external source of electricity.</w:t>
      </w:r>
    </w:p>
    <w:p w14:paraId="48AEADC6" w14:textId="77777777" w:rsidR="00657E4F" w:rsidRPr="00657E4F" w:rsidRDefault="00657E4F" w:rsidP="00657E4F">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Offence provision.</w:t>
      </w:r>
    </w:p>
    <w:p w14:paraId="704D5EC4" w14:textId="77777777" w:rsidR="00657E4F" w:rsidRPr="00657E4F" w:rsidRDefault="00657E4F" w:rsidP="00657E4F">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14:ligatures w14:val="standardContextual"/>
        </w:rPr>
      </w:pPr>
      <w:r w:rsidRPr="00657E4F">
        <w:rPr>
          <w:rFonts w:eastAsia="Times New Roman"/>
          <w:b/>
          <w:bCs/>
          <w:color w:val="000000"/>
          <w:sz w:val="20"/>
          <w:szCs w:val="20"/>
          <w:lang w:eastAsia="en-AU"/>
          <w14:ligatures w14:val="standardContextual"/>
        </w:rPr>
        <w:t>Note—</w:t>
      </w:r>
    </w:p>
    <w:p w14:paraId="63397D3D" w14:textId="77777777" w:rsidR="00657E4F" w:rsidRPr="00657E4F" w:rsidRDefault="00657E4F" w:rsidP="00657E4F">
      <w:pPr>
        <w:keepLines/>
        <w:autoSpaceDE w:val="0"/>
        <w:autoSpaceDN w:val="0"/>
        <w:adjustRightInd w:val="0"/>
        <w:spacing w:before="120" w:after="0" w:line="240" w:lineRule="auto"/>
        <w:ind w:left="3176"/>
        <w:jc w:val="left"/>
        <w:rPr>
          <w:rFonts w:eastAsia="Times New Roman"/>
          <w:color w:val="000000"/>
          <w:sz w:val="20"/>
          <w:szCs w:val="20"/>
          <w:lang w:eastAsia="en-AU"/>
          <w14:ligatures w14:val="standardContextual"/>
        </w:rPr>
      </w:pPr>
      <w:r w:rsidRPr="00657E4F">
        <w:rPr>
          <w:rFonts w:eastAsia="Times New Roman"/>
          <w:b/>
          <w:bCs/>
          <w:i/>
          <w:iCs/>
          <w:color w:val="000000"/>
          <w:sz w:val="20"/>
          <w:szCs w:val="20"/>
          <w:lang w:eastAsia="en-AU"/>
          <w14:ligatures w14:val="standardContextual"/>
        </w:rPr>
        <w:t>Electric</w:t>
      </w:r>
      <w:r w:rsidRPr="00657E4F">
        <w:rPr>
          <w:rFonts w:eastAsia="Times New Roman"/>
          <w:b/>
          <w:bCs/>
          <w:i/>
          <w:iCs/>
          <w:color w:val="000000"/>
          <w:sz w:val="20"/>
          <w:szCs w:val="20"/>
          <w:lang w:eastAsia="en-AU"/>
          <w14:ligatures w14:val="standardContextual"/>
        </w:rPr>
        <w:noBreakHyphen/>
        <w:t>powered vehicle</w:t>
      </w:r>
      <w:r w:rsidRPr="00657E4F">
        <w:rPr>
          <w:rFonts w:eastAsia="Times New Roman"/>
          <w:color w:val="000000"/>
          <w:sz w:val="20"/>
          <w:szCs w:val="20"/>
          <w:lang w:eastAsia="en-AU"/>
          <w14:ligatures w14:val="standardContextual"/>
        </w:rPr>
        <w:t xml:space="preserve"> is defined in rule 203B.</w:t>
      </w:r>
    </w:p>
    <w:p w14:paraId="2F8666B3" w14:textId="77777777" w:rsidR="00657E4F" w:rsidRPr="00657E4F" w:rsidRDefault="00657E4F" w:rsidP="00657E4F">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(2)</w:t>
      </w:r>
      <w:r w:rsidRPr="00657E4F">
        <w:rPr>
          <w:rFonts w:eastAsia="Times New Roman"/>
          <w:color w:val="000000"/>
          <w:sz w:val="23"/>
          <w:szCs w:val="23"/>
          <w:lang w:eastAsia="en-AU"/>
          <w14:ligatures w14:val="standardContextual"/>
        </w:rPr>
        <w:tab/>
        <w:t>A parking area for the charging of an electric</w:t>
      </w:r>
      <w:r w:rsidRPr="00657E4F">
        <w:rPr>
          <w:rFonts w:eastAsia="Times New Roman"/>
          <w:color w:val="000000"/>
          <w:sz w:val="23"/>
          <w:szCs w:val="23"/>
          <w:lang w:eastAsia="en-AU"/>
          <w14:ligatures w14:val="standardContextual"/>
        </w:rPr>
        <w:noBreakHyphen/>
        <w:t>powered vehicle is a length or area of a road—</w:t>
      </w:r>
    </w:p>
    <w:p w14:paraId="521EBD30"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(a)</w:t>
      </w:r>
      <w:r w:rsidRPr="00657E4F">
        <w:rPr>
          <w:rFonts w:eastAsia="Times New Roman"/>
          <w:color w:val="000000"/>
          <w:sz w:val="23"/>
          <w:szCs w:val="23"/>
          <w:lang w:eastAsia="en-AU"/>
          <w14:ligatures w14:val="standardContextual"/>
        </w:rPr>
        <w:tab/>
        <w:t>to which a permissive parking sign displaying an electric</w:t>
      </w:r>
      <w:r w:rsidRPr="00657E4F">
        <w:rPr>
          <w:rFonts w:eastAsia="Times New Roman"/>
          <w:color w:val="000000"/>
          <w:sz w:val="23"/>
          <w:szCs w:val="23"/>
          <w:lang w:eastAsia="en-AU"/>
          <w14:ligatures w14:val="standardContextual"/>
        </w:rPr>
        <w:noBreakHyphen/>
        <w:t>powered vehicle charging symbol applies; or</w:t>
      </w:r>
    </w:p>
    <w:p w14:paraId="004CC451"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(b)</w:t>
      </w:r>
      <w:r w:rsidRPr="00657E4F">
        <w:rPr>
          <w:rFonts w:eastAsia="Times New Roman"/>
          <w:color w:val="000000"/>
          <w:sz w:val="23"/>
          <w:szCs w:val="23"/>
          <w:lang w:eastAsia="en-AU"/>
          <w14:ligatures w14:val="standardContextual"/>
        </w:rPr>
        <w:tab/>
        <w:t>to which an electric</w:t>
      </w:r>
      <w:r w:rsidRPr="00657E4F">
        <w:rPr>
          <w:rFonts w:eastAsia="Times New Roman"/>
          <w:color w:val="000000"/>
          <w:sz w:val="23"/>
          <w:szCs w:val="23"/>
          <w:lang w:eastAsia="en-AU"/>
          <w14:ligatures w14:val="standardContextual"/>
        </w:rPr>
        <w:noBreakHyphen/>
        <w:t>powered vehicle charging parking sign applies; or</w:t>
      </w:r>
    </w:p>
    <w:p w14:paraId="1C13FDCB"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(c)</w:t>
      </w:r>
      <w:r w:rsidRPr="00657E4F">
        <w:rPr>
          <w:rFonts w:eastAsia="Times New Roman"/>
          <w:color w:val="000000"/>
          <w:sz w:val="23"/>
          <w:szCs w:val="23"/>
          <w:lang w:eastAsia="en-AU"/>
          <w14:ligatures w14:val="standardContextual"/>
        </w:rPr>
        <w:tab/>
        <w:t>indicated by a road marking that consists of, or includes, an electric</w:t>
      </w:r>
      <w:r w:rsidRPr="00657E4F">
        <w:rPr>
          <w:rFonts w:eastAsia="Times New Roman"/>
          <w:color w:val="000000"/>
          <w:sz w:val="23"/>
          <w:szCs w:val="23"/>
          <w:lang w:eastAsia="en-AU"/>
          <w14:ligatures w14:val="standardContextual"/>
        </w:rPr>
        <w:noBreakHyphen/>
        <w:t>powered vehicle charging symbol.</w:t>
      </w:r>
    </w:p>
    <w:p w14:paraId="45FC0839" w14:textId="77777777" w:rsidR="00657E4F" w:rsidRPr="00657E4F" w:rsidRDefault="00657E4F" w:rsidP="00657E4F">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14:ligatures w14:val="standardContextual"/>
        </w:rPr>
      </w:pPr>
      <w:r w:rsidRPr="00657E4F">
        <w:rPr>
          <w:rFonts w:eastAsia="Times New Roman"/>
          <w:b/>
          <w:bCs/>
          <w:color w:val="000000"/>
          <w:sz w:val="20"/>
          <w:szCs w:val="20"/>
          <w:lang w:eastAsia="en-AU"/>
          <w14:ligatures w14:val="standardContextual"/>
        </w:rPr>
        <w:t>Note—</w:t>
      </w:r>
    </w:p>
    <w:p w14:paraId="70D452C3" w14:textId="77777777" w:rsidR="00657E4F" w:rsidRPr="00657E4F" w:rsidRDefault="00657E4F" w:rsidP="00657E4F">
      <w:pPr>
        <w:keepLines/>
        <w:autoSpaceDE w:val="0"/>
        <w:autoSpaceDN w:val="0"/>
        <w:adjustRightInd w:val="0"/>
        <w:spacing w:before="120" w:after="0" w:line="240" w:lineRule="auto"/>
        <w:ind w:left="3176"/>
        <w:jc w:val="left"/>
        <w:rPr>
          <w:rFonts w:eastAsia="Times New Roman"/>
          <w:color w:val="000000"/>
          <w:sz w:val="20"/>
          <w:szCs w:val="20"/>
          <w:lang w:eastAsia="en-AU"/>
          <w14:ligatures w14:val="standardContextual"/>
        </w:rPr>
      </w:pPr>
      <w:r w:rsidRPr="00657E4F">
        <w:rPr>
          <w:rFonts w:eastAsia="Times New Roman"/>
          <w:b/>
          <w:bCs/>
          <w:i/>
          <w:iCs/>
          <w:color w:val="000000"/>
          <w:sz w:val="20"/>
          <w:szCs w:val="20"/>
          <w:lang w:eastAsia="en-AU"/>
          <w14:ligatures w14:val="standardContextual"/>
        </w:rPr>
        <w:t>Road marking</w:t>
      </w:r>
      <w:r w:rsidRPr="00657E4F">
        <w:rPr>
          <w:rFonts w:eastAsia="Times New Roman"/>
          <w:color w:val="000000"/>
          <w:sz w:val="20"/>
          <w:szCs w:val="20"/>
          <w:lang w:eastAsia="en-AU"/>
          <w14:ligatures w14:val="standardContextual"/>
        </w:rPr>
        <w:t xml:space="preserve"> is defined in the dictionary.</w:t>
      </w:r>
    </w:p>
    <w:p w14:paraId="1C77FDCD" w14:textId="77777777" w:rsidR="00657E4F" w:rsidRPr="00657E4F" w:rsidRDefault="00657E4F" w:rsidP="00657E4F">
      <w:pPr>
        <w:keepNext/>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lastRenderedPageBreak/>
        <w:t>Electric</w:t>
      </w:r>
      <w:r w:rsidRPr="00657E4F">
        <w:rPr>
          <w:rFonts w:eastAsia="Times New Roman"/>
          <w:color w:val="000000"/>
          <w:sz w:val="23"/>
          <w:szCs w:val="23"/>
          <w:lang w:eastAsia="en-AU"/>
          <w14:ligatures w14:val="standardContextual"/>
        </w:rPr>
        <w:noBreakHyphen/>
        <w:t xml:space="preserve">powered vehicle charging </w:t>
      </w:r>
      <w:proofErr w:type="gramStart"/>
      <w:r w:rsidRPr="00657E4F">
        <w:rPr>
          <w:rFonts w:eastAsia="Times New Roman"/>
          <w:color w:val="000000"/>
          <w:sz w:val="23"/>
          <w:szCs w:val="23"/>
          <w:lang w:eastAsia="en-AU"/>
          <w14:ligatures w14:val="standardContextual"/>
        </w:rPr>
        <w:t>symbol</w:t>
      </w:r>
      <w:proofErr w:type="gramEnd"/>
    </w:p>
    <w:p w14:paraId="425057CC" w14:textId="69303974" w:rsidR="00657E4F" w:rsidRPr="00657E4F" w:rsidRDefault="00657E4F" w:rsidP="00657E4F">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657E4F">
        <w:rPr>
          <w:rFonts w:eastAsia="Times New Roman"/>
          <w:noProof/>
          <w:color w:val="000000"/>
          <w:sz w:val="23"/>
          <w:szCs w:val="23"/>
          <w:lang w:eastAsia="en-AU"/>
          <w14:ligatures w14:val="standardContextual"/>
        </w:rPr>
        <w:drawing>
          <wp:inline distT="0" distB="0" distL="0" distR="0" wp14:anchorId="6BA674A0" wp14:editId="2E887CC1">
            <wp:extent cx="607060" cy="607060"/>
            <wp:effectExtent l="0" t="0" r="2540" b="2540"/>
            <wp:docPr id="19457055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7060" cy="607060"/>
                    </a:xfrm>
                    <a:prstGeom prst="rect">
                      <a:avLst/>
                    </a:prstGeom>
                    <a:noFill/>
                    <a:ln>
                      <a:noFill/>
                    </a:ln>
                  </pic:spPr>
                </pic:pic>
              </a:graphicData>
            </a:graphic>
          </wp:inline>
        </w:drawing>
      </w:r>
    </w:p>
    <w:p w14:paraId="1F44FB0A" w14:textId="77777777" w:rsidR="00657E4F" w:rsidRPr="00657E4F" w:rsidRDefault="00657E4F" w:rsidP="00657E4F">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14:ligatures w14:val="standardContextual"/>
        </w:rPr>
      </w:pPr>
      <w:r w:rsidRPr="00657E4F">
        <w:rPr>
          <w:rFonts w:eastAsia="Times New Roman"/>
          <w:b/>
          <w:bCs/>
          <w:color w:val="000000"/>
          <w:sz w:val="20"/>
          <w:szCs w:val="20"/>
          <w:lang w:eastAsia="en-AU"/>
          <w14:ligatures w14:val="standardContextual"/>
        </w:rPr>
        <w:t>SA NOTE—</w:t>
      </w:r>
    </w:p>
    <w:p w14:paraId="345F5E83" w14:textId="77777777" w:rsidR="00657E4F" w:rsidRPr="00657E4F" w:rsidRDefault="00657E4F" w:rsidP="00657E4F">
      <w:pPr>
        <w:keepLines/>
        <w:autoSpaceDE w:val="0"/>
        <w:autoSpaceDN w:val="0"/>
        <w:adjustRightInd w:val="0"/>
        <w:spacing w:before="120" w:after="0" w:line="240" w:lineRule="auto"/>
        <w:ind w:left="3176"/>
        <w:jc w:val="left"/>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 xml:space="preserve">For South Australia, see regulation 19A of the </w:t>
      </w:r>
      <w:hyperlink r:id="rId28" w:history="1">
        <w:r w:rsidRPr="00657E4F">
          <w:rPr>
            <w:rFonts w:eastAsia="Times New Roman"/>
            <w:i/>
            <w:iCs/>
            <w:color w:val="000000"/>
            <w:sz w:val="20"/>
            <w:szCs w:val="20"/>
            <w:lang w:eastAsia="en-AU"/>
            <w14:ligatures w14:val="standardContextual"/>
          </w:rPr>
          <w:t>Road Traffic (Road Rules—Ancillary and Miscellaneous Provisions) Regulations 2014</w:t>
        </w:r>
      </w:hyperlink>
      <w:r w:rsidRPr="00657E4F">
        <w:rPr>
          <w:rFonts w:eastAsia="Times New Roman"/>
          <w:color w:val="000000"/>
          <w:sz w:val="20"/>
          <w:szCs w:val="20"/>
          <w:lang w:eastAsia="en-AU"/>
          <w14:ligatures w14:val="standardContextual"/>
        </w:rPr>
        <w:t>.</w:t>
      </w:r>
    </w:p>
    <w:p w14:paraId="49B9A40D"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7" w:name="Elkera_Print_TOC33"/>
      <w:bookmarkStart w:id="68" w:name="Elkera_Print_BK33"/>
      <w:r w:rsidRPr="00657E4F">
        <w:rPr>
          <w:rFonts w:eastAsia="Times New Roman"/>
          <w:b/>
          <w:bCs/>
          <w:color w:val="000000"/>
          <w:sz w:val="26"/>
          <w:szCs w:val="26"/>
          <w:lang w:eastAsia="en-AU"/>
          <w14:ligatures w14:val="standardContextual"/>
        </w:rPr>
        <w:t>25—Amendment of rule 206—Time extension for people with disabilities</w:t>
      </w:r>
      <w:bookmarkEnd w:id="67"/>
      <w:bookmarkEnd w:id="68"/>
    </w:p>
    <w:p w14:paraId="71D7661B" w14:textId="77777777" w:rsidR="00657E4F" w:rsidRPr="00657E4F" w:rsidRDefault="00657E4F" w:rsidP="00657E4F">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Rule 206(2)—delete "his or her" and substitute:</w:t>
      </w:r>
    </w:p>
    <w:p w14:paraId="6F74FC69"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the driver's</w:t>
      </w:r>
    </w:p>
    <w:p w14:paraId="760449D8"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9" w:name="Elkera_Print_TOC34"/>
      <w:bookmarkStart w:id="70" w:name="Elkera_Print_BK34"/>
      <w:r w:rsidRPr="00657E4F">
        <w:rPr>
          <w:rFonts w:eastAsia="Times New Roman"/>
          <w:b/>
          <w:bCs/>
          <w:color w:val="000000"/>
          <w:sz w:val="26"/>
          <w:szCs w:val="26"/>
          <w:lang w:eastAsia="en-AU"/>
          <w14:ligatures w14:val="standardContextual"/>
        </w:rPr>
        <w:t>26—Amendment of rule 207—Parking where fees are payable</w:t>
      </w:r>
      <w:bookmarkEnd w:id="69"/>
      <w:bookmarkEnd w:id="70"/>
    </w:p>
    <w:p w14:paraId="1D91CD7F" w14:textId="77777777" w:rsidR="00657E4F" w:rsidRPr="00657E4F" w:rsidRDefault="00657E4F" w:rsidP="00657E4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(1)</w:t>
      </w:r>
      <w:r w:rsidRPr="00657E4F">
        <w:rPr>
          <w:rFonts w:eastAsia="Times New Roman"/>
          <w:color w:val="000000"/>
          <w:sz w:val="23"/>
          <w:szCs w:val="23"/>
          <w:lang w:eastAsia="en-AU"/>
          <w14:ligatures w14:val="standardContextual"/>
        </w:rPr>
        <w:tab/>
        <w:t>Rule 207(1)—delete "by buying a ticket or putting money into a parking meter"</w:t>
      </w:r>
    </w:p>
    <w:p w14:paraId="7D853582"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(2)</w:t>
      </w:r>
      <w:r w:rsidRPr="00657E4F">
        <w:rPr>
          <w:rFonts w:eastAsia="Times New Roman"/>
          <w:color w:val="000000"/>
          <w:sz w:val="23"/>
          <w:szCs w:val="23"/>
          <w:lang w:eastAsia="en-AU"/>
          <w14:ligatures w14:val="standardContextual"/>
        </w:rPr>
        <w:tab/>
        <w:t>Rule 207(2)(b)—delete paragraph (b) and substitute:</w:t>
      </w:r>
    </w:p>
    <w:p w14:paraId="7A62BB27" w14:textId="77777777" w:rsidR="00657E4F" w:rsidRPr="00657E4F" w:rsidRDefault="00657E4F" w:rsidP="00657E4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(b)</w:t>
      </w:r>
      <w:r w:rsidRPr="00657E4F">
        <w:rPr>
          <w:rFonts w:eastAsia="Times New Roman"/>
          <w:color w:val="000000"/>
          <w:sz w:val="23"/>
          <w:szCs w:val="23"/>
          <w:lang w:eastAsia="en-AU"/>
          <w14:ligatures w14:val="standardContextual"/>
        </w:rPr>
        <w:tab/>
        <w:t>obey instructions (if any)—</w:t>
      </w:r>
    </w:p>
    <w:p w14:paraId="38B2BBFB"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w:t>
      </w:r>
      <w:proofErr w:type="spellStart"/>
      <w:r w:rsidRPr="00657E4F">
        <w:rPr>
          <w:rFonts w:eastAsia="Times New Roman"/>
          <w:color w:val="000000"/>
          <w:sz w:val="23"/>
          <w:szCs w:val="23"/>
          <w:lang w:eastAsia="en-AU"/>
          <w14:ligatures w14:val="standardContextual"/>
        </w:rPr>
        <w:t>i</w:t>
      </w:r>
      <w:proofErr w:type="spellEnd"/>
      <w:r w:rsidRPr="00657E4F">
        <w:rPr>
          <w:rFonts w:eastAsia="Times New Roman"/>
          <w:color w:val="000000"/>
          <w:sz w:val="23"/>
          <w:szCs w:val="23"/>
          <w:lang w:eastAsia="en-AU"/>
          <w14:ligatures w14:val="standardContextual"/>
        </w:rPr>
        <w:t>)</w:t>
      </w:r>
      <w:r w:rsidRPr="00657E4F">
        <w:rPr>
          <w:rFonts w:eastAsia="Times New Roman"/>
          <w:color w:val="000000"/>
          <w:sz w:val="23"/>
          <w:szCs w:val="23"/>
          <w:lang w:eastAsia="en-AU"/>
          <w14:ligatures w14:val="standardContextual"/>
        </w:rPr>
        <w:tab/>
        <w:t xml:space="preserve">on or with the sign or a meter, </w:t>
      </w:r>
      <w:proofErr w:type="gramStart"/>
      <w:r w:rsidRPr="00657E4F">
        <w:rPr>
          <w:rFonts w:eastAsia="Times New Roman"/>
          <w:color w:val="000000"/>
          <w:sz w:val="23"/>
          <w:szCs w:val="23"/>
          <w:lang w:eastAsia="en-AU"/>
          <w14:ligatures w14:val="standardContextual"/>
        </w:rPr>
        <w:t>ticket</w:t>
      </w:r>
      <w:proofErr w:type="gramEnd"/>
      <w:r w:rsidRPr="00657E4F">
        <w:rPr>
          <w:rFonts w:eastAsia="Times New Roman"/>
          <w:color w:val="000000"/>
          <w:sz w:val="23"/>
          <w:szCs w:val="23"/>
          <w:lang w:eastAsia="en-AU"/>
          <w14:ligatures w14:val="standardContextual"/>
        </w:rPr>
        <w:t xml:space="preserve"> or ticket</w:t>
      </w:r>
      <w:r w:rsidRPr="00657E4F">
        <w:rPr>
          <w:rFonts w:eastAsia="Times New Roman"/>
          <w:color w:val="000000"/>
          <w:sz w:val="23"/>
          <w:szCs w:val="23"/>
          <w:lang w:eastAsia="en-AU"/>
          <w14:ligatures w14:val="standardContextual"/>
        </w:rPr>
        <w:noBreakHyphen/>
        <w:t>vending machine; and</w:t>
      </w:r>
    </w:p>
    <w:p w14:paraId="3BE26CEB"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(ii)</w:t>
      </w:r>
      <w:r w:rsidRPr="00657E4F">
        <w:rPr>
          <w:rFonts w:eastAsia="Times New Roman"/>
          <w:color w:val="000000"/>
          <w:sz w:val="23"/>
          <w:szCs w:val="23"/>
          <w:lang w:eastAsia="en-AU"/>
          <w14:ligatures w14:val="standardContextual"/>
        </w:rPr>
        <w:tab/>
        <w:t xml:space="preserve">in a mobile app or other electronic method used for the payment of fees under this rule, being an app or method indicated on or with the sign or a meter, </w:t>
      </w:r>
      <w:proofErr w:type="gramStart"/>
      <w:r w:rsidRPr="00657E4F">
        <w:rPr>
          <w:rFonts w:eastAsia="Times New Roman"/>
          <w:color w:val="000000"/>
          <w:sz w:val="23"/>
          <w:szCs w:val="23"/>
          <w:lang w:eastAsia="en-AU"/>
          <w14:ligatures w14:val="standardContextual"/>
        </w:rPr>
        <w:t>ticket</w:t>
      </w:r>
      <w:proofErr w:type="gramEnd"/>
      <w:r w:rsidRPr="00657E4F">
        <w:rPr>
          <w:rFonts w:eastAsia="Times New Roman"/>
          <w:color w:val="000000"/>
          <w:sz w:val="23"/>
          <w:szCs w:val="23"/>
          <w:lang w:eastAsia="en-AU"/>
          <w14:ligatures w14:val="standardContextual"/>
        </w:rPr>
        <w:t xml:space="preserve"> or ticket</w:t>
      </w:r>
      <w:r w:rsidRPr="00657E4F">
        <w:rPr>
          <w:rFonts w:eastAsia="Times New Roman"/>
          <w:color w:val="000000"/>
          <w:sz w:val="23"/>
          <w:szCs w:val="23"/>
          <w:lang w:eastAsia="en-AU"/>
          <w14:ligatures w14:val="standardContextual"/>
        </w:rPr>
        <w:noBreakHyphen/>
        <w:t>vending machine.</w:t>
      </w:r>
    </w:p>
    <w:p w14:paraId="787939F3"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71" w:name="Elkera_Print_TOC35"/>
      <w:bookmarkStart w:id="72" w:name="Elkera_Print_BK35"/>
      <w:r w:rsidRPr="00657E4F">
        <w:rPr>
          <w:rFonts w:eastAsia="Times New Roman"/>
          <w:b/>
          <w:bCs/>
          <w:color w:val="000000"/>
          <w:sz w:val="26"/>
          <w:szCs w:val="26"/>
          <w:lang w:eastAsia="en-AU"/>
          <w14:ligatures w14:val="standardContextual"/>
        </w:rPr>
        <w:t>27—Substitution of rule 221</w:t>
      </w:r>
      <w:bookmarkEnd w:id="71"/>
      <w:bookmarkEnd w:id="72"/>
    </w:p>
    <w:p w14:paraId="5DB12386" w14:textId="77777777" w:rsidR="00657E4F" w:rsidRPr="00657E4F" w:rsidRDefault="00657E4F" w:rsidP="00657E4F">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Rule 221—delete the rule and substitute:</w:t>
      </w:r>
    </w:p>
    <w:p w14:paraId="6FACBC72" w14:textId="77777777" w:rsidR="00657E4F" w:rsidRPr="00657E4F" w:rsidRDefault="00657E4F" w:rsidP="00657E4F">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657E4F">
        <w:rPr>
          <w:rFonts w:eastAsia="Times New Roman"/>
          <w:b/>
          <w:bCs/>
          <w:color w:val="000000"/>
          <w:sz w:val="26"/>
          <w:szCs w:val="26"/>
          <w:lang w:eastAsia="en-AU"/>
          <w14:ligatures w14:val="standardContextual"/>
        </w:rPr>
        <w:t>221—Using hazard warning lights</w:t>
      </w:r>
    </w:p>
    <w:p w14:paraId="50C6496A" w14:textId="77777777" w:rsidR="00657E4F" w:rsidRPr="00657E4F" w:rsidRDefault="00657E4F" w:rsidP="00657E4F">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The driver of a vehicle fitted with hazard warning lights must not use the hazard warning lights, or allow them to be used, unless—</w:t>
      </w:r>
    </w:p>
    <w:p w14:paraId="61FB45D7"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bookmarkStart w:id="73" w:name="id0c99150a_134d_46cb_b57f_a01403052df3_e"/>
      <w:r w:rsidRPr="00657E4F">
        <w:rPr>
          <w:rFonts w:eastAsia="Times New Roman"/>
          <w:color w:val="000000"/>
          <w:sz w:val="23"/>
          <w:szCs w:val="23"/>
          <w:lang w:eastAsia="en-AU"/>
          <w14:ligatures w14:val="standardContextual"/>
        </w:rPr>
        <w:tab/>
        <w:t>(a)</w:t>
      </w:r>
      <w:r w:rsidRPr="00657E4F">
        <w:rPr>
          <w:rFonts w:eastAsia="Times New Roman"/>
          <w:color w:val="000000"/>
          <w:sz w:val="23"/>
          <w:szCs w:val="23"/>
          <w:lang w:eastAsia="en-AU"/>
          <w14:ligatures w14:val="standardContextual"/>
        </w:rPr>
        <w:tab/>
        <w:t>the vehicle is stopped and is obstructing, or is likely to obstruct, the path of other vehicles or pedestrians; or</w:t>
      </w:r>
      <w:bookmarkEnd w:id="73"/>
    </w:p>
    <w:p w14:paraId="7FB33D3E"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bookmarkStart w:id="74" w:name="id0ba39934_05f7_4281_8953_0f0f23a5e785_b"/>
      <w:r w:rsidRPr="00657E4F">
        <w:rPr>
          <w:rFonts w:eastAsia="Times New Roman"/>
          <w:color w:val="000000"/>
          <w:sz w:val="23"/>
          <w:szCs w:val="23"/>
          <w:lang w:eastAsia="en-AU"/>
          <w14:ligatures w14:val="standardContextual"/>
        </w:rPr>
        <w:tab/>
        <w:t>(b)</w:t>
      </w:r>
      <w:r w:rsidRPr="00657E4F">
        <w:rPr>
          <w:rFonts w:eastAsia="Times New Roman"/>
          <w:color w:val="000000"/>
          <w:sz w:val="23"/>
          <w:szCs w:val="23"/>
          <w:lang w:eastAsia="en-AU"/>
          <w14:ligatures w14:val="standardContextual"/>
        </w:rPr>
        <w:tab/>
        <w:t>the vehicle is a slow</w:t>
      </w:r>
      <w:r w:rsidRPr="00657E4F">
        <w:rPr>
          <w:rFonts w:eastAsia="Times New Roman"/>
          <w:color w:val="000000"/>
          <w:sz w:val="23"/>
          <w:szCs w:val="23"/>
          <w:lang w:eastAsia="en-AU"/>
          <w14:ligatures w14:val="standardContextual"/>
        </w:rPr>
        <w:noBreakHyphen/>
        <w:t>moving vehicle and is obstructing, or is likely to obstruct, the path of other vehicles or pedestrians; or</w:t>
      </w:r>
      <w:bookmarkEnd w:id="74"/>
    </w:p>
    <w:p w14:paraId="1A416232"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bookmarkStart w:id="75" w:name="idfd2aabb6_3d5d_4e06_94cf_b3487482a09c_f"/>
      <w:r w:rsidRPr="00657E4F">
        <w:rPr>
          <w:rFonts w:eastAsia="Times New Roman"/>
          <w:color w:val="000000"/>
          <w:sz w:val="23"/>
          <w:szCs w:val="23"/>
          <w:lang w:eastAsia="en-AU"/>
          <w14:ligatures w14:val="standardContextual"/>
        </w:rPr>
        <w:tab/>
        <w:t>(c)</w:t>
      </w:r>
      <w:r w:rsidRPr="00657E4F">
        <w:rPr>
          <w:rFonts w:eastAsia="Times New Roman"/>
          <w:color w:val="000000"/>
          <w:sz w:val="23"/>
          <w:szCs w:val="23"/>
          <w:lang w:eastAsia="en-AU"/>
          <w14:ligatures w14:val="standardContextual"/>
        </w:rPr>
        <w:tab/>
        <w:t>the vehicle is stopped in an emergency stopping lane; or</w:t>
      </w:r>
      <w:bookmarkEnd w:id="75"/>
    </w:p>
    <w:p w14:paraId="5960D694"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bookmarkStart w:id="76" w:name="id61da0e2b_6c13_4c3c_bbad_4097b5a05c4b_4"/>
      <w:r w:rsidRPr="00657E4F">
        <w:rPr>
          <w:rFonts w:eastAsia="Times New Roman"/>
          <w:color w:val="000000"/>
          <w:sz w:val="23"/>
          <w:szCs w:val="23"/>
          <w:lang w:eastAsia="en-AU"/>
          <w14:ligatures w14:val="standardContextual"/>
        </w:rPr>
        <w:tab/>
        <w:t>(d)</w:t>
      </w:r>
      <w:r w:rsidRPr="00657E4F">
        <w:rPr>
          <w:rFonts w:eastAsia="Times New Roman"/>
          <w:color w:val="000000"/>
          <w:sz w:val="23"/>
          <w:szCs w:val="23"/>
          <w:lang w:eastAsia="en-AU"/>
          <w14:ligatures w14:val="standardContextual"/>
        </w:rPr>
        <w:tab/>
        <w:t>the driver stops the vehicle to sell a product (for example, ice creams) that may attract children onto the road; or</w:t>
      </w:r>
      <w:bookmarkEnd w:id="76"/>
    </w:p>
    <w:p w14:paraId="7314D15E"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bookmarkStart w:id="77" w:name="id3b827aa2_d0c0_418d_a27c_541dbbbcb0cd_3"/>
      <w:r w:rsidRPr="00657E4F">
        <w:rPr>
          <w:rFonts w:eastAsia="Times New Roman"/>
          <w:color w:val="000000"/>
          <w:sz w:val="23"/>
          <w:szCs w:val="23"/>
          <w:lang w:eastAsia="en-AU"/>
          <w14:ligatures w14:val="standardContextual"/>
        </w:rPr>
        <w:tab/>
        <w:t>(e)</w:t>
      </w:r>
      <w:r w:rsidRPr="00657E4F">
        <w:rPr>
          <w:rFonts w:eastAsia="Times New Roman"/>
          <w:color w:val="000000"/>
          <w:sz w:val="23"/>
          <w:szCs w:val="23"/>
          <w:lang w:eastAsia="en-AU"/>
          <w14:ligatures w14:val="standardContextual"/>
        </w:rPr>
        <w:tab/>
        <w:t>the driver is driving in hazardous weather conditions (for example, fog or smoke); or</w:t>
      </w:r>
      <w:bookmarkEnd w:id="77"/>
    </w:p>
    <w:p w14:paraId="00B0E8AE"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bookmarkStart w:id="78" w:name="id3f06165c_e950_4473_b37b_35e072b4ae48_a"/>
      <w:r w:rsidRPr="00657E4F">
        <w:rPr>
          <w:rFonts w:eastAsia="Times New Roman"/>
          <w:color w:val="000000"/>
          <w:sz w:val="23"/>
          <w:szCs w:val="23"/>
          <w:lang w:eastAsia="en-AU"/>
          <w14:ligatures w14:val="standardContextual"/>
        </w:rPr>
        <w:tab/>
        <w:t>(f)</w:t>
      </w:r>
      <w:r w:rsidRPr="00657E4F">
        <w:rPr>
          <w:rFonts w:eastAsia="Times New Roman"/>
          <w:color w:val="000000"/>
          <w:sz w:val="23"/>
          <w:szCs w:val="23"/>
          <w:lang w:eastAsia="en-AU"/>
          <w14:ligatures w14:val="standardContextual"/>
        </w:rPr>
        <w:tab/>
        <w:t>the vehicle is a bus carrying children, and the driver stops the vehicle to drop off or pick up a child and is required or permitted to operate the hazard warning lights under another law of this jurisdiction; or</w:t>
      </w:r>
      <w:bookmarkEnd w:id="78"/>
    </w:p>
    <w:p w14:paraId="1DDB137C"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bookmarkStart w:id="79" w:name="id08b16dce_8ec7_48d8_9421_eb0a6982333e_5"/>
      <w:r w:rsidRPr="00657E4F">
        <w:rPr>
          <w:rFonts w:eastAsia="Times New Roman"/>
          <w:color w:val="000000"/>
          <w:sz w:val="23"/>
          <w:szCs w:val="23"/>
          <w:lang w:eastAsia="en-AU"/>
          <w14:ligatures w14:val="standardContextual"/>
        </w:rPr>
        <w:tab/>
        <w:t>(g)</w:t>
      </w:r>
      <w:r w:rsidRPr="00657E4F">
        <w:rPr>
          <w:rFonts w:eastAsia="Times New Roman"/>
          <w:color w:val="000000"/>
          <w:sz w:val="23"/>
          <w:szCs w:val="23"/>
          <w:lang w:eastAsia="en-AU"/>
          <w14:ligatures w14:val="standardContextual"/>
        </w:rPr>
        <w:tab/>
        <w:t>the hazard warning lights are operating as part of an anti</w:t>
      </w:r>
      <w:r w:rsidRPr="00657E4F">
        <w:rPr>
          <w:rFonts w:eastAsia="Times New Roman"/>
          <w:color w:val="000000"/>
          <w:sz w:val="23"/>
          <w:szCs w:val="23"/>
          <w:lang w:eastAsia="en-AU"/>
          <w14:ligatures w14:val="standardContextual"/>
        </w:rPr>
        <w:noBreakHyphen/>
        <w:t>theft device, or an alcohol interlock device, fitted to the vehicle.</w:t>
      </w:r>
      <w:bookmarkEnd w:id="79"/>
    </w:p>
    <w:p w14:paraId="78873F55" w14:textId="77777777" w:rsidR="00657E4F" w:rsidRPr="00657E4F" w:rsidRDefault="00657E4F" w:rsidP="00657E4F">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lastRenderedPageBreak/>
        <w:t>Offence provision.</w:t>
      </w:r>
    </w:p>
    <w:p w14:paraId="77958990" w14:textId="77777777" w:rsidR="00657E4F" w:rsidRPr="00657E4F" w:rsidRDefault="00657E4F" w:rsidP="00657E4F">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14:ligatures w14:val="standardContextual"/>
        </w:rPr>
      </w:pPr>
      <w:r w:rsidRPr="00657E4F">
        <w:rPr>
          <w:rFonts w:eastAsia="Times New Roman"/>
          <w:b/>
          <w:bCs/>
          <w:color w:val="000000"/>
          <w:sz w:val="20"/>
          <w:szCs w:val="20"/>
          <w:lang w:eastAsia="en-AU"/>
          <w14:ligatures w14:val="standardContextual"/>
        </w:rPr>
        <w:t>SA NOTE—</w:t>
      </w:r>
    </w:p>
    <w:p w14:paraId="3ECB4E47" w14:textId="77777777" w:rsidR="00657E4F" w:rsidRPr="00657E4F" w:rsidRDefault="00657E4F" w:rsidP="00657E4F">
      <w:pPr>
        <w:keepLines/>
        <w:autoSpaceDE w:val="0"/>
        <w:autoSpaceDN w:val="0"/>
        <w:adjustRightInd w:val="0"/>
        <w:spacing w:before="120" w:after="0" w:line="240" w:lineRule="auto"/>
        <w:ind w:left="3176"/>
        <w:jc w:val="left"/>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 xml:space="preserve">For South Australia, see regulation 26 of the </w:t>
      </w:r>
      <w:hyperlink r:id="rId29" w:history="1">
        <w:r w:rsidRPr="00657E4F">
          <w:rPr>
            <w:rFonts w:eastAsia="Times New Roman"/>
            <w:i/>
            <w:iCs/>
            <w:color w:val="000000"/>
            <w:sz w:val="20"/>
            <w:szCs w:val="20"/>
            <w:lang w:eastAsia="en-AU"/>
            <w14:ligatures w14:val="standardContextual"/>
          </w:rPr>
          <w:t>Road Traffic (Road Rules—Ancillary and Miscellaneous Provisions) Regulations 2014</w:t>
        </w:r>
      </w:hyperlink>
      <w:r w:rsidRPr="00657E4F">
        <w:rPr>
          <w:rFonts w:eastAsia="Times New Roman"/>
          <w:color w:val="000000"/>
          <w:sz w:val="20"/>
          <w:szCs w:val="20"/>
          <w:lang w:eastAsia="en-AU"/>
          <w14:ligatures w14:val="standardContextual"/>
        </w:rPr>
        <w:t>.</w:t>
      </w:r>
    </w:p>
    <w:p w14:paraId="1886C21A" w14:textId="77777777" w:rsidR="00657E4F" w:rsidRPr="00657E4F" w:rsidRDefault="00657E4F" w:rsidP="00657E4F">
      <w:pPr>
        <w:keepNext/>
        <w:keepLines/>
        <w:autoSpaceDE w:val="0"/>
        <w:autoSpaceDN w:val="0"/>
        <w:adjustRightInd w:val="0"/>
        <w:spacing w:before="120" w:after="0" w:line="240" w:lineRule="auto"/>
        <w:ind w:left="2382" w:hanging="567"/>
        <w:jc w:val="left"/>
        <w:rPr>
          <w:rFonts w:eastAsia="Times New Roman"/>
          <w:b/>
          <w:bCs/>
          <w:color w:val="000000"/>
          <w:sz w:val="20"/>
          <w:szCs w:val="20"/>
          <w:lang w:eastAsia="en-AU"/>
          <w14:ligatures w14:val="standardContextual"/>
        </w:rPr>
      </w:pPr>
      <w:r w:rsidRPr="00657E4F">
        <w:rPr>
          <w:rFonts w:eastAsia="Times New Roman"/>
          <w:b/>
          <w:bCs/>
          <w:color w:val="000000"/>
          <w:sz w:val="20"/>
          <w:szCs w:val="20"/>
          <w:lang w:eastAsia="en-AU"/>
          <w14:ligatures w14:val="standardContextual"/>
        </w:rPr>
        <w:t>Note 1—</w:t>
      </w:r>
    </w:p>
    <w:p w14:paraId="04D11DCA" w14:textId="77777777" w:rsidR="00657E4F" w:rsidRPr="00657E4F" w:rsidRDefault="00657E4F" w:rsidP="00657E4F">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657E4F">
        <w:rPr>
          <w:rFonts w:eastAsia="Times New Roman"/>
          <w:b/>
          <w:bCs/>
          <w:i/>
          <w:iCs/>
          <w:color w:val="000000"/>
          <w:sz w:val="20"/>
          <w:szCs w:val="20"/>
          <w:lang w:eastAsia="en-AU"/>
          <w14:ligatures w14:val="standardContextual"/>
        </w:rPr>
        <w:t>Alcohol interlock device</w:t>
      </w:r>
      <w:r w:rsidRPr="00657E4F">
        <w:rPr>
          <w:rFonts w:eastAsia="Times New Roman"/>
          <w:color w:val="000000"/>
          <w:sz w:val="20"/>
          <w:szCs w:val="20"/>
          <w:lang w:eastAsia="en-AU"/>
          <w14:ligatures w14:val="standardContextual"/>
        </w:rPr>
        <w:t xml:space="preserve">, </w:t>
      </w:r>
      <w:r w:rsidRPr="00657E4F">
        <w:rPr>
          <w:rFonts w:eastAsia="Times New Roman"/>
          <w:b/>
          <w:bCs/>
          <w:i/>
          <w:iCs/>
          <w:color w:val="000000"/>
          <w:sz w:val="20"/>
          <w:szCs w:val="20"/>
          <w:lang w:eastAsia="en-AU"/>
          <w14:ligatures w14:val="standardContextual"/>
        </w:rPr>
        <w:t>bus</w:t>
      </w:r>
      <w:r w:rsidRPr="00657E4F">
        <w:rPr>
          <w:rFonts w:eastAsia="Times New Roman"/>
          <w:color w:val="000000"/>
          <w:sz w:val="20"/>
          <w:szCs w:val="20"/>
          <w:lang w:eastAsia="en-AU"/>
          <w14:ligatures w14:val="standardContextual"/>
        </w:rPr>
        <w:t xml:space="preserve"> and </w:t>
      </w:r>
      <w:r w:rsidRPr="00657E4F">
        <w:rPr>
          <w:rFonts w:eastAsia="Times New Roman"/>
          <w:b/>
          <w:bCs/>
          <w:i/>
          <w:iCs/>
          <w:color w:val="000000"/>
          <w:sz w:val="20"/>
          <w:szCs w:val="20"/>
          <w:lang w:eastAsia="en-AU"/>
          <w14:ligatures w14:val="standardContextual"/>
        </w:rPr>
        <w:t>hazard warning lights</w:t>
      </w:r>
      <w:r w:rsidRPr="00657E4F">
        <w:rPr>
          <w:rFonts w:eastAsia="Times New Roman"/>
          <w:color w:val="000000"/>
          <w:sz w:val="20"/>
          <w:szCs w:val="20"/>
          <w:lang w:eastAsia="en-AU"/>
          <w14:ligatures w14:val="standardContextual"/>
        </w:rPr>
        <w:t xml:space="preserve"> are defined in the dictionary, and </w:t>
      </w:r>
      <w:r w:rsidRPr="00657E4F">
        <w:rPr>
          <w:rFonts w:eastAsia="Times New Roman"/>
          <w:b/>
          <w:bCs/>
          <w:i/>
          <w:iCs/>
          <w:color w:val="000000"/>
          <w:sz w:val="20"/>
          <w:szCs w:val="20"/>
          <w:lang w:eastAsia="en-AU"/>
          <w14:ligatures w14:val="standardContextual"/>
        </w:rPr>
        <w:t>emergency stopping lane</w:t>
      </w:r>
      <w:r w:rsidRPr="00657E4F">
        <w:rPr>
          <w:rFonts w:eastAsia="Times New Roman"/>
          <w:color w:val="000000"/>
          <w:sz w:val="20"/>
          <w:szCs w:val="20"/>
          <w:lang w:eastAsia="en-AU"/>
          <w14:ligatures w14:val="standardContextual"/>
        </w:rPr>
        <w:t xml:space="preserve"> is defined in rule 95.</w:t>
      </w:r>
    </w:p>
    <w:p w14:paraId="657086A7" w14:textId="77777777" w:rsidR="00657E4F" w:rsidRPr="00657E4F" w:rsidRDefault="00657E4F" w:rsidP="00657E4F">
      <w:pPr>
        <w:keepNext/>
        <w:keepLines/>
        <w:autoSpaceDE w:val="0"/>
        <w:autoSpaceDN w:val="0"/>
        <w:adjustRightInd w:val="0"/>
        <w:spacing w:before="120" w:after="0" w:line="240" w:lineRule="auto"/>
        <w:ind w:left="2382" w:hanging="567"/>
        <w:jc w:val="left"/>
        <w:rPr>
          <w:rFonts w:eastAsia="Times New Roman"/>
          <w:b/>
          <w:bCs/>
          <w:color w:val="000000"/>
          <w:sz w:val="20"/>
          <w:szCs w:val="20"/>
          <w:lang w:eastAsia="en-AU"/>
          <w14:ligatures w14:val="standardContextual"/>
        </w:rPr>
      </w:pPr>
      <w:r w:rsidRPr="00657E4F">
        <w:rPr>
          <w:rFonts w:eastAsia="Times New Roman"/>
          <w:b/>
          <w:bCs/>
          <w:color w:val="000000"/>
          <w:sz w:val="20"/>
          <w:szCs w:val="20"/>
          <w:lang w:eastAsia="en-AU"/>
          <w14:ligatures w14:val="standardContextual"/>
        </w:rPr>
        <w:t>Note 2—</w:t>
      </w:r>
    </w:p>
    <w:p w14:paraId="28EA9E52" w14:textId="77777777" w:rsidR="00657E4F" w:rsidRPr="00657E4F" w:rsidRDefault="00657E4F" w:rsidP="00657E4F">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657E4F">
        <w:rPr>
          <w:rFonts w:eastAsia="Times New Roman"/>
          <w:b/>
          <w:bCs/>
          <w:i/>
          <w:iCs/>
          <w:color w:val="000000"/>
          <w:sz w:val="20"/>
          <w:szCs w:val="20"/>
          <w:lang w:eastAsia="en-AU"/>
          <w14:ligatures w14:val="standardContextual"/>
        </w:rPr>
        <w:t>Driver</w:t>
      </w:r>
      <w:r w:rsidRPr="00657E4F">
        <w:rPr>
          <w:rFonts w:eastAsia="Times New Roman"/>
          <w:color w:val="000000"/>
          <w:sz w:val="20"/>
          <w:szCs w:val="20"/>
          <w:lang w:eastAsia="en-AU"/>
          <w14:ligatures w14:val="standardContextual"/>
        </w:rPr>
        <w:t xml:space="preserve"> includes a person in control of a vehicle—see the definition of </w:t>
      </w:r>
      <w:r w:rsidRPr="00657E4F">
        <w:rPr>
          <w:rFonts w:eastAsia="Times New Roman"/>
          <w:b/>
          <w:bCs/>
          <w:i/>
          <w:iCs/>
          <w:color w:val="000000"/>
          <w:sz w:val="20"/>
          <w:szCs w:val="20"/>
          <w:lang w:eastAsia="en-AU"/>
          <w14:ligatures w14:val="standardContextual"/>
        </w:rPr>
        <w:t>drive</w:t>
      </w:r>
      <w:r w:rsidRPr="00657E4F">
        <w:rPr>
          <w:rFonts w:eastAsia="Times New Roman"/>
          <w:color w:val="000000"/>
          <w:sz w:val="20"/>
          <w:szCs w:val="20"/>
          <w:lang w:eastAsia="en-AU"/>
          <w14:ligatures w14:val="standardContextual"/>
        </w:rPr>
        <w:t xml:space="preserve"> in the dictionary.</w:t>
      </w:r>
    </w:p>
    <w:p w14:paraId="4BC8679C" w14:textId="77777777" w:rsidR="00657E4F" w:rsidRPr="00657E4F" w:rsidRDefault="00657E4F" w:rsidP="00657E4F">
      <w:pPr>
        <w:keepNext/>
        <w:keepLines/>
        <w:autoSpaceDE w:val="0"/>
        <w:autoSpaceDN w:val="0"/>
        <w:adjustRightInd w:val="0"/>
        <w:spacing w:before="120" w:after="0" w:line="240" w:lineRule="auto"/>
        <w:ind w:left="2382" w:hanging="567"/>
        <w:jc w:val="left"/>
        <w:rPr>
          <w:rFonts w:eastAsia="Times New Roman"/>
          <w:b/>
          <w:bCs/>
          <w:color w:val="000000"/>
          <w:sz w:val="20"/>
          <w:szCs w:val="20"/>
          <w:lang w:eastAsia="en-AU"/>
          <w14:ligatures w14:val="standardContextual"/>
        </w:rPr>
      </w:pPr>
      <w:r w:rsidRPr="00657E4F">
        <w:rPr>
          <w:rFonts w:eastAsia="Times New Roman"/>
          <w:b/>
          <w:bCs/>
          <w:color w:val="000000"/>
          <w:sz w:val="20"/>
          <w:szCs w:val="20"/>
          <w:lang w:eastAsia="en-AU"/>
          <w14:ligatures w14:val="standardContextual"/>
        </w:rPr>
        <w:t>Note 3—</w:t>
      </w:r>
    </w:p>
    <w:p w14:paraId="623BB1DF" w14:textId="77777777" w:rsidR="00657E4F" w:rsidRPr="00657E4F" w:rsidRDefault="00657E4F" w:rsidP="00657E4F">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 xml:space="preserve">A vehicle does not obstruct another vehicle only because the vehicle is stopped in traffic or is travelling more slowly than other vehicles—see the definition of </w:t>
      </w:r>
      <w:r w:rsidRPr="00657E4F">
        <w:rPr>
          <w:rFonts w:eastAsia="Times New Roman"/>
          <w:b/>
          <w:bCs/>
          <w:i/>
          <w:iCs/>
          <w:color w:val="000000"/>
          <w:sz w:val="20"/>
          <w:szCs w:val="20"/>
          <w:lang w:eastAsia="en-AU"/>
          <w14:ligatures w14:val="standardContextual"/>
        </w:rPr>
        <w:t>obstruction</w:t>
      </w:r>
      <w:r w:rsidRPr="00657E4F">
        <w:rPr>
          <w:rFonts w:eastAsia="Times New Roman"/>
          <w:color w:val="000000"/>
          <w:sz w:val="20"/>
          <w:szCs w:val="20"/>
          <w:lang w:eastAsia="en-AU"/>
          <w14:ligatures w14:val="standardContextual"/>
        </w:rPr>
        <w:t xml:space="preserve"> in the dictionary.</w:t>
      </w:r>
    </w:p>
    <w:p w14:paraId="2723AEED"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80" w:name="Elkera_Print_TOC37"/>
      <w:bookmarkStart w:id="81" w:name="Elkera_Print_BK37"/>
      <w:r w:rsidRPr="00657E4F">
        <w:rPr>
          <w:rFonts w:eastAsia="Times New Roman"/>
          <w:b/>
          <w:bCs/>
          <w:color w:val="000000"/>
          <w:sz w:val="26"/>
          <w:szCs w:val="26"/>
          <w:lang w:eastAsia="en-AU"/>
          <w14:ligatures w14:val="standardContextual"/>
        </w:rPr>
        <w:t>28—Amendment of rule 224—Using horns and similar warning devices</w:t>
      </w:r>
      <w:bookmarkEnd w:id="80"/>
      <w:bookmarkEnd w:id="81"/>
    </w:p>
    <w:p w14:paraId="1EFA77B1" w14:textId="77777777" w:rsidR="00657E4F" w:rsidRPr="00657E4F" w:rsidRDefault="00657E4F" w:rsidP="00657E4F">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Rule 224, note 1—delete the note and substitute:</w:t>
      </w:r>
    </w:p>
    <w:p w14:paraId="09CE809E" w14:textId="77777777" w:rsidR="00657E4F" w:rsidRPr="00657E4F" w:rsidRDefault="00657E4F" w:rsidP="00657E4F">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657E4F">
        <w:rPr>
          <w:rFonts w:eastAsia="Times New Roman"/>
          <w:b/>
          <w:bCs/>
          <w:color w:val="000000"/>
          <w:sz w:val="20"/>
          <w:szCs w:val="20"/>
          <w:lang w:eastAsia="en-AU"/>
          <w14:ligatures w14:val="standardContextual"/>
        </w:rPr>
        <w:t>Note 1—</w:t>
      </w:r>
    </w:p>
    <w:p w14:paraId="5228F388" w14:textId="77777777" w:rsidR="00657E4F" w:rsidRPr="00657E4F" w:rsidRDefault="00657E4F" w:rsidP="00657E4F">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657E4F">
        <w:rPr>
          <w:rFonts w:eastAsia="Times New Roman"/>
          <w:b/>
          <w:bCs/>
          <w:i/>
          <w:iCs/>
          <w:color w:val="000000"/>
          <w:sz w:val="20"/>
          <w:szCs w:val="20"/>
          <w:lang w:eastAsia="en-AU"/>
          <w14:ligatures w14:val="standardContextual"/>
        </w:rPr>
        <w:t>Alcohol interlock device</w:t>
      </w:r>
      <w:r w:rsidRPr="00657E4F">
        <w:rPr>
          <w:rFonts w:eastAsia="Times New Roman"/>
          <w:color w:val="000000"/>
          <w:sz w:val="20"/>
          <w:szCs w:val="20"/>
          <w:lang w:eastAsia="en-AU"/>
          <w14:ligatures w14:val="standardContextual"/>
        </w:rPr>
        <w:t xml:space="preserve"> and </w:t>
      </w:r>
      <w:r w:rsidRPr="00657E4F">
        <w:rPr>
          <w:rFonts w:eastAsia="Times New Roman"/>
          <w:b/>
          <w:bCs/>
          <w:i/>
          <w:iCs/>
          <w:color w:val="000000"/>
          <w:sz w:val="20"/>
          <w:szCs w:val="20"/>
          <w:lang w:eastAsia="en-AU"/>
          <w14:ligatures w14:val="standardContextual"/>
        </w:rPr>
        <w:t>driver's vehicle</w:t>
      </w:r>
      <w:r w:rsidRPr="00657E4F">
        <w:rPr>
          <w:rFonts w:eastAsia="Times New Roman"/>
          <w:color w:val="000000"/>
          <w:sz w:val="20"/>
          <w:szCs w:val="20"/>
          <w:lang w:eastAsia="en-AU"/>
          <w14:ligatures w14:val="standardContextual"/>
        </w:rPr>
        <w:t xml:space="preserve"> are defined in the dictionary and </w:t>
      </w:r>
      <w:r w:rsidRPr="00657E4F">
        <w:rPr>
          <w:rFonts w:eastAsia="Times New Roman"/>
          <w:b/>
          <w:bCs/>
          <w:i/>
          <w:iCs/>
          <w:color w:val="000000"/>
          <w:sz w:val="20"/>
          <w:szCs w:val="20"/>
          <w:lang w:eastAsia="en-AU"/>
          <w14:ligatures w14:val="standardContextual"/>
        </w:rPr>
        <w:t>road user</w:t>
      </w:r>
      <w:r w:rsidRPr="00657E4F">
        <w:rPr>
          <w:rFonts w:eastAsia="Times New Roman"/>
          <w:color w:val="000000"/>
          <w:sz w:val="20"/>
          <w:szCs w:val="20"/>
          <w:lang w:eastAsia="en-AU"/>
          <w14:ligatures w14:val="standardContextual"/>
        </w:rPr>
        <w:t xml:space="preserve"> is defined in rule 14.</w:t>
      </w:r>
    </w:p>
    <w:p w14:paraId="081382D9"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82" w:name="Elkera_Print_TOC38"/>
      <w:bookmarkStart w:id="83" w:name="Elkera_Print_BK38"/>
      <w:r w:rsidRPr="00657E4F">
        <w:rPr>
          <w:rFonts w:eastAsia="Times New Roman"/>
          <w:b/>
          <w:bCs/>
          <w:color w:val="000000"/>
          <w:sz w:val="26"/>
          <w:szCs w:val="26"/>
          <w:lang w:eastAsia="en-AU"/>
          <w14:ligatures w14:val="standardContextual"/>
        </w:rPr>
        <w:t>29—Amendment o rule 225—Using radar detectors and similar devices</w:t>
      </w:r>
      <w:bookmarkEnd w:id="82"/>
      <w:bookmarkEnd w:id="83"/>
    </w:p>
    <w:p w14:paraId="6F8F7B85" w14:textId="77777777" w:rsidR="00657E4F" w:rsidRPr="00657E4F" w:rsidRDefault="00657E4F" w:rsidP="00657E4F">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Rule 225(2)—delete "his or her" and substitute:</w:t>
      </w:r>
    </w:p>
    <w:p w14:paraId="6E82A276"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the person's</w:t>
      </w:r>
    </w:p>
    <w:p w14:paraId="249F8088"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84" w:name="Elkera_Print_TOC39"/>
      <w:bookmarkStart w:id="85" w:name="Elkera_Print_BK39"/>
      <w:r w:rsidRPr="00657E4F">
        <w:rPr>
          <w:rFonts w:eastAsia="Times New Roman"/>
          <w:b/>
          <w:bCs/>
          <w:color w:val="000000"/>
          <w:sz w:val="26"/>
          <w:szCs w:val="26"/>
          <w:lang w:eastAsia="en-AU"/>
          <w14:ligatures w14:val="standardContextual"/>
        </w:rPr>
        <w:t>30—Amendment of rule 232—Crossing a road at traffic lights</w:t>
      </w:r>
      <w:bookmarkEnd w:id="84"/>
      <w:bookmarkEnd w:id="85"/>
    </w:p>
    <w:p w14:paraId="16129808"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(1)</w:t>
      </w:r>
      <w:r w:rsidRPr="00657E4F">
        <w:rPr>
          <w:rFonts w:eastAsia="Times New Roman"/>
          <w:color w:val="000000"/>
          <w:sz w:val="23"/>
          <w:szCs w:val="23"/>
          <w:lang w:eastAsia="en-AU"/>
          <w14:ligatures w14:val="standardContextual"/>
        </w:rPr>
        <w:tab/>
        <w:t>Rule 232(3A)—delete "he or she has" and substitute:</w:t>
      </w:r>
    </w:p>
    <w:p w14:paraId="625F2E57"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the pedestrian has</w:t>
      </w:r>
    </w:p>
    <w:p w14:paraId="7881ABB9"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(2)</w:t>
      </w:r>
      <w:r w:rsidRPr="00657E4F">
        <w:rPr>
          <w:rFonts w:eastAsia="Times New Roman"/>
          <w:color w:val="000000"/>
          <w:sz w:val="23"/>
          <w:szCs w:val="23"/>
          <w:lang w:eastAsia="en-AU"/>
          <w14:ligatures w14:val="standardContextual"/>
        </w:rPr>
        <w:tab/>
        <w:t>Rule 232(3</w:t>
      </w:r>
      <w:proofErr w:type="gramStart"/>
      <w:r w:rsidRPr="00657E4F">
        <w:rPr>
          <w:rFonts w:eastAsia="Times New Roman"/>
          <w:color w:val="000000"/>
          <w:sz w:val="23"/>
          <w:szCs w:val="23"/>
          <w:lang w:eastAsia="en-AU"/>
          <w14:ligatures w14:val="standardContextual"/>
        </w:rPr>
        <w:t>A)(</w:t>
      </w:r>
      <w:proofErr w:type="gramEnd"/>
      <w:r w:rsidRPr="00657E4F">
        <w:rPr>
          <w:rFonts w:eastAsia="Times New Roman"/>
          <w:color w:val="000000"/>
          <w:sz w:val="23"/>
          <w:szCs w:val="23"/>
          <w:lang w:eastAsia="en-AU"/>
          <w14:ligatures w14:val="standardContextual"/>
        </w:rPr>
        <w:t>a)—delete "him or her than the side or safety area (whichever is the closer) that he or she" and substitute:</w:t>
      </w:r>
    </w:p>
    <w:p w14:paraId="21A5DC88"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 xml:space="preserve">the pedestrian than the side or safety area (whichever is the closer) that the </w:t>
      </w:r>
      <w:proofErr w:type="gramStart"/>
      <w:r w:rsidRPr="00657E4F">
        <w:rPr>
          <w:rFonts w:eastAsia="Times New Roman"/>
          <w:color w:val="000000"/>
          <w:sz w:val="23"/>
          <w:szCs w:val="23"/>
          <w:lang w:eastAsia="en-AU"/>
          <w14:ligatures w14:val="standardContextual"/>
        </w:rPr>
        <w:t>pedestrian</w:t>
      </w:r>
      <w:proofErr w:type="gramEnd"/>
    </w:p>
    <w:p w14:paraId="730A1EDA"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(3)</w:t>
      </w:r>
      <w:r w:rsidRPr="00657E4F">
        <w:rPr>
          <w:rFonts w:eastAsia="Times New Roman"/>
          <w:color w:val="000000"/>
          <w:sz w:val="23"/>
          <w:szCs w:val="23"/>
          <w:lang w:eastAsia="en-AU"/>
          <w14:ligatures w14:val="standardContextual"/>
        </w:rPr>
        <w:tab/>
        <w:t>Rule 232(3</w:t>
      </w:r>
      <w:proofErr w:type="gramStart"/>
      <w:r w:rsidRPr="00657E4F">
        <w:rPr>
          <w:rFonts w:eastAsia="Times New Roman"/>
          <w:color w:val="000000"/>
          <w:sz w:val="23"/>
          <w:szCs w:val="23"/>
          <w:lang w:eastAsia="en-AU"/>
          <w14:ligatures w14:val="standardContextual"/>
        </w:rPr>
        <w:t>A)(</w:t>
      </w:r>
      <w:proofErr w:type="gramEnd"/>
      <w:r w:rsidRPr="00657E4F">
        <w:rPr>
          <w:rFonts w:eastAsia="Times New Roman"/>
          <w:color w:val="000000"/>
          <w:sz w:val="23"/>
          <w:szCs w:val="23"/>
          <w:lang w:eastAsia="en-AU"/>
          <w14:ligatures w14:val="standardContextual"/>
        </w:rPr>
        <w:t>b)—delete "he or she" and substitute:</w:t>
      </w:r>
    </w:p>
    <w:p w14:paraId="664E7C0B"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the pedestrian</w:t>
      </w:r>
    </w:p>
    <w:p w14:paraId="6BF98CBB"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86" w:name="Elkera_Print_TOC40"/>
      <w:bookmarkStart w:id="87" w:name="Elkera_Print_BK40"/>
      <w:r w:rsidRPr="00657E4F">
        <w:rPr>
          <w:rFonts w:eastAsia="Times New Roman"/>
          <w:b/>
          <w:bCs/>
          <w:color w:val="000000"/>
          <w:sz w:val="26"/>
          <w:szCs w:val="26"/>
          <w:lang w:eastAsia="en-AU"/>
          <w14:ligatures w14:val="standardContextual"/>
        </w:rPr>
        <w:t>31—Amendment of rule 233—Crossing a road to or from a tram</w:t>
      </w:r>
      <w:bookmarkEnd w:id="86"/>
      <w:bookmarkEnd w:id="87"/>
    </w:p>
    <w:p w14:paraId="5F98E0DC" w14:textId="77777777" w:rsidR="00657E4F" w:rsidRPr="00657E4F" w:rsidRDefault="00657E4F" w:rsidP="00657E4F">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Rule 233(4)(b)—delete "his or her" and substitute:</w:t>
      </w:r>
    </w:p>
    <w:p w14:paraId="06F74CBD"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the employee's</w:t>
      </w:r>
    </w:p>
    <w:p w14:paraId="5847A8F4"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88" w:name="Elkera_Print_TOC41"/>
      <w:bookmarkStart w:id="89" w:name="Elkera_Print_BK41"/>
      <w:r w:rsidRPr="00657E4F">
        <w:rPr>
          <w:rFonts w:eastAsia="Times New Roman"/>
          <w:b/>
          <w:bCs/>
          <w:color w:val="000000"/>
          <w:sz w:val="26"/>
          <w:szCs w:val="26"/>
          <w:lang w:eastAsia="en-AU"/>
          <w14:ligatures w14:val="standardContextual"/>
        </w:rPr>
        <w:t>32—Amendment of rule 235—Crossing a level crossing</w:t>
      </w:r>
      <w:bookmarkEnd w:id="88"/>
      <w:bookmarkEnd w:id="89"/>
    </w:p>
    <w:p w14:paraId="50297E9E" w14:textId="77777777" w:rsidR="00657E4F" w:rsidRPr="00657E4F" w:rsidRDefault="00657E4F" w:rsidP="00657E4F">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Rule 235(2A)—delete "he or she" and substitute:</w:t>
      </w:r>
    </w:p>
    <w:p w14:paraId="62EB5567"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the pedestrian</w:t>
      </w:r>
    </w:p>
    <w:p w14:paraId="793840BB"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90" w:name="Elkera_Print_TOC42"/>
      <w:bookmarkStart w:id="91" w:name="Elkera_Print_BK42"/>
      <w:r w:rsidRPr="00657E4F">
        <w:rPr>
          <w:rFonts w:eastAsia="Times New Roman"/>
          <w:b/>
          <w:bCs/>
          <w:color w:val="000000"/>
          <w:sz w:val="26"/>
          <w:szCs w:val="26"/>
          <w:lang w:eastAsia="en-AU"/>
          <w14:ligatures w14:val="standardContextual"/>
        </w:rPr>
        <w:lastRenderedPageBreak/>
        <w:t>33—Amendment of rule 235A—Crossing a pedestrian level crossing that has a red pedestrian light</w:t>
      </w:r>
      <w:bookmarkEnd w:id="90"/>
      <w:bookmarkEnd w:id="91"/>
    </w:p>
    <w:p w14:paraId="7E1850D9"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(1)</w:t>
      </w:r>
      <w:r w:rsidRPr="00657E4F">
        <w:rPr>
          <w:rFonts w:eastAsia="Times New Roman"/>
          <w:color w:val="000000"/>
          <w:sz w:val="23"/>
          <w:szCs w:val="23"/>
          <w:lang w:eastAsia="en-AU"/>
          <w14:ligatures w14:val="standardContextual"/>
        </w:rPr>
        <w:tab/>
        <w:t>Rule 235</w:t>
      </w:r>
      <w:proofErr w:type="gramStart"/>
      <w:r w:rsidRPr="00657E4F">
        <w:rPr>
          <w:rFonts w:eastAsia="Times New Roman"/>
          <w:color w:val="000000"/>
          <w:sz w:val="23"/>
          <w:szCs w:val="23"/>
          <w:lang w:eastAsia="en-AU"/>
          <w14:ligatures w14:val="standardContextual"/>
        </w:rPr>
        <w:t>A(</w:t>
      </w:r>
      <w:proofErr w:type="gramEnd"/>
      <w:r w:rsidRPr="00657E4F">
        <w:rPr>
          <w:rFonts w:eastAsia="Times New Roman"/>
          <w:color w:val="000000"/>
          <w:sz w:val="23"/>
          <w:szCs w:val="23"/>
          <w:lang w:eastAsia="en-AU"/>
          <w14:ligatures w14:val="standardContextual"/>
        </w:rPr>
        <w:t>2)—delete "he or she" and substitute:</w:t>
      </w:r>
    </w:p>
    <w:p w14:paraId="05E28C0C"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the pedestrian</w:t>
      </w:r>
    </w:p>
    <w:p w14:paraId="5F235B89"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(2)</w:t>
      </w:r>
      <w:r w:rsidRPr="00657E4F">
        <w:rPr>
          <w:rFonts w:eastAsia="Times New Roman"/>
          <w:color w:val="000000"/>
          <w:sz w:val="23"/>
          <w:szCs w:val="23"/>
          <w:lang w:eastAsia="en-AU"/>
          <w14:ligatures w14:val="standardContextual"/>
        </w:rPr>
        <w:tab/>
        <w:t>Rule 235</w:t>
      </w:r>
      <w:proofErr w:type="gramStart"/>
      <w:r w:rsidRPr="00657E4F">
        <w:rPr>
          <w:rFonts w:eastAsia="Times New Roman"/>
          <w:color w:val="000000"/>
          <w:sz w:val="23"/>
          <w:szCs w:val="23"/>
          <w:lang w:eastAsia="en-AU"/>
          <w14:ligatures w14:val="standardContextual"/>
        </w:rPr>
        <w:t>A(</w:t>
      </w:r>
      <w:proofErr w:type="gramEnd"/>
      <w:r w:rsidRPr="00657E4F">
        <w:rPr>
          <w:rFonts w:eastAsia="Times New Roman"/>
          <w:color w:val="000000"/>
          <w:sz w:val="23"/>
          <w:szCs w:val="23"/>
          <w:lang w:eastAsia="en-AU"/>
          <w14:ligatures w14:val="standardContextual"/>
        </w:rPr>
        <w:t>3)—delete "he or she" and substitute:</w:t>
      </w:r>
    </w:p>
    <w:p w14:paraId="6A7B72EE"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the pedestrian</w:t>
      </w:r>
    </w:p>
    <w:p w14:paraId="1CF4FE56"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92" w:name="Elkera_Print_TOC43"/>
      <w:bookmarkStart w:id="93" w:name="Elkera_Print_BK43"/>
      <w:r w:rsidRPr="00657E4F">
        <w:rPr>
          <w:rFonts w:eastAsia="Times New Roman"/>
          <w:b/>
          <w:bCs/>
          <w:color w:val="000000"/>
          <w:sz w:val="26"/>
          <w:szCs w:val="26"/>
          <w:lang w:eastAsia="en-AU"/>
          <w14:ligatures w14:val="standardContextual"/>
        </w:rPr>
        <w:t>34—Amendment of rule 244B—Wearing of helmets by users of motorised scooters</w:t>
      </w:r>
      <w:bookmarkEnd w:id="92"/>
      <w:bookmarkEnd w:id="93"/>
    </w:p>
    <w:p w14:paraId="7DCDF5F7" w14:textId="77777777" w:rsidR="00657E4F" w:rsidRPr="00657E4F" w:rsidRDefault="00657E4F" w:rsidP="00657E4F">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Rule 244B—delete "his or her head, unless he or she" and substitute:</w:t>
      </w:r>
    </w:p>
    <w:p w14:paraId="616204EE"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the person's head, unless the person</w:t>
      </w:r>
    </w:p>
    <w:p w14:paraId="08641693"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94" w:name="Elkera_Print_TOC44"/>
      <w:bookmarkStart w:id="95" w:name="Elkera_Print_BK44"/>
      <w:r w:rsidRPr="00657E4F">
        <w:rPr>
          <w:rFonts w:eastAsia="Times New Roman"/>
          <w:b/>
          <w:bCs/>
          <w:color w:val="000000"/>
          <w:sz w:val="26"/>
          <w:szCs w:val="26"/>
          <w:lang w:eastAsia="en-AU"/>
          <w14:ligatures w14:val="standardContextual"/>
        </w:rPr>
        <w:t>35—Amendment of rule 261—Stopping for a yellow bicycle crossing light</w:t>
      </w:r>
      <w:bookmarkEnd w:id="94"/>
      <w:bookmarkEnd w:id="95"/>
    </w:p>
    <w:p w14:paraId="02C2BF67" w14:textId="77777777" w:rsidR="00657E4F" w:rsidRPr="00657E4F" w:rsidRDefault="00657E4F" w:rsidP="00657E4F">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Rule 261(1), note—delete "is defined" and substitute:</w:t>
      </w:r>
    </w:p>
    <w:p w14:paraId="0435762A"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 xml:space="preserve">and </w:t>
      </w:r>
      <w:r w:rsidRPr="00657E4F">
        <w:rPr>
          <w:rFonts w:eastAsia="Times New Roman"/>
          <w:b/>
          <w:bCs/>
          <w:i/>
          <w:iCs/>
          <w:color w:val="000000"/>
          <w:sz w:val="23"/>
          <w:szCs w:val="23"/>
          <w:lang w:eastAsia="en-AU"/>
          <w14:ligatures w14:val="standardContextual"/>
        </w:rPr>
        <w:t>intersection</w:t>
      </w:r>
      <w:r w:rsidRPr="00657E4F">
        <w:rPr>
          <w:rFonts w:eastAsia="Times New Roman"/>
          <w:color w:val="000000"/>
          <w:sz w:val="23"/>
          <w:szCs w:val="23"/>
          <w:lang w:eastAsia="en-AU"/>
          <w14:ligatures w14:val="standardContextual"/>
        </w:rPr>
        <w:t xml:space="preserve"> are </w:t>
      </w:r>
      <w:proofErr w:type="gramStart"/>
      <w:r w:rsidRPr="00657E4F">
        <w:rPr>
          <w:rFonts w:eastAsia="Times New Roman"/>
          <w:color w:val="000000"/>
          <w:sz w:val="23"/>
          <w:szCs w:val="23"/>
          <w:lang w:eastAsia="en-AU"/>
          <w14:ligatures w14:val="standardContextual"/>
        </w:rPr>
        <w:t>defined</w:t>
      </w:r>
      <w:proofErr w:type="gramEnd"/>
    </w:p>
    <w:p w14:paraId="1202CF07"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96" w:name="Elkera_Print_TOC45"/>
      <w:bookmarkStart w:id="97" w:name="Elkera_Print_BK45"/>
      <w:r w:rsidRPr="00657E4F">
        <w:rPr>
          <w:rFonts w:eastAsia="Times New Roman"/>
          <w:b/>
          <w:bCs/>
          <w:color w:val="000000"/>
          <w:sz w:val="26"/>
          <w:szCs w:val="26"/>
          <w:lang w:eastAsia="en-AU"/>
          <w14:ligatures w14:val="standardContextual"/>
        </w:rPr>
        <w:t>36—Amendment of rule 262—Proceeding when bicycle crossing at an intersection or another place on a road</w:t>
      </w:r>
      <w:bookmarkEnd w:id="96"/>
      <w:bookmarkEnd w:id="97"/>
    </w:p>
    <w:p w14:paraId="10CCF8A2"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(1)</w:t>
      </w:r>
      <w:r w:rsidRPr="00657E4F">
        <w:rPr>
          <w:rFonts w:eastAsia="Times New Roman"/>
          <w:color w:val="000000"/>
          <w:sz w:val="23"/>
          <w:szCs w:val="23"/>
          <w:lang w:eastAsia="en-AU"/>
          <w14:ligatures w14:val="standardContextual"/>
        </w:rPr>
        <w:tab/>
        <w:t>Rule 262(2A)—delete "he or she has" and substitute:</w:t>
      </w:r>
    </w:p>
    <w:p w14:paraId="226B12D1"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the rider has</w:t>
      </w:r>
    </w:p>
    <w:p w14:paraId="00BDA15A"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(2)</w:t>
      </w:r>
      <w:r w:rsidRPr="00657E4F">
        <w:rPr>
          <w:rFonts w:eastAsia="Times New Roman"/>
          <w:color w:val="000000"/>
          <w:sz w:val="23"/>
          <w:szCs w:val="23"/>
          <w:lang w:eastAsia="en-AU"/>
          <w14:ligatures w14:val="standardContextual"/>
        </w:rPr>
        <w:tab/>
        <w:t>Rule 262(2</w:t>
      </w:r>
      <w:proofErr w:type="gramStart"/>
      <w:r w:rsidRPr="00657E4F">
        <w:rPr>
          <w:rFonts w:eastAsia="Times New Roman"/>
          <w:color w:val="000000"/>
          <w:sz w:val="23"/>
          <w:szCs w:val="23"/>
          <w:lang w:eastAsia="en-AU"/>
          <w14:ligatures w14:val="standardContextual"/>
        </w:rPr>
        <w:t>A)(</w:t>
      </w:r>
      <w:proofErr w:type="gramEnd"/>
      <w:r w:rsidRPr="00657E4F">
        <w:rPr>
          <w:rFonts w:eastAsia="Times New Roman"/>
          <w:color w:val="000000"/>
          <w:sz w:val="23"/>
          <w:szCs w:val="23"/>
          <w:lang w:eastAsia="en-AU"/>
          <w14:ligatures w14:val="standardContextual"/>
        </w:rPr>
        <w:t>a)—delete "him or her than the side or safety area (whichever is the closer) that he or she" and substitute:</w:t>
      </w:r>
    </w:p>
    <w:p w14:paraId="05E3A51F"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 xml:space="preserve">the rider than the side or safety area (whichever is the closer) that the </w:t>
      </w:r>
      <w:proofErr w:type="gramStart"/>
      <w:r w:rsidRPr="00657E4F">
        <w:rPr>
          <w:rFonts w:eastAsia="Times New Roman"/>
          <w:color w:val="000000"/>
          <w:sz w:val="23"/>
          <w:szCs w:val="23"/>
          <w:lang w:eastAsia="en-AU"/>
          <w14:ligatures w14:val="standardContextual"/>
        </w:rPr>
        <w:t>rider</w:t>
      </w:r>
      <w:proofErr w:type="gramEnd"/>
    </w:p>
    <w:p w14:paraId="09424090"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(3)</w:t>
      </w:r>
      <w:r w:rsidRPr="00657E4F">
        <w:rPr>
          <w:rFonts w:eastAsia="Times New Roman"/>
          <w:color w:val="000000"/>
          <w:sz w:val="23"/>
          <w:szCs w:val="23"/>
          <w:lang w:eastAsia="en-AU"/>
          <w14:ligatures w14:val="standardContextual"/>
        </w:rPr>
        <w:tab/>
        <w:t>Rule 262(2</w:t>
      </w:r>
      <w:proofErr w:type="gramStart"/>
      <w:r w:rsidRPr="00657E4F">
        <w:rPr>
          <w:rFonts w:eastAsia="Times New Roman"/>
          <w:color w:val="000000"/>
          <w:sz w:val="23"/>
          <w:szCs w:val="23"/>
          <w:lang w:eastAsia="en-AU"/>
          <w14:ligatures w14:val="standardContextual"/>
        </w:rPr>
        <w:t>A)(</w:t>
      </w:r>
      <w:proofErr w:type="gramEnd"/>
      <w:r w:rsidRPr="00657E4F">
        <w:rPr>
          <w:rFonts w:eastAsia="Times New Roman"/>
          <w:color w:val="000000"/>
          <w:sz w:val="23"/>
          <w:szCs w:val="23"/>
          <w:lang w:eastAsia="en-AU"/>
          <w14:ligatures w14:val="standardContextual"/>
        </w:rPr>
        <w:t>b)—delete "he or she" and substitute:</w:t>
      </w:r>
    </w:p>
    <w:p w14:paraId="4DB394AC"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the rider</w:t>
      </w:r>
    </w:p>
    <w:p w14:paraId="7D5B5DD2"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98" w:name="Elkera_Print_TOC46"/>
      <w:bookmarkStart w:id="99" w:name="Elkera_Print_BK46"/>
      <w:r w:rsidRPr="00657E4F">
        <w:rPr>
          <w:rFonts w:eastAsia="Times New Roman"/>
          <w:b/>
          <w:bCs/>
          <w:color w:val="000000"/>
          <w:sz w:val="26"/>
          <w:szCs w:val="26"/>
          <w:lang w:eastAsia="en-AU"/>
          <w14:ligatures w14:val="standardContextual"/>
        </w:rPr>
        <w:t>37—Substitution of rule 264</w:t>
      </w:r>
      <w:bookmarkEnd w:id="98"/>
      <w:bookmarkEnd w:id="99"/>
    </w:p>
    <w:p w14:paraId="352B3907" w14:textId="77777777" w:rsidR="00657E4F" w:rsidRPr="00657E4F" w:rsidRDefault="00657E4F" w:rsidP="00657E4F">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Rule 264—delete the rule and substitute:</w:t>
      </w:r>
    </w:p>
    <w:p w14:paraId="56377F35" w14:textId="77777777" w:rsidR="00657E4F" w:rsidRPr="00657E4F" w:rsidRDefault="00657E4F" w:rsidP="00657E4F">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657E4F">
        <w:rPr>
          <w:rFonts w:eastAsia="Times New Roman"/>
          <w:b/>
          <w:bCs/>
          <w:color w:val="000000"/>
          <w:sz w:val="26"/>
          <w:szCs w:val="26"/>
          <w:lang w:eastAsia="en-AU"/>
          <w14:ligatures w14:val="standardContextual"/>
        </w:rPr>
        <w:t>264—Wearing of seatbelts by drivers</w:t>
      </w:r>
    </w:p>
    <w:p w14:paraId="2A1800E7" w14:textId="77777777" w:rsidR="00657E4F" w:rsidRPr="00657E4F" w:rsidRDefault="00657E4F" w:rsidP="00657E4F">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The driver of a motor vehicle that is moving, or is stationary but not parked—</w:t>
      </w:r>
    </w:p>
    <w:p w14:paraId="75E75FED"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(a)</w:t>
      </w:r>
      <w:r w:rsidRPr="00657E4F">
        <w:rPr>
          <w:rFonts w:eastAsia="Times New Roman"/>
          <w:color w:val="000000"/>
          <w:sz w:val="23"/>
          <w:szCs w:val="23"/>
          <w:lang w:eastAsia="en-AU"/>
          <w14:ligatures w14:val="standardContextual"/>
        </w:rPr>
        <w:tab/>
        <w:t>must occupy a driver's seating position that is fitted with an approved seatbelt; and</w:t>
      </w:r>
    </w:p>
    <w:p w14:paraId="48580846"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(b)</w:t>
      </w:r>
      <w:r w:rsidRPr="00657E4F">
        <w:rPr>
          <w:rFonts w:eastAsia="Times New Roman"/>
          <w:color w:val="000000"/>
          <w:sz w:val="23"/>
          <w:szCs w:val="23"/>
          <w:lang w:eastAsia="en-AU"/>
          <w14:ligatures w14:val="standardContextual"/>
        </w:rPr>
        <w:tab/>
        <w:t>must not occupy the same seating position as another passenger (</w:t>
      </w:r>
      <w:proofErr w:type="gramStart"/>
      <w:r w:rsidRPr="00657E4F">
        <w:rPr>
          <w:rFonts w:eastAsia="Times New Roman"/>
          <w:color w:val="000000"/>
          <w:sz w:val="23"/>
          <w:szCs w:val="23"/>
          <w:lang w:eastAsia="en-AU"/>
          <w14:ligatures w14:val="standardContextual"/>
        </w:rPr>
        <w:t>whether or not</w:t>
      </w:r>
      <w:proofErr w:type="gramEnd"/>
      <w:r w:rsidRPr="00657E4F">
        <w:rPr>
          <w:rFonts w:eastAsia="Times New Roman"/>
          <w:color w:val="000000"/>
          <w:sz w:val="23"/>
          <w:szCs w:val="23"/>
          <w:lang w:eastAsia="en-AU"/>
          <w14:ligatures w14:val="standardContextual"/>
        </w:rPr>
        <w:t xml:space="preserve"> the other passenger is exempt from wearing a seatbelt under rule 267); and</w:t>
      </w:r>
    </w:p>
    <w:p w14:paraId="744244F6"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(c)</w:t>
      </w:r>
      <w:r w:rsidRPr="00657E4F">
        <w:rPr>
          <w:rFonts w:eastAsia="Times New Roman"/>
          <w:color w:val="000000"/>
          <w:sz w:val="23"/>
          <w:szCs w:val="23"/>
          <w:lang w:eastAsia="en-AU"/>
          <w14:ligatures w14:val="standardContextual"/>
        </w:rPr>
        <w:tab/>
        <w:t xml:space="preserve">must wear the seatbelt properly adjusted and </w:t>
      </w:r>
      <w:proofErr w:type="gramStart"/>
      <w:r w:rsidRPr="00657E4F">
        <w:rPr>
          <w:rFonts w:eastAsia="Times New Roman"/>
          <w:color w:val="000000"/>
          <w:sz w:val="23"/>
          <w:szCs w:val="23"/>
          <w:lang w:eastAsia="en-AU"/>
          <w14:ligatures w14:val="standardContextual"/>
        </w:rPr>
        <w:t>fastened, unless</w:t>
      </w:r>
      <w:proofErr w:type="gramEnd"/>
      <w:r w:rsidRPr="00657E4F">
        <w:rPr>
          <w:rFonts w:eastAsia="Times New Roman"/>
          <w:color w:val="000000"/>
          <w:sz w:val="23"/>
          <w:szCs w:val="23"/>
          <w:lang w:eastAsia="en-AU"/>
          <w14:ligatures w14:val="standardContextual"/>
        </w:rPr>
        <w:t xml:space="preserve"> the driver is reversing the vehicle or exempt from wearing a seatbelt under rule 267.</w:t>
      </w:r>
    </w:p>
    <w:p w14:paraId="2D5C81E9" w14:textId="77777777" w:rsidR="00657E4F" w:rsidRPr="00657E4F" w:rsidRDefault="00657E4F" w:rsidP="00657E4F">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Offence provision.</w:t>
      </w:r>
    </w:p>
    <w:p w14:paraId="50F09AE4" w14:textId="77777777" w:rsidR="00657E4F" w:rsidRPr="00657E4F" w:rsidRDefault="00657E4F" w:rsidP="00657E4F">
      <w:pPr>
        <w:keepNext/>
        <w:keepLines/>
        <w:autoSpaceDE w:val="0"/>
        <w:autoSpaceDN w:val="0"/>
        <w:adjustRightInd w:val="0"/>
        <w:spacing w:before="120" w:after="0" w:line="240" w:lineRule="auto"/>
        <w:ind w:left="2382" w:hanging="567"/>
        <w:jc w:val="left"/>
        <w:rPr>
          <w:rFonts w:eastAsia="Times New Roman"/>
          <w:b/>
          <w:bCs/>
          <w:color w:val="000000"/>
          <w:sz w:val="20"/>
          <w:szCs w:val="20"/>
          <w:lang w:eastAsia="en-AU"/>
          <w14:ligatures w14:val="standardContextual"/>
        </w:rPr>
      </w:pPr>
      <w:r w:rsidRPr="00657E4F">
        <w:rPr>
          <w:rFonts w:eastAsia="Times New Roman"/>
          <w:b/>
          <w:bCs/>
          <w:color w:val="000000"/>
          <w:sz w:val="20"/>
          <w:szCs w:val="20"/>
          <w:lang w:eastAsia="en-AU"/>
          <w14:ligatures w14:val="standardContextual"/>
        </w:rPr>
        <w:t>Examples of seatbelts being properly adjusted and fastened—</w:t>
      </w:r>
    </w:p>
    <w:p w14:paraId="3972EF1A" w14:textId="77777777" w:rsidR="00657E4F" w:rsidRPr="00657E4F" w:rsidRDefault="00657E4F" w:rsidP="00657E4F">
      <w:pPr>
        <w:keepLines/>
        <w:tabs>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14:ligatures w14:val="standardContextual"/>
        </w:rPr>
      </w:pPr>
      <w:bookmarkStart w:id="100" w:name="Elkera_Print_TOC48"/>
      <w:bookmarkStart w:id="101" w:name="Elkera_Print_BK48"/>
      <w:r w:rsidRPr="00657E4F">
        <w:rPr>
          <w:rFonts w:eastAsia="Times New Roman"/>
          <w:color w:val="000000"/>
          <w:sz w:val="20"/>
          <w:szCs w:val="20"/>
          <w:lang w:eastAsia="en-AU"/>
          <w14:ligatures w14:val="standardContextual"/>
        </w:rPr>
        <w:t>1</w:t>
      </w:r>
      <w:r w:rsidRPr="00657E4F">
        <w:rPr>
          <w:rFonts w:eastAsia="Times New Roman"/>
          <w:color w:val="000000"/>
          <w:sz w:val="20"/>
          <w:szCs w:val="20"/>
          <w:lang w:eastAsia="en-AU"/>
          <w14:ligatures w14:val="standardContextual"/>
        </w:rPr>
        <w:tab/>
        <w:t>A lap and sash seatbelt is properly adjusted and fastened for a driver if—</w:t>
      </w:r>
      <w:bookmarkEnd w:id="100"/>
      <w:bookmarkEnd w:id="101"/>
    </w:p>
    <w:p w14:paraId="094B7CDC" w14:textId="77777777" w:rsidR="00657E4F" w:rsidRPr="00657E4F" w:rsidRDefault="00657E4F" w:rsidP="00657E4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ab/>
        <w:t>(a)</w:t>
      </w:r>
      <w:r w:rsidRPr="00657E4F">
        <w:rPr>
          <w:rFonts w:eastAsia="Times New Roman"/>
          <w:color w:val="000000"/>
          <w:sz w:val="20"/>
          <w:szCs w:val="20"/>
          <w:lang w:eastAsia="en-AU"/>
          <w14:ligatures w14:val="standardContextual"/>
        </w:rPr>
        <w:tab/>
        <w:t>the seatbelt is secured in the buckle with the lap portion of the belt sitting low and firmly over the driver's hips; and</w:t>
      </w:r>
    </w:p>
    <w:p w14:paraId="3001B12E" w14:textId="77777777" w:rsidR="00657E4F" w:rsidRPr="00657E4F" w:rsidRDefault="00657E4F" w:rsidP="00657E4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lastRenderedPageBreak/>
        <w:tab/>
        <w:t>(b)</w:t>
      </w:r>
      <w:r w:rsidRPr="00657E4F">
        <w:rPr>
          <w:rFonts w:eastAsia="Times New Roman"/>
          <w:color w:val="000000"/>
          <w:sz w:val="20"/>
          <w:szCs w:val="20"/>
          <w:lang w:eastAsia="en-AU"/>
          <w14:ligatures w14:val="standardContextual"/>
        </w:rPr>
        <w:tab/>
        <w:t>the sash portion of the belt is positioned firmly over the driver's shoulder and not under the driver's arm furthest from the secured buckle or behind the driver's back.</w:t>
      </w:r>
    </w:p>
    <w:p w14:paraId="4BF70076" w14:textId="77777777" w:rsidR="00657E4F" w:rsidRPr="00657E4F" w:rsidRDefault="00657E4F" w:rsidP="00657E4F">
      <w:pPr>
        <w:keepLines/>
        <w:tabs>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14:ligatures w14:val="standardContextual"/>
        </w:rPr>
      </w:pPr>
      <w:bookmarkStart w:id="102" w:name="Elkera_Print_TOC49"/>
      <w:bookmarkStart w:id="103" w:name="Elkera_Print_BK49"/>
      <w:r w:rsidRPr="00657E4F">
        <w:rPr>
          <w:rFonts w:eastAsia="Times New Roman"/>
          <w:color w:val="000000"/>
          <w:sz w:val="20"/>
          <w:szCs w:val="20"/>
          <w:lang w:eastAsia="en-AU"/>
          <w14:ligatures w14:val="standardContextual"/>
        </w:rPr>
        <w:t>2</w:t>
      </w:r>
      <w:r w:rsidRPr="00657E4F">
        <w:rPr>
          <w:rFonts w:eastAsia="Times New Roman"/>
          <w:color w:val="000000"/>
          <w:sz w:val="20"/>
          <w:szCs w:val="20"/>
          <w:lang w:eastAsia="en-AU"/>
          <w14:ligatures w14:val="standardContextual"/>
        </w:rPr>
        <w:tab/>
        <w:t>A lap belt is properly adjusted and fastened for a driver if the seatbelt is secured in the buckle with the belt sitting low and firmly over the driver's hips.</w:t>
      </w:r>
      <w:bookmarkEnd w:id="102"/>
      <w:bookmarkEnd w:id="103"/>
    </w:p>
    <w:p w14:paraId="5DD98509" w14:textId="77777777" w:rsidR="00657E4F" w:rsidRPr="00657E4F" w:rsidRDefault="00657E4F" w:rsidP="00657E4F">
      <w:pPr>
        <w:keepNext/>
        <w:keepLines/>
        <w:autoSpaceDE w:val="0"/>
        <w:autoSpaceDN w:val="0"/>
        <w:adjustRightInd w:val="0"/>
        <w:spacing w:before="120" w:after="0" w:line="240" w:lineRule="auto"/>
        <w:ind w:left="2382" w:hanging="567"/>
        <w:jc w:val="left"/>
        <w:rPr>
          <w:rFonts w:eastAsia="Times New Roman"/>
          <w:b/>
          <w:bCs/>
          <w:color w:val="000000"/>
          <w:sz w:val="20"/>
          <w:szCs w:val="20"/>
          <w:lang w:eastAsia="en-AU"/>
          <w14:ligatures w14:val="standardContextual"/>
        </w:rPr>
      </w:pPr>
      <w:r w:rsidRPr="00657E4F">
        <w:rPr>
          <w:rFonts w:eastAsia="Times New Roman"/>
          <w:b/>
          <w:bCs/>
          <w:color w:val="000000"/>
          <w:sz w:val="20"/>
          <w:szCs w:val="20"/>
          <w:lang w:eastAsia="en-AU"/>
          <w14:ligatures w14:val="standardContextual"/>
        </w:rPr>
        <w:t>SA NOTE—</w:t>
      </w:r>
    </w:p>
    <w:p w14:paraId="7CD17FC2" w14:textId="77777777" w:rsidR="00657E4F" w:rsidRPr="00657E4F" w:rsidRDefault="00657E4F" w:rsidP="00657E4F">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 xml:space="preserve">For South Australia, see regulation 34A of the </w:t>
      </w:r>
      <w:hyperlink r:id="rId30" w:history="1">
        <w:r w:rsidRPr="00657E4F">
          <w:rPr>
            <w:rFonts w:eastAsia="Times New Roman"/>
            <w:i/>
            <w:iCs/>
            <w:color w:val="000000"/>
            <w:sz w:val="20"/>
            <w:szCs w:val="20"/>
            <w:lang w:eastAsia="en-AU"/>
            <w14:ligatures w14:val="standardContextual"/>
          </w:rPr>
          <w:t>Road Traffic (Road Rules—Ancillary and Miscellaneous Provisions) Regulations 2014</w:t>
        </w:r>
      </w:hyperlink>
      <w:r w:rsidRPr="00657E4F">
        <w:rPr>
          <w:rFonts w:eastAsia="Times New Roman"/>
          <w:color w:val="000000"/>
          <w:sz w:val="20"/>
          <w:szCs w:val="20"/>
          <w:lang w:eastAsia="en-AU"/>
          <w14:ligatures w14:val="standardContextual"/>
        </w:rPr>
        <w:t>.</w:t>
      </w:r>
    </w:p>
    <w:p w14:paraId="0C1F3F59" w14:textId="77777777" w:rsidR="00657E4F" w:rsidRPr="00657E4F" w:rsidRDefault="00657E4F" w:rsidP="00657E4F">
      <w:pPr>
        <w:keepNext/>
        <w:keepLines/>
        <w:autoSpaceDE w:val="0"/>
        <w:autoSpaceDN w:val="0"/>
        <w:adjustRightInd w:val="0"/>
        <w:spacing w:before="120" w:after="0" w:line="240" w:lineRule="auto"/>
        <w:ind w:left="2382" w:hanging="567"/>
        <w:jc w:val="left"/>
        <w:rPr>
          <w:rFonts w:eastAsia="Times New Roman"/>
          <w:b/>
          <w:bCs/>
          <w:color w:val="000000"/>
          <w:sz w:val="20"/>
          <w:szCs w:val="20"/>
          <w:lang w:eastAsia="en-AU"/>
          <w14:ligatures w14:val="standardContextual"/>
        </w:rPr>
      </w:pPr>
      <w:r w:rsidRPr="00657E4F">
        <w:rPr>
          <w:rFonts w:eastAsia="Times New Roman"/>
          <w:b/>
          <w:bCs/>
          <w:color w:val="000000"/>
          <w:sz w:val="20"/>
          <w:szCs w:val="20"/>
          <w:lang w:eastAsia="en-AU"/>
          <w14:ligatures w14:val="standardContextual"/>
        </w:rPr>
        <w:t>Note 1—</w:t>
      </w:r>
    </w:p>
    <w:p w14:paraId="25CDF534" w14:textId="77777777" w:rsidR="00657E4F" w:rsidRPr="00657E4F" w:rsidRDefault="00657E4F" w:rsidP="00657E4F">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657E4F">
        <w:rPr>
          <w:rFonts w:eastAsia="Times New Roman"/>
          <w:b/>
          <w:bCs/>
          <w:i/>
          <w:iCs/>
          <w:color w:val="000000"/>
          <w:sz w:val="20"/>
          <w:szCs w:val="20"/>
          <w:lang w:eastAsia="en-AU"/>
          <w14:ligatures w14:val="standardContextual"/>
        </w:rPr>
        <w:t>Driver</w:t>
      </w:r>
      <w:r w:rsidRPr="00657E4F">
        <w:rPr>
          <w:rFonts w:eastAsia="Times New Roman"/>
          <w:color w:val="000000"/>
          <w:sz w:val="20"/>
          <w:szCs w:val="20"/>
          <w:lang w:eastAsia="en-AU"/>
          <w14:ligatures w14:val="standardContextual"/>
        </w:rPr>
        <w:t xml:space="preserve"> is defined in rule 16, and </w:t>
      </w:r>
      <w:r w:rsidRPr="00657E4F">
        <w:rPr>
          <w:rFonts w:eastAsia="Times New Roman"/>
          <w:b/>
          <w:bCs/>
          <w:i/>
          <w:iCs/>
          <w:color w:val="000000"/>
          <w:sz w:val="20"/>
          <w:szCs w:val="20"/>
          <w:lang w:eastAsia="en-AU"/>
          <w14:ligatures w14:val="standardContextual"/>
        </w:rPr>
        <w:t>approved seatbelt</w:t>
      </w:r>
      <w:r w:rsidRPr="00657E4F">
        <w:rPr>
          <w:rFonts w:eastAsia="Times New Roman"/>
          <w:color w:val="000000"/>
          <w:sz w:val="20"/>
          <w:szCs w:val="20"/>
          <w:lang w:eastAsia="en-AU"/>
          <w14:ligatures w14:val="standardContextual"/>
        </w:rPr>
        <w:t xml:space="preserve">, </w:t>
      </w:r>
      <w:r w:rsidRPr="00657E4F">
        <w:rPr>
          <w:rFonts w:eastAsia="Times New Roman"/>
          <w:b/>
          <w:bCs/>
          <w:i/>
          <w:iCs/>
          <w:color w:val="000000"/>
          <w:sz w:val="20"/>
          <w:szCs w:val="20"/>
          <w:lang w:eastAsia="en-AU"/>
          <w14:ligatures w14:val="standardContextual"/>
        </w:rPr>
        <w:t>motor vehicle</w:t>
      </w:r>
      <w:r w:rsidRPr="00657E4F">
        <w:rPr>
          <w:rFonts w:eastAsia="Times New Roman"/>
          <w:color w:val="000000"/>
          <w:sz w:val="20"/>
          <w:szCs w:val="20"/>
          <w:lang w:eastAsia="en-AU"/>
          <w14:ligatures w14:val="standardContextual"/>
        </w:rPr>
        <w:t xml:space="preserve"> and </w:t>
      </w:r>
      <w:r w:rsidRPr="00657E4F">
        <w:rPr>
          <w:rFonts w:eastAsia="Times New Roman"/>
          <w:b/>
          <w:bCs/>
          <w:i/>
          <w:iCs/>
          <w:color w:val="000000"/>
          <w:sz w:val="20"/>
          <w:szCs w:val="20"/>
          <w:lang w:eastAsia="en-AU"/>
          <w14:ligatures w14:val="standardContextual"/>
        </w:rPr>
        <w:t>park</w:t>
      </w:r>
      <w:r w:rsidRPr="00657E4F">
        <w:rPr>
          <w:rFonts w:eastAsia="Times New Roman"/>
          <w:color w:val="000000"/>
          <w:sz w:val="20"/>
          <w:szCs w:val="20"/>
          <w:lang w:eastAsia="en-AU"/>
          <w14:ligatures w14:val="standardContextual"/>
        </w:rPr>
        <w:t xml:space="preserve"> are defined in the dictionary.</w:t>
      </w:r>
    </w:p>
    <w:p w14:paraId="69448462" w14:textId="77777777" w:rsidR="00657E4F" w:rsidRPr="00657E4F" w:rsidRDefault="00657E4F" w:rsidP="00657E4F">
      <w:pPr>
        <w:keepNext/>
        <w:keepLines/>
        <w:autoSpaceDE w:val="0"/>
        <w:autoSpaceDN w:val="0"/>
        <w:adjustRightInd w:val="0"/>
        <w:spacing w:before="120" w:after="0" w:line="240" w:lineRule="auto"/>
        <w:ind w:left="2382" w:hanging="567"/>
        <w:jc w:val="left"/>
        <w:rPr>
          <w:rFonts w:eastAsia="Times New Roman"/>
          <w:b/>
          <w:bCs/>
          <w:color w:val="000000"/>
          <w:sz w:val="20"/>
          <w:szCs w:val="20"/>
          <w:lang w:eastAsia="en-AU"/>
          <w14:ligatures w14:val="standardContextual"/>
        </w:rPr>
      </w:pPr>
      <w:r w:rsidRPr="00657E4F">
        <w:rPr>
          <w:rFonts w:eastAsia="Times New Roman"/>
          <w:b/>
          <w:bCs/>
          <w:color w:val="000000"/>
          <w:sz w:val="20"/>
          <w:szCs w:val="20"/>
          <w:lang w:eastAsia="en-AU"/>
          <w14:ligatures w14:val="standardContextual"/>
        </w:rPr>
        <w:t>Note 2—</w:t>
      </w:r>
    </w:p>
    <w:p w14:paraId="0497A229" w14:textId="77777777" w:rsidR="00657E4F" w:rsidRPr="00657E4F" w:rsidRDefault="00657E4F" w:rsidP="00657E4F">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Rule 267 provides exemptions from wearing seatbelts.</w:t>
      </w:r>
    </w:p>
    <w:p w14:paraId="4834AA5A"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04" w:name="Elkera_Print_TOC50"/>
      <w:bookmarkStart w:id="105" w:name="Elkera_Print_BK50"/>
      <w:r w:rsidRPr="00657E4F">
        <w:rPr>
          <w:rFonts w:eastAsia="Times New Roman"/>
          <w:b/>
          <w:bCs/>
          <w:color w:val="000000"/>
          <w:sz w:val="26"/>
          <w:szCs w:val="26"/>
          <w:lang w:eastAsia="en-AU"/>
          <w14:ligatures w14:val="standardContextual"/>
        </w:rPr>
        <w:t>38—Amendment of rule 265—Wearing of seatbelts by passengers 16 years old or older</w:t>
      </w:r>
      <w:bookmarkEnd w:id="104"/>
      <w:bookmarkEnd w:id="105"/>
    </w:p>
    <w:p w14:paraId="27782606"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(1)</w:t>
      </w:r>
      <w:r w:rsidRPr="00657E4F">
        <w:rPr>
          <w:rFonts w:eastAsia="Times New Roman"/>
          <w:color w:val="000000"/>
          <w:sz w:val="23"/>
          <w:szCs w:val="23"/>
          <w:lang w:eastAsia="en-AU"/>
          <w14:ligatures w14:val="standardContextual"/>
        </w:rPr>
        <w:tab/>
        <w:t>Rule 265(1)—delete "he or she" and substitute:</w:t>
      </w:r>
    </w:p>
    <w:p w14:paraId="47577A2A"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the passenger</w:t>
      </w:r>
    </w:p>
    <w:p w14:paraId="01F669C4"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(2)</w:t>
      </w:r>
      <w:r w:rsidRPr="00657E4F">
        <w:rPr>
          <w:rFonts w:eastAsia="Times New Roman"/>
          <w:color w:val="000000"/>
          <w:sz w:val="23"/>
          <w:szCs w:val="23"/>
          <w:lang w:eastAsia="en-AU"/>
          <w14:ligatures w14:val="standardContextual"/>
        </w:rPr>
        <w:tab/>
        <w:t>Rule 265(2)—after paragraph (c) and before note 1 insert:</w:t>
      </w:r>
    </w:p>
    <w:p w14:paraId="654422C6" w14:textId="77777777" w:rsidR="00657E4F" w:rsidRPr="00657E4F" w:rsidRDefault="00657E4F" w:rsidP="00657E4F">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657E4F">
        <w:rPr>
          <w:rFonts w:eastAsia="Times New Roman"/>
          <w:b/>
          <w:bCs/>
          <w:color w:val="000000"/>
          <w:sz w:val="20"/>
          <w:szCs w:val="20"/>
          <w:lang w:eastAsia="en-AU"/>
          <w14:ligatures w14:val="standardContextual"/>
        </w:rPr>
        <w:t>Examples of seatbelts being properly adjusted and fastened—</w:t>
      </w:r>
    </w:p>
    <w:p w14:paraId="01F6E3F9" w14:textId="77777777" w:rsidR="00657E4F" w:rsidRPr="00657E4F" w:rsidRDefault="00657E4F" w:rsidP="00657E4F">
      <w:pPr>
        <w:keepLines/>
        <w:tabs>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1</w:t>
      </w:r>
      <w:r w:rsidRPr="00657E4F">
        <w:rPr>
          <w:rFonts w:eastAsia="Times New Roman"/>
          <w:color w:val="000000"/>
          <w:sz w:val="20"/>
          <w:szCs w:val="20"/>
          <w:lang w:eastAsia="en-AU"/>
          <w14:ligatures w14:val="standardContextual"/>
        </w:rPr>
        <w:tab/>
        <w:t>A lap and sash seatbelt is properly adjusted and fastened for a passenger if—</w:t>
      </w:r>
    </w:p>
    <w:p w14:paraId="779469FF" w14:textId="77777777" w:rsidR="00657E4F" w:rsidRPr="00657E4F" w:rsidRDefault="00657E4F" w:rsidP="00657E4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ab/>
        <w:t>(a)</w:t>
      </w:r>
      <w:r w:rsidRPr="00657E4F">
        <w:rPr>
          <w:rFonts w:eastAsia="Times New Roman"/>
          <w:color w:val="000000"/>
          <w:sz w:val="20"/>
          <w:szCs w:val="20"/>
          <w:lang w:eastAsia="en-AU"/>
          <w14:ligatures w14:val="standardContextual"/>
        </w:rPr>
        <w:tab/>
        <w:t>the seatbelt is secured in the buckle with the lap portion of the belt sitting low and firmly over the passenger's hips; and</w:t>
      </w:r>
    </w:p>
    <w:p w14:paraId="13B351BB" w14:textId="77777777" w:rsidR="00657E4F" w:rsidRPr="00657E4F" w:rsidRDefault="00657E4F" w:rsidP="00657E4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ab/>
        <w:t>(b)</w:t>
      </w:r>
      <w:r w:rsidRPr="00657E4F">
        <w:rPr>
          <w:rFonts w:eastAsia="Times New Roman"/>
          <w:color w:val="000000"/>
          <w:sz w:val="20"/>
          <w:szCs w:val="20"/>
          <w:lang w:eastAsia="en-AU"/>
          <w14:ligatures w14:val="standardContextual"/>
        </w:rPr>
        <w:tab/>
        <w:t>the sash portion of the belt is positioned firmly over the passenger's shoulder and not under the passenger's arm furthest from the secured buckle or behind the passenger's back.</w:t>
      </w:r>
    </w:p>
    <w:p w14:paraId="61532150" w14:textId="77777777" w:rsidR="00657E4F" w:rsidRPr="00657E4F" w:rsidRDefault="00657E4F" w:rsidP="00657E4F">
      <w:pPr>
        <w:keepLines/>
        <w:tabs>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2</w:t>
      </w:r>
      <w:r w:rsidRPr="00657E4F">
        <w:rPr>
          <w:rFonts w:eastAsia="Times New Roman"/>
          <w:color w:val="000000"/>
          <w:sz w:val="20"/>
          <w:szCs w:val="20"/>
          <w:lang w:eastAsia="en-AU"/>
          <w14:ligatures w14:val="standardContextual"/>
        </w:rPr>
        <w:tab/>
        <w:t>A lap belt is properly adjusted and fastened for a passenger if the seatbelt is secured in the buckle with the belt sitting low and firmly over the passenger's hips.</w:t>
      </w:r>
    </w:p>
    <w:p w14:paraId="4D31E49C"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06" w:name="Elkera_Print_TOC51"/>
      <w:bookmarkStart w:id="107" w:name="Elkera_Print_BK51"/>
      <w:r w:rsidRPr="00657E4F">
        <w:rPr>
          <w:rFonts w:eastAsia="Times New Roman"/>
          <w:b/>
          <w:bCs/>
          <w:color w:val="000000"/>
          <w:sz w:val="26"/>
          <w:szCs w:val="26"/>
          <w:lang w:eastAsia="en-AU"/>
          <w14:ligatures w14:val="standardContextual"/>
        </w:rPr>
        <w:t>39—Amendment of rule 267—Exemptions from wearing seatbelts</w:t>
      </w:r>
      <w:bookmarkEnd w:id="106"/>
      <w:bookmarkEnd w:id="107"/>
    </w:p>
    <w:p w14:paraId="0E1C19C1"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(1)</w:t>
      </w:r>
      <w:r w:rsidRPr="00657E4F">
        <w:rPr>
          <w:rFonts w:eastAsia="Times New Roman"/>
          <w:color w:val="000000"/>
          <w:sz w:val="23"/>
          <w:szCs w:val="23"/>
          <w:lang w:eastAsia="en-AU"/>
          <w14:ligatures w14:val="standardContextual"/>
        </w:rPr>
        <w:tab/>
        <w:t>Rule 267(1</w:t>
      </w:r>
      <w:proofErr w:type="gramStart"/>
      <w:r w:rsidRPr="00657E4F">
        <w:rPr>
          <w:rFonts w:eastAsia="Times New Roman"/>
          <w:color w:val="000000"/>
          <w:sz w:val="23"/>
          <w:szCs w:val="23"/>
          <w:lang w:eastAsia="en-AU"/>
          <w14:ligatures w14:val="standardContextual"/>
        </w:rPr>
        <w:t>A)(</w:t>
      </w:r>
      <w:proofErr w:type="gramEnd"/>
      <w:r w:rsidRPr="00657E4F">
        <w:rPr>
          <w:rFonts w:eastAsia="Times New Roman"/>
          <w:color w:val="000000"/>
          <w:sz w:val="23"/>
          <w:szCs w:val="23"/>
          <w:lang w:eastAsia="en-AU"/>
          <w14:ligatures w14:val="standardContextual"/>
        </w:rPr>
        <w:t>a)—delete "he or she" and substitute:</w:t>
      </w:r>
    </w:p>
    <w:p w14:paraId="6714B5DC"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the person</w:t>
      </w:r>
    </w:p>
    <w:p w14:paraId="2091B455"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(2)</w:t>
      </w:r>
      <w:r w:rsidRPr="00657E4F">
        <w:rPr>
          <w:rFonts w:eastAsia="Times New Roman"/>
          <w:color w:val="000000"/>
          <w:sz w:val="23"/>
          <w:szCs w:val="23"/>
          <w:lang w:eastAsia="en-AU"/>
          <w14:ligatures w14:val="standardContextual"/>
        </w:rPr>
        <w:tab/>
        <w:t>Rule 267(6)—delete "he or she" and substitute:</w:t>
      </w:r>
    </w:p>
    <w:p w14:paraId="10BFDA94"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the person</w:t>
      </w:r>
    </w:p>
    <w:p w14:paraId="2B310DFF"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(3)</w:t>
      </w:r>
      <w:r w:rsidRPr="00657E4F">
        <w:rPr>
          <w:rFonts w:eastAsia="Times New Roman"/>
          <w:color w:val="000000"/>
          <w:sz w:val="23"/>
          <w:szCs w:val="23"/>
          <w:lang w:eastAsia="en-AU"/>
          <w14:ligatures w14:val="standardContextual"/>
        </w:rPr>
        <w:tab/>
        <w:t>Rule 267(7)—delete "he or she" and substitute:</w:t>
      </w:r>
    </w:p>
    <w:p w14:paraId="13F2CC40"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the driver</w:t>
      </w:r>
    </w:p>
    <w:p w14:paraId="64927A35"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08" w:name="Elkera_Print_TOC52"/>
      <w:bookmarkStart w:id="109" w:name="Elkera_Print_BK52"/>
      <w:r w:rsidRPr="00657E4F">
        <w:rPr>
          <w:rFonts w:eastAsia="Times New Roman"/>
          <w:b/>
          <w:bCs/>
          <w:color w:val="000000"/>
          <w:sz w:val="26"/>
          <w:szCs w:val="26"/>
          <w:lang w:eastAsia="en-AU"/>
          <w14:ligatures w14:val="standardContextual"/>
        </w:rPr>
        <w:t>40—Amendment of rule 268—How persons must travel in or on a motor vehicle</w:t>
      </w:r>
      <w:bookmarkEnd w:id="108"/>
      <w:bookmarkEnd w:id="109"/>
    </w:p>
    <w:p w14:paraId="62671D9E" w14:textId="77777777" w:rsidR="00657E4F" w:rsidRPr="00657E4F" w:rsidRDefault="00657E4F" w:rsidP="00657E4F">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Rule 268(2)(b)—delete "he or she" and substitute:</w:t>
      </w:r>
    </w:p>
    <w:p w14:paraId="28E8127D"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the person</w:t>
      </w:r>
    </w:p>
    <w:p w14:paraId="6A1A01F3"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10" w:name="Elkera_Print_TOC53"/>
      <w:bookmarkStart w:id="111" w:name="Elkera_Print_BK53"/>
      <w:r w:rsidRPr="00657E4F">
        <w:rPr>
          <w:rFonts w:eastAsia="Times New Roman"/>
          <w:b/>
          <w:bCs/>
          <w:color w:val="000000"/>
          <w:sz w:val="26"/>
          <w:szCs w:val="26"/>
          <w:lang w:eastAsia="en-AU"/>
          <w14:ligatures w14:val="standardContextual"/>
        </w:rPr>
        <w:lastRenderedPageBreak/>
        <w:t>41—Amendment of rule 270—Wearing motor bike helmets</w:t>
      </w:r>
      <w:bookmarkEnd w:id="110"/>
      <w:bookmarkEnd w:id="111"/>
    </w:p>
    <w:p w14:paraId="02C9BE7E" w14:textId="77777777" w:rsidR="00657E4F" w:rsidRPr="00657E4F" w:rsidRDefault="00657E4F" w:rsidP="00657E4F">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 xml:space="preserve">Rule 270(3), definition of </w:t>
      </w:r>
      <w:r w:rsidRPr="00657E4F">
        <w:rPr>
          <w:rFonts w:eastAsia="Times New Roman"/>
          <w:b/>
          <w:bCs/>
          <w:i/>
          <w:iCs/>
          <w:color w:val="000000"/>
          <w:sz w:val="23"/>
          <w:szCs w:val="23"/>
          <w:lang w:eastAsia="en-AU"/>
          <w14:ligatures w14:val="standardContextual"/>
        </w:rPr>
        <w:t>approved motor bike helmet</w:t>
      </w:r>
      <w:r w:rsidRPr="00657E4F">
        <w:rPr>
          <w:rFonts w:eastAsia="Times New Roman"/>
          <w:color w:val="000000"/>
          <w:sz w:val="23"/>
          <w:szCs w:val="23"/>
          <w:lang w:eastAsia="en-AU"/>
          <w14:ligatures w14:val="standardContextual"/>
        </w:rPr>
        <w:t xml:space="preserve">, (a)(iii)—delete "(the </w:t>
      </w:r>
      <w:r w:rsidRPr="00657E4F">
        <w:rPr>
          <w:rFonts w:eastAsia="Times New Roman"/>
          <w:b/>
          <w:bCs/>
          <w:i/>
          <w:iCs/>
          <w:color w:val="000000"/>
          <w:sz w:val="23"/>
          <w:szCs w:val="23"/>
          <w:lang w:eastAsia="en-AU"/>
          <w14:ligatures w14:val="standardContextual"/>
        </w:rPr>
        <w:t>UN standard</w:t>
      </w:r>
      <w:r w:rsidRPr="00657E4F">
        <w:rPr>
          <w:rFonts w:eastAsia="Times New Roman"/>
          <w:color w:val="000000"/>
          <w:sz w:val="23"/>
          <w:szCs w:val="23"/>
          <w:lang w:eastAsia="en-AU"/>
          <w14:ligatures w14:val="standardContextual"/>
        </w:rPr>
        <w:t>); and" and substitute:</w:t>
      </w:r>
    </w:p>
    <w:p w14:paraId="109D9AE1" w14:textId="77777777" w:rsidR="00657E4F" w:rsidRPr="00657E4F" w:rsidRDefault="00657E4F" w:rsidP="00657E4F">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 or</w:t>
      </w:r>
    </w:p>
    <w:p w14:paraId="094B5893" w14:textId="77777777" w:rsidR="00657E4F" w:rsidRPr="00657E4F" w:rsidRDefault="00657E4F" w:rsidP="00657E4F">
      <w:pPr>
        <w:keepLines/>
        <w:tabs>
          <w:tab w:val="center" w:pos="2382"/>
          <w:tab w:val="left" w:pos="2779"/>
        </w:tabs>
        <w:autoSpaceDE w:val="0"/>
        <w:autoSpaceDN w:val="0"/>
        <w:adjustRightInd w:val="0"/>
        <w:spacing w:before="120" w:after="0" w:line="240" w:lineRule="auto"/>
        <w:ind w:left="2779"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(iv)</w:t>
      </w:r>
      <w:r w:rsidRPr="00657E4F">
        <w:rPr>
          <w:rFonts w:eastAsia="Times New Roman"/>
          <w:color w:val="000000"/>
          <w:sz w:val="23"/>
          <w:szCs w:val="23"/>
          <w:lang w:eastAsia="en-AU"/>
          <w14:ligatures w14:val="standardContextual"/>
        </w:rPr>
        <w:tab/>
        <w:t>the United Nations Economic Commission for Europe standard 22.06; and</w:t>
      </w:r>
    </w:p>
    <w:p w14:paraId="2A91B7AD"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12" w:name="Elkera_Print_TOC54"/>
      <w:bookmarkStart w:id="113" w:name="Elkera_Print_BK54"/>
      <w:r w:rsidRPr="00657E4F">
        <w:rPr>
          <w:rFonts w:eastAsia="Times New Roman"/>
          <w:b/>
          <w:bCs/>
          <w:color w:val="000000"/>
          <w:sz w:val="26"/>
          <w:szCs w:val="26"/>
          <w:lang w:eastAsia="en-AU"/>
          <w14:ligatures w14:val="standardContextual"/>
        </w:rPr>
        <w:t>42—Amendment of rule 271—Riding on motor bikes</w:t>
      </w:r>
      <w:bookmarkEnd w:id="112"/>
      <w:bookmarkEnd w:id="113"/>
    </w:p>
    <w:p w14:paraId="33402B22"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(1)</w:t>
      </w:r>
      <w:r w:rsidRPr="00657E4F">
        <w:rPr>
          <w:rFonts w:eastAsia="Times New Roman"/>
          <w:color w:val="000000"/>
          <w:sz w:val="23"/>
          <w:szCs w:val="23"/>
          <w:lang w:eastAsia="en-AU"/>
          <w14:ligatures w14:val="standardContextual"/>
        </w:rPr>
        <w:tab/>
        <w:t>Rule 271(1)—delete subrule (1) (other than the note) and substitute:</w:t>
      </w:r>
    </w:p>
    <w:p w14:paraId="3FC39589" w14:textId="77777777" w:rsidR="00657E4F" w:rsidRPr="00657E4F" w:rsidRDefault="00657E4F" w:rsidP="00657E4F">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(1)</w:t>
      </w:r>
      <w:r w:rsidRPr="00657E4F">
        <w:rPr>
          <w:rFonts w:eastAsia="Times New Roman"/>
          <w:color w:val="000000"/>
          <w:sz w:val="23"/>
          <w:szCs w:val="23"/>
          <w:lang w:eastAsia="en-AU"/>
          <w14:ligatures w14:val="standardContextual"/>
        </w:rPr>
        <w:tab/>
        <w:t>Unless subrule (1A) applies, the rider of a motor bike that is moving (other than a motor bike that is being pushed by a rider who is walking beside it), or the rider of a motor bike that is stationary but not parked, must—</w:t>
      </w:r>
    </w:p>
    <w:p w14:paraId="4D4C8EF9"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(a)</w:t>
      </w:r>
      <w:r w:rsidRPr="00657E4F">
        <w:rPr>
          <w:rFonts w:eastAsia="Times New Roman"/>
          <w:color w:val="000000"/>
          <w:sz w:val="23"/>
          <w:szCs w:val="23"/>
          <w:lang w:eastAsia="en-AU"/>
          <w14:ligatures w14:val="standardContextual"/>
        </w:rPr>
        <w:tab/>
        <w:t>sit astride the rider's seat facing forwards; and</w:t>
      </w:r>
    </w:p>
    <w:p w14:paraId="0D15B702"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(b)</w:t>
      </w:r>
      <w:r w:rsidRPr="00657E4F">
        <w:rPr>
          <w:rFonts w:eastAsia="Times New Roman"/>
          <w:color w:val="000000"/>
          <w:sz w:val="23"/>
          <w:szCs w:val="23"/>
          <w:lang w:eastAsia="en-AU"/>
          <w14:ligatures w14:val="standardContextual"/>
        </w:rPr>
        <w:tab/>
        <w:t>if the motor bike is moving—</w:t>
      </w:r>
    </w:p>
    <w:p w14:paraId="151A8552" w14:textId="77777777" w:rsidR="00657E4F" w:rsidRPr="00657E4F" w:rsidRDefault="00657E4F" w:rsidP="00657E4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w:t>
      </w:r>
      <w:proofErr w:type="spellStart"/>
      <w:r w:rsidRPr="00657E4F">
        <w:rPr>
          <w:rFonts w:eastAsia="Times New Roman"/>
          <w:color w:val="000000"/>
          <w:sz w:val="23"/>
          <w:szCs w:val="23"/>
          <w:lang w:eastAsia="en-AU"/>
          <w14:ligatures w14:val="standardContextual"/>
        </w:rPr>
        <w:t>i</w:t>
      </w:r>
      <w:proofErr w:type="spellEnd"/>
      <w:r w:rsidRPr="00657E4F">
        <w:rPr>
          <w:rFonts w:eastAsia="Times New Roman"/>
          <w:color w:val="000000"/>
          <w:sz w:val="23"/>
          <w:szCs w:val="23"/>
          <w:lang w:eastAsia="en-AU"/>
          <w14:ligatures w14:val="standardContextual"/>
        </w:rPr>
        <w:t>)</w:t>
      </w:r>
      <w:r w:rsidRPr="00657E4F">
        <w:rPr>
          <w:rFonts w:eastAsia="Times New Roman"/>
          <w:color w:val="000000"/>
          <w:sz w:val="23"/>
          <w:szCs w:val="23"/>
          <w:lang w:eastAsia="en-AU"/>
          <w14:ligatures w14:val="standardContextual"/>
        </w:rPr>
        <w:tab/>
        <w:t>keep at least 1 hand on the handlebars; and</w:t>
      </w:r>
    </w:p>
    <w:p w14:paraId="35795A1B" w14:textId="77777777" w:rsidR="00657E4F" w:rsidRPr="00657E4F" w:rsidRDefault="00657E4F" w:rsidP="00657E4F">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(ii)</w:t>
      </w:r>
      <w:r w:rsidRPr="00657E4F">
        <w:rPr>
          <w:rFonts w:eastAsia="Times New Roman"/>
          <w:color w:val="000000"/>
          <w:sz w:val="23"/>
          <w:szCs w:val="23"/>
          <w:lang w:eastAsia="en-AU"/>
          <w14:ligatures w14:val="standardContextual"/>
        </w:rPr>
        <w:tab/>
        <w:t>keep both feet on the footrests or footboard designed for the rider's use.</w:t>
      </w:r>
    </w:p>
    <w:p w14:paraId="0B8283F2" w14:textId="77777777" w:rsidR="00657E4F" w:rsidRPr="00657E4F" w:rsidRDefault="00657E4F" w:rsidP="00657E4F">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Offence provision.</w:t>
      </w:r>
    </w:p>
    <w:p w14:paraId="290C8EFE"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(2)</w:t>
      </w:r>
      <w:r w:rsidRPr="00657E4F">
        <w:rPr>
          <w:rFonts w:eastAsia="Times New Roman"/>
          <w:color w:val="000000"/>
          <w:sz w:val="23"/>
          <w:szCs w:val="23"/>
          <w:lang w:eastAsia="en-AU"/>
          <w14:ligatures w14:val="standardContextual"/>
        </w:rPr>
        <w:tab/>
        <w:t>Rule 271(1A)—delete "Also, the" and substitute:</w:t>
      </w:r>
    </w:p>
    <w:p w14:paraId="61D662F7"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The</w:t>
      </w:r>
    </w:p>
    <w:p w14:paraId="789F7C83"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(3)</w:t>
      </w:r>
      <w:r w:rsidRPr="00657E4F">
        <w:rPr>
          <w:rFonts w:eastAsia="Times New Roman"/>
          <w:color w:val="000000"/>
          <w:sz w:val="23"/>
          <w:szCs w:val="23"/>
          <w:lang w:eastAsia="en-AU"/>
          <w14:ligatures w14:val="standardContextual"/>
        </w:rPr>
        <w:tab/>
        <w:t>Rule 271(1A)—after paragraph (b) before the note insert:</w:t>
      </w:r>
    </w:p>
    <w:p w14:paraId="1978A52E" w14:textId="77777777" w:rsidR="00657E4F" w:rsidRPr="00657E4F" w:rsidRDefault="00657E4F" w:rsidP="00657E4F">
      <w:pPr>
        <w:keepLines/>
        <w:autoSpaceDE w:val="0"/>
        <w:autoSpaceDN w:val="0"/>
        <w:adjustRightInd w:val="0"/>
        <w:spacing w:before="120" w:after="0" w:line="240" w:lineRule="auto"/>
        <w:ind w:left="1985"/>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or</w:t>
      </w:r>
    </w:p>
    <w:p w14:paraId="4465854A" w14:textId="77777777" w:rsidR="00657E4F" w:rsidRPr="00657E4F" w:rsidRDefault="00657E4F" w:rsidP="00657E4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(c)</w:t>
      </w:r>
      <w:r w:rsidRPr="00657E4F">
        <w:rPr>
          <w:rFonts w:eastAsia="Times New Roman"/>
          <w:color w:val="000000"/>
          <w:sz w:val="23"/>
          <w:szCs w:val="23"/>
          <w:lang w:eastAsia="en-AU"/>
          <w14:ligatures w14:val="standardContextual"/>
        </w:rPr>
        <w:tab/>
        <w:t>remove both feet from the footrests or footboard designed for the rider's use if the motor bike is moving at less than 10 kilometres per hour and—</w:t>
      </w:r>
    </w:p>
    <w:p w14:paraId="05B74ED7"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w:t>
      </w:r>
      <w:proofErr w:type="spellStart"/>
      <w:r w:rsidRPr="00657E4F">
        <w:rPr>
          <w:rFonts w:eastAsia="Times New Roman"/>
          <w:color w:val="000000"/>
          <w:sz w:val="23"/>
          <w:szCs w:val="23"/>
          <w:lang w:eastAsia="en-AU"/>
          <w14:ligatures w14:val="standardContextual"/>
        </w:rPr>
        <w:t>i</w:t>
      </w:r>
      <w:proofErr w:type="spellEnd"/>
      <w:r w:rsidRPr="00657E4F">
        <w:rPr>
          <w:rFonts w:eastAsia="Times New Roman"/>
          <w:color w:val="000000"/>
          <w:sz w:val="23"/>
          <w:szCs w:val="23"/>
          <w:lang w:eastAsia="en-AU"/>
          <w14:ligatures w14:val="standardContextual"/>
        </w:rPr>
        <w:t>)</w:t>
      </w:r>
      <w:r w:rsidRPr="00657E4F">
        <w:rPr>
          <w:rFonts w:eastAsia="Times New Roman"/>
          <w:color w:val="000000"/>
          <w:sz w:val="23"/>
          <w:szCs w:val="23"/>
          <w:lang w:eastAsia="en-AU"/>
          <w14:ligatures w14:val="standardContextual"/>
        </w:rPr>
        <w:tab/>
        <w:t xml:space="preserve">the rider is manoeuvring the motor bike </w:t>
      </w:r>
      <w:proofErr w:type="gramStart"/>
      <w:r w:rsidRPr="00657E4F">
        <w:rPr>
          <w:rFonts w:eastAsia="Times New Roman"/>
          <w:color w:val="000000"/>
          <w:sz w:val="23"/>
          <w:szCs w:val="23"/>
          <w:lang w:eastAsia="en-AU"/>
          <w14:ligatures w14:val="standardContextual"/>
        </w:rPr>
        <w:t>in order to</w:t>
      </w:r>
      <w:proofErr w:type="gramEnd"/>
      <w:r w:rsidRPr="00657E4F">
        <w:rPr>
          <w:rFonts w:eastAsia="Times New Roman"/>
          <w:color w:val="000000"/>
          <w:sz w:val="23"/>
          <w:szCs w:val="23"/>
          <w:lang w:eastAsia="en-AU"/>
          <w14:ligatures w14:val="standardContextual"/>
        </w:rPr>
        <w:t xml:space="preserve"> park the motor bike; or</w:t>
      </w:r>
    </w:p>
    <w:p w14:paraId="6458313F"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(ii)</w:t>
      </w:r>
      <w:r w:rsidRPr="00657E4F">
        <w:rPr>
          <w:rFonts w:eastAsia="Times New Roman"/>
          <w:color w:val="000000"/>
          <w:sz w:val="23"/>
          <w:szCs w:val="23"/>
          <w:lang w:eastAsia="en-AU"/>
          <w14:ligatures w14:val="standardContextual"/>
        </w:rPr>
        <w:tab/>
        <w:t>the motor bike is decelerating to come to a stop; or</w:t>
      </w:r>
    </w:p>
    <w:p w14:paraId="26661EFF"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(iii)</w:t>
      </w:r>
      <w:r w:rsidRPr="00657E4F">
        <w:rPr>
          <w:rFonts w:eastAsia="Times New Roman"/>
          <w:color w:val="000000"/>
          <w:sz w:val="23"/>
          <w:szCs w:val="23"/>
          <w:lang w:eastAsia="en-AU"/>
          <w14:ligatures w14:val="standardContextual"/>
        </w:rPr>
        <w:tab/>
        <w:t>the motor bike is accelerating from being stopped.</w:t>
      </w:r>
    </w:p>
    <w:p w14:paraId="36BFDFB3"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14" w:name="Elkera_Print_TOC55"/>
      <w:bookmarkStart w:id="115" w:name="Elkera_Print_BK55"/>
      <w:r w:rsidRPr="00657E4F">
        <w:rPr>
          <w:rFonts w:eastAsia="Times New Roman"/>
          <w:b/>
          <w:bCs/>
          <w:color w:val="000000"/>
          <w:sz w:val="26"/>
          <w:szCs w:val="26"/>
          <w:lang w:eastAsia="en-AU"/>
          <w14:ligatures w14:val="standardContextual"/>
        </w:rPr>
        <w:t>43—Amendment of rule 280—Application of Division</w:t>
      </w:r>
      <w:bookmarkEnd w:id="114"/>
      <w:bookmarkEnd w:id="115"/>
    </w:p>
    <w:p w14:paraId="79F59F4E"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(1)</w:t>
      </w:r>
      <w:r w:rsidRPr="00657E4F">
        <w:rPr>
          <w:rFonts w:eastAsia="Times New Roman"/>
          <w:color w:val="000000"/>
          <w:sz w:val="23"/>
          <w:szCs w:val="23"/>
          <w:lang w:eastAsia="en-AU"/>
          <w14:ligatures w14:val="standardContextual"/>
        </w:rPr>
        <w:tab/>
        <w:t>Rule 280(1)—after "lane" insert:</w:t>
      </w:r>
    </w:p>
    <w:p w14:paraId="5EED65E6"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or bus only lane</w:t>
      </w:r>
    </w:p>
    <w:p w14:paraId="546B1E6A"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(2)</w:t>
      </w:r>
      <w:r w:rsidRPr="00657E4F">
        <w:rPr>
          <w:rFonts w:eastAsia="Times New Roman"/>
          <w:color w:val="000000"/>
          <w:sz w:val="23"/>
          <w:szCs w:val="23"/>
          <w:lang w:eastAsia="en-AU"/>
          <w14:ligatures w14:val="standardContextual"/>
        </w:rPr>
        <w:tab/>
        <w:t>Rule 280(2)(b)—after "lane" insert:</w:t>
      </w:r>
    </w:p>
    <w:p w14:paraId="2C7ABDFF"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or bus only lane</w:t>
      </w:r>
    </w:p>
    <w:p w14:paraId="7BD7B248"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16" w:name="Elkera_Print_TOC56"/>
      <w:bookmarkStart w:id="117" w:name="Elkera_Print_BK56"/>
      <w:r w:rsidRPr="00657E4F">
        <w:rPr>
          <w:rFonts w:eastAsia="Times New Roman"/>
          <w:b/>
          <w:bCs/>
          <w:color w:val="000000"/>
          <w:sz w:val="26"/>
          <w:szCs w:val="26"/>
          <w:lang w:eastAsia="en-AU"/>
          <w14:ligatures w14:val="standardContextual"/>
        </w:rPr>
        <w:t>44—Amendment of rule 299—Television receivers and visual display units in vehicles</w:t>
      </w:r>
      <w:bookmarkEnd w:id="116"/>
      <w:bookmarkEnd w:id="117"/>
    </w:p>
    <w:p w14:paraId="1CDF5B69" w14:textId="77777777" w:rsidR="00657E4F" w:rsidRPr="00657E4F" w:rsidRDefault="00657E4F" w:rsidP="00657E4F">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Rule 299—after subrule (3) insert:</w:t>
      </w:r>
    </w:p>
    <w:p w14:paraId="3FC28A4F" w14:textId="77777777" w:rsidR="00657E4F" w:rsidRPr="00657E4F" w:rsidRDefault="00657E4F" w:rsidP="00657E4F">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(4)</w:t>
      </w:r>
      <w:r w:rsidRPr="00657E4F">
        <w:rPr>
          <w:rFonts w:eastAsia="Times New Roman"/>
          <w:color w:val="000000"/>
          <w:sz w:val="23"/>
          <w:szCs w:val="23"/>
          <w:lang w:eastAsia="en-AU"/>
          <w14:ligatures w14:val="standardContextual"/>
        </w:rPr>
        <w:tab/>
        <w:t>For the purpose of this rule, a vehicle may be parked even though—</w:t>
      </w:r>
    </w:p>
    <w:p w14:paraId="2540D743"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(a)</w:t>
      </w:r>
      <w:r w:rsidRPr="00657E4F">
        <w:rPr>
          <w:rFonts w:eastAsia="Times New Roman"/>
          <w:color w:val="000000"/>
          <w:sz w:val="23"/>
          <w:szCs w:val="23"/>
          <w:lang w:eastAsia="en-AU"/>
          <w14:ligatures w14:val="standardContextual"/>
        </w:rPr>
        <w:tab/>
        <w:t xml:space="preserve">the key to the vehicle </w:t>
      </w:r>
      <w:proofErr w:type="gramStart"/>
      <w:r w:rsidRPr="00657E4F">
        <w:rPr>
          <w:rFonts w:eastAsia="Times New Roman"/>
          <w:color w:val="000000"/>
          <w:sz w:val="23"/>
          <w:szCs w:val="23"/>
          <w:lang w:eastAsia="en-AU"/>
          <w14:ligatures w14:val="standardContextual"/>
        </w:rPr>
        <w:t>is located in</w:t>
      </w:r>
      <w:proofErr w:type="gramEnd"/>
      <w:r w:rsidRPr="00657E4F">
        <w:rPr>
          <w:rFonts w:eastAsia="Times New Roman"/>
          <w:color w:val="000000"/>
          <w:sz w:val="23"/>
          <w:szCs w:val="23"/>
          <w:lang w:eastAsia="en-AU"/>
          <w14:ligatures w14:val="standardContextual"/>
        </w:rPr>
        <w:t xml:space="preserve"> the vehicle's ignition lock; or</w:t>
      </w:r>
    </w:p>
    <w:p w14:paraId="438EE1A8"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(b)</w:t>
      </w:r>
      <w:r w:rsidRPr="00657E4F">
        <w:rPr>
          <w:rFonts w:eastAsia="Times New Roman"/>
          <w:color w:val="000000"/>
          <w:sz w:val="23"/>
          <w:szCs w:val="23"/>
          <w:lang w:eastAsia="en-AU"/>
          <w14:ligatures w14:val="standardContextual"/>
        </w:rPr>
        <w:tab/>
        <w:t>the engine of the vehicle is running.</w:t>
      </w:r>
    </w:p>
    <w:p w14:paraId="5B73CC56"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18" w:name="Elkera_Print_TOC57"/>
      <w:bookmarkStart w:id="119" w:name="Elkera_Print_BK57"/>
      <w:r w:rsidRPr="00657E4F">
        <w:rPr>
          <w:rFonts w:eastAsia="Times New Roman"/>
          <w:b/>
          <w:bCs/>
          <w:color w:val="000000"/>
          <w:sz w:val="26"/>
          <w:szCs w:val="26"/>
          <w:lang w:eastAsia="en-AU"/>
          <w14:ligatures w14:val="standardContextual"/>
        </w:rPr>
        <w:lastRenderedPageBreak/>
        <w:t>45—Amendment of rule 300—Use of mobile phones</w:t>
      </w:r>
      <w:bookmarkEnd w:id="118"/>
      <w:bookmarkEnd w:id="119"/>
    </w:p>
    <w:p w14:paraId="0472E513" w14:textId="77777777" w:rsidR="00657E4F" w:rsidRPr="00657E4F" w:rsidRDefault="00657E4F" w:rsidP="00657E4F">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Rule 300—after subrule (3) insert:</w:t>
      </w:r>
    </w:p>
    <w:p w14:paraId="46CAB79C" w14:textId="77777777" w:rsidR="00657E4F" w:rsidRPr="00657E4F" w:rsidRDefault="00657E4F" w:rsidP="00657E4F">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(3A)</w:t>
      </w:r>
      <w:r w:rsidRPr="00657E4F">
        <w:rPr>
          <w:rFonts w:eastAsia="Times New Roman"/>
          <w:color w:val="000000"/>
          <w:sz w:val="23"/>
          <w:szCs w:val="23"/>
          <w:lang w:eastAsia="en-AU"/>
          <w14:ligatures w14:val="standardContextual"/>
        </w:rPr>
        <w:tab/>
        <w:t>For the purpose of this rule, a vehicle may be parked even though—</w:t>
      </w:r>
    </w:p>
    <w:p w14:paraId="69F2ADDE"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(a)</w:t>
      </w:r>
      <w:r w:rsidRPr="00657E4F">
        <w:rPr>
          <w:rFonts w:eastAsia="Times New Roman"/>
          <w:color w:val="000000"/>
          <w:sz w:val="23"/>
          <w:szCs w:val="23"/>
          <w:lang w:eastAsia="en-AU"/>
          <w14:ligatures w14:val="standardContextual"/>
        </w:rPr>
        <w:tab/>
        <w:t xml:space="preserve">the key to the vehicle </w:t>
      </w:r>
      <w:proofErr w:type="gramStart"/>
      <w:r w:rsidRPr="00657E4F">
        <w:rPr>
          <w:rFonts w:eastAsia="Times New Roman"/>
          <w:color w:val="000000"/>
          <w:sz w:val="23"/>
          <w:szCs w:val="23"/>
          <w:lang w:eastAsia="en-AU"/>
          <w14:ligatures w14:val="standardContextual"/>
        </w:rPr>
        <w:t>is located in</w:t>
      </w:r>
      <w:proofErr w:type="gramEnd"/>
      <w:r w:rsidRPr="00657E4F">
        <w:rPr>
          <w:rFonts w:eastAsia="Times New Roman"/>
          <w:color w:val="000000"/>
          <w:sz w:val="23"/>
          <w:szCs w:val="23"/>
          <w:lang w:eastAsia="en-AU"/>
          <w14:ligatures w14:val="standardContextual"/>
        </w:rPr>
        <w:t xml:space="preserve"> the vehicle's ignition lock; or</w:t>
      </w:r>
    </w:p>
    <w:p w14:paraId="1E050175"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(b)</w:t>
      </w:r>
      <w:r w:rsidRPr="00657E4F">
        <w:rPr>
          <w:rFonts w:eastAsia="Times New Roman"/>
          <w:color w:val="000000"/>
          <w:sz w:val="23"/>
          <w:szCs w:val="23"/>
          <w:lang w:eastAsia="en-AU"/>
          <w14:ligatures w14:val="standardContextual"/>
        </w:rPr>
        <w:tab/>
        <w:t>the engine of the vehicle is running.</w:t>
      </w:r>
    </w:p>
    <w:p w14:paraId="411596E2"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20" w:name="Elkera_Print_TOC58"/>
      <w:bookmarkStart w:id="121" w:name="Elkera_Print_BK58"/>
      <w:r w:rsidRPr="00657E4F">
        <w:rPr>
          <w:rFonts w:eastAsia="Times New Roman"/>
          <w:b/>
          <w:bCs/>
          <w:color w:val="000000"/>
          <w:sz w:val="26"/>
          <w:szCs w:val="26"/>
          <w:lang w:eastAsia="en-AU"/>
          <w14:ligatures w14:val="standardContextual"/>
        </w:rPr>
        <w:t>46—Insertion of rule 300A</w:t>
      </w:r>
      <w:bookmarkEnd w:id="120"/>
      <w:bookmarkEnd w:id="121"/>
    </w:p>
    <w:p w14:paraId="744A2A79" w14:textId="77777777" w:rsidR="00657E4F" w:rsidRPr="00657E4F" w:rsidRDefault="00657E4F" w:rsidP="00657E4F">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After rule 300, including the SA NOTE, insert:</w:t>
      </w:r>
    </w:p>
    <w:p w14:paraId="5C4C6402" w14:textId="77777777" w:rsidR="00657E4F" w:rsidRPr="00657E4F" w:rsidRDefault="00657E4F" w:rsidP="00657E4F">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657E4F">
        <w:rPr>
          <w:rFonts w:eastAsia="Times New Roman"/>
          <w:b/>
          <w:bCs/>
          <w:color w:val="000000"/>
          <w:sz w:val="26"/>
          <w:szCs w:val="26"/>
          <w:lang w:eastAsia="en-AU"/>
          <w14:ligatures w14:val="standardContextual"/>
        </w:rPr>
        <w:t xml:space="preserve">300A—Interfering with or interrupting funeral </w:t>
      </w:r>
      <w:proofErr w:type="gramStart"/>
      <w:r w:rsidRPr="00657E4F">
        <w:rPr>
          <w:rFonts w:eastAsia="Times New Roman"/>
          <w:b/>
          <w:bCs/>
          <w:color w:val="000000"/>
          <w:sz w:val="26"/>
          <w:szCs w:val="26"/>
          <w:lang w:eastAsia="en-AU"/>
          <w14:ligatures w14:val="standardContextual"/>
        </w:rPr>
        <w:t>procession</w:t>
      </w:r>
      <w:proofErr w:type="gramEnd"/>
    </w:p>
    <w:p w14:paraId="79A58AE6" w14:textId="77777777" w:rsidR="00657E4F" w:rsidRPr="00657E4F" w:rsidRDefault="00657E4F" w:rsidP="00657E4F">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 driver must not interfere with, or interrupt, the free passage along any length of road of—</w:t>
      </w:r>
    </w:p>
    <w:p w14:paraId="5ECE8227"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(a)</w:t>
      </w:r>
      <w:r w:rsidRPr="00657E4F">
        <w:rPr>
          <w:rFonts w:eastAsia="Times New Roman"/>
          <w:color w:val="000000"/>
          <w:sz w:val="23"/>
          <w:szCs w:val="23"/>
          <w:lang w:eastAsia="en-AU"/>
          <w14:ligatures w14:val="standardContextual"/>
        </w:rPr>
        <w:tab/>
        <w:t>any funeral procession; or</w:t>
      </w:r>
    </w:p>
    <w:p w14:paraId="336401E3" w14:textId="77777777" w:rsidR="00657E4F" w:rsidRPr="00657E4F" w:rsidRDefault="00657E4F" w:rsidP="00657E4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(b)</w:t>
      </w:r>
      <w:r w:rsidRPr="00657E4F">
        <w:rPr>
          <w:rFonts w:eastAsia="Times New Roman"/>
          <w:color w:val="000000"/>
          <w:sz w:val="23"/>
          <w:szCs w:val="23"/>
          <w:lang w:eastAsia="en-AU"/>
          <w14:ligatures w14:val="standardContextual"/>
        </w:rPr>
        <w:tab/>
        <w:t>any vehicle or person apparently forming part of the procession.</w:t>
      </w:r>
    </w:p>
    <w:p w14:paraId="1EA934A3" w14:textId="77777777" w:rsidR="00657E4F" w:rsidRPr="00657E4F" w:rsidRDefault="00657E4F" w:rsidP="00657E4F">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Offence provision.</w:t>
      </w:r>
    </w:p>
    <w:p w14:paraId="5C551C84"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22" w:name="Elkera_Print_TOC60"/>
      <w:bookmarkStart w:id="123" w:name="Elkera_Print_BK60"/>
      <w:r w:rsidRPr="00657E4F">
        <w:rPr>
          <w:rFonts w:eastAsia="Times New Roman"/>
          <w:b/>
          <w:bCs/>
          <w:color w:val="000000"/>
          <w:sz w:val="26"/>
          <w:szCs w:val="26"/>
          <w:lang w:eastAsia="en-AU"/>
          <w14:ligatures w14:val="standardContextual"/>
        </w:rPr>
        <w:t>47—Amendment of rule 307—Stopping and parking exemption for police and emergency vehicles and authorised persons</w:t>
      </w:r>
      <w:bookmarkEnd w:id="122"/>
      <w:bookmarkEnd w:id="123"/>
    </w:p>
    <w:p w14:paraId="4833E2D9" w14:textId="77777777" w:rsidR="00657E4F" w:rsidRPr="00657E4F" w:rsidRDefault="00657E4F" w:rsidP="00657E4F">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Rule 307(2)—delete "his or her" and substitute:</w:t>
      </w:r>
    </w:p>
    <w:p w14:paraId="09927215"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the driver's</w:t>
      </w:r>
    </w:p>
    <w:p w14:paraId="522F3B89"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24" w:name="Elkera_Print_TOC61"/>
      <w:bookmarkStart w:id="125" w:name="Elkera_Print_BK61"/>
      <w:r w:rsidRPr="00657E4F">
        <w:rPr>
          <w:rFonts w:eastAsia="Times New Roman"/>
          <w:b/>
          <w:bCs/>
          <w:color w:val="000000"/>
          <w:sz w:val="26"/>
          <w:szCs w:val="26"/>
          <w:lang w:eastAsia="en-AU"/>
          <w14:ligatures w14:val="standardContextual"/>
        </w:rPr>
        <w:t>48—Amendment of rule 308—Exemption for police officers and emergency workers on foot</w:t>
      </w:r>
      <w:bookmarkEnd w:id="124"/>
      <w:bookmarkEnd w:id="125"/>
    </w:p>
    <w:p w14:paraId="790BE18A" w14:textId="77777777" w:rsidR="00657E4F" w:rsidRPr="00657E4F" w:rsidRDefault="00657E4F" w:rsidP="00657E4F">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Rule 308—delete "his or her" and substitute:</w:t>
      </w:r>
    </w:p>
    <w:p w14:paraId="57D8651D"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the police officer's or emergency worker's</w:t>
      </w:r>
    </w:p>
    <w:p w14:paraId="23ABFEA6"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26" w:name="Elkera_Print_TOC62"/>
      <w:bookmarkStart w:id="127" w:name="Elkera_Print_BK62"/>
      <w:r w:rsidRPr="00657E4F">
        <w:rPr>
          <w:rFonts w:eastAsia="Times New Roman"/>
          <w:b/>
          <w:bCs/>
          <w:color w:val="000000"/>
          <w:sz w:val="26"/>
          <w:szCs w:val="26"/>
          <w:lang w:eastAsia="en-AU"/>
          <w14:ligatures w14:val="standardContextual"/>
        </w:rPr>
        <w:t>49—Amendment of rule 313B—Exemption for breakdown vehicles</w:t>
      </w:r>
      <w:bookmarkEnd w:id="126"/>
      <w:bookmarkEnd w:id="127"/>
    </w:p>
    <w:p w14:paraId="1854FC7A"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(1)</w:t>
      </w:r>
      <w:r w:rsidRPr="00657E4F">
        <w:rPr>
          <w:rFonts w:eastAsia="Times New Roman"/>
          <w:color w:val="000000"/>
          <w:sz w:val="23"/>
          <w:szCs w:val="23"/>
          <w:lang w:eastAsia="en-AU"/>
          <w14:ligatures w14:val="standardContextual"/>
        </w:rPr>
        <w:tab/>
        <w:t>Rule 313B(1)(a)—delete "his or her" and substitute:</w:t>
      </w:r>
    </w:p>
    <w:p w14:paraId="0F668374"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the person's</w:t>
      </w:r>
    </w:p>
    <w:p w14:paraId="6ACDB648"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(2)</w:t>
      </w:r>
      <w:r w:rsidRPr="00657E4F">
        <w:rPr>
          <w:rFonts w:eastAsia="Times New Roman"/>
          <w:color w:val="000000"/>
          <w:sz w:val="23"/>
          <w:szCs w:val="23"/>
          <w:lang w:eastAsia="en-AU"/>
          <w14:ligatures w14:val="standardContextual"/>
        </w:rPr>
        <w:tab/>
        <w:t>Rule 313</w:t>
      </w:r>
      <w:proofErr w:type="gramStart"/>
      <w:r w:rsidRPr="00657E4F">
        <w:rPr>
          <w:rFonts w:eastAsia="Times New Roman"/>
          <w:color w:val="000000"/>
          <w:sz w:val="23"/>
          <w:szCs w:val="23"/>
          <w:lang w:eastAsia="en-AU"/>
          <w14:ligatures w14:val="standardContextual"/>
        </w:rPr>
        <w:t>B(</w:t>
      </w:r>
      <w:proofErr w:type="gramEnd"/>
      <w:r w:rsidRPr="00657E4F">
        <w:rPr>
          <w:rFonts w:eastAsia="Times New Roman"/>
          <w:color w:val="000000"/>
          <w:sz w:val="23"/>
          <w:szCs w:val="23"/>
          <w:lang w:eastAsia="en-AU"/>
          <w14:ligatures w14:val="standardContextual"/>
        </w:rPr>
        <w:t xml:space="preserve">3), definition of </w:t>
      </w:r>
      <w:r w:rsidRPr="00657E4F">
        <w:rPr>
          <w:rFonts w:eastAsia="Times New Roman"/>
          <w:b/>
          <w:bCs/>
          <w:i/>
          <w:iCs/>
          <w:color w:val="000000"/>
          <w:sz w:val="23"/>
          <w:szCs w:val="23"/>
          <w:lang w:eastAsia="en-AU"/>
          <w14:ligatures w14:val="standardContextual"/>
        </w:rPr>
        <w:t>breakdown vehicle</w:t>
      </w:r>
      <w:r w:rsidRPr="00657E4F">
        <w:rPr>
          <w:rFonts w:eastAsia="Times New Roman"/>
          <w:color w:val="000000"/>
          <w:sz w:val="23"/>
          <w:szCs w:val="23"/>
          <w:lang w:eastAsia="en-AU"/>
          <w14:ligatures w14:val="standardContextual"/>
        </w:rPr>
        <w:t>, (b)—delete "his or her" and substitute:</w:t>
      </w:r>
    </w:p>
    <w:p w14:paraId="70D6CA62"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the person's</w:t>
      </w:r>
    </w:p>
    <w:p w14:paraId="7B1F16E5"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28" w:name="Elkera_Print_TOC63"/>
      <w:bookmarkStart w:id="129" w:name="Elkera_Print_BK63"/>
      <w:r w:rsidRPr="00657E4F">
        <w:rPr>
          <w:rFonts w:eastAsia="Times New Roman"/>
          <w:b/>
          <w:bCs/>
          <w:color w:val="000000"/>
          <w:sz w:val="26"/>
          <w:szCs w:val="26"/>
          <w:lang w:eastAsia="en-AU"/>
          <w14:ligatures w14:val="standardContextual"/>
        </w:rPr>
        <w:lastRenderedPageBreak/>
        <w:t>50—Amendment of Schedule 2—Standard or commonly used traffic signs</w:t>
      </w:r>
      <w:bookmarkEnd w:id="128"/>
      <w:bookmarkEnd w:id="129"/>
    </w:p>
    <w:p w14:paraId="72BE54C9"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(1)</w:t>
      </w:r>
      <w:r w:rsidRPr="00657E4F">
        <w:rPr>
          <w:rFonts w:eastAsia="Times New Roman"/>
          <w:color w:val="000000"/>
          <w:sz w:val="23"/>
          <w:szCs w:val="23"/>
          <w:lang w:eastAsia="en-AU"/>
          <w14:ligatures w14:val="standardContextual"/>
        </w:rPr>
        <w:tab/>
        <w:t>Schedule 2—after the item headed "Buses must enter sign" insert:</w:t>
      </w:r>
    </w:p>
    <w:p w14:paraId="0AC79E21" w14:textId="77777777" w:rsidR="00657E4F" w:rsidRPr="00657E4F" w:rsidRDefault="00657E4F" w:rsidP="00657E4F">
      <w:pPr>
        <w:keepNext/>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Bus only lane sign</w:t>
      </w:r>
    </w:p>
    <w:p w14:paraId="270A1C40" w14:textId="77777777" w:rsidR="00657E4F" w:rsidRPr="00657E4F" w:rsidRDefault="00657E4F" w:rsidP="00657E4F">
      <w:pPr>
        <w:keepNext/>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(rule 154A)</w:t>
      </w:r>
    </w:p>
    <w:p w14:paraId="49EA88EF" w14:textId="258E8962" w:rsidR="00657E4F" w:rsidRPr="00657E4F" w:rsidRDefault="00657E4F" w:rsidP="00657E4F">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657E4F">
        <w:rPr>
          <w:rFonts w:eastAsia="Times New Roman"/>
          <w:noProof/>
          <w:color w:val="000000"/>
          <w:sz w:val="23"/>
          <w:szCs w:val="23"/>
          <w:lang w:eastAsia="en-AU"/>
          <w14:ligatures w14:val="standardContextual"/>
        </w:rPr>
        <w:drawing>
          <wp:inline distT="0" distB="0" distL="0" distR="0" wp14:anchorId="6BD4FF01" wp14:editId="03DF7497">
            <wp:extent cx="1910715" cy="2517775"/>
            <wp:effectExtent l="0" t="0" r="0" b="0"/>
            <wp:docPr id="19606312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0715" cy="2517775"/>
                    </a:xfrm>
                    <a:prstGeom prst="rect">
                      <a:avLst/>
                    </a:prstGeom>
                    <a:noFill/>
                    <a:ln>
                      <a:noFill/>
                    </a:ln>
                  </pic:spPr>
                </pic:pic>
              </a:graphicData>
            </a:graphic>
          </wp:inline>
        </w:drawing>
      </w:r>
    </w:p>
    <w:p w14:paraId="45940FD1"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(2)</w:t>
      </w:r>
      <w:r w:rsidRPr="00657E4F">
        <w:rPr>
          <w:rFonts w:eastAsia="Times New Roman"/>
          <w:color w:val="000000"/>
          <w:sz w:val="23"/>
          <w:szCs w:val="23"/>
          <w:lang w:eastAsia="en-AU"/>
          <w14:ligatures w14:val="standardContextual"/>
        </w:rPr>
        <w:tab/>
        <w:t>Schedule 2—after the item headed "End bus lane sign" insert:</w:t>
      </w:r>
    </w:p>
    <w:p w14:paraId="5C2F9A58" w14:textId="77777777" w:rsidR="00657E4F" w:rsidRPr="00657E4F" w:rsidRDefault="00657E4F" w:rsidP="00657E4F">
      <w:pPr>
        <w:keepNext/>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End bus only lane sign</w:t>
      </w:r>
    </w:p>
    <w:p w14:paraId="2940FE82" w14:textId="77777777" w:rsidR="00657E4F" w:rsidRPr="00657E4F" w:rsidRDefault="00657E4F" w:rsidP="00657E4F">
      <w:pPr>
        <w:keepNext/>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(rule 154A)</w:t>
      </w:r>
    </w:p>
    <w:p w14:paraId="3D708137" w14:textId="1ABFD71E" w:rsidR="00657E4F" w:rsidRPr="00657E4F" w:rsidRDefault="00657E4F" w:rsidP="00657E4F">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657E4F">
        <w:rPr>
          <w:rFonts w:eastAsia="Times New Roman"/>
          <w:noProof/>
          <w:color w:val="000000"/>
          <w:sz w:val="23"/>
          <w:szCs w:val="23"/>
          <w:lang w:eastAsia="en-AU"/>
          <w14:ligatures w14:val="standardContextual"/>
        </w:rPr>
        <w:drawing>
          <wp:inline distT="0" distB="0" distL="0" distR="0" wp14:anchorId="6547C452" wp14:editId="238A18A0">
            <wp:extent cx="1590040" cy="2599690"/>
            <wp:effectExtent l="0" t="0" r="0" b="0"/>
            <wp:docPr id="6432683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0040" cy="2599690"/>
                    </a:xfrm>
                    <a:prstGeom prst="rect">
                      <a:avLst/>
                    </a:prstGeom>
                    <a:noFill/>
                    <a:ln>
                      <a:noFill/>
                    </a:ln>
                  </pic:spPr>
                </pic:pic>
              </a:graphicData>
            </a:graphic>
          </wp:inline>
        </w:drawing>
      </w:r>
    </w:p>
    <w:p w14:paraId="2019F978"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30" w:name="Elkera_Print_TOC64"/>
      <w:bookmarkStart w:id="131" w:name="Elkera_Print_BK64"/>
      <w:r w:rsidRPr="00657E4F">
        <w:rPr>
          <w:rFonts w:eastAsia="Times New Roman"/>
          <w:b/>
          <w:bCs/>
          <w:color w:val="000000"/>
          <w:sz w:val="26"/>
          <w:szCs w:val="26"/>
          <w:lang w:eastAsia="en-AU"/>
          <w14:ligatures w14:val="standardContextual"/>
        </w:rPr>
        <w:lastRenderedPageBreak/>
        <w:t>51—Amendment of Schedule 3—Other permitted traffic signs</w:t>
      </w:r>
      <w:bookmarkEnd w:id="130"/>
      <w:bookmarkEnd w:id="131"/>
    </w:p>
    <w:p w14:paraId="1F8425F2"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(1)</w:t>
      </w:r>
      <w:r w:rsidRPr="00657E4F">
        <w:rPr>
          <w:rFonts w:eastAsia="Times New Roman"/>
          <w:color w:val="000000"/>
          <w:sz w:val="23"/>
          <w:szCs w:val="23"/>
          <w:lang w:eastAsia="en-AU"/>
          <w14:ligatures w14:val="standardContextual"/>
        </w:rPr>
        <w:tab/>
        <w:t>Schedule 3—delete each item headed "</w:t>
      </w:r>
      <w:proofErr w:type="gramStart"/>
      <w:r w:rsidRPr="00657E4F">
        <w:rPr>
          <w:rFonts w:eastAsia="Times New Roman"/>
          <w:color w:val="000000"/>
          <w:sz w:val="23"/>
          <w:szCs w:val="23"/>
          <w:lang w:eastAsia="en-AU"/>
          <w14:ligatures w14:val="standardContextual"/>
        </w:rPr>
        <w:t>Bus lane</w:t>
      </w:r>
      <w:proofErr w:type="gramEnd"/>
      <w:r w:rsidRPr="00657E4F">
        <w:rPr>
          <w:rFonts w:eastAsia="Times New Roman"/>
          <w:color w:val="000000"/>
          <w:sz w:val="23"/>
          <w:szCs w:val="23"/>
          <w:lang w:eastAsia="en-AU"/>
          <w14:ligatures w14:val="standardContextual"/>
        </w:rPr>
        <w:t xml:space="preserve"> sign (rule 154)" and substitute:</w:t>
      </w:r>
    </w:p>
    <w:p w14:paraId="2BB074FB" w14:textId="77777777" w:rsidR="00657E4F" w:rsidRPr="00657E4F" w:rsidRDefault="00657E4F" w:rsidP="00657E4F">
      <w:pPr>
        <w:keepNext/>
        <w:keepLines/>
        <w:autoSpaceDE w:val="0"/>
        <w:autoSpaceDN w:val="0"/>
        <w:adjustRightInd w:val="0"/>
        <w:spacing w:before="120" w:after="0" w:line="240" w:lineRule="auto"/>
        <w:ind w:left="1588"/>
        <w:jc w:val="left"/>
        <w:rPr>
          <w:rFonts w:eastAsia="Times New Roman"/>
          <w:color w:val="000000"/>
          <w:sz w:val="2"/>
          <w:szCs w:val="2"/>
          <w:lang w:eastAsia="en-AU"/>
          <w14:ligatures w14:val="standardContextual"/>
        </w:rPr>
      </w:pPr>
    </w:p>
    <w:tbl>
      <w:tblPr>
        <w:tblW w:w="0" w:type="auto"/>
        <w:tblInd w:w="1648" w:type="dxa"/>
        <w:tblLayout w:type="fixed"/>
        <w:tblCellMar>
          <w:left w:w="60" w:type="dxa"/>
          <w:right w:w="60" w:type="dxa"/>
        </w:tblCellMar>
        <w:tblLook w:val="0000" w:firstRow="0" w:lastRow="0" w:firstColumn="0" w:lastColumn="0" w:noHBand="0" w:noVBand="0"/>
      </w:tblPr>
      <w:tblGrid>
        <w:gridCol w:w="3599"/>
        <w:gridCol w:w="3599"/>
      </w:tblGrid>
      <w:tr w:rsidR="00657E4F" w:rsidRPr="00657E4F" w14:paraId="57E914B0" w14:textId="77777777" w:rsidTr="00F7041D">
        <w:trPr>
          <w:cantSplit/>
        </w:trPr>
        <w:tc>
          <w:tcPr>
            <w:tcW w:w="3599" w:type="dxa"/>
            <w:tcBorders>
              <w:top w:val="nil"/>
              <w:left w:val="nil"/>
              <w:bottom w:val="nil"/>
              <w:right w:val="nil"/>
            </w:tcBorders>
          </w:tcPr>
          <w:p w14:paraId="2B848046" w14:textId="77777777"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Bus lane sign</w:t>
            </w:r>
          </w:p>
          <w:p w14:paraId="1539D506" w14:textId="77777777"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(rule 154)</w:t>
            </w:r>
          </w:p>
          <w:p w14:paraId="66AE079E" w14:textId="38D97B67"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noProof/>
                <w:color w:val="000000"/>
                <w:sz w:val="20"/>
                <w:szCs w:val="20"/>
                <w:lang w:eastAsia="en-AU"/>
                <w14:ligatures w14:val="standardContextual"/>
              </w:rPr>
              <w:drawing>
                <wp:inline distT="0" distB="0" distL="0" distR="0" wp14:anchorId="0D435A7B" wp14:editId="40607159">
                  <wp:extent cx="675640" cy="901065"/>
                  <wp:effectExtent l="0" t="0" r="0" b="0"/>
                  <wp:docPr id="12104426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5640" cy="901065"/>
                          </a:xfrm>
                          <a:prstGeom prst="rect">
                            <a:avLst/>
                          </a:prstGeom>
                          <a:noFill/>
                          <a:ln>
                            <a:noFill/>
                          </a:ln>
                        </pic:spPr>
                      </pic:pic>
                    </a:graphicData>
                  </a:graphic>
                </wp:inline>
              </w:drawing>
            </w:r>
          </w:p>
        </w:tc>
        <w:tc>
          <w:tcPr>
            <w:tcW w:w="3599" w:type="dxa"/>
            <w:tcBorders>
              <w:top w:val="nil"/>
              <w:left w:val="nil"/>
              <w:bottom w:val="nil"/>
              <w:right w:val="nil"/>
            </w:tcBorders>
            <w:vAlign w:val="center"/>
          </w:tcPr>
          <w:p w14:paraId="3D671A55" w14:textId="77777777"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Bus lane sign</w:t>
            </w:r>
          </w:p>
          <w:p w14:paraId="3769F1DE" w14:textId="77777777"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(rule 154)</w:t>
            </w:r>
          </w:p>
          <w:p w14:paraId="767093F5" w14:textId="6F970FC6"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noProof/>
                <w:color w:val="000000"/>
                <w:sz w:val="20"/>
                <w:szCs w:val="20"/>
                <w:lang w:eastAsia="en-AU"/>
                <w14:ligatures w14:val="standardContextual"/>
              </w:rPr>
              <w:drawing>
                <wp:inline distT="0" distB="0" distL="0" distR="0" wp14:anchorId="6BF2C83E" wp14:editId="68D4A23A">
                  <wp:extent cx="764540" cy="887095"/>
                  <wp:effectExtent l="0" t="0" r="0" b="8255"/>
                  <wp:docPr id="8931060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64540" cy="887095"/>
                          </a:xfrm>
                          <a:prstGeom prst="rect">
                            <a:avLst/>
                          </a:prstGeom>
                          <a:noFill/>
                          <a:ln>
                            <a:noFill/>
                          </a:ln>
                        </pic:spPr>
                      </pic:pic>
                    </a:graphicData>
                  </a:graphic>
                </wp:inline>
              </w:drawing>
            </w:r>
          </w:p>
        </w:tc>
      </w:tr>
      <w:tr w:rsidR="00657E4F" w:rsidRPr="00657E4F" w14:paraId="5B1B3985" w14:textId="77777777" w:rsidTr="00F7041D">
        <w:trPr>
          <w:cantSplit/>
        </w:trPr>
        <w:tc>
          <w:tcPr>
            <w:tcW w:w="3599" w:type="dxa"/>
            <w:tcBorders>
              <w:top w:val="nil"/>
              <w:left w:val="nil"/>
              <w:bottom w:val="nil"/>
              <w:right w:val="nil"/>
            </w:tcBorders>
          </w:tcPr>
          <w:p w14:paraId="23CB995A" w14:textId="77777777"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Bus lane sign</w:t>
            </w:r>
          </w:p>
          <w:p w14:paraId="54C6DD5F" w14:textId="77777777"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(rule 154)</w:t>
            </w:r>
          </w:p>
          <w:p w14:paraId="6C2770E2" w14:textId="222CEFBF"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noProof/>
                <w:color w:val="000000"/>
                <w:sz w:val="20"/>
                <w:szCs w:val="20"/>
                <w:lang w:eastAsia="en-AU"/>
                <w14:ligatures w14:val="standardContextual"/>
              </w:rPr>
              <w:drawing>
                <wp:inline distT="0" distB="0" distL="0" distR="0" wp14:anchorId="5BF8EF21" wp14:editId="66410E76">
                  <wp:extent cx="688975" cy="914400"/>
                  <wp:effectExtent l="0" t="0" r="0" b="0"/>
                  <wp:docPr id="566676787" name="Picture 12" descr="A sign with a arrow pointing to a bus 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676787" name="Picture 12" descr="A sign with a arrow pointing to a bus lan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8975" cy="914400"/>
                          </a:xfrm>
                          <a:prstGeom prst="rect">
                            <a:avLst/>
                          </a:prstGeom>
                          <a:noFill/>
                          <a:ln>
                            <a:noFill/>
                          </a:ln>
                        </pic:spPr>
                      </pic:pic>
                    </a:graphicData>
                  </a:graphic>
                </wp:inline>
              </w:drawing>
            </w:r>
          </w:p>
        </w:tc>
        <w:tc>
          <w:tcPr>
            <w:tcW w:w="3599" w:type="dxa"/>
            <w:tcBorders>
              <w:top w:val="nil"/>
              <w:left w:val="nil"/>
              <w:bottom w:val="nil"/>
              <w:right w:val="nil"/>
            </w:tcBorders>
            <w:vAlign w:val="center"/>
          </w:tcPr>
          <w:p w14:paraId="4022731B" w14:textId="77777777"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Bus lane sign</w:t>
            </w:r>
          </w:p>
          <w:p w14:paraId="04A6A6F5" w14:textId="77777777"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(rule 154)</w:t>
            </w:r>
          </w:p>
          <w:p w14:paraId="085FB7CF" w14:textId="0B43035D"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noProof/>
                <w:color w:val="000000"/>
                <w:sz w:val="20"/>
                <w:szCs w:val="20"/>
                <w:lang w:eastAsia="en-AU"/>
                <w14:ligatures w14:val="standardContextual"/>
              </w:rPr>
              <w:drawing>
                <wp:inline distT="0" distB="0" distL="0" distR="0" wp14:anchorId="77FAA186" wp14:editId="44B170CC">
                  <wp:extent cx="552450" cy="859790"/>
                  <wp:effectExtent l="0" t="0" r="0" b="0"/>
                  <wp:docPr id="1310827255" name="Picture 11" descr="A sign with a arrow pointing to a taxi 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27255" name="Picture 11" descr="A sign with a arrow pointing to a taxi lan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2450" cy="859790"/>
                          </a:xfrm>
                          <a:prstGeom prst="rect">
                            <a:avLst/>
                          </a:prstGeom>
                          <a:noFill/>
                          <a:ln>
                            <a:noFill/>
                          </a:ln>
                        </pic:spPr>
                      </pic:pic>
                    </a:graphicData>
                  </a:graphic>
                </wp:inline>
              </w:drawing>
            </w:r>
          </w:p>
        </w:tc>
      </w:tr>
      <w:tr w:rsidR="00657E4F" w:rsidRPr="00657E4F" w14:paraId="4B41FA9C" w14:textId="77777777" w:rsidTr="00F7041D">
        <w:trPr>
          <w:cantSplit/>
        </w:trPr>
        <w:tc>
          <w:tcPr>
            <w:tcW w:w="3599" w:type="dxa"/>
            <w:tcBorders>
              <w:top w:val="nil"/>
              <w:left w:val="nil"/>
              <w:bottom w:val="nil"/>
              <w:right w:val="nil"/>
            </w:tcBorders>
          </w:tcPr>
          <w:p w14:paraId="3E7A7B6F" w14:textId="77777777"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Bus lane sign</w:t>
            </w:r>
          </w:p>
          <w:p w14:paraId="7BDE1C2D" w14:textId="77777777"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(rule 154)</w:t>
            </w:r>
          </w:p>
          <w:p w14:paraId="12EBD5CC" w14:textId="38E34550"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noProof/>
                <w:color w:val="000000"/>
                <w:sz w:val="20"/>
                <w:szCs w:val="20"/>
                <w:lang w:eastAsia="en-AU"/>
                <w14:ligatures w14:val="standardContextual"/>
              </w:rPr>
              <w:drawing>
                <wp:inline distT="0" distB="0" distL="0" distR="0" wp14:anchorId="65137808" wp14:editId="4C892731">
                  <wp:extent cx="1371600" cy="873760"/>
                  <wp:effectExtent l="0" t="0" r="0" b="2540"/>
                  <wp:docPr id="3648302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71600" cy="873760"/>
                          </a:xfrm>
                          <a:prstGeom prst="rect">
                            <a:avLst/>
                          </a:prstGeom>
                          <a:noFill/>
                          <a:ln>
                            <a:noFill/>
                          </a:ln>
                        </pic:spPr>
                      </pic:pic>
                    </a:graphicData>
                  </a:graphic>
                </wp:inline>
              </w:drawing>
            </w:r>
          </w:p>
        </w:tc>
        <w:tc>
          <w:tcPr>
            <w:tcW w:w="3599" w:type="dxa"/>
            <w:tcBorders>
              <w:top w:val="nil"/>
              <w:left w:val="nil"/>
              <w:bottom w:val="nil"/>
              <w:right w:val="nil"/>
            </w:tcBorders>
            <w:vAlign w:val="center"/>
          </w:tcPr>
          <w:p w14:paraId="7C75B8DD" w14:textId="77777777"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r>
    </w:tbl>
    <w:p w14:paraId="3D38041F"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(2)</w:t>
      </w:r>
      <w:r w:rsidRPr="00657E4F">
        <w:rPr>
          <w:rFonts w:eastAsia="Times New Roman"/>
          <w:color w:val="000000"/>
          <w:sz w:val="23"/>
          <w:szCs w:val="23"/>
          <w:lang w:eastAsia="en-AU"/>
          <w14:ligatures w14:val="standardContextual"/>
        </w:rPr>
        <w:tab/>
        <w:t>Schedule 3—after the item headed "Buses must enter sign (rule 107)" insert:</w:t>
      </w:r>
    </w:p>
    <w:p w14:paraId="2902DDBF" w14:textId="77777777" w:rsidR="00657E4F" w:rsidRPr="00657E4F" w:rsidRDefault="00657E4F" w:rsidP="00657E4F">
      <w:pPr>
        <w:keepNext/>
        <w:keepLines/>
        <w:autoSpaceDE w:val="0"/>
        <w:autoSpaceDN w:val="0"/>
        <w:adjustRightInd w:val="0"/>
        <w:spacing w:before="120" w:after="0" w:line="240" w:lineRule="auto"/>
        <w:ind w:left="1588"/>
        <w:jc w:val="left"/>
        <w:rPr>
          <w:rFonts w:eastAsia="Times New Roman"/>
          <w:color w:val="000000"/>
          <w:sz w:val="2"/>
          <w:szCs w:val="2"/>
          <w:lang w:eastAsia="en-AU"/>
          <w14:ligatures w14:val="standardContextual"/>
        </w:rPr>
      </w:pPr>
    </w:p>
    <w:tbl>
      <w:tblPr>
        <w:tblW w:w="0" w:type="auto"/>
        <w:tblInd w:w="1648" w:type="dxa"/>
        <w:tblLayout w:type="fixed"/>
        <w:tblCellMar>
          <w:left w:w="60" w:type="dxa"/>
          <w:right w:w="60" w:type="dxa"/>
        </w:tblCellMar>
        <w:tblLook w:val="0000" w:firstRow="0" w:lastRow="0" w:firstColumn="0" w:lastColumn="0" w:noHBand="0" w:noVBand="0"/>
      </w:tblPr>
      <w:tblGrid>
        <w:gridCol w:w="3599"/>
        <w:gridCol w:w="3599"/>
      </w:tblGrid>
      <w:tr w:rsidR="00657E4F" w:rsidRPr="00657E4F" w14:paraId="46BFA174" w14:textId="77777777" w:rsidTr="00F7041D">
        <w:trPr>
          <w:cantSplit/>
        </w:trPr>
        <w:tc>
          <w:tcPr>
            <w:tcW w:w="3599" w:type="dxa"/>
            <w:tcBorders>
              <w:top w:val="nil"/>
              <w:left w:val="nil"/>
              <w:bottom w:val="nil"/>
              <w:right w:val="nil"/>
            </w:tcBorders>
          </w:tcPr>
          <w:p w14:paraId="6E01C2F9" w14:textId="77777777"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Bus only lane sign</w:t>
            </w:r>
          </w:p>
          <w:p w14:paraId="54A1BB73" w14:textId="77777777"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(rule 154A)</w:t>
            </w:r>
          </w:p>
          <w:p w14:paraId="5BA10151" w14:textId="5CFA23CC"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noProof/>
                <w:color w:val="000000"/>
                <w:sz w:val="20"/>
                <w:szCs w:val="20"/>
                <w:lang w:eastAsia="en-AU"/>
                <w14:ligatures w14:val="standardContextual"/>
              </w:rPr>
              <w:drawing>
                <wp:inline distT="0" distB="0" distL="0" distR="0" wp14:anchorId="36F0A98B" wp14:editId="40C47A00">
                  <wp:extent cx="675640" cy="901065"/>
                  <wp:effectExtent l="0" t="0" r="0" b="0"/>
                  <wp:docPr id="14398104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5640" cy="901065"/>
                          </a:xfrm>
                          <a:prstGeom prst="rect">
                            <a:avLst/>
                          </a:prstGeom>
                          <a:noFill/>
                          <a:ln>
                            <a:noFill/>
                          </a:ln>
                        </pic:spPr>
                      </pic:pic>
                    </a:graphicData>
                  </a:graphic>
                </wp:inline>
              </w:drawing>
            </w:r>
          </w:p>
        </w:tc>
        <w:tc>
          <w:tcPr>
            <w:tcW w:w="3599" w:type="dxa"/>
            <w:tcBorders>
              <w:top w:val="nil"/>
              <w:left w:val="nil"/>
              <w:bottom w:val="nil"/>
              <w:right w:val="nil"/>
            </w:tcBorders>
            <w:vAlign w:val="center"/>
          </w:tcPr>
          <w:p w14:paraId="4ABC78C3" w14:textId="77777777"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Bus only lane sign</w:t>
            </w:r>
          </w:p>
          <w:p w14:paraId="3B719FBD" w14:textId="77777777"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(rule 154A)</w:t>
            </w:r>
          </w:p>
          <w:p w14:paraId="1109F9C4" w14:textId="581F3C77"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noProof/>
                <w:color w:val="000000"/>
                <w:sz w:val="20"/>
                <w:szCs w:val="20"/>
                <w:lang w:eastAsia="en-AU"/>
                <w14:ligatures w14:val="standardContextual"/>
              </w:rPr>
              <w:drawing>
                <wp:inline distT="0" distB="0" distL="0" distR="0" wp14:anchorId="49A4FCC8" wp14:editId="21BBE81E">
                  <wp:extent cx="764540" cy="887095"/>
                  <wp:effectExtent l="0" t="0" r="0" b="8255"/>
                  <wp:docPr id="15152507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64540" cy="887095"/>
                          </a:xfrm>
                          <a:prstGeom prst="rect">
                            <a:avLst/>
                          </a:prstGeom>
                          <a:noFill/>
                          <a:ln>
                            <a:noFill/>
                          </a:ln>
                        </pic:spPr>
                      </pic:pic>
                    </a:graphicData>
                  </a:graphic>
                </wp:inline>
              </w:drawing>
            </w:r>
          </w:p>
        </w:tc>
      </w:tr>
      <w:tr w:rsidR="00657E4F" w:rsidRPr="00657E4F" w14:paraId="33FE40E8" w14:textId="77777777" w:rsidTr="00F7041D">
        <w:trPr>
          <w:cantSplit/>
        </w:trPr>
        <w:tc>
          <w:tcPr>
            <w:tcW w:w="3599" w:type="dxa"/>
            <w:tcBorders>
              <w:top w:val="nil"/>
              <w:left w:val="nil"/>
              <w:bottom w:val="nil"/>
              <w:right w:val="nil"/>
            </w:tcBorders>
          </w:tcPr>
          <w:p w14:paraId="40A1C365" w14:textId="77777777"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Bus only lane sign</w:t>
            </w:r>
          </w:p>
          <w:p w14:paraId="18D1D4E2" w14:textId="77777777"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(rule 154A)</w:t>
            </w:r>
          </w:p>
          <w:p w14:paraId="44E097C0" w14:textId="4A9A0774"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noProof/>
                <w:color w:val="000000"/>
                <w:sz w:val="20"/>
                <w:szCs w:val="20"/>
                <w:lang w:eastAsia="en-AU"/>
                <w14:ligatures w14:val="standardContextual"/>
              </w:rPr>
              <w:drawing>
                <wp:inline distT="0" distB="0" distL="0" distR="0" wp14:anchorId="598262D7" wp14:editId="0B6AF815">
                  <wp:extent cx="764540" cy="887095"/>
                  <wp:effectExtent l="0" t="0" r="0" b="8255"/>
                  <wp:docPr id="2407423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4540" cy="887095"/>
                          </a:xfrm>
                          <a:prstGeom prst="rect">
                            <a:avLst/>
                          </a:prstGeom>
                          <a:noFill/>
                          <a:ln>
                            <a:noFill/>
                          </a:ln>
                        </pic:spPr>
                      </pic:pic>
                    </a:graphicData>
                  </a:graphic>
                </wp:inline>
              </w:drawing>
            </w:r>
          </w:p>
        </w:tc>
        <w:tc>
          <w:tcPr>
            <w:tcW w:w="3599" w:type="dxa"/>
            <w:tcBorders>
              <w:top w:val="nil"/>
              <w:left w:val="nil"/>
              <w:bottom w:val="nil"/>
              <w:right w:val="nil"/>
            </w:tcBorders>
            <w:vAlign w:val="center"/>
          </w:tcPr>
          <w:p w14:paraId="772A7CAF" w14:textId="77777777"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r>
    </w:tbl>
    <w:p w14:paraId="3C0CDD85"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lastRenderedPageBreak/>
        <w:tab/>
        <w:t>(3)</w:t>
      </w:r>
      <w:r w:rsidRPr="00657E4F">
        <w:rPr>
          <w:rFonts w:eastAsia="Times New Roman"/>
          <w:color w:val="000000"/>
          <w:sz w:val="23"/>
          <w:szCs w:val="23"/>
          <w:lang w:eastAsia="en-AU"/>
          <w14:ligatures w14:val="standardContextual"/>
        </w:rPr>
        <w:tab/>
        <w:t>Schedule 3—delete each item headed "End bus lane sign (rule 154)" and substitute:</w:t>
      </w:r>
    </w:p>
    <w:p w14:paraId="549B1DF8" w14:textId="77777777" w:rsidR="00657E4F" w:rsidRPr="00657E4F" w:rsidRDefault="00657E4F" w:rsidP="00657E4F">
      <w:pPr>
        <w:keepNext/>
        <w:keepLines/>
        <w:autoSpaceDE w:val="0"/>
        <w:autoSpaceDN w:val="0"/>
        <w:adjustRightInd w:val="0"/>
        <w:spacing w:before="120" w:after="0" w:line="240" w:lineRule="auto"/>
        <w:ind w:left="1588"/>
        <w:jc w:val="left"/>
        <w:rPr>
          <w:rFonts w:eastAsia="Times New Roman"/>
          <w:color w:val="000000"/>
          <w:sz w:val="2"/>
          <w:szCs w:val="2"/>
          <w:lang w:eastAsia="en-AU"/>
          <w14:ligatures w14:val="standardContextual"/>
        </w:rPr>
      </w:pPr>
    </w:p>
    <w:tbl>
      <w:tblPr>
        <w:tblW w:w="0" w:type="auto"/>
        <w:tblInd w:w="1648" w:type="dxa"/>
        <w:tblLayout w:type="fixed"/>
        <w:tblCellMar>
          <w:left w:w="60" w:type="dxa"/>
          <w:right w:w="60" w:type="dxa"/>
        </w:tblCellMar>
        <w:tblLook w:val="0000" w:firstRow="0" w:lastRow="0" w:firstColumn="0" w:lastColumn="0" w:noHBand="0" w:noVBand="0"/>
      </w:tblPr>
      <w:tblGrid>
        <w:gridCol w:w="3599"/>
        <w:gridCol w:w="3599"/>
      </w:tblGrid>
      <w:tr w:rsidR="00657E4F" w:rsidRPr="00657E4F" w14:paraId="47BE7F7B" w14:textId="77777777" w:rsidTr="00F7041D">
        <w:trPr>
          <w:cantSplit/>
        </w:trPr>
        <w:tc>
          <w:tcPr>
            <w:tcW w:w="3599" w:type="dxa"/>
            <w:tcBorders>
              <w:top w:val="nil"/>
              <w:left w:val="nil"/>
              <w:bottom w:val="nil"/>
              <w:right w:val="nil"/>
            </w:tcBorders>
          </w:tcPr>
          <w:p w14:paraId="5DD98716" w14:textId="77777777"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End bus lane sign</w:t>
            </w:r>
          </w:p>
          <w:p w14:paraId="7D204894" w14:textId="77777777"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(rule 154)</w:t>
            </w:r>
          </w:p>
          <w:p w14:paraId="5A8D640E" w14:textId="0197EB51"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noProof/>
                <w:color w:val="000000"/>
                <w:sz w:val="20"/>
                <w:szCs w:val="20"/>
                <w:lang w:eastAsia="en-AU"/>
                <w14:ligatures w14:val="standardContextual"/>
              </w:rPr>
              <w:drawing>
                <wp:inline distT="0" distB="0" distL="0" distR="0" wp14:anchorId="7A16B84E" wp14:editId="7ED34E2C">
                  <wp:extent cx="621030" cy="907415"/>
                  <wp:effectExtent l="0" t="0" r="7620" b="6985"/>
                  <wp:docPr id="11818719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1030" cy="907415"/>
                          </a:xfrm>
                          <a:prstGeom prst="rect">
                            <a:avLst/>
                          </a:prstGeom>
                          <a:noFill/>
                          <a:ln>
                            <a:noFill/>
                          </a:ln>
                        </pic:spPr>
                      </pic:pic>
                    </a:graphicData>
                  </a:graphic>
                </wp:inline>
              </w:drawing>
            </w:r>
          </w:p>
        </w:tc>
        <w:tc>
          <w:tcPr>
            <w:tcW w:w="3599" w:type="dxa"/>
            <w:tcBorders>
              <w:top w:val="nil"/>
              <w:left w:val="nil"/>
              <w:bottom w:val="nil"/>
              <w:right w:val="nil"/>
            </w:tcBorders>
            <w:vAlign w:val="center"/>
          </w:tcPr>
          <w:p w14:paraId="7D444486" w14:textId="77777777"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End bus only lane sign</w:t>
            </w:r>
          </w:p>
          <w:p w14:paraId="3F05C7E9" w14:textId="77777777"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(rule 154A)</w:t>
            </w:r>
          </w:p>
          <w:p w14:paraId="5BD2F99A" w14:textId="74174B16"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noProof/>
                <w:color w:val="000000"/>
                <w:sz w:val="20"/>
                <w:szCs w:val="20"/>
                <w:lang w:eastAsia="en-AU"/>
                <w14:ligatures w14:val="standardContextual"/>
              </w:rPr>
              <w:drawing>
                <wp:inline distT="0" distB="0" distL="0" distR="0" wp14:anchorId="54A97F3F" wp14:editId="0B6D6549">
                  <wp:extent cx="675640" cy="901065"/>
                  <wp:effectExtent l="0" t="0" r="0" b="0"/>
                  <wp:docPr id="6289122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75640" cy="901065"/>
                          </a:xfrm>
                          <a:prstGeom prst="rect">
                            <a:avLst/>
                          </a:prstGeom>
                          <a:noFill/>
                          <a:ln>
                            <a:noFill/>
                          </a:ln>
                        </pic:spPr>
                      </pic:pic>
                    </a:graphicData>
                  </a:graphic>
                </wp:inline>
              </w:drawing>
            </w:r>
          </w:p>
        </w:tc>
      </w:tr>
      <w:tr w:rsidR="00657E4F" w:rsidRPr="00657E4F" w14:paraId="5EFE0471" w14:textId="77777777" w:rsidTr="00F7041D">
        <w:trPr>
          <w:cantSplit/>
        </w:trPr>
        <w:tc>
          <w:tcPr>
            <w:tcW w:w="3599" w:type="dxa"/>
            <w:tcBorders>
              <w:top w:val="nil"/>
              <w:left w:val="nil"/>
              <w:bottom w:val="nil"/>
              <w:right w:val="nil"/>
            </w:tcBorders>
          </w:tcPr>
          <w:p w14:paraId="722D7928" w14:textId="77777777"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End bus only lane sign</w:t>
            </w:r>
          </w:p>
          <w:p w14:paraId="558DEDD0" w14:textId="77777777"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(rule 154A)</w:t>
            </w:r>
          </w:p>
          <w:p w14:paraId="40E92F30" w14:textId="2B84A9B5"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noProof/>
                <w:color w:val="000000"/>
                <w:sz w:val="20"/>
                <w:szCs w:val="20"/>
                <w:lang w:eastAsia="en-AU"/>
                <w14:ligatures w14:val="standardContextual"/>
              </w:rPr>
              <w:drawing>
                <wp:inline distT="0" distB="0" distL="0" distR="0" wp14:anchorId="058377EB" wp14:editId="05B449E0">
                  <wp:extent cx="621030" cy="907415"/>
                  <wp:effectExtent l="0" t="0" r="7620" b="6985"/>
                  <wp:docPr id="10291268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1030" cy="907415"/>
                          </a:xfrm>
                          <a:prstGeom prst="rect">
                            <a:avLst/>
                          </a:prstGeom>
                          <a:noFill/>
                          <a:ln>
                            <a:noFill/>
                          </a:ln>
                        </pic:spPr>
                      </pic:pic>
                    </a:graphicData>
                  </a:graphic>
                </wp:inline>
              </w:drawing>
            </w:r>
          </w:p>
        </w:tc>
        <w:tc>
          <w:tcPr>
            <w:tcW w:w="3599" w:type="dxa"/>
            <w:tcBorders>
              <w:top w:val="nil"/>
              <w:left w:val="nil"/>
              <w:bottom w:val="nil"/>
              <w:right w:val="nil"/>
            </w:tcBorders>
            <w:vAlign w:val="center"/>
          </w:tcPr>
          <w:p w14:paraId="4CC40A1F" w14:textId="77777777"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End bus only lane sign</w:t>
            </w:r>
          </w:p>
          <w:p w14:paraId="17C51E42" w14:textId="77777777"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(rule 154A)</w:t>
            </w:r>
          </w:p>
          <w:p w14:paraId="00267909" w14:textId="2FCB394D" w:rsidR="00657E4F" w:rsidRPr="00657E4F" w:rsidRDefault="00657E4F" w:rsidP="00657E4F">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657E4F">
              <w:rPr>
                <w:rFonts w:eastAsia="Times New Roman"/>
                <w:noProof/>
                <w:color w:val="000000"/>
                <w:sz w:val="20"/>
                <w:szCs w:val="20"/>
                <w:lang w:eastAsia="en-AU"/>
                <w14:ligatures w14:val="standardContextual"/>
              </w:rPr>
              <w:drawing>
                <wp:inline distT="0" distB="0" distL="0" distR="0" wp14:anchorId="1F9C38A8" wp14:editId="0F09F0F3">
                  <wp:extent cx="1153160" cy="1508125"/>
                  <wp:effectExtent l="0" t="0" r="8890" b="0"/>
                  <wp:docPr id="7055362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53160" cy="1508125"/>
                          </a:xfrm>
                          <a:prstGeom prst="rect">
                            <a:avLst/>
                          </a:prstGeom>
                          <a:noFill/>
                          <a:ln>
                            <a:noFill/>
                          </a:ln>
                        </pic:spPr>
                      </pic:pic>
                    </a:graphicData>
                  </a:graphic>
                </wp:inline>
              </w:drawing>
            </w:r>
          </w:p>
        </w:tc>
      </w:tr>
    </w:tbl>
    <w:p w14:paraId="51FD4967"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32" w:name="Elkera_Print_TOC65"/>
      <w:bookmarkStart w:id="133" w:name="Elkera_Print_BK65"/>
      <w:r w:rsidRPr="00657E4F">
        <w:rPr>
          <w:rFonts w:eastAsia="Times New Roman"/>
          <w:b/>
          <w:bCs/>
          <w:color w:val="000000"/>
          <w:sz w:val="26"/>
          <w:szCs w:val="26"/>
          <w:lang w:eastAsia="en-AU"/>
          <w14:ligatures w14:val="standardContextual"/>
        </w:rPr>
        <w:t>52—Amendment of Schedule 4—Symbols and traffic</w:t>
      </w:r>
      <w:r w:rsidRPr="00657E4F">
        <w:rPr>
          <w:rFonts w:eastAsia="Times New Roman"/>
          <w:b/>
          <w:bCs/>
          <w:color w:val="000000"/>
          <w:sz w:val="26"/>
          <w:szCs w:val="26"/>
          <w:lang w:eastAsia="en-AU"/>
          <w14:ligatures w14:val="standardContextual"/>
        </w:rPr>
        <w:noBreakHyphen/>
        <w:t>related items</w:t>
      </w:r>
      <w:bookmarkEnd w:id="132"/>
      <w:bookmarkEnd w:id="133"/>
    </w:p>
    <w:p w14:paraId="7CF5E149" w14:textId="77777777" w:rsidR="00657E4F" w:rsidRPr="00657E4F" w:rsidRDefault="00657E4F" w:rsidP="00657E4F">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Schedule 4—after the items headed "Do not overtake turning vehicle sign" insert:</w:t>
      </w:r>
    </w:p>
    <w:p w14:paraId="7FD0AACC" w14:textId="77777777" w:rsidR="00657E4F" w:rsidRPr="00657E4F" w:rsidRDefault="00657E4F" w:rsidP="00657E4F">
      <w:pPr>
        <w:keepNext/>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Electric</w:t>
      </w:r>
      <w:r w:rsidRPr="00657E4F">
        <w:rPr>
          <w:rFonts w:eastAsia="Times New Roman"/>
          <w:color w:val="000000"/>
          <w:sz w:val="23"/>
          <w:szCs w:val="23"/>
          <w:lang w:eastAsia="en-AU"/>
          <w14:ligatures w14:val="standardContextual"/>
        </w:rPr>
        <w:noBreakHyphen/>
        <w:t xml:space="preserve">powered vehicle charging </w:t>
      </w:r>
      <w:proofErr w:type="gramStart"/>
      <w:r w:rsidRPr="00657E4F">
        <w:rPr>
          <w:rFonts w:eastAsia="Times New Roman"/>
          <w:color w:val="000000"/>
          <w:sz w:val="23"/>
          <w:szCs w:val="23"/>
          <w:lang w:eastAsia="en-AU"/>
          <w14:ligatures w14:val="standardContextual"/>
        </w:rPr>
        <w:t>symbol</w:t>
      </w:r>
      <w:proofErr w:type="gramEnd"/>
    </w:p>
    <w:p w14:paraId="033548ED" w14:textId="77777777" w:rsidR="00657E4F" w:rsidRPr="00657E4F" w:rsidRDefault="00657E4F" w:rsidP="00657E4F">
      <w:pPr>
        <w:keepNext/>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(rule 203C)</w:t>
      </w:r>
    </w:p>
    <w:p w14:paraId="2E3B6678" w14:textId="396D3A9E" w:rsidR="00657E4F" w:rsidRPr="00657E4F" w:rsidRDefault="00657E4F" w:rsidP="00657E4F">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657E4F">
        <w:rPr>
          <w:rFonts w:eastAsia="Times New Roman"/>
          <w:noProof/>
          <w:color w:val="000000"/>
          <w:sz w:val="23"/>
          <w:szCs w:val="23"/>
          <w:lang w:eastAsia="en-AU"/>
          <w14:ligatures w14:val="standardContextual"/>
        </w:rPr>
        <w:drawing>
          <wp:inline distT="0" distB="0" distL="0" distR="0" wp14:anchorId="4736470B" wp14:editId="0A9A6223">
            <wp:extent cx="607060" cy="607060"/>
            <wp:effectExtent l="0" t="0" r="2540" b="2540"/>
            <wp:docPr id="11020267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7060" cy="607060"/>
                    </a:xfrm>
                    <a:prstGeom prst="rect">
                      <a:avLst/>
                    </a:prstGeom>
                    <a:noFill/>
                    <a:ln>
                      <a:noFill/>
                    </a:ln>
                  </pic:spPr>
                </pic:pic>
              </a:graphicData>
            </a:graphic>
          </wp:inline>
        </w:drawing>
      </w:r>
    </w:p>
    <w:p w14:paraId="37D6D02E" w14:textId="77777777" w:rsidR="00657E4F" w:rsidRPr="00657E4F" w:rsidRDefault="00657E4F" w:rsidP="00657E4F">
      <w:pPr>
        <w:keepNext/>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Electric</w:t>
      </w:r>
      <w:r w:rsidRPr="00657E4F">
        <w:rPr>
          <w:rFonts w:eastAsia="Times New Roman"/>
          <w:color w:val="000000"/>
          <w:sz w:val="23"/>
          <w:szCs w:val="23"/>
          <w:lang w:eastAsia="en-AU"/>
          <w14:ligatures w14:val="standardContextual"/>
        </w:rPr>
        <w:noBreakHyphen/>
        <w:t>powered vehicle symbol</w:t>
      </w:r>
    </w:p>
    <w:p w14:paraId="46FD433C" w14:textId="77777777" w:rsidR="00657E4F" w:rsidRPr="00657E4F" w:rsidRDefault="00657E4F" w:rsidP="00657E4F">
      <w:pPr>
        <w:keepNext/>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(rule 203B)</w:t>
      </w:r>
    </w:p>
    <w:p w14:paraId="7D093C6B" w14:textId="5F6365E1" w:rsidR="00657E4F" w:rsidRPr="00657E4F" w:rsidRDefault="00657E4F" w:rsidP="00657E4F">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657E4F">
        <w:rPr>
          <w:rFonts w:eastAsia="Times New Roman"/>
          <w:noProof/>
          <w:color w:val="000000"/>
          <w:sz w:val="23"/>
          <w:szCs w:val="23"/>
          <w:lang w:eastAsia="en-AU"/>
          <w14:ligatures w14:val="standardContextual"/>
        </w:rPr>
        <w:drawing>
          <wp:inline distT="0" distB="0" distL="0" distR="0" wp14:anchorId="08504BD0" wp14:editId="5950C4CA">
            <wp:extent cx="607060" cy="607060"/>
            <wp:effectExtent l="0" t="0" r="2540" b="2540"/>
            <wp:docPr id="568293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7060" cy="607060"/>
                    </a:xfrm>
                    <a:prstGeom prst="rect">
                      <a:avLst/>
                    </a:prstGeom>
                    <a:noFill/>
                    <a:ln>
                      <a:noFill/>
                    </a:ln>
                  </pic:spPr>
                </pic:pic>
              </a:graphicData>
            </a:graphic>
          </wp:inline>
        </w:drawing>
      </w:r>
    </w:p>
    <w:p w14:paraId="665FDD17" w14:textId="77777777" w:rsidR="00657E4F" w:rsidRPr="00657E4F" w:rsidRDefault="00657E4F" w:rsidP="00657E4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34" w:name="Elkera_Print_TOC66"/>
      <w:bookmarkStart w:id="135" w:name="Elkera_Print_BK66"/>
      <w:r w:rsidRPr="00657E4F">
        <w:rPr>
          <w:rFonts w:eastAsia="Times New Roman"/>
          <w:b/>
          <w:bCs/>
          <w:color w:val="000000"/>
          <w:sz w:val="26"/>
          <w:szCs w:val="26"/>
          <w:lang w:eastAsia="en-AU"/>
          <w14:ligatures w14:val="standardContextual"/>
        </w:rPr>
        <w:t>53—Amendment of Dictionary</w:t>
      </w:r>
      <w:bookmarkEnd w:id="134"/>
      <w:bookmarkEnd w:id="135"/>
    </w:p>
    <w:p w14:paraId="06B19DE4"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(1)</w:t>
      </w:r>
      <w:r w:rsidRPr="00657E4F">
        <w:rPr>
          <w:rFonts w:eastAsia="Times New Roman"/>
          <w:color w:val="000000"/>
          <w:sz w:val="23"/>
          <w:szCs w:val="23"/>
          <w:lang w:eastAsia="en-AU"/>
          <w14:ligatures w14:val="standardContextual"/>
        </w:rPr>
        <w:tab/>
        <w:t xml:space="preserve">Dictionary, definition of </w:t>
      </w:r>
      <w:r w:rsidRPr="00657E4F">
        <w:rPr>
          <w:rFonts w:eastAsia="Times New Roman"/>
          <w:b/>
          <w:bCs/>
          <w:i/>
          <w:iCs/>
          <w:color w:val="000000"/>
          <w:sz w:val="23"/>
          <w:szCs w:val="23"/>
          <w:lang w:eastAsia="en-AU"/>
          <w14:ligatures w14:val="standardContextual"/>
        </w:rPr>
        <w:t>alcohol interlock device</w:t>
      </w:r>
      <w:r w:rsidRPr="00657E4F">
        <w:rPr>
          <w:rFonts w:eastAsia="Times New Roman"/>
          <w:color w:val="000000"/>
          <w:sz w:val="23"/>
          <w:szCs w:val="23"/>
          <w:lang w:eastAsia="en-AU"/>
          <w14:ligatures w14:val="standardContextual"/>
        </w:rPr>
        <w:t>—delete the definition and substitute:</w:t>
      </w:r>
    </w:p>
    <w:p w14:paraId="6702E1D5"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b/>
          <w:bCs/>
          <w:i/>
          <w:iCs/>
          <w:color w:val="000000"/>
          <w:sz w:val="23"/>
          <w:szCs w:val="23"/>
          <w:lang w:eastAsia="en-AU"/>
          <w14:ligatures w14:val="standardContextual"/>
        </w:rPr>
        <w:t>alcohol interlock device</w:t>
      </w:r>
      <w:r w:rsidRPr="00657E4F">
        <w:rPr>
          <w:rFonts w:eastAsia="Times New Roman"/>
          <w:color w:val="000000"/>
          <w:sz w:val="23"/>
          <w:szCs w:val="23"/>
          <w:lang w:eastAsia="en-AU"/>
          <w14:ligatures w14:val="standardContextual"/>
        </w:rPr>
        <w:t xml:space="preserve"> means a device in a vehicle that is designed to prevent the vehicle from being started or driven unless the device is supplied with a breath sample that contains either no alcohol or less than a certain concentration of alcohol.</w:t>
      </w:r>
    </w:p>
    <w:p w14:paraId="749E9672"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(2)</w:t>
      </w:r>
      <w:r w:rsidRPr="00657E4F">
        <w:rPr>
          <w:rFonts w:eastAsia="Times New Roman"/>
          <w:color w:val="000000"/>
          <w:sz w:val="23"/>
          <w:szCs w:val="23"/>
          <w:lang w:eastAsia="en-AU"/>
          <w14:ligatures w14:val="standardContextual"/>
        </w:rPr>
        <w:tab/>
        <w:t xml:space="preserve">Dictionary—after the definition of </w:t>
      </w:r>
      <w:r w:rsidRPr="00657E4F">
        <w:rPr>
          <w:rFonts w:eastAsia="Times New Roman"/>
          <w:b/>
          <w:bCs/>
          <w:i/>
          <w:iCs/>
          <w:color w:val="000000"/>
          <w:sz w:val="23"/>
          <w:szCs w:val="23"/>
          <w:lang w:eastAsia="en-AU"/>
          <w14:ligatures w14:val="standardContextual"/>
        </w:rPr>
        <w:t>bus lane</w:t>
      </w:r>
      <w:r w:rsidRPr="00657E4F">
        <w:rPr>
          <w:rFonts w:eastAsia="Times New Roman"/>
          <w:color w:val="000000"/>
          <w:sz w:val="23"/>
          <w:szCs w:val="23"/>
          <w:lang w:eastAsia="en-AU"/>
          <w14:ligatures w14:val="standardContextual"/>
        </w:rPr>
        <w:t xml:space="preserve"> insert:</w:t>
      </w:r>
    </w:p>
    <w:p w14:paraId="02FE8D1A"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b/>
          <w:bCs/>
          <w:i/>
          <w:iCs/>
          <w:color w:val="000000"/>
          <w:sz w:val="23"/>
          <w:szCs w:val="23"/>
          <w:lang w:eastAsia="en-AU"/>
          <w14:ligatures w14:val="standardContextual"/>
        </w:rPr>
        <w:t>bus only lane</w:t>
      </w:r>
      <w:r w:rsidRPr="00657E4F">
        <w:rPr>
          <w:rFonts w:eastAsia="Times New Roman"/>
          <w:color w:val="000000"/>
          <w:sz w:val="23"/>
          <w:szCs w:val="23"/>
          <w:lang w:eastAsia="en-AU"/>
          <w14:ligatures w14:val="standardContextual"/>
        </w:rPr>
        <w:t xml:space="preserve"> see rule 154A.</w:t>
      </w:r>
    </w:p>
    <w:p w14:paraId="7A77D152" w14:textId="77777777" w:rsidR="00657E4F" w:rsidRPr="00657E4F" w:rsidRDefault="00657E4F" w:rsidP="00657E4F">
      <w:pPr>
        <w:keepNext/>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b/>
          <w:bCs/>
          <w:i/>
          <w:iCs/>
          <w:color w:val="000000"/>
          <w:sz w:val="23"/>
          <w:szCs w:val="23"/>
          <w:lang w:eastAsia="en-AU"/>
          <w14:ligatures w14:val="standardContextual"/>
        </w:rPr>
        <w:lastRenderedPageBreak/>
        <w:t>bus only lane road marking</w:t>
      </w:r>
      <w:r w:rsidRPr="00657E4F">
        <w:rPr>
          <w:rFonts w:eastAsia="Times New Roman"/>
          <w:color w:val="000000"/>
          <w:sz w:val="23"/>
          <w:szCs w:val="23"/>
          <w:lang w:eastAsia="en-AU"/>
          <w14:ligatures w14:val="standardContextual"/>
        </w:rPr>
        <w:t xml:space="preserve"> means a road marking consisting of the words "bus only".</w:t>
      </w:r>
    </w:p>
    <w:p w14:paraId="61A61D71" w14:textId="77777777" w:rsidR="00657E4F" w:rsidRPr="00657E4F" w:rsidRDefault="00657E4F" w:rsidP="00657E4F">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657E4F">
        <w:rPr>
          <w:rFonts w:eastAsia="Times New Roman"/>
          <w:b/>
          <w:bCs/>
          <w:color w:val="000000"/>
          <w:sz w:val="20"/>
          <w:szCs w:val="20"/>
          <w:lang w:eastAsia="en-AU"/>
          <w14:ligatures w14:val="standardContextual"/>
        </w:rPr>
        <w:t>Note—</w:t>
      </w:r>
    </w:p>
    <w:p w14:paraId="3CC46320" w14:textId="77777777" w:rsidR="00657E4F" w:rsidRPr="00657E4F" w:rsidRDefault="00657E4F" w:rsidP="00657E4F">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657E4F">
        <w:rPr>
          <w:rFonts w:eastAsia="Times New Roman"/>
          <w:b/>
          <w:bCs/>
          <w:i/>
          <w:iCs/>
          <w:color w:val="000000"/>
          <w:sz w:val="20"/>
          <w:szCs w:val="20"/>
          <w:lang w:eastAsia="en-AU"/>
          <w14:ligatures w14:val="standardContextual"/>
        </w:rPr>
        <w:t>Road marking</w:t>
      </w:r>
      <w:r w:rsidRPr="00657E4F">
        <w:rPr>
          <w:rFonts w:eastAsia="Times New Roman"/>
          <w:color w:val="000000"/>
          <w:sz w:val="20"/>
          <w:szCs w:val="20"/>
          <w:lang w:eastAsia="en-AU"/>
          <w14:ligatures w14:val="standardContextual"/>
        </w:rPr>
        <w:t xml:space="preserve"> is defined in this dictionary.</w:t>
      </w:r>
    </w:p>
    <w:p w14:paraId="551B8BC1"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(3)</w:t>
      </w:r>
      <w:r w:rsidRPr="00657E4F">
        <w:rPr>
          <w:rFonts w:eastAsia="Times New Roman"/>
          <w:color w:val="000000"/>
          <w:sz w:val="23"/>
          <w:szCs w:val="23"/>
          <w:lang w:eastAsia="en-AU"/>
          <w14:ligatures w14:val="standardContextual"/>
        </w:rPr>
        <w:tab/>
        <w:t xml:space="preserve">Dictionary, definition of </w:t>
      </w:r>
      <w:r w:rsidRPr="00657E4F">
        <w:rPr>
          <w:rFonts w:eastAsia="Times New Roman"/>
          <w:b/>
          <w:bCs/>
          <w:i/>
          <w:iCs/>
          <w:color w:val="000000"/>
          <w:sz w:val="23"/>
          <w:szCs w:val="23"/>
          <w:lang w:eastAsia="en-AU"/>
          <w14:ligatures w14:val="standardContextual"/>
        </w:rPr>
        <w:t>correctional vehicle</w:t>
      </w:r>
      <w:r w:rsidRPr="00657E4F">
        <w:rPr>
          <w:rFonts w:eastAsia="Times New Roman"/>
          <w:color w:val="000000"/>
          <w:sz w:val="23"/>
          <w:szCs w:val="23"/>
          <w:lang w:eastAsia="en-AU"/>
          <w14:ligatures w14:val="standardContextual"/>
        </w:rPr>
        <w:t>, (b)—delete "his or her" and substitute:</w:t>
      </w:r>
    </w:p>
    <w:p w14:paraId="1CCD4FBF"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the person's</w:t>
      </w:r>
    </w:p>
    <w:p w14:paraId="0B7903B1"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(4)</w:t>
      </w:r>
      <w:r w:rsidRPr="00657E4F">
        <w:rPr>
          <w:rFonts w:eastAsia="Times New Roman"/>
          <w:color w:val="000000"/>
          <w:sz w:val="23"/>
          <w:szCs w:val="23"/>
          <w:lang w:eastAsia="en-AU"/>
          <w14:ligatures w14:val="standardContextual"/>
        </w:rPr>
        <w:tab/>
        <w:t xml:space="preserve">Dictionary—after the definition of </w:t>
      </w:r>
      <w:r w:rsidRPr="00657E4F">
        <w:rPr>
          <w:rFonts w:eastAsia="Times New Roman"/>
          <w:b/>
          <w:bCs/>
          <w:i/>
          <w:iCs/>
          <w:color w:val="000000"/>
          <w:sz w:val="23"/>
          <w:szCs w:val="23"/>
          <w:lang w:eastAsia="en-AU"/>
          <w14:ligatures w14:val="standardContextual"/>
        </w:rPr>
        <w:t>edge line</w:t>
      </w:r>
      <w:r w:rsidRPr="00657E4F">
        <w:rPr>
          <w:rFonts w:eastAsia="Times New Roman"/>
          <w:color w:val="000000"/>
          <w:sz w:val="23"/>
          <w:szCs w:val="23"/>
          <w:lang w:eastAsia="en-AU"/>
          <w14:ligatures w14:val="standardContextual"/>
        </w:rPr>
        <w:t xml:space="preserve"> insert:</w:t>
      </w:r>
    </w:p>
    <w:p w14:paraId="3C8F64B5"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b/>
          <w:bCs/>
          <w:i/>
          <w:iCs/>
          <w:color w:val="000000"/>
          <w:sz w:val="23"/>
          <w:szCs w:val="23"/>
          <w:lang w:eastAsia="en-AU"/>
          <w14:ligatures w14:val="standardContextual"/>
        </w:rPr>
        <w:t>electric</w:t>
      </w:r>
      <w:r w:rsidRPr="00657E4F">
        <w:rPr>
          <w:rFonts w:eastAsia="Times New Roman"/>
          <w:b/>
          <w:bCs/>
          <w:i/>
          <w:iCs/>
          <w:color w:val="000000"/>
          <w:sz w:val="23"/>
          <w:szCs w:val="23"/>
          <w:lang w:eastAsia="en-AU"/>
          <w14:ligatures w14:val="standardContextual"/>
        </w:rPr>
        <w:noBreakHyphen/>
        <w:t>powered vehicle</w:t>
      </w:r>
      <w:r w:rsidRPr="00657E4F">
        <w:rPr>
          <w:rFonts w:eastAsia="Times New Roman"/>
          <w:color w:val="000000"/>
          <w:sz w:val="23"/>
          <w:szCs w:val="23"/>
          <w:lang w:eastAsia="en-AU"/>
          <w14:ligatures w14:val="standardContextual"/>
        </w:rPr>
        <w:t xml:space="preserve"> </w:t>
      </w:r>
      <w:proofErr w:type="gramStart"/>
      <w:r w:rsidRPr="00657E4F">
        <w:rPr>
          <w:rFonts w:eastAsia="Times New Roman"/>
          <w:color w:val="000000"/>
          <w:sz w:val="23"/>
          <w:szCs w:val="23"/>
          <w:lang w:eastAsia="en-AU"/>
          <w14:ligatures w14:val="standardContextual"/>
        </w:rPr>
        <w:t>see</w:t>
      </w:r>
      <w:proofErr w:type="gramEnd"/>
      <w:r w:rsidRPr="00657E4F">
        <w:rPr>
          <w:rFonts w:eastAsia="Times New Roman"/>
          <w:color w:val="000000"/>
          <w:sz w:val="23"/>
          <w:szCs w:val="23"/>
          <w:lang w:eastAsia="en-AU"/>
          <w14:ligatures w14:val="standardContextual"/>
        </w:rPr>
        <w:t xml:space="preserve"> rule 203B.</w:t>
      </w:r>
    </w:p>
    <w:p w14:paraId="64175190"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(5)</w:t>
      </w:r>
      <w:r w:rsidRPr="00657E4F">
        <w:rPr>
          <w:rFonts w:eastAsia="Times New Roman"/>
          <w:color w:val="000000"/>
          <w:sz w:val="23"/>
          <w:szCs w:val="23"/>
          <w:lang w:eastAsia="en-AU"/>
          <w14:ligatures w14:val="standardContextual"/>
        </w:rPr>
        <w:tab/>
        <w:t xml:space="preserve">Dictionary, definition of </w:t>
      </w:r>
      <w:r w:rsidRPr="00657E4F">
        <w:rPr>
          <w:rFonts w:eastAsia="Times New Roman"/>
          <w:b/>
          <w:bCs/>
          <w:i/>
          <w:iCs/>
          <w:color w:val="000000"/>
          <w:sz w:val="23"/>
          <w:szCs w:val="23"/>
          <w:lang w:eastAsia="en-AU"/>
          <w14:ligatures w14:val="standardContextual"/>
        </w:rPr>
        <w:t>emergency vehicle</w:t>
      </w:r>
      <w:r w:rsidRPr="00657E4F">
        <w:rPr>
          <w:rFonts w:eastAsia="Times New Roman"/>
          <w:color w:val="000000"/>
          <w:sz w:val="23"/>
          <w:szCs w:val="23"/>
          <w:lang w:eastAsia="en-AU"/>
          <w14:ligatures w14:val="standardContextual"/>
        </w:rPr>
        <w:t>, (b)—delete "his or her" and substitute:</w:t>
      </w:r>
    </w:p>
    <w:p w14:paraId="6DA0EB09"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the person's</w:t>
      </w:r>
    </w:p>
    <w:p w14:paraId="51659D6C"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(6)</w:t>
      </w:r>
      <w:r w:rsidRPr="00657E4F">
        <w:rPr>
          <w:rFonts w:eastAsia="Times New Roman"/>
          <w:color w:val="000000"/>
          <w:sz w:val="23"/>
          <w:szCs w:val="23"/>
          <w:lang w:eastAsia="en-AU"/>
          <w14:ligatures w14:val="standardContextual"/>
        </w:rPr>
        <w:tab/>
        <w:t xml:space="preserve">Dictionary—before the definition of </w:t>
      </w:r>
      <w:r w:rsidRPr="00657E4F">
        <w:rPr>
          <w:rFonts w:eastAsia="Times New Roman"/>
          <w:b/>
          <w:bCs/>
          <w:i/>
          <w:iCs/>
          <w:color w:val="000000"/>
          <w:sz w:val="23"/>
          <w:szCs w:val="23"/>
          <w:lang w:eastAsia="en-AU"/>
          <w14:ligatures w14:val="standardContextual"/>
        </w:rPr>
        <w:t>end no filtering sign</w:t>
      </w:r>
      <w:r w:rsidRPr="00657E4F">
        <w:rPr>
          <w:rFonts w:eastAsia="Times New Roman"/>
          <w:color w:val="000000"/>
          <w:sz w:val="23"/>
          <w:szCs w:val="23"/>
          <w:lang w:eastAsia="en-AU"/>
          <w14:ligatures w14:val="standardContextual"/>
        </w:rPr>
        <w:t xml:space="preserve"> insert:</w:t>
      </w:r>
    </w:p>
    <w:p w14:paraId="42551A77" w14:textId="77777777" w:rsidR="00657E4F" w:rsidRPr="00657E4F" w:rsidRDefault="00657E4F" w:rsidP="00657E4F">
      <w:pPr>
        <w:keepNext/>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b/>
          <w:bCs/>
          <w:i/>
          <w:iCs/>
          <w:color w:val="000000"/>
          <w:sz w:val="23"/>
          <w:szCs w:val="23"/>
          <w:lang w:eastAsia="en-AU"/>
          <w14:ligatures w14:val="standardContextual"/>
        </w:rPr>
        <w:t>end bus only lane road marking</w:t>
      </w:r>
      <w:r w:rsidRPr="00657E4F">
        <w:rPr>
          <w:rFonts w:eastAsia="Times New Roman"/>
          <w:color w:val="000000"/>
          <w:sz w:val="23"/>
          <w:szCs w:val="23"/>
          <w:lang w:eastAsia="en-AU"/>
          <w14:ligatures w14:val="standardContextual"/>
        </w:rPr>
        <w:t xml:space="preserve"> means a road marking consisting of the words "end bus only".</w:t>
      </w:r>
    </w:p>
    <w:p w14:paraId="55E52617" w14:textId="77777777" w:rsidR="00657E4F" w:rsidRPr="00657E4F" w:rsidRDefault="00657E4F" w:rsidP="00657E4F">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657E4F">
        <w:rPr>
          <w:rFonts w:eastAsia="Times New Roman"/>
          <w:b/>
          <w:bCs/>
          <w:color w:val="000000"/>
          <w:sz w:val="20"/>
          <w:szCs w:val="20"/>
          <w:lang w:eastAsia="en-AU"/>
          <w14:ligatures w14:val="standardContextual"/>
        </w:rPr>
        <w:t>Note—</w:t>
      </w:r>
    </w:p>
    <w:p w14:paraId="52F3188C" w14:textId="77777777" w:rsidR="00657E4F" w:rsidRPr="00657E4F" w:rsidRDefault="00657E4F" w:rsidP="00657E4F">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657E4F">
        <w:rPr>
          <w:rFonts w:eastAsia="Times New Roman"/>
          <w:b/>
          <w:bCs/>
          <w:i/>
          <w:iCs/>
          <w:color w:val="000000"/>
          <w:sz w:val="20"/>
          <w:szCs w:val="20"/>
          <w:lang w:eastAsia="en-AU"/>
          <w14:ligatures w14:val="standardContextual"/>
        </w:rPr>
        <w:t>Road marking</w:t>
      </w:r>
      <w:r w:rsidRPr="00657E4F">
        <w:rPr>
          <w:rFonts w:eastAsia="Times New Roman"/>
          <w:color w:val="000000"/>
          <w:sz w:val="20"/>
          <w:szCs w:val="20"/>
          <w:lang w:eastAsia="en-AU"/>
          <w14:ligatures w14:val="standardContextual"/>
        </w:rPr>
        <w:t xml:space="preserve"> is defined in this dictionary.</w:t>
      </w:r>
    </w:p>
    <w:p w14:paraId="530184AE"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(7)</w:t>
      </w:r>
      <w:r w:rsidRPr="00657E4F">
        <w:rPr>
          <w:rFonts w:eastAsia="Times New Roman"/>
          <w:color w:val="000000"/>
          <w:sz w:val="23"/>
          <w:szCs w:val="23"/>
          <w:lang w:eastAsia="en-AU"/>
          <w14:ligatures w14:val="standardContextual"/>
        </w:rPr>
        <w:tab/>
        <w:t xml:space="preserve">Dictionary, definition of </w:t>
      </w:r>
      <w:r w:rsidRPr="00657E4F">
        <w:rPr>
          <w:rFonts w:eastAsia="Times New Roman"/>
          <w:b/>
          <w:bCs/>
          <w:i/>
          <w:iCs/>
          <w:color w:val="000000"/>
          <w:sz w:val="23"/>
          <w:szCs w:val="23"/>
          <w:lang w:eastAsia="en-AU"/>
          <w14:ligatures w14:val="standardContextual"/>
        </w:rPr>
        <w:t>juvenile justice vehicle</w:t>
      </w:r>
      <w:r w:rsidRPr="00657E4F">
        <w:rPr>
          <w:rFonts w:eastAsia="Times New Roman"/>
          <w:color w:val="000000"/>
          <w:sz w:val="23"/>
          <w:szCs w:val="23"/>
          <w:lang w:eastAsia="en-AU"/>
          <w14:ligatures w14:val="standardContextual"/>
        </w:rPr>
        <w:t>, (b)—delete "his or her" and substitute:</w:t>
      </w:r>
    </w:p>
    <w:p w14:paraId="7C4BEE89"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the person's</w:t>
      </w:r>
    </w:p>
    <w:p w14:paraId="080AEA1F"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(8)</w:t>
      </w:r>
      <w:r w:rsidRPr="00657E4F">
        <w:rPr>
          <w:rFonts w:eastAsia="Times New Roman"/>
          <w:color w:val="000000"/>
          <w:sz w:val="23"/>
          <w:szCs w:val="23"/>
          <w:lang w:eastAsia="en-AU"/>
          <w14:ligatures w14:val="standardContextual"/>
        </w:rPr>
        <w:tab/>
        <w:t xml:space="preserve">Dictionary, definition of </w:t>
      </w:r>
      <w:r w:rsidRPr="00657E4F">
        <w:rPr>
          <w:rFonts w:eastAsia="Times New Roman"/>
          <w:b/>
          <w:bCs/>
          <w:i/>
          <w:iCs/>
          <w:color w:val="000000"/>
          <w:sz w:val="23"/>
          <w:szCs w:val="23"/>
          <w:lang w:eastAsia="en-AU"/>
          <w14:ligatures w14:val="standardContextual"/>
        </w:rPr>
        <w:t>parking control sign</w:t>
      </w:r>
      <w:r w:rsidRPr="00657E4F">
        <w:rPr>
          <w:rFonts w:eastAsia="Times New Roman"/>
          <w:color w:val="000000"/>
          <w:sz w:val="23"/>
          <w:szCs w:val="23"/>
          <w:lang w:eastAsia="en-AU"/>
          <w14:ligatures w14:val="standardContextual"/>
        </w:rPr>
        <w:t>—at the foot of the definition after (o) insert:</w:t>
      </w:r>
    </w:p>
    <w:p w14:paraId="25C44D8D" w14:textId="77777777" w:rsidR="00657E4F" w:rsidRPr="00657E4F" w:rsidRDefault="00657E4F" w:rsidP="00657E4F">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657E4F">
        <w:rPr>
          <w:rFonts w:eastAsia="Times New Roman"/>
          <w:b/>
          <w:bCs/>
          <w:color w:val="000000"/>
          <w:sz w:val="20"/>
          <w:szCs w:val="20"/>
          <w:lang w:eastAsia="en-AU"/>
          <w14:ligatures w14:val="standardContextual"/>
        </w:rPr>
        <w:t>SA NOTE—</w:t>
      </w:r>
    </w:p>
    <w:p w14:paraId="76DFED17" w14:textId="77777777" w:rsidR="00657E4F" w:rsidRPr="00657E4F" w:rsidRDefault="00657E4F" w:rsidP="00657E4F">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657E4F">
        <w:rPr>
          <w:rFonts w:eastAsia="Times New Roman"/>
          <w:color w:val="000000"/>
          <w:sz w:val="20"/>
          <w:szCs w:val="20"/>
          <w:lang w:eastAsia="en-AU"/>
          <w14:ligatures w14:val="standardContextual"/>
        </w:rPr>
        <w:t xml:space="preserve">For South Australia, see regulation 58A of the </w:t>
      </w:r>
      <w:hyperlink r:id="rId43" w:history="1">
        <w:r w:rsidRPr="00657E4F">
          <w:rPr>
            <w:rFonts w:eastAsia="Times New Roman"/>
            <w:i/>
            <w:iCs/>
            <w:color w:val="000000"/>
            <w:sz w:val="20"/>
            <w:szCs w:val="20"/>
            <w:lang w:eastAsia="en-AU"/>
            <w14:ligatures w14:val="standardContextual"/>
          </w:rPr>
          <w:t>Road Traffic (Road Rules—Ancillary and Miscellaneous Provisions) Regulations 2014</w:t>
        </w:r>
      </w:hyperlink>
      <w:r w:rsidRPr="00657E4F">
        <w:rPr>
          <w:rFonts w:eastAsia="Times New Roman"/>
          <w:color w:val="000000"/>
          <w:sz w:val="20"/>
          <w:szCs w:val="20"/>
          <w:lang w:eastAsia="en-AU"/>
          <w14:ligatures w14:val="standardContextual"/>
        </w:rPr>
        <w:t>.</w:t>
      </w:r>
    </w:p>
    <w:p w14:paraId="07978784"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(9)</w:t>
      </w:r>
      <w:r w:rsidRPr="00657E4F">
        <w:rPr>
          <w:rFonts w:eastAsia="Times New Roman"/>
          <w:color w:val="000000"/>
          <w:sz w:val="23"/>
          <w:szCs w:val="23"/>
          <w:lang w:eastAsia="en-AU"/>
          <w14:ligatures w14:val="standardContextual"/>
        </w:rPr>
        <w:tab/>
        <w:t xml:space="preserve">Dictionary, definition of </w:t>
      </w:r>
      <w:r w:rsidRPr="00657E4F">
        <w:rPr>
          <w:rFonts w:eastAsia="Times New Roman"/>
          <w:b/>
          <w:bCs/>
          <w:i/>
          <w:iCs/>
          <w:color w:val="000000"/>
          <w:sz w:val="23"/>
          <w:szCs w:val="23"/>
          <w:lang w:eastAsia="en-AU"/>
          <w14:ligatures w14:val="standardContextual"/>
        </w:rPr>
        <w:t>police vehicle</w:t>
      </w:r>
      <w:r w:rsidRPr="00657E4F">
        <w:rPr>
          <w:rFonts w:eastAsia="Times New Roman"/>
          <w:color w:val="000000"/>
          <w:sz w:val="23"/>
          <w:szCs w:val="23"/>
          <w:lang w:eastAsia="en-AU"/>
          <w14:ligatures w14:val="standardContextual"/>
        </w:rPr>
        <w:t>, (b)—delete "his or her" and substitute:</w:t>
      </w:r>
    </w:p>
    <w:p w14:paraId="5B3685AE"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the person's</w:t>
      </w:r>
    </w:p>
    <w:p w14:paraId="55B33CED"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(10)</w:t>
      </w:r>
      <w:r w:rsidRPr="00657E4F">
        <w:rPr>
          <w:rFonts w:eastAsia="Times New Roman"/>
          <w:color w:val="000000"/>
          <w:sz w:val="23"/>
          <w:szCs w:val="23"/>
          <w:lang w:eastAsia="en-AU"/>
          <w14:ligatures w14:val="standardContextual"/>
        </w:rPr>
        <w:tab/>
        <w:t xml:space="preserve">Dictionary, definition of </w:t>
      </w:r>
      <w:r w:rsidRPr="00657E4F">
        <w:rPr>
          <w:rFonts w:eastAsia="Times New Roman"/>
          <w:b/>
          <w:bCs/>
          <w:i/>
          <w:iCs/>
          <w:color w:val="000000"/>
          <w:sz w:val="23"/>
          <w:szCs w:val="23"/>
          <w:lang w:eastAsia="en-AU"/>
          <w14:ligatures w14:val="standardContextual"/>
        </w:rPr>
        <w:t>postal vehicle</w:t>
      </w:r>
      <w:r w:rsidRPr="00657E4F">
        <w:rPr>
          <w:rFonts w:eastAsia="Times New Roman"/>
          <w:color w:val="000000"/>
          <w:sz w:val="23"/>
          <w:szCs w:val="23"/>
          <w:lang w:eastAsia="en-AU"/>
          <w14:ligatures w14:val="standardContextual"/>
        </w:rPr>
        <w:t>, (b)—delete "his or her" and substitute:</w:t>
      </w:r>
    </w:p>
    <w:p w14:paraId="58352C55"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the person's</w:t>
      </w:r>
    </w:p>
    <w:p w14:paraId="0AF2A9B9" w14:textId="77777777" w:rsidR="00657E4F" w:rsidRPr="00657E4F" w:rsidRDefault="00657E4F" w:rsidP="00657E4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ab/>
        <w:t>(11)</w:t>
      </w:r>
      <w:r w:rsidRPr="00657E4F">
        <w:rPr>
          <w:rFonts w:eastAsia="Times New Roman"/>
          <w:color w:val="000000"/>
          <w:sz w:val="23"/>
          <w:szCs w:val="23"/>
          <w:lang w:eastAsia="en-AU"/>
          <w14:ligatures w14:val="standardContextual"/>
        </w:rPr>
        <w:tab/>
        <w:t xml:space="preserve">Dictionary, definition of </w:t>
      </w:r>
      <w:r w:rsidRPr="00657E4F">
        <w:rPr>
          <w:rFonts w:eastAsia="Times New Roman"/>
          <w:b/>
          <w:bCs/>
          <w:i/>
          <w:iCs/>
          <w:color w:val="000000"/>
          <w:sz w:val="23"/>
          <w:szCs w:val="23"/>
          <w:lang w:eastAsia="en-AU"/>
          <w14:ligatures w14:val="standardContextual"/>
        </w:rPr>
        <w:t>sheriff's vehicle</w:t>
      </w:r>
      <w:r w:rsidRPr="00657E4F">
        <w:rPr>
          <w:rFonts w:eastAsia="Times New Roman"/>
          <w:color w:val="000000"/>
          <w:sz w:val="23"/>
          <w:szCs w:val="23"/>
          <w:lang w:eastAsia="en-AU"/>
          <w14:ligatures w14:val="standardContextual"/>
        </w:rPr>
        <w:t>, (b)—delete "his or her" and substitute:</w:t>
      </w:r>
    </w:p>
    <w:p w14:paraId="1A65E6D1" w14:textId="77777777" w:rsidR="00657E4F" w:rsidRPr="00657E4F" w:rsidRDefault="00657E4F" w:rsidP="00657E4F">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the person's</w:t>
      </w:r>
    </w:p>
    <w:p w14:paraId="525493C6" w14:textId="77777777" w:rsidR="00657E4F" w:rsidRPr="00657E4F" w:rsidRDefault="00657E4F" w:rsidP="00657E4F">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657E4F">
        <w:rPr>
          <w:rFonts w:eastAsia="Times New Roman"/>
          <w:b/>
          <w:bCs/>
          <w:color w:val="000000"/>
          <w:sz w:val="26"/>
          <w:szCs w:val="26"/>
          <w:lang w:eastAsia="en-AU"/>
          <w14:ligatures w14:val="standardContextual"/>
        </w:rPr>
        <w:t>Made by the Governor</w:t>
      </w:r>
    </w:p>
    <w:p w14:paraId="11B60772" w14:textId="77777777" w:rsidR="00657E4F" w:rsidRPr="00657E4F" w:rsidRDefault="00657E4F" w:rsidP="00657E4F">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with the advice and consent of the Executive Council</w:t>
      </w:r>
    </w:p>
    <w:p w14:paraId="0F486534" w14:textId="422AB354" w:rsidR="00657E4F" w:rsidRPr="00657E4F" w:rsidRDefault="00657E4F" w:rsidP="00657E4F">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on</w:t>
      </w:r>
      <w:r>
        <w:rPr>
          <w:rFonts w:eastAsia="Times New Roman"/>
          <w:color w:val="000000"/>
          <w:sz w:val="23"/>
          <w:szCs w:val="23"/>
          <w:lang w:eastAsia="en-AU"/>
          <w14:ligatures w14:val="standardContextual"/>
        </w:rPr>
        <w:t xml:space="preserve"> 30 November 2023</w:t>
      </w:r>
    </w:p>
    <w:p w14:paraId="675F25A0" w14:textId="0FADAAFE" w:rsidR="00657E4F" w:rsidRPr="00657E4F" w:rsidRDefault="00657E4F" w:rsidP="00657E4F">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57E4F">
        <w:rPr>
          <w:rFonts w:eastAsia="Times New Roman"/>
          <w:color w:val="000000"/>
          <w:sz w:val="23"/>
          <w:szCs w:val="23"/>
          <w:lang w:eastAsia="en-AU"/>
          <w14:ligatures w14:val="standardContextual"/>
        </w:rPr>
        <w:t>No </w:t>
      </w:r>
      <w:r>
        <w:rPr>
          <w:rFonts w:eastAsia="Times New Roman"/>
          <w:color w:val="000000"/>
          <w:sz w:val="23"/>
          <w:szCs w:val="23"/>
          <w:lang w:eastAsia="en-AU"/>
          <w14:ligatures w14:val="standardContextual"/>
        </w:rPr>
        <w:t>113</w:t>
      </w:r>
      <w:r w:rsidRPr="00657E4F">
        <w:rPr>
          <w:rFonts w:eastAsia="Times New Roman"/>
          <w:color w:val="000000"/>
          <w:sz w:val="23"/>
          <w:szCs w:val="23"/>
          <w:lang w:eastAsia="en-AU"/>
          <w14:ligatures w14:val="standardContextual"/>
        </w:rPr>
        <w:t> of </w:t>
      </w:r>
      <w:r>
        <w:rPr>
          <w:rFonts w:eastAsia="Times New Roman"/>
          <w:color w:val="000000"/>
          <w:sz w:val="23"/>
          <w:szCs w:val="23"/>
          <w:lang w:eastAsia="en-AU"/>
          <w14:ligatures w14:val="standardContextual"/>
        </w:rPr>
        <w:t>2023</w:t>
      </w:r>
    </w:p>
    <w:p w14:paraId="21994FD2" w14:textId="24808C80" w:rsidR="00D71ABB" w:rsidRDefault="00D71ABB">
      <w:pPr>
        <w:spacing w:after="0" w:line="240" w:lineRule="auto"/>
        <w:jc w:val="left"/>
        <w:rPr>
          <w:rFonts w:eastAsia="Times New Roman"/>
          <w:szCs w:val="17"/>
        </w:rPr>
      </w:pPr>
      <w:r>
        <w:br w:type="page"/>
      </w:r>
    </w:p>
    <w:p w14:paraId="24C6569C" w14:textId="77777777" w:rsidR="00D71ABB" w:rsidRPr="00D71ABB" w:rsidRDefault="00D71ABB" w:rsidP="00D71ABB">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D71ABB">
        <w:rPr>
          <w:rFonts w:eastAsia="Times New Roman"/>
          <w:color w:val="000000"/>
          <w:sz w:val="28"/>
          <w:szCs w:val="28"/>
          <w:lang w:eastAsia="en-AU"/>
          <w14:ligatures w14:val="standardContextual"/>
        </w:rPr>
        <w:lastRenderedPageBreak/>
        <w:t>South Australia</w:t>
      </w:r>
    </w:p>
    <w:p w14:paraId="67F56879" w14:textId="77777777" w:rsidR="00D71ABB" w:rsidRPr="00D71ABB" w:rsidRDefault="00D71ABB" w:rsidP="0006171C">
      <w:pPr>
        <w:pStyle w:val="Heading3"/>
        <w:rPr>
          <w:lang w:eastAsia="en-AU"/>
        </w:rPr>
      </w:pPr>
      <w:bookmarkStart w:id="136" w:name="_Toc152240060"/>
      <w:r w:rsidRPr="00D71ABB">
        <w:rPr>
          <w:lang w:eastAsia="en-AU"/>
        </w:rPr>
        <w:t>Road Traffic (Road Rules—Ancillary and Miscellaneous Provisions) (Road Rules) Amendment Regulations 2023</w:t>
      </w:r>
      <w:bookmarkEnd w:id="136"/>
    </w:p>
    <w:p w14:paraId="4CB5E6F0" w14:textId="77777777" w:rsidR="00D71ABB" w:rsidRPr="00D71ABB" w:rsidRDefault="00D71ABB" w:rsidP="00D71ABB">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D71ABB">
        <w:rPr>
          <w:rFonts w:eastAsia="Times New Roman"/>
          <w:color w:val="000000"/>
          <w:sz w:val="24"/>
          <w:szCs w:val="24"/>
          <w:lang w:eastAsia="en-AU"/>
          <w14:ligatures w14:val="standardContextual"/>
        </w:rPr>
        <w:t xml:space="preserve">under the </w:t>
      </w:r>
      <w:r w:rsidRPr="00D71ABB">
        <w:rPr>
          <w:rFonts w:eastAsia="Times New Roman"/>
          <w:i/>
          <w:iCs/>
          <w:color w:val="000000"/>
          <w:sz w:val="24"/>
          <w:szCs w:val="24"/>
          <w:lang w:eastAsia="en-AU"/>
          <w14:ligatures w14:val="standardContextual"/>
        </w:rPr>
        <w:t>Road Traffic Act 1961</w:t>
      </w:r>
    </w:p>
    <w:p w14:paraId="79695E20" w14:textId="77777777" w:rsidR="00D71ABB" w:rsidRPr="00D71ABB" w:rsidRDefault="00D71ABB" w:rsidP="00D71AB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5A4CE2C4" w14:textId="77777777" w:rsidR="00D71ABB" w:rsidRPr="00D71ABB" w:rsidRDefault="00D71ABB" w:rsidP="00D71ABB">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D71ABB">
        <w:rPr>
          <w:rFonts w:eastAsia="Times New Roman"/>
          <w:b/>
          <w:bCs/>
          <w:color w:val="000000"/>
          <w:sz w:val="32"/>
          <w:szCs w:val="32"/>
          <w:lang w:eastAsia="en-AU"/>
          <w14:ligatures w14:val="standardContextual"/>
        </w:rPr>
        <w:t>Contents</w:t>
      </w:r>
    </w:p>
    <w:p w14:paraId="52A45DD5" w14:textId="77777777" w:rsidR="00D71ABB" w:rsidRPr="00D71ABB" w:rsidRDefault="00D71ABB" w:rsidP="00D71ABB">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Pr="00D71ABB">
          <w:rPr>
            <w:rFonts w:eastAsia="Times New Roman"/>
            <w:color w:val="000000"/>
            <w:sz w:val="28"/>
            <w:szCs w:val="28"/>
            <w:lang w:eastAsia="en-AU"/>
            <w14:ligatures w14:val="standardContextual"/>
          </w:rPr>
          <w:t>Part 1—Preliminary</w:t>
        </w:r>
      </w:hyperlink>
    </w:p>
    <w:p w14:paraId="06B08C0D" w14:textId="77777777" w:rsidR="00D71ABB" w:rsidRPr="00D71ABB" w:rsidRDefault="00D71ABB" w:rsidP="00D71AB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D71ABB">
          <w:rPr>
            <w:rFonts w:eastAsia="Times New Roman"/>
            <w:color w:val="000000"/>
            <w:sz w:val="22"/>
            <w:lang w:eastAsia="en-AU"/>
            <w14:ligatures w14:val="standardContextual"/>
          </w:rPr>
          <w:t>1</w:t>
        </w:r>
        <w:r w:rsidRPr="00D71ABB">
          <w:rPr>
            <w:rFonts w:eastAsia="Times New Roman"/>
            <w:color w:val="000000"/>
            <w:sz w:val="22"/>
            <w:lang w:eastAsia="en-AU"/>
            <w14:ligatures w14:val="standardContextual"/>
          </w:rPr>
          <w:tab/>
          <w:t>Short title</w:t>
        </w:r>
      </w:hyperlink>
    </w:p>
    <w:p w14:paraId="3DF96FC4" w14:textId="77777777" w:rsidR="00D71ABB" w:rsidRPr="00D71ABB" w:rsidRDefault="00D71ABB" w:rsidP="00D71AB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D71ABB">
          <w:rPr>
            <w:rFonts w:eastAsia="Times New Roman"/>
            <w:color w:val="000000"/>
            <w:sz w:val="22"/>
            <w:lang w:eastAsia="en-AU"/>
            <w14:ligatures w14:val="standardContextual"/>
          </w:rPr>
          <w:t>2</w:t>
        </w:r>
        <w:r w:rsidRPr="00D71ABB">
          <w:rPr>
            <w:rFonts w:eastAsia="Times New Roman"/>
            <w:color w:val="000000"/>
            <w:sz w:val="22"/>
            <w:lang w:eastAsia="en-AU"/>
            <w14:ligatures w14:val="standardContextual"/>
          </w:rPr>
          <w:tab/>
          <w:t>Commencement</w:t>
        </w:r>
      </w:hyperlink>
    </w:p>
    <w:p w14:paraId="25419004" w14:textId="77777777" w:rsidR="00D71ABB" w:rsidRPr="00D71ABB" w:rsidRDefault="00D71ABB" w:rsidP="00D71ABB">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Pr="00D71ABB">
          <w:rPr>
            <w:rFonts w:eastAsia="Times New Roman"/>
            <w:color w:val="000000"/>
            <w:sz w:val="28"/>
            <w:szCs w:val="28"/>
            <w:lang w:eastAsia="en-AU"/>
            <w14:ligatures w14:val="standardContextual"/>
          </w:rPr>
          <w:t xml:space="preserve">Part 2—Amendment of </w:t>
        </w:r>
        <w:r w:rsidRPr="00D71ABB">
          <w:rPr>
            <w:rFonts w:eastAsia="Times New Roman"/>
            <w:i/>
            <w:iCs/>
            <w:color w:val="000000"/>
            <w:sz w:val="28"/>
            <w:szCs w:val="28"/>
            <w:lang w:eastAsia="en-AU"/>
            <w14:ligatures w14:val="standardContextual"/>
          </w:rPr>
          <w:t>Road Traffic (Road Rules—Ancillary and Miscellaneous Provisions) Regulations 2014</w:t>
        </w:r>
      </w:hyperlink>
    </w:p>
    <w:p w14:paraId="5F3EACD0" w14:textId="77777777" w:rsidR="00D71ABB" w:rsidRPr="00D71ABB" w:rsidRDefault="00D71ABB" w:rsidP="00D71AB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D71ABB">
          <w:rPr>
            <w:rFonts w:eastAsia="Times New Roman"/>
            <w:color w:val="000000"/>
            <w:sz w:val="22"/>
            <w:lang w:eastAsia="en-AU"/>
            <w14:ligatures w14:val="standardContextual"/>
          </w:rPr>
          <w:t>3</w:t>
        </w:r>
        <w:r w:rsidRPr="00D71ABB">
          <w:rPr>
            <w:rFonts w:eastAsia="Times New Roman"/>
            <w:color w:val="000000"/>
            <w:sz w:val="22"/>
            <w:lang w:eastAsia="en-AU"/>
            <w14:ligatures w14:val="standardContextual"/>
          </w:rPr>
          <w:tab/>
          <w:t>Substitution of regulation 9A</w:t>
        </w:r>
      </w:hyperlink>
    </w:p>
    <w:p w14:paraId="02788CB8" w14:textId="77777777" w:rsidR="00D71ABB" w:rsidRPr="00D71ABB" w:rsidRDefault="00D71ABB" w:rsidP="00D71ABB">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6" w:history="1">
        <w:r w:rsidRPr="00D71ABB">
          <w:rPr>
            <w:rFonts w:eastAsia="Times New Roman"/>
            <w:color w:val="000000"/>
            <w:sz w:val="18"/>
            <w:szCs w:val="18"/>
            <w:lang w:eastAsia="en-AU"/>
            <w14:ligatures w14:val="standardContextual"/>
          </w:rPr>
          <w:t>9A</w:t>
        </w:r>
        <w:r w:rsidRPr="00D71ABB">
          <w:rPr>
            <w:rFonts w:eastAsia="Times New Roman"/>
            <w:color w:val="000000"/>
            <w:sz w:val="18"/>
            <w:szCs w:val="18"/>
            <w:lang w:eastAsia="en-AU"/>
            <w14:ligatures w14:val="standardContextual"/>
          </w:rPr>
          <w:tab/>
          <w:t>Giving way, etc, to riders of bicycles on crossings or slip lanes</w:t>
        </w:r>
      </w:hyperlink>
    </w:p>
    <w:p w14:paraId="65BB2A8F" w14:textId="77777777" w:rsidR="00D71ABB" w:rsidRPr="00D71ABB" w:rsidRDefault="00D71ABB" w:rsidP="00D71AB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 w:history="1">
        <w:r w:rsidRPr="00D71ABB">
          <w:rPr>
            <w:rFonts w:eastAsia="Times New Roman"/>
            <w:color w:val="000000"/>
            <w:sz w:val="22"/>
            <w:lang w:eastAsia="en-AU"/>
            <w14:ligatures w14:val="standardContextual"/>
          </w:rPr>
          <w:t>4</w:t>
        </w:r>
        <w:r w:rsidRPr="00D71ABB">
          <w:rPr>
            <w:rFonts w:eastAsia="Times New Roman"/>
            <w:color w:val="000000"/>
            <w:sz w:val="22"/>
            <w:lang w:eastAsia="en-AU"/>
            <w14:ligatures w14:val="standardContextual"/>
          </w:rPr>
          <w:tab/>
          <w:t>Amendment of regulation 9B—Giving way to pedestrians, or riders of bicycles, entering crossings or slip lanes</w:t>
        </w:r>
      </w:hyperlink>
    </w:p>
    <w:p w14:paraId="585CA73C" w14:textId="77777777" w:rsidR="00D71ABB" w:rsidRPr="00D71ABB" w:rsidRDefault="00D71ABB" w:rsidP="00D71AB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 w:history="1">
        <w:r w:rsidRPr="00D71ABB">
          <w:rPr>
            <w:rFonts w:eastAsia="Times New Roman"/>
            <w:color w:val="000000"/>
            <w:sz w:val="22"/>
            <w:lang w:eastAsia="en-AU"/>
            <w14:ligatures w14:val="standardContextual"/>
          </w:rPr>
          <w:t>5</w:t>
        </w:r>
        <w:r w:rsidRPr="00D71ABB">
          <w:rPr>
            <w:rFonts w:eastAsia="Times New Roman"/>
            <w:color w:val="000000"/>
            <w:sz w:val="22"/>
            <w:lang w:eastAsia="en-AU"/>
            <w14:ligatures w14:val="standardContextual"/>
          </w:rPr>
          <w:tab/>
          <w:t>Amendment of regulation 12—Vehicles permitted in bus lanes</w:t>
        </w:r>
      </w:hyperlink>
    </w:p>
    <w:p w14:paraId="7588A03B" w14:textId="77777777" w:rsidR="00D71ABB" w:rsidRPr="00D71ABB" w:rsidRDefault="00D71ABB" w:rsidP="00D71AB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 w:history="1">
        <w:r w:rsidRPr="00D71ABB">
          <w:rPr>
            <w:rFonts w:eastAsia="Times New Roman"/>
            <w:color w:val="000000"/>
            <w:sz w:val="22"/>
            <w:lang w:eastAsia="en-AU"/>
            <w14:ligatures w14:val="standardContextual"/>
          </w:rPr>
          <w:t>6</w:t>
        </w:r>
        <w:r w:rsidRPr="00D71ABB">
          <w:rPr>
            <w:rFonts w:eastAsia="Times New Roman"/>
            <w:color w:val="000000"/>
            <w:sz w:val="22"/>
            <w:lang w:eastAsia="en-AU"/>
            <w14:ligatures w14:val="standardContextual"/>
          </w:rPr>
          <w:tab/>
          <w:t>Substitution of regulation 13</w:t>
        </w:r>
      </w:hyperlink>
    </w:p>
    <w:p w14:paraId="1577E5CE" w14:textId="77777777" w:rsidR="00D71ABB" w:rsidRPr="00D71ABB" w:rsidRDefault="00D71ABB" w:rsidP="00D71ABB">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0" w:history="1">
        <w:r w:rsidRPr="00D71ABB">
          <w:rPr>
            <w:rFonts w:eastAsia="Times New Roman"/>
            <w:color w:val="000000"/>
            <w:sz w:val="18"/>
            <w:szCs w:val="18"/>
            <w:lang w:eastAsia="en-AU"/>
            <w14:ligatures w14:val="standardContextual"/>
          </w:rPr>
          <w:t>13</w:t>
        </w:r>
        <w:r w:rsidRPr="00D71ABB">
          <w:rPr>
            <w:rFonts w:eastAsia="Times New Roman"/>
            <w:color w:val="000000"/>
            <w:sz w:val="18"/>
            <w:szCs w:val="18"/>
            <w:lang w:eastAsia="en-AU"/>
            <w14:ligatures w14:val="standardContextual"/>
          </w:rPr>
          <w:tab/>
          <w:t>Bus only lanes</w:t>
        </w:r>
      </w:hyperlink>
    </w:p>
    <w:p w14:paraId="33B7D8BE" w14:textId="77777777" w:rsidR="00D71ABB" w:rsidRPr="00D71ABB" w:rsidRDefault="00D71ABB" w:rsidP="00D71AB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 w:history="1">
        <w:r w:rsidRPr="00D71ABB">
          <w:rPr>
            <w:rFonts w:eastAsia="Times New Roman"/>
            <w:color w:val="000000"/>
            <w:sz w:val="22"/>
            <w:lang w:eastAsia="en-AU"/>
            <w14:ligatures w14:val="standardContextual"/>
          </w:rPr>
          <w:t>7</w:t>
        </w:r>
        <w:r w:rsidRPr="00D71ABB">
          <w:rPr>
            <w:rFonts w:eastAsia="Times New Roman"/>
            <w:color w:val="000000"/>
            <w:sz w:val="22"/>
            <w:lang w:eastAsia="en-AU"/>
            <w14:ligatures w14:val="standardContextual"/>
          </w:rPr>
          <w:tab/>
          <w:t>Insertion of regulation 19A</w:t>
        </w:r>
      </w:hyperlink>
    </w:p>
    <w:p w14:paraId="2F02C0C0" w14:textId="77777777" w:rsidR="00D71ABB" w:rsidRPr="00D71ABB" w:rsidRDefault="00D71ABB" w:rsidP="00D71ABB">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2" w:history="1">
        <w:r w:rsidRPr="00D71ABB">
          <w:rPr>
            <w:rFonts w:eastAsia="Times New Roman"/>
            <w:color w:val="000000"/>
            <w:sz w:val="18"/>
            <w:szCs w:val="18"/>
            <w:lang w:eastAsia="en-AU"/>
            <w14:ligatures w14:val="standardContextual"/>
          </w:rPr>
          <w:t>19A</w:t>
        </w:r>
        <w:r w:rsidRPr="00D71ABB">
          <w:rPr>
            <w:rFonts w:eastAsia="Times New Roman"/>
            <w:color w:val="000000"/>
            <w:sz w:val="18"/>
            <w:szCs w:val="18"/>
            <w:lang w:eastAsia="en-AU"/>
            <w14:ligatures w14:val="standardContextual"/>
          </w:rPr>
          <w:tab/>
          <w:t>Electric-powered vehicle symbols and signs</w:t>
        </w:r>
      </w:hyperlink>
    </w:p>
    <w:p w14:paraId="17A9436B" w14:textId="77777777" w:rsidR="00D71ABB" w:rsidRPr="00D71ABB" w:rsidRDefault="00D71ABB" w:rsidP="00D71AB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3" w:history="1">
        <w:r w:rsidRPr="00D71ABB">
          <w:rPr>
            <w:rFonts w:eastAsia="Times New Roman"/>
            <w:color w:val="000000"/>
            <w:sz w:val="22"/>
            <w:lang w:eastAsia="en-AU"/>
            <w14:ligatures w14:val="standardContextual"/>
          </w:rPr>
          <w:t>8</w:t>
        </w:r>
        <w:r w:rsidRPr="00D71ABB">
          <w:rPr>
            <w:rFonts w:eastAsia="Times New Roman"/>
            <w:color w:val="000000"/>
            <w:sz w:val="22"/>
            <w:lang w:eastAsia="en-AU"/>
            <w14:ligatures w14:val="standardContextual"/>
          </w:rPr>
          <w:tab/>
          <w:t>Insertion of regulation 34A</w:t>
        </w:r>
      </w:hyperlink>
    </w:p>
    <w:p w14:paraId="538C2627" w14:textId="77777777" w:rsidR="00D71ABB" w:rsidRPr="00D71ABB" w:rsidRDefault="00D71ABB" w:rsidP="00D71ABB">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4" w:history="1">
        <w:r w:rsidRPr="00D71ABB">
          <w:rPr>
            <w:rFonts w:eastAsia="Times New Roman"/>
            <w:color w:val="000000"/>
            <w:sz w:val="18"/>
            <w:szCs w:val="18"/>
            <w:lang w:eastAsia="en-AU"/>
            <w14:ligatures w14:val="standardContextual"/>
          </w:rPr>
          <w:t>34A</w:t>
        </w:r>
        <w:r w:rsidRPr="00D71ABB">
          <w:rPr>
            <w:rFonts w:eastAsia="Times New Roman"/>
            <w:color w:val="000000"/>
            <w:sz w:val="18"/>
            <w:szCs w:val="18"/>
            <w:lang w:eastAsia="en-AU"/>
            <w14:ligatures w14:val="standardContextual"/>
          </w:rPr>
          <w:tab/>
          <w:t>Wearing of seatbelts by drivers</w:t>
        </w:r>
      </w:hyperlink>
    </w:p>
    <w:p w14:paraId="42A08E8B" w14:textId="77777777" w:rsidR="00D71ABB" w:rsidRPr="00D71ABB" w:rsidRDefault="00D71ABB" w:rsidP="00D71AB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5" w:history="1">
        <w:r w:rsidRPr="00D71ABB">
          <w:rPr>
            <w:rFonts w:eastAsia="Times New Roman"/>
            <w:color w:val="000000"/>
            <w:sz w:val="22"/>
            <w:lang w:eastAsia="en-AU"/>
            <w14:ligatures w14:val="standardContextual"/>
          </w:rPr>
          <w:t>9</w:t>
        </w:r>
        <w:r w:rsidRPr="00D71ABB">
          <w:rPr>
            <w:rFonts w:eastAsia="Times New Roman"/>
            <w:color w:val="000000"/>
            <w:sz w:val="22"/>
            <w:lang w:eastAsia="en-AU"/>
            <w14:ligatures w14:val="standardContextual"/>
          </w:rPr>
          <w:tab/>
          <w:t>Insertion of regulation 58A</w:t>
        </w:r>
      </w:hyperlink>
    </w:p>
    <w:p w14:paraId="24894550" w14:textId="77777777" w:rsidR="00D71ABB" w:rsidRPr="00D71ABB" w:rsidRDefault="00D71ABB" w:rsidP="00D71ABB">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6" w:history="1">
        <w:r w:rsidRPr="00D71ABB">
          <w:rPr>
            <w:rFonts w:eastAsia="Times New Roman"/>
            <w:color w:val="000000"/>
            <w:sz w:val="18"/>
            <w:szCs w:val="18"/>
            <w:lang w:eastAsia="en-AU"/>
            <w14:ligatures w14:val="standardContextual"/>
          </w:rPr>
          <w:t>58A</w:t>
        </w:r>
        <w:r w:rsidRPr="00D71ABB">
          <w:rPr>
            <w:rFonts w:eastAsia="Times New Roman"/>
            <w:color w:val="000000"/>
            <w:sz w:val="18"/>
            <w:szCs w:val="18"/>
            <w:lang w:eastAsia="en-AU"/>
            <w14:ligatures w14:val="standardContextual"/>
          </w:rPr>
          <w:tab/>
          <w:t>Parking control sign</w:t>
        </w:r>
      </w:hyperlink>
    </w:p>
    <w:p w14:paraId="4134C73C" w14:textId="77777777" w:rsidR="00D71ABB" w:rsidRPr="00D71ABB" w:rsidRDefault="00D71ABB" w:rsidP="00D71AB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20CC12FA" w14:textId="77777777" w:rsidR="00D71ABB" w:rsidRPr="00D71ABB" w:rsidRDefault="00D71ABB" w:rsidP="00D71AB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D71ABB">
        <w:rPr>
          <w:rFonts w:eastAsia="Times New Roman"/>
          <w:b/>
          <w:bCs/>
          <w:color w:val="000000"/>
          <w:sz w:val="32"/>
          <w:szCs w:val="32"/>
          <w:lang w:eastAsia="en-AU"/>
          <w14:ligatures w14:val="standardContextual"/>
        </w:rPr>
        <w:t>Part 1—Preliminary</w:t>
      </w:r>
    </w:p>
    <w:p w14:paraId="5000D3EA" w14:textId="77777777" w:rsidR="00D71ABB" w:rsidRPr="00D71ABB" w:rsidRDefault="00D71ABB" w:rsidP="00D71A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D71ABB">
        <w:rPr>
          <w:rFonts w:eastAsia="Times New Roman"/>
          <w:b/>
          <w:bCs/>
          <w:color w:val="000000"/>
          <w:sz w:val="26"/>
          <w:szCs w:val="26"/>
          <w:lang w:eastAsia="en-AU"/>
          <w14:ligatures w14:val="standardContextual"/>
        </w:rPr>
        <w:t>1—Short title</w:t>
      </w:r>
    </w:p>
    <w:p w14:paraId="4ACEA2B5" w14:textId="77777777" w:rsidR="00D71ABB" w:rsidRPr="00D71ABB" w:rsidRDefault="00D71ABB" w:rsidP="00D71AB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 xml:space="preserve">These regulations may be cited as the </w:t>
      </w:r>
      <w:r w:rsidRPr="00D71ABB">
        <w:rPr>
          <w:rFonts w:eastAsia="Times New Roman"/>
          <w:i/>
          <w:iCs/>
          <w:color w:val="000000"/>
          <w:sz w:val="23"/>
          <w:szCs w:val="23"/>
          <w:lang w:eastAsia="en-AU"/>
          <w14:ligatures w14:val="standardContextual"/>
        </w:rPr>
        <w:t>Road Traffic (Road Rules—Ancillary and Miscellaneous Provisions) (Road Rules) Amendment Regulations 2023</w:t>
      </w:r>
      <w:r w:rsidRPr="00D71ABB">
        <w:rPr>
          <w:rFonts w:eastAsia="Times New Roman"/>
          <w:color w:val="000000"/>
          <w:sz w:val="23"/>
          <w:szCs w:val="23"/>
          <w:lang w:eastAsia="en-AU"/>
          <w14:ligatures w14:val="standardContextual"/>
        </w:rPr>
        <w:t>.</w:t>
      </w:r>
    </w:p>
    <w:p w14:paraId="7444C667" w14:textId="77777777" w:rsidR="00D71ABB" w:rsidRPr="00D71ABB" w:rsidRDefault="00D71ABB" w:rsidP="00D71A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D71ABB">
        <w:rPr>
          <w:rFonts w:eastAsia="Times New Roman"/>
          <w:b/>
          <w:bCs/>
          <w:color w:val="000000"/>
          <w:sz w:val="26"/>
          <w:szCs w:val="26"/>
          <w:lang w:eastAsia="en-AU"/>
          <w14:ligatures w14:val="standardContextual"/>
        </w:rPr>
        <w:t>2—Commencement</w:t>
      </w:r>
    </w:p>
    <w:p w14:paraId="0D7C56A8" w14:textId="77777777" w:rsidR="00D71ABB" w:rsidRPr="00D71ABB" w:rsidRDefault="00D71ABB" w:rsidP="00D71AB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 xml:space="preserve">These regulations come into operation on the day on which the </w:t>
      </w:r>
      <w:hyperlink r:id="rId44" w:history="1">
        <w:r w:rsidRPr="00D71ABB">
          <w:rPr>
            <w:rFonts w:eastAsia="Times New Roman"/>
            <w:i/>
            <w:iCs/>
            <w:color w:val="000000"/>
            <w:sz w:val="23"/>
            <w:szCs w:val="23"/>
            <w:lang w:eastAsia="en-AU"/>
            <w14:ligatures w14:val="standardContextual"/>
          </w:rPr>
          <w:t>Australian Road Rules (Miscellaneous) Amendment Rules 2023</w:t>
        </w:r>
      </w:hyperlink>
      <w:r w:rsidRPr="00D71ABB">
        <w:rPr>
          <w:rFonts w:eastAsia="Times New Roman"/>
          <w:color w:val="000000"/>
          <w:sz w:val="23"/>
          <w:szCs w:val="23"/>
          <w:lang w:eastAsia="en-AU"/>
          <w14:ligatures w14:val="standardContextual"/>
        </w:rPr>
        <w:t xml:space="preserve"> come into operation.</w:t>
      </w:r>
    </w:p>
    <w:p w14:paraId="76151A9C" w14:textId="77777777" w:rsidR="00D71ABB" w:rsidRPr="00D71ABB" w:rsidRDefault="00D71ABB" w:rsidP="00D71AB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D71ABB">
        <w:rPr>
          <w:rFonts w:eastAsia="Times New Roman"/>
          <w:b/>
          <w:bCs/>
          <w:color w:val="000000"/>
          <w:sz w:val="32"/>
          <w:szCs w:val="32"/>
          <w:lang w:eastAsia="en-AU"/>
          <w14:ligatures w14:val="standardContextual"/>
        </w:rPr>
        <w:t xml:space="preserve">Part 2—Amendment of </w:t>
      </w:r>
      <w:r w:rsidRPr="00D71ABB">
        <w:rPr>
          <w:rFonts w:eastAsia="Times New Roman"/>
          <w:b/>
          <w:bCs/>
          <w:i/>
          <w:iCs/>
          <w:color w:val="000000"/>
          <w:sz w:val="32"/>
          <w:szCs w:val="32"/>
          <w:lang w:eastAsia="en-AU"/>
          <w14:ligatures w14:val="standardContextual"/>
        </w:rPr>
        <w:t>Road Traffic (Road Rules—Ancillary and Miscellaneous Provisions) Regulations 2014</w:t>
      </w:r>
    </w:p>
    <w:p w14:paraId="22AAB9A0" w14:textId="77777777" w:rsidR="00D71ABB" w:rsidRPr="00D71ABB" w:rsidRDefault="00D71ABB" w:rsidP="00D71A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D71ABB">
        <w:rPr>
          <w:rFonts w:eastAsia="Times New Roman"/>
          <w:b/>
          <w:bCs/>
          <w:color w:val="000000"/>
          <w:sz w:val="26"/>
          <w:szCs w:val="26"/>
          <w:lang w:eastAsia="en-AU"/>
          <w14:ligatures w14:val="standardContextual"/>
        </w:rPr>
        <w:t>3—Substitution of regulation 9A</w:t>
      </w:r>
    </w:p>
    <w:p w14:paraId="0A9FF8C8" w14:textId="77777777" w:rsidR="00D71ABB" w:rsidRPr="00D71ABB" w:rsidRDefault="00D71ABB" w:rsidP="00D71ABB">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Regulation 9A—delete the regulation and substitute:</w:t>
      </w:r>
    </w:p>
    <w:p w14:paraId="3617D956" w14:textId="77777777" w:rsidR="00D71ABB" w:rsidRPr="00D71ABB" w:rsidRDefault="00D71ABB" w:rsidP="00D71ABB">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D71ABB">
        <w:rPr>
          <w:rFonts w:eastAsia="Times New Roman"/>
          <w:b/>
          <w:bCs/>
          <w:color w:val="000000"/>
          <w:sz w:val="26"/>
          <w:szCs w:val="26"/>
          <w:lang w:eastAsia="en-AU"/>
          <w14:ligatures w14:val="standardContextual"/>
        </w:rPr>
        <w:t xml:space="preserve">9A—Giving way, etc, to riders of bicycles on crossings or slip </w:t>
      </w:r>
      <w:proofErr w:type="gramStart"/>
      <w:r w:rsidRPr="00D71ABB">
        <w:rPr>
          <w:rFonts w:eastAsia="Times New Roman"/>
          <w:b/>
          <w:bCs/>
          <w:color w:val="000000"/>
          <w:sz w:val="26"/>
          <w:szCs w:val="26"/>
          <w:lang w:eastAsia="en-AU"/>
          <w14:ligatures w14:val="standardContextual"/>
        </w:rPr>
        <w:t>lanes</w:t>
      </w:r>
      <w:proofErr w:type="gramEnd"/>
    </w:p>
    <w:p w14:paraId="4BF9996C" w14:textId="77777777" w:rsidR="00D71ABB" w:rsidRPr="00D71ABB" w:rsidRDefault="00D71ABB" w:rsidP="00D71ABB">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Despite anything in—</w:t>
      </w:r>
    </w:p>
    <w:p w14:paraId="417FB4A1" w14:textId="77777777" w:rsidR="00D71ABB" w:rsidRPr="00D71ABB" w:rsidRDefault="00D71ABB" w:rsidP="00D71AB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ab/>
        <w:t>(a)</w:t>
      </w:r>
      <w:r w:rsidRPr="00D71ABB">
        <w:rPr>
          <w:rFonts w:eastAsia="Times New Roman"/>
          <w:color w:val="000000"/>
          <w:sz w:val="23"/>
          <w:szCs w:val="23"/>
          <w:lang w:eastAsia="en-AU"/>
          <w14:ligatures w14:val="standardContextual"/>
        </w:rPr>
        <w:tab/>
        <w:t>rule 63 (Giving way at an intersection with traffic lights not operating or only partly operating); or</w:t>
      </w:r>
    </w:p>
    <w:p w14:paraId="5B4149A5" w14:textId="77777777" w:rsidR="00D71ABB" w:rsidRPr="00D71ABB" w:rsidRDefault="00D71ABB" w:rsidP="00D71AB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lastRenderedPageBreak/>
        <w:tab/>
        <w:t>(b)</w:t>
      </w:r>
      <w:r w:rsidRPr="00D71ABB">
        <w:rPr>
          <w:rFonts w:eastAsia="Times New Roman"/>
          <w:color w:val="000000"/>
          <w:sz w:val="23"/>
          <w:szCs w:val="23"/>
          <w:lang w:eastAsia="en-AU"/>
          <w14:ligatures w14:val="standardContextual"/>
        </w:rPr>
        <w:tab/>
        <w:t xml:space="preserve">rule 69 (Giving way at a </w:t>
      </w:r>
      <w:proofErr w:type="spellStart"/>
      <w:r w:rsidRPr="00D71ABB">
        <w:rPr>
          <w:rFonts w:eastAsia="Times New Roman"/>
          <w:color w:val="000000"/>
          <w:sz w:val="23"/>
          <w:szCs w:val="23"/>
          <w:lang w:eastAsia="en-AU"/>
          <w14:ligatures w14:val="standardContextual"/>
        </w:rPr>
        <w:t>give</w:t>
      </w:r>
      <w:proofErr w:type="spellEnd"/>
      <w:r w:rsidRPr="00D71ABB">
        <w:rPr>
          <w:rFonts w:eastAsia="Times New Roman"/>
          <w:color w:val="000000"/>
          <w:sz w:val="23"/>
          <w:szCs w:val="23"/>
          <w:lang w:eastAsia="en-AU"/>
          <w14:ligatures w14:val="standardContextual"/>
        </w:rPr>
        <w:t xml:space="preserve"> way sign or give way line at an intersection (except a roundabout)); or</w:t>
      </w:r>
    </w:p>
    <w:p w14:paraId="72B331E1" w14:textId="77777777" w:rsidR="00D71ABB" w:rsidRPr="00D71ABB" w:rsidRDefault="00D71ABB" w:rsidP="00D71AB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ab/>
        <w:t>(c)</w:t>
      </w:r>
      <w:r w:rsidRPr="00D71ABB">
        <w:rPr>
          <w:rFonts w:eastAsia="Times New Roman"/>
          <w:color w:val="000000"/>
          <w:sz w:val="23"/>
          <w:szCs w:val="23"/>
          <w:lang w:eastAsia="en-AU"/>
          <w14:ligatures w14:val="standardContextual"/>
        </w:rPr>
        <w:tab/>
        <w:t>rule 73 (Giving way at a T</w:t>
      </w:r>
      <w:r w:rsidRPr="00D71ABB">
        <w:rPr>
          <w:rFonts w:eastAsia="Times New Roman"/>
          <w:color w:val="000000"/>
          <w:sz w:val="23"/>
          <w:szCs w:val="23"/>
          <w:lang w:eastAsia="en-AU"/>
          <w14:ligatures w14:val="standardContextual"/>
        </w:rPr>
        <w:noBreakHyphen/>
        <w:t>intersection); or</w:t>
      </w:r>
    </w:p>
    <w:p w14:paraId="5F8D7701" w14:textId="77777777" w:rsidR="00D71ABB" w:rsidRPr="00D71ABB" w:rsidRDefault="00D71ABB" w:rsidP="00D71AB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ab/>
        <w:t>(d)</w:t>
      </w:r>
      <w:r w:rsidRPr="00D71ABB">
        <w:rPr>
          <w:rFonts w:eastAsia="Times New Roman"/>
          <w:color w:val="000000"/>
          <w:sz w:val="23"/>
          <w:szCs w:val="23"/>
          <w:lang w:eastAsia="en-AU"/>
          <w14:ligatures w14:val="standardContextual"/>
        </w:rPr>
        <w:tab/>
        <w:t xml:space="preserve">the definition of a </w:t>
      </w:r>
      <w:r w:rsidRPr="00D71ABB">
        <w:rPr>
          <w:rFonts w:eastAsia="Times New Roman"/>
          <w:b/>
          <w:bCs/>
          <w:i/>
          <w:iCs/>
          <w:color w:val="000000"/>
          <w:sz w:val="23"/>
          <w:szCs w:val="23"/>
          <w:lang w:eastAsia="en-AU"/>
          <w14:ligatures w14:val="standardContextual"/>
        </w:rPr>
        <w:t>pedestrian</w:t>
      </w:r>
      <w:r w:rsidRPr="00D71ABB">
        <w:rPr>
          <w:rFonts w:eastAsia="Times New Roman"/>
          <w:color w:val="000000"/>
          <w:sz w:val="23"/>
          <w:szCs w:val="23"/>
          <w:lang w:eastAsia="en-AU"/>
          <w14:ligatures w14:val="standardContextual"/>
        </w:rPr>
        <w:t xml:space="preserve"> in rule 18 (Who is a pedestrian) and the dictionary at the end of the Rules,</w:t>
      </w:r>
    </w:p>
    <w:p w14:paraId="511B3B5A" w14:textId="77777777" w:rsidR="00D71ABB" w:rsidRPr="00D71ABB" w:rsidRDefault="00D71ABB" w:rsidP="00D71ABB">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a reference to a pedestrian in rules 63, 69(2A) or 73(5A) will be taken to include a reference to the rider of a bicycle.</w:t>
      </w:r>
    </w:p>
    <w:p w14:paraId="1CC0CB4E" w14:textId="77777777" w:rsidR="00D71ABB" w:rsidRPr="00D71ABB" w:rsidRDefault="00D71ABB" w:rsidP="00D71A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D71ABB">
        <w:rPr>
          <w:rFonts w:eastAsia="Times New Roman"/>
          <w:b/>
          <w:bCs/>
          <w:color w:val="000000"/>
          <w:sz w:val="26"/>
          <w:szCs w:val="26"/>
          <w:lang w:eastAsia="en-AU"/>
          <w14:ligatures w14:val="standardContextual"/>
        </w:rPr>
        <w:t>4—Amendment of regulation 9B—Giving way to pedestrians, or riders of bicycles, entering crossings or slip lanes</w:t>
      </w:r>
    </w:p>
    <w:p w14:paraId="2B44407C" w14:textId="77777777" w:rsidR="00D71ABB" w:rsidRPr="00D71ABB" w:rsidRDefault="00D71ABB" w:rsidP="00D71AB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Regulation 9B(d)—delete paragraph (d)</w:t>
      </w:r>
    </w:p>
    <w:p w14:paraId="746AA405" w14:textId="77777777" w:rsidR="00D71ABB" w:rsidRPr="00D71ABB" w:rsidRDefault="00D71ABB" w:rsidP="00D71A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37" w:name="Elkera_Print_TOC8"/>
      <w:bookmarkStart w:id="138" w:name="Elkera_Print_BK8"/>
      <w:r w:rsidRPr="00D71ABB">
        <w:rPr>
          <w:rFonts w:eastAsia="Times New Roman"/>
          <w:b/>
          <w:bCs/>
          <w:color w:val="000000"/>
          <w:sz w:val="26"/>
          <w:szCs w:val="26"/>
          <w:lang w:eastAsia="en-AU"/>
          <w14:ligatures w14:val="standardContextual"/>
        </w:rPr>
        <w:t>5—Amendment of regulation 12—Vehicles permitted in bus lanes</w:t>
      </w:r>
      <w:bookmarkEnd w:id="137"/>
      <w:bookmarkEnd w:id="138"/>
    </w:p>
    <w:p w14:paraId="3A233EE4" w14:textId="77777777" w:rsidR="00D71ABB" w:rsidRPr="00D71ABB" w:rsidRDefault="00D71ABB" w:rsidP="00D71AB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Regulation 12—delete ", other than a bus lane or portion of a bus lane referred to in regulation </w:t>
      </w:r>
      <w:proofErr w:type="gramStart"/>
      <w:r w:rsidRPr="00D71ABB">
        <w:rPr>
          <w:rFonts w:eastAsia="Times New Roman"/>
          <w:color w:val="000000"/>
          <w:sz w:val="23"/>
          <w:szCs w:val="23"/>
          <w:lang w:eastAsia="en-AU"/>
          <w14:ligatures w14:val="standardContextual"/>
        </w:rPr>
        <w:t>13"</w:t>
      </w:r>
      <w:proofErr w:type="gramEnd"/>
    </w:p>
    <w:p w14:paraId="75307A08" w14:textId="77777777" w:rsidR="00D71ABB" w:rsidRPr="00D71ABB" w:rsidRDefault="00D71ABB" w:rsidP="00D71A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D71ABB">
        <w:rPr>
          <w:rFonts w:eastAsia="Times New Roman"/>
          <w:b/>
          <w:bCs/>
          <w:color w:val="000000"/>
          <w:sz w:val="26"/>
          <w:szCs w:val="26"/>
          <w:lang w:eastAsia="en-AU"/>
          <w14:ligatures w14:val="standardContextual"/>
        </w:rPr>
        <w:t>6—Substitution of regulation 13</w:t>
      </w:r>
    </w:p>
    <w:p w14:paraId="5FC67080" w14:textId="77777777" w:rsidR="00D71ABB" w:rsidRPr="00D71ABB" w:rsidRDefault="00D71ABB" w:rsidP="00D71ABB">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Regulation 13—delete the regulation and substitute:</w:t>
      </w:r>
    </w:p>
    <w:p w14:paraId="5AD6D868" w14:textId="77777777" w:rsidR="00D71ABB" w:rsidRPr="00D71ABB" w:rsidRDefault="00D71ABB" w:rsidP="00D71ABB">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D71ABB">
        <w:rPr>
          <w:rFonts w:eastAsia="Times New Roman"/>
          <w:b/>
          <w:bCs/>
          <w:color w:val="000000"/>
          <w:sz w:val="26"/>
          <w:szCs w:val="26"/>
          <w:lang w:eastAsia="en-AU"/>
          <w14:ligatures w14:val="standardContextual"/>
        </w:rPr>
        <w:t>13—Bus only lanes</w:t>
      </w:r>
    </w:p>
    <w:p w14:paraId="7F38FBEC" w14:textId="77777777" w:rsidR="00D71ABB" w:rsidRPr="00D71ABB" w:rsidRDefault="00D71ABB" w:rsidP="00D71ABB">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139" w:name="ide6741218_2cd0_4ef9_955c_889fa79265"/>
      <w:r w:rsidRPr="00D71ABB">
        <w:rPr>
          <w:rFonts w:eastAsia="Times New Roman"/>
          <w:color w:val="000000"/>
          <w:sz w:val="23"/>
          <w:szCs w:val="23"/>
          <w:lang w:eastAsia="en-AU"/>
          <w14:ligatures w14:val="standardContextual"/>
        </w:rPr>
        <w:tab/>
        <w:t>(1)</w:t>
      </w:r>
      <w:r w:rsidRPr="00D71ABB">
        <w:rPr>
          <w:rFonts w:eastAsia="Times New Roman"/>
          <w:color w:val="000000"/>
          <w:sz w:val="23"/>
          <w:szCs w:val="23"/>
          <w:lang w:eastAsia="en-AU"/>
          <w14:ligatures w14:val="standardContextual"/>
        </w:rPr>
        <w:tab/>
        <w:t xml:space="preserve">Despite anything in rule 154A (Bus only lanes) and the Rules, for the purposes of the definition of </w:t>
      </w:r>
      <w:r w:rsidRPr="00D71ABB">
        <w:rPr>
          <w:rFonts w:eastAsia="Times New Roman"/>
          <w:b/>
          <w:bCs/>
          <w:i/>
          <w:iCs/>
          <w:color w:val="000000"/>
          <w:sz w:val="23"/>
          <w:szCs w:val="23"/>
          <w:lang w:eastAsia="en-AU"/>
          <w14:ligatures w14:val="standardContextual"/>
        </w:rPr>
        <w:t>bus only lane</w:t>
      </w:r>
      <w:r w:rsidRPr="00D71ABB">
        <w:rPr>
          <w:rFonts w:eastAsia="Times New Roman"/>
          <w:color w:val="000000"/>
          <w:sz w:val="23"/>
          <w:szCs w:val="23"/>
          <w:lang w:eastAsia="en-AU"/>
          <w14:ligatures w14:val="standardContextual"/>
        </w:rPr>
        <w:t xml:space="preserve"> in rule 154</w:t>
      </w:r>
      <w:proofErr w:type="gramStart"/>
      <w:r w:rsidRPr="00D71ABB">
        <w:rPr>
          <w:rFonts w:eastAsia="Times New Roman"/>
          <w:color w:val="000000"/>
          <w:sz w:val="23"/>
          <w:szCs w:val="23"/>
          <w:lang w:eastAsia="en-AU"/>
          <w14:ligatures w14:val="standardContextual"/>
        </w:rPr>
        <w:t>A(</w:t>
      </w:r>
      <w:proofErr w:type="gramEnd"/>
      <w:r w:rsidRPr="00D71ABB">
        <w:rPr>
          <w:rFonts w:eastAsia="Times New Roman"/>
          <w:color w:val="000000"/>
          <w:sz w:val="23"/>
          <w:szCs w:val="23"/>
          <w:lang w:eastAsia="en-AU"/>
          <w14:ligatures w14:val="standardContextual"/>
        </w:rPr>
        <w:t>6) and the Rules, a bus only lane includes the following:</w:t>
      </w:r>
      <w:bookmarkEnd w:id="139"/>
    </w:p>
    <w:p w14:paraId="48258D63" w14:textId="77777777" w:rsidR="00D71ABB" w:rsidRPr="00D71ABB" w:rsidRDefault="00D71ABB" w:rsidP="00D71AB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ab/>
        <w:t>(a)</w:t>
      </w:r>
      <w:r w:rsidRPr="00D71ABB">
        <w:rPr>
          <w:rFonts w:eastAsia="Times New Roman"/>
          <w:color w:val="000000"/>
          <w:sz w:val="23"/>
          <w:szCs w:val="23"/>
          <w:lang w:eastAsia="en-AU"/>
          <w14:ligatures w14:val="standardContextual"/>
        </w:rPr>
        <w:tab/>
        <w:t>a marked lane, or a part of a marked lane, painted red in colour and marked with a bus only lane road marking—</w:t>
      </w:r>
    </w:p>
    <w:p w14:paraId="63ADE428" w14:textId="77777777" w:rsidR="00D71ABB" w:rsidRPr="00D71ABB" w:rsidRDefault="00D71ABB" w:rsidP="00D71ABB">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ab/>
        <w:t>(</w:t>
      </w:r>
      <w:proofErr w:type="spellStart"/>
      <w:r w:rsidRPr="00D71ABB">
        <w:rPr>
          <w:rFonts w:eastAsia="Times New Roman"/>
          <w:color w:val="000000"/>
          <w:sz w:val="23"/>
          <w:szCs w:val="23"/>
          <w:lang w:eastAsia="en-AU"/>
          <w14:ligatures w14:val="standardContextual"/>
        </w:rPr>
        <w:t>i</w:t>
      </w:r>
      <w:proofErr w:type="spellEnd"/>
      <w:r w:rsidRPr="00D71ABB">
        <w:rPr>
          <w:rFonts w:eastAsia="Times New Roman"/>
          <w:color w:val="000000"/>
          <w:sz w:val="23"/>
          <w:szCs w:val="23"/>
          <w:lang w:eastAsia="en-AU"/>
          <w14:ligatures w14:val="standardContextual"/>
        </w:rPr>
        <w:t>)</w:t>
      </w:r>
      <w:r w:rsidRPr="00D71ABB">
        <w:rPr>
          <w:rFonts w:eastAsia="Times New Roman"/>
          <w:color w:val="000000"/>
          <w:sz w:val="23"/>
          <w:szCs w:val="23"/>
          <w:lang w:eastAsia="en-AU"/>
          <w14:ligatures w14:val="standardContextual"/>
        </w:rPr>
        <w:tab/>
        <w:t>beginning at the commencement of the red painted area; and</w:t>
      </w:r>
    </w:p>
    <w:p w14:paraId="2116C087" w14:textId="77777777" w:rsidR="00D71ABB" w:rsidRPr="00D71ABB" w:rsidRDefault="00D71ABB" w:rsidP="00D71ABB">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ab/>
        <w:t>(ii)</w:t>
      </w:r>
      <w:r w:rsidRPr="00D71ABB">
        <w:rPr>
          <w:rFonts w:eastAsia="Times New Roman"/>
          <w:color w:val="000000"/>
          <w:sz w:val="23"/>
          <w:szCs w:val="23"/>
          <w:lang w:eastAsia="en-AU"/>
          <w14:ligatures w14:val="standardContextual"/>
        </w:rPr>
        <w:tab/>
        <w:t xml:space="preserve">ending at the end of that painted </w:t>
      </w:r>
      <w:proofErr w:type="gramStart"/>
      <w:r w:rsidRPr="00D71ABB">
        <w:rPr>
          <w:rFonts w:eastAsia="Times New Roman"/>
          <w:color w:val="000000"/>
          <w:sz w:val="23"/>
          <w:szCs w:val="23"/>
          <w:lang w:eastAsia="en-AU"/>
          <w14:ligatures w14:val="standardContextual"/>
        </w:rPr>
        <w:t>area;</w:t>
      </w:r>
      <w:proofErr w:type="gramEnd"/>
    </w:p>
    <w:p w14:paraId="00E4C766" w14:textId="77777777" w:rsidR="00D71ABB" w:rsidRPr="00D71ABB" w:rsidRDefault="00D71ABB" w:rsidP="00D71AB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bookmarkStart w:id="140" w:name="id0960d539_07a7_4e20_906f_1a7dd64735"/>
      <w:r w:rsidRPr="00D71ABB">
        <w:rPr>
          <w:rFonts w:eastAsia="Times New Roman"/>
          <w:color w:val="000000"/>
          <w:sz w:val="23"/>
          <w:szCs w:val="23"/>
          <w:lang w:eastAsia="en-AU"/>
          <w14:ligatures w14:val="standardContextual"/>
        </w:rPr>
        <w:tab/>
        <w:t>(b)</w:t>
      </w:r>
      <w:r w:rsidRPr="00D71ABB">
        <w:rPr>
          <w:rFonts w:eastAsia="Times New Roman"/>
          <w:color w:val="000000"/>
          <w:sz w:val="23"/>
          <w:szCs w:val="23"/>
          <w:lang w:eastAsia="en-AU"/>
          <w14:ligatures w14:val="standardContextual"/>
        </w:rPr>
        <w:tab/>
        <w:t>a marked lane, or a part of a marked lane—</w:t>
      </w:r>
      <w:bookmarkEnd w:id="140"/>
    </w:p>
    <w:p w14:paraId="63C24B0D" w14:textId="77777777" w:rsidR="00D71ABB" w:rsidRPr="00D71ABB" w:rsidRDefault="00D71ABB" w:rsidP="00D71ABB">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bookmarkStart w:id="141" w:name="id07ef02ea_c021_4e06_947e_9e06b09eda"/>
      <w:r w:rsidRPr="00D71ABB">
        <w:rPr>
          <w:rFonts w:eastAsia="Times New Roman"/>
          <w:color w:val="000000"/>
          <w:sz w:val="23"/>
          <w:szCs w:val="23"/>
          <w:lang w:eastAsia="en-AU"/>
          <w14:ligatures w14:val="standardContextual"/>
        </w:rPr>
        <w:tab/>
        <w:t>(</w:t>
      </w:r>
      <w:proofErr w:type="spellStart"/>
      <w:r w:rsidRPr="00D71ABB">
        <w:rPr>
          <w:rFonts w:eastAsia="Times New Roman"/>
          <w:color w:val="000000"/>
          <w:sz w:val="23"/>
          <w:szCs w:val="23"/>
          <w:lang w:eastAsia="en-AU"/>
          <w14:ligatures w14:val="standardContextual"/>
        </w:rPr>
        <w:t>i</w:t>
      </w:r>
      <w:proofErr w:type="spellEnd"/>
      <w:r w:rsidRPr="00D71ABB">
        <w:rPr>
          <w:rFonts w:eastAsia="Times New Roman"/>
          <w:color w:val="000000"/>
          <w:sz w:val="23"/>
          <w:szCs w:val="23"/>
          <w:lang w:eastAsia="en-AU"/>
          <w14:ligatures w14:val="standardContextual"/>
        </w:rPr>
        <w:t>)</w:t>
      </w:r>
      <w:r w:rsidRPr="00D71ABB">
        <w:rPr>
          <w:rFonts w:eastAsia="Times New Roman"/>
          <w:color w:val="000000"/>
          <w:sz w:val="23"/>
          <w:szCs w:val="23"/>
          <w:lang w:eastAsia="en-AU"/>
          <w14:ligatures w14:val="standardContextual"/>
        </w:rPr>
        <w:tab/>
        <w:t>that is painted red in colour for a distance of at least 12.5 metres and marked on that red painted area with a bus only lane road marking; and</w:t>
      </w:r>
      <w:bookmarkEnd w:id="141"/>
    </w:p>
    <w:p w14:paraId="2FC61801" w14:textId="77777777" w:rsidR="00D71ABB" w:rsidRPr="00D71ABB" w:rsidRDefault="00D71ABB" w:rsidP="00D71ABB">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bookmarkStart w:id="142" w:name="idfc99ea56_aa41_4422_926f_a99fef1d10"/>
      <w:r w:rsidRPr="00D71ABB">
        <w:rPr>
          <w:rFonts w:eastAsia="Times New Roman"/>
          <w:color w:val="000000"/>
          <w:sz w:val="23"/>
          <w:szCs w:val="23"/>
          <w:lang w:eastAsia="en-AU"/>
          <w14:ligatures w14:val="standardContextual"/>
        </w:rPr>
        <w:tab/>
        <w:t>(ii)</w:t>
      </w:r>
      <w:r w:rsidRPr="00D71ABB">
        <w:rPr>
          <w:rFonts w:eastAsia="Times New Roman"/>
          <w:color w:val="000000"/>
          <w:sz w:val="23"/>
          <w:szCs w:val="23"/>
          <w:lang w:eastAsia="en-AU"/>
          <w14:ligatures w14:val="standardContextual"/>
        </w:rPr>
        <w:tab/>
        <w:t>that thereafter has—</w:t>
      </w:r>
      <w:bookmarkEnd w:id="142"/>
    </w:p>
    <w:p w14:paraId="5D939AFB" w14:textId="77777777" w:rsidR="00D71ABB" w:rsidRPr="00D71ABB" w:rsidRDefault="00D71ABB" w:rsidP="00D71ABB">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14:ligatures w14:val="standardContextual"/>
        </w:rPr>
      </w:pPr>
      <w:bookmarkStart w:id="143" w:name="iddd9b729c_459e_43e7_86c3_3696c69960"/>
      <w:r w:rsidRPr="00D71ABB">
        <w:rPr>
          <w:rFonts w:eastAsia="Times New Roman"/>
          <w:color w:val="000000"/>
          <w:sz w:val="23"/>
          <w:szCs w:val="23"/>
          <w:lang w:eastAsia="en-AU"/>
          <w14:ligatures w14:val="standardContextual"/>
        </w:rPr>
        <w:tab/>
        <w:t>(A)</w:t>
      </w:r>
      <w:r w:rsidRPr="00D71ABB">
        <w:rPr>
          <w:rFonts w:eastAsia="Times New Roman"/>
          <w:color w:val="000000"/>
          <w:sz w:val="23"/>
          <w:szCs w:val="23"/>
          <w:lang w:eastAsia="en-AU"/>
          <w14:ligatures w14:val="standardContextual"/>
        </w:rPr>
        <w:tab/>
        <w:t>a red line at least 150 mm in width marked on or immediately inside the lane boundary on each side of the lane; and</w:t>
      </w:r>
      <w:bookmarkEnd w:id="143"/>
    </w:p>
    <w:p w14:paraId="02AD6701" w14:textId="77777777" w:rsidR="00D71ABB" w:rsidRPr="00D71ABB" w:rsidRDefault="00D71ABB" w:rsidP="00D71ABB">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ab/>
        <w:t>(B)</w:t>
      </w:r>
      <w:r w:rsidRPr="00D71ABB">
        <w:rPr>
          <w:rFonts w:eastAsia="Times New Roman"/>
          <w:color w:val="000000"/>
          <w:sz w:val="23"/>
          <w:szCs w:val="23"/>
          <w:lang w:eastAsia="en-AU"/>
          <w14:ligatures w14:val="standardContextual"/>
        </w:rPr>
        <w:tab/>
        <w:t>further lengths of the lane painted red in colour and marked with a bus only lane road marking in accordance with subparagraph (</w:t>
      </w:r>
      <w:proofErr w:type="spellStart"/>
      <w:r w:rsidRPr="00D71ABB">
        <w:rPr>
          <w:rFonts w:eastAsia="Times New Roman"/>
          <w:color w:val="000000"/>
          <w:sz w:val="23"/>
          <w:szCs w:val="23"/>
          <w:lang w:eastAsia="en-AU"/>
          <w14:ligatures w14:val="standardContextual"/>
        </w:rPr>
        <w:t>i</w:t>
      </w:r>
      <w:proofErr w:type="spellEnd"/>
      <w:r w:rsidRPr="00D71ABB">
        <w:rPr>
          <w:rFonts w:eastAsia="Times New Roman"/>
          <w:color w:val="000000"/>
          <w:sz w:val="23"/>
          <w:szCs w:val="23"/>
          <w:lang w:eastAsia="en-AU"/>
          <w14:ligatures w14:val="standardContextual"/>
        </w:rPr>
        <w:t>) at regular intervals (being intervals not exceeding 200 metres from the end of 1 painted length of lane to the commencement of the next),</w:t>
      </w:r>
    </w:p>
    <w:p w14:paraId="51554058" w14:textId="77777777" w:rsidR="00D71ABB" w:rsidRPr="00D71ABB" w:rsidRDefault="00D71ABB" w:rsidP="00D71ABB">
      <w:pPr>
        <w:keepLines/>
        <w:autoSpaceDE w:val="0"/>
        <w:autoSpaceDN w:val="0"/>
        <w:adjustRightInd w:val="0"/>
        <w:spacing w:before="120" w:after="0" w:line="240" w:lineRule="auto"/>
        <w:ind w:left="3176"/>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 xml:space="preserve">beginning at the commencement of the red painted area referred to in </w:t>
      </w:r>
      <w:hyperlink w:anchor="id07ef02ea_c021_4e06_947e_9e06b09eda" w:history="1">
        <w:r w:rsidRPr="00D71ABB">
          <w:rPr>
            <w:rFonts w:eastAsia="Times New Roman"/>
            <w:color w:val="000000"/>
            <w:sz w:val="23"/>
            <w:szCs w:val="23"/>
            <w:lang w:eastAsia="en-AU"/>
            <w14:ligatures w14:val="standardContextual"/>
          </w:rPr>
          <w:t>subparagraph (</w:t>
        </w:r>
        <w:proofErr w:type="spellStart"/>
        <w:r w:rsidRPr="00D71ABB">
          <w:rPr>
            <w:rFonts w:eastAsia="Times New Roman"/>
            <w:color w:val="000000"/>
            <w:sz w:val="23"/>
            <w:szCs w:val="23"/>
            <w:lang w:eastAsia="en-AU"/>
            <w14:ligatures w14:val="standardContextual"/>
          </w:rPr>
          <w:t>i</w:t>
        </w:r>
        <w:proofErr w:type="spellEnd"/>
        <w:r w:rsidRPr="00D71ABB">
          <w:rPr>
            <w:rFonts w:eastAsia="Times New Roman"/>
            <w:color w:val="000000"/>
            <w:sz w:val="23"/>
            <w:szCs w:val="23"/>
            <w:lang w:eastAsia="en-AU"/>
            <w14:ligatures w14:val="standardContextual"/>
          </w:rPr>
          <w:t>)</w:t>
        </w:r>
      </w:hyperlink>
      <w:r w:rsidRPr="00D71ABB">
        <w:rPr>
          <w:rFonts w:eastAsia="Times New Roman"/>
          <w:color w:val="000000"/>
          <w:sz w:val="23"/>
          <w:szCs w:val="23"/>
          <w:lang w:eastAsia="en-AU"/>
          <w14:ligatures w14:val="standardContextual"/>
        </w:rPr>
        <w:t xml:space="preserve"> and ending at the nearest of the following:</w:t>
      </w:r>
    </w:p>
    <w:p w14:paraId="4E92458A" w14:textId="77777777" w:rsidR="00D71ABB" w:rsidRPr="00D71ABB" w:rsidRDefault="00D71ABB" w:rsidP="00D71ABB">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ab/>
        <w:t>(iii)</w:t>
      </w:r>
      <w:r w:rsidRPr="00D71ABB">
        <w:rPr>
          <w:rFonts w:eastAsia="Times New Roman"/>
          <w:color w:val="000000"/>
          <w:sz w:val="23"/>
          <w:szCs w:val="23"/>
          <w:lang w:eastAsia="en-AU"/>
          <w14:ligatures w14:val="standardContextual"/>
        </w:rPr>
        <w:tab/>
        <w:t xml:space="preserve">the end of the red lines referred to in </w:t>
      </w:r>
      <w:hyperlink w:anchor="iddd9b729c_459e_43e7_86c3_3696c69960" w:history="1">
        <w:r w:rsidRPr="00D71ABB">
          <w:rPr>
            <w:rFonts w:eastAsia="Times New Roman"/>
            <w:color w:val="000000"/>
            <w:sz w:val="23"/>
            <w:szCs w:val="23"/>
            <w:lang w:eastAsia="en-AU"/>
            <w14:ligatures w14:val="standardContextual"/>
          </w:rPr>
          <w:t>subparagraph (ii)(A)</w:t>
        </w:r>
      </w:hyperlink>
      <w:r w:rsidRPr="00D71ABB">
        <w:rPr>
          <w:rFonts w:eastAsia="Times New Roman"/>
          <w:color w:val="000000"/>
          <w:sz w:val="23"/>
          <w:szCs w:val="23"/>
          <w:lang w:eastAsia="en-AU"/>
          <w14:ligatures w14:val="standardContextual"/>
        </w:rPr>
        <w:t>;</w:t>
      </w:r>
    </w:p>
    <w:p w14:paraId="5C829A3F" w14:textId="77777777" w:rsidR="00D71ABB" w:rsidRPr="00D71ABB" w:rsidRDefault="00D71ABB" w:rsidP="00D71ABB">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lastRenderedPageBreak/>
        <w:tab/>
        <w:t>(iv)</w:t>
      </w:r>
      <w:r w:rsidRPr="00D71ABB">
        <w:rPr>
          <w:rFonts w:eastAsia="Times New Roman"/>
          <w:color w:val="000000"/>
          <w:sz w:val="23"/>
          <w:szCs w:val="23"/>
          <w:lang w:eastAsia="en-AU"/>
          <w14:ligatures w14:val="standardContextual"/>
        </w:rPr>
        <w:tab/>
        <w:t xml:space="preserve">an end bus only lane road </w:t>
      </w:r>
      <w:proofErr w:type="gramStart"/>
      <w:r w:rsidRPr="00D71ABB">
        <w:rPr>
          <w:rFonts w:eastAsia="Times New Roman"/>
          <w:color w:val="000000"/>
          <w:sz w:val="23"/>
          <w:szCs w:val="23"/>
          <w:lang w:eastAsia="en-AU"/>
          <w14:ligatures w14:val="standardContextual"/>
        </w:rPr>
        <w:t>marking;</w:t>
      </w:r>
      <w:proofErr w:type="gramEnd"/>
    </w:p>
    <w:p w14:paraId="196437EF" w14:textId="77777777" w:rsidR="00D71ABB" w:rsidRPr="00D71ABB" w:rsidRDefault="00D71ABB" w:rsidP="00D71ABB">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ab/>
        <w:t>(v)</w:t>
      </w:r>
      <w:r w:rsidRPr="00D71ABB">
        <w:rPr>
          <w:rFonts w:eastAsia="Times New Roman"/>
          <w:color w:val="000000"/>
          <w:sz w:val="23"/>
          <w:szCs w:val="23"/>
          <w:lang w:eastAsia="en-AU"/>
          <w14:ligatures w14:val="standardContextual"/>
        </w:rPr>
        <w:tab/>
        <w:t>an end bus only lane sign.</w:t>
      </w:r>
    </w:p>
    <w:p w14:paraId="34C28585" w14:textId="77777777" w:rsidR="00D71ABB" w:rsidRPr="00D71ABB" w:rsidRDefault="00D71ABB" w:rsidP="00D71AB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ab/>
        <w:t>(2)</w:t>
      </w:r>
      <w:r w:rsidRPr="00D71ABB">
        <w:rPr>
          <w:rFonts w:eastAsia="Times New Roman"/>
          <w:color w:val="000000"/>
          <w:sz w:val="23"/>
          <w:szCs w:val="23"/>
          <w:lang w:eastAsia="en-AU"/>
          <w14:ligatures w14:val="standardContextual"/>
        </w:rPr>
        <w:tab/>
        <w:t>Part 20 (Traffic control devices and traffic</w:t>
      </w:r>
      <w:r w:rsidRPr="00D71ABB">
        <w:rPr>
          <w:rFonts w:eastAsia="Times New Roman"/>
          <w:color w:val="000000"/>
          <w:sz w:val="23"/>
          <w:szCs w:val="23"/>
          <w:lang w:eastAsia="en-AU"/>
          <w14:ligatures w14:val="standardContextual"/>
        </w:rPr>
        <w:noBreakHyphen/>
        <w:t xml:space="preserve">related items) of the Rules applies in relation to a road marking described in </w:t>
      </w:r>
      <w:hyperlink w:anchor="ide6741218_2cd0_4ef9_955c_889fa79265" w:history="1">
        <w:proofErr w:type="spellStart"/>
        <w:r w:rsidRPr="00D71ABB">
          <w:rPr>
            <w:rFonts w:eastAsia="Times New Roman"/>
            <w:color w:val="000000"/>
            <w:sz w:val="23"/>
            <w:szCs w:val="23"/>
            <w:lang w:eastAsia="en-AU"/>
            <w14:ligatures w14:val="standardContextual"/>
          </w:rPr>
          <w:t>subregulation</w:t>
        </w:r>
        <w:proofErr w:type="spellEnd"/>
        <w:r w:rsidRPr="00D71ABB">
          <w:rPr>
            <w:rFonts w:eastAsia="Times New Roman"/>
            <w:color w:val="000000"/>
            <w:sz w:val="23"/>
            <w:szCs w:val="23"/>
            <w:lang w:eastAsia="en-AU"/>
            <w14:ligatures w14:val="standardContextual"/>
          </w:rPr>
          <w:t> (1)</w:t>
        </w:r>
      </w:hyperlink>
      <w:r w:rsidRPr="00D71ABB">
        <w:rPr>
          <w:rFonts w:eastAsia="Times New Roman"/>
          <w:color w:val="000000"/>
          <w:sz w:val="23"/>
          <w:szCs w:val="23"/>
          <w:lang w:eastAsia="en-AU"/>
          <w14:ligatures w14:val="standardContextual"/>
        </w:rPr>
        <w:t xml:space="preserve"> as if this regulation formed part of the Rules.</w:t>
      </w:r>
    </w:p>
    <w:p w14:paraId="258913EA" w14:textId="77777777" w:rsidR="00D71ABB" w:rsidRPr="00D71ABB" w:rsidRDefault="00D71ABB" w:rsidP="00D71A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44" w:name="Elkera_Print_TOC11"/>
      <w:bookmarkStart w:id="145" w:name="Elkera_Print_BK11"/>
      <w:r w:rsidRPr="00D71ABB">
        <w:rPr>
          <w:rFonts w:eastAsia="Times New Roman"/>
          <w:b/>
          <w:bCs/>
          <w:color w:val="000000"/>
          <w:sz w:val="26"/>
          <w:szCs w:val="26"/>
          <w:lang w:eastAsia="en-AU"/>
          <w14:ligatures w14:val="standardContextual"/>
        </w:rPr>
        <w:t>7—Insertion of regulation 19A</w:t>
      </w:r>
      <w:bookmarkEnd w:id="144"/>
      <w:bookmarkEnd w:id="145"/>
    </w:p>
    <w:p w14:paraId="16CDAE42" w14:textId="77777777" w:rsidR="00D71ABB" w:rsidRPr="00D71ABB" w:rsidRDefault="00D71ABB" w:rsidP="00D71ABB">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After regulation 19 insert:</w:t>
      </w:r>
    </w:p>
    <w:p w14:paraId="6BA2E0EE" w14:textId="77777777" w:rsidR="00D71ABB" w:rsidRPr="00D71ABB" w:rsidRDefault="00D71ABB" w:rsidP="00D71ABB">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D71ABB">
        <w:rPr>
          <w:rFonts w:eastAsia="Times New Roman"/>
          <w:b/>
          <w:bCs/>
          <w:color w:val="000000"/>
          <w:sz w:val="26"/>
          <w:szCs w:val="26"/>
          <w:lang w:eastAsia="en-AU"/>
          <w14:ligatures w14:val="standardContextual"/>
        </w:rPr>
        <w:t>19A—Electric-powered vehicle symbols and signs</w:t>
      </w:r>
    </w:p>
    <w:p w14:paraId="629C0B30" w14:textId="77777777" w:rsidR="00D71ABB" w:rsidRPr="00D71ABB" w:rsidRDefault="00D71ABB" w:rsidP="00D71ABB">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146" w:name="id454c9ebc_0dc4_43a0_af89_467742dcf4"/>
      <w:r w:rsidRPr="00D71ABB">
        <w:rPr>
          <w:rFonts w:eastAsia="Times New Roman"/>
          <w:color w:val="000000"/>
          <w:sz w:val="23"/>
          <w:szCs w:val="23"/>
          <w:lang w:eastAsia="en-AU"/>
          <w14:ligatures w14:val="standardContextual"/>
        </w:rPr>
        <w:tab/>
        <w:t>(1)</w:t>
      </w:r>
      <w:r w:rsidRPr="00D71ABB">
        <w:rPr>
          <w:rFonts w:eastAsia="Times New Roman"/>
          <w:color w:val="000000"/>
          <w:sz w:val="23"/>
          <w:szCs w:val="23"/>
          <w:lang w:eastAsia="en-AU"/>
          <w14:ligatures w14:val="standardContextual"/>
        </w:rPr>
        <w:tab/>
        <w:t>For the purposes of rule 203B and the Rules—</w:t>
      </w:r>
      <w:bookmarkEnd w:id="146"/>
    </w:p>
    <w:p w14:paraId="17660CAD" w14:textId="77777777" w:rsidR="00D71ABB" w:rsidRPr="00D71ABB" w:rsidRDefault="00D71ABB" w:rsidP="00D71AB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bookmarkStart w:id="147" w:name="id6dfb2aef_0646_4b99_beac_02dea121c6"/>
      <w:r w:rsidRPr="00D71ABB">
        <w:rPr>
          <w:rFonts w:eastAsia="Times New Roman"/>
          <w:color w:val="000000"/>
          <w:sz w:val="23"/>
          <w:szCs w:val="23"/>
          <w:lang w:eastAsia="en-AU"/>
          <w14:ligatures w14:val="standardContextual"/>
        </w:rPr>
        <w:tab/>
        <w:t>(a)</w:t>
      </w:r>
      <w:r w:rsidRPr="00D71ABB">
        <w:rPr>
          <w:rFonts w:eastAsia="Times New Roman"/>
          <w:color w:val="000000"/>
          <w:sz w:val="23"/>
          <w:szCs w:val="23"/>
          <w:lang w:eastAsia="en-AU"/>
          <w14:ligatures w14:val="standardContextual"/>
        </w:rPr>
        <w:tab/>
        <w:t>the following symbol consisting of a car and power cord is an electric</w:t>
      </w:r>
      <w:r w:rsidRPr="00D71ABB">
        <w:rPr>
          <w:rFonts w:eastAsia="Times New Roman"/>
          <w:color w:val="000000"/>
          <w:sz w:val="23"/>
          <w:szCs w:val="23"/>
          <w:lang w:eastAsia="en-AU"/>
          <w14:ligatures w14:val="standardContextual"/>
        </w:rPr>
        <w:noBreakHyphen/>
        <w:t>powered vehicle symbol:</w:t>
      </w:r>
      <w:bookmarkEnd w:id="147"/>
    </w:p>
    <w:p w14:paraId="41011354" w14:textId="78779A25" w:rsidR="00D71ABB" w:rsidRPr="00D71ABB" w:rsidRDefault="00D71ABB" w:rsidP="00D71ABB">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D71ABB">
        <w:rPr>
          <w:rFonts w:eastAsia="Times New Roman"/>
          <w:noProof/>
          <w:color w:val="000000"/>
          <w:sz w:val="23"/>
          <w:szCs w:val="23"/>
          <w:lang w:eastAsia="en-AU"/>
          <w14:ligatures w14:val="standardContextual"/>
        </w:rPr>
        <w:drawing>
          <wp:inline distT="0" distB="0" distL="0" distR="0" wp14:anchorId="38680F9C" wp14:editId="5E6965B6">
            <wp:extent cx="2517775" cy="1255395"/>
            <wp:effectExtent l="0" t="0" r="0" b="1905"/>
            <wp:docPr id="8153932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17775" cy="1255395"/>
                    </a:xfrm>
                    <a:prstGeom prst="rect">
                      <a:avLst/>
                    </a:prstGeom>
                    <a:noFill/>
                    <a:ln>
                      <a:noFill/>
                    </a:ln>
                  </pic:spPr>
                </pic:pic>
              </a:graphicData>
            </a:graphic>
          </wp:inline>
        </w:drawing>
      </w:r>
    </w:p>
    <w:p w14:paraId="614F461F" w14:textId="77777777" w:rsidR="00D71ABB" w:rsidRPr="00D71ABB" w:rsidRDefault="00D71ABB" w:rsidP="00D71AB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ab/>
        <w:t>(b)</w:t>
      </w:r>
      <w:r w:rsidRPr="00D71ABB">
        <w:rPr>
          <w:rFonts w:eastAsia="Times New Roman"/>
          <w:color w:val="000000"/>
          <w:sz w:val="23"/>
          <w:szCs w:val="23"/>
          <w:lang w:eastAsia="en-AU"/>
          <w14:ligatures w14:val="standardContextual"/>
        </w:rPr>
        <w:tab/>
        <w:t>a traffic sign, other than a permissive parking sign, containing an electric</w:t>
      </w:r>
      <w:r w:rsidRPr="00D71ABB">
        <w:rPr>
          <w:rFonts w:eastAsia="Times New Roman"/>
          <w:color w:val="000000"/>
          <w:sz w:val="23"/>
          <w:szCs w:val="23"/>
          <w:lang w:eastAsia="en-AU"/>
          <w14:ligatures w14:val="standardContextual"/>
        </w:rPr>
        <w:noBreakHyphen/>
        <w:t>powered vehicle symbol is an electric</w:t>
      </w:r>
      <w:r w:rsidRPr="00D71ABB">
        <w:rPr>
          <w:rFonts w:eastAsia="Times New Roman"/>
          <w:color w:val="000000"/>
          <w:sz w:val="23"/>
          <w:szCs w:val="23"/>
          <w:lang w:eastAsia="en-AU"/>
          <w14:ligatures w14:val="standardContextual"/>
        </w:rPr>
        <w:noBreakHyphen/>
        <w:t>powered vehicle parking sign.</w:t>
      </w:r>
    </w:p>
    <w:p w14:paraId="3941ED7A" w14:textId="77777777" w:rsidR="00D71ABB" w:rsidRPr="00D71ABB" w:rsidRDefault="00D71ABB" w:rsidP="00D71ABB">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148" w:name="id6ae64723_2335_4b7e_a89d_9288eb6f59"/>
      <w:r w:rsidRPr="00D71ABB">
        <w:rPr>
          <w:rFonts w:eastAsia="Times New Roman"/>
          <w:color w:val="000000"/>
          <w:sz w:val="23"/>
          <w:szCs w:val="23"/>
          <w:lang w:eastAsia="en-AU"/>
          <w14:ligatures w14:val="standardContextual"/>
        </w:rPr>
        <w:tab/>
        <w:t>(2)</w:t>
      </w:r>
      <w:r w:rsidRPr="00D71ABB">
        <w:rPr>
          <w:rFonts w:eastAsia="Times New Roman"/>
          <w:color w:val="000000"/>
          <w:sz w:val="23"/>
          <w:szCs w:val="23"/>
          <w:lang w:eastAsia="en-AU"/>
          <w14:ligatures w14:val="standardContextual"/>
        </w:rPr>
        <w:tab/>
        <w:t>For the purposes of rule 203C and the Rules—</w:t>
      </w:r>
      <w:bookmarkEnd w:id="148"/>
    </w:p>
    <w:p w14:paraId="31402F79" w14:textId="77777777" w:rsidR="00D71ABB" w:rsidRPr="00D71ABB" w:rsidRDefault="00D71ABB" w:rsidP="00D71AB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bookmarkStart w:id="149" w:name="id7941150c_7a68_495b_ad9e_f6db744781"/>
      <w:r w:rsidRPr="00D71ABB">
        <w:rPr>
          <w:rFonts w:eastAsia="Times New Roman"/>
          <w:color w:val="000000"/>
          <w:sz w:val="23"/>
          <w:szCs w:val="23"/>
          <w:lang w:eastAsia="en-AU"/>
          <w14:ligatures w14:val="standardContextual"/>
        </w:rPr>
        <w:tab/>
        <w:t>(a)</w:t>
      </w:r>
      <w:r w:rsidRPr="00D71ABB">
        <w:rPr>
          <w:rFonts w:eastAsia="Times New Roman"/>
          <w:color w:val="000000"/>
          <w:sz w:val="23"/>
          <w:szCs w:val="23"/>
          <w:lang w:eastAsia="en-AU"/>
          <w14:ligatures w14:val="standardContextual"/>
        </w:rPr>
        <w:tab/>
        <w:t>the following symbol consisting of a car and power cord, together with the words "While Charging", is an electric</w:t>
      </w:r>
      <w:r w:rsidRPr="00D71ABB">
        <w:rPr>
          <w:rFonts w:eastAsia="Times New Roman"/>
          <w:color w:val="000000"/>
          <w:sz w:val="23"/>
          <w:szCs w:val="23"/>
          <w:lang w:eastAsia="en-AU"/>
          <w14:ligatures w14:val="standardContextual"/>
        </w:rPr>
        <w:noBreakHyphen/>
        <w:t>powered vehicle charging symbol:</w:t>
      </w:r>
      <w:bookmarkEnd w:id="149"/>
    </w:p>
    <w:p w14:paraId="0669F9BF" w14:textId="22D334A8" w:rsidR="00D71ABB" w:rsidRPr="00D71ABB" w:rsidRDefault="00D71ABB" w:rsidP="00D71ABB">
      <w:pPr>
        <w:keepNext/>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D71ABB">
        <w:rPr>
          <w:rFonts w:eastAsia="Times New Roman"/>
          <w:noProof/>
          <w:color w:val="000000"/>
          <w:sz w:val="23"/>
          <w:szCs w:val="23"/>
          <w:lang w:eastAsia="en-AU"/>
          <w14:ligatures w14:val="standardContextual"/>
        </w:rPr>
        <w:drawing>
          <wp:inline distT="0" distB="0" distL="0" distR="0" wp14:anchorId="0B2BA785" wp14:editId="74C90247">
            <wp:extent cx="2517775" cy="1255395"/>
            <wp:effectExtent l="0" t="0" r="0" b="1905"/>
            <wp:docPr id="102512956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17775" cy="1255395"/>
                    </a:xfrm>
                    <a:prstGeom prst="rect">
                      <a:avLst/>
                    </a:prstGeom>
                    <a:noFill/>
                    <a:ln>
                      <a:noFill/>
                    </a:ln>
                  </pic:spPr>
                </pic:pic>
              </a:graphicData>
            </a:graphic>
          </wp:inline>
        </w:drawing>
      </w:r>
    </w:p>
    <w:p w14:paraId="2A9EBE20" w14:textId="77777777" w:rsidR="00D71ABB" w:rsidRPr="00D71ABB" w:rsidRDefault="00D71ABB" w:rsidP="00D71ABB">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WHILE CHARGING</w:t>
      </w:r>
    </w:p>
    <w:p w14:paraId="26F08BC5" w14:textId="77777777" w:rsidR="00D71ABB" w:rsidRPr="00D71ABB" w:rsidRDefault="00D71ABB" w:rsidP="00D71AB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ab/>
        <w:t>(b)</w:t>
      </w:r>
      <w:r w:rsidRPr="00D71ABB">
        <w:rPr>
          <w:rFonts w:eastAsia="Times New Roman"/>
          <w:color w:val="000000"/>
          <w:sz w:val="23"/>
          <w:szCs w:val="23"/>
          <w:lang w:eastAsia="en-AU"/>
          <w14:ligatures w14:val="standardContextual"/>
        </w:rPr>
        <w:tab/>
        <w:t>a traffic sign, other than a permissive parking sign, containing an electric</w:t>
      </w:r>
      <w:r w:rsidRPr="00D71ABB">
        <w:rPr>
          <w:rFonts w:eastAsia="Times New Roman"/>
          <w:color w:val="000000"/>
          <w:sz w:val="23"/>
          <w:szCs w:val="23"/>
          <w:lang w:eastAsia="en-AU"/>
          <w14:ligatures w14:val="standardContextual"/>
        </w:rPr>
        <w:noBreakHyphen/>
        <w:t>powered vehicle charging symbol is an electric</w:t>
      </w:r>
      <w:r w:rsidRPr="00D71ABB">
        <w:rPr>
          <w:rFonts w:eastAsia="Times New Roman"/>
          <w:color w:val="000000"/>
          <w:sz w:val="23"/>
          <w:szCs w:val="23"/>
          <w:lang w:eastAsia="en-AU"/>
          <w14:ligatures w14:val="standardContextual"/>
        </w:rPr>
        <w:noBreakHyphen/>
        <w:t>powered vehicle charging parking sign.</w:t>
      </w:r>
    </w:p>
    <w:p w14:paraId="752EDC9B" w14:textId="77777777" w:rsidR="00D71ABB" w:rsidRPr="00D71ABB" w:rsidRDefault="00D71ABB" w:rsidP="00D71AB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ab/>
        <w:t>(3)</w:t>
      </w:r>
      <w:r w:rsidRPr="00D71ABB">
        <w:rPr>
          <w:rFonts w:eastAsia="Times New Roman"/>
          <w:color w:val="000000"/>
          <w:sz w:val="23"/>
          <w:szCs w:val="23"/>
          <w:lang w:eastAsia="en-AU"/>
          <w14:ligatures w14:val="standardContextual"/>
        </w:rPr>
        <w:tab/>
        <w:t xml:space="preserve">Subject to </w:t>
      </w:r>
      <w:hyperlink w:anchor="idd06e04e5_7ccc_4879_ae5f_f66118a48c" w:history="1">
        <w:proofErr w:type="spellStart"/>
        <w:r w:rsidRPr="00D71ABB">
          <w:rPr>
            <w:rFonts w:eastAsia="Times New Roman"/>
            <w:color w:val="000000"/>
            <w:sz w:val="23"/>
            <w:szCs w:val="23"/>
            <w:lang w:eastAsia="en-AU"/>
            <w14:ligatures w14:val="standardContextual"/>
          </w:rPr>
          <w:t>subregulation</w:t>
        </w:r>
        <w:proofErr w:type="spellEnd"/>
        <w:r w:rsidRPr="00D71ABB">
          <w:rPr>
            <w:rFonts w:eastAsia="Times New Roman"/>
            <w:color w:val="000000"/>
            <w:sz w:val="23"/>
            <w:szCs w:val="23"/>
            <w:lang w:eastAsia="en-AU"/>
            <w14:ligatures w14:val="standardContextual"/>
          </w:rPr>
          <w:t> (4)</w:t>
        </w:r>
      </w:hyperlink>
      <w:r w:rsidRPr="00D71ABB">
        <w:rPr>
          <w:rFonts w:eastAsia="Times New Roman"/>
          <w:color w:val="000000"/>
          <w:sz w:val="23"/>
          <w:szCs w:val="23"/>
          <w:lang w:eastAsia="en-AU"/>
          <w14:ligatures w14:val="standardContextual"/>
        </w:rPr>
        <w:t>, Part 20 (Traffic control devices and traffic</w:t>
      </w:r>
      <w:r w:rsidRPr="00D71ABB">
        <w:rPr>
          <w:rFonts w:eastAsia="Times New Roman"/>
          <w:color w:val="000000"/>
          <w:sz w:val="23"/>
          <w:szCs w:val="23"/>
          <w:lang w:eastAsia="en-AU"/>
          <w14:ligatures w14:val="standardContextual"/>
        </w:rPr>
        <w:noBreakHyphen/>
        <w:t xml:space="preserve">related items) of the Rules applies in relation to a symbol or sign referred to in </w:t>
      </w:r>
      <w:hyperlink w:anchor="id454c9ebc_0dc4_43a0_af89_467742dcf4" w:history="1">
        <w:proofErr w:type="spellStart"/>
        <w:r w:rsidRPr="00D71ABB">
          <w:rPr>
            <w:rFonts w:eastAsia="Times New Roman"/>
            <w:color w:val="000000"/>
            <w:sz w:val="23"/>
            <w:szCs w:val="23"/>
            <w:lang w:eastAsia="en-AU"/>
            <w14:ligatures w14:val="standardContextual"/>
          </w:rPr>
          <w:t>subregulations</w:t>
        </w:r>
        <w:proofErr w:type="spellEnd"/>
        <w:r w:rsidRPr="00D71ABB">
          <w:rPr>
            <w:rFonts w:eastAsia="Times New Roman"/>
            <w:color w:val="000000"/>
            <w:sz w:val="23"/>
            <w:szCs w:val="23"/>
            <w:lang w:eastAsia="en-AU"/>
            <w14:ligatures w14:val="standardContextual"/>
          </w:rPr>
          <w:t> (1)</w:t>
        </w:r>
      </w:hyperlink>
      <w:r w:rsidRPr="00D71ABB">
        <w:rPr>
          <w:rFonts w:eastAsia="Times New Roman"/>
          <w:color w:val="000000"/>
          <w:sz w:val="23"/>
          <w:szCs w:val="23"/>
          <w:lang w:eastAsia="en-AU"/>
          <w14:ligatures w14:val="standardContextual"/>
        </w:rPr>
        <w:t xml:space="preserve"> and </w:t>
      </w:r>
      <w:hyperlink w:anchor="id6ae64723_2335_4b7e_a89d_9288eb6f59" w:history="1">
        <w:r w:rsidRPr="00D71ABB">
          <w:rPr>
            <w:rFonts w:eastAsia="Times New Roman"/>
            <w:color w:val="000000"/>
            <w:sz w:val="23"/>
            <w:szCs w:val="23"/>
            <w:lang w:eastAsia="en-AU"/>
            <w14:ligatures w14:val="standardContextual"/>
          </w:rPr>
          <w:t>(2)</w:t>
        </w:r>
      </w:hyperlink>
      <w:r w:rsidRPr="00D71ABB">
        <w:rPr>
          <w:rFonts w:eastAsia="Times New Roman"/>
          <w:color w:val="000000"/>
          <w:sz w:val="23"/>
          <w:szCs w:val="23"/>
          <w:lang w:eastAsia="en-AU"/>
          <w14:ligatures w14:val="standardContextual"/>
        </w:rPr>
        <w:t xml:space="preserve"> as if the symbols and signs formed part of the Rules.</w:t>
      </w:r>
    </w:p>
    <w:p w14:paraId="21D2108F" w14:textId="77777777" w:rsidR="00D71ABB" w:rsidRPr="00D71ABB" w:rsidRDefault="00D71ABB" w:rsidP="00D71AB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150" w:name="idd06e04e5_7ccc_4879_ae5f_f66118a48c"/>
      <w:r w:rsidRPr="00D71ABB">
        <w:rPr>
          <w:rFonts w:eastAsia="Times New Roman"/>
          <w:color w:val="000000"/>
          <w:sz w:val="23"/>
          <w:szCs w:val="23"/>
          <w:lang w:eastAsia="en-AU"/>
          <w14:ligatures w14:val="standardContextual"/>
        </w:rPr>
        <w:tab/>
        <w:t>(4)</w:t>
      </w:r>
      <w:r w:rsidRPr="00D71ABB">
        <w:rPr>
          <w:rFonts w:eastAsia="Times New Roman"/>
          <w:color w:val="000000"/>
          <w:sz w:val="23"/>
          <w:szCs w:val="23"/>
          <w:lang w:eastAsia="en-AU"/>
          <w14:ligatures w14:val="standardContextual"/>
        </w:rPr>
        <w:tab/>
        <w:t>Despite rule 314(3) and (4) (Diagrams of traffic control devices, traffic</w:t>
      </w:r>
      <w:r w:rsidRPr="00D71ABB">
        <w:rPr>
          <w:rFonts w:eastAsia="Times New Roman"/>
          <w:color w:val="000000"/>
          <w:sz w:val="23"/>
          <w:szCs w:val="23"/>
          <w:lang w:eastAsia="en-AU"/>
          <w14:ligatures w14:val="standardContextual"/>
        </w:rPr>
        <w:noBreakHyphen/>
        <w:t xml:space="preserve">related items and symbols), the symbols in </w:t>
      </w:r>
      <w:hyperlink w:anchor="id6dfb2aef_0646_4b99_beac_02dea121c6" w:history="1">
        <w:proofErr w:type="spellStart"/>
        <w:r w:rsidRPr="00D71ABB">
          <w:rPr>
            <w:rFonts w:eastAsia="Times New Roman"/>
            <w:color w:val="000000"/>
            <w:sz w:val="23"/>
            <w:szCs w:val="23"/>
            <w:lang w:eastAsia="en-AU"/>
            <w14:ligatures w14:val="standardContextual"/>
          </w:rPr>
          <w:t>subregulations</w:t>
        </w:r>
        <w:proofErr w:type="spellEnd"/>
        <w:r w:rsidRPr="00D71ABB">
          <w:rPr>
            <w:rFonts w:eastAsia="Times New Roman"/>
            <w:color w:val="000000"/>
            <w:sz w:val="23"/>
            <w:szCs w:val="23"/>
            <w:lang w:eastAsia="en-AU"/>
            <w14:ligatures w14:val="standardContextual"/>
          </w:rPr>
          <w:t> (1)(a)</w:t>
        </w:r>
      </w:hyperlink>
      <w:r w:rsidRPr="00D71ABB">
        <w:rPr>
          <w:rFonts w:eastAsia="Times New Roman"/>
          <w:color w:val="000000"/>
          <w:sz w:val="23"/>
          <w:szCs w:val="23"/>
          <w:lang w:eastAsia="en-AU"/>
          <w14:ligatures w14:val="standardContextual"/>
        </w:rPr>
        <w:t xml:space="preserve"> and </w:t>
      </w:r>
      <w:hyperlink w:anchor="id7941150c_7a68_495b_ad9e_f6db744781" w:history="1">
        <w:r w:rsidRPr="00D71ABB">
          <w:rPr>
            <w:rFonts w:eastAsia="Times New Roman"/>
            <w:color w:val="000000"/>
            <w:sz w:val="23"/>
            <w:szCs w:val="23"/>
            <w:lang w:eastAsia="en-AU"/>
            <w14:ligatures w14:val="standardContextual"/>
          </w:rPr>
          <w:t>(2)(a)</w:t>
        </w:r>
      </w:hyperlink>
      <w:r w:rsidRPr="00D71ABB">
        <w:rPr>
          <w:rFonts w:eastAsia="Times New Roman"/>
          <w:color w:val="000000"/>
          <w:sz w:val="23"/>
          <w:szCs w:val="23"/>
          <w:lang w:eastAsia="en-AU"/>
          <w14:ligatures w14:val="standardContextual"/>
        </w:rPr>
        <w:t xml:space="preserve"> may consist of a black, red or green car and power cord on a white background.</w:t>
      </w:r>
      <w:bookmarkEnd w:id="150"/>
    </w:p>
    <w:p w14:paraId="12D2074F" w14:textId="77777777" w:rsidR="00D71ABB" w:rsidRPr="00D71ABB" w:rsidRDefault="00D71ABB" w:rsidP="00D71A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D71ABB">
        <w:rPr>
          <w:rFonts w:eastAsia="Times New Roman"/>
          <w:b/>
          <w:bCs/>
          <w:color w:val="000000"/>
          <w:sz w:val="26"/>
          <w:szCs w:val="26"/>
          <w:lang w:eastAsia="en-AU"/>
          <w14:ligatures w14:val="standardContextual"/>
        </w:rPr>
        <w:lastRenderedPageBreak/>
        <w:t>8—Insertion of regulation 34A</w:t>
      </w:r>
    </w:p>
    <w:p w14:paraId="1E6F0E82" w14:textId="77777777" w:rsidR="00D71ABB" w:rsidRPr="00D71ABB" w:rsidRDefault="00D71ABB" w:rsidP="00D71ABB">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After regulation 34 insert:</w:t>
      </w:r>
    </w:p>
    <w:p w14:paraId="258C5C88" w14:textId="77777777" w:rsidR="00D71ABB" w:rsidRPr="00D71ABB" w:rsidRDefault="00D71ABB" w:rsidP="00D71ABB">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D71ABB">
        <w:rPr>
          <w:rFonts w:eastAsia="Times New Roman"/>
          <w:b/>
          <w:bCs/>
          <w:color w:val="000000"/>
          <w:sz w:val="26"/>
          <w:szCs w:val="26"/>
          <w:lang w:eastAsia="en-AU"/>
          <w14:ligatures w14:val="standardContextual"/>
        </w:rPr>
        <w:t>34A—Wearing of seatbelts by drivers</w:t>
      </w:r>
    </w:p>
    <w:p w14:paraId="14C695F1" w14:textId="77777777" w:rsidR="00D71ABB" w:rsidRPr="00D71ABB" w:rsidRDefault="00D71ABB" w:rsidP="00D71ABB">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Despite anything in rule 264 (Wearing of seatbelts by drivers), the driver of a motor vehicle that is moving, or is stationary but not parked, is not required to comply with that rule if the driver is occupying a driver's seating position but is exempt from wearing a seatbelt under rule 267 (Exemptions from wearing seatbelts).</w:t>
      </w:r>
    </w:p>
    <w:p w14:paraId="2172EB6F" w14:textId="77777777" w:rsidR="00D71ABB" w:rsidRPr="00D71ABB" w:rsidRDefault="00D71ABB" w:rsidP="00D71A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D71ABB">
        <w:rPr>
          <w:rFonts w:eastAsia="Times New Roman"/>
          <w:b/>
          <w:bCs/>
          <w:color w:val="000000"/>
          <w:sz w:val="26"/>
          <w:szCs w:val="26"/>
          <w:lang w:eastAsia="en-AU"/>
          <w14:ligatures w14:val="standardContextual"/>
        </w:rPr>
        <w:t>9—Insertion of regulation 58A</w:t>
      </w:r>
    </w:p>
    <w:p w14:paraId="50BED398" w14:textId="77777777" w:rsidR="00D71ABB" w:rsidRPr="00D71ABB" w:rsidRDefault="00D71ABB" w:rsidP="00D71ABB">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After Regulation 58 insert:</w:t>
      </w:r>
    </w:p>
    <w:p w14:paraId="43C858FE" w14:textId="77777777" w:rsidR="00D71ABB" w:rsidRPr="00D71ABB" w:rsidRDefault="00D71ABB" w:rsidP="00D71ABB">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D71ABB">
        <w:rPr>
          <w:rFonts w:eastAsia="Times New Roman"/>
          <w:b/>
          <w:bCs/>
          <w:color w:val="000000"/>
          <w:sz w:val="26"/>
          <w:szCs w:val="26"/>
          <w:lang w:eastAsia="en-AU"/>
          <w14:ligatures w14:val="standardContextual"/>
        </w:rPr>
        <w:t>58A—Parking control sign</w:t>
      </w:r>
    </w:p>
    <w:p w14:paraId="780ADBE4" w14:textId="77777777" w:rsidR="00D71ABB" w:rsidRPr="00D71ABB" w:rsidRDefault="00D71ABB" w:rsidP="00D71ABB">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 xml:space="preserve">For the purposes of the Rules and the definition of </w:t>
      </w:r>
      <w:r w:rsidRPr="00D71ABB">
        <w:rPr>
          <w:rFonts w:eastAsia="Times New Roman"/>
          <w:b/>
          <w:bCs/>
          <w:i/>
          <w:iCs/>
          <w:color w:val="000000"/>
          <w:sz w:val="23"/>
          <w:szCs w:val="23"/>
          <w:lang w:eastAsia="en-AU"/>
          <w14:ligatures w14:val="standardContextual"/>
        </w:rPr>
        <w:t>parking control sign</w:t>
      </w:r>
      <w:r w:rsidRPr="00D71ABB">
        <w:rPr>
          <w:rFonts w:eastAsia="Times New Roman"/>
          <w:color w:val="000000"/>
          <w:sz w:val="23"/>
          <w:szCs w:val="23"/>
          <w:lang w:eastAsia="en-AU"/>
          <w14:ligatures w14:val="standardContextual"/>
        </w:rPr>
        <w:t xml:space="preserve"> in the dictionary at the end of the Rules, an electric</w:t>
      </w:r>
      <w:r w:rsidRPr="00D71ABB">
        <w:rPr>
          <w:rFonts w:eastAsia="Times New Roman"/>
          <w:color w:val="000000"/>
          <w:sz w:val="23"/>
          <w:szCs w:val="23"/>
          <w:lang w:eastAsia="en-AU"/>
          <w14:ligatures w14:val="standardContextual"/>
        </w:rPr>
        <w:noBreakHyphen/>
        <w:t>powered vehicle parking sign and an electric</w:t>
      </w:r>
      <w:r w:rsidRPr="00D71ABB">
        <w:rPr>
          <w:rFonts w:eastAsia="Times New Roman"/>
          <w:color w:val="000000"/>
          <w:sz w:val="23"/>
          <w:szCs w:val="23"/>
          <w:lang w:eastAsia="en-AU"/>
          <w14:ligatures w14:val="standardContextual"/>
        </w:rPr>
        <w:noBreakHyphen/>
        <w:t>powered vehicle charging parking sign are parking control signs.</w:t>
      </w:r>
    </w:p>
    <w:p w14:paraId="53A2AEF1" w14:textId="77777777" w:rsidR="00D71ABB" w:rsidRPr="00D71ABB" w:rsidRDefault="00D71ABB" w:rsidP="00D71ABB">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D71ABB">
        <w:rPr>
          <w:rFonts w:eastAsia="Times New Roman"/>
          <w:b/>
          <w:bCs/>
          <w:color w:val="000000"/>
          <w:sz w:val="26"/>
          <w:szCs w:val="26"/>
          <w:lang w:eastAsia="en-AU"/>
          <w14:ligatures w14:val="standardContextual"/>
        </w:rPr>
        <w:t>Made by the Governor</w:t>
      </w:r>
    </w:p>
    <w:p w14:paraId="231E29CC" w14:textId="77777777" w:rsidR="00D71ABB" w:rsidRPr="00D71ABB" w:rsidRDefault="00D71ABB" w:rsidP="00D71ABB">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with the advice and consent of the Executive Council</w:t>
      </w:r>
    </w:p>
    <w:p w14:paraId="57362D35" w14:textId="77777777" w:rsidR="00D71ABB" w:rsidRPr="00D71ABB" w:rsidRDefault="00D71ABB" w:rsidP="00D71ABB">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on 30 November 2023</w:t>
      </w:r>
    </w:p>
    <w:p w14:paraId="547129A3" w14:textId="77777777" w:rsidR="00D71ABB" w:rsidRPr="00D71ABB" w:rsidRDefault="00D71ABB" w:rsidP="00D71ABB">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No 114 of 2023</w:t>
      </w:r>
    </w:p>
    <w:p w14:paraId="729AD19B" w14:textId="6AD8AB87" w:rsidR="00D71ABB" w:rsidRDefault="00D71ABB">
      <w:pPr>
        <w:spacing w:after="0" w:line="240" w:lineRule="auto"/>
        <w:jc w:val="left"/>
        <w:rPr>
          <w:rFonts w:eastAsia="Times New Roman"/>
          <w:szCs w:val="17"/>
        </w:rPr>
      </w:pPr>
      <w:r>
        <w:br w:type="page"/>
      </w:r>
    </w:p>
    <w:p w14:paraId="085B8669" w14:textId="77777777" w:rsidR="00D71ABB" w:rsidRPr="00D71ABB" w:rsidRDefault="00D71ABB" w:rsidP="00D71ABB">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D71ABB">
        <w:rPr>
          <w:rFonts w:eastAsia="Times New Roman"/>
          <w:color w:val="000000"/>
          <w:sz w:val="28"/>
          <w:szCs w:val="28"/>
          <w:lang w:eastAsia="en-AU"/>
          <w14:ligatures w14:val="standardContextual"/>
        </w:rPr>
        <w:lastRenderedPageBreak/>
        <w:t>South Australia</w:t>
      </w:r>
    </w:p>
    <w:p w14:paraId="3A4025B7" w14:textId="77777777" w:rsidR="00D71ABB" w:rsidRPr="00D71ABB" w:rsidRDefault="00D71ABB" w:rsidP="0006171C">
      <w:pPr>
        <w:pStyle w:val="Heading3"/>
        <w:rPr>
          <w:lang w:eastAsia="en-AU"/>
        </w:rPr>
      </w:pPr>
      <w:bookmarkStart w:id="151" w:name="_Toc152240061"/>
      <w:r w:rsidRPr="00D71ABB">
        <w:rPr>
          <w:lang w:eastAsia="en-AU"/>
        </w:rPr>
        <w:t>Road Traffic (Miscellaneous) (Road Rules and Other Matters) Amendment Regulations 2023</w:t>
      </w:r>
      <w:bookmarkEnd w:id="151"/>
    </w:p>
    <w:p w14:paraId="49F3A077" w14:textId="77777777" w:rsidR="00D71ABB" w:rsidRPr="00D71ABB" w:rsidRDefault="00D71ABB" w:rsidP="00D71ABB">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D71ABB">
        <w:rPr>
          <w:rFonts w:eastAsia="Times New Roman"/>
          <w:color w:val="000000"/>
          <w:sz w:val="24"/>
          <w:szCs w:val="24"/>
          <w:lang w:eastAsia="en-AU"/>
          <w14:ligatures w14:val="standardContextual"/>
        </w:rPr>
        <w:t xml:space="preserve">under the </w:t>
      </w:r>
      <w:r w:rsidRPr="00D71ABB">
        <w:rPr>
          <w:rFonts w:eastAsia="Times New Roman"/>
          <w:i/>
          <w:iCs/>
          <w:color w:val="000000"/>
          <w:sz w:val="24"/>
          <w:szCs w:val="24"/>
          <w:lang w:eastAsia="en-AU"/>
          <w14:ligatures w14:val="standardContextual"/>
        </w:rPr>
        <w:t>Road Traffic Act 1961</w:t>
      </w:r>
    </w:p>
    <w:p w14:paraId="225FDDE8" w14:textId="77777777" w:rsidR="00D71ABB" w:rsidRPr="00D71ABB" w:rsidRDefault="00D71ABB" w:rsidP="00D71AB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52D0DD9B" w14:textId="77777777" w:rsidR="00D71ABB" w:rsidRPr="00D71ABB" w:rsidRDefault="00D71ABB" w:rsidP="00D71ABB">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D71ABB">
        <w:rPr>
          <w:rFonts w:eastAsia="Times New Roman"/>
          <w:b/>
          <w:bCs/>
          <w:color w:val="000000"/>
          <w:sz w:val="32"/>
          <w:szCs w:val="32"/>
          <w:lang w:eastAsia="en-AU"/>
          <w14:ligatures w14:val="standardContextual"/>
        </w:rPr>
        <w:t>Contents</w:t>
      </w:r>
    </w:p>
    <w:p w14:paraId="31D2525C" w14:textId="77777777" w:rsidR="00D71ABB" w:rsidRPr="00D71ABB" w:rsidRDefault="00D71ABB" w:rsidP="00D71ABB">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Pr="00D71ABB">
          <w:rPr>
            <w:rFonts w:eastAsia="Times New Roman"/>
            <w:color w:val="000000"/>
            <w:sz w:val="28"/>
            <w:szCs w:val="28"/>
            <w:lang w:eastAsia="en-AU"/>
            <w14:ligatures w14:val="standardContextual"/>
          </w:rPr>
          <w:t>Part 1—Preliminary</w:t>
        </w:r>
      </w:hyperlink>
    </w:p>
    <w:p w14:paraId="6CAE5F19" w14:textId="77777777" w:rsidR="00D71ABB" w:rsidRPr="00D71ABB" w:rsidRDefault="00D71ABB" w:rsidP="00D71AB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D71ABB">
          <w:rPr>
            <w:rFonts w:eastAsia="Times New Roman"/>
            <w:color w:val="000000"/>
            <w:sz w:val="22"/>
            <w:lang w:eastAsia="en-AU"/>
            <w14:ligatures w14:val="standardContextual"/>
          </w:rPr>
          <w:t>1</w:t>
        </w:r>
        <w:r w:rsidRPr="00D71ABB">
          <w:rPr>
            <w:rFonts w:eastAsia="Times New Roman"/>
            <w:color w:val="000000"/>
            <w:sz w:val="22"/>
            <w:lang w:eastAsia="en-AU"/>
            <w14:ligatures w14:val="standardContextual"/>
          </w:rPr>
          <w:tab/>
          <w:t>Short title</w:t>
        </w:r>
      </w:hyperlink>
    </w:p>
    <w:p w14:paraId="78832D73" w14:textId="77777777" w:rsidR="00D71ABB" w:rsidRPr="00D71ABB" w:rsidRDefault="00D71ABB" w:rsidP="00D71AB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D71ABB">
          <w:rPr>
            <w:rFonts w:eastAsia="Times New Roman"/>
            <w:color w:val="000000"/>
            <w:sz w:val="22"/>
            <w:lang w:eastAsia="en-AU"/>
            <w14:ligatures w14:val="standardContextual"/>
          </w:rPr>
          <w:t>2</w:t>
        </w:r>
        <w:r w:rsidRPr="00D71ABB">
          <w:rPr>
            <w:rFonts w:eastAsia="Times New Roman"/>
            <w:color w:val="000000"/>
            <w:sz w:val="22"/>
            <w:lang w:eastAsia="en-AU"/>
            <w14:ligatures w14:val="standardContextual"/>
          </w:rPr>
          <w:tab/>
          <w:t>Commencement</w:t>
        </w:r>
      </w:hyperlink>
    </w:p>
    <w:p w14:paraId="5B73A038" w14:textId="77777777" w:rsidR="00D71ABB" w:rsidRPr="00D71ABB" w:rsidRDefault="00D71ABB" w:rsidP="00D71ABB">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Pr="00D71ABB">
          <w:rPr>
            <w:rFonts w:eastAsia="Times New Roman"/>
            <w:color w:val="000000"/>
            <w:sz w:val="28"/>
            <w:szCs w:val="28"/>
            <w:lang w:eastAsia="en-AU"/>
            <w14:ligatures w14:val="standardContextual"/>
          </w:rPr>
          <w:t xml:space="preserve">Part 2—Amendment of </w:t>
        </w:r>
        <w:r w:rsidRPr="00D71ABB">
          <w:rPr>
            <w:rFonts w:eastAsia="Times New Roman"/>
            <w:i/>
            <w:iCs/>
            <w:color w:val="000000"/>
            <w:sz w:val="28"/>
            <w:szCs w:val="28"/>
            <w:lang w:eastAsia="en-AU"/>
            <w14:ligatures w14:val="standardContextual"/>
          </w:rPr>
          <w:t>Road Traffic (Miscellaneous) Regulations 2014</w:t>
        </w:r>
      </w:hyperlink>
    </w:p>
    <w:p w14:paraId="7DD65F87" w14:textId="77777777" w:rsidR="00D71ABB" w:rsidRPr="00D71ABB" w:rsidRDefault="00D71ABB" w:rsidP="00D71AB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D71ABB">
          <w:rPr>
            <w:rFonts w:eastAsia="Times New Roman"/>
            <w:color w:val="000000"/>
            <w:sz w:val="22"/>
            <w:lang w:eastAsia="en-AU"/>
            <w14:ligatures w14:val="standardContextual"/>
          </w:rPr>
          <w:t>3</w:t>
        </w:r>
        <w:r w:rsidRPr="00D71ABB">
          <w:rPr>
            <w:rFonts w:eastAsia="Times New Roman"/>
            <w:color w:val="000000"/>
            <w:sz w:val="22"/>
            <w:lang w:eastAsia="en-AU"/>
            <w14:ligatures w14:val="standardContextual"/>
          </w:rPr>
          <w:tab/>
          <w:t>Amendment of regulation 50—Child restraints, safety harnesses, booster seats etc</w:t>
        </w:r>
      </w:hyperlink>
    </w:p>
    <w:p w14:paraId="241BC06C" w14:textId="77777777" w:rsidR="00D71ABB" w:rsidRPr="00D71ABB" w:rsidRDefault="00D71ABB" w:rsidP="00D71AB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Pr="00D71ABB">
          <w:rPr>
            <w:rFonts w:eastAsia="Times New Roman"/>
            <w:color w:val="000000"/>
            <w:sz w:val="22"/>
            <w:lang w:eastAsia="en-AU"/>
            <w14:ligatures w14:val="standardContextual"/>
          </w:rPr>
          <w:t>4</w:t>
        </w:r>
        <w:r w:rsidRPr="00D71ABB">
          <w:rPr>
            <w:rFonts w:eastAsia="Times New Roman"/>
            <w:color w:val="000000"/>
            <w:sz w:val="22"/>
            <w:lang w:eastAsia="en-AU"/>
            <w14:ligatures w14:val="standardContextual"/>
          </w:rPr>
          <w:tab/>
          <w:t>Amendment of regulation 63—Prescribed provisions (sections 174A, 174B, 174C and 174D of Act)</w:t>
        </w:r>
      </w:hyperlink>
    </w:p>
    <w:p w14:paraId="57B1A4CF" w14:textId="77777777" w:rsidR="00D71ABB" w:rsidRPr="00D71ABB" w:rsidRDefault="00D71ABB" w:rsidP="00D71AB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 w:history="1">
        <w:r w:rsidRPr="00D71ABB">
          <w:rPr>
            <w:rFonts w:eastAsia="Times New Roman"/>
            <w:color w:val="000000"/>
            <w:sz w:val="22"/>
            <w:lang w:eastAsia="en-AU"/>
            <w14:ligatures w14:val="standardContextual"/>
          </w:rPr>
          <w:t>5</w:t>
        </w:r>
        <w:r w:rsidRPr="00D71ABB">
          <w:rPr>
            <w:rFonts w:eastAsia="Times New Roman"/>
            <w:color w:val="000000"/>
            <w:sz w:val="22"/>
            <w:lang w:eastAsia="en-AU"/>
            <w14:ligatures w14:val="standardContextual"/>
          </w:rPr>
          <w:tab/>
          <w:t>Amendment of Schedule 4—Expiation of offences</w:t>
        </w:r>
      </w:hyperlink>
    </w:p>
    <w:p w14:paraId="550C6E2B" w14:textId="77777777" w:rsidR="00D71ABB" w:rsidRPr="00D71ABB" w:rsidRDefault="00D71ABB" w:rsidP="00D71AB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58EB40B6" w14:textId="77777777" w:rsidR="00D71ABB" w:rsidRPr="00D71ABB" w:rsidRDefault="00D71ABB" w:rsidP="00D71AB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D71ABB">
        <w:rPr>
          <w:rFonts w:eastAsia="Times New Roman"/>
          <w:b/>
          <w:bCs/>
          <w:color w:val="000000"/>
          <w:sz w:val="32"/>
          <w:szCs w:val="32"/>
          <w:lang w:eastAsia="en-AU"/>
          <w14:ligatures w14:val="standardContextual"/>
        </w:rPr>
        <w:t>Part 1—Preliminary</w:t>
      </w:r>
    </w:p>
    <w:p w14:paraId="541E5ED5" w14:textId="77777777" w:rsidR="00D71ABB" w:rsidRPr="00D71ABB" w:rsidRDefault="00D71ABB" w:rsidP="00D71A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D71ABB">
        <w:rPr>
          <w:rFonts w:eastAsia="Times New Roman"/>
          <w:b/>
          <w:bCs/>
          <w:color w:val="000000"/>
          <w:sz w:val="26"/>
          <w:szCs w:val="26"/>
          <w:lang w:eastAsia="en-AU"/>
          <w14:ligatures w14:val="standardContextual"/>
        </w:rPr>
        <w:t>1—Short title</w:t>
      </w:r>
    </w:p>
    <w:p w14:paraId="2C28ED9E" w14:textId="77777777" w:rsidR="00D71ABB" w:rsidRPr="00D71ABB" w:rsidRDefault="00D71ABB" w:rsidP="00D71AB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 xml:space="preserve">These regulations may be cited as the </w:t>
      </w:r>
      <w:r w:rsidRPr="00D71ABB">
        <w:rPr>
          <w:rFonts w:eastAsia="Times New Roman"/>
          <w:i/>
          <w:iCs/>
          <w:color w:val="000000"/>
          <w:sz w:val="23"/>
          <w:szCs w:val="23"/>
          <w:lang w:eastAsia="en-AU"/>
          <w14:ligatures w14:val="standardContextual"/>
        </w:rPr>
        <w:t>Road Traffic (Miscellaneous) (Road Rules and Other Matters) Amendment Regulations 2023</w:t>
      </w:r>
      <w:r w:rsidRPr="00D71ABB">
        <w:rPr>
          <w:rFonts w:eastAsia="Times New Roman"/>
          <w:color w:val="000000"/>
          <w:sz w:val="23"/>
          <w:szCs w:val="23"/>
          <w:lang w:eastAsia="en-AU"/>
          <w14:ligatures w14:val="standardContextual"/>
        </w:rPr>
        <w:t>.</w:t>
      </w:r>
    </w:p>
    <w:p w14:paraId="393090E1" w14:textId="77777777" w:rsidR="00D71ABB" w:rsidRPr="00D71ABB" w:rsidRDefault="00D71ABB" w:rsidP="00D71A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D71ABB">
        <w:rPr>
          <w:rFonts w:eastAsia="Times New Roman"/>
          <w:b/>
          <w:bCs/>
          <w:color w:val="000000"/>
          <w:sz w:val="26"/>
          <w:szCs w:val="26"/>
          <w:lang w:eastAsia="en-AU"/>
          <w14:ligatures w14:val="standardContextual"/>
        </w:rPr>
        <w:t>2—Commencement</w:t>
      </w:r>
    </w:p>
    <w:p w14:paraId="1732D059" w14:textId="77777777" w:rsidR="00D71ABB" w:rsidRPr="00D71ABB" w:rsidRDefault="00D71ABB" w:rsidP="00D71AB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 xml:space="preserve">These regulations come into operation on the day on which the </w:t>
      </w:r>
      <w:hyperlink r:id="rId47" w:history="1">
        <w:r w:rsidRPr="00D71ABB">
          <w:rPr>
            <w:rFonts w:eastAsia="Times New Roman"/>
            <w:i/>
            <w:iCs/>
            <w:color w:val="000000"/>
            <w:sz w:val="23"/>
            <w:szCs w:val="23"/>
            <w:lang w:eastAsia="en-AU"/>
            <w14:ligatures w14:val="standardContextual"/>
          </w:rPr>
          <w:t>Australian Road Rules (Miscellaneous) Amendment Rules 2023</w:t>
        </w:r>
      </w:hyperlink>
      <w:r w:rsidRPr="00D71ABB">
        <w:rPr>
          <w:rFonts w:eastAsia="Times New Roman"/>
          <w:color w:val="000000"/>
          <w:sz w:val="23"/>
          <w:szCs w:val="23"/>
          <w:lang w:eastAsia="en-AU"/>
          <w14:ligatures w14:val="standardContextual"/>
        </w:rPr>
        <w:t xml:space="preserve"> come into operation.</w:t>
      </w:r>
    </w:p>
    <w:p w14:paraId="136F9A2F" w14:textId="77777777" w:rsidR="00D71ABB" w:rsidRPr="00D71ABB" w:rsidRDefault="00D71ABB" w:rsidP="00D71AB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D71ABB">
        <w:rPr>
          <w:rFonts w:eastAsia="Times New Roman"/>
          <w:b/>
          <w:bCs/>
          <w:color w:val="000000"/>
          <w:sz w:val="32"/>
          <w:szCs w:val="32"/>
          <w:lang w:eastAsia="en-AU"/>
          <w14:ligatures w14:val="standardContextual"/>
        </w:rPr>
        <w:t xml:space="preserve">Part 2—Amendment of </w:t>
      </w:r>
      <w:r w:rsidRPr="00D71ABB">
        <w:rPr>
          <w:rFonts w:eastAsia="Times New Roman"/>
          <w:b/>
          <w:bCs/>
          <w:i/>
          <w:iCs/>
          <w:color w:val="000000"/>
          <w:sz w:val="32"/>
          <w:szCs w:val="32"/>
          <w:lang w:eastAsia="en-AU"/>
          <w14:ligatures w14:val="standardContextual"/>
        </w:rPr>
        <w:t>Road Traffic (Miscellaneous) Regulations 2014</w:t>
      </w:r>
    </w:p>
    <w:p w14:paraId="3B7ACB3A" w14:textId="77777777" w:rsidR="00D71ABB" w:rsidRPr="00D71ABB" w:rsidRDefault="00D71ABB" w:rsidP="00D71A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D71ABB">
        <w:rPr>
          <w:rFonts w:eastAsia="Times New Roman"/>
          <w:b/>
          <w:bCs/>
          <w:color w:val="000000"/>
          <w:sz w:val="26"/>
          <w:szCs w:val="26"/>
          <w:lang w:eastAsia="en-AU"/>
          <w14:ligatures w14:val="standardContextual"/>
        </w:rPr>
        <w:t>3—Amendment of regulation 50—Child restraints, safety harnesses, booster seats etc</w:t>
      </w:r>
    </w:p>
    <w:p w14:paraId="70D334DA" w14:textId="77777777" w:rsidR="00D71ABB" w:rsidRPr="00D71ABB" w:rsidRDefault="00D71ABB" w:rsidP="00D71AB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 xml:space="preserve">Regulation 50(5)—delete </w:t>
      </w:r>
      <w:proofErr w:type="spellStart"/>
      <w:r w:rsidRPr="00D71ABB">
        <w:rPr>
          <w:rFonts w:eastAsia="Times New Roman"/>
          <w:color w:val="000000"/>
          <w:sz w:val="23"/>
          <w:szCs w:val="23"/>
          <w:lang w:eastAsia="en-AU"/>
          <w14:ligatures w14:val="standardContextual"/>
        </w:rPr>
        <w:t>subregulation</w:t>
      </w:r>
      <w:proofErr w:type="spellEnd"/>
      <w:r w:rsidRPr="00D71ABB">
        <w:rPr>
          <w:rFonts w:eastAsia="Times New Roman"/>
          <w:color w:val="000000"/>
          <w:sz w:val="23"/>
          <w:szCs w:val="23"/>
          <w:lang w:eastAsia="en-AU"/>
          <w14:ligatures w14:val="standardContextual"/>
        </w:rPr>
        <w:t xml:space="preserve"> (5)</w:t>
      </w:r>
    </w:p>
    <w:p w14:paraId="719F85A7" w14:textId="77777777" w:rsidR="00D71ABB" w:rsidRPr="00D71ABB" w:rsidRDefault="00D71ABB" w:rsidP="00D71A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D71ABB">
        <w:rPr>
          <w:rFonts w:eastAsia="Times New Roman"/>
          <w:b/>
          <w:bCs/>
          <w:color w:val="000000"/>
          <w:sz w:val="26"/>
          <w:szCs w:val="26"/>
          <w:lang w:eastAsia="en-AU"/>
          <w14:ligatures w14:val="standardContextual"/>
        </w:rPr>
        <w:t>4—Amendment of regulation 63—Prescribed provisions (sections 174A, 174B, 174C and 174D of Act)</w:t>
      </w:r>
    </w:p>
    <w:p w14:paraId="0FD75E9E" w14:textId="77777777" w:rsidR="00D71ABB" w:rsidRPr="00D71ABB" w:rsidRDefault="00D71ABB" w:rsidP="00D71ABB">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Regulation 63(1)—after paragraph (e) insert:</w:t>
      </w:r>
    </w:p>
    <w:p w14:paraId="54558C1E" w14:textId="77777777" w:rsidR="00D71ABB" w:rsidRPr="00D71ABB" w:rsidRDefault="00D71ABB" w:rsidP="00D71AB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ab/>
        <w:t>(f)</w:t>
      </w:r>
      <w:r w:rsidRPr="00D71ABB">
        <w:rPr>
          <w:rFonts w:eastAsia="Times New Roman"/>
          <w:color w:val="000000"/>
          <w:sz w:val="23"/>
          <w:szCs w:val="23"/>
          <w:lang w:eastAsia="en-AU"/>
          <w14:ligatures w14:val="standardContextual"/>
        </w:rPr>
        <w:tab/>
        <w:t>section 86A of the Act (Parking where ticket required without payment of fee).</w:t>
      </w:r>
    </w:p>
    <w:p w14:paraId="70ED47FE" w14:textId="77777777" w:rsidR="00D71ABB" w:rsidRPr="00D71ABB" w:rsidRDefault="00D71ABB" w:rsidP="00D71A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D71ABB">
        <w:rPr>
          <w:rFonts w:eastAsia="Times New Roman"/>
          <w:b/>
          <w:bCs/>
          <w:color w:val="000000"/>
          <w:sz w:val="26"/>
          <w:szCs w:val="26"/>
          <w:lang w:eastAsia="en-AU"/>
          <w14:ligatures w14:val="standardContextual"/>
        </w:rPr>
        <w:t>5—Amendment of Schedule 4—Expiation of offences</w:t>
      </w:r>
    </w:p>
    <w:p w14:paraId="59EFC718" w14:textId="77777777" w:rsidR="00D71ABB" w:rsidRPr="00D71ABB" w:rsidRDefault="00D71ABB" w:rsidP="00D71AB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ab/>
        <w:t>(1)</w:t>
      </w:r>
      <w:r w:rsidRPr="00D71ABB">
        <w:rPr>
          <w:rFonts w:eastAsia="Times New Roman"/>
          <w:color w:val="000000"/>
          <w:sz w:val="23"/>
          <w:szCs w:val="23"/>
          <w:lang w:eastAsia="en-AU"/>
          <w14:ligatures w14:val="standardContextual"/>
        </w:rPr>
        <w:tab/>
        <w:t>Schedule 4, Part 3, table, item relating to rule 38—delete "38" and substitute:</w:t>
      </w:r>
    </w:p>
    <w:p w14:paraId="5EB5CC3E" w14:textId="77777777" w:rsidR="00D71ABB" w:rsidRPr="00D71ABB" w:rsidRDefault="00D71ABB" w:rsidP="00D71ABB">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38(1)</w:t>
      </w:r>
    </w:p>
    <w:p w14:paraId="7F694F45" w14:textId="77777777" w:rsidR="00D71ABB" w:rsidRPr="00D71ABB" w:rsidRDefault="00D71ABB" w:rsidP="00D71AB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lastRenderedPageBreak/>
        <w:tab/>
        <w:t>(2)</w:t>
      </w:r>
      <w:r w:rsidRPr="00D71ABB">
        <w:rPr>
          <w:rFonts w:eastAsia="Times New Roman"/>
          <w:color w:val="000000"/>
          <w:sz w:val="23"/>
          <w:szCs w:val="23"/>
          <w:lang w:eastAsia="en-AU"/>
          <w14:ligatures w14:val="standardContextual"/>
        </w:rPr>
        <w:tab/>
        <w:t>Schedule 4 Part 3—after the item relating to rule 42 insert:</w:t>
      </w:r>
    </w:p>
    <w:p w14:paraId="061307BA" w14:textId="77777777" w:rsidR="00D71ABB" w:rsidRPr="00D71ABB" w:rsidRDefault="00D71ABB" w:rsidP="00D71ABB">
      <w:pPr>
        <w:keepNext/>
        <w:keepLines/>
        <w:autoSpaceDE w:val="0"/>
        <w:autoSpaceDN w:val="0"/>
        <w:adjustRightInd w:val="0"/>
        <w:spacing w:before="120" w:after="0" w:line="240" w:lineRule="auto"/>
        <w:ind w:left="1588"/>
        <w:jc w:val="left"/>
        <w:rPr>
          <w:rFonts w:eastAsia="Times New Roman"/>
          <w:color w:val="000000"/>
          <w:sz w:val="2"/>
          <w:szCs w:val="2"/>
          <w:lang w:eastAsia="en-AU"/>
          <w14:ligatures w14:val="standardContextual"/>
        </w:rPr>
      </w:pPr>
    </w:p>
    <w:tbl>
      <w:tblPr>
        <w:tblW w:w="0" w:type="auto"/>
        <w:tblInd w:w="1648" w:type="dxa"/>
        <w:tblLayout w:type="fixed"/>
        <w:tblCellMar>
          <w:left w:w="60" w:type="dxa"/>
          <w:right w:w="60" w:type="dxa"/>
        </w:tblCellMar>
        <w:tblLook w:val="0000" w:firstRow="0" w:lastRow="0" w:firstColumn="0" w:lastColumn="0" w:noHBand="0" w:noVBand="0"/>
      </w:tblPr>
      <w:tblGrid>
        <w:gridCol w:w="813"/>
        <w:gridCol w:w="3985"/>
        <w:gridCol w:w="2399"/>
      </w:tblGrid>
      <w:tr w:rsidR="00D71ABB" w:rsidRPr="00D71ABB" w14:paraId="441129B0" w14:textId="77777777" w:rsidTr="00F7041D">
        <w:trPr>
          <w:cantSplit/>
        </w:trPr>
        <w:tc>
          <w:tcPr>
            <w:tcW w:w="813" w:type="dxa"/>
            <w:tcBorders>
              <w:top w:val="nil"/>
              <w:left w:val="nil"/>
              <w:bottom w:val="nil"/>
              <w:right w:val="nil"/>
            </w:tcBorders>
          </w:tcPr>
          <w:p w14:paraId="231C0F36" w14:textId="77777777" w:rsidR="00D71ABB" w:rsidRPr="00D71ABB" w:rsidRDefault="00D71ABB" w:rsidP="00D71ABB">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D71ABB">
              <w:rPr>
                <w:rFonts w:eastAsia="Times New Roman"/>
                <w:color w:val="000000"/>
                <w:sz w:val="20"/>
                <w:szCs w:val="20"/>
                <w:lang w:eastAsia="en-AU"/>
                <w14:ligatures w14:val="standardContextual"/>
              </w:rPr>
              <w:t>43</w:t>
            </w:r>
          </w:p>
        </w:tc>
        <w:tc>
          <w:tcPr>
            <w:tcW w:w="3985" w:type="dxa"/>
            <w:tcBorders>
              <w:top w:val="nil"/>
              <w:left w:val="nil"/>
              <w:bottom w:val="nil"/>
              <w:right w:val="nil"/>
            </w:tcBorders>
          </w:tcPr>
          <w:p w14:paraId="06805DA4" w14:textId="77777777" w:rsidR="00D71ABB" w:rsidRPr="00D71ABB" w:rsidRDefault="00D71ABB" w:rsidP="00D71ABB">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D71ABB">
              <w:rPr>
                <w:rFonts w:eastAsia="Times New Roman"/>
                <w:i/>
                <w:iCs/>
                <w:color w:val="000000"/>
                <w:sz w:val="20"/>
                <w:szCs w:val="20"/>
                <w:lang w:eastAsia="en-AU"/>
                <w14:ligatures w14:val="standardContextual"/>
              </w:rPr>
              <w:t>Making a U</w:t>
            </w:r>
            <w:r w:rsidRPr="00D71ABB">
              <w:rPr>
                <w:rFonts w:eastAsia="Times New Roman"/>
                <w:i/>
                <w:iCs/>
                <w:color w:val="000000"/>
                <w:sz w:val="20"/>
                <w:szCs w:val="20"/>
                <w:lang w:eastAsia="en-AU"/>
                <w14:ligatures w14:val="standardContextual"/>
              </w:rPr>
              <w:noBreakHyphen/>
              <w:t>turn at children's crossing, level crossing, marked foot crossing or pedestrian crossing without a U</w:t>
            </w:r>
            <w:r w:rsidRPr="00D71ABB">
              <w:rPr>
                <w:rFonts w:eastAsia="Times New Roman"/>
                <w:i/>
                <w:iCs/>
                <w:color w:val="000000"/>
                <w:sz w:val="20"/>
                <w:szCs w:val="20"/>
                <w:lang w:eastAsia="en-AU"/>
                <w14:ligatures w14:val="standardContextual"/>
              </w:rPr>
              <w:noBreakHyphen/>
              <w:t>turn permitted sign</w:t>
            </w:r>
          </w:p>
        </w:tc>
        <w:tc>
          <w:tcPr>
            <w:tcW w:w="2399" w:type="dxa"/>
            <w:tcBorders>
              <w:top w:val="nil"/>
              <w:left w:val="nil"/>
              <w:bottom w:val="nil"/>
              <w:right w:val="nil"/>
            </w:tcBorders>
          </w:tcPr>
          <w:p w14:paraId="059519F3" w14:textId="77777777" w:rsidR="00D71ABB" w:rsidRPr="00D71ABB" w:rsidRDefault="00D71ABB" w:rsidP="00D71ABB">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D71ABB">
              <w:rPr>
                <w:rFonts w:eastAsia="Times New Roman"/>
                <w:color w:val="000000"/>
                <w:sz w:val="20"/>
                <w:szCs w:val="20"/>
                <w:lang w:eastAsia="en-AU"/>
                <w14:ligatures w14:val="standardContextual"/>
              </w:rPr>
              <w:t>$423</w:t>
            </w:r>
          </w:p>
        </w:tc>
      </w:tr>
      <w:tr w:rsidR="00D71ABB" w:rsidRPr="00D71ABB" w14:paraId="4C6499B1" w14:textId="77777777" w:rsidTr="00F7041D">
        <w:trPr>
          <w:cantSplit/>
        </w:trPr>
        <w:tc>
          <w:tcPr>
            <w:tcW w:w="813" w:type="dxa"/>
            <w:tcBorders>
              <w:top w:val="nil"/>
              <w:left w:val="nil"/>
              <w:bottom w:val="nil"/>
              <w:right w:val="nil"/>
            </w:tcBorders>
          </w:tcPr>
          <w:p w14:paraId="6179176F" w14:textId="77777777" w:rsidR="00D71ABB" w:rsidRPr="00D71ABB" w:rsidRDefault="00D71ABB" w:rsidP="00D71ABB">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D71ABB">
              <w:rPr>
                <w:rFonts w:eastAsia="Times New Roman"/>
                <w:color w:val="000000"/>
                <w:sz w:val="20"/>
                <w:szCs w:val="20"/>
                <w:lang w:eastAsia="en-AU"/>
                <w14:ligatures w14:val="standardContextual"/>
              </w:rPr>
              <w:t>43A</w:t>
            </w:r>
          </w:p>
        </w:tc>
        <w:tc>
          <w:tcPr>
            <w:tcW w:w="3985" w:type="dxa"/>
            <w:tcBorders>
              <w:top w:val="nil"/>
              <w:left w:val="nil"/>
              <w:bottom w:val="nil"/>
              <w:right w:val="nil"/>
            </w:tcBorders>
          </w:tcPr>
          <w:p w14:paraId="7D84D6A3" w14:textId="77777777" w:rsidR="00D71ABB" w:rsidRPr="00D71ABB" w:rsidRDefault="00D71ABB" w:rsidP="00D71ABB">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D71ABB">
              <w:rPr>
                <w:rFonts w:eastAsia="Times New Roman"/>
                <w:i/>
                <w:iCs/>
                <w:color w:val="000000"/>
                <w:sz w:val="20"/>
                <w:szCs w:val="20"/>
                <w:lang w:eastAsia="en-AU"/>
                <w14:ligatures w14:val="standardContextual"/>
              </w:rPr>
              <w:t>Making a U</w:t>
            </w:r>
            <w:r w:rsidRPr="00D71ABB">
              <w:rPr>
                <w:rFonts w:eastAsia="Times New Roman"/>
                <w:i/>
                <w:iCs/>
                <w:color w:val="000000"/>
                <w:sz w:val="20"/>
                <w:szCs w:val="20"/>
                <w:lang w:eastAsia="en-AU"/>
                <w14:ligatures w14:val="standardContextual"/>
              </w:rPr>
              <w:noBreakHyphen/>
              <w:t>turn at a place with traffic lights where road and road-related area intersect without a U</w:t>
            </w:r>
            <w:r w:rsidRPr="00D71ABB">
              <w:rPr>
                <w:rFonts w:eastAsia="Times New Roman"/>
                <w:i/>
                <w:iCs/>
                <w:color w:val="000000"/>
                <w:sz w:val="20"/>
                <w:szCs w:val="20"/>
                <w:lang w:eastAsia="en-AU"/>
                <w14:ligatures w14:val="standardContextual"/>
              </w:rPr>
              <w:noBreakHyphen/>
              <w:t>turn permitted sign</w:t>
            </w:r>
          </w:p>
        </w:tc>
        <w:tc>
          <w:tcPr>
            <w:tcW w:w="2399" w:type="dxa"/>
            <w:tcBorders>
              <w:top w:val="nil"/>
              <w:left w:val="nil"/>
              <w:bottom w:val="nil"/>
              <w:right w:val="nil"/>
            </w:tcBorders>
          </w:tcPr>
          <w:p w14:paraId="6C2B18D5" w14:textId="77777777" w:rsidR="00D71ABB" w:rsidRPr="00D71ABB" w:rsidRDefault="00D71ABB" w:rsidP="00D71ABB">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D71ABB">
              <w:rPr>
                <w:rFonts w:eastAsia="Times New Roman"/>
                <w:color w:val="000000"/>
                <w:sz w:val="20"/>
                <w:szCs w:val="20"/>
                <w:lang w:eastAsia="en-AU"/>
                <w14:ligatures w14:val="standardContextual"/>
              </w:rPr>
              <w:t>$423</w:t>
            </w:r>
          </w:p>
        </w:tc>
      </w:tr>
    </w:tbl>
    <w:p w14:paraId="4A68EDF2" w14:textId="77777777" w:rsidR="00D71ABB" w:rsidRPr="00D71ABB" w:rsidRDefault="00D71ABB" w:rsidP="00D71AB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ab/>
        <w:t>(3)</w:t>
      </w:r>
      <w:r w:rsidRPr="00D71ABB">
        <w:rPr>
          <w:rFonts w:eastAsia="Times New Roman"/>
          <w:color w:val="000000"/>
          <w:sz w:val="23"/>
          <w:szCs w:val="23"/>
          <w:lang w:eastAsia="en-AU"/>
          <w14:ligatures w14:val="standardContextual"/>
        </w:rPr>
        <w:tab/>
        <w:t>Schedule 4, Part 3, table—after the item relating to rule 154(1) insert:</w:t>
      </w:r>
    </w:p>
    <w:p w14:paraId="367D442B" w14:textId="77777777" w:rsidR="00D71ABB" w:rsidRPr="00D71ABB" w:rsidRDefault="00D71ABB" w:rsidP="00D71ABB">
      <w:pPr>
        <w:keepNext/>
        <w:keepLines/>
        <w:autoSpaceDE w:val="0"/>
        <w:autoSpaceDN w:val="0"/>
        <w:adjustRightInd w:val="0"/>
        <w:spacing w:before="120" w:after="0" w:line="240" w:lineRule="auto"/>
        <w:ind w:left="1588"/>
        <w:jc w:val="left"/>
        <w:rPr>
          <w:rFonts w:eastAsia="Times New Roman"/>
          <w:color w:val="000000"/>
          <w:sz w:val="2"/>
          <w:szCs w:val="2"/>
          <w:lang w:eastAsia="en-AU"/>
          <w14:ligatures w14:val="standardContextual"/>
        </w:rPr>
      </w:pPr>
    </w:p>
    <w:tbl>
      <w:tblPr>
        <w:tblW w:w="0" w:type="auto"/>
        <w:tblInd w:w="1648" w:type="dxa"/>
        <w:tblLayout w:type="fixed"/>
        <w:tblCellMar>
          <w:left w:w="60" w:type="dxa"/>
          <w:right w:w="60" w:type="dxa"/>
        </w:tblCellMar>
        <w:tblLook w:val="0000" w:firstRow="0" w:lastRow="0" w:firstColumn="0" w:lastColumn="0" w:noHBand="0" w:noVBand="0"/>
      </w:tblPr>
      <w:tblGrid>
        <w:gridCol w:w="813"/>
        <w:gridCol w:w="3985"/>
        <w:gridCol w:w="2399"/>
      </w:tblGrid>
      <w:tr w:rsidR="00D71ABB" w:rsidRPr="00D71ABB" w14:paraId="70AC4050" w14:textId="77777777" w:rsidTr="00F7041D">
        <w:tc>
          <w:tcPr>
            <w:tcW w:w="813" w:type="dxa"/>
            <w:tcBorders>
              <w:top w:val="nil"/>
              <w:left w:val="nil"/>
              <w:bottom w:val="nil"/>
              <w:right w:val="nil"/>
            </w:tcBorders>
          </w:tcPr>
          <w:p w14:paraId="7EACE4A2" w14:textId="77777777" w:rsidR="00D71ABB" w:rsidRPr="00D71ABB" w:rsidRDefault="00D71ABB" w:rsidP="00D71ABB">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D71ABB">
              <w:rPr>
                <w:rFonts w:eastAsia="Times New Roman"/>
                <w:color w:val="000000"/>
                <w:sz w:val="20"/>
                <w:szCs w:val="20"/>
                <w:lang w:eastAsia="en-AU"/>
                <w14:ligatures w14:val="standardContextual"/>
              </w:rPr>
              <w:t>154</w:t>
            </w:r>
            <w:proofErr w:type="gramStart"/>
            <w:r w:rsidRPr="00D71ABB">
              <w:rPr>
                <w:rFonts w:eastAsia="Times New Roman"/>
                <w:color w:val="000000"/>
                <w:sz w:val="20"/>
                <w:szCs w:val="20"/>
                <w:lang w:eastAsia="en-AU"/>
                <w14:ligatures w14:val="standardContextual"/>
              </w:rPr>
              <w:t>A(</w:t>
            </w:r>
            <w:proofErr w:type="gramEnd"/>
            <w:r w:rsidRPr="00D71ABB">
              <w:rPr>
                <w:rFonts w:eastAsia="Times New Roman"/>
                <w:color w:val="000000"/>
                <w:sz w:val="20"/>
                <w:szCs w:val="20"/>
                <w:lang w:eastAsia="en-AU"/>
                <w14:ligatures w14:val="standardContextual"/>
              </w:rPr>
              <w:t>1)</w:t>
            </w:r>
          </w:p>
        </w:tc>
        <w:tc>
          <w:tcPr>
            <w:tcW w:w="3985" w:type="dxa"/>
            <w:tcBorders>
              <w:top w:val="nil"/>
              <w:left w:val="nil"/>
              <w:bottom w:val="nil"/>
              <w:right w:val="nil"/>
            </w:tcBorders>
          </w:tcPr>
          <w:p w14:paraId="49CC11D6" w14:textId="77777777" w:rsidR="00D71ABB" w:rsidRPr="00D71ABB" w:rsidRDefault="00D71ABB" w:rsidP="00D71ABB">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D71ABB">
              <w:rPr>
                <w:rFonts w:eastAsia="Times New Roman"/>
                <w:i/>
                <w:iCs/>
                <w:color w:val="000000"/>
                <w:sz w:val="20"/>
                <w:szCs w:val="20"/>
                <w:lang w:eastAsia="en-AU"/>
                <w14:ligatures w14:val="standardContextual"/>
              </w:rPr>
              <w:t>Driving in bus only lane</w:t>
            </w:r>
          </w:p>
        </w:tc>
        <w:tc>
          <w:tcPr>
            <w:tcW w:w="2399" w:type="dxa"/>
            <w:tcBorders>
              <w:top w:val="nil"/>
              <w:left w:val="nil"/>
              <w:bottom w:val="nil"/>
              <w:right w:val="nil"/>
            </w:tcBorders>
          </w:tcPr>
          <w:p w14:paraId="34D529AA" w14:textId="77777777" w:rsidR="00D71ABB" w:rsidRPr="00D71ABB" w:rsidRDefault="00D71ABB" w:rsidP="00D71ABB">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D71ABB">
              <w:rPr>
                <w:rFonts w:eastAsia="Times New Roman"/>
                <w:color w:val="000000"/>
                <w:sz w:val="20"/>
                <w:szCs w:val="20"/>
                <w:lang w:eastAsia="en-AU"/>
                <w14:ligatures w14:val="standardContextual"/>
              </w:rPr>
              <w:t>$310</w:t>
            </w:r>
          </w:p>
        </w:tc>
      </w:tr>
      <w:tr w:rsidR="00D71ABB" w:rsidRPr="00D71ABB" w14:paraId="38512382" w14:textId="77777777" w:rsidTr="00F7041D">
        <w:tc>
          <w:tcPr>
            <w:tcW w:w="813" w:type="dxa"/>
            <w:tcBorders>
              <w:top w:val="nil"/>
              <w:left w:val="nil"/>
              <w:bottom w:val="nil"/>
              <w:right w:val="nil"/>
            </w:tcBorders>
          </w:tcPr>
          <w:p w14:paraId="1B2C29F0" w14:textId="77777777" w:rsidR="00D71ABB" w:rsidRPr="00D71ABB" w:rsidRDefault="00D71ABB" w:rsidP="00D71ABB">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D71ABB">
              <w:rPr>
                <w:rFonts w:eastAsia="Times New Roman"/>
                <w:color w:val="000000"/>
                <w:sz w:val="20"/>
                <w:szCs w:val="20"/>
                <w:lang w:eastAsia="en-AU"/>
                <w14:ligatures w14:val="standardContextual"/>
              </w:rPr>
              <w:t>154</w:t>
            </w:r>
            <w:proofErr w:type="gramStart"/>
            <w:r w:rsidRPr="00D71ABB">
              <w:rPr>
                <w:rFonts w:eastAsia="Times New Roman"/>
                <w:color w:val="000000"/>
                <w:sz w:val="20"/>
                <w:szCs w:val="20"/>
                <w:lang w:eastAsia="en-AU"/>
                <w14:ligatures w14:val="standardContextual"/>
              </w:rPr>
              <w:t>A(</w:t>
            </w:r>
            <w:proofErr w:type="gramEnd"/>
            <w:r w:rsidRPr="00D71ABB">
              <w:rPr>
                <w:rFonts w:eastAsia="Times New Roman"/>
                <w:color w:val="000000"/>
                <w:sz w:val="20"/>
                <w:szCs w:val="20"/>
                <w:lang w:eastAsia="en-AU"/>
                <w14:ligatures w14:val="standardContextual"/>
              </w:rPr>
              <w:t>3)</w:t>
            </w:r>
          </w:p>
        </w:tc>
        <w:tc>
          <w:tcPr>
            <w:tcW w:w="3985" w:type="dxa"/>
            <w:tcBorders>
              <w:top w:val="nil"/>
              <w:left w:val="nil"/>
              <w:bottom w:val="nil"/>
              <w:right w:val="nil"/>
            </w:tcBorders>
          </w:tcPr>
          <w:p w14:paraId="08518CD2" w14:textId="77777777" w:rsidR="00D71ABB" w:rsidRPr="00D71ABB" w:rsidRDefault="00D71ABB" w:rsidP="00D71ABB">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D71ABB">
              <w:rPr>
                <w:rFonts w:eastAsia="Times New Roman"/>
                <w:i/>
                <w:iCs/>
                <w:color w:val="000000"/>
                <w:sz w:val="20"/>
                <w:szCs w:val="20"/>
                <w:lang w:eastAsia="en-AU"/>
                <w14:ligatures w14:val="standardContextual"/>
              </w:rPr>
              <w:t>Driving across bus only lane</w:t>
            </w:r>
          </w:p>
        </w:tc>
        <w:tc>
          <w:tcPr>
            <w:tcW w:w="2399" w:type="dxa"/>
            <w:tcBorders>
              <w:top w:val="nil"/>
              <w:left w:val="nil"/>
              <w:bottom w:val="nil"/>
              <w:right w:val="nil"/>
            </w:tcBorders>
          </w:tcPr>
          <w:p w14:paraId="3B940358" w14:textId="77777777" w:rsidR="00D71ABB" w:rsidRPr="00D71ABB" w:rsidRDefault="00D71ABB" w:rsidP="00D71ABB">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D71ABB">
              <w:rPr>
                <w:rFonts w:eastAsia="Times New Roman"/>
                <w:color w:val="000000"/>
                <w:sz w:val="20"/>
                <w:szCs w:val="20"/>
                <w:lang w:eastAsia="en-AU"/>
                <w14:ligatures w14:val="standardContextual"/>
              </w:rPr>
              <w:t>$310</w:t>
            </w:r>
          </w:p>
        </w:tc>
      </w:tr>
      <w:tr w:rsidR="00D71ABB" w:rsidRPr="00D71ABB" w14:paraId="16C1A9FB" w14:textId="77777777" w:rsidTr="00F7041D">
        <w:tc>
          <w:tcPr>
            <w:tcW w:w="813" w:type="dxa"/>
            <w:tcBorders>
              <w:top w:val="nil"/>
              <w:left w:val="nil"/>
              <w:bottom w:val="nil"/>
              <w:right w:val="nil"/>
            </w:tcBorders>
          </w:tcPr>
          <w:p w14:paraId="1BCBF238" w14:textId="77777777" w:rsidR="00D71ABB" w:rsidRPr="00D71ABB" w:rsidRDefault="00D71ABB" w:rsidP="00D71ABB">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D71ABB">
              <w:rPr>
                <w:rFonts w:eastAsia="Times New Roman"/>
                <w:color w:val="000000"/>
                <w:sz w:val="20"/>
                <w:szCs w:val="20"/>
                <w:lang w:eastAsia="en-AU"/>
                <w14:ligatures w14:val="standardContextual"/>
              </w:rPr>
              <w:t>154</w:t>
            </w:r>
            <w:proofErr w:type="gramStart"/>
            <w:r w:rsidRPr="00D71ABB">
              <w:rPr>
                <w:rFonts w:eastAsia="Times New Roman"/>
                <w:color w:val="000000"/>
                <w:sz w:val="20"/>
                <w:szCs w:val="20"/>
                <w:lang w:eastAsia="en-AU"/>
                <w14:ligatures w14:val="standardContextual"/>
              </w:rPr>
              <w:t>A(</w:t>
            </w:r>
            <w:proofErr w:type="gramEnd"/>
            <w:r w:rsidRPr="00D71ABB">
              <w:rPr>
                <w:rFonts w:eastAsia="Times New Roman"/>
                <w:color w:val="000000"/>
                <w:sz w:val="20"/>
                <w:szCs w:val="20"/>
                <w:lang w:eastAsia="en-AU"/>
                <w14:ligatures w14:val="standardContextual"/>
              </w:rPr>
              <w:t>5)</w:t>
            </w:r>
          </w:p>
        </w:tc>
        <w:tc>
          <w:tcPr>
            <w:tcW w:w="3985" w:type="dxa"/>
            <w:tcBorders>
              <w:top w:val="nil"/>
              <w:left w:val="nil"/>
              <w:bottom w:val="nil"/>
              <w:right w:val="nil"/>
            </w:tcBorders>
          </w:tcPr>
          <w:p w14:paraId="7A180676" w14:textId="77777777" w:rsidR="00D71ABB" w:rsidRPr="00D71ABB" w:rsidRDefault="00D71ABB" w:rsidP="00D71ABB">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D71ABB">
              <w:rPr>
                <w:rFonts w:eastAsia="Times New Roman"/>
                <w:i/>
                <w:iCs/>
                <w:color w:val="000000"/>
                <w:sz w:val="20"/>
                <w:szCs w:val="20"/>
                <w:lang w:eastAsia="en-AU"/>
                <w14:ligatures w14:val="standardContextual"/>
              </w:rPr>
              <w:t>Turning at intersection immediately after bus only lane—failing to comply with rule</w:t>
            </w:r>
          </w:p>
        </w:tc>
        <w:tc>
          <w:tcPr>
            <w:tcW w:w="2399" w:type="dxa"/>
            <w:tcBorders>
              <w:top w:val="nil"/>
              <w:left w:val="nil"/>
              <w:bottom w:val="nil"/>
              <w:right w:val="nil"/>
            </w:tcBorders>
          </w:tcPr>
          <w:p w14:paraId="06BCDEF2" w14:textId="77777777" w:rsidR="00D71ABB" w:rsidRPr="00D71ABB" w:rsidRDefault="00D71ABB" w:rsidP="00D71ABB">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D71ABB">
              <w:rPr>
                <w:rFonts w:eastAsia="Times New Roman"/>
                <w:color w:val="000000"/>
                <w:sz w:val="20"/>
                <w:szCs w:val="20"/>
                <w:lang w:eastAsia="en-AU"/>
                <w14:ligatures w14:val="standardContextual"/>
              </w:rPr>
              <w:t>$310</w:t>
            </w:r>
          </w:p>
        </w:tc>
      </w:tr>
    </w:tbl>
    <w:p w14:paraId="1EA2C147" w14:textId="77777777" w:rsidR="00D71ABB" w:rsidRPr="00D71ABB" w:rsidRDefault="00D71ABB" w:rsidP="00D71AB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ab/>
        <w:t>(4)</w:t>
      </w:r>
      <w:r w:rsidRPr="00D71ABB">
        <w:rPr>
          <w:rFonts w:eastAsia="Times New Roman"/>
          <w:color w:val="000000"/>
          <w:sz w:val="23"/>
          <w:szCs w:val="23"/>
          <w:lang w:eastAsia="en-AU"/>
          <w14:ligatures w14:val="standardContextual"/>
        </w:rPr>
        <w:tab/>
        <w:t>Schedule 4, Part 3, table, item relating to rule 174(2)—delete "</w:t>
      </w:r>
      <w:r w:rsidRPr="00D71ABB">
        <w:rPr>
          <w:rFonts w:eastAsia="Times New Roman"/>
          <w:i/>
          <w:iCs/>
          <w:color w:val="000000"/>
          <w:sz w:val="23"/>
          <w:szCs w:val="23"/>
          <w:lang w:eastAsia="en-AU"/>
          <w14:ligatures w14:val="standardContextual"/>
        </w:rPr>
        <w:t>at or near bicycle crossing lights</w:t>
      </w:r>
      <w:r w:rsidRPr="00D71ABB">
        <w:rPr>
          <w:rFonts w:eastAsia="Times New Roman"/>
          <w:color w:val="000000"/>
          <w:sz w:val="23"/>
          <w:szCs w:val="23"/>
          <w:lang w:eastAsia="en-AU"/>
          <w14:ligatures w14:val="standardContextual"/>
        </w:rPr>
        <w:t>" and substitute:</w:t>
      </w:r>
    </w:p>
    <w:p w14:paraId="64DD7205" w14:textId="77777777" w:rsidR="00D71ABB" w:rsidRPr="00D71ABB" w:rsidRDefault="00D71ABB" w:rsidP="00D71ABB">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D71ABB">
        <w:rPr>
          <w:rFonts w:eastAsia="Times New Roman"/>
          <w:i/>
          <w:iCs/>
          <w:color w:val="000000"/>
          <w:sz w:val="23"/>
          <w:szCs w:val="23"/>
          <w:lang w:eastAsia="en-AU"/>
          <w14:ligatures w14:val="standardContextual"/>
        </w:rPr>
        <w:t>on or near bicycle crossing</w:t>
      </w:r>
    </w:p>
    <w:p w14:paraId="1E6C109F" w14:textId="77777777" w:rsidR="00D71ABB" w:rsidRPr="00D71ABB" w:rsidRDefault="00D71ABB" w:rsidP="00D71AB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ab/>
        <w:t>(5)</w:t>
      </w:r>
      <w:r w:rsidRPr="00D71ABB">
        <w:rPr>
          <w:rFonts w:eastAsia="Times New Roman"/>
          <w:color w:val="000000"/>
          <w:sz w:val="23"/>
          <w:szCs w:val="23"/>
          <w:lang w:eastAsia="en-AU"/>
          <w14:ligatures w14:val="standardContextual"/>
        </w:rPr>
        <w:tab/>
        <w:t>Schedule 4, Part 3, table—after the item relating to rule 187(3) insert:</w:t>
      </w:r>
    </w:p>
    <w:p w14:paraId="32C65F55" w14:textId="77777777" w:rsidR="00D71ABB" w:rsidRPr="00D71ABB" w:rsidRDefault="00D71ABB" w:rsidP="00D71ABB">
      <w:pPr>
        <w:keepNext/>
        <w:keepLines/>
        <w:autoSpaceDE w:val="0"/>
        <w:autoSpaceDN w:val="0"/>
        <w:adjustRightInd w:val="0"/>
        <w:spacing w:before="120" w:after="0" w:line="240" w:lineRule="auto"/>
        <w:ind w:left="1588"/>
        <w:jc w:val="left"/>
        <w:rPr>
          <w:rFonts w:eastAsia="Times New Roman"/>
          <w:color w:val="000000"/>
          <w:sz w:val="2"/>
          <w:szCs w:val="2"/>
          <w:lang w:eastAsia="en-AU"/>
          <w14:ligatures w14:val="standardContextual"/>
        </w:rPr>
      </w:pPr>
    </w:p>
    <w:tbl>
      <w:tblPr>
        <w:tblW w:w="0" w:type="auto"/>
        <w:tblInd w:w="1648" w:type="dxa"/>
        <w:tblLayout w:type="fixed"/>
        <w:tblCellMar>
          <w:left w:w="60" w:type="dxa"/>
          <w:right w:w="60" w:type="dxa"/>
        </w:tblCellMar>
        <w:tblLook w:val="0000" w:firstRow="0" w:lastRow="0" w:firstColumn="0" w:lastColumn="0" w:noHBand="0" w:noVBand="0"/>
      </w:tblPr>
      <w:tblGrid>
        <w:gridCol w:w="813"/>
        <w:gridCol w:w="3985"/>
        <w:gridCol w:w="2399"/>
      </w:tblGrid>
      <w:tr w:rsidR="00D71ABB" w:rsidRPr="00D71ABB" w14:paraId="6B58CE4B" w14:textId="77777777" w:rsidTr="00F7041D">
        <w:tc>
          <w:tcPr>
            <w:tcW w:w="813" w:type="dxa"/>
            <w:tcBorders>
              <w:top w:val="nil"/>
              <w:left w:val="nil"/>
              <w:bottom w:val="nil"/>
              <w:right w:val="nil"/>
            </w:tcBorders>
          </w:tcPr>
          <w:p w14:paraId="7F4402DC" w14:textId="77777777" w:rsidR="00D71ABB" w:rsidRPr="00D71ABB" w:rsidRDefault="00D71ABB" w:rsidP="00D71ABB">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D71ABB">
              <w:rPr>
                <w:rFonts w:eastAsia="Times New Roman"/>
                <w:color w:val="000000"/>
                <w:sz w:val="20"/>
                <w:szCs w:val="20"/>
                <w:lang w:eastAsia="en-AU"/>
                <w14:ligatures w14:val="standardContextual"/>
              </w:rPr>
              <w:t>187(4)</w:t>
            </w:r>
          </w:p>
        </w:tc>
        <w:tc>
          <w:tcPr>
            <w:tcW w:w="3985" w:type="dxa"/>
            <w:tcBorders>
              <w:top w:val="nil"/>
              <w:left w:val="nil"/>
              <w:bottom w:val="nil"/>
              <w:right w:val="nil"/>
            </w:tcBorders>
          </w:tcPr>
          <w:p w14:paraId="6F2EC0F5" w14:textId="77777777" w:rsidR="00D71ABB" w:rsidRPr="00D71ABB" w:rsidRDefault="00D71ABB" w:rsidP="00D71ABB">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D71ABB">
              <w:rPr>
                <w:rFonts w:eastAsia="Times New Roman"/>
                <w:i/>
                <w:iCs/>
                <w:color w:val="000000"/>
                <w:sz w:val="20"/>
                <w:szCs w:val="20"/>
                <w:lang w:eastAsia="en-AU"/>
                <w14:ligatures w14:val="standardContextual"/>
              </w:rPr>
              <w:t>Stopping in bus only lane</w:t>
            </w:r>
          </w:p>
        </w:tc>
        <w:tc>
          <w:tcPr>
            <w:tcW w:w="2399" w:type="dxa"/>
            <w:tcBorders>
              <w:top w:val="nil"/>
              <w:left w:val="nil"/>
              <w:bottom w:val="nil"/>
              <w:right w:val="nil"/>
            </w:tcBorders>
          </w:tcPr>
          <w:p w14:paraId="6FAD6DC3" w14:textId="77777777" w:rsidR="00D71ABB" w:rsidRPr="00D71ABB" w:rsidRDefault="00D71ABB" w:rsidP="00D71ABB">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D71ABB">
              <w:rPr>
                <w:rFonts w:eastAsia="Times New Roman"/>
                <w:color w:val="000000"/>
                <w:sz w:val="20"/>
                <w:szCs w:val="20"/>
                <w:lang w:eastAsia="en-AU"/>
                <w14:ligatures w14:val="standardContextual"/>
              </w:rPr>
              <w:t>$310</w:t>
            </w:r>
          </w:p>
        </w:tc>
      </w:tr>
    </w:tbl>
    <w:p w14:paraId="48EF0835" w14:textId="77777777" w:rsidR="00D71ABB" w:rsidRPr="00D71ABB" w:rsidRDefault="00D71ABB" w:rsidP="00D71AB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ab/>
        <w:t>(6)</w:t>
      </w:r>
      <w:r w:rsidRPr="00D71ABB">
        <w:rPr>
          <w:rFonts w:eastAsia="Times New Roman"/>
          <w:color w:val="000000"/>
          <w:sz w:val="23"/>
          <w:szCs w:val="23"/>
          <w:lang w:eastAsia="en-AU"/>
          <w14:ligatures w14:val="standardContextual"/>
        </w:rPr>
        <w:tab/>
        <w:t>Schedule 4, Part 3, table—after the item relating to rule 203A insert:</w:t>
      </w:r>
    </w:p>
    <w:p w14:paraId="151AC7ED" w14:textId="77777777" w:rsidR="00D71ABB" w:rsidRPr="00D71ABB" w:rsidRDefault="00D71ABB" w:rsidP="00D71ABB">
      <w:pPr>
        <w:keepNext/>
        <w:keepLines/>
        <w:autoSpaceDE w:val="0"/>
        <w:autoSpaceDN w:val="0"/>
        <w:adjustRightInd w:val="0"/>
        <w:spacing w:before="120" w:after="0" w:line="240" w:lineRule="auto"/>
        <w:ind w:left="1588"/>
        <w:jc w:val="left"/>
        <w:rPr>
          <w:rFonts w:eastAsia="Times New Roman"/>
          <w:color w:val="000000"/>
          <w:sz w:val="2"/>
          <w:szCs w:val="2"/>
          <w:lang w:eastAsia="en-AU"/>
          <w14:ligatures w14:val="standardContextual"/>
        </w:rPr>
      </w:pPr>
    </w:p>
    <w:tbl>
      <w:tblPr>
        <w:tblW w:w="0" w:type="auto"/>
        <w:tblInd w:w="1648" w:type="dxa"/>
        <w:tblLayout w:type="fixed"/>
        <w:tblCellMar>
          <w:left w:w="60" w:type="dxa"/>
          <w:right w:w="60" w:type="dxa"/>
        </w:tblCellMar>
        <w:tblLook w:val="0000" w:firstRow="0" w:lastRow="0" w:firstColumn="0" w:lastColumn="0" w:noHBand="0" w:noVBand="0"/>
      </w:tblPr>
      <w:tblGrid>
        <w:gridCol w:w="813"/>
        <w:gridCol w:w="3985"/>
        <w:gridCol w:w="2399"/>
      </w:tblGrid>
      <w:tr w:rsidR="00D71ABB" w:rsidRPr="00D71ABB" w14:paraId="7AD90E05" w14:textId="77777777" w:rsidTr="00F7041D">
        <w:trPr>
          <w:cantSplit/>
        </w:trPr>
        <w:tc>
          <w:tcPr>
            <w:tcW w:w="813" w:type="dxa"/>
            <w:tcBorders>
              <w:top w:val="nil"/>
              <w:left w:val="nil"/>
              <w:bottom w:val="nil"/>
              <w:right w:val="nil"/>
            </w:tcBorders>
          </w:tcPr>
          <w:p w14:paraId="3F748D70" w14:textId="77777777" w:rsidR="00D71ABB" w:rsidRPr="00D71ABB" w:rsidRDefault="00D71ABB" w:rsidP="00D71ABB">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D71ABB">
              <w:rPr>
                <w:rFonts w:eastAsia="Times New Roman"/>
                <w:color w:val="000000"/>
                <w:sz w:val="20"/>
                <w:szCs w:val="20"/>
                <w:lang w:eastAsia="en-AU"/>
                <w14:ligatures w14:val="standardContextual"/>
              </w:rPr>
              <w:t>203</w:t>
            </w:r>
            <w:proofErr w:type="gramStart"/>
            <w:r w:rsidRPr="00D71ABB">
              <w:rPr>
                <w:rFonts w:eastAsia="Times New Roman"/>
                <w:color w:val="000000"/>
                <w:sz w:val="20"/>
                <w:szCs w:val="20"/>
                <w:lang w:eastAsia="en-AU"/>
                <w14:ligatures w14:val="standardContextual"/>
              </w:rPr>
              <w:t>B(</w:t>
            </w:r>
            <w:proofErr w:type="gramEnd"/>
            <w:r w:rsidRPr="00D71ABB">
              <w:rPr>
                <w:rFonts w:eastAsia="Times New Roman"/>
                <w:color w:val="000000"/>
                <w:sz w:val="20"/>
                <w:szCs w:val="20"/>
                <w:lang w:eastAsia="en-AU"/>
                <w14:ligatures w14:val="standardContextual"/>
              </w:rPr>
              <w:t>1)</w:t>
            </w:r>
          </w:p>
        </w:tc>
        <w:tc>
          <w:tcPr>
            <w:tcW w:w="3985" w:type="dxa"/>
            <w:tcBorders>
              <w:top w:val="nil"/>
              <w:left w:val="nil"/>
              <w:bottom w:val="nil"/>
              <w:right w:val="nil"/>
            </w:tcBorders>
          </w:tcPr>
          <w:p w14:paraId="7562E052" w14:textId="77777777" w:rsidR="00D71ABB" w:rsidRPr="00D71ABB" w:rsidRDefault="00D71ABB" w:rsidP="00D71ABB">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D71ABB">
              <w:rPr>
                <w:rFonts w:eastAsia="Times New Roman"/>
                <w:i/>
                <w:iCs/>
                <w:color w:val="000000"/>
                <w:sz w:val="20"/>
                <w:szCs w:val="20"/>
                <w:lang w:eastAsia="en-AU"/>
                <w14:ligatures w14:val="standardContextual"/>
              </w:rPr>
              <w:t>Stopping in parking area for electric</w:t>
            </w:r>
            <w:r w:rsidRPr="00D71ABB">
              <w:rPr>
                <w:rFonts w:eastAsia="Times New Roman"/>
                <w:i/>
                <w:iCs/>
                <w:color w:val="000000"/>
                <w:sz w:val="20"/>
                <w:szCs w:val="20"/>
                <w:lang w:eastAsia="en-AU"/>
                <w14:ligatures w14:val="standardContextual"/>
              </w:rPr>
              <w:noBreakHyphen/>
              <w:t>powered vehicles</w:t>
            </w:r>
          </w:p>
        </w:tc>
        <w:tc>
          <w:tcPr>
            <w:tcW w:w="2399" w:type="dxa"/>
            <w:tcBorders>
              <w:top w:val="nil"/>
              <w:left w:val="nil"/>
              <w:bottom w:val="nil"/>
              <w:right w:val="nil"/>
            </w:tcBorders>
          </w:tcPr>
          <w:p w14:paraId="6D44936F" w14:textId="77777777" w:rsidR="00D71ABB" w:rsidRPr="00D71ABB" w:rsidRDefault="00D71ABB" w:rsidP="00D71ABB">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D71ABB">
              <w:rPr>
                <w:rFonts w:eastAsia="Times New Roman"/>
                <w:color w:val="000000"/>
                <w:sz w:val="20"/>
                <w:szCs w:val="20"/>
                <w:lang w:eastAsia="en-AU"/>
                <w14:ligatures w14:val="standardContextual"/>
              </w:rPr>
              <w:t>$75</w:t>
            </w:r>
          </w:p>
        </w:tc>
      </w:tr>
      <w:tr w:rsidR="00D71ABB" w:rsidRPr="00D71ABB" w14:paraId="5A027B04" w14:textId="77777777" w:rsidTr="00F7041D">
        <w:trPr>
          <w:cantSplit/>
        </w:trPr>
        <w:tc>
          <w:tcPr>
            <w:tcW w:w="813" w:type="dxa"/>
            <w:tcBorders>
              <w:top w:val="nil"/>
              <w:left w:val="nil"/>
              <w:bottom w:val="nil"/>
              <w:right w:val="nil"/>
            </w:tcBorders>
          </w:tcPr>
          <w:p w14:paraId="73FBCA07" w14:textId="77777777" w:rsidR="00D71ABB" w:rsidRPr="00D71ABB" w:rsidRDefault="00D71ABB" w:rsidP="00D71ABB">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D71ABB">
              <w:rPr>
                <w:rFonts w:eastAsia="Times New Roman"/>
                <w:color w:val="000000"/>
                <w:sz w:val="20"/>
                <w:szCs w:val="20"/>
                <w:lang w:eastAsia="en-AU"/>
                <w14:ligatures w14:val="standardContextual"/>
              </w:rPr>
              <w:t>203</w:t>
            </w:r>
            <w:proofErr w:type="gramStart"/>
            <w:r w:rsidRPr="00D71ABB">
              <w:rPr>
                <w:rFonts w:eastAsia="Times New Roman"/>
                <w:color w:val="000000"/>
                <w:sz w:val="20"/>
                <w:szCs w:val="20"/>
                <w:lang w:eastAsia="en-AU"/>
                <w14:ligatures w14:val="standardContextual"/>
              </w:rPr>
              <w:t>C(</w:t>
            </w:r>
            <w:proofErr w:type="gramEnd"/>
            <w:r w:rsidRPr="00D71ABB">
              <w:rPr>
                <w:rFonts w:eastAsia="Times New Roman"/>
                <w:color w:val="000000"/>
                <w:sz w:val="20"/>
                <w:szCs w:val="20"/>
                <w:lang w:eastAsia="en-AU"/>
                <w14:ligatures w14:val="standardContextual"/>
              </w:rPr>
              <w:t>1)</w:t>
            </w:r>
          </w:p>
        </w:tc>
        <w:tc>
          <w:tcPr>
            <w:tcW w:w="3985" w:type="dxa"/>
            <w:tcBorders>
              <w:top w:val="nil"/>
              <w:left w:val="nil"/>
              <w:bottom w:val="nil"/>
              <w:right w:val="nil"/>
            </w:tcBorders>
          </w:tcPr>
          <w:p w14:paraId="1D826442" w14:textId="77777777" w:rsidR="00D71ABB" w:rsidRPr="00D71ABB" w:rsidRDefault="00D71ABB" w:rsidP="00D71ABB">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D71ABB">
              <w:rPr>
                <w:rFonts w:eastAsia="Times New Roman"/>
                <w:i/>
                <w:iCs/>
                <w:color w:val="000000"/>
                <w:sz w:val="20"/>
                <w:szCs w:val="20"/>
                <w:lang w:eastAsia="en-AU"/>
                <w14:ligatures w14:val="standardContextual"/>
              </w:rPr>
              <w:t>Stopping in parking area for charging of electric</w:t>
            </w:r>
            <w:r w:rsidRPr="00D71ABB">
              <w:rPr>
                <w:rFonts w:eastAsia="Times New Roman"/>
                <w:i/>
                <w:iCs/>
                <w:color w:val="000000"/>
                <w:sz w:val="20"/>
                <w:szCs w:val="20"/>
                <w:lang w:eastAsia="en-AU"/>
                <w14:ligatures w14:val="standardContextual"/>
              </w:rPr>
              <w:noBreakHyphen/>
              <w:t>powered vehicles</w:t>
            </w:r>
          </w:p>
        </w:tc>
        <w:tc>
          <w:tcPr>
            <w:tcW w:w="2399" w:type="dxa"/>
            <w:tcBorders>
              <w:top w:val="nil"/>
              <w:left w:val="nil"/>
              <w:bottom w:val="nil"/>
              <w:right w:val="nil"/>
            </w:tcBorders>
          </w:tcPr>
          <w:p w14:paraId="2E4CF93E" w14:textId="77777777" w:rsidR="00D71ABB" w:rsidRPr="00D71ABB" w:rsidRDefault="00D71ABB" w:rsidP="00D71ABB">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D71ABB">
              <w:rPr>
                <w:rFonts w:eastAsia="Times New Roman"/>
                <w:color w:val="000000"/>
                <w:sz w:val="20"/>
                <w:szCs w:val="20"/>
                <w:lang w:eastAsia="en-AU"/>
                <w14:ligatures w14:val="standardContextual"/>
              </w:rPr>
              <w:t>$111</w:t>
            </w:r>
          </w:p>
        </w:tc>
      </w:tr>
    </w:tbl>
    <w:p w14:paraId="2C362AD6" w14:textId="77777777" w:rsidR="00D71ABB" w:rsidRPr="00D71ABB" w:rsidRDefault="00D71ABB" w:rsidP="00D71AB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ab/>
        <w:t>(7)</w:t>
      </w:r>
      <w:r w:rsidRPr="00D71ABB">
        <w:rPr>
          <w:rFonts w:eastAsia="Times New Roman"/>
          <w:color w:val="000000"/>
          <w:sz w:val="23"/>
          <w:szCs w:val="23"/>
          <w:lang w:eastAsia="en-AU"/>
          <w14:ligatures w14:val="standardContextual"/>
        </w:rPr>
        <w:tab/>
        <w:t>Schedule 4, Part 3, table, item relating to rule 221(1)—delete "221(1)" and substitute:</w:t>
      </w:r>
    </w:p>
    <w:p w14:paraId="35161A2D" w14:textId="77777777" w:rsidR="00D71ABB" w:rsidRPr="00D71ABB" w:rsidRDefault="00D71ABB" w:rsidP="00D71ABB">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221</w:t>
      </w:r>
    </w:p>
    <w:p w14:paraId="2BF7004C" w14:textId="77777777" w:rsidR="00D71ABB" w:rsidRPr="00D71ABB" w:rsidRDefault="00D71ABB" w:rsidP="00D71AB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ab/>
        <w:t>(8)</w:t>
      </w:r>
      <w:r w:rsidRPr="00D71ABB">
        <w:rPr>
          <w:rFonts w:eastAsia="Times New Roman"/>
          <w:color w:val="000000"/>
          <w:sz w:val="23"/>
          <w:szCs w:val="23"/>
          <w:lang w:eastAsia="en-AU"/>
          <w14:ligatures w14:val="standardContextual"/>
        </w:rPr>
        <w:tab/>
        <w:t>Schedule 4, Part 3, table, item relating to rule 264(1)—delete the item and substitute:</w:t>
      </w:r>
    </w:p>
    <w:p w14:paraId="3DD3362E" w14:textId="77777777" w:rsidR="00D71ABB" w:rsidRPr="00D71ABB" w:rsidRDefault="00D71ABB" w:rsidP="00D71ABB">
      <w:pPr>
        <w:keepNext/>
        <w:keepLines/>
        <w:autoSpaceDE w:val="0"/>
        <w:autoSpaceDN w:val="0"/>
        <w:adjustRightInd w:val="0"/>
        <w:spacing w:before="120" w:after="0" w:line="240" w:lineRule="auto"/>
        <w:ind w:left="1588"/>
        <w:jc w:val="left"/>
        <w:rPr>
          <w:rFonts w:eastAsia="Times New Roman"/>
          <w:color w:val="000000"/>
          <w:sz w:val="2"/>
          <w:szCs w:val="2"/>
          <w:lang w:eastAsia="en-AU"/>
          <w14:ligatures w14:val="standardContextual"/>
        </w:rPr>
      </w:pPr>
    </w:p>
    <w:tbl>
      <w:tblPr>
        <w:tblW w:w="0" w:type="auto"/>
        <w:tblInd w:w="1648" w:type="dxa"/>
        <w:tblLayout w:type="fixed"/>
        <w:tblCellMar>
          <w:left w:w="60" w:type="dxa"/>
          <w:right w:w="60" w:type="dxa"/>
        </w:tblCellMar>
        <w:tblLook w:val="0000" w:firstRow="0" w:lastRow="0" w:firstColumn="0" w:lastColumn="0" w:noHBand="0" w:noVBand="0"/>
      </w:tblPr>
      <w:tblGrid>
        <w:gridCol w:w="813"/>
        <w:gridCol w:w="3985"/>
        <w:gridCol w:w="2399"/>
      </w:tblGrid>
      <w:tr w:rsidR="00D71ABB" w:rsidRPr="00D71ABB" w14:paraId="447123CB" w14:textId="77777777" w:rsidTr="00F7041D">
        <w:tc>
          <w:tcPr>
            <w:tcW w:w="813" w:type="dxa"/>
            <w:tcBorders>
              <w:top w:val="nil"/>
              <w:left w:val="nil"/>
              <w:bottom w:val="nil"/>
              <w:right w:val="nil"/>
            </w:tcBorders>
          </w:tcPr>
          <w:p w14:paraId="6AD262FE" w14:textId="77777777" w:rsidR="00D71ABB" w:rsidRPr="00D71ABB" w:rsidRDefault="00D71ABB" w:rsidP="00D71ABB">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D71ABB">
              <w:rPr>
                <w:rFonts w:eastAsia="Times New Roman"/>
                <w:color w:val="000000"/>
                <w:sz w:val="20"/>
                <w:szCs w:val="20"/>
                <w:lang w:eastAsia="en-AU"/>
                <w14:ligatures w14:val="standardContextual"/>
              </w:rPr>
              <w:t>264</w:t>
            </w:r>
          </w:p>
        </w:tc>
        <w:tc>
          <w:tcPr>
            <w:tcW w:w="3985" w:type="dxa"/>
            <w:tcBorders>
              <w:top w:val="nil"/>
              <w:left w:val="nil"/>
              <w:bottom w:val="nil"/>
              <w:right w:val="nil"/>
            </w:tcBorders>
          </w:tcPr>
          <w:p w14:paraId="242C93C6" w14:textId="77777777" w:rsidR="00D71ABB" w:rsidRPr="00D71ABB" w:rsidRDefault="00D71ABB" w:rsidP="00D71ABB">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D71ABB">
              <w:rPr>
                <w:rFonts w:eastAsia="Times New Roman"/>
                <w:i/>
                <w:iCs/>
                <w:color w:val="000000"/>
                <w:sz w:val="20"/>
                <w:szCs w:val="20"/>
                <w:lang w:eastAsia="en-AU"/>
                <w14:ligatures w14:val="standardContextual"/>
              </w:rPr>
              <w:t>Failing to wear approved seatbelt, and be seated, in accordance with rule—driver</w:t>
            </w:r>
          </w:p>
        </w:tc>
        <w:tc>
          <w:tcPr>
            <w:tcW w:w="2399" w:type="dxa"/>
            <w:tcBorders>
              <w:top w:val="nil"/>
              <w:left w:val="nil"/>
              <w:bottom w:val="nil"/>
              <w:right w:val="nil"/>
            </w:tcBorders>
          </w:tcPr>
          <w:p w14:paraId="5D2DE32D" w14:textId="77777777" w:rsidR="00D71ABB" w:rsidRPr="00D71ABB" w:rsidRDefault="00D71ABB" w:rsidP="00D71ABB">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D71ABB">
              <w:rPr>
                <w:rFonts w:eastAsia="Times New Roman"/>
                <w:color w:val="000000"/>
                <w:sz w:val="20"/>
                <w:szCs w:val="20"/>
                <w:lang w:eastAsia="en-AU"/>
                <w14:ligatures w14:val="standardContextual"/>
              </w:rPr>
              <w:t>$422</w:t>
            </w:r>
          </w:p>
        </w:tc>
      </w:tr>
    </w:tbl>
    <w:p w14:paraId="4376F28B" w14:textId="77777777" w:rsidR="00D71ABB" w:rsidRPr="00D71ABB" w:rsidRDefault="00D71ABB" w:rsidP="00D71AB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ab/>
        <w:t>(9)</w:t>
      </w:r>
      <w:r w:rsidRPr="00D71ABB">
        <w:rPr>
          <w:rFonts w:eastAsia="Times New Roman"/>
          <w:color w:val="000000"/>
          <w:sz w:val="23"/>
          <w:szCs w:val="23"/>
          <w:lang w:eastAsia="en-AU"/>
          <w14:ligatures w14:val="standardContextual"/>
        </w:rPr>
        <w:tab/>
        <w:t>Schedule 4, Part 3, table—after the item relating to rule 300(1) insert:</w:t>
      </w:r>
    </w:p>
    <w:p w14:paraId="4543A97E" w14:textId="77777777" w:rsidR="00D71ABB" w:rsidRPr="00D71ABB" w:rsidRDefault="00D71ABB" w:rsidP="00D71ABB">
      <w:pPr>
        <w:keepNext/>
        <w:keepLines/>
        <w:autoSpaceDE w:val="0"/>
        <w:autoSpaceDN w:val="0"/>
        <w:adjustRightInd w:val="0"/>
        <w:spacing w:before="120" w:after="0" w:line="240" w:lineRule="auto"/>
        <w:ind w:left="1588"/>
        <w:jc w:val="left"/>
        <w:rPr>
          <w:rFonts w:eastAsia="Times New Roman"/>
          <w:color w:val="000000"/>
          <w:sz w:val="2"/>
          <w:szCs w:val="2"/>
          <w:lang w:eastAsia="en-AU"/>
          <w14:ligatures w14:val="standardContextual"/>
        </w:rPr>
      </w:pPr>
    </w:p>
    <w:tbl>
      <w:tblPr>
        <w:tblW w:w="0" w:type="auto"/>
        <w:tblInd w:w="1648" w:type="dxa"/>
        <w:tblLayout w:type="fixed"/>
        <w:tblCellMar>
          <w:left w:w="60" w:type="dxa"/>
          <w:right w:w="60" w:type="dxa"/>
        </w:tblCellMar>
        <w:tblLook w:val="0000" w:firstRow="0" w:lastRow="0" w:firstColumn="0" w:lastColumn="0" w:noHBand="0" w:noVBand="0"/>
      </w:tblPr>
      <w:tblGrid>
        <w:gridCol w:w="813"/>
        <w:gridCol w:w="3985"/>
        <w:gridCol w:w="2399"/>
      </w:tblGrid>
      <w:tr w:rsidR="00D71ABB" w:rsidRPr="00D71ABB" w14:paraId="126EEE69" w14:textId="77777777" w:rsidTr="00F7041D">
        <w:tc>
          <w:tcPr>
            <w:tcW w:w="813" w:type="dxa"/>
            <w:tcBorders>
              <w:top w:val="nil"/>
              <w:left w:val="nil"/>
              <w:bottom w:val="nil"/>
              <w:right w:val="nil"/>
            </w:tcBorders>
          </w:tcPr>
          <w:p w14:paraId="4FCA2F4C" w14:textId="77777777" w:rsidR="00D71ABB" w:rsidRPr="00D71ABB" w:rsidRDefault="00D71ABB" w:rsidP="00D71ABB">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D71ABB">
              <w:rPr>
                <w:rFonts w:eastAsia="Times New Roman"/>
                <w:color w:val="000000"/>
                <w:sz w:val="20"/>
                <w:szCs w:val="20"/>
                <w:lang w:eastAsia="en-AU"/>
                <w14:ligatures w14:val="standardContextual"/>
              </w:rPr>
              <w:t>300A</w:t>
            </w:r>
          </w:p>
        </w:tc>
        <w:tc>
          <w:tcPr>
            <w:tcW w:w="3985" w:type="dxa"/>
            <w:tcBorders>
              <w:top w:val="nil"/>
              <w:left w:val="nil"/>
              <w:bottom w:val="nil"/>
              <w:right w:val="nil"/>
            </w:tcBorders>
          </w:tcPr>
          <w:p w14:paraId="1A855F5D" w14:textId="77777777" w:rsidR="00D71ABB" w:rsidRPr="00D71ABB" w:rsidRDefault="00D71ABB" w:rsidP="00D71ABB">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D71ABB">
              <w:rPr>
                <w:rFonts w:eastAsia="Times New Roman"/>
                <w:i/>
                <w:iCs/>
                <w:color w:val="000000"/>
                <w:sz w:val="20"/>
                <w:szCs w:val="20"/>
                <w:lang w:eastAsia="en-AU"/>
                <w14:ligatures w14:val="standardContextual"/>
              </w:rPr>
              <w:t>Interfering with or interrupting funeral procession</w:t>
            </w:r>
          </w:p>
        </w:tc>
        <w:tc>
          <w:tcPr>
            <w:tcW w:w="2399" w:type="dxa"/>
            <w:tcBorders>
              <w:top w:val="nil"/>
              <w:left w:val="nil"/>
              <w:bottom w:val="nil"/>
              <w:right w:val="nil"/>
            </w:tcBorders>
          </w:tcPr>
          <w:p w14:paraId="09A823B8" w14:textId="77777777" w:rsidR="00D71ABB" w:rsidRPr="00D71ABB" w:rsidRDefault="00D71ABB" w:rsidP="00D71ABB">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D71ABB">
              <w:rPr>
                <w:rFonts w:eastAsia="Times New Roman"/>
                <w:color w:val="000000"/>
                <w:sz w:val="20"/>
                <w:szCs w:val="20"/>
                <w:lang w:eastAsia="en-AU"/>
                <w14:ligatures w14:val="standardContextual"/>
              </w:rPr>
              <w:t>$121</w:t>
            </w:r>
          </w:p>
        </w:tc>
      </w:tr>
    </w:tbl>
    <w:p w14:paraId="44BCFE32" w14:textId="77777777" w:rsidR="00D71ABB" w:rsidRPr="00D71ABB" w:rsidRDefault="00D71ABB" w:rsidP="00D71AB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ab/>
        <w:t>(10)</w:t>
      </w:r>
      <w:r w:rsidRPr="00D71ABB">
        <w:rPr>
          <w:rFonts w:eastAsia="Times New Roman"/>
          <w:color w:val="000000"/>
          <w:sz w:val="23"/>
          <w:szCs w:val="23"/>
          <w:lang w:eastAsia="en-AU"/>
          <w14:ligatures w14:val="standardContextual"/>
        </w:rPr>
        <w:tab/>
        <w:t xml:space="preserve">Schedule 4, Part 4, table, item relating to regulation 50(5) of the </w:t>
      </w:r>
      <w:hyperlink r:id="rId48" w:history="1">
        <w:r w:rsidRPr="00D71ABB">
          <w:rPr>
            <w:rFonts w:eastAsia="Times New Roman"/>
            <w:i/>
            <w:iCs/>
            <w:color w:val="000000"/>
            <w:sz w:val="23"/>
            <w:szCs w:val="23"/>
            <w:lang w:eastAsia="en-AU"/>
            <w14:ligatures w14:val="standardContextual"/>
          </w:rPr>
          <w:t>Road Traffic (Miscellaneous) Regulations 2014</w:t>
        </w:r>
      </w:hyperlink>
      <w:r w:rsidRPr="00D71ABB">
        <w:rPr>
          <w:rFonts w:eastAsia="Times New Roman"/>
          <w:color w:val="000000"/>
          <w:sz w:val="23"/>
          <w:szCs w:val="23"/>
          <w:lang w:eastAsia="en-AU"/>
          <w14:ligatures w14:val="standardContextual"/>
        </w:rPr>
        <w:t>—delete the item</w:t>
      </w:r>
    </w:p>
    <w:p w14:paraId="2170AC04" w14:textId="77777777" w:rsidR="00D71ABB" w:rsidRPr="00D71ABB" w:rsidRDefault="00D71ABB" w:rsidP="00D71AB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ab/>
        <w:t>(11)</w:t>
      </w:r>
      <w:r w:rsidRPr="00D71ABB">
        <w:rPr>
          <w:rFonts w:eastAsia="Times New Roman"/>
          <w:color w:val="000000"/>
          <w:sz w:val="23"/>
          <w:szCs w:val="23"/>
          <w:lang w:eastAsia="en-AU"/>
          <w14:ligatures w14:val="standardContextual"/>
        </w:rPr>
        <w:tab/>
        <w:t xml:space="preserve">Schedule 4, Part 5, table, item relating to regulation 13(1) of the </w:t>
      </w:r>
      <w:hyperlink r:id="rId49" w:history="1">
        <w:r w:rsidRPr="00D71ABB">
          <w:rPr>
            <w:rFonts w:eastAsia="Times New Roman"/>
            <w:i/>
            <w:iCs/>
            <w:color w:val="000000"/>
            <w:sz w:val="23"/>
            <w:szCs w:val="23"/>
            <w:lang w:eastAsia="en-AU"/>
            <w14:ligatures w14:val="standardContextual"/>
          </w:rPr>
          <w:t>Road Traffic (Road Rules—Ancillary and Miscellaneous Provisions) Regulations 2014</w:t>
        </w:r>
      </w:hyperlink>
      <w:r w:rsidRPr="00D71ABB">
        <w:rPr>
          <w:rFonts w:eastAsia="Times New Roman"/>
          <w:color w:val="000000"/>
          <w:sz w:val="23"/>
          <w:szCs w:val="23"/>
          <w:lang w:eastAsia="en-AU"/>
          <w14:ligatures w14:val="standardContextual"/>
        </w:rPr>
        <w:t>—delete the item</w:t>
      </w:r>
    </w:p>
    <w:p w14:paraId="7A83E5D9" w14:textId="77777777" w:rsidR="00D71ABB" w:rsidRPr="00D71ABB" w:rsidRDefault="00D71ABB" w:rsidP="00D71ABB">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D71ABB">
        <w:rPr>
          <w:rFonts w:eastAsia="Times New Roman"/>
          <w:b/>
          <w:bCs/>
          <w:color w:val="000000"/>
          <w:sz w:val="26"/>
          <w:szCs w:val="26"/>
          <w:lang w:eastAsia="en-AU"/>
          <w14:ligatures w14:val="standardContextual"/>
        </w:rPr>
        <w:t>Made by the Governor</w:t>
      </w:r>
    </w:p>
    <w:p w14:paraId="3115B237" w14:textId="77777777" w:rsidR="00D71ABB" w:rsidRPr="00D71ABB" w:rsidRDefault="00D71ABB" w:rsidP="00D71ABB">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with the advice and consent of the Executive Council</w:t>
      </w:r>
    </w:p>
    <w:p w14:paraId="2862AF8A" w14:textId="77777777" w:rsidR="00D71ABB" w:rsidRPr="00D71ABB" w:rsidRDefault="00D71ABB" w:rsidP="00D71ABB">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on 30 November 2023</w:t>
      </w:r>
    </w:p>
    <w:p w14:paraId="6CF50684" w14:textId="77777777" w:rsidR="00D71ABB" w:rsidRPr="00D71ABB" w:rsidRDefault="00D71ABB" w:rsidP="00D71ABB">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No 115 of 2023</w:t>
      </w:r>
    </w:p>
    <w:p w14:paraId="153941E6" w14:textId="1763CAE6" w:rsidR="00D71ABB" w:rsidRDefault="00D71ABB">
      <w:pPr>
        <w:spacing w:after="0" w:line="240" w:lineRule="auto"/>
        <w:jc w:val="left"/>
        <w:rPr>
          <w:rFonts w:eastAsia="Times New Roman"/>
          <w:szCs w:val="17"/>
        </w:rPr>
      </w:pPr>
      <w:r>
        <w:br w:type="page"/>
      </w:r>
    </w:p>
    <w:p w14:paraId="7510362A" w14:textId="77777777" w:rsidR="00D71ABB" w:rsidRPr="00D71ABB" w:rsidRDefault="00D71ABB" w:rsidP="00D71ABB">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D71ABB">
        <w:rPr>
          <w:rFonts w:eastAsia="Times New Roman"/>
          <w:color w:val="000000"/>
          <w:sz w:val="28"/>
          <w:szCs w:val="28"/>
          <w:lang w:eastAsia="en-AU"/>
          <w14:ligatures w14:val="standardContextual"/>
        </w:rPr>
        <w:lastRenderedPageBreak/>
        <w:t>South Australia</w:t>
      </w:r>
    </w:p>
    <w:p w14:paraId="09FAE737" w14:textId="77777777" w:rsidR="00D71ABB" w:rsidRPr="00D71ABB" w:rsidRDefault="00D71ABB" w:rsidP="0006171C">
      <w:pPr>
        <w:pStyle w:val="Heading3"/>
        <w:rPr>
          <w:lang w:eastAsia="en-AU"/>
        </w:rPr>
      </w:pPr>
      <w:bookmarkStart w:id="152" w:name="_Toc152240062"/>
      <w:r w:rsidRPr="00D71ABB">
        <w:rPr>
          <w:lang w:eastAsia="en-AU"/>
        </w:rPr>
        <w:t>Motor Vehicles (Road Rules) Amendment Regulations 2023</w:t>
      </w:r>
      <w:bookmarkEnd w:id="152"/>
    </w:p>
    <w:p w14:paraId="7984E97E" w14:textId="77777777" w:rsidR="00D71ABB" w:rsidRPr="00D71ABB" w:rsidRDefault="00D71ABB" w:rsidP="00D71ABB">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D71ABB">
        <w:rPr>
          <w:rFonts w:eastAsia="Times New Roman"/>
          <w:color w:val="000000"/>
          <w:sz w:val="24"/>
          <w:szCs w:val="24"/>
          <w:lang w:eastAsia="en-AU"/>
          <w14:ligatures w14:val="standardContextual"/>
        </w:rPr>
        <w:t xml:space="preserve">under the </w:t>
      </w:r>
      <w:r w:rsidRPr="00D71ABB">
        <w:rPr>
          <w:rFonts w:eastAsia="Times New Roman"/>
          <w:i/>
          <w:iCs/>
          <w:color w:val="000000"/>
          <w:sz w:val="24"/>
          <w:szCs w:val="24"/>
          <w:lang w:eastAsia="en-AU"/>
          <w14:ligatures w14:val="standardContextual"/>
        </w:rPr>
        <w:t>Motor Vehicles Act 1959</w:t>
      </w:r>
    </w:p>
    <w:p w14:paraId="7AFE6FAB" w14:textId="77777777" w:rsidR="00D71ABB" w:rsidRPr="00D71ABB" w:rsidRDefault="00D71ABB" w:rsidP="00D71AB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0E0EFEB7" w14:textId="77777777" w:rsidR="00D71ABB" w:rsidRPr="00D71ABB" w:rsidRDefault="00D71ABB" w:rsidP="00D71ABB">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D71ABB">
        <w:rPr>
          <w:rFonts w:eastAsia="Times New Roman"/>
          <w:b/>
          <w:bCs/>
          <w:color w:val="000000"/>
          <w:sz w:val="32"/>
          <w:szCs w:val="32"/>
          <w:lang w:eastAsia="en-AU"/>
          <w14:ligatures w14:val="standardContextual"/>
        </w:rPr>
        <w:t>Contents</w:t>
      </w:r>
    </w:p>
    <w:p w14:paraId="704E753D" w14:textId="77777777" w:rsidR="00D71ABB" w:rsidRPr="00D71ABB" w:rsidRDefault="00D71ABB" w:rsidP="00D71ABB">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Pr="00D71ABB">
          <w:rPr>
            <w:rFonts w:eastAsia="Times New Roman"/>
            <w:color w:val="000000"/>
            <w:sz w:val="28"/>
            <w:szCs w:val="28"/>
            <w:lang w:eastAsia="en-AU"/>
            <w14:ligatures w14:val="standardContextual"/>
          </w:rPr>
          <w:t>Part 1—Preliminary</w:t>
        </w:r>
      </w:hyperlink>
    </w:p>
    <w:p w14:paraId="0CF49F4C" w14:textId="77777777" w:rsidR="00D71ABB" w:rsidRPr="00D71ABB" w:rsidRDefault="00D71ABB" w:rsidP="00D71AB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D71ABB">
          <w:rPr>
            <w:rFonts w:eastAsia="Times New Roman"/>
            <w:color w:val="000000"/>
            <w:sz w:val="22"/>
            <w:lang w:eastAsia="en-AU"/>
            <w14:ligatures w14:val="standardContextual"/>
          </w:rPr>
          <w:t>1</w:t>
        </w:r>
        <w:r w:rsidRPr="00D71ABB">
          <w:rPr>
            <w:rFonts w:eastAsia="Times New Roman"/>
            <w:color w:val="000000"/>
            <w:sz w:val="22"/>
            <w:lang w:eastAsia="en-AU"/>
            <w14:ligatures w14:val="standardContextual"/>
          </w:rPr>
          <w:tab/>
          <w:t>Short title</w:t>
        </w:r>
      </w:hyperlink>
    </w:p>
    <w:p w14:paraId="1F8FDD16" w14:textId="77777777" w:rsidR="00D71ABB" w:rsidRPr="00D71ABB" w:rsidRDefault="00D71ABB" w:rsidP="00D71AB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D71ABB">
          <w:rPr>
            <w:rFonts w:eastAsia="Times New Roman"/>
            <w:color w:val="000000"/>
            <w:sz w:val="22"/>
            <w:lang w:eastAsia="en-AU"/>
            <w14:ligatures w14:val="standardContextual"/>
          </w:rPr>
          <w:t>2</w:t>
        </w:r>
        <w:r w:rsidRPr="00D71ABB">
          <w:rPr>
            <w:rFonts w:eastAsia="Times New Roman"/>
            <w:color w:val="000000"/>
            <w:sz w:val="22"/>
            <w:lang w:eastAsia="en-AU"/>
            <w14:ligatures w14:val="standardContextual"/>
          </w:rPr>
          <w:tab/>
          <w:t>Commencement</w:t>
        </w:r>
      </w:hyperlink>
    </w:p>
    <w:p w14:paraId="6D214A7D" w14:textId="77777777" w:rsidR="00D71ABB" w:rsidRPr="00D71ABB" w:rsidRDefault="00D71ABB" w:rsidP="00D71ABB">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Pr="00D71ABB">
          <w:rPr>
            <w:rFonts w:eastAsia="Times New Roman"/>
            <w:color w:val="000000"/>
            <w:sz w:val="28"/>
            <w:szCs w:val="28"/>
            <w:lang w:eastAsia="en-AU"/>
            <w14:ligatures w14:val="standardContextual"/>
          </w:rPr>
          <w:t xml:space="preserve">Part 2—Amendment of </w:t>
        </w:r>
        <w:r w:rsidRPr="00D71ABB">
          <w:rPr>
            <w:rFonts w:eastAsia="Times New Roman"/>
            <w:i/>
            <w:iCs/>
            <w:color w:val="000000"/>
            <w:sz w:val="28"/>
            <w:szCs w:val="28"/>
            <w:lang w:eastAsia="en-AU"/>
            <w14:ligatures w14:val="standardContextual"/>
          </w:rPr>
          <w:t>Motor Vehicles Regulations 2010</w:t>
        </w:r>
      </w:hyperlink>
    </w:p>
    <w:p w14:paraId="313391C6" w14:textId="77777777" w:rsidR="00D71ABB" w:rsidRPr="00D71ABB" w:rsidRDefault="00D71ABB" w:rsidP="00D71AB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D71ABB">
          <w:rPr>
            <w:rFonts w:eastAsia="Times New Roman"/>
            <w:color w:val="000000"/>
            <w:sz w:val="22"/>
            <w:lang w:eastAsia="en-AU"/>
            <w14:ligatures w14:val="standardContextual"/>
          </w:rPr>
          <w:t>3</w:t>
        </w:r>
        <w:r w:rsidRPr="00D71ABB">
          <w:rPr>
            <w:rFonts w:eastAsia="Times New Roman"/>
            <w:color w:val="000000"/>
            <w:sz w:val="22"/>
            <w:lang w:eastAsia="en-AU"/>
            <w14:ligatures w14:val="standardContextual"/>
          </w:rPr>
          <w:tab/>
          <w:t>Amendment of Schedule 4—Demerit points</w:t>
        </w:r>
      </w:hyperlink>
    </w:p>
    <w:p w14:paraId="226C3638" w14:textId="77777777" w:rsidR="00D71ABB" w:rsidRPr="00D71ABB" w:rsidRDefault="00D71ABB" w:rsidP="00D71AB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2C68BB4A" w14:textId="77777777" w:rsidR="00D71ABB" w:rsidRPr="00D71ABB" w:rsidRDefault="00D71ABB" w:rsidP="00D71AB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D71ABB">
        <w:rPr>
          <w:rFonts w:eastAsia="Times New Roman"/>
          <w:b/>
          <w:bCs/>
          <w:color w:val="000000"/>
          <w:sz w:val="32"/>
          <w:szCs w:val="32"/>
          <w:lang w:eastAsia="en-AU"/>
          <w14:ligatures w14:val="standardContextual"/>
        </w:rPr>
        <w:t>Part 1—Preliminary</w:t>
      </w:r>
    </w:p>
    <w:p w14:paraId="48E5E185" w14:textId="77777777" w:rsidR="00D71ABB" w:rsidRPr="00D71ABB" w:rsidRDefault="00D71ABB" w:rsidP="00D71A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D71ABB">
        <w:rPr>
          <w:rFonts w:eastAsia="Times New Roman"/>
          <w:b/>
          <w:bCs/>
          <w:color w:val="000000"/>
          <w:sz w:val="26"/>
          <w:szCs w:val="26"/>
          <w:lang w:eastAsia="en-AU"/>
          <w14:ligatures w14:val="standardContextual"/>
        </w:rPr>
        <w:t>1—Short title</w:t>
      </w:r>
    </w:p>
    <w:p w14:paraId="36098AC7" w14:textId="77777777" w:rsidR="00D71ABB" w:rsidRPr="00D71ABB" w:rsidRDefault="00D71ABB" w:rsidP="00D71AB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 xml:space="preserve">These regulations may be cited as the </w:t>
      </w:r>
      <w:r w:rsidRPr="00D71ABB">
        <w:rPr>
          <w:rFonts w:eastAsia="Times New Roman"/>
          <w:i/>
          <w:iCs/>
          <w:color w:val="000000"/>
          <w:sz w:val="23"/>
          <w:szCs w:val="23"/>
          <w:lang w:eastAsia="en-AU"/>
          <w14:ligatures w14:val="standardContextual"/>
        </w:rPr>
        <w:t>Motor Vehicles (Road Rules) Amendment Regulations 2023</w:t>
      </w:r>
      <w:r w:rsidRPr="00D71ABB">
        <w:rPr>
          <w:rFonts w:eastAsia="Times New Roman"/>
          <w:color w:val="000000"/>
          <w:sz w:val="23"/>
          <w:szCs w:val="23"/>
          <w:lang w:eastAsia="en-AU"/>
          <w14:ligatures w14:val="standardContextual"/>
        </w:rPr>
        <w:t>.</w:t>
      </w:r>
    </w:p>
    <w:p w14:paraId="271DB781" w14:textId="77777777" w:rsidR="00D71ABB" w:rsidRPr="00D71ABB" w:rsidRDefault="00D71ABB" w:rsidP="00D71A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D71ABB">
        <w:rPr>
          <w:rFonts w:eastAsia="Times New Roman"/>
          <w:b/>
          <w:bCs/>
          <w:color w:val="000000"/>
          <w:sz w:val="26"/>
          <w:szCs w:val="26"/>
          <w:lang w:eastAsia="en-AU"/>
          <w14:ligatures w14:val="standardContextual"/>
        </w:rPr>
        <w:t>2—Commencement</w:t>
      </w:r>
    </w:p>
    <w:p w14:paraId="3A15A715" w14:textId="77777777" w:rsidR="00D71ABB" w:rsidRPr="00D71ABB" w:rsidRDefault="00D71ABB" w:rsidP="00D71AB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 xml:space="preserve">These regulations come into operation on the day on which the </w:t>
      </w:r>
      <w:hyperlink r:id="rId50" w:history="1">
        <w:r w:rsidRPr="00D71ABB">
          <w:rPr>
            <w:rFonts w:eastAsia="Times New Roman"/>
            <w:i/>
            <w:iCs/>
            <w:color w:val="000000"/>
            <w:sz w:val="23"/>
            <w:szCs w:val="23"/>
            <w:lang w:eastAsia="en-AU"/>
            <w14:ligatures w14:val="standardContextual"/>
          </w:rPr>
          <w:t>Australian Road Rules (Miscellaneous) Amendment Rules 2023</w:t>
        </w:r>
      </w:hyperlink>
      <w:r w:rsidRPr="00D71ABB">
        <w:rPr>
          <w:rFonts w:eastAsia="Times New Roman"/>
          <w:color w:val="000000"/>
          <w:sz w:val="23"/>
          <w:szCs w:val="23"/>
          <w:lang w:eastAsia="en-AU"/>
          <w14:ligatures w14:val="standardContextual"/>
        </w:rPr>
        <w:t xml:space="preserve"> come into operation.</w:t>
      </w:r>
    </w:p>
    <w:p w14:paraId="6BB79496" w14:textId="77777777" w:rsidR="00D71ABB" w:rsidRPr="00D71ABB" w:rsidRDefault="00D71ABB" w:rsidP="00D71AB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D71ABB">
        <w:rPr>
          <w:rFonts w:eastAsia="Times New Roman"/>
          <w:b/>
          <w:bCs/>
          <w:color w:val="000000"/>
          <w:sz w:val="32"/>
          <w:szCs w:val="32"/>
          <w:lang w:eastAsia="en-AU"/>
          <w14:ligatures w14:val="standardContextual"/>
        </w:rPr>
        <w:t xml:space="preserve">Part 2—Amendment of </w:t>
      </w:r>
      <w:r w:rsidRPr="00D71ABB">
        <w:rPr>
          <w:rFonts w:eastAsia="Times New Roman"/>
          <w:b/>
          <w:bCs/>
          <w:i/>
          <w:iCs/>
          <w:color w:val="000000"/>
          <w:sz w:val="32"/>
          <w:szCs w:val="32"/>
          <w:lang w:eastAsia="en-AU"/>
          <w14:ligatures w14:val="standardContextual"/>
        </w:rPr>
        <w:t>Motor Vehicles Regulations 2010</w:t>
      </w:r>
    </w:p>
    <w:p w14:paraId="7CCC3506" w14:textId="77777777" w:rsidR="00D71ABB" w:rsidRPr="00D71ABB" w:rsidRDefault="00D71ABB" w:rsidP="00D71A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D71ABB">
        <w:rPr>
          <w:rFonts w:eastAsia="Times New Roman"/>
          <w:b/>
          <w:bCs/>
          <w:color w:val="000000"/>
          <w:sz w:val="26"/>
          <w:szCs w:val="26"/>
          <w:lang w:eastAsia="en-AU"/>
          <w14:ligatures w14:val="standardContextual"/>
        </w:rPr>
        <w:t>3—Amendment of Schedule 4—Demerit points</w:t>
      </w:r>
    </w:p>
    <w:p w14:paraId="411B352B" w14:textId="77777777" w:rsidR="00D71ABB" w:rsidRPr="00D71ABB" w:rsidRDefault="00D71ABB" w:rsidP="00D71AB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ab/>
        <w:t>(1)</w:t>
      </w:r>
      <w:r w:rsidRPr="00D71ABB">
        <w:rPr>
          <w:rFonts w:eastAsia="Times New Roman"/>
          <w:color w:val="000000"/>
          <w:sz w:val="23"/>
          <w:szCs w:val="23"/>
          <w:lang w:eastAsia="en-AU"/>
          <w14:ligatures w14:val="standardContextual"/>
        </w:rPr>
        <w:tab/>
        <w:t>Schedule 4, Part 1, clause 2, table, item relating to rule 38—delete "38" and substitute:</w:t>
      </w:r>
    </w:p>
    <w:p w14:paraId="4BD3948D" w14:textId="77777777" w:rsidR="00D71ABB" w:rsidRPr="00D71ABB" w:rsidRDefault="00D71ABB" w:rsidP="00D71ABB">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38(1)</w:t>
      </w:r>
    </w:p>
    <w:p w14:paraId="0EF6CE93" w14:textId="77777777" w:rsidR="00D71ABB" w:rsidRPr="00D71ABB" w:rsidRDefault="00D71ABB" w:rsidP="00D71AB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ab/>
        <w:t>(2)</w:t>
      </w:r>
      <w:r w:rsidRPr="00D71ABB">
        <w:rPr>
          <w:rFonts w:eastAsia="Times New Roman"/>
          <w:color w:val="000000"/>
          <w:sz w:val="23"/>
          <w:szCs w:val="23"/>
          <w:lang w:eastAsia="en-AU"/>
          <w14:ligatures w14:val="standardContextual"/>
        </w:rPr>
        <w:tab/>
        <w:t>Schedule 4, Part 1, clause 2, table, item relating to rule 264(1)—delete the item and substitute:</w:t>
      </w:r>
    </w:p>
    <w:p w14:paraId="2D5F9FB7" w14:textId="77777777" w:rsidR="00D71ABB" w:rsidRPr="00D71ABB" w:rsidRDefault="00D71ABB" w:rsidP="00D71ABB">
      <w:pPr>
        <w:keepNext/>
        <w:keepLines/>
        <w:autoSpaceDE w:val="0"/>
        <w:autoSpaceDN w:val="0"/>
        <w:adjustRightInd w:val="0"/>
        <w:spacing w:before="120" w:after="0" w:line="240" w:lineRule="auto"/>
        <w:ind w:left="1588"/>
        <w:jc w:val="left"/>
        <w:rPr>
          <w:rFonts w:eastAsia="Times New Roman"/>
          <w:color w:val="000000"/>
          <w:sz w:val="2"/>
          <w:szCs w:val="2"/>
          <w:lang w:eastAsia="en-AU"/>
          <w14:ligatures w14:val="standardContextual"/>
        </w:rPr>
      </w:pPr>
    </w:p>
    <w:tbl>
      <w:tblPr>
        <w:tblW w:w="0" w:type="auto"/>
        <w:tblInd w:w="1648" w:type="dxa"/>
        <w:tblLayout w:type="fixed"/>
        <w:tblCellMar>
          <w:left w:w="60" w:type="dxa"/>
          <w:right w:w="60" w:type="dxa"/>
        </w:tblCellMar>
        <w:tblLook w:val="0000" w:firstRow="0" w:lastRow="0" w:firstColumn="0" w:lastColumn="0" w:noHBand="0" w:noVBand="0"/>
      </w:tblPr>
      <w:tblGrid>
        <w:gridCol w:w="813"/>
        <w:gridCol w:w="3985"/>
        <w:gridCol w:w="2399"/>
      </w:tblGrid>
      <w:tr w:rsidR="00D71ABB" w:rsidRPr="00D71ABB" w14:paraId="63AAB073" w14:textId="77777777" w:rsidTr="00F7041D">
        <w:tc>
          <w:tcPr>
            <w:tcW w:w="813" w:type="dxa"/>
            <w:tcBorders>
              <w:top w:val="nil"/>
              <w:left w:val="nil"/>
              <w:bottom w:val="nil"/>
              <w:right w:val="nil"/>
            </w:tcBorders>
          </w:tcPr>
          <w:p w14:paraId="487EFFCE" w14:textId="77777777" w:rsidR="00D71ABB" w:rsidRPr="00D71ABB" w:rsidRDefault="00D71ABB" w:rsidP="00D71ABB">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D71ABB">
              <w:rPr>
                <w:rFonts w:eastAsia="Times New Roman"/>
                <w:color w:val="000000"/>
                <w:sz w:val="20"/>
                <w:szCs w:val="20"/>
                <w:lang w:eastAsia="en-AU"/>
                <w14:ligatures w14:val="standardContextual"/>
              </w:rPr>
              <w:t>264</w:t>
            </w:r>
          </w:p>
        </w:tc>
        <w:tc>
          <w:tcPr>
            <w:tcW w:w="3985" w:type="dxa"/>
            <w:tcBorders>
              <w:top w:val="nil"/>
              <w:left w:val="nil"/>
              <w:bottom w:val="nil"/>
              <w:right w:val="nil"/>
            </w:tcBorders>
          </w:tcPr>
          <w:p w14:paraId="4B2850E3" w14:textId="77777777" w:rsidR="00D71ABB" w:rsidRPr="00D71ABB" w:rsidRDefault="00D71ABB" w:rsidP="00D71ABB">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D71ABB">
              <w:rPr>
                <w:rFonts w:eastAsia="Times New Roman"/>
                <w:i/>
                <w:iCs/>
                <w:color w:val="000000"/>
                <w:sz w:val="20"/>
                <w:szCs w:val="20"/>
                <w:lang w:eastAsia="en-AU"/>
                <w14:ligatures w14:val="standardContextual"/>
              </w:rPr>
              <w:t>Failing to wear approved seatbelt, and be seated, in accordance with rule—driver</w:t>
            </w:r>
          </w:p>
        </w:tc>
        <w:tc>
          <w:tcPr>
            <w:tcW w:w="2399" w:type="dxa"/>
            <w:tcBorders>
              <w:top w:val="nil"/>
              <w:left w:val="nil"/>
              <w:bottom w:val="nil"/>
              <w:right w:val="nil"/>
            </w:tcBorders>
          </w:tcPr>
          <w:p w14:paraId="64B3E024" w14:textId="77777777" w:rsidR="00D71ABB" w:rsidRPr="00D71ABB" w:rsidRDefault="00D71ABB" w:rsidP="00D71ABB">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D71ABB">
              <w:rPr>
                <w:rFonts w:eastAsia="Times New Roman"/>
                <w:color w:val="000000"/>
                <w:sz w:val="20"/>
                <w:szCs w:val="20"/>
                <w:lang w:eastAsia="en-AU"/>
                <w14:ligatures w14:val="standardContextual"/>
              </w:rPr>
              <w:t>3</w:t>
            </w:r>
          </w:p>
        </w:tc>
      </w:tr>
    </w:tbl>
    <w:p w14:paraId="264010C8" w14:textId="77777777" w:rsidR="00D71ABB" w:rsidRPr="00D71ABB" w:rsidRDefault="00D71ABB" w:rsidP="00D71AB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ab/>
        <w:t>(3)</w:t>
      </w:r>
      <w:r w:rsidRPr="00D71ABB">
        <w:rPr>
          <w:rFonts w:eastAsia="Times New Roman"/>
          <w:color w:val="000000"/>
          <w:sz w:val="23"/>
          <w:szCs w:val="23"/>
          <w:lang w:eastAsia="en-AU"/>
          <w14:ligatures w14:val="standardContextual"/>
        </w:rPr>
        <w:tab/>
        <w:t>Schedule 4, Part 2, clause 5, table—after the item relating to rule 32(2A) insert:</w:t>
      </w:r>
    </w:p>
    <w:p w14:paraId="02D09CCE" w14:textId="77777777" w:rsidR="00D71ABB" w:rsidRPr="00D71ABB" w:rsidRDefault="00D71ABB" w:rsidP="00D71ABB">
      <w:pPr>
        <w:keepNext/>
        <w:keepLines/>
        <w:autoSpaceDE w:val="0"/>
        <w:autoSpaceDN w:val="0"/>
        <w:adjustRightInd w:val="0"/>
        <w:spacing w:before="120" w:after="0" w:line="240" w:lineRule="auto"/>
        <w:ind w:left="1588"/>
        <w:jc w:val="left"/>
        <w:rPr>
          <w:rFonts w:eastAsia="Times New Roman"/>
          <w:color w:val="000000"/>
          <w:sz w:val="2"/>
          <w:szCs w:val="2"/>
          <w:lang w:eastAsia="en-AU"/>
          <w14:ligatures w14:val="standardContextual"/>
        </w:rPr>
      </w:pPr>
    </w:p>
    <w:tbl>
      <w:tblPr>
        <w:tblW w:w="0" w:type="auto"/>
        <w:tblInd w:w="1648" w:type="dxa"/>
        <w:tblLayout w:type="fixed"/>
        <w:tblCellMar>
          <w:left w:w="60" w:type="dxa"/>
          <w:right w:w="60" w:type="dxa"/>
        </w:tblCellMar>
        <w:tblLook w:val="0000" w:firstRow="0" w:lastRow="0" w:firstColumn="0" w:lastColumn="0" w:noHBand="0" w:noVBand="0"/>
      </w:tblPr>
      <w:tblGrid>
        <w:gridCol w:w="813"/>
        <w:gridCol w:w="3985"/>
        <w:gridCol w:w="2399"/>
      </w:tblGrid>
      <w:tr w:rsidR="00D71ABB" w:rsidRPr="00D71ABB" w14:paraId="611C99A2" w14:textId="77777777" w:rsidTr="00F7041D">
        <w:trPr>
          <w:cantSplit/>
        </w:trPr>
        <w:tc>
          <w:tcPr>
            <w:tcW w:w="813" w:type="dxa"/>
            <w:tcBorders>
              <w:top w:val="nil"/>
              <w:left w:val="nil"/>
              <w:bottom w:val="nil"/>
              <w:right w:val="nil"/>
            </w:tcBorders>
          </w:tcPr>
          <w:p w14:paraId="181C3DA4" w14:textId="77777777" w:rsidR="00D71ABB" w:rsidRPr="00D71ABB" w:rsidRDefault="00D71ABB" w:rsidP="00D71ABB">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D71ABB">
              <w:rPr>
                <w:rFonts w:eastAsia="Times New Roman"/>
                <w:color w:val="000000"/>
                <w:sz w:val="20"/>
                <w:szCs w:val="20"/>
                <w:lang w:eastAsia="en-AU"/>
                <w14:ligatures w14:val="standardContextual"/>
              </w:rPr>
              <w:t>43</w:t>
            </w:r>
          </w:p>
        </w:tc>
        <w:tc>
          <w:tcPr>
            <w:tcW w:w="3985" w:type="dxa"/>
            <w:tcBorders>
              <w:top w:val="nil"/>
              <w:left w:val="nil"/>
              <w:bottom w:val="nil"/>
              <w:right w:val="nil"/>
            </w:tcBorders>
          </w:tcPr>
          <w:p w14:paraId="0E7575E7" w14:textId="77777777" w:rsidR="00D71ABB" w:rsidRPr="00D71ABB" w:rsidRDefault="00D71ABB" w:rsidP="00D71ABB">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D71ABB">
              <w:rPr>
                <w:rFonts w:eastAsia="Times New Roman"/>
                <w:i/>
                <w:iCs/>
                <w:color w:val="000000"/>
                <w:sz w:val="20"/>
                <w:szCs w:val="20"/>
                <w:lang w:eastAsia="en-AU"/>
                <w14:ligatures w14:val="standardContextual"/>
              </w:rPr>
              <w:t>Making a U</w:t>
            </w:r>
            <w:r w:rsidRPr="00D71ABB">
              <w:rPr>
                <w:rFonts w:eastAsia="Times New Roman"/>
                <w:i/>
                <w:iCs/>
                <w:color w:val="000000"/>
                <w:sz w:val="20"/>
                <w:szCs w:val="20"/>
                <w:lang w:eastAsia="en-AU"/>
                <w14:ligatures w14:val="standardContextual"/>
              </w:rPr>
              <w:noBreakHyphen/>
              <w:t>turn at children's crossing, level crossing, marked foot crossing or pedestrian crossing without a U</w:t>
            </w:r>
            <w:r w:rsidRPr="00D71ABB">
              <w:rPr>
                <w:rFonts w:eastAsia="Times New Roman"/>
                <w:i/>
                <w:iCs/>
                <w:color w:val="000000"/>
                <w:sz w:val="20"/>
                <w:szCs w:val="20"/>
                <w:lang w:eastAsia="en-AU"/>
                <w14:ligatures w14:val="standardContextual"/>
              </w:rPr>
              <w:noBreakHyphen/>
              <w:t>turn permitted sign</w:t>
            </w:r>
          </w:p>
        </w:tc>
        <w:tc>
          <w:tcPr>
            <w:tcW w:w="2399" w:type="dxa"/>
            <w:tcBorders>
              <w:top w:val="nil"/>
              <w:left w:val="nil"/>
              <w:bottom w:val="nil"/>
              <w:right w:val="nil"/>
            </w:tcBorders>
          </w:tcPr>
          <w:p w14:paraId="4B38E7AC" w14:textId="77777777" w:rsidR="00D71ABB" w:rsidRPr="00D71ABB" w:rsidRDefault="00D71ABB" w:rsidP="00D71ABB">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D71ABB">
              <w:rPr>
                <w:rFonts w:eastAsia="Times New Roman"/>
                <w:color w:val="000000"/>
                <w:sz w:val="20"/>
                <w:szCs w:val="20"/>
                <w:lang w:eastAsia="en-AU"/>
                <w14:ligatures w14:val="standardContextual"/>
              </w:rPr>
              <w:t>2</w:t>
            </w:r>
          </w:p>
        </w:tc>
      </w:tr>
      <w:tr w:rsidR="00D71ABB" w:rsidRPr="00D71ABB" w14:paraId="329121F1" w14:textId="77777777" w:rsidTr="00F7041D">
        <w:trPr>
          <w:cantSplit/>
        </w:trPr>
        <w:tc>
          <w:tcPr>
            <w:tcW w:w="813" w:type="dxa"/>
            <w:tcBorders>
              <w:top w:val="nil"/>
              <w:left w:val="nil"/>
              <w:bottom w:val="nil"/>
              <w:right w:val="nil"/>
            </w:tcBorders>
          </w:tcPr>
          <w:p w14:paraId="213EC820" w14:textId="77777777" w:rsidR="00D71ABB" w:rsidRPr="00D71ABB" w:rsidRDefault="00D71ABB" w:rsidP="00D71ABB">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D71ABB">
              <w:rPr>
                <w:rFonts w:eastAsia="Times New Roman"/>
                <w:color w:val="000000"/>
                <w:sz w:val="20"/>
                <w:szCs w:val="20"/>
                <w:lang w:eastAsia="en-AU"/>
                <w14:ligatures w14:val="standardContextual"/>
              </w:rPr>
              <w:t>43A</w:t>
            </w:r>
          </w:p>
        </w:tc>
        <w:tc>
          <w:tcPr>
            <w:tcW w:w="3985" w:type="dxa"/>
            <w:tcBorders>
              <w:top w:val="nil"/>
              <w:left w:val="nil"/>
              <w:bottom w:val="nil"/>
              <w:right w:val="nil"/>
            </w:tcBorders>
          </w:tcPr>
          <w:p w14:paraId="0090392A" w14:textId="77777777" w:rsidR="00D71ABB" w:rsidRPr="00D71ABB" w:rsidRDefault="00D71ABB" w:rsidP="00D71ABB">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D71ABB">
              <w:rPr>
                <w:rFonts w:eastAsia="Times New Roman"/>
                <w:i/>
                <w:iCs/>
                <w:color w:val="000000"/>
                <w:sz w:val="20"/>
                <w:szCs w:val="20"/>
                <w:lang w:eastAsia="en-AU"/>
                <w14:ligatures w14:val="standardContextual"/>
              </w:rPr>
              <w:t>Making a U</w:t>
            </w:r>
            <w:r w:rsidRPr="00D71ABB">
              <w:rPr>
                <w:rFonts w:eastAsia="Times New Roman"/>
                <w:i/>
                <w:iCs/>
                <w:color w:val="000000"/>
                <w:sz w:val="20"/>
                <w:szCs w:val="20"/>
                <w:lang w:eastAsia="en-AU"/>
                <w14:ligatures w14:val="standardContextual"/>
              </w:rPr>
              <w:noBreakHyphen/>
              <w:t>turn at a place with traffic lights where road and road-related area intersect without a U</w:t>
            </w:r>
            <w:r w:rsidRPr="00D71ABB">
              <w:rPr>
                <w:rFonts w:eastAsia="Times New Roman"/>
                <w:i/>
                <w:iCs/>
                <w:color w:val="000000"/>
                <w:sz w:val="20"/>
                <w:szCs w:val="20"/>
                <w:lang w:eastAsia="en-AU"/>
                <w14:ligatures w14:val="standardContextual"/>
              </w:rPr>
              <w:noBreakHyphen/>
              <w:t>turn permitted sign</w:t>
            </w:r>
          </w:p>
        </w:tc>
        <w:tc>
          <w:tcPr>
            <w:tcW w:w="2399" w:type="dxa"/>
            <w:tcBorders>
              <w:top w:val="nil"/>
              <w:left w:val="nil"/>
              <w:bottom w:val="nil"/>
              <w:right w:val="nil"/>
            </w:tcBorders>
          </w:tcPr>
          <w:p w14:paraId="37EDA2F3" w14:textId="77777777" w:rsidR="00D71ABB" w:rsidRPr="00D71ABB" w:rsidRDefault="00D71ABB" w:rsidP="00D71ABB">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D71ABB">
              <w:rPr>
                <w:rFonts w:eastAsia="Times New Roman"/>
                <w:color w:val="000000"/>
                <w:sz w:val="20"/>
                <w:szCs w:val="20"/>
                <w:lang w:eastAsia="en-AU"/>
                <w14:ligatures w14:val="standardContextual"/>
              </w:rPr>
              <w:t>2</w:t>
            </w:r>
          </w:p>
        </w:tc>
      </w:tr>
    </w:tbl>
    <w:p w14:paraId="04CFDB71" w14:textId="77777777" w:rsidR="00D71ABB" w:rsidRPr="00D71ABB" w:rsidRDefault="00D71ABB" w:rsidP="00D71ABB">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D71ABB">
        <w:rPr>
          <w:rFonts w:eastAsia="Times New Roman"/>
          <w:b/>
          <w:bCs/>
          <w:color w:val="000000"/>
          <w:sz w:val="26"/>
          <w:szCs w:val="26"/>
          <w:lang w:eastAsia="en-AU"/>
          <w14:ligatures w14:val="standardContextual"/>
        </w:rPr>
        <w:lastRenderedPageBreak/>
        <w:t>Made by the Governor</w:t>
      </w:r>
    </w:p>
    <w:p w14:paraId="35223D11" w14:textId="77777777" w:rsidR="00D71ABB" w:rsidRPr="00D71ABB" w:rsidRDefault="00D71ABB" w:rsidP="00D71ABB">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with the advice and consent of the Executive Council</w:t>
      </w:r>
    </w:p>
    <w:p w14:paraId="7D8D85CC" w14:textId="77777777" w:rsidR="00D71ABB" w:rsidRPr="00D71ABB" w:rsidRDefault="00D71ABB" w:rsidP="00D71ABB">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on 30 November 2023</w:t>
      </w:r>
    </w:p>
    <w:p w14:paraId="3952CE08" w14:textId="77777777" w:rsidR="00D71ABB" w:rsidRPr="00D71ABB" w:rsidRDefault="00D71ABB" w:rsidP="00D71ABB">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D71ABB">
        <w:rPr>
          <w:rFonts w:eastAsia="Times New Roman"/>
          <w:color w:val="000000"/>
          <w:sz w:val="23"/>
          <w:szCs w:val="23"/>
          <w:lang w:eastAsia="en-AU"/>
          <w14:ligatures w14:val="standardContextual"/>
        </w:rPr>
        <w:t>No 116 of 2023</w:t>
      </w:r>
    </w:p>
    <w:p w14:paraId="6A6BA00F" w14:textId="36E0B2F6" w:rsidR="00D71ABB" w:rsidRDefault="00D71ABB">
      <w:pPr>
        <w:spacing w:after="0" w:line="240" w:lineRule="auto"/>
        <w:jc w:val="left"/>
        <w:rPr>
          <w:rFonts w:eastAsia="Times New Roman"/>
          <w:szCs w:val="17"/>
        </w:rPr>
      </w:pPr>
      <w:r>
        <w:br w:type="page"/>
      </w:r>
    </w:p>
    <w:p w14:paraId="1C9187A9" w14:textId="77777777" w:rsidR="00A6201C" w:rsidRPr="00A6201C" w:rsidRDefault="00A6201C" w:rsidP="00A6201C">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A6201C">
        <w:rPr>
          <w:rFonts w:eastAsia="Times New Roman"/>
          <w:color w:val="000000"/>
          <w:sz w:val="28"/>
          <w:szCs w:val="28"/>
          <w:lang w:eastAsia="en-AU"/>
          <w14:ligatures w14:val="standardContextual"/>
        </w:rPr>
        <w:lastRenderedPageBreak/>
        <w:t>South Australia</w:t>
      </w:r>
    </w:p>
    <w:p w14:paraId="160E2295" w14:textId="77777777" w:rsidR="00A6201C" w:rsidRPr="00A6201C" w:rsidRDefault="00A6201C" w:rsidP="0006171C">
      <w:pPr>
        <w:pStyle w:val="Heading3"/>
        <w:rPr>
          <w:lang w:eastAsia="en-AU"/>
        </w:rPr>
      </w:pPr>
      <w:bookmarkStart w:id="153" w:name="_Toc152240063"/>
      <w:r w:rsidRPr="00A6201C">
        <w:rPr>
          <w:lang w:eastAsia="en-AU"/>
        </w:rPr>
        <w:t xml:space="preserve">Planning, </w:t>
      </w:r>
      <w:proofErr w:type="gramStart"/>
      <w:r w:rsidRPr="00A6201C">
        <w:rPr>
          <w:lang w:eastAsia="en-AU"/>
        </w:rPr>
        <w:t>Development</w:t>
      </w:r>
      <w:proofErr w:type="gramEnd"/>
      <w:r w:rsidRPr="00A6201C">
        <w:rPr>
          <w:lang w:eastAsia="en-AU"/>
        </w:rPr>
        <w:t xml:space="preserve"> and Infrastructure (General) (Certificates of Occupancy) Amendment Regulations 2023</w:t>
      </w:r>
      <w:bookmarkEnd w:id="153"/>
    </w:p>
    <w:p w14:paraId="37516CD8" w14:textId="77777777" w:rsidR="00A6201C" w:rsidRPr="00A6201C" w:rsidRDefault="00A6201C" w:rsidP="00A6201C">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A6201C">
        <w:rPr>
          <w:rFonts w:eastAsia="Times New Roman"/>
          <w:color w:val="000000"/>
          <w:sz w:val="24"/>
          <w:szCs w:val="24"/>
          <w:lang w:eastAsia="en-AU"/>
          <w14:ligatures w14:val="standardContextual"/>
        </w:rPr>
        <w:t xml:space="preserve">under the </w:t>
      </w:r>
      <w:r w:rsidRPr="00A6201C">
        <w:rPr>
          <w:rFonts w:eastAsia="Times New Roman"/>
          <w:i/>
          <w:iCs/>
          <w:color w:val="000000"/>
          <w:sz w:val="24"/>
          <w:szCs w:val="24"/>
          <w:lang w:eastAsia="en-AU"/>
          <w14:ligatures w14:val="standardContextual"/>
        </w:rPr>
        <w:t xml:space="preserve">Planning, </w:t>
      </w:r>
      <w:proofErr w:type="gramStart"/>
      <w:r w:rsidRPr="00A6201C">
        <w:rPr>
          <w:rFonts w:eastAsia="Times New Roman"/>
          <w:i/>
          <w:iCs/>
          <w:color w:val="000000"/>
          <w:sz w:val="24"/>
          <w:szCs w:val="24"/>
          <w:lang w:eastAsia="en-AU"/>
          <w14:ligatures w14:val="standardContextual"/>
        </w:rPr>
        <w:t>Development</w:t>
      </w:r>
      <w:proofErr w:type="gramEnd"/>
      <w:r w:rsidRPr="00A6201C">
        <w:rPr>
          <w:rFonts w:eastAsia="Times New Roman"/>
          <w:i/>
          <w:iCs/>
          <w:color w:val="000000"/>
          <w:sz w:val="24"/>
          <w:szCs w:val="24"/>
          <w:lang w:eastAsia="en-AU"/>
          <w14:ligatures w14:val="standardContextual"/>
        </w:rPr>
        <w:t xml:space="preserve"> and Infrastructure Act 2016</w:t>
      </w:r>
    </w:p>
    <w:p w14:paraId="49C97595" w14:textId="77777777" w:rsidR="00A6201C" w:rsidRPr="00A6201C" w:rsidRDefault="00A6201C" w:rsidP="00A6201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50B0AA2C" w14:textId="77777777" w:rsidR="00A6201C" w:rsidRPr="00A6201C" w:rsidRDefault="00A6201C" w:rsidP="00A6201C">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A6201C">
        <w:rPr>
          <w:rFonts w:eastAsia="Times New Roman"/>
          <w:b/>
          <w:bCs/>
          <w:color w:val="000000"/>
          <w:sz w:val="32"/>
          <w:szCs w:val="32"/>
          <w:lang w:eastAsia="en-AU"/>
          <w14:ligatures w14:val="standardContextual"/>
        </w:rPr>
        <w:t>Contents</w:t>
      </w:r>
    </w:p>
    <w:p w14:paraId="247D3A0B" w14:textId="77777777" w:rsidR="00A6201C" w:rsidRPr="00A6201C" w:rsidRDefault="00A6201C" w:rsidP="00A6201C">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Pr="00A6201C">
          <w:rPr>
            <w:rFonts w:eastAsia="Times New Roman"/>
            <w:color w:val="000000"/>
            <w:sz w:val="28"/>
            <w:szCs w:val="28"/>
            <w:lang w:eastAsia="en-AU"/>
            <w14:ligatures w14:val="standardContextual"/>
          </w:rPr>
          <w:t>Part 1—Preliminary</w:t>
        </w:r>
      </w:hyperlink>
    </w:p>
    <w:p w14:paraId="73288C96" w14:textId="77777777" w:rsidR="00A6201C" w:rsidRPr="00A6201C" w:rsidRDefault="00A6201C" w:rsidP="00A6201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A6201C">
          <w:rPr>
            <w:rFonts w:eastAsia="Times New Roman"/>
            <w:color w:val="000000"/>
            <w:sz w:val="22"/>
            <w:lang w:eastAsia="en-AU"/>
            <w14:ligatures w14:val="standardContextual"/>
          </w:rPr>
          <w:t>1</w:t>
        </w:r>
        <w:r w:rsidRPr="00A6201C">
          <w:rPr>
            <w:rFonts w:eastAsia="Times New Roman"/>
            <w:color w:val="000000"/>
            <w:sz w:val="22"/>
            <w:lang w:eastAsia="en-AU"/>
            <w14:ligatures w14:val="standardContextual"/>
          </w:rPr>
          <w:tab/>
          <w:t>Short title</w:t>
        </w:r>
      </w:hyperlink>
    </w:p>
    <w:p w14:paraId="75A65977" w14:textId="77777777" w:rsidR="00A6201C" w:rsidRPr="00A6201C" w:rsidRDefault="00A6201C" w:rsidP="00A6201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A6201C">
          <w:rPr>
            <w:rFonts w:eastAsia="Times New Roman"/>
            <w:color w:val="000000"/>
            <w:sz w:val="22"/>
            <w:lang w:eastAsia="en-AU"/>
            <w14:ligatures w14:val="standardContextual"/>
          </w:rPr>
          <w:t>2</w:t>
        </w:r>
        <w:r w:rsidRPr="00A6201C">
          <w:rPr>
            <w:rFonts w:eastAsia="Times New Roman"/>
            <w:color w:val="000000"/>
            <w:sz w:val="22"/>
            <w:lang w:eastAsia="en-AU"/>
            <w14:ligatures w14:val="standardContextual"/>
          </w:rPr>
          <w:tab/>
          <w:t>Commencement</w:t>
        </w:r>
      </w:hyperlink>
    </w:p>
    <w:p w14:paraId="09C3178E" w14:textId="77777777" w:rsidR="00A6201C" w:rsidRPr="00A6201C" w:rsidRDefault="00A6201C" w:rsidP="00A6201C">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Pr="00A6201C">
          <w:rPr>
            <w:rFonts w:eastAsia="Times New Roman"/>
            <w:color w:val="000000"/>
            <w:sz w:val="28"/>
            <w:szCs w:val="28"/>
            <w:lang w:eastAsia="en-AU"/>
            <w14:ligatures w14:val="standardContextual"/>
          </w:rPr>
          <w:t xml:space="preserve">Part 2—Amendment of </w:t>
        </w:r>
        <w:r w:rsidRPr="00A6201C">
          <w:rPr>
            <w:rFonts w:eastAsia="Times New Roman"/>
            <w:i/>
            <w:iCs/>
            <w:color w:val="000000"/>
            <w:sz w:val="28"/>
            <w:szCs w:val="28"/>
            <w:lang w:eastAsia="en-AU"/>
            <w14:ligatures w14:val="standardContextual"/>
          </w:rPr>
          <w:t xml:space="preserve">Planning, </w:t>
        </w:r>
        <w:proofErr w:type="gramStart"/>
        <w:r w:rsidRPr="00A6201C">
          <w:rPr>
            <w:rFonts w:eastAsia="Times New Roman"/>
            <w:i/>
            <w:iCs/>
            <w:color w:val="000000"/>
            <w:sz w:val="28"/>
            <w:szCs w:val="28"/>
            <w:lang w:eastAsia="en-AU"/>
            <w14:ligatures w14:val="standardContextual"/>
          </w:rPr>
          <w:t>Development</w:t>
        </w:r>
        <w:proofErr w:type="gramEnd"/>
        <w:r w:rsidRPr="00A6201C">
          <w:rPr>
            <w:rFonts w:eastAsia="Times New Roman"/>
            <w:i/>
            <w:iCs/>
            <w:color w:val="000000"/>
            <w:sz w:val="28"/>
            <w:szCs w:val="28"/>
            <w:lang w:eastAsia="en-AU"/>
            <w14:ligatures w14:val="standardContextual"/>
          </w:rPr>
          <w:t xml:space="preserve"> and Infrastructure (General) Regulations 2017</w:t>
        </w:r>
      </w:hyperlink>
    </w:p>
    <w:p w14:paraId="1C6B56AA" w14:textId="77777777" w:rsidR="00A6201C" w:rsidRPr="00A6201C" w:rsidRDefault="00A6201C" w:rsidP="00A6201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A6201C">
          <w:rPr>
            <w:rFonts w:eastAsia="Times New Roman"/>
            <w:color w:val="000000"/>
            <w:sz w:val="22"/>
            <w:lang w:eastAsia="en-AU"/>
            <w14:ligatures w14:val="standardContextual"/>
          </w:rPr>
          <w:t>3</w:t>
        </w:r>
        <w:r w:rsidRPr="00A6201C">
          <w:rPr>
            <w:rFonts w:eastAsia="Times New Roman"/>
            <w:color w:val="000000"/>
            <w:sz w:val="22"/>
            <w:lang w:eastAsia="en-AU"/>
            <w14:ligatures w14:val="standardContextual"/>
          </w:rPr>
          <w:tab/>
          <w:t>Amendment of regulation 103—Exclusions</w:t>
        </w:r>
      </w:hyperlink>
    </w:p>
    <w:p w14:paraId="5CE87473" w14:textId="77777777" w:rsidR="00A6201C" w:rsidRPr="00A6201C" w:rsidRDefault="00A6201C" w:rsidP="00A6201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Pr="00A6201C">
          <w:rPr>
            <w:rFonts w:eastAsia="Times New Roman"/>
            <w:color w:val="000000"/>
            <w:sz w:val="22"/>
            <w:lang w:eastAsia="en-AU"/>
            <w14:ligatures w14:val="standardContextual"/>
          </w:rPr>
          <w:t>4</w:t>
        </w:r>
        <w:r w:rsidRPr="00A6201C">
          <w:rPr>
            <w:rFonts w:eastAsia="Times New Roman"/>
            <w:color w:val="000000"/>
            <w:sz w:val="22"/>
            <w:lang w:eastAsia="en-AU"/>
            <w14:ligatures w14:val="standardContextual"/>
          </w:rPr>
          <w:tab/>
          <w:t>Amendment of regulation 103A—Required documentation</w:t>
        </w:r>
      </w:hyperlink>
    </w:p>
    <w:p w14:paraId="5CC83E8F" w14:textId="77777777" w:rsidR="00A6201C" w:rsidRPr="00A6201C" w:rsidRDefault="00A6201C" w:rsidP="00A6201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 w:history="1">
        <w:r w:rsidRPr="00A6201C">
          <w:rPr>
            <w:rFonts w:eastAsia="Times New Roman"/>
            <w:color w:val="000000"/>
            <w:sz w:val="22"/>
            <w:lang w:eastAsia="en-AU"/>
            <w14:ligatures w14:val="standardContextual"/>
          </w:rPr>
          <w:t>5</w:t>
        </w:r>
        <w:r w:rsidRPr="00A6201C">
          <w:rPr>
            <w:rFonts w:eastAsia="Times New Roman"/>
            <w:color w:val="000000"/>
            <w:sz w:val="22"/>
            <w:lang w:eastAsia="en-AU"/>
            <w14:ligatures w14:val="standardContextual"/>
          </w:rPr>
          <w:tab/>
          <w:t>Amendment of regulation 103B—Prescribed requirements</w:t>
        </w:r>
      </w:hyperlink>
    </w:p>
    <w:p w14:paraId="0914EB8A" w14:textId="77777777" w:rsidR="00A6201C" w:rsidRPr="00A6201C" w:rsidRDefault="00A6201C" w:rsidP="00A6201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 w:history="1">
        <w:r w:rsidRPr="00A6201C">
          <w:rPr>
            <w:rFonts w:eastAsia="Times New Roman"/>
            <w:color w:val="000000"/>
            <w:sz w:val="22"/>
            <w:lang w:eastAsia="en-AU"/>
            <w14:ligatures w14:val="standardContextual"/>
          </w:rPr>
          <w:t>6</w:t>
        </w:r>
        <w:r w:rsidRPr="00A6201C">
          <w:rPr>
            <w:rFonts w:eastAsia="Times New Roman"/>
            <w:color w:val="000000"/>
            <w:sz w:val="22"/>
            <w:lang w:eastAsia="en-AU"/>
            <w14:ligatures w14:val="standardContextual"/>
          </w:rPr>
          <w:tab/>
          <w:t>Amendment of regulation 103G—Other matters</w:t>
        </w:r>
      </w:hyperlink>
    </w:p>
    <w:p w14:paraId="029CBCB7" w14:textId="77777777" w:rsidR="00A6201C" w:rsidRPr="00A6201C" w:rsidRDefault="00A6201C" w:rsidP="00A6201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 w:history="1">
        <w:r w:rsidRPr="00A6201C">
          <w:rPr>
            <w:rFonts w:eastAsia="Times New Roman"/>
            <w:color w:val="000000"/>
            <w:sz w:val="22"/>
            <w:lang w:eastAsia="en-AU"/>
            <w14:ligatures w14:val="standardContextual"/>
          </w:rPr>
          <w:t>7</w:t>
        </w:r>
        <w:r w:rsidRPr="00A6201C">
          <w:rPr>
            <w:rFonts w:eastAsia="Times New Roman"/>
            <w:color w:val="000000"/>
            <w:sz w:val="22"/>
            <w:lang w:eastAsia="en-AU"/>
            <w14:ligatures w14:val="standardContextual"/>
          </w:rPr>
          <w:tab/>
          <w:t>Amendment of Schedule 4—Exclusions from definition of development—general</w:t>
        </w:r>
      </w:hyperlink>
    </w:p>
    <w:p w14:paraId="52007911" w14:textId="77777777" w:rsidR="00A6201C" w:rsidRPr="00A6201C" w:rsidRDefault="00A6201C" w:rsidP="00A6201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0" w:history="1">
        <w:r w:rsidRPr="00A6201C">
          <w:rPr>
            <w:rFonts w:eastAsia="Times New Roman"/>
            <w:color w:val="000000"/>
            <w:sz w:val="22"/>
            <w:lang w:eastAsia="en-AU"/>
            <w14:ligatures w14:val="standardContextual"/>
          </w:rPr>
          <w:t>8</w:t>
        </w:r>
        <w:r w:rsidRPr="00A6201C">
          <w:rPr>
            <w:rFonts w:eastAsia="Times New Roman"/>
            <w:color w:val="000000"/>
            <w:sz w:val="22"/>
            <w:lang w:eastAsia="en-AU"/>
            <w14:ligatures w14:val="standardContextual"/>
          </w:rPr>
          <w:tab/>
          <w:t>Amendment of Schedule 6A—Accepted development</w:t>
        </w:r>
      </w:hyperlink>
    </w:p>
    <w:p w14:paraId="7731710B" w14:textId="77777777" w:rsidR="00A6201C" w:rsidRPr="00A6201C" w:rsidRDefault="00A6201C" w:rsidP="00A6201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 w:history="1">
        <w:r w:rsidRPr="00A6201C">
          <w:rPr>
            <w:rFonts w:eastAsia="Times New Roman"/>
            <w:color w:val="000000"/>
            <w:sz w:val="22"/>
            <w:lang w:eastAsia="en-AU"/>
            <w14:ligatures w14:val="standardContextual"/>
          </w:rPr>
          <w:t>9</w:t>
        </w:r>
        <w:r w:rsidRPr="00A6201C">
          <w:rPr>
            <w:rFonts w:eastAsia="Times New Roman"/>
            <w:color w:val="000000"/>
            <w:sz w:val="22"/>
            <w:lang w:eastAsia="en-AU"/>
            <w14:ligatures w14:val="standardContextual"/>
          </w:rPr>
          <w:tab/>
          <w:t>Amendment of Schedule 7—Complying building work</w:t>
        </w:r>
      </w:hyperlink>
    </w:p>
    <w:p w14:paraId="3ECAAB1B" w14:textId="77777777" w:rsidR="00A6201C" w:rsidRPr="00A6201C" w:rsidRDefault="00A6201C" w:rsidP="00A6201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00130B3F" w14:textId="77777777" w:rsidR="00A6201C" w:rsidRPr="00A6201C" w:rsidRDefault="00A6201C" w:rsidP="00A6201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A6201C">
        <w:rPr>
          <w:rFonts w:eastAsia="Times New Roman"/>
          <w:b/>
          <w:bCs/>
          <w:color w:val="000000"/>
          <w:sz w:val="32"/>
          <w:szCs w:val="32"/>
          <w:lang w:eastAsia="en-AU"/>
          <w14:ligatures w14:val="standardContextual"/>
        </w:rPr>
        <w:t>Part 1—Preliminary</w:t>
      </w:r>
    </w:p>
    <w:p w14:paraId="75A31A98" w14:textId="77777777" w:rsidR="00A6201C" w:rsidRPr="00A6201C" w:rsidRDefault="00A6201C" w:rsidP="00A6201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6201C">
        <w:rPr>
          <w:rFonts w:eastAsia="Times New Roman"/>
          <w:b/>
          <w:bCs/>
          <w:color w:val="000000"/>
          <w:sz w:val="26"/>
          <w:szCs w:val="26"/>
          <w:lang w:eastAsia="en-AU"/>
          <w14:ligatures w14:val="standardContextual"/>
        </w:rPr>
        <w:t>1—Short title</w:t>
      </w:r>
    </w:p>
    <w:p w14:paraId="0D402798" w14:textId="77777777" w:rsidR="00A6201C" w:rsidRPr="00A6201C" w:rsidRDefault="00A6201C" w:rsidP="00A6201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6201C">
        <w:rPr>
          <w:rFonts w:eastAsia="Times New Roman"/>
          <w:color w:val="000000"/>
          <w:sz w:val="23"/>
          <w:szCs w:val="23"/>
          <w:lang w:eastAsia="en-AU"/>
          <w14:ligatures w14:val="standardContextual"/>
        </w:rPr>
        <w:t xml:space="preserve">These regulations may be cited as the </w:t>
      </w:r>
      <w:r w:rsidRPr="00A6201C">
        <w:rPr>
          <w:rFonts w:eastAsia="Times New Roman"/>
          <w:i/>
          <w:iCs/>
          <w:color w:val="000000"/>
          <w:sz w:val="23"/>
          <w:szCs w:val="23"/>
          <w:lang w:eastAsia="en-AU"/>
          <w14:ligatures w14:val="standardContextual"/>
        </w:rPr>
        <w:t xml:space="preserve">Planning, </w:t>
      </w:r>
      <w:proofErr w:type="gramStart"/>
      <w:r w:rsidRPr="00A6201C">
        <w:rPr>
          <w:rFonts w:eastAsia="Times New Roman"/>
          <w:i/>
          <w:iCs/>
          <w:color w:val="000000"/>
          <w:sz w:val="23"/>
          <w:szCs w:val="23"/>
          <w:lang w:eastAsia="en-AU"/>
          <w14:ligatures w14:val="standardContextual"/>
        </w:rPr>
        <w:t>Development</w:t>
      </w:r>
      <w:proofErr w:type="gramEnd"/>
      <w:r w:rsidRPr="00A6201C">
        <w:rPr>
          <w:rFonts w:eastAsia="Times New Roman"/>
          <w:i/>
          <w:iCs/>
          <w:color w:val="000000"/>
          <w:sz w:val="23"/>
          <w:szCs w:val="23"/>
          <w:lang w:eastAsia="en-AU"/>
          <w14:ligatures w14:val="standardContextual"/>
        </w:rPr>
        <w:t xml:space="preserve"> and Infrastructure (General) (Certificates of Occupancy) Amendment Regulations 2023</w:t>
      </w:r>
      <w:r w:rsidRPr="00A6201C">
        <w:rPr>
          <w:rFonts w:eastAsia="Times New Roman"/>
          <w:color w:val="000000"/>
          <w:sz w:val="23"/>
          <w:szCs w:val="23"/>
          <w:lang w:eastAsia="en-AU"/>
          <w14:ligatures w14:val="standardContextual"/>
        </w:rPr>
        <w:t>.</w:t>
      </w:r>
    </w:p>
    <w:p w14:paraId="713BA265" w14:textId="77777777" w:rsidR="00A6201C" w:rsidRPr="00A6201C" w:rsidRDefault="00A6201C" w:rsidP="00A6201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6201C">
        <w:rPr>
          <w:rFonts w:eastAsia="Times New Roman"/>
          <w:b/>
          <w:bCs/>
          <w:color w:val="000000"/>
          <w:sz w:val="26"/>
          <w:szCs w:val="26"/>
          <w:lang w:eastAsia="en-AU"/>
          <w14:ligatures w14:val="standardContextual"/>
        </w:rPr>
        <w:t>2—Commencement</w:t>
      </w:r>
    </w:p>
    <w:p w14:paraId="17D1F507" w14:textId="77777777" w:rsidR="00A6201C" w:rsidRPr="00A6201C" w:rsidRDefault="00A6201C" w:rsidP="00A6201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6201C">
        <w:rPr>
          <w:rFonts w:eastAsia="Times New Roman"/>
          <w:color w:val="000000"/>
          <w:sz w:val="23"/>
          <w:szCs w:val="23"/>
          <w:lang w:eastAsia="en-AU"/>
          <w14:ligatures w14:val="standardContextual"/>
        </w:rPr>
        <w:t>These regulations come into operation on the day on which they are made.</w:t>
      </w:r>
    </w:p>
    <w:p w14:paraId="6CB1DC97" w14:textId="77777777" w:rsidR="00A6201C" w:rsidRPr="00A6201C" w:rsidRDefault="00A6201C" w:rsidP="00A6201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A6201C">
        <w:rPr>
          <w:rFonts w:eastAsia="Times New Roman"/>
          <w:b/>
          <w:bCs/>
          <w:color w:val="000000"/>
          <w:sz w:val="32"/>
          <w:szCs w:val="32"/>
          <w:lang w:eastAsia="en-AU"/>
          <w14:ligatures w14:val="standardContextual"/>
        </w:rPr>
        <w:t xml:space="preserve">Part 2—Amendment of </w:t>
      </w:r>
      <w:r w:rsidRPr="00A6201C">
        <w:rPr>
          <w:rFonts w:eastAsia="Times New Roman"/>
          <w:b/>
          <w:bCs/>
          <w:i/>
          <w:iCs/>
          <w:color w:val="000000"/>
          <w:sz w:val="32"/>
          <w:szCs w:val="32"/>
          <w:lang w:eastAsia="en-AU"/>
          <w14:ligatures w14:val="standardContextual"/>
        </w:rPr>
        <w:t xml:space="preserve">Planning, </w:t>
      </w:r>
      <w:proofErr w:type="gramStart"/>
      <w:r w:rsidRPr="00A6201C">
        <w:rPr>
          <w:rFonts w:eastAsia="Times New Roman"/>
          <w:b/>
          <w:bCs/>
          <w:i/>
          <w:iCs/>
          <w:color w:val="000000"/>
          <w:sz w:val="32"/>
          <w:szCs w:val="32"/>
          <w:lang w:eastAsia="en-AU"/>
          <w14:ligatures w14:val="standardContextual"/>
        </w:rPr>
        <w:t>Development</w:t>
      </w:r>
      <w:proofErr w:type="gramEnd"/>
      <w:r w:rsidRPr="00A6201C">
        <w:rPr>
          <w:rFonts w:eastAsia="Times New Roman"/>
          <w:b/>
          <w:bCs/>
          <w:i/>
          <w:iCs/>
          <w:color w:val="000000"/>
          <w:sz w:val="32"/>
          <w:szCs w:val="32"/>
          <w:lang w:eastAsia="en-AU"/>
          <w14:ligatures w14:val="standardContextual"/>
        </w:rPr>
        <w:t xml:space="preserve"> and Infrastructure (General) Regulations 2017</w:t>
      </w:r>
    </w:p>
    <w:p w14:paraId="7E687EE5" w14:textId="77777777" w:rsidR="00A6201C" w:rsidRPr="00A6201C" w:rsidRDefault="00A6201C" w:rsidP="00A6201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6201C">
        <w:rPr>
          <w:rFonts w:eastAsia="Times New Roman"/>
          <w:b/>
          <w:bCs/>
          <w:color w:val="000000"/>
          <w:sz w:val="26"/>
          <w:szCs w:val="26"/>
          <w:lang w:eastAsia="en-AU"/>
          <w14:ligatures w14:val="standardContextual"/>
        </w:rPr>
        <w:t>3—Amendment of regulation 103—Exclusions</w:t>
      </w:r>
    </w:p>
    <w:p w14:paraId="09D902B8" w14:textId="77777777" w:rsidR="00A6201C" w:rsidRPr="00A6201C" w:rsidRDefault="00A6201C" w:rsidP="00A6201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6201C">
        <w:rPr>
          <w:rFonts w:eastAsia="Times New Roman"/>
          <w:color w:val="000000"/>
          <w:sz w:val="23"/>
          <w:szCs w:val="23"/>
          <w:lang w:eastAsia="en-AU"/>
          <w14:ligatures w14:val="standardContextual"/>
        </w:rPr>
        <w:t>Regulation 103(2)—delete "31 December 2023" and substitute:</w:t>
      </w:r>
    </w:p>
    <w:p w14:paraId="6549F321" w14:textId="77777777" w:rsidR="00A6201C" w:rsidRPr="00A6201C" w:rsidRDefault="00A6201C" w:rsidP="00A6201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A6201C">
        <w:rPr>
          <w:rFonts w:eastAsia="Times New Roman"/>
          <w:color w:val="000000"/>
          <w:sz w:val="23"/>
          <w:szCs w:val="23"/>
          <w:lang w:eastAsia="en-AU"/>
          <w14:ligatures w14:val="standardContextual"/>
        </w:rPr>
        <w:t>30 September 2024</w:t>
      </w:r>
    </w:p>
    <w:p w14:paraId="61013238" w14:textId="77777777" w:rsidR="00A6201C" w:rsidRPr="00A6201C" w:rsidRDefault="00A6201C" w:rsidP="00A6201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6201C">
        <w:rPr>
          <w:rFonts w:eastAsia="Times New Roman"/>
          <w:b/>
          <w:bCs/>
          <w:color w:val="000000"/>
          <w:sz w:val="26"/>
          <w:szCs w:val="26"/>
          <w:lang w:eastAsia="en-AU"/>
          <w14:ligatures w14:val="standardContextual"/>
        </w:rPr>
        <w:t>4—Amendment of regulation 103A—Required documentation</w:t>
      </w:r>
    </w:p>
    <w:p w14:paraId="05F08A81" w14:textId="77777777" w:rsidR="00A6201C" w:rsidRPr="00A6201C" w:rsidRDefault="00A6201C" w:rsidP="00A6201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6201C">
        <w:rPr>
          <w:rFonts w:eastAsia="Times New Roman"/>
          <w:color w:val="000000"/>
          <w:sz w:val="23"/>
          <w:szCs w:val="23"/>
          <w:lang w:eastAsia="en-AU"/>
          <w14:ligatures w14:val="standardContextual"/>
        </w:rPr>
        <w:t>Regulation 103</w:t>
      </w:r>
      <w:proofErr w:type="gramStart"/>
      <w:r w:rsidRPr="00A6201C">
        <w:rPr>
          <w:rFonts w:eastAsia="Times New Roman"/>
          <w:color w:val="000000"/>
          <w:sz w:val="23"/>
          <w:szCs w:val="23"/>
          <w:lang w:eastAsia="en-AU"/>
          <w14:ligatures w14:val="standardContextual"/>
        </w:rPr>
        <w:t>A(</w:t>
      </w:r>
      <w:proofErr w:type="gramEnd"/>
      <w:r w:rsidRPr="00A6201C">
        <w:rPr>
          <w:rFonts w:eastAsia="Times New Roman"/>
          <w:color w:val="000000"/>
          <w:sz w:val="23"/>
          <w:szCs w:val="23"/>
          <w:lang w:eastAsia="en-AU"/>
          <w14:ligatures w14:val="standardContextual"/>
        </w:rPr>
        <w:t>2)—delete "1 January 2024" and substitute:</w:t>
      </w:r>
    </w:p>
    <w:p w14:paraId="77FE2983" w14:textId="77777777" w:rsidR="00A6201C" w:rsidRPr="00A6201C" w:rsidRDefault="00A6201C" w:rsidP="00A6201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A6201C">
        <w:rPr>
          <w:rFonts w:eastAsia="Times New Roman"/>
          <w:color w:val="000000"/>
          <w:sz w:val="23"/>
          <w:szCs w:val="23"/>
          <w:lang w:eastAsia="en-AU"/>
          <w14:ligatures w14:val="standardContextual"/>
        </w:rPr>
        <w:t>1 October 2024</w:t>
      </w:r>
    </w:p>
    <w:p w14:paraId="6C8B7EB3" w14:textId="77777777" w:rsidR="00A6201C" w:rsidRPr="00A6201C" w:rsidRDefault="00A6201C" w:rsidP="00A6201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6201C">
        <w:rPr>
          <w:rFonts w:eastAsia="Times New Roman"/>
          <w:b/>
          <w:bCs/>
          <w:color w:val="000000"/>
          <w:sz w:val="26"/>
          <w:szCs w:val="26"/>
          <w:lang w:eastAsia="en-AU"/>
          <w14:ligatures w14:val="standardContextual"/>
        </w:rPr>
        <w:t>5—Amendment of regulation 103B—Prescribed requirements</w:t>
      </w:r>
    </w:p>
    <w:p w14:paraId="3E887976" w14:textId="77777777" w:rsidR="00A6201C" w:rsidRPr="00A6201C" w:rsidRDefault="00A6201C" w:rsidP="00A6201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6201C">
        <w:rPr>
          <w:rFonts w:eastAsia="Times New Roman"/>
          <w:color w:val="000000"/>
          <w:sz w:val="23"/>
          <w:szCs w:val="23"/>
          <w:lang w:eastAsia="en-AU"/>
          <w14:ligatures w14:val="standardContextual"/>
        </w:rPr>
        <w:t>Regulation 103B—delete "1 January 2024" and substitute:</w:t>
      </w:r>
    </w:p>
    <w:p w14:paraId="14A87504" w14:textId="77777777" w:rsidR="00A6201C" w:rsidRPr="00A6201C" w:rsidRDefault="00A6201C" w:rsidP="00A6201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A6201C">
        <w:rPr>
          <w:rFonts w:eastAsia="Times New Roman"/>
          <w:color w:val="000000"/>
          <w:sz w:val="23"/>
          <w:szCs w:val="23"/>
          <w:lang w:eastAsia="en-AU"/>
          <w14:ligatures w14:val="standardContextual"/>
        </w:rPr>
        <w:t>1 October 2024</w:t>
      </w:r>
    </w:p>
    <w:p w14:paraId="1D9DE96E" w14:textId="77777777" w:rsidR="00A6201C" w:rsidRPr="00A6201C" w:rsidRDefault="00A6201C" w:rsidP="00A6201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6201C">
        <w:rPr>
          <w:rFonts w:eastAsia="Times New Roman"/>
          <w:b/>
          <w:bCs/>
          <w:color w:val="000000"/>
          <w:sz w:val="26"/>
          <w:szCs w:val="26"/>
          <w:lang w:eastAsia="en-AU"/>
          <w14:ligatures w14:val="standardContextual"/>
        </w:rPr>
        <w:lastRenderedPageBreak/>
        <w:t>6—Amendment of regulation 103G—Other matters</w:t>
      </w:r>
    </w:p>
    <w:p w14:paraId="4E10E5AB" w14:textId="77777777" w:rsidR="00A6201C" w:rsidRPr="00A6201C" w:rsidRDefault="00A6201C" w:rsidP="00A6201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6201C">
        <w:rPr>
          <w:rFonts w:eastAsia="Times New Roman"/>
          <w:color w:val="000000"/>
          <w:sz w:val="23"/>
          <w:szCs w:val="23"/>
          <w:lang w:eastAsia="en-AU"/>
          <w14:ligatures w14:val="standardContextual"/>
        </w:rPr>
        <w:t>Regulation 103</w:t>
      </w:r>
      <w:proofErr w:type="gramStart"/>
      <w:r w:rsidRPr="00A6201C">
        <w:rPr>
          <w:rFonts w:eastAsia="Times New Roman"/>
          <w:color w:val="000000"/>
          <w:sz w:val="23"/>
          <w:szCs w:val="23"/>
          <w:lang w:eastAsia="en-AU"/>
          <w14:ligatures w14:val="standardContextual"/>
        </w:rPr>
        <w:t>G(</w:t>
      </w:r>
      <w:proofErr w:type="gramEnd"/>
      <w:r w:rsidRPr="00A6201C">
        <w:rPr>
          <w:rFonts w:eastAsia="Times New Roman"/>
          <w:color w:val="000000"/>
          <w:sz w:val="23"/>
          <w:szCs w:val="23"/>
          <w:lang w:eastAsia="en-AU"/>
          <w14:ligatures w14:val="standardContextual"/>
        </w:rPr>
        <w:t xml:space="preserve">2)—delete </w:t>
      </w:r>
      <w:proofErr w:type="spellStart"/>
      <w:r w:rsidRPr="00A6201C">
        <w:rPr>
          <w:rFonts w:eastAsia="Times New Roman"/>
          <w:color w:val="000000"/>
          <w:sz w:val="23"/>
          <w:szCs w:val="23"/>
          <w:lang w:eastAsia="en-AU"/>
          <w14:ligatures w14:val="standardContextual"/>
        </w:rPr>
        <w:t>subregulation</w:t>
      </w:r>
      <w:proofErr w:type="spellEnd"/>
      <w:r w:rsidRPr="00A6201C">
        <w:rPr>
          <w:rFonts w:eastAsia="Times New Roman"/>
          <w:color w:val="000000"/>
          <w:sz w:val="23"/>
          <w:szCs w:val="23"/>
          <w:lang w:eastAsia="en-AU"/>
          <w14:ligatures w14:val="standardContextual"/>
        </w:rPr>
        <w:t> (2) and substitute:</w:t>
      </w:r>
    </w:p>
    <w:p w14:paraId="7947C09C" w14:textId="77777777" w:rsidR="00A6201C" w:rsidRPr="00A6201C" w:rsidRDefault="00A6201C" w:rsidP="00A6201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A6201C">
        <w:rPr>
          <w:rFonts w:eastAsia="Times New Roman"/>
          <w:color w:val="000000"/>
          <w:sz w:val="23"/>
          <w:szCs w:val="23"/>
          <w:lang w:eastAsia="en-AU"/>
          <w14:ligatures w14:val="standardContextual"/>
        </w:rPr>
        <w:tab/>
        <w:t>(2)</w:t>
      </w:r>
      <w:r w:rsidRPr="00A6201C">
        <w:rPr>
          <w:rFonts w:eastAsia="Times New Roman"/>
          <w:color w:val="000000"/>
          <w:sz w:val="23"/>
          <w:szCs w:val="23"/>
          <w:lang w:eastAsia="en-AU"/>
          <w14:ligatures w14:val="standardContextual"/>
        </w:rPr>
        <w:tab/>
        <w:t>Pursuant to section 152(1)(a) of the Act, if an appropriate notice in respect of an application for building consent in relation to a Class 1a building under the Building Code is provided under regulation 31(1)(d)(iii) before 1 October 2024, a certificate of occupancy is not required in respect of the building (but a certificate of occupancy is required in respect of the building if such a notice is given on or after that date).</w:t>
      </w:r>
    </w:p>
    <w:p w14:paraId="50B52BAA" w14:textId="77777777" w:rsidR="00A6201C" w:rsidRPr="00A6201C" w:rsidRDefault="00A6201C" w:rsidP="00A6201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6201C">
        <w:rPr>
          <w:rFonts w:eastAsia="Times New Roman"/>
          <w:b/>
          <w:bCs/>
          <w:color w:val="000000"/>
          <w:sz w:val="26"/>
          <w:szCs w:val="26"/>
          <w:lang w:eastAsia="en-AU"/>
          <w14:ligatures w14:val="standardContextual"/>
        </w:rPr>
        <w:t>7—Amendment of Schedule 4—Exclusions from definition of development—general</w:t>
      </w:r>
    </w:p>
    <w:p w14:paraId="5158F080" w14:textId="77777777" w:rsidR="00A6201C" w:rsidRPr="00A6201C" w:rsidRDefault="00A6201C" w:rsidP="00A6201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6201C">
        <w:rPr>
          <w:rFonts w:eastAsia="Times New Roman"/>
          <w:color w:val="000000"/>
          <w:sz w:val="23"/>
          <w:szCs w:val="23"/>
          <w:lang w:eastAsia="en-AU"/>
          <w14:ligatures w14:val="standardContextual"/>
        </w:rPr>
        <w:t>Schedule 4, clause 5(</w:t>
      </w:r>
      <w:proofErr w:type="gramStart"/>
      <w:r w:rsidRPr="00A6201C">
        <w:rPr>
          <w:rFonts w:eastAsia="Times New Roman"/>
          <w:color w:val="000000"/>
          <w:sz w:val="23"/>
          <w:szCs w:val="23"/>
          <w:lang w:eastAsia="en-AU"/>
          <w14:ligatures w14:val="standardContextual"/>
        </w:rPr>
        <w:t>2)(</w:t>
      </w:r>
      <w:proofErr w:type="gramEnd"/>
      <w:r w:rsidRPr="00A6201C">
        <w:rPr>
          <w:rFonts w:eastAsia="Times New Roman"/>
          <w:color w:val="000000"/>
          <w:sz w:val="23"/>
          <w:szCs w:val="23"/>
          <w:lang w:eastAsia="en-AU"/>
          <w14:ligatures w14:val="standardContextual"/>
        </w:rPr>
        <w:t>fa)(ii)—delete "regulation 103" and substitute:</w:t>
      </w:r>
    </w:p>
    <w:p w14:paraId="5C0F2CE0" w14:textId="77777777" w:rsidR="00A6201C" w:rsidRPr="00A6201C" w:rsidRDefault="00A6201C" w:rsidP="00A6201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A6201C">
        <w:rPr>
          <w:rFonts w:eastAsia="Times New Roman"/>
          <w:color w:val="000000"/>
          <w:sz w:val="23"/>
          <w:szCs w:val="23"/>
          <w:lang w:eastAsia="en-AU"/>
          <w14:ligatures w14:val="standardContextual"/>
        </w:rPr>
        <w:t>Part 11 Division 3 or 4</w:t>
      </w:r>
    </w:p>
    <w:p w14:paraId="4D396710" w14:textId="77777777" w:rsidR="00A6201C" w:rsidRPr="00A6201C" w:rsidRDefault="00A6201C" w:rsidP="00A6201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54" w:name="Elkera_Print_TOC10"/>
      <w:bookmarkStart w:id="155" w:name="Elkera_Print_BK10"/>
      <w:r w:rsidRPr="00A6201C">
        <w:rPr>
          <w:rFonts w:eastAsia="Times New Roman"/>
          <w:b/>
          <w:bCs/>
          <w:color w:val="000000"/>
          <w:sz w:val="26"/>
          <w:szCs w:val="26"/>
          <w:lang w:eastAsia="en-AU"/>
          <w14:ligatures w14:val="standardContextual"/>
        </w:rPr>
        <w:t>8—Amendment of Schedule 6A—Accepted development</w:t>
      </w:r>
      <w:bookmarkEnd w:id="154"/>
      <w:bookmarkEnd w:id="155"/>
    </w:p>
    <w:p w14:paraId="2E33BAEA" w14:textId="77777777" w:rsidR="00A6201C" w:rsidRPr="00A6201C" w:rsidRDefault="00A6201C" w:rsidP="00A6201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6201C">
        <w:rPr>
          <w:rFonts w:eastAsia="Times New Roman"/>
          <w:color w:val="000000"/>
          <w:sz w:val="23"/>
          <w:szCs w:val="23"/>
          <w:lang w:eastAsia="en-AU"/>
          <w14:ligatures w14:val="standardContextual"/>
        </w:rPr>
        <w:tab/>
        <w:t>(1)</w:t>
      </w:r>
      <w:r w:rsidRPr="00A6201C">
        <w:rPr>
          <w:rFonts w:eastAsia="Times New Roman"/>
          <w:color w:val="000000"/>
          <w:sz w:val="23"/>
          <w:szCs w:val="23"/>
          <w:lang w:eastAsia="en-AU"/>
          <w14:ligatures w14:val="standardContextual"/>
        </w:rPr>
        <w:tab/>
        <w:t>Schedule 6A, clause 2(1)(b)—after "Division 3" insert:</w:t>
      </w:r>
    </w:p>
    <w:p w14:paraId="11965E47" w14:textId="77777777" w:rsidR="00A6201C" w:rsidRPr="00A6201C" w:rsidRDefault="00A6201C" w:rsidP="00A6201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A6201C">
        <w:rPr>
          <w:rFonts w:eastAsia="Times New Roman"/>
          <w:color w:val="000000"/>
          <w:sz w:val="23"/>
          <w:szCs w:val="23"/>
          <w:lang w:eastAsia="en-AU"/>
          <w14:ligatures w14:val="standardContextual"/>
        </w:rPr>
        <w:t>or 4</w:t>
      </w:r>
    </w:p>
    <w:p w14:paraId="50AB9745" w14:textId="77777777" w:rsidR="00A6201C" w:rsidRPr="00A6201C" w:rsidRDefault="00A6201C" w:rsidP="00A6201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6201C">
        <w:rPr>
          <w:rFonts w:eastAsia="Times New Roman"/>
          <w:color w:val="000000"/>
          <w:sz w:val="23"/>
          <w:szCs w:val="23"/>
          <w:lang w:eastAsia="en-AU"/>
          <w14:ligatures w14:val="standardContextual"/>
        </w:rPr>
        <w:tab/>
        <w:t>(2)</w:t>
      </w:r>
      <w:r w:rsidRPr="00A6201C">
        <w:rPr>
          <w:rFonts w:eastAsia="Times New Roman"/>
          <w:color w:val="000000"/>
          <w:sz w:val="23"/>
          <w:szCs w:val="23"/>
          <w:lang w:eastAsia="en-AU"/>
          <w14:ligatures w14:val="standardContextual"/>
        </w:rPr>
        <w:tab/>
        <w:t>Schedule 6A, clause 2(2)(b)—after "Division 3" insert:</w:t>
      </w:r>
    </w:p>
    <w:p w14:paraId="61D704DC" w14:textId="77777777" w:rsidR="00A6201C" w:rsidRPr="00A6201C" w:rsidRDefault="00A6201C" w:rsidP="00A6201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A6201C">
        <w:rPr>
          <w:rFonts w:eastAsia="Times New Roman"/>
          <w:color w:val="000000"/>
          <w:sz w:val="23"/>
          <w:szCs w:val="23"/>
          <w:lang w:eastAsia="en-AU"/>
          <w14:ligatures w14:val="standardContextual"/>
        </w:rPr>
        <w:t>or 4</w:t>
      </w:r>
    </w:p>
    <w:p w14:paraId="10E2611D" w14:textId="77777777" w:rsidR="00A6201C" w:rsidRPr="00A6201C" w:rsidRDefault="00A6201C" w:rsidP="00A6201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6201C">
        <w:rPr>
          <w:rFonts w:eastAsia="Times New Roman"/>
          <w:b/>
          <w:bCs/>
          <w:color w:val="000000"/>
          <w:sz w:val="26"/>
          <w:szCs w:val="26"/>
          <w:lang w:eastAsia="en-AU"/>
          <w14:ligatures w14:val="standardContextual"/>
        </w:rPr>
        <w:t>9—Amendment of Schedule 7—Complying building work</w:t>
      </w:r>
    </w:p>
    <w:p w14:paraId="57B44C4E" w14:textId="77777777" w:rsidR="00A6201C" w:rsidRPr="00A6201C" w:rsidRDefault="00A6201C" w:rsidP="00A6201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6201C">
        <w:rPr>
          <w:rFonts w:eastAsia="Times New Roman"/>
          <w:color w:val="000000"/>
          <w:sz w:val="23"/>
          <w:szCs w:val="23"/>
          <w:lang w:eastAsia="en-AU"/>
          <w14:ligatures w14:val="standardContextual"/>
        </w:rPr>
        <w:t>Schedule 7, clause 12(d)(ii)—delete "regulation 103" and substitute:</w:t>
      </w:r>
    </w:p>
    <w:p w14:paraId="3AE04412" w14:textId="77777777" w:rsidR="00A6201C" w:rsidRPr="00A6201C" w:rsidRDefault="00A6201C" w:rsidP="00A6201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A6201C">
        <w:rPr>
          <w:rFonts w:eastAsia="Times New Roman"/>
          <w:color w:val="000000"/>
          <w:sz w:val="23"/>
          <w:szCs w:val="23"/>
          <w:lang w:eastAsia="en-AU"/>
          <w14:ligatures w14:val="standardContextual"/>
        </w:rPr>
        <w:t>Part 11 Division 3 or 4</w:t>
      </w:r>
    </w:p>
    <w:p w14:paraId="48A04A6B" w14:textId="77777777" w:rsidR="00A6201C" w:rsidRPr="00A6201C" w:rsidRDefault="00A6201C" w:rsidP="00A6201C">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A6201C">
        <w:rPr>
          <w:rFonts w:eastAsia="Times New Roman"/>
          <w:b/>
          <w:bCs/>
          <w:color w:val="000000"/>
          <w:sz w:val="20"/>
          <w:szCs w:val="20"/>
          <w:lang w:eastAsia="en-AU"/>
          <w14:ligatures w14:val="standardContextual"/>
        </w:rPr>
        <w:t>Editorial note—</w:t>
      </w:r>
    </w:p>
    <w:p w14:paraId="4853C995" w14:textId="77777777" w:rsidR="00A6201C" w:rsidRPr="00A6201C" w:rsidRDefault="00A6201C" w:rsidP="00A6201C">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A6201C">
        <w:rPr>
          <w:rFonts w:eastAsia="Times New Roman"/>
          <w:color w:val="000000"/>
          <w:sz w:val="20"/>
          <w:szCs w:val="20"/>
          <w:lang w:eastAsia="en-AU"/>
          <w14:ligatures w14:val="standardContextual"/>
        </w:rPr>
        <w:t xml:space="preserve">As required by section 10AA(2) of the </w:t>
      </w:r>
      <w:hyperlink r:id="rId51" w:history="1">
        <w:r w:rsidRPr="00A6201C">
          <w:rPr>
            <w:rFonts w:eastAsia="Times New Roman"/>
            <w:i/>
            <w:iCs/>
            <w:color w:val="000000"/>
            <w:sz w:val="20"/>
            <w:szCs w:val="20"/>
            <w:lang w:eastAsia="en-AU"/>
            <w14:ligatures w14:val="standardContextual"/>
          </w:rPr>
          <w:t>Legislative Instruments Act 1978</w:t>
        </w:r>
      </w:hyperlink>
      <w:r w:rsidRPr="00A6201C">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51692362" w14:textId="77777777" w:rsidR="00A6201C" w:rsidRPr="00A6201C" w:rsidRDefault="00A6201C" w:rsidP="00A6201C">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A6201C">
        <w:rPr>
          <w:rFonts w:eastAsia="Times New Roman"/>
          <w:b/>
          <w:bCs/>
          <w:color w:val="000000"/>
          <w:sz w:val="26"/>
          <w:szCs w:val="26"/>
          <w:lang w:eastAsia="en-AU"/>
          <w14:ligatures w14:val="standardContextual"/>
        </w:rPr>
        <w:t>Made by the Governor</w:t>
      </w:r>
    </w:p>
    <w:p w14:paraId="497F40AA" w14:textId="77777777" w:rsidR="00A6201C" w:rsidRPr="00A6201C" w:rsidRDefault="00A6201C" w:rsidP="00A6201C">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A6201C">
        <w:rPr>
          <w:rFonts w:eastAsia="Times New Roman"/>
          <w:color w:val="000000"/>
          <w:sz w:val="23"/>
          <w:szCs w:val="23"/>
          <w:lang w:eastAsia="en-AU"/>
          <w14:ligatures w14:val="standardContextual"/>
        </w:rPr>
        <w:t>with the advice and consent of the Executive Council</w:t>
      </w:r>
    </w:p>
    <w:p w14:paraId="31E0A056" w14:textId="77777777" w:rsidR="00A6201C" w:rsidRPr="00A6201C" w:rsidRDefault="00A6201C" w:rsidP="00A6201C">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A6201C">
        <w:rPr>
          <w:rFonts w:eastAsia="Times New Roman"/>
          <w:color w:val="000000"/>
          <w:sz w:val="23"/>
          <w:szCs w:val="23"/>
          <w:lang w:eastAsia="en-AU"/>
          <w14:ligatures w14:val="standardContextual"/>
        </w:rPr>
        <w:t>on 30 November 2023</w:t>
      </w:r>
    </w:p>
    <w:p w14:paraId="1173D046" w14:textId="77777777" w:rsidR="00A6201C" w:rsidRPr="00A6201C" w:rsidRDefault="00A6201C" w:rsidP="00A6201C">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A6201C">
        <w:rPr>
          <w:rFonts w:eastAsia="Times New Roman"/>
          <w:color w:val="000000"/>
          <w:sz w:val="23"/>
          <w:szCs w:val="23"/>
          <w:lang w:eastAsia="en-AU"/>
          <w14:ligatures w14:val="standardContextual"/>
        </w:rPr>
        <w:t>No 117 of 2023</w:t>
      </w:r>
    </w:p>
    <w:p w14:paraId="653E4FE5" w14:textId="4B30A502" w:rsidR="00A6201C" w:rsidRDefault="00A6201C">
      <w:pPr>
        <w:spacing w:after="0" w:line="240" w:lineRule="auto"/>
        <w:jc w:val="left"/>
        <w:rPr>
          <w:rFonts w:eastAsia="Times New Roman"/>
          <w:szCs w:val="17"/>
        </w:rPr>
      </w:pPr>
      <w:r>
        <w:br w:type="page"/>
      </w:r>
    </w:p>
    <w:p w14:paraId="42013132" w14:textId="77777777" w:rsidR="00CE3CB2" w:rsidRPr="00CE3CB2" w:rsidRDefault="00CE3CB2" w:rsidP="00CE3CB2">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CE3CB2">
        <w:rPr>
          <w:rFonts w:eastAsia="Times New Roman"/>
          <w:color w:val="000000"/>
          <w:sz w:val="28"/>
          <w:szCs w:val="28"/>
          <w:lang w:eastAsia="en-AU"/>
          <w14:ligatures w14:val="standardContextual"/>
        </w:rPr>
        <w:lastRenderedPageBreak/>
        <w:t>South Australia</w:t>
      </w:r>
    </w:p>
    <w:p w14:paraId="42C92C6C" w14:textId="77777777" w:rsidR="00CE3CB2" w:rsidRPr="00CE3CB2" w:rsidRDefault="00CE3CB2" w:rsidP="0006171C">
      <w:pPr>
        <w:pStyle w:val="Heading3"/>
        <w:rPr>
          <w:lang w:eastAsia="en-AU"/>
        </w:rPr>
      </w:pPr>
      <w:bookmarkStart w:id="156" w:name="_Toc152240064"/>
      <w:r w:rsidRPr="00CE3CB2">
        <w:rPr>
          <w:lang w:eastAsia="en-AU"/>
        </w:rPr>
        <w:t>Aquaculture (Miscellaneous) Amendment Regulations 2023</w:t>
      </w:r>
      <w:bookmarkEnd w:id="156"/>
    </w:p>
    <w:p w14:paraId="3AB9FC3C" w14:textId="77777777" w:rsidR="00CE3CB2" w:rsidRPr="00CE3CB2" w:rsidRDefault="00CE3CB2" w:rsidP="00CE3CB2">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CE3CB2">
        <w:rPr>
          <w:rFonts w:eastAsia="Times New Roman"/>
          <w:color w:val="000000"/>
          <w:sz w:val="24"/>
          <w:szCs w:val="24"/>
          <w:lang w:eastAsia="en-AU"/>
          <w14:ligatures w14:val="standardContextual"/>
        </w:rPr>
        <w:t xml:space="preserve">under the </w:t>
      </w:r>
      <w:r w:rsidRPr="00CE3CB2">
        <w:rPr>
          <w:rFonts w:eastAsia="Times New Roman"/>
          <w:i/>
          <w:iCs/>
          <w:color w:val="000000"/>
          <w:sz w:val="24"/>
          <w:szCs w:val="24"/>
          <w:lang w:eastAsia="en-AU"/>
          <w14:ligatures w14:val="standardContextual"/>
        </w:rPr>
        <w:t>Aquaculture Act 2001</w:t>
      </w:r>
    </w:p>
    <w:p w14:paraId="0C0E4AD7" w14:textId="77777777" w:rsidR="00CE3CB2" w:rsidRPr="00CE3CB2" w:rsidRDefault="00CE3CB2" w:rsidP="00CE3CB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1B59C0B2" w14:textId="77777777" w:rsidR="00CE3CB2" w:rsidRPr="00CE3CB2" w:rsidRDefault="00CE3CB2" w:rsidP="00CE3CB2">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CE3CB2">
        <w:rPr>
          <w:rFonts w:eastAsia="Times New Roman"/>
          <w:b/>
          <w:bCs/>
          <w:color w:val="000000"/>
          <w:sz w:val="32"/>
          <w:szCs w:val="32"/>
          <w:lang w:eastAsia="en-AU"/>
          <w14:ligatures w14:val="standardContextual"/>
        </w:rPr>
        <w:t>Contents</w:t>
      </w:r>
    </w:p>
    <w:p w14:paraId="5D42350B" w14:textId="77777777" w:rsidR="00CE3CB2" w:rsidRPr="00CE3CB2" w:rsidRDefault="00CE3CB2" w:rsidP="00CE3CB2">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Pr="00CE3CB2">
          <w:rPr>
            <w:rFonts w:eastAsia="Times New Roman"/>
            <w:color w:val="000000"/>
            <w:sz w:val="28"/>
            <w:szCs w:val="28"/>
            <w:lang w:eastAsia="en-AU"/>
            <w14:ligatures w14:val="standardContextual"/>
          </w:rPr>
          <w:t>Part 1—Preliminary</w:t>
        </w:r>
      </w:hyperlink>
    </w:p>
    <w:p w14:paraId="4FF9D2AB" w14:textId="77777777" w:rsidR="00CE3CB2" w:rsidRPr="00CE3CB2" w:rsidRDefault="00CE3CB2" w:rsidP="00CE3CB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CE3CB2">
          <w:rPr>
            <w:rFonts w:eastAsia="Times New Roman"/>
            <w:color w:val="000000"/>
            <w:sz w:val="22"/>
            <w:lang w:eastAsia="en-AU"/>
            <w14:ligatures w14:val="standardContextual"/>
          </w:rPr>
          <w:t>1</w:t>
        </w:r>
        <w:r w:rsidRPr="00CE3CB2">
          <w:rPr>
            <w:rFonts w:eastAsia="Times New Roman"/>
            <w:color w:val="000000"/>
            <w:sz w:val="22"/>
            <w:lang w:eastAsia="en-AU"/>
            <w14:ligatures w14:val="standardContextual"/>
          </w:rPr>
          <w:tab/>
          <w:t>Short title</w:t>
        </w:r>
      </w:hyperlink>
    </w:p>
    <w:p w14:paraId="3E13C4A3" w14:textId="77777777" w:rsidR="00CE3CB2" w:rsidRPr="00CE3CB2" w:rsidRDefault="00CE3CB2" w:rsidP="00CE3CB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CE3CB2">
          <w:rPr>
            <w:rFonts w:eastAsia="Times New Roman"/>
            <w:color w:val="000000"/>
            <w:sz w:val="22"/>
            <w:lang w:eastAsia="en-AU"/>
            <w14:ligatures w14:val="standardContextual"/>
          </w:rPr>
          <w:t>2</w:t>
        </w:r>
        <w:r w:rsidRPr="00CE3CB2">
          <w:rPr>
            <w:rFonts w:eastAsia="Times New Roman"/>
            <w:color w:val="000000"/>
            <w:sz w:val="22"/>
            <w:lang w:eastAsia="en-AU"/>
            <w14:ligatures w14:val="standardContextual"/>
          </w:rPr>
          <w:tab/>
          <w:t>Commencement</w:t>
        </w:r>
      </w:hyperlink>
    </w:p>
    <w:p w14:paraId="176B64E1" w14:textId="77777777" w:rsidR="00CE3CB2" w:rsidRPr="00CE3CB2" w:rsidRDefault="00CE3CB2" w:rsidP="00CE3CB2">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Pr="00CE3CB2">
          <w:rPr>
            <w:rFonts w:eastAsia="Times New Roman"/>
            <w:color w:val="000000"/>
            <w:sz w:val="28"/>
            <w:szCs w:val="28"/>
            <w:lang w:eastAsia="en-AU"/>
            <w14:ligatures w14:val="standardContextual"/>
          </w:rPr>
          <w:t xml:space="preserve">Part 2—Amendment of </w:t>
        </w:r>
        <w:r w:rsidRPr="00CE3CB2">
          <w:rPr>
            <w:rFonts w:eastAsia="Times New Roman"/>
            <w:i/>
            <w:iCs/>
            <w:color w:val="000000"/>
            <w:sz w:val="28"/>
            <w:szCs w:val="28"/>
            <w:lang w:eastAsia="en-AU"/>
            <w14:ligatures w14:val="standardContextual"/>
          </w:rPr>
          <w:t>Aquaculture Regulations 2016</w:t>
        </w:r>
      </w:hyperlink>
    </w:p>
    <w:p w14:paraId="0E09C00B" w14:textId="77777777" w:rsidR="00CE3CB2" w:rsidRPr="00CE3CB2" w:rsidRDefault="00CE3CB2" w:rsidP="00CE3CB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CE3CB2">
          <w:rPr>
            <w:rFonts w:eastAsia="Times New Roman"/>
            <w:color w:val="000000"/>
            <w:sz w:val="22"/>
            <w:lang w:eastAsia="en-AU"/>
            <w14:ligatures w14:val="standardContextual"/>
          </w:rPr>
          <w:t>3</w:t>
        </w:r>
        <w:r w:rsidRPr="00CE3CB2">
          <w:rPr>
            <w:rFonts w:eastAsia="Times New Roman"/>
            <w:color w:val="000000"/>
            <w:sz w:val="22"/>
            <w:lang w:eastAsia="en-AU"/>
            <w14:ligatures w14:val="standardContextual"/>
          </w:rPr>
          <w:tab/>
          <w:t>Amendment of regulation 3—Interpretation</w:t>
        </w:r>
      </w:hyperlink>
    </w:p>
    <w:p w14:paraId="2719113B" w14:textId="77777777" w:rsidR="00CE3CB2" w:rsidRPr="00CE3CB2" w:rsidRDefault="00CE3CB2" w:rsidP="00CE3CB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Pr="00CE3CB2">
          <w:rPr>
            <w:rFonts w:eastAsia="Times New Roman"/>
            <w:color w:val="000000"/>
            <w:sz w:val="22"/>
            <w:lang w:eastAsia="en-AU"/>
            <w14:ligatures w14:val="standardContextual"/>
          </w:rPr>
          <w:t>4</w:t>
        </w:r>
        <w:r w:rsidRPr="00CE3CB2">
          <w:rPr>
            <w:rFonts w:eastAsia="Times New Roman"/>
            <w:color w:val="000000"/>
            <w:sz w:val="22"/>
            <w:lang w:eastAsia="en-AU"/>
            <w14:ligatures w14:val="standardContextual"/>
          </w:rPr>
          <w:tab/>
          <w:t>Amendment of regulation 4—Approvals by Minister</w:t>
        </w:r>
      </w:hyperlink>
    </w:p>
    <w:p w14:paraId="07B6D6DC" w14:textId="77777777" w:rsidR="00CE3CB2" w:rsidRPr="00CE3CB2" w:rsidRDefault="00CE3CB2" w:rsidP="00CE3CB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 w:history="1">
        <w:r w:rsidRPr="00CE3CB2">
          <w:rPr>
            <w:rFonts w:eastAsia="Times New Roman"/>
            <w:color w:val="000000"/>
            <w:sz w:val="22"/>
            <w:lang w:eastAsia="en-AU"/>
            <w14:ligatures w14:val="standardContextual"/>
          </w:rPr>
          <w:t>5</w:t>
        </w:r>
        <w:r w:rsidRPr="00CE3CB2">
          <w:rPr>
            <w:rFonts w:eastAsia="Times New Roman"/>
            <w:color w:val="000000"/>
            <w:sz w:val="22"/>
            <w:lang w:eastAsia="en-AU"/>
            <w14:ligatures w14:val="standardContextual"/>
          </w:rPr>
          <w:tab/>
          <w:t>Amendment of regulation 5—Procedures for making aquaculture policies</w:t>
        </w:r>
      </w:hyperlink>
    </w:p>
    <w:p w14:paraId="0C5D61E9" w14:textId="77777777" w:rsidR="00CE3CB2" w:rsidRPr="00CE3CB2" w:rsidRDefault="00CE3CB2" w:rsidP="00CE3CB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 w:history="1">
        <w:r w:rsidRPr="00CE3CB2">
          <w:rPr>
            <w:rFonts w:eastAsia="Times New Roman"/>
            <w:color w:val="000000"/>
            <w:sz w:val="22"/>
            <w:lang w:eastAsia="en-AU"/>
            <w14:ligatures w14:val="standardContextual"/>
          </w:rPr>
          <w:t>6</w:t>
        </w:r>
        <w:r w:rsidRPr="00CE3CB2">
          <w:rPr>
            <w:rFonts w:eastAsia="Times New Roman"/>
            <w:color w:val="000000"/>
            <w:sz w:val="22"/>
            <w:lang w:eastAsia="en-AU"/>
            <w14:ligatures w14:val="standardContextual"/>
          </w:rPr>
          <w:tab/>
          <w:t>Substitution of regulation 6</w:t>
        </w:r>
      </w:hyperlink>
    </w:p>
    <w:p w14:paraId="7581CCA8" w14:textId="77777777" w:rsidR="00CE3CB2" w:rsidRPr="00CE3CB2" w:rsidRDefault="00CE3CB2" w:rsidP="00CE3CB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9" w:history="1">
        <w:r w:rsidRPr="00CE3CB2">
          <w:rPr>
            <w:rFonts w:eastAsia="Times New Roman"/>
            <w:color w:val="000000"/>
            <w:sz w:val="18"/>
            <w:szCs w:val="18"/>
            <w:lang w:eastAsia="en-AU"/>
            <w14:ligatures w14:val="standardContextual"/>
          </w:rPr>
          <w:t>6</w:t>
        </w:r>
        <w:r w:rsidRPr="00CE3CB2">
          <w:rPr>
            <w:rFonts w:eastAsia="Times New Roman"/>
            <w:color w:val="000000"/>
            <w:sz w:val="18"/>
            <w:szCs w:val="18"/>
            <w:lang w:eastAsia="en-AU"/>
            <w14:ligatures w14:val="standardContextual"/>
          </w:rPr>
          <w:tab/>
          <w:t>Certain amendments may be made by Gazette notice only</w:t>
        </w:r>
      </w:hyperlink>
    </w:p>
    <w:p w14:paraId="0F953EE6" w14:textId="77777777" w:rsidR="00CE3CB2" w:rsidRPr="00CE3CB2" w:rsidRDefault="00CE3CB2" w:rsidP="00CE3CB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0" w:history="1">
        <w:r w:rsidRPr="00CE3CB2">
          <w:rPr>
            <w:rFonts w:eastAsia="Times New Roman"/>
            <w:color w:val="000000"/>
            <w:sz w:val="22"/>
            <w:lang w:eastAsia="en-AU"/>
            <w14:ligatures w14:val="standardContextual"/>
          </w:rPr>
          <w:t>7</w:t>
        </w:r>
        <w:r w:rsidRPr="00CE3CB2">
          <w:rPr>
            <w:rFonts w:eastAsia="Times New Roman"/>
            <w:color w:val="000000"/>
            <w:sz w:val="22"/>
            <w:lang w:eastAsia="en-AU"/>
            <w14:ligatures w14:val="standardContextual"/>
          </w:rPr>
          <w:tab/>
          <w:t>Amendment of regulation 7—Reference of matters to EPA</w:t>
        </w:r>
      </w:hyperlink>
    </w:p>
    <w:p w14:paraId="6B9AA663" w14:textId="77777777" w:rsidR="00CE3CB2" w:rsidRPr="00CE3CB2" w:rsidRDefault="00CE3CB2" w:rsidP="00CE3CB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 w:history="1">
        <w:r w:rsidRPr="00CE3CB2">
          <w:rPr>
            <w:rFonts w:eastAsia="Times New Roman"/>
            <w:color w:val="000000"/>
            <w:sz w:val="22"/>
            <w:lang w:eastAsia="en-AU"/>
            <w14:ligatures w14:val="standardContextual"/>
          </w:rPr>
          <w:t>8</w:t>
        </w:r>
        <w:r w:rsidRPr="00CE3CB2">
          <w:rPr>
            <w:rFonts w:eastAsia="Times New Roman"/>
            <w:color w:val="000000"/>
            <w:sz w:val="22"/>
            <w:lang w:eastAsia="en-AU"/>
            <w14:ligatures w14:val="standardContextual"/>
          </w:rPr>
          <w:tab/>
          <w:t>Amendment of regulation 10—Use of chemical substances</w:t>
        </w:r>
      </w:hyperlink>
    </w:p>
    <w:p w14:paraId="26EE23F2" w14:textId="77777777" w:rsidR="00CE3CB2" w:rsidRPr="00CE3CB2" w:rsidRDefault="00CE3CB2" w:rsidP="00CE3CB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 w:history="1">
        <w:r w:rsidRPr="00CE3CB2">
          <w:rPr>
            <w:rFonts w:eastAsia="Times New Roman"/>
            <w:color w:val="000000"/>
            <w:sz w:val="22"/>
            <w:lang w:eastAsia="en-AU"/>
            <w14:ligatures w14:val="standardContextual"/>
          </w:rPr>
          <w:t>9</w:t>
        </w:r>
        <w:r w:rsidRPr="00CE3CB2">
          <w:rPr>
            <w:rFonts w:eastAsia="Times New Roman"/>
            <w:color w:val="000000"/>
            <w:sz w:val="22"/>
            <w:lang w:eastAsia="en-AU"/>
            <w14:ligatures w14:val="standardContextual"/>
          </w:rPr>
          <w:tab/>
          <w:t>Amendment of regulation 15—Stock register</w:t>
        </w:r>
      </w:hyperlink>
    </w:p>
    <w:p w14:paraId="18E5B7AF" w14:textId="77777777" w:rsidR="00CE3CB2" w:rsidRPr="00CE3CB2" w:rsidRDefault="00CE3CB2" w:rsidP="00CE3CB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3" w:history="1">
        <w:r w:rsidRPr="00CE3CB2">
          <w:rPr>
            <w:rFonts w:eastAsia="Times New Roman"/>
            <w:color w:val="000000"/>
            <w:sz w:val="22"/>
            <w:lang w:eastAsia="en-AU"/>
            <w14:ligatures w14:val="standardContextual"/>
          </w:rPr>
          <w:t>10</w:t>
        </w:r>
        <w:r w:rsidRPr="00CE3CB2">
          <w:rPr>
            <w:rFonts w:eastAsia="Times New Roman"/>
            <w:color w:val="000000"/>
            <w:sz w:val="22"/>
            <w:lang w:eastAsia="en-AU"/>
            <w14:ligatures w14:val="standardContextual"/>
          </w:rPr>
          <w:tab/>
          <w:t>Amendment of regulation 18—Aquaculture strategies</w:t>
        </w:r>
      </w:hyperlink>
    </w:p>
    <w:p w14:paraId="3FC473F7" w14:textId="77777777" w:rsidR="00CE3CB2" w:rsidRPr="00CE3CB2" w:rsidRDefault="00CE3CB2" w:rsidP="00CE3CB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4" w:history="1">
        <w:r w:rsidRPr="00CE3CB2">
          <w:rPr>
            <w:rFonts w:eastAsia="Times New Roman"/>
            <w:color w:val="000000"/>
            <w:sz w:val="22"/>
            <w:lang w:eastAsia="en-AU"/>
            <w14:ligatures w14:val="standardContextual"/>
          </w:rPr>
          <w:t>11</w:t>
        </w:r>
        <w:r w:rsidRPr="00CE3CB2">
          <w:rPr>
            <w:rFonts w:eastAsia="Times New Roman"/>
            <w:color w:val="000000"/>
            <w:sz w:val="22"/>
            <w:lang w:eastAsia="en-AU"/>
            <w14:ligatures w14:val="standardContextual"/>
          </w:rPr>
          <w:tab/>
          <w:t>Amendment of regulation 22—Annual reporting on general environmental matters</w:t>
        </w:r>
      </w:hyperlink>
    </w:p>
    <w:p w14:paraId="6EA197D4" w14:textId="77777777" w:rsidR="00CE3CB2" w:rsidRPr="00CE3CB2" w:rsidRDefault="00CE3CB2" w:rsidP="00CE3CB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5" w:history="1">
        <w:r w:rsidRPr="00CE3CB2">
          <w:rPr>
            <w:rFonts w:eastAsia="Times New Roman"/>
            <w:color w:val="000000"/>
            <w:sz w:val="22"/>
            <w:lang w:eastAsia="en-AU"/>
            <w14:ligatures w14:val="standardContextual"/>
          </w:rPr>
          <w:t>12</w:t>
        </w:r>
        <w:r w:rsidRPr="00CE3CB2">
          <w:rPr>
            <w:rFonts w:eastAsia="Times New Roman"/>
            <w:color w:val="000000"/>
            <w:sz w:val="22"/>
            <w:lang w:eastAsia="en-AU"/>
            <w14:ligatures w14:val="standardContextual"/>
          </w:rPr>
          <w:tab/>
          <w:t>Amendment of regulation 24—Marking-off lease areas</w:t>
        </w:r>
      </w:hyperlink>
    </w:p>
    <w:p w14:paraId="484A9CB2" w14:textId="77777777" w:rsidR="00CE3CB2" w:rsidRPr="00CE3CB2" w:rsidRDefault="00CE3CB2" w:rsidP="00CE3CB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6" w:history="1">
        <w:r w:rsidRPr="00CE3CB2">
          <w:rPr>
            <w:rFonts w:eastAsia="Times New Roman"/>
            <w:color w:val="000000"/>
            <w:sz w:val="22"/>
            <w:lang w:eastAsia="en-AU"/>
            <w14:ligatures w14:val="standardContextual"/>
          </w:rPr>
          <w:t>13</w:t>
        </w:r>
        <w:r w:rsidRPr="00CE3CB2">
          <w:rPr>
            <w:rFonts w:eastAsia="Times New Roman"/>
            <w:color w:val="000000"/>
            <w:sz w:val="22"/>
            <w:lang w:eastAsia="en-AU"/>
            <w14:ligatures w14:val="standardContextual"/>
          </w:rPr>
          <w:tab/>
          <w:t>Insertion of regulation 24A</w:t>
        </w:r>
      </w:hyperlink>
    </w:p>
    <w:p w14:paraId="716A3C17" w14:textId="77777777" w:rsidR="00CE3CB2" w:rsidRPr="00CE3CB2" w:rsidRDefault="00CE3CB2" w:rsidP="00CE3CB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7" w:history="1">
        <w:r w:rsidRPr="00CE3CB2">
          <w:rPr>
            <w:rFonts w:eastAsia="Times New Roman"/>
            <w:color w:val="000000"/>
            <w:sz w:val="18"/>
            <w:szCs w:val="18"/>
            <w:lang w:eastAsia="en-AU"/>
            <w14:ligatures w14:val="standardContextual"/>
          </w:rPr>
          <w:t>24A</w:t>
        </w:r>
        <w:r w:rsidRPr="00CE3CB2">
          <w:rPr>
            <w:rFonts w:eastAsia="Times New Roman"/>
            <w:color w:val="000000"/>
            <w:sz w:val="18"/>
            <w:szCs w:val="18"/>
            <w:lang w:eastAsia="en-AU"/>
            <w14:ligatures w14:val="standardContextual"/>
          </w:rPr>
          <w:tab/>
          <w:t>Navigational Markers</w:t>
        </w:r>
      </w:hyperlink>
    </w:p>
    <w:p w14:paraId="13903FFC" w14:textId="77777777" w:rsidR="00CE3CB2" w:rsidRPr="00CE3CB2" w:rsidRDefault="00CE3CB2" w:rsidP="00CE3CB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8" w:history="1">
        <w:r w:rsidRPr="00CE3CB2">
          <w:rPr>
            <w:rFonts w:eastAsia="Times New Roman"/>
            <w:color w:val="000000"/>
            <w:sz w:val="22"/>
            <w:lang w:eastAsia="en-AU"/>
            <w14:ligatures w14:val="standardContextual"/>
          </w:rPr>
          <w:t>14</w:t>
        </w:r>
        <w:r w:rsidRPr="00CE3CB2">
          <w:rPr>
            <w:rFonts w:eastAsia="Times New Roman"/>
            <w:color w:val="000000"/>
            <w:sz w:val="22"/>
            <w:lang w:eastAsia="en-AU"/>
            <w14:ligatures w14:val="standardContextual"/>
          </w:rPr>
          <w:tab/>
          <w:t>Insertion of Part 3A</w:t>
        </w:r>
      </w:hyperlink>
    </w:p>
    <w:p w14:paraId="1FF36351" w14:textId="77777777" w:rsidR="00CE3CB2" w:rsidRPr="00CE3CB2" w:rsidRDefault="00CE3CB2" w:rsidP="00CE3CB2">
      <w:pPr>
        <w:keepNext/>
        <w:keepLines/>
        <w:autoSpaceDE w:val="0"/>
        <w:autoSpaceDN w:val="0"/>
        <w:adjustRightInd w:val="0"/>
        <w:spacing w:before="80" w:line="240" w:lineRule="auto"/>
        <w:ind w:left="794"/>
        <w:jc w:val="left"/>
        <w:rPr>
          <w:rFonts w:eastAsia="Times New Roman"/>
          <w:color w:val="000000"/>
          <w:sz w:val="24"/>
          <w:szCs w:val="24"/>
          <w:lang w:eastAsia="en-AU"/>
          <w14:ligatures w14:val="standardContextual"/>
        </w:rPr>
      </w:pPr>
      <w:hyperlink w:anchor="Elkera_Print_BK19" w:history="1">
        <w:r w:rsidRPr="00CE3CB2">
          <w:rPr>
            <w:rFonts w:eastAsia="Times New Roman"/>
            <w:color w:val="000000"/>
            <w:sz w:val="24"/>
            <w:szCs w:val="24"/>
            <w:lang w:eastAsia="en-AU"/>
            <w14:ligatures w14:val="standardContextual"/>
          </w:rPr>
          <w:t>Part 3A—Regulation of aquaculture tourism development activities</w:t>
        </w:r>
      </w:hyperlink>
    </w:p>
    <w:p w14:paraId="5735D9D0" w14:textId="77777777" w:rsidR="00CE3CB2" w:rsidRPr="00CE3CB2" w:rsidRDefault="00CE3CB2" w:rsidP="00CE3CB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20" w:history="1">
        <w:r w:rsidRPr="00CE3CB2">
          <w:rPr>
            <w:rFonts w:eastAsia="Times New Roman"/>
            <w:color w:val="000000"/>
            <w:sz w:val="18"/>
            <w:szCs w:val="18"/>
            <w:lang w:eastAsia="en-AU"/>
            <w14:ligatures w14:val="standardContextual"/>
          </w:rPr>
          <w:t>31A</w:t>
        </w:r>
        <w:r w:rsidRPr="00CE3CB2">
          <w:rPr>
            <w:rFonts w:eastAsia="Times New Roman"/>
            <w:color w:val="000000"/>
            <w:sz w:val="18"/>
            <w:szCs w:val="18"/>
            <w:lang w:eastAsia="en-AU"/>
            <w14:ligatures w14:val="standardContextual"/>
          </w:rPr>
          <w:tab/>
          <w:t>Aquaculture tourism waste</w:t>
        </w:r>
      </w:hyperlink>
    </w:p>
    <w:p w14:paraId="47F1F407" w14:textId="77777777" w:rsidR="00CE3CB2" w:rsidRPr="00CE3CB2" w:rsidRDefault="00CE3CB2" w:rsidP="00CE3CB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21" w:history="1">
        <w:r w:rsidRPr="00CE3CB2">
          <w:rPr>
            <w:rFonts w:eastAsia="Times New Roman"/>
            <w:color w:val="000000"/>
            <w:sz w:val="18"/>
            <w:szCs w:val="18"/>
            <w:lang w:eastAsia="en-AU"/>
            <w14:ligatures w14:val="standardContextual"/>
          </w:rPr>
          <w:t>31B</w:t>
        </w:r>
        <w:r w:rsidRPr="00CE3CB2">
          <w:rPr>
            <w:rFonts w:eastAsia="Times New Roman"/>
            <w:color w:val="000000"/>
            <w:sz w:val="18"/>
            <w:szCs w:val="18"/>
            <w:lang w:eastAsia="en-AU"/>
            <w14:ligatures w14:val="standardContextual"/>
          </w:rPr>
          <w:tab/>
          <w:t xml:space="preserve">Recovery of aquaculture tourism equipment or waste blown, </w:t>
        </w:r>
        <w:proofErr w:type="gramStart"/>
        <w:r w:rsidRPr="00CE3CB2">
          <w:rPr>
            <w:rFonts w:eastAsia="Times New Roman"/>
            <w:color w:val="000000"/>
            <w:sz w:val="18"/>
            <w:szCs w:val="18"/>
            <w:lang w:eastAsia="en-AU"/>
            <w14:ligatures w14:val="standardContextual"/>
          </w:rPr>
          <w:t>washed</w:t>
        </w:r>
        <w:proofErr w:type="gramEnd"/>
        <w:r w:rsidRPr="00CE3CB2">
          <w:rPr>
            <w:rFonts w:eastAsia="Times New Roman"/>
            <w:color w:val="000000"/>
            <w:sz w:val="18"/>
            <w:szCs w:val="18"/>
            <w:lang w:eastAsia="en-AU"/>
            <w14:ligatures w14:val="standardContextual"/>
          </w:rPr>
          <w:t xml:space="preserve"> or swept off-site</w:t>
        </w:r>
      </w:hyperlink>
    </w:p>
    <w:p w14:paraId="282B86DD" w14:textId="77777777" w:rsidR="00CE3CB2" w:rsidRPr="00CE3CB2" w:rsidRDefault="00CE3CB2" w:rsidP="00CE3CB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id68dd3a57_a015_43cd_b79b_8b25003c83a7_b" w:history="1">
        <w:r w:rsidRPr="00CE3CB2">
          <w:rPr>
            <w:rFonts w:eastAsia="Times New Roman"/>
            <w:color w:val="000000"/>
            <w:sz w:val="18"/>
            <w:szCs w:val="18"/>
            <w:lang w:eastAsia="en-AU"/>
            <w14:ligatures w14:val="standardContextual"/>
          </w:rPr>
          <w:t>31C</w:t>
        </w:r>
        <w:r w:rsidRPr="00CE3CB2">
          <w:rPr>
            <w:rFonts w:eastAsia="Times New Roman"/>
            <w:color w:val="000000"/>
            <w:sz w:val="18"/>
            <w:szCs w:val="18"/>
            <w:lang w:eastAsia="en-AU"/>
            <w14:ligatures w14:val="standardContextual"/>
          </w:rPr>
          <w:tab/>
          <w:t>Stock register</w:t>
        </w:r>
      </w:hyperlink>
    </w:p>
    <w:p w14:paraId="28E1895A" w14:textId="77777777" w:rsidR="00CE3CB2" w:rsidRPr="00CE3CB2" w:rsidRDefault="00CE3CB2" w:rsidP="00CE3CB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24" w:history="1">
        <w:r w:rsidRPr="00CE3CB2">
          <w:rPr>
            <w:rFonts w:eastAsia="Times New Roman"/>
            <w:color w:val="000000"/>
            <w:sz w:val="18"/>
            <w:szCs w:val="18"/>
            <w:lang w:eastAsia="en-AU"/>
            <w14:ligatures w14:val="standardContextual"/>
          </w:rPr>
          <w:t>31D</w:t>
        </w:r>
        <w:r w:rsidRPr="00CE3CB2">
          <w:rPr>
            <w:rFonts w:eastAsia="Times New Roman"/>
            <w:color w:val="000000"/>
            <w:sz w:val="18"/>
            <w:szCs w:val="18"/>
            <w:lang w:eastAsia="en-AU"/>
            <w14:ligatures w14:val="standardContextual"/>
          </w:rPr>
          <w:tab/>
          <w:t>Control of aquatic organisms affected with disease</w:t>
        </w:r>
      </w:hyperlink>
    </w:p>
    <w:p w14:paraId="6F5F1CF5" w14:textId="77777777" w:rsidR="00CE3CB2" w:rsidRPr="00CE3CB2" w:rsidRDefault="00CE3CB2" w:rsidP="00CE3CB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id7f6d0ff5_85b2_4f15_9865_41438ea9be" w:history="1">
        <w:r w:rsidRPr="00CE3CB2">
          <w:rPr>
            <w:rFonts w:eastAsia="Times New Roman"/>
            <w:color w:val="000000"/>
            <w:sz w:val="18"/>
            <w:szCs w:val="18"/>
            <w:lang w:eastAsia="en-AU"/>
            <w14:ligatures w14:val="standardContextual"/>
          </w:rPr>
          <w:t>31E</w:t>
        </w:r>
        <w:r w:rsidRPr="00CE3CB2">
          <w:rPr>
            <w:rFonts w:eastAsia="Times New Roman"/>
            <w:color w:val="000000"/>
            <w:sz w:val="18"/>
            <w:szCs w:val="18"/>
            <w:lang w:eastAsia="en-AU"/>
            <w14:ligatures w14:val="standardContextual"/>
          </w:rPr>
          <w:tab/>
          <w:t>Notification of unusually high mortality rate and duty to isolate unaffected organisms</w:t>
        </w:r>
      </w:hyperlink>
    </w:p>
    <w:p w14:paraId="2EE6C5FC" w14:textId="77777777" w:rsidR="00CE3CB2" w:rsidRPr="00CE3CB2" w:rsidRDefault="00CE3CB2" w:rsidP="00CE3CB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27" w:history="1">
        <w:r w:rsidRPr="00CE3CB2">
          <w:rPr>
            <w:rFonts w:eastAsia="Times New Roman"/>
            <w:color w:val="000000"/>
            <w:sz w:val="18"/>
            <w:szCs w:val="18"/>
            <w:lang w:eastAsia="en-AU"/>
            <w14:ligatures w14:val="standardContextual"/>
          </w:rPr>
          <w:t>31F</w:t>
        </w:r>
        <w:r w:rsidRPr="00CE3CB2">
          <w:rPr>
            <w:rFonts w:eastAsia="Times New Roman"/>
            <w:color w:val="000000"/>
            <w:sz w:val="18"/>
            <w:szCs w:val="18"/>
            <w:lang w:eastAsia="en-AU"/>
            <w14:ligatures w14:val="standardContextual"/>
          </w:rPr>
          <w:tab/>
          <w:t>Notification of entanglement or confinement of protected animals</w:t>
        </w:r>
      </w:hyperlink>
    </w:p>
    <w:p w14:paraId="66462C70" w14:textId="77777777" w:rsidR="00CE3CB2" w:rsidRPr="00CE3CB2" w:rsidRDefault="00CE3CB2" w:rsidP="00CE3CB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28" w:history="1">
        <w:r w:rsidRPr="00CE3CB2">
          <w:rPr>
            <w:rFonts w:eastAsia="Times New Roman"/>
            <w:color w:val="000000"/>
            <w:sz w:val="18"/>
            <w:szCs w:val="18"/>
            <w:lang w:eastAsia="en-AU"/>
            <w14:ligatures w14:val="standardContextual"/>
          </w:rPr>
          <w:t>31G</w:t>
        </w:r>
        <w:r w:rsidRPr="00CE3CB2">
          <w:rPr>
            <w:rFonts w:eastAsia="Times New Roman"/>
            <w:color w:val="000000"/>
            <w:sz w:val="18"/>
            <w:szCs w:val="18"/>
            <w:lang w:eastAsia="en-AU"/>
            <w14:ligatures w14:val="standardContextual"/>
          </w:rPr>
          <w:tab/>
          <w:t>Mitigation of impacts on and interactions with seabirds and large marine vertebrates</w:t>
        </w:r>
      </w:hyperlink>
    </w:p>
    <w:p w14:paraId="2D23A100" w14:textId="77777777" w:rsidR="00CE3CB2" w:rsidRPr="00CE3CB2" w:rsidRDefault="00CE3CB2" w:rsidP="00CE3CB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29" w:history="1">
        <w:r w:rsidRPr="00CE3CB2">
          <w:rPr>
            <w:rFonts w:eastAsia="Times New Roman"/>
            <w:color w:val="000000"/>
            <w:sz w:val="18"/>
            <w:szCs w:val="18"/>
            <w:lang w:eastAsia="en-AU"/>
            <w14:ligatures w14:val="standardContextual"/>
          </w:rPr>
          <w:t>31H</w:t>
        </w:r>
        <w:r w:rsidRPr="00CE3CB2">
          <w:rPr>
            <w:rFonts w:eastAsia="Times New Roman"/>
            <w:color w:val="000000"/>
            <w:sz w:val="18"/>
            <w:szCs w:val="18"/>
            <w:lang w:eastAsia="en-AU"/>
            <w14:ligatures w14:val="standardContextual"/>
          </w:rPr>
          <w:tab/>
          <w:t>Power to require or carry out work</w:t>
        </w:r>
      </w:hyperlink>
    </w:p>
    <w:p w14:paraId="4AE44E72" w14:textId="77777777" w:rsidR="00CE3CB2" w:rsidRPr="00CE3CB2" w:rsidRDefault="00CE3CB2" w:rsidP="00CE3CB2">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0" w:history="1">
        <w:r w:rsidRPr="00CE3CB2">
          <w:rPr>
            <w:rFonts w:eastAsia="Times New Roman"/>
            <w:color w:val="000000"/>
            <w:sz w:val="22"/>
            <w:lang w:eastAsia="en-AU"/>
            <w14:ligatures w14:val="standardContextual"/>
          </w:rPr>
          <w:t>15</w:t>
        </w:r>
        <w:r w:rsidRPr="00CE3CB2">
          <w:rPr>
            <w:rFonts w:eastAsia="Times New Roman"/>
            <w:color w:val="000000"/>
            <w:sz w:val="22"/>
            <w:lang w:eastAsia="en-AU"/>
            <w14:ligatures w14:val="standardContextual"/>
          </w:rPr>
          <w:tab/>
          <w:t>Amendment of regulation 43—Defects in applications</w:t>
        </w:r>
      </w:hyperlink>
    </w:p>
    <w:p w14:paraId="33A25643" w14:textId="77777777" w:rsidR="00CE3CB2" w:rsidRPr="00CE3CB2" w:rsidRDefault="00CE3CB2" w:rsidP="00CE3CB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75D422ED" w14:textId="77777777" w:rsidR="00CE3CB2" w:rsidRPr="00CE3CB2" w:rsidRDefault="00CE3CB2" w:rsidP="00CE3CB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CE3CB2">
        <w:rPr>
          <w:rFonts w:eastAsia="Times New Roman"/>
          <w:b/>
          <w:bCs/>
          <w:color w:val="000000"/>
          <w:sz w:val="32"/>
          <w:szCs w:val="32"/>
          <w:lang w:eastAsia="en-AU"/>
          <w14:ligatures w14:val="standardContextual"/>
        </w:rPr>
        <w:t>Part 1—Preliminary</w:t>
      </w:r>
    </w:p>
    <w:p w14:paraId="664CCF16" w14:textId="77777777" w:rsidR="00CE3CB2" w:rsidRPr="00CE3CB2" w:rsidRDefault="00CE3CB2" w:rsidP="00CE3CB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E3CB2">
        <w:rPr>
          <w:rFonts w:eastAsia="Times New Roman"/>
          <w:b/>
          <w:bCs/>
          <w:color w:val="000000"/>
          <w:sz w:val="26"/>
          <w:szCs w:val="26"/>
          <w:lang w:eastAsia="en-AU"/>
          <w14:ligatures w14:val="standardContextual"/>
        </w:rPr>
        <w:t>1—Short title</w:t>
      </w:r>
    </w:p>
    <w:p w14:paraId="2BB17BE6" w14:textId="77777777" w:rsidR="00CE3CB2" w:rsidRPr="00CE3CB2" w:rsidRDefault="00CE3CB2" w:rsidP="00CE3CB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 xml:space="preserve">These regulations may be cited as the </w:t>
      </w:r>
      <w:r w:rsidRPr="00CE3CB2">
        <w:rPr>
          <w:rFonts w:eastAsia="Times New Roman"/>
          <w:i/>
          <w:iCs/>
          <w:color w:val="000000"/>
          <w:sz w:val="23"/>
          <w:szCs w:val="23"/>
          <w:lang w:eastAsia="en-AU"/>
          <w14:ligatures w14:val="standardContextual"/>
        </w:rPr>
        <w:t>Aquaculture (Miscellaneous) Amendment Regulations 2023</w:t>
      </w:r>
      <w:r w:rsidRPr="00CE3CB2">
        <w:rPr>
          <w:rFonts w:eastAsia="Times New Roman"/>
          <w:color w:val="000000"/>
          <w:sz w:val="23"/>
          <w:szCs w:val="23"/>
          <w:lang w:eastAsia="en-AU"/>
          <w14:ligatures w14:val="standardContextual"/>
        </w:rPr>
        <w:t>.</w:t>
      </w:r>
    </w:p>
    <w:p w14:paraId="52EAF887" w14:textId="77777777" w:rsidR="00CE3CB2" w:rsidRPr="00CE3CB2" w:rsidRDefault="00CE3CB2" w:rsidP="00CE3CB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E3CB2">
        <w:rPr>
          <w:rFonts w:eastAsia="Times New Roman"/>
          <w:b/>
          <w:bCs/>
          <w:color w:val="000000"/>
          <w:sz w:val="26"/>
          <w:szCs w:val="26"/>
          <w:lang w:eastAsia="en-AU"/>
          <w14:ligatures w14:val="standardContextual"/>
        </w:rPr>
        <w:t>2—Commencement</w:t>
      </w:r>
    </w:p>
    <w:p w14:paraId="1B4D21F2" w14:textId="77777777" w:rsidR="00CE3CB2" w:rsidRPr="00CE3CB2" w:rsidRDefault="00CE3CB2" w:rsidP="00CE3CB2">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 xml:space="preserve">These regulations come into operation on the day on which the </w:t>
      </w:r>
      <w:hyperlink r:id="rId52" w:history="1">
        <w:r w:rsidRPr="00CE3CB2">
          <w:rPr>
            <w:rFonts w:eastAsia="Times New Roman"/>
            <w:i/>
            <w:iCs/>
            <w:color w:val="000000"/>
            <w:sz w:val="23"/>
            <w:szCs w:val="23"/>
            <w:lang w:eastAsia="en-AU"/>
            <w14:ligatures w14:val="standardContextual"/>
          </w:rPr>
          <w:t>Aquaculture (Tourism Development) Amendment Act 2021</w:t>
        </w:r>
      </w:hyperlink>
      <w:r w:rsidRPr="00CE3CB2">
        <w:rPr>
          <w:rFonts w:eastAsia="Times New Roman"/>
          <w:color w:val="000000"/>
          <w:sz w:val="23"/>
          <w:szCs w:val="23"/>
          <w:lang w:eastAsia="en-AU"/>
          <w14:ligatures w14:val="standardContextual"/>
        </w:rPr>
        <w:t xml:space="preserve"> comes into operation.</w:t>
      </w:r>
    </w:p>
    <w:p w14:paraId="791BFEA7" w14:textId="77777777" w:rsidR="00CE3CB2" w:rsidRPr="00CE3CB2" w:rsidRDefault="00CE3CB2" w:rsidP="00CE3CB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CE3CB2">
        <w:rPr>
          <w:rFonts w:eastAsia="Times New Roman"/>
          <w:b/>
          <w:bCs/>
          <w:color w:val="000000"/>
          <w:sz w:val="32"/>
          <w:szCs w:val="32"/>
          <w:lang w:eastAsia="en-AU"/>
          <w14:ligatures w14:val="standardContextual"/>
        </w:rPr>
        <w:lastRenderedPageBreak/>
        <w:t xml:space="preserve">Part 2—Amendment of </w:t>
      </w:r>
      <w:r w:rsidRPr="00CE3CB2">
        <w:rPr>
          <w:rFonts w:eastAsia="Times New Roman"/>
          <w:b/>
          <w:bCs/>
          <w:i/>
          <w:iCs/>
          <w:color w:val="000000"/>
          <w:sz w:val="32"/>
          <w:szCs w:val="32"/>
          <w:lang w:eastAsia="en-AU"/>
          <w14:ligatures w14:val="standardContextual"/>
        </w:rPr>
        <w:t>Aquaculture Regulations 2016</w:t>
      </w:r>
    </w:p>
    <w:p w14:paraId="42054048" w14:textId="77777777" w:rsidR="00CE3CB2" w:rsidRPr="00CE3CB2" w:rsidRDefault="00CE3CB2" w:rsidP="00CE3CB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E3CB2">
        <w:rPr>
          <w:rFonts w:eastAsia="Times New Roman"/>
          <w:b/>
          <w:bCs/>
          <w:color w:val="000000"/>
          <w:sz w:val="26"/>
          <w:szCs w:val="26"/>
          <w:lang w:eastAsia="en-AU"/>
          <w14:ligatures w14:val="standardContextual"/>
        </w:rPr>
        <w:t>3—Amendment of regulation 3—Interpretation</w:t>
      </w:r>
    </w:p>
    <w:p w14:paraId="5E7FEE7C" w14:textId="77777777" w:rsidR="00CE3CB2" w:rsidRPr="00CE3CB2" w:rsidRDefault="00CE3CB2" w:rsidP="00CE3CB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(1)</w:t>
      </w:r>
      <w:r w:rsidRPr="00CE3CB2">
        <w:rPr>
          <w:rFonts w:eastAsia="Times New Roman"/>
          <w:color w:val="000000"/>
          <w:sz w:val="23"/>
          <w:szCs w:val="23"/>
          <w:lang w:eastAsia="en-AU"/>
          <w14:ligatures w14:val="standardContextual"/>
        </w:rPr>
        <w:tab/>
        <w:t xml:space="preserve">Regulation 3(1)—after the definition of </w:t>
      </w:r>
      <w:r w:rsidRPr="00CE3CB2">
        <w:rPr>
          <w:rFonts w:eastAsia="Times New Roman"/>
          <w:b/>
          <w:bCs/>
          <w:i/>
          <w:iCs/>
          <w:color w:val="000000"/>
          <w:sz w:val="23"/>
          <w:szCs w:val="23"/>
          <w:lang w:eastAsia="en-AU"/>
          <w14:ligatures w14:val="standardContextual"/>
        </w:rPr>
        <w:t>aquaculture strategy</w:t>
      </w:r>
      <w:r w:rsidRPr="00CE3CB2">
        <w:rPr>
          <w:rFonts w:eastAsia="Times New Roman"/>
          <w:color w:val="000000"/>
          <w:sz w:val="23"/>
          <w:szCs w:val="23"/>
          <w:lang w:eastAsia="en-AU"/>
          <w14:ligatures w14:val="standardContextual"/>
        </w:rPr>
        <w:t xml:space="preserve"> insert:</w:t>
      </w:r>
    </w:p>
    <w:p w14:paraId="6CECED33" w14:textId="77777777" w:rsidR="00CE3CB2" w:rsidRPr="00CE3CB2" w:rsidRDefault="00CE3CB2" w:rsidP="00CE3CB2">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CE3CB2">
        <w:rPr>
          <w:rFonts w:eastAsia="Times New Roman"/>
          <w:b/>
          <w:bCs/>
          <w:i/>
          <w:iCs/>
          <w:color w:val="000000"/>
          <w:sz w:val="23"/>
          <w:szCs w:val="23"/>
          <w:lang w:eastAsia="en-AU"/>
          <w14:ligatures w14:val="standardContextual"/>
        </w:rPr>
        <w:t>aquaculture tourism development</w:t>
      </w:r>
      <w:r w:rsidRPr="00CE3CB2">
        <w:rPr>
          <w:rFonts w:eastAsia="Times New Roman"/>
          <w:color w:val="000000"/>
          <w:sz w:val="23"/>
          <w:szCs w:val="23"/>
          <w:lang w:eastAsia="en-AU"/>
          <w14:ligatures w14:val="standardContextual"/>
        </w:rPr>
        <w:t xml:space="preserve"> has the same meaning as in Part 7A of the </w:t>
      </w:r>
      <w:proofErr w:type="gramStart"/>
      <w:r w:rsidRPr="00CE3CB2">
        <w:rPr>
          <w:rFonts w:eastAsia="Times New Roman"/>
          <w:color w:val="000000"/>
          <w:sz w:val="23"/>
          <w:szCs w:val="23"/>
          <w:lang w:eastAsia="en-AU"/>
          <w14:ligatures w14:val="standardContextual"/>
        </w:rPr>
        <w:t>Act;</w:t>
      </w:r>
      <w:proofErr w:type="gramEnd"/>
    </w:p>
    <w:p w14:paraId="5854BBC8" w14:textId="77777777" w:rsidR="00CE3CB2" w:rsidRPr="00CE3CB2" w:rsidRDefault="00CE3CB2" w:rsidP="00CE3CB2">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CE3CB2">
        <w:rPr>
          <w:rFonts w:eastAsia="Times New Roman"/>
          <w:b/>
          <w:bCs/>
          <w:i/>
          <w:iCs/>
          <w:color w:val="000000"/>
          <w:sz w:val="23"/>
          <w:szCs w:val="23"/>
          <w:lang w:eastAsia="en-AU"/>
          <w14:ligatures w14:val="standardContextual"/>
        </w:rPr>
        <w:t>aquaculture tourism development authorisation</w:t>
      </w:r>
      <w:r w:rsidRPr="00CE3CB2">
        <w:rPr>
          <w:rFonts w:eastAsia="Times New Roman"/>
          <w:color w:val="000000"/>
          <w:sz w:val="23"/>
          <w:szCs w:val="23"/>
          <w:lang w:eastAsia="en-AU"/>
          <w14:ligatures w14:val="standardContextual"/>
        </w:rPr>
        <w:t xml:space="preserve"> has the same meaning as in Part 7A of the </w:t>
      </w:r>
      <w:proofErr w:type="gramStart"/>
      <w:r w:rsidRPr="00CE3CB2">
        <w:rPr>
          <w:rFonts w:eastAsia="Times New Roman"/>
          <w:color w:val="000000"/>
          <w:sz w:val="23"/>
          <w:szCs w:val="23"/>
          <w:lang w:eastAsia="en-AU"/>
          <w14:ligatures w14:val="standardContextual"/>
        </w:rPr>
        <w:t>Act;</w:t>
      </w:r>
      <w:proofErr w:type="gramEnd"/>
    </w:p>
    <w:p w14:paraId="45B4C40B" w14:textId="77777777" w:rsidR="00CE3CB2" w:rsidRPr="00CE3CB2" w:rsidRDefault="00CE3CB2" w:rsidP="00CE3CB2">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CE3CB2">
        <w:rPr>
          <w:rFonts w:eastAsia="Times New Roman"/>
          <w:b/>
          <w:bCs/>
          <w:i/>
          <w:iCs/>
          <w:color w:val="000000"/>
          <w:sz w:val="23"/>
          <w:szCs w:val="23"/>
          <w:lang w:eastAsia="en-AU"/>
          <w14:ligatures w14:val="standardContextual"/>
        </w:rPr>
        <w:t>aquaculture tourism site</w:t>
      </w:r>
      <w:r w:rsidRPr="00CE3CB2">
        <w:rPr>
          <w:rFonts w:eastAsia="Times New Roman"/>
          <w:color w:val="000000"/>
          <w:sz w:val="23"/>
          <w:szCs w:val="23"/>
          <w:lang w:eastAsia="en-AU"/>
          <w14:ligatures w14:val="standardContextual"/>
        </w:rPr>
        <w:t xml:space="preserve"> means the site of aquaculture tourism development as specified under the aquaculture tourism development authorisation for the </w:t>
      </w:r>
      <w:proofErr w:type="gramStart"/>
      <w:r w:rsidRPr="00CE3CB2">
        <w:rPr>
          <w:rFonts w:eastAsia="Times New Roman"/>
          <w:color w:val="000000"/>
          <w:sz w:val="23"/>
          <w:szCs w:val="23"/>
          <w:lang w:eastAsia="en-AU"/>
          <w14:ligatures w14:val="standardContextual"/>
        </w:rPr>
        <w:t>development;</w:t>
      </w:r>
      <w:proofErr w:type="gramEnd"/>
    </w:p>
    <w:p w14:paraId="42D1B269" w14:textId="77777777" w:rsidR="00CE3CB2" w:rsidRPr="00CE3CB2" w:rsidRDefault="00CE3CB2" w:rsidP="00CE3CB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(2)</w:t>
      </w:r>
      <w:r w:rsidRPr="00CE3CB2">
        <w:rPr>
          <w:rFonts w:eastAsia="Times New Roman"/>
          <w:color w:val="000000"/>
          <w:sz w:val="23"/>
          <w:szCs w:val="23"/>
          <w:lang w:eastAsia="en-AU"/>
          <w14:ligatures w14:val="standardContextual"/>
        </w:rPr>
        <w:tab/>
        <w:t xml:space="preserve">Regulation 3(1)—after the definition of </w:t>
      </w:r>
      <w:r w:rsidRPr="00CE3CB2">
        <w:rPr>
          <w:rFonts w:eastAsia="Times New Roman"/>
          <w:b/>
          <w:bCs/>
          <w:i/>
          <w:iCs/>
          <w:color w:val="000000"/>
          <w:sz w:val="23"/>
          <w:szCs w:val="23"/>
          <w:lang w:eastAsia="en-AU"/>
          <w14:ligatures w14:val="standardContextual"/>
        </w:rPr>
        <w:t>aquaculture waste</w:t>
      </w:r>
      <w:r w:rsidRPr="00CE3CB2">
        <w:rPr>
          <w:rFonts w:eastAsia="Times New Roman"/>
          <w:color w:val="000000"/>
          <w:sz w:val="23"/>
          <w:szCs w:val="23"/>
          <w:lang w:eastAsia="en-AU"/>
          <w14:ligatures w14:val="standardContextual"/>
        </w:rPr>
        <w:t xml:space="preserve"> insert:</w:t>
      </w:r>
    </w:p>
    <w:p w14:paraId="01B64CE0" w14:textId="77777777" w:rsidR="00CE3CB2" w:rsidRPr="00CE3CB2" w:rsidRDefault="00CE3CB2" w:rsidP="00CE3CB2">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CE3CB2">
        <w:rPr>
          <w:rFonts w:eastAsia="Times New Roman"/>
          <w:b/>
          <w:bCs/>
          <w:i/>
          <w:iCs/>
          <w:color w:val="000000"/>
          <w:sz w:val="23"/>
          <w:szCs w:val="23"/>
          <w:lang w:eastAsia="en-AU"/>
          <w14:ligatures w14:val="standardContextual"/>
        </w:rPr>
        <w:t>building work</w:t>
      </w:r>
      <w:r w:rsidRPr="00CE3CB2">
        <w:rPr>
          <w:rFonts w:eastAsia="Times New Roman"/>
          <w:color w:val="000000"/>
          <w:sz w:val="23"/>
          <w:szCs w:val="23"/>
          <w:lang w:eastAsia="en-AU"/>
          <w14:ligatures w14:val="standardContextual"/>
        </w:rPr>
        <w:t xml:space="preserve"> has the same meaning as in Part 7A of the </w:t>
      </w:r>
      <w:proofErr w:type="gramStart"/>
      <w:r w:rsidRPr="00CE3CB2">
        <w:rPr>
          <w:rFonts w:eastAsia="Times New Roman"/>
          <w:color w:val="000000"/>
          <w:sz w:val="23"/>
          <w:szCs w:val="23"/>
          <w:lang w:eastAsia="en-AU"/>
          <w14:ligatures w14:val="standardContextual"/>
        </w:rPr>
        <w:t>Act;</w:t>
      </w:r>
      <w:proofErr w:type="gramEnd"/>
    </w:p>
    <w:p w14:paraId="49AFE1F9" w14:textId="77777777" w:rsidR="00CE3CB2" w:rsidRPr="00CE3CB2" w:rsidRDefault="00CE3CB2" w:rsidP="00CE3CB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(3)</w:t>
      </w:r>
      <w:r w:rsidRPr="00CE3CB2">
        <w:rPr>
          <w:rFonts w:eastAsia="Times New Roman"/>
          <w:color w:val="000000"/>
          <w:sz w:val="23"/>
          <w:szCs w:val="23"/>
          <w:lang w:eastAsia="en-AU"/>
          <w14:ligatures w14:val="standardContextual"/>
        </w:rPr>
        <w:tab/>
        <w:t xml:space="preserve">Regulation 3(1)—after the definition of </w:t>
      </w:r>
      <w:r w:rsidRPr="00CE3CB2">
        <w:rPr>
          <w:rFonts w:eastAsia="Times New Roman"/>
          <w:b/>
          <w:bCs/>
          <w:i/>
          <w:iCs/>
          <w:color w:val="000000"/>
          <w:sz w:val="23"/>
          <w:szCs w:val="23"/>
          <w:lang w:eastAsia="en-AU"/>
          <w14:ligatures w14:val="standardContextual"/>
        </w:rPr>
        <w:t>category A licence, category B licence, category C licence or category D licence</w:t>
      </w:r>
      <w:r w:rsidRPr="00CE3CB2">
        <w:rPr>
          <w:rFonts w:eastAsia="Times New Roman"/>
          <w:color w:val="000000"/>
          <w:sz w:val="23"/>
          <w:szCs w:val="23"/>
          <w:lang w:eastAsia="en-AU"/>
          <w14:ligatures w14:val="standardContextual"/>
        </w:rPr>
        <w:t xml:space="preserve"> insert:</w:t>
      </w:r>
    </w:p>
    <w:p w14:paraId="7B7CFAED" w14:textId="77777777" w:rsidR="00CE3CB2" w:rsidRPr="00CE3CB2" w:rsidRDefault="00CE3CB2" w:rsidP="00CE3CB2">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CE3CB2">
        <w:rPr>
          <w:rFonts w:eastAsia="Times New Roman"/>
          <w:b/>
          <w:bCs/>
          <w:i/>
          <w:iCs/>
          <w:color w:val="000000"/>
          <w:sz w:val="23"/>
          <w:szCs w:val="23"/>
          <w:lang w:eastAsia="en-AU"/>
          <w14:ligatures w14:val="standardContextual"/>
        </w:rPr>
        <w:t>commercial tourism activity</w:t>
      </w:r>
      <w:r w:rsidRPr="00CE3CB2">
        <w:rPr>
          <w:rFonts w:eastAsia="Times New Roman"/>
          <w:color w:val="000000"/>
          <w:sz w:val="23"/>
          <w:szCs w:val="23"/>
          <w:lang w:eastAsia="en-AU"/>
          <w14:ligatures w14:val="standardContextual"/>
        </w:rPr>
        <w:t xml:space="preserve"> has the same meaning as in Part 7A of the </w:t>
      </w:r>
      <w:proofErr w:type="gramStart"/>
      <w:r w:rsidRPr="00CE3CB2">
        <w:rPr>
          <w:rFonts w:eastAsia="Times New Roman"/>
          <w:color w:val="000000"/>
          <w:sz w:val="23"/>
          <w:szCs w:val="23"/>
          <w:lang w:eastAsia="en-AU"/>
          <w14:ligatures w14:val="standardContextual"/>
        </w:rPr>
        <w:t>Act;</w:t>
      </w:r>
      <w:proofErr w:type="gramEnd"/>
    </w:p>
    <w:p w14:paraId="04B35568" w14:textId="77777777" w:rsidR="00CE3CB2" w:rsidRPr="00CE3CB2" w:rsidRDefault="00CE3CB2" w:rsidP="00CE3CB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(4)</w:t>
      </w:r>
      <w:r w:rsidRPr="00CE3CB2">
        <w:rPr>
          <w:rFonts w:eastAsia="Times New Roman"/>
          <w:color w:val="000000"/>
          <w:sz w:val="23"/>
          <w:szCs w:val="23"/>
          <w:lang w:eastAsia="en-AU"/>
          <w14:ligatures w14:val="standardContextual"/>
        </w:rPr>
        <w:tab/>
        <w:t xml:space="preserve">Regulation 3(1), definition of </w:t>
      </w:r>
      <w:r w:rsidRPr="00CE3CB2">
        <w:rPr>
          <w:rFonts w:eastAsia="Times New Roman"/>
          <w:b/>
          <w:bCs/>
          <w:i/>
          <w:iCs/>
          <w:color w:val="000000"/>
          <w:sz w:val="23"/>
          <w:szCs w:val="23"/>
          <w:lang w:eastAsia="en-AU"/>
          <w14:ligatures w14:val="standardContextual"/>
        </w:rPr>
        <w:t>GDA94</w:t>
      </w:r>
      <w:r w:rsidRPr="00CE3CB2">
        <w:rPr>
          <w:rFonts w:eastAsia="Times New Roman"/>
          <w:color w:val="000000"/>
          <w:sz w:val="23"/>
          <w:szCs w:val="23"/>
          <w:lang w:eastAsia="en-AU"/>
          <w14:ligatures w14:val="standardContextual"/>
        </w:rPr>
        <w:t>—delete the definition</w:t>
      </w:r>
    </w:p>
    <w:p w14:paraId="6EE01B45" w14:textId="77777777" w:rsidR="00CE3CB2" w:rsidRPr="00CE3CB2" w:rsidRDefault="00CE3CB2" w:rsidP="00CE3CB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(5)</w:t>
      </w:r>
      <w:r w:rsidRPr="00CE3CB2">
        <w:rPr>
          <w:rFonts w:eastAsia="Times New Roman"/>
          <w:color w:val="000000"/>
          <w:sz w:val="23"/>
          <w:szCs w:val="23"/>
          <w:lang w:eastAsia="en-AU"/>
          <w14:ligatures w14:val="standardContextual"/>
        </w:rPr>
        <w:tab/>
        <w:t xml:space="preserve">Regulation 3(1), definition of </w:t>
      </w:r>
      <w:r w:rsidRPr="00CE3CB2">
        <w:rPr>
          <w:rFonts w:eastAsia="Times New Roman"/>
          <w:b/>
          <w:bCs/>
          <w:i/>
          <w:iCs/>
          <w:color w:val="000000"/>
          <w:sz w:val="23"/>
          <w:szCs w:val="23"/>
          <w:lang w:eastAsia="en-AU"/>
          <w14:ligatures w14:val="standardContextual"/>
        </w:rPr>
        <w:t>large marine vertebrate</w:t>
      </w:r>
      <w:r w:rsidRPr="00CE3CB2">
        <w:rPr>
          <w:rFonts w:eastAsia="Times New Roman"/>
          <w:color w:val="000000"/>
          <w:sz w:val="23"/>
          <w:szCs w:val="23"/>
          <w:lang w:eastAsia="en-AU"/>
          <w14:ligatures w14:val="standardContextual"/>
        </w:rPr>
        <w:t>—after "sea lions" insert:</w:t>
      </w:r>
    </w:p>
    <w:p w14:paraId="26831184" w14:textId="77777777" w:rsidR="00CE3CB2" w:rsidRPr="00CE3CB2" w:rsidRDefault="00CE3CB2" w:rsidP="00CE3CB2">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turtles,</w:t>
      </w:r>
    </w:p>
    <w:p w14:paraId="0D43BAB7" w14:textId="77777777" w:rsidR="00CE3CB2" w:rsidRPr="00CE3CB2" w:rsidRDefault="00CE3CB2" w:rsidP="00CE3CB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(6)</w:t>
      </w:r>
      <w:r w:rsidRPr="00CE3CB2">
        <w:rPr>
          <w:rFonts w:eastAsia="Times New Roman"/>
          <w:color w:val="000000"/>
          <w:sz w:val="23"/>
          <w:szCs w:val="23"/>
          <w:lang w:eastAsia="en-AU"/>
          <w14:ligatures w14:val="standardContextual"/>
        </w:rPr>
        <w:tab/>
        <w:t xml:space="preserve">Regulation 3(1)—after the definition of </w:t>
      </w:r>
      <w:r w:rsidRPr="00CE3CB2">
        <w:rPr>
          <w:rFonts w:eastAsia="Times New Roman"/>
          <w:b/>
          <w:bCs/>
          <w:i/>
          <w:iCs/>
          <w:color w:val="000000"/>
          <w:sz w:val="23"/>
          <w:szCs w:val="23"/>
          <w:lang w:eastAsia="en-AU"/>
          <w14:ligatures w14:val="standardContextual"/>
        </w:rPr>
        <w:t>sector-based aquaculture strategy</w:t>
      </w:r>
      <w:r w:rsidRPr="00CE3CB2">
        <w:rPr>
          <w:rFonts w:eastAsia="Times New Roman"/>
          <w:color w:val="000000"/>
          <w:sz w:val="23"/>
          <w:szCs w:val="23"/>
          <w:lang w:eastAsia="en-AU"/>
          <w14:ligatures w14:val="standardContextual"/>
        </w:rPr>
        <w:t xml:space="preserve"> insert:</w:t>
      </w:r>
    </w:p>
    <w:p w14:paraId="7A5EB613" w14:textId="77777777" w:rsidR="00CE3CB2" w:rsidRPr="00CE3CB2" w:rsidRDefault="00CE3CB2" w:rsidP="00CE3CB2">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CE3CB2">
        <w:rPr>
          <w:rFonts w:eastAsia="Times New Roman"/>
          <w:b/>
          <w:bCs/>
          <w:i/>
          <w:iCs/>
          <w:color w:val="000000"/>
          <w:sz w:val="23"/>
          <w:szCs w:val="23"/>
          <w:lang w:eastAsia="en-AU"/>
          <w14:ligatures w14:val="standardContextual"/>
        </w:rPr>
        <w:t>tourism lease</w:t>
      </w:r>
      <w:r w:rsidRPr="00CE3CB2">
        <w:rPr>
          <w:rFonts w:eastAsia="Times New Roman"/>
          <w:color w:val="000000"/>
          <w:sz w:val="23"/>
          <w:szCs w:val="23"/>
          <w:lang w:eastAsia="en-AU"/>
          <w14:ligatures w14:val="standardContextual"/>
        </w:rPr>
        <w:t xml:space="preserve"> has the same meaning as in Part 7A of the </w:t>
      </w:r>
      <w:proofErr w:type="gramStart"/>
      <w:r w:rsidRPr="00CE3CB2">
        <w:rPr>
          <w:rFonts w:eastAsia="Times New Roman"/>
          <w:color w:val="000000"/>
          <w:sz w:val="23"/>
          <w:szCs w:val="23"/>
          <w:lang w:eastAsia="en-AU"/>
          <w14:ligatures w14:val="standardContextual"/>
        </w:rPr>
        <w:t>Act;</w:t>
      </w:r>
      <w:proofErr w:type="gramEnd"/>
    </w:p>
    <w:p w14:paraId="1E7BEE91" w14:textId="77777777" w:rsidR="00CE3CB2" w:rsidRPr="00CE3CB2" w:rsidRDefault="00CE3CB2" w:rsidP="00CE3CB2">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CE3CB2">
        <w:rPr>
          <w:rFonts w:eastAsia="Times New Roman"/>
          <w:b/>
          <w:bCs/>
          <w:i/>
          <w:iCs/>
          <w:color w:val="000000"/>
          <w:sz w:val="23"/>
          <w:szCs w:val="23"/>
          <w:lang w:eastAsia="en-AU"/>
          <w14:ligatures w14:val="standardContextual"/>
        </w:rPr>
        <w:t>tourism licence</w:t>
      </w:r>
      <w:r w:rsidRPr="00CE3CB2">
        <w:rPr>
          <w:rFonts w:eastAsia="Times New Roman"/>
          <w:color w:val="000000"/>
          <w:sz w:val="23"/>
          <w:szCs w:val="23"/>
          <w:lang w:eastAsia="en-AU"/>
          <w14:ligatures w14:val="standardContextual"/>
        </w:rPr>
        <w:t xml:space="preserve"> has the same meaning as in Part 7A of the </w:t>
      </w:r>
      <w:proofErr w:type="gramStart"/>
      <w:r w:rsidRPr="00CE3CB2">
        <w:rPr>
          <w:rFonts w:eastAsia="Times New Roman"/>
          <w:color w:val="000000"/>
          <w:sz w:val="23"/>
          <w:szCs w:val="23"/>
          <w:lang w:eastAsia="en-AU"/>
          <w14:ligatures w14:val="standardContextual"/>
        </w:rPr>
        <w:t>Act;</w:t>
      </w:r>
      <w:proofErr w:type="gramEnd"/>
    </w:p>
    <w:p w14:paraId="137BE74D" w14:textId="77777777" w:rsidR="00CE3CB2" w:rsidRPr="00CE3CB2" w:rsidRDefault="00CE3CB2" w:rsidP="00CE3CB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(7)</w:t>
      </w:r>
      <w:r w:rsidRPr="00CE3CB2">
        <w:rPr>
          <w:rFonts w:eastAsia="Times New Roman"/>
          <w:color w:val="000000"/>
          <w:sz w:val="23"/>
          <w:szCs w:val="23"/>
          <w:lang w:eastAsia="en-AU"/>
          <w14:ligatures w14:val="standardContextual"/>
        </w:rPr>
        <w:tab/>
        <w:t xml:space="preserve">Regulation 3(1), definition of </w:t>
      </w:r>
      <w:r w:rsidRPr="00CE3CB2">
        <w:rPr>
          <w:rFonts w:eastAsia="Times New Roman"/>
          <w:b/>
          <w:bCs/>
          <w:i/>
          <w:iCs/>
          <w:color w:val="000000"/>
          <w:sz w:val="23"/>
          <w:szCs w:val="23"/>
          <w:lang w:eastAsia="en-AU"/>
          <w14:ligatures w14:val="standardContextual"/>
        </w:rPr>
        <w:t>WGS84</w:t>
      </w:r>
      <w:r w:rsidRPr="00CE3CB2">
        <w:rPr>
          <w:rFonts w:eastAsia="Times New Roman"/>
          <w:color w:val="000000"/>
          <w:sz w:val="23"/>
          <w:szCs w:val="23"/>
          <w:lang w:eastAsia="en-AU"/>
          <w14:ligatures w14:val="standardContextual"/>
        </w:rPr>
        <w:t>—delete the definition</w:t>
      </w:r>
    </w:p>
    <w:p w14:paraId="13653869" w14:textId="77777777" w:rsidR="00CE3CB2" w:rsidRPr="00CE3CB2" w:rsidRDefault="00CE3CB2" w:rsidP="00CE3CB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(8)</w:t>
      </w:r>
      <w:r w:rsidRPr="00CE3CB2">
        <w:rPr>
          <w:rFonts w:eastAsia="Times New Roman"/>
          <w:color w:val="000000"/>
          <w:sz w:val="23"/>
          <w:szCs w:val="23"/>
          <w:lang w:eastAsia="en-AU"/>
          <w14:ligatures w14:val="standardContextual"/>
        </w:rPr>
        <w:tab/>
        <w:t>Regulation 3(2)—after "farmed under a licence" insert:</w:t>
      </w:r>
    </w:p>
    <w:p w14:paraId="2D31D9E7" w14:textId="77777777" w:rsidR="00CE3CB2" w:rsidRPr="00CE3CB2" w:rsidRDefault="00CE3CB2" w:rsidP="00CE3CB2">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 xml:space="preserve">or held on an aquaculture tourism site for the purposes of a commercial tourism </w:t>
      </w:r>
      <w:proofErr w:type="gramStart"/>
      <w:r w:rsidRPr="00CE3CB2">
        <w:rPr>
          <w:rFonts w:eastAsia="Times New Roman"/>
          <w:color w:val="000000"/>
          <w:sz w:val="23"/>
          <w:szCs w:val="23"/>
          <w:lang w:eastAsia="en-AU"/>
          <w14:ligatures w14:val="standardContextual"/>
        </w:rPr>
        <w:t>activity</w:t>
      </w:r>
      <w:proofErr w:type="gramEnd"/>
    </w:p>
    <w:p w14:paraId="6C8150E0" w14:textId="77777777" w:rsidR="00CE3CB2" w:rsidRPr="00CE3CB2" w:rsidRDefault="00CE3CB2" w:rsidP="00CE3CB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(9)</w:t>
      </w:r>
      <w:r w:rsidRPr="00CE3CB2">
        <w:rPr>
          <w:rFonts w:eastAsia="Times New Roman"/>
          <w:color w:val="000000"/>
          <w:sz w:val="23"/>
          <w:szCs w:val="23"/>
          <w:lang w:eastAsia="en-AU"/>
          <w14:ligatures w14:val="standardContextual"/>
        </w:rPr>
        <w:tab/>
        <w:t>Regulation 3(2)(a)—after "farmed under the licence" insert</w:t>
      </w:r>
    </w:p>
    <w:p w14:paraId="38089909" w14:textId="77777777" w:rsidR="00CE3CB2" w:rsidRPr="00CE3CB2" w:rsidRDefault="00CE3CB2" w:rsidP="00CE3CB2">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or held on the site (as the case requires)</w:t>
      </w:r>
    </w:p>
    <w:p w14:paraId="3CE3CB42" w14:textId="77777777" w:rsidR="00CE3CB2" w:rsidRPr="00CE3CB2" w:rsidRDefault="00CE3CB2" w:rsidP="00CE3CB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E3CB2">
        <w:rPr>
          <w:rFonts w:eastAsia="Times New Roman"/>
          <w:b/>
          <w:bCs/>
          <w:color w:val="000000"/>
          <w:sz w:val="26"/>
          <w:szCs w:val="26"/>
          <w:lang w:eastAsia="en-AU"/>
          <w14:ligatures w14:val="standardContextual"/>
        </w:rPr>
        <w:t>4—Amendment of regulation 4—Approvals by Minister</w:t>
      </w:r>
    </w:p>
    <w:p w14:paraId="09F9666A" w14:textId="77777777" w:rsidR="00CE3CB2" w:rsidRPr="00CE3CB2" w:rsidRDefault="00CE3CB2" w:rsidP="00CE3CB2">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Section 4—delete "licensee" wherever occurring and substitute in each case:</w:t>
      </w:r>
    </w:p>
    <w:p w14:paraId="3FDAB644" w14:textId="77777777" w:rsidR="00CE3CB2" w:rsidRPr="00CE3CB2" w:rsidRDefault="00CE3CB2" w:rsidP="00CE3CB2">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person</w:t>
      </w:r>
    </w:p>
    <w:p w14:paraId="448F2CAA" w14:textId="77777777" w:rsidR="00CE3CB2" w:rsidRPr="00CE3CB2" w:rsidRDefault="00CE3CB2" w:rsidP="00CE3CB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E3CB2">
        <w:rPr>
          <w:rFonts w:eastAsia="Times New Roman"/>
          <w:b/>
          <w:bCs/>
          <w:color w:val="000000"/>
          <w:sz w:val="26"/>
          <w:szCs w:val="26"/>
          <w:lang w:eastAsia="en-AU"/>
          <w14:ligatures w14:val="standardContextual"/>
        </w:rPr>
        <w:t>5—Amendment of regulation 5—Procedures for making aquaculture policies</w:t>
      </w:r>
    </w:p>
    <w:p w14:paraId="43B1470E" w14:textId="77777777" w:rsidR="00CE3CB2" w:rsidRPr="00CE3CB2" w:rsidRDefault="00CE3CB2" w:rsidP="00CE3CB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(1)</w:t>
      </w:r>
      <w:r w:rsidRPr="00CE3CB2">
        <w:rPr>
          <w:rFonts w:eastAsia="Times New Roman"/>
          <w:color w:val="000000"/>
          <w:sz w:val="23"/>
          <w:szCs w:val="23"/>
          <w:lang w:eastAsia="en-AU"/>
          <w14:ligatures w14:val="standardContextual"/>
        </w:rPr>
        <w:tab/>
        <w:t>Regulation 5(c)—delete "</w:t>
      </w:r>
      <w:proofErr w:type="spellStart"/>
      <w:r w:rsidRPr="00CE3CB2">
        <w:rPr>
          <w:rFonts w:eastAsia="Times New Roman"/>
          <w:color w:val="000000"/>
          <w:sz w:val="23"/>
          <w:szCs w:val="23"/>
          <w:lang w:eastAsia="en-AU"/>
          <w14:ligatures w14:val="standardContextual"/>
        </w:rPr>
        <w:t>RecFishSA</w:t>
      </w:r>
      <w:proofErr w:type="spellEnd"/>
      <w:r w:rsidRPr="00CE3CB2">
        <w:rPr>
          <w:rFonts w:eastAsia="Times New Roman"/>
          <w:color w:val="000000"/>
          <w:sz w:val="23"/>
          <w:szCs w:val="23"/>
          <w:lang w:eastAsia="en-AU"/>
          <w14:ligatures w14:val="standardContextual"/>
        </w:rPr>
        <w:t>" and substitute:</w:t>
      </w:r>
    </w:p>
    <w:p w14:paraId="02FFC100" w14:textId="77777777" w:rsidR="00CE3CB2" w:rsidRPr="00CE3CB2" w:rsidRDefault="00CE3CB2" w:rsidP="00CE3CB2">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South Australian Recreational Fishing Advisory Council Incorporated (</w:t>
      </w:r>
      <w:proofErr w:type="spellStart"/>
      <w:r w:rsidRPr="00CE3CB2">
        <w:rPr>
          <w:rFonts w:eastAsia="Times New Roman"/>
          <w:color w:val="000000"/>
          <w:sz w:val="23"/>
          <w:szCs w:val="23"/>
          <w:lang w:eastAsia="en-AU"/>
          <w14:ligatures w14:val="standardContextual"/>
        </w:rPr>
        <w:t>RecFish</w:t>
      </w:r>
      <w:proofErr w:type="spellEnd"/>
      <w:r w:rsidRPr="00CE3CB2">
        <w:rPr>
          <w:rFonts w:eastAsia="Times New Roman"/>
          <w:color w:val="000000"/>
          <w:sz w:val="23"/>
          <w:szCs w:val="23"/>
          <w:lang w:eastAsia="en-AU"/>
          <w14:ligatures w14:val="standardContextual"/>
        </w:rPr>
        <w:t xml:space="preserve"> SA)</w:t>
      </w:r>
    </w:p>
    <w:p w14:paraId="289BD978" w14:textId="77777777" w:rsidR="00CE3CB2" w:rsidRPr="00CE3CB2" w:rsidRDefault="00CE3CB2" w:rsidP="00CE3CB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(2)</w:t>
      </w:r>
      <w:r w:rsidRPr="00CE3CB2">
        <w:rPr>
          <w:rFonts w:eastAsia="Times New Roman"/>
          <w:color w:val="000000"/>
          <w:sz w:val="23"/>
          <w:szCs w:val="23"/>
          <w:lang w:eastAsia="en-AU"/>
          <w14:ligatures w14:val="standardContextual"/>
        </w:rPr>
        <w:tab/>
        <w:t>Regulation 5(d)—delete paragraph (d)</w:t>
      </w:r>
    </w:p>
    <w:p w14:paraId="7DF29A79" w14:textId="77777777" w:rsidR="00CE3CB2" w:rsidRPr="00CE3CB2" w:rsidRDefault="00CE3CB2" w:rsidP="00CE3CB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(3)</w:t>
      </w:r>
      <w:r w:rsidRPr="00CE3CB2">
        <w:rPr>
          <w:rFonts w:eastAsia="Times New Roman"/>
          <w:color w:val="000000"/>
          <w:sz w:val="23"/>
          <w:szCs w:val="23"/>
          <w:lang w:eastAsia="en-AU"/>
          <w14:ligatures w14:val="standardContextual"/>
        </w:rPr>
        <w:tab/>
        <w:t>Regulation 5(f)—delete paragraph (f) and substitute:</w:t>
      </w:r>
    </w:p>
    <w:p w14:paraId="5F1D088B" w14:textId="77777777" w:rsidR="00CE3CB2" w:rsidRPr="00CE3CB2" w:rsidRDefault="00CE3CB2" w:rsidP="00CE3CB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(f)</w:t>
      </w:r>
      <w:r w:rsidRPr="00CE3CB2">
        <w:rPr>
          <w:rFonts w:eastAsia="Times New Roman"/>
          <w:color w:val="000000"/>
          <w:sz w:val="23"/>
          <w:szCs w:val="23"/>
          <w:lang w:eastAsia="en-AU"/>
          <w14:ligatures w14:val="standardContextual"/>
        </w:rPr>
        <w:tab/>
        <w:t xml:space="preserve">Seafood Industry South Australia </w:t>
      </w:r>
      <w:proofErr w:type="gramStart"/>
      <w:r w:rsidRPr="00CE3CB2">
        <w:rPr>
          <w:rFonts w:eastAsia="Times New Roman"/>
          <w:color w:val="000000"/>
          <w:sz w:val="23"/>
          <w:szCs w:val="23"/>
          <w:lang w:eastAsia="en-AU"/>
          <w14:ligatures w14:val="standardContextual"/>
        </w:rPr>
        <w:t>Incorporated;</w:t>
      </w:r>
      <w:proofErr w:type="gramEnd"/>
    </w:p>
    <w:p w14:paraId="77DDAE9C" w14:textId="77777777" w:rsidR="00CE3CB2" w:rsidRPr="00CE3CB2" w:rsidRDefault="00CE3CB2" w:rsidP="00CE3CB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lastRenderedPageBreak/>
        <w:tab/>
        <w:t>(4)</w:t>
      </w:r>
      <w:r w:rsidRPr="00CE3CB2">
        <w:rPr>
          <w:rFonts w:eastAsia="Times New Roman"/>
          <w:color w:val="000000"/>
          <w:sz w:val="23"/>
          <w:szCs w:val="23"/>
          <w:lang w:eastAsia="en-AU"/>
          <w14:ligatures w14:val="standardContextual"/>
        </w:rPr>
        <w:tab/>
        <w:t>Regulation 5(g)—after subparagraph (ii) insert:</w:t>
      </w:r>
    </w:p>
    <w:p w14:paraId="0E808904" w14:textId="77777777" w:rsidR="00CE3CB2" w:rsidRPr="00CE3CB2" w:rsidRDefault="00CE3CB2" w:rsidP="00CE3CB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w:t>
      </w:r>
      <w:proofErr w:type="spellStart"/>
      <w:r w:rsidRPr="00CE3CB2">
        <w:rPr>
          <w:rFonts w:eastAsia="Times New Roman"/>
          <w:color w:val="000000"/>
          <w:sz w:val="23"/>
          <w:szCs w:val="23"/>
          <w:lang w:eastAsia="en-AU"/>
          <w14:ligatures w14:val="standardContextual"/>
        </w:rPr>
        <w:t>iia</w:t>
      </w:r>
      <w:proofErr w:type="spellEnd"/>
      <w:r w:rsidRPr="00CE3CB2">
        <w:rPr>
          <w:rFonts w:eastAsia="Times New Roman"/>
          <w:color w:val="000000"/>
          <w:sz w:val="23"/>
          <w:szCs w:val="23"/>
          <w:lang w:eastAsia="en-AU"/>
          <w14:ligatures w14:val="standardContextual"/>
        </w:rPr>
        <w:t>)</w:t>
      </w:r>
      <w:r w:rsidRPr="00CE3CB2">
        <w:rPr>
          <w:rFonts w:eastAsia="Times New Roman"/>
          <w:color w:val="000000"/>
          <w:sz w:val="23"/>
          <w:szCs w:val="23"/>
          <w:lang w:eastAsia="en-AU"/>
          <w14:ligatures w14:val="standardContextual"/>
        </w:rPr>
        <w:tab/>
        <w:t>any person holding a tourism lease or tourism licence over an area to which the policy applies; and</w:t>
      </w:r>
    </w:p>
    <w:p w14:paraId="7415191E" w14:textId="77777777" w:rsidR="00CE3CB2" w:rsidRPr="00CE3CB2" w:rsidRDefault="00CE3CB2" w:rsidP="00CE3CB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(5)</w:t>
      </w:r>
      <w:r w:rsidRPr="00CE3CB2">
        <w:rPr>
          <w:rFonts w:eastAsia="Times New Roman"/>
          <w:color w:val="000000"/>
          <w:sz w:val="23"/>
          <w:szCs w:val="23"/>
          <w:lang w:eastAsia="en-AU"/>
          <w14:ligatures w14:val="standardContextual"/>
        </w:rPr>
        <w:tab/>
        <w:t xml:space="preserve">Regulation 5(g)(iii)—delete "NRM Board (within the meaning of the </w:t>
      </w:r>
      <w:hyperlink r:id="rId53" w:history="1">
        <w:r w:rsidRPr="00CE3CB2">
          <w:rPr>
            <w:rFonts w:eastAsia="Times New Roman"/>
            <w:i/>
            <w:iCs/>
            <w:color w:val="000000"/>
            <w:sz w:val="23"/>
            <w:szCs w:val="23"/>
            <w:lang w:eastAsia="en-AU"/>
            <w14:ligatures w14:val="standardContextual"/>
          </w:rPr>
          <w:t>Natural Resources Management Act 2004</w:t>
        </w:r>
      </w:hyperlink>
      <w:r w:rsidRPr="00CE3CB2">
        <w:rPr>
          <w:rFonts w:eastAsia="Times New Roman"/>
          <w:color w:val="000000"/>
          <w:sz w:val="23"/>
          <w:szCs w:val="23"/>
          <w:lang w:eastAsia="en-AU"/>
          <w14:ligatures w14:val="standardContextual"/>
        </w:rPr>
        <w:t>)" and substitute:</w:t>
      </w:r>
    </w:p>
    <w:p w14:paraId="68719CB7" w14:textId="77777777" w:rsidR="00CE3CB2" w:rsidRPr="00CE3CB2" w:rsidRDefault="00CE3CB2" w:rsidP="00CE3CB2">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 xml:space="preserve">landscape board (within the meaning of the </w:t>
      </w:r>
      <w:hyperlink r:id="rId54" w:history="1">
        <w:r w:rsidRPr="00CE3CB2">
          <w:rPr>
            <w:rFonts w:eastAsia="Times New Roman"/>
            <w:i/>
            <w:iCs/>
            <w:color w:val="000000"/>
            <w:sz w:val="23"/>
            <w:szCs w:val="23"/>
            <w:lang w:eastAsia="en-AU"/>
            <w14:ligatures w14:val="standardContextual"/>
          </w:rPr>
          <w:t>Landscape South Australia Act 2019</w:t>
        </w:r>
      </w:hyperlink>
      <w:r w:rsidRPr="00CE3CB2">
        <w:rPr>
          <w:rFonts w:eastAsia="Times New Roman"/>
          <w:color w:val="000000"/>
          <w:sz w:val="23"/>
          <w:szCs w:val="23"/>
          <w:lang w:eastAsia="en-AU"/>
          <w14:ligatures w14:val="standardContextual"/>
        </w:rPr>
        <w:t>)</w:t>
      </w:r>
    </w:p>
    <w:p w14:paraId="69960C64" w14:textId="77777777" w:rsidR="00CE3CB2" w:rsidRPr="00CE3CB2" w:rsidRDefault="00CE3CB2" w:rsidP="00CE3CB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(6)</w:t>
      </w:r>
      <w:r w:rsidRPr="00CE3CB2">
        <w:rPr>
          <w:rFonts w:eastAsia="Times New Roman"/>
          <w:color w:val="000000"/>
          <w:sz w:val="23"/>
          <w:szCs w:val="23"/>
          <w:lang w:eastAsia="en-AU"/>
          <w14:ligatures w14:val="standardContextual"/>
        </w:rPr>
        <w:tab/>
        <w:t xml:space="preserve">Regulation 5(h)—delete "NRM Boards (within the meaning of the </w:t>
      </w:r>
      <w:hyperlink r:id="rId55" w:history="1">
        <w:r w:rsidRPr="00CE3CB2">
          <w:rPr>
            <w:rFonts w:eastAsia="Times New Roman"/>
            <w:i/>
            <w:iCs/>
            <w:color w:val="000000"/>
            <w:sz w:val="23"/>
            <w:szCs w:val="23"/>
            <w:lang w:eastAsia="en-AU"/>
            <w14:ligatures w14:val="standardContextual"/>
          </w:rPr>
          <w:t>Natural Resources Management Act 2004</w:t>
        </w:r>
      </w:hyperlink>
      <w:r w:rsidRPr="00CE3CB2">
        <w:rPr>
          <w:rFonts w:eastAsia="Times New Roman"/>
          <w:color w:val="000000"/>
          <w:sz w:val="23"/>
          <w:szCs w:val="23"/>
          <w:lang w:eastAsia="en-AU"/>
          <w14:ligatures w14:val="standardContextual"/>
        </w:rPr>
        <w:t>)" and substitute:</w:t>
      </w:r>
    </w:p>
    <w:p w14:paraId="3C665875" w14:textId="77777777" w:rsidR="00CE3CB2" w:rsidRPr="00CE3CB2" w:rsidRDefault="00CE3CB2" w:rsidP="00CE3CB2">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 xml:space="preserve">landscape boards (within the meaning of the </w:t>
      </w:r>
      <w:hyperlink r:id="rId56" w:history="1">
        <w:r w:rsidRPr="00CE3CB2">
          <w:rPr>
            <w:rFonts w:eastAsia="Times New Roman"/>
            <w:i/>
            <w:iCs/>
            <w:color w:val="000000"/>
            <w:sz w:val="23"/>
            <w:szCs w:val="23"/>
            <w:lang w:eastAsia="en-AU"/>
            <w14:ligatures w14:val="standardContextual"/>
          </w:rPr>
          <w:t>Landscape South Australia Act 2019</w:t>
        </w:r>
      </w:hyperlink>
      <w:r w:rsidRPr="00CE3CB2">
        <w:rPr>
          <w:rFonts w:eastAsia="Times New Roman"/>
          <w:color w:val="000000"/>
          <w:sz w:val="23"/>
          <w:szCs w:val="23"/>
          <w:lang w:eastAsia="en-AU"/>
          <w14:ligatures w14:val="standardContextual"/>
        </w:rPr>
        <w:t>)</w:t>
      </w:r>
    </w:p>
    <w:p w14:paraId="3D5C4B35" w14:textId="77777777" w:rsidR="00CE3CB2" w:rsidRPr="00CE3CB2" w:rsidRDefault="00CE3CB2" w:rsidP="00CE3CB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(7)</w:t>
      </w:r>
      <w:r w:rsidRPr="00CE3CB2">
        <w:rPr>
          <w:rFonts w:eastAsia="Times New Roman"/>
          <w:color w:val="000000"/>
          <w:sz w:val="23"/>
          <w:szCs w:val="23"/>
          <w:lang w:eastAsia="en-AU"/>
          <w14:ligatures w14:val="standardContextual"/>
        </w:rPr>
        <w:tab/>
        <w:t>Regulation 5—after paragraph (h) insert:</w:t>
      </w:r>
    </w:p>
    <w:p w14:paraId="18BE0DC4" w14:textId="77777777" w:rsidR="00CE3CB2" w:rsidRPr="00CE3CB2" w:rsidRDefault="00CE3CB2" w:rsidP="00CE3CB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w:t>
      </w:r>
      <w:proofErr w:type="spellStart"/>
      <w:r w:rsidRPr="00CE3CB2">
        <w:rPr>
          <w:rFonts w:eastAsia="Times New Roman"/>
          <w:color w:val="000000"/>
          <w:sz w:val="23"/>
          <w:szCs w:val="23"/>
          <w:lang w:eastAsia="en-AU"/>
          <w14:ligatures w14:val="standardContextual"/>
        </w:rPr>
        <w:t>i</w:t>
      </w:r>
      <w:proofErr w:type="spellEnd"/>
      <w:r w:rsidRPr="00CE3CB2">
        <w:rPr>
          <w:rFonts w:eastAsia="Times New Roman"/>
          <w:color w:val="000000"/>
          <w:sz w:val="23"/>
          <w:szCs w:val="23"/>
          <w:lang w:eastAsia="en-AU"/>
          <w14:ligatures w14:val="standardContextual"/>
        </w:rPr>
        <w:t>)</w:t>
      </w:r>
      <w:r w:rsidRPr="00CE3CB2">
        <w:rPr>
          <w:rFonts w:eastAsia="Times New Roman"/>
          <w:color w:val="000000"/>
          <w:sz w:val="23"/>
          <w:szCs w:val="23"/>
          <w:lang w:eastAsia="en-AU"/>
          <w14:ligatures w14:val="standardContextual"/>
        </w:rPr>
        <w:tab/>
        <w:t>a person or body that, in the opinion of the Minister, promotes tourism within South Australia.</w:t>
      </w:r>
    </w:p>
    <w:p w14:paraId="4E22E60E" w14:textId="77777777" w:rsidR="00CE3CB2" w:rsidRPr="00CE3CB2" w:rsidRDefault="00CE3CB2" w:rsidP="00CE3CB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(8)</w:t>
      </w:r>
      <w:r w:rsidRPr="00CE3CB2">
        <w:rPr>
          <w:rFonts w:eastAsia="Times New Roman"/>
          <w:color w:val="000000"/>
          <w:sz w:val="23"/>
          <w:szCs w:val="23"/>
          <w:lang w:eastAsia="en-AU"/>
          <w14:ligatures w14:val="standardContextual"/>
        </w:rPr>
        <w:tab/>
        <w:t xml:space="preserve">Regulation 5—after its present contents as amended by this regulation (now to be designated as </w:t>
      </w:r>
      <w:proofErr w:type="spellStart"/>
      <w:r w:rsidRPr="00CE3CB2">
        <w:rPr>
          <w:rFonts w:eastAsia="Times New Roman"/>
          <w:color w:val="000000"/>
          <w:sz w:val="23"/>
          <w:szCs w:val="23"/>
          <w:lang w:eastAsia="en-AU"/>
          <w14:ligatures w14:val="standardContextual"/>
        </w:rPr>
        <w:t>subregulation</w:t>
      </w:r>
      <w:proofErr w:type="spellEnd"/>
      <w:r w:rsidRPr="00CE3CB2">
        <w:rPr>
          <w:rFonts w:eastAsia="Times New Roman"/>
          <w:color w:val="000000"/>
          <w:sz w:val="23"/>
          <w:szCs w:val="23"/>
          <w:lang w:eastAsia="en-AU"/>
          <w14:ligatures w14:val="standardContextual"/>
        </w:rPr>
        <w:t xml:space="preserve"> (1)) insert:</w:t>
      </w:r>
    </w:p>
    <w:p w14:paraId="2BE0765D" w14:textId="77777777" w:rsidR="00CE3CB2" w:rsidRPr="00CE3CB2" w:rsidRDefault="00CE3CB2" w:rsidP="00CE3CB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(2)</w:t>
      </w:r>
      <w:r w:rsidRPr="00CE3CB2">
        <w:rPr>
          <w:rFonts w:eastAsia="Times New Roman"/>
          <w:color w:val="000000"/>
          <w:sz w:val="23"/>
          <w:szCs w:val="23"/>
          <w:lang w:eastAsia="en-AU"/>
          <w14:ligatures w14:val="standardContextual"/>
        </w:rPr>
        <w:tab/>
        <w:t xml:space="preserve">The Minister must, if a body referred to in </w:t>
      </w:r>
      <w:proofErr w:type="spellStart"/>
      <w:r w:rsidRPr="00CE3CB2">
        <w:rPr>
          <w:rFonts w:eastAsia="Times New Roman"/>
          <w:color w:val="000000"/>
          <w:sz w:val="23"/>
          <w:szCs w:val="23"/>
          <w:lang w:eastAsia="en-AU"/>
          <w14:ligatures w14:val="standardContextual"/>
        </w:rPr>
        <w:t>subregulation</w:t>
      </w:r>
      <w:proofErr w:type="spellEnd"/>
      <w:r w:rsidRPr="00CE3CB2">
        <w:rPr>
          <w:rFonts w:eastAsia="Times New Roman"/>
          <w:color w:val="000000"/>
          <w:sz w:val="23"/>
          <w:szCs w:val="23"/>
          <w:lang w:eastAsia="en-AU"/>
          <w14:ligatures w14:val="standardContextual"/>
        </w:rPr>
        <w:t xml:space="preserve"> (1)(a) to (f) has ceased to exist, specify, by notice in the Gazette, a body that in the opinion of the Minister has the same or similar functions as the body that has ceased to exist, and a body so specified is prescribed for the purposes of section 12(4)(a) of the Act.</w:t>
      </w:r>
    </w:p>
    <w:p w14:paraId="5D298801" w14:textId="77777777" w:rsidR="00CE3CB2" w:rsidRPr="00CE3CB2" w:rsidRDefault="00CE3CB2" w:rsidP="00CE3CB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E3CB2">
        <w:rPr>
          <w:rFonts w:eastAsia="Times New Roman"/>
          <w:b/>
          <w:bCs/>
          <w:color w:val="000000"/>
          <w:sz w:val="26"/>
          <w:szCs w:val="26"/>
          <w:lang w:eastAsia="en-AU"/>
          <w14:ligatures w14:val="standardContextual"/>
        </w:rPr>
        <w:t>6—Substitution of regulation 6</w:t>
      </w:r>
    </w:p>
    <w:p w14:paraId="1D536D60" w14:textId="77777777" w:rsidR="00CE3CB2" w:rsidRPr="00CE3CB2" w:rsidRDefault="00CE3CB2" w:rsidP="00CE3CB2">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Regulation 6—delete the regulation and substitute:</w:t>
      </w:r>
    </w:p>
    <w:p w14:paraId="2497BBA4" w14:textId="77777777" w:rsidR="00CE3CB2" w:rsidRPr="00CE3CB2" w:rsidRDefault="00CE3CB2" w:rsidP="00CE3CB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CE3CB2">
        <w:rPr>
          <w:rFonts w:eastAsia="Times New Roman"/>
          <w:b/>
          <w:bCs/>
          <w:color w:val="000000"/>
          <w:sz w:val="26"/>
          <w:szCs w:val="26"/>
          <w:lang w:eastAsia="en-AU"/>
          <w14:ligatures w14:val="standardContextual"/>
        </w:rPr>
        <w:t>6—Certain amendments may be made by Gazette notice only</w:t>
      </w:r>
    </w:p>
    <w:p w14:paraId="6C064C28" w14:textId="77777777" w:rsidR="00CE3CB2" w:rsidRPr="00CE3CB2" w:rsidRDefault="00CE3CB2" w:rsidP="00CE3CB2">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For the purposes of section 14(1)(c) of the Act, the Minister, by notice in the Gazette under that section, may amend an aquaculture policy—</w:t>
      </w:r>
    </w:p>
    <w:p w14:paraId="48A4829B" w14:textId="77777777" w:rsidR="00CE3CB2" w:rsidRPr="00CE3CB2" w:rsidRDefault="00CE3CB2" w:rsidP="00CE3CB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(a)</w:t>
      </w:r>
      <w:r w:rsidRPr="00CE3CB2">
        <w:rPr>
          <w:rFonts w:eastAsia="Times New Roman"/>
          <w:color w:val="000000"/>
          <w:sz w:val="23"/>
          <w:szCs w:val="23"/>
          <w:lang w:eastAsia="en-AU"/>
          <w14:ligatures w14:val="standardContextual"/>
        </w:rPr>
        <w:tab/>
        <w:t>if of the opinion that there is ambiguity as to the boundary of an aquaculture zone or aquaculture exclusion zone, to remove the ambiguity; or</w:t>
      </w:r>
    </w:p>
    <w:p w14:paraId="6A3359AF" w14:textId="77777777" w:rsidR="00CE3CB2" w:rsidRPr="00CE3CB2" w:rsidRDefault="00CE3CB2" w:rsidP="00CE3CB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(b)</w:t>
      </w:r>
      <w:r w:rsidRPr="00CE3CB2">
        <w:rPr>
          <w:rFonts w:eastAsia="Times New Roman"/>
          <w:color w:val="000000"/>
          <w:sz w:val="23"/>
          <w:szCs w:val="23"/>
          <w:lang w:eastAsia="en-AU"/>
          <w14:ligatures w14:val="standardContextual"/>
        </w:rPr>
        <w:tab/>
        <w:t>to prescribe the maximum or minimum area that is to be available for use for the purposes of aquaculture tourism development in aquaculture zones in the policy.</w:t>
      </w:r>
    </w:p>
    <w:p w14:paraId="4F04858F" w14:textId="77777777" w:rsidR="00CE3CB2" w:rsidRPr="00CE3CB2" w:rsidRDefault="00CE3CB2" w:rsidP="00CE3CB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E3CB2">
        <w:rPr>
          <w:rFonts w:eastAsia="Times New Roman"/>
          <w:b/>
          <w:bCs/>
          <w:color w:val="000000"/>
          <w:sz w:val="26"/>
          <w:szCs w:val="26"/>
          <w:lang w:eastAsia="en-AU"/>
          <w14:ligatures w14:val="standardContextual"/>
        </w:rPr>
        <w:t>7—Amendment of regulation 7—Reference of matters to EPA</w:t>
      </w:r>
    </w:p>
    <w:p w14:paraId="7B84A9DE" w14:textId="77777777" w:rsidR="00CE3CB2" w:rsidRPr="00CE3CB2" w:rsidRDefault="00CE3CB2" w:rsidP="00CE3CB2">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Regulation 7—delete "6 weeks" and substitute:</w:t>
      </w:r>
    </w:p>
    <w:p w14:paraId="2B75B192" w14:textId="77777777" w:rsidR="00CE3CB2" w:rsidRPr="00CE3CB2" w:rsidRDefault="00CE3CB2" w:rsidP="00CE3CB2">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30 business days</w:t>
      </w:r>
    </w:p>
    <w:p w14:paraId="5D29F4B2" w14:textId="77777777" w:rsidR="00CE3CB2" w:rsidRPr="00CE3CB2" w:rsidRDefault="00CE3CB2" w:rsidP="00CE3CB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E3CB2">
        <w:rPr>
          <w:rFonts w:eastAsia="Times New Roman"/>
          <w:b/>
          <w:bCs/>
          <w:color w:val="000000"/>
          <w:sz w:val="26"/>
          <w:szCs w:val="26"/>
          <w:lang w:eastAsia="en-AU"/>
          <w14:ligatures w14:val="standardContextual"/>
        </w:rPr>
        <w:t>8—Amendment of regulation 10—Use of chemical substances</w:t>
      </w:r>
    </w:p>
    <w:p w14:paraId="2D9D3585" w14:textId="77777777" w:rsidR="00CE3CB2" w:rsidRPr="00CE3CB2" w:rsidRDefault="00CE3CB2" w:rsidP="00CE3CB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(1)</w:t>
      </w:r>
      <w:r w:rsidRPr="00CE3CB2">
        <w:rPr>
          <w:rFonts w:eastAsia="Times New Roman"/>
          <w:color w:val="000000"/>
          <w:sz w:val="23"/>
          <w:szCs w:val="23"/>
          <w:lang w:eastAsia="en-AU"/>
          <w14:ligatures w14:val="standardContextual"/>
        </w:rPr>
        <w:tab/>
        <w:t>Regulation 10(1)—delete "or as an antifoulant"</w:t>
      </w:r>
    </w:p>
    <w:p w14:paraId="031AF587" w14:textId="77777777" w:rsidR="00CE3CB2" w:rsidRPr="00CE3CB2" w:rsidRDefault="00CE3CB2" w:rsidP="00CE3CB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(2)</w:t>
      </w:r>
      <w:r w:rsidRPr="00CE3CB2">
        <w:rPr>
          <w:rFonts w:eastAsia="Times New Roman"/>
          <w:color w:val="000000"/>
          <w:sz w:val="23"/>
          <w:szCs w:val="23"/>
          <w:lang w:eastAsia="en-AU"/>
          <w14:ligatures w14:val="standardContextual"/>
        </w:rPr>
        <w:tab/>
        <w:t xml:space="preserve">Regulation 10(3), definition of </w:t>
      </w:r>
      <w:r w:rsidRPr="00CE3CB2">
        <w:rPr>
          <w:rFonts w:eastAsia="Times New Roman"/>
          <w:b/>
          <w:bCs/>
          <w:i/>
          <w:iCs/>
          <w:color w:val="000000"/>
          <w:sz w:val="23"/>
          <w:szCs w:val="23"/>
          <w:lang w:eastAsia="en-AU"/>
          <w14:ligatures w14:val="standardContextual"/>
        </w:rPr>
        <w:t>antifoulant</w:t>
      </w:r>
      <w:r w:rsidRPr="00CE3CB2">
        <w:rPr>
          <w:rFonts w:eastAsia="Times New Roman"/>
          <w:color w:val="000000"/>
          <w:sz w:val="23"/>
          <w:szCs w:val="23"/>
          <w:lang w:eastAsia="en-AU"/>
          <w14:ligatures w14:val="standardContextual"/>
        </w:rPr>
        <w:t>—delete the definition</w:t>
      </w:r>
    </w:p>
    <w:p w14:paraId="3C49F716" w14:textId="77777777" w:rsidR="00CE3CB2" w:rsidRPr="00CE3CB2" w:rsidRDefault="00CE3CB2" w:rsidP="00CE3CB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E3CB2">
        <w:rPr>
          <w:rFonts w:eastAsia="Times New Roman"/>
          <w:b/>
          <w:bCs/>
          <w:color w:val="000000"/>
          <w:sz w:val="26"/>
          <w:szCs w:val="26"/>
          <w:lang w:eastAsia="en-AU"/>
          <w14:ligatures w14:val="standardContextual"/>
        </w:rPr>
        <w:t>9—Amendment of regulation 15—Stock register</w:t>
      </w:r>
    </w:p>
    <w:p w14:paraId="7C98E5ED" w14:textId="77777777" w:rsidR="00CE3CB2" w:rsidRPr="00CE3CB2" w:rsidRDefault="00CE3CB2" w:rsidP="00CE3CB2">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Regulation 15(1), expiation fee—delete "315" and substitute:</w:t>
      </w:r>
    </w:p>
    <w:p w14:paraId="10B9AB43" w14:textId="77777777" w:rsidR="00CE3CB2" w:rsidRPr="00CE3CB2" w:rsidRDefault="00CE3CB2" w:rsidP="00CE3CB2">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500</w:t>
      </w:r>
    </w:p>
    <w:p w14:paraId="3DEBEE0D" w14:textId="77777777" w:rsidR="00CE3CB2" w:rsidRPr="00CE3CB2" w:rsidRDefault="00CE3CB2" w:rsidP="00CE3CB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E3CB2">
        <w:rPr>
          <w:rFonts w:eastAsia="Times New Roman"/>
          <w:b/>
          <w:bCs/>
          <w:color w:val="000000"/>
          <w:sz w:val="26"/>
          <w:szCs w:val="26"/>
          <w:lang w:eastAsia="en-AU"/>
          <w14:ligatures w14:val="standardContextual"/>
        </w:rPr>
        <w:lastRenderedPageBreak/>
        <w:t>10—Amendment of regulation 18—Aquaculture strategies</w:t>
      </w:r>
    </w:p>
    <w:p w14:paraId="1F1831DB" w14:textId="77777777" w:rsidR="00CE3CB2" w:rsidRPr="00CE3CB2" w:rsidRDefault="00CE3CB2" w:rsidP="00CE3CB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(1)</w:t>
      </w:r>
      <w:r w:rsidRPr="00CE3CB2">
        <w:rPr>
          <w:rFonts w:eastAsia="Times New Roman"/>
          <w:color w:val="000000"/>
          <w:sz w:val="23"/>
          <w:szCs w:val="23"/>
          <w:lang w:eastAsia="en-AU"/>
          <w14:ligatures w14:val="standardContextual"/>
        </w:rPr>
        <w:tab/>
        <w:t>Regulation 18(2)(b)(ii)—delete subparagraph (ii) and substitute:</w:t>
      </w:r>
    </w:p>
    <w:p w14:paraId="7E3D5CD2" w14:textId="77777777" w:rsidR="00CE3CB2" w:rsidRPr="00CE3CB2" w:rsidRDefault="00CE3CB2" w:rsidP="00CE3CB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(ii)</w:t>
      </w:r>
      <w:r w:rsidRPr="00CE3CB2">
        <w:rPr>
          <w:rFonts w:eastAsia="Times New Roman"/>
          <w:color w:val="000000"/>
          <w:sz w:val="23"/>
          <w:szCs w:val="23"/>
          <w:lang w:eastAsia="en-AU"/>
          <w14:ligatures w14:val="standardContextual"/>
        </w:rPr>
        <w:tab/>
        <w:t xml:space="preserve">a strategy for avoiding or minimising disease of aquaculture </w:t>
      </w:r>
      <w:proofErr w:type="gramStart"/>
      <w:r w:rsidRPr="00CE3CB2">
        <w:rPr>
          <w:rFonts w:eastAsia="Times New Roman"/>
          <w:color w:val="000000"/>
          <w:sz w:val="23"/>
          <w:szCs w:val="23"/>
          <w:lang w:eastAsia="en-AU"/>
          <w14:ligatures w14:val="standardContextual"/>
        </w:rPr>
        <w:t>stock;</w:t>
      </w:r>
      <w:proofErr w:type="gramEnd"/>
    </w:p>
    <w:p w14:paraId="131EE252" w14:textId="77777777" w:rsidR="00CE3CB2" w:rsidRPr="00CE3CB2" w:rsidRDefault="00CE3CB2" w:rsidP="00CE3CB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w:t>
      </w:r>
      <w:proofErr w:type="spellStart"/>
      <w:r w:rsidRPr="00CE3CB2">
        <w:rPr>
          <w:rFonts w:eastAsia="Times New Roman"/>
          <w:color w:val="000000"/>
          <w:sz w:val="23"/>
          <w:szCs w:val="23"/>
          <w:lang w:eastAsia="en-AU"/>
          <w14:ligatures w14:val="standardContextual"/>
        </w:rPr>
        <w:t>iia</w:t>
      </w:r>
      <w:proofErr w:type="spellEnd"/>
      <w:r w:rsidRPr="00CE3CB2">
        <w:rPr>
          <w:rFonts w:eastAsia="Times New Roman"/>
          <w:color w:val="000000"/>
          <w:sz w:val="23"/>
          <w:szCs w:val="23"/>
          <w:lang w:eastAsia="en-AU"/>
          <w14:ligatures w14:val="standardContextual"/>
        </w:rPr>
        <w:t>)</w:t>
      </w:r>
      <w:r w:rsidRPr="00CE3CB2">
        <w:rPr>
          <w:rFonts w:eastAsia="Times New Roman"/>
          <w:color w:val="000000"/>
          <w:sz w:val="23"/>
          <w:szCs w:val="23"/>
          <w:lang w:eastAsia="en-AU"/>
          <w14:ligatures w14:val="standardContextual"/>
        </w:rPr>
        <w:tab/>
        <w:t xml:space="preserve">a strategy for avoiding or minimising the escape of aquaculture </w:t>
      </w:r>
      <w:proofErr w:type="gramStart"/>
      <w:r w:rsidRPr="00CE3CB2">
        <w:rPr>
          <w:rFonts w:eastAsia="Times New Roman"/>
          <w:color w:val="000000"/>
          <w:sz w:val="23"/>
          <w:szCs w:val="23"/>
          <w:lang w:eastAsia="en-AU"/>
          <w14:ligatures w14:val="standardContextual"/>
        </w:rPr>
        <w:t>stock;</w:t>
      </w:r>
      <w:proofErr w:type="gramEnd"/>
    </w:p>
    <w:p w14:paraId="22DD2B59" w14:textId="77777777" w:rsidR="00CE3CB2" w:rsidRPr="00CE3CB2" w:rsidRDefault="00CE3CB2" w:rsidP="00CE3CB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w:t>
      </w:r>
      <w:proofErr w:type="spellStart"/>
      <w:r w:rsidRPr="00CE3CB2">
        <w:rPr>
          <w:rFonts w:eastAsia="Times New Roman"/>
          <w:color w:val="000000"/>
          <w:sz w:val="23"/>
          <w:szCs w:val="23"/>
          <w:lang w:eastAsia="en-AU"/>
          <w14:ligatures w14:val="standardContextual"/>
        </w:rPr>
        <w:t>iib</w:t>
      </w:r>
      <w:proofErr w:type="spellEnd"/>
      <w:r w:rsidRPr="00CE3CB2">
        <w:rPr>
          <w:rFonts w:eastAsia="Times New Roman"/>
          <w:color w:val="000000"/>
          <w:sz w:val="23"/>
          <w:szCs w:val="23"/>
          <w:lang w:eastAsia="en-AU"/>
          <w14:ligatures w14:val="standardContextual"/>
        </w:rPr>
        <w:t>)</w:t>
      </w:r>
      <w:r w:rsidRPr="00CE3CB2">
        <w:rPr>
          <w:rFonts w:eastAsia="Times New Roman"/>
          <w:color w:val="000000"/>
          <w:sz w:val="23"/>
          <w:szCs w:val="23"/>
          <w:lang w:eastAsia="en-AU"/>
          <w14:ligatures w14:val="standardContextual"/>
        </w:rPr>
        <w:tab/>
        <w:t xml:space="preserve">a strategy for avoiding or minimising adverse impacts on, or adverse interactions with, seabirds and large marine </w:t>
      </w:r>
      <w:proofErr w:type="gramStart"/>
      <w:r w:rsidRPr="00CE3CB2">
        <w:rPr>
          <w:rFonts w:eastAsia="Times New Roman"/>
          <w:color w:val="000000"/>
          <w:sz w:val="23"/>
          <w:szCs w:val="23"/>
          <w:lang w:eastAsia="en-AU"/>
          <w14:ligatures w14:val="standardContextual"/>
        </w:rPr>
        <w:t>vertebrates;</w:t>
      </w:r>
      <w:proofErr w:type="gramEnd"/>
    </w:p>
    <w:p w14:paraId="19D4BAB8" w14:textId="77777777" w:rsidR="00CE3CB2" w:rsidRPr="00CE3CB2" w:rsidRDefault="00CE3CB2" w:rsidP="00CE3CB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(2)</w:t>
      </w:r>
      <w:r w:rsidRPr="00CE3CB2">
        <w:rPr>
          <w:rFonts w:eastAsia="Times New Roman"/>
          <w:color w:val="000000"/>
          <w:sz w:val="23"/>
          <w:szCs w:val="23"/>
          <w:lang w:eastAsia="en-AU"/>
          <w14:ligatures w14:val="standardContextual"/>
        </w:rPr>
        <w:tab/>
        <w:t>Regulation 18(2)(b)(iii)—delete subparagraph (iii) and substitute:</w:t>
      </w:r>
    </w:p>
    <w:p w14:paraId="110BDFF7" w14:textId="77777777" w:rsidR="00CE3CB2" w:rsidRPr="00CE3CB2" w:rsidRDefault="00CE3CB2" w:rsidP="00CE3CB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(iii)</w:t>
      </w:r>
      <w:r w:rsidRPr="00CE3CB2">
        <w:rPr>
          <w:rFonts w:eastAsia="Times New Roman"/>
          <w:color w:val="000000"/>
          <w:sz w:val="23"/>
          <w:szCs w:val="23"/>
          <w:lang w:eastAsia="en-AU"/>
          <w14:ligatures w14:val="standardContextual"/>
        </w:rPr>
        <w:tab/>
        <w:t xml:space="preserve">a response plan for dealing with the escape of aquaculture </w:t>
      </w:r>
      <w:proofErr w:type="gramStart"/>
      <w:r w:rsidRPr="00CE3CB2">
        <w:rPr>
          <w:rFonts w:eastAsia="Times New Roman"/>
          <w:color w:val="000000"/>
          <w:sz w:val="23"/>
          <w:szCs w:val="23"/>
          <w:lang w:eastAsia="en-AU"/>
          <w14:ligatures w14:val="standardContextual"/>
        </w:rPr>
        <w:t>stock;</w:t>
      </w:r>
      <w:proofErr w:type="gramEnd"/>
    </w:p>
    <w:p w14:paraId="0F9BC646" w14:textId="77777777" w:rsidR="00CE3CB2" w:rsidRPr="00CE3CB2" w:rsidRDefault="00CE3CB2" w:rsidP="00CE3CB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w:t>
      </w:r>
      <w:proofErr w:type="spellStart"/>
      <w:r w:rsidRPr="00CE3CB2">
        <w:rPr>
          <w:rFonts w:eastAsia="Times New Roman"/>
          <w:color w:val="000000"/>
          <w:sz w:val="23"/>
          <w:szCs w:val="23"/>
          <w:lang w:eastAsia="en-AU"/>
          <w14:ligatures w14:val="standardContextual"/>
        </w:rPr>
        <w:t>iiia</w:t>
      </w:r>
      <w:proofErr w:type="spellEnd"/>
      <w:r w:rsidRPr="00CE3CB2">
        <w:rPr>
          <w:rFonts w:eastAsia="Times New Roman"/>
          <w:color w:val="000000"/>
          <w:sz w:val="23"/>
          <w:szCs w:val="23"/>
          <w:lang w:eastAsia="en-AU"/>
          <w14:ligatures w14:val="standardContextual"/>
        </w:rPr>
        <w:t>)</w:t>
      </w:r>
      <w:r w:rsidRPr="00CE3CB2">
        <w:rPr>
          <w:rFonts w:eastAsia="Times New Roman"/>
          <w:color w:val="000000"/>
          <w:sz w:val="23"/>
          <w:szCs w:val="23"/>
          <w:lang w:eastAsia="en-AU"/>
          <w14:ligatures w14:val="standardContextual"/>
        </w:rPr>
        <w:tab/>
        <w:t xml:space="preserve">a response plan for dealing with adverse impacts on, or adverse interactions with, seabirds and large marine </w:t>
      </w:r>
      <w:proofErr w:type="gramStart"/>
      <w:r w:rsidRPr="00CE3CB2">
        <w:rPr>
          <w:rFonts w:eastAsia="Times New Roman"/>
          <w:color w:val="000000"/>
          <w:sz w:val="23"/>
          <w:szCs w:val="23"/>
          <w:lang w:eastAsia="en-AU"/>
          <w14:ligatures w14:val="standardContextual"/>
        </w:rPr>
        <w:t>vertebrates;</w:t>
      </w:r>
      <w:proofErr w:type="gramEnd"/>
    </w:p>
    <w:p w14:paraId="6612201A" w14:textId="77777777" w:rsidR="00CE3CB2" w:rsidRPr="00CE3CB2" w:rsidRDefault="00CE3CB2" w:rsidP="00CE3CB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(3)</w:t>
      </w:r>
      <w:r w:rsidRPr="00CE3CB2">
        <w:rPr>
          <w:rFonts w:eastAsia="Times New Roman"/>
          <w:color w:val="000000"/>
          <w:sz w:val="23"/>
          <w:szCs w:val="23"/>
          <w:lang w:eastAsia="en-AU"/>
          <w14:ligatures w14:val="standardContextual"/>
        </w:rPr>
        <w:tab/>
        <w:t>Regulation 18(2)(c)—delete paragraph (c)</w:t>
      </w:r>
    </w:p>
    <w:p w14:paraId="606679E2" w14:textId="77777777" w:rsidR="00CE3CB2" w:rsidRPr="00CE3CB2" w:rsidRDefault="00CE3CB2" w:rsidP="00CE3CB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E3CB2">
        <w:rPr>
          <w:rFonts w:eastAsia="Times New Roman"/>
          <w:b/>
          <w:bCs/>
          <w:color w:val="000000"/>
          <w:sz w:val="26"/>
          <w:szCs w:val="26"/>
          <w:lang w:eastAsia="en-AU"/>
          <w14:ligatures w14:val="standardContextual"/>
        </w:rPr>
        <w:t>11—Amendment of regulation 22—Annual reporting on general environmental matters</w:t>
      </w:r>
    </w:p>
    <w:p w14:paraId="565EB748" w14:textId="77777777" w:rsidR="00CE3CB2" w:rsidRPr="00CE3CB2" w:rsidRDefault="00CE3CB2" w:rsidP="00CE3CB2">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Regulation 22(a)(</w:t>
      </w:r>
      <w:proofErr w:type="spellStart"/>
      <w:r w:rsidRPr="00CE3CB2">
        <w:rPr>
          <w:rFonts w:eastAsia="Times New Roman"/>
          <w:color w:val="000000"/>
          <w:sz w:val="23"/>
          <w:szCs w:val="23"/>
          <w:lang w:eastAsia="en-AU"/>
          <w14:ligatures w14:val="standardContextual"/>
        </w:rPr>
        <w:t>i</w:t>
      </w:r>
      <w:proofErr w:type="spellEnd"/>
      <w:r w:rsidRPr="00CE3CB2">
        <w:rPr>
          <w:rFonts w:eastAsia="Times New Roman"/>
          <w:color w:val="000000"/>
          <w:sz w:val="23"/>
          <w:szCs w:val="23"/>
          <w:lang w:eastAsia="en-AU"/>
          <w14:ligatures w14:val="standardContextual"/>
        </w:rPr>
        <w:t>)—delete subparagraph (</w:t>
      </w:r>
      <w:proofErr w:type="spellStart"/>
      <w:r w:rsidRPr="00CE3CB2">
        <w:rPr>
          <w:rFonts w:eastAsia="Times New Roman"/>
          <w:color w:val="000000"/>
          <w:sz w:val="23"/>
          <w:szCs w:val="23"/>
          <w:lang w:eastAsia="en-AU"/>
          <w14:ligatures w14:val="standardContextual"/>
        </w:rPr>
        <w:t>i</w:t>
      </w:r>
      <w:proofErr w:type="spellEnd"/>
      <w:r w:rsidRPr="00CE3CB2">
        <w:rPr>
          <w:rFonts w:eastAsia="Times New Roman"/>
          <w:color w:val="000000"/>
          <w:sz w:val="23"/>
          <w:szCs w:val="23"/>
          <w:lang w:eastAsia="en-AU"/>
          <w14:ligatures w14:val="standardContextual"/>
        </w:rPr>
        <w:t>) and substitute:</w:t>
      </w:r>
    </w:p>
    <w:p w14:paraId="0AAA1961" w14:textId="77777777" w:rsidR="00CE3CB2" w:rsidRPr="00CE3CB2" w:rsidRDefault="00CE3CB2" w:rsidP="00CE3CB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w:t>
      </w:r>
      <w:proofErr w:type="spellStart"/>
      <w:r w:rsidRPr="00CE3CB2">
        <w:rPr>
          <w:rFonts w:eastAsia="Times New Roman"/>
          <w:color w:val="000000"/>
          <w:sz w:val="23"/>
          <w:szCs w:val="23"/>
          <w:lang w:eastAsia="en-AU"/>
          <w14:ligatures w14:val="standardContextual"/>
        </w:rPr>
        <w:t>i</w:t>
      </w:r>
      <w:proofErr w:type="spellEnd"/>
      <w:r w:rsidRPr="00CE3CB2">
        <w:rPr>
          <w:rFonts w:eastAsia="Times New Roman"/>
          <w:color w:val="000000"/>
          <w:sz w:val="23"/>
          <w:szCs w:val="23"/>
          <w:lang w:eastAsia="en-AU"/>
          <w14:ligatures w14:val="standardContextual"/>
        </w:rPr>
        <w:t>)</w:t>
      </w:r>
      <w:r w:rsidRPr="00CE3CB2">
        <w:rPr>
          <w:rFonts w:eastAsia="Times New Roman"/>
          <w:color w:val="000000"/>
          <w:sz w:val="23"/>
          <w:szCs w:val="23"/>
          <w:lang w:eastAsia="en-AU"/>
          <w14:ligatures w14:val="standardContextual"/>
        </w:rPr>
        <w:tab/>
        <w:t>the location of farming structures in the licence area (in the form required by the Minister</w:t>
      </w:r>
      <w:proofErr w:type="gramStart"/>
      <w:r w:rsidRPr="00CE3CB2">
        <w:rPr>
          <w:rFonts w:eastAsia="Times New Roman"/>
          <w:color w:val="000000"/>
          <w:sz w:val="23"/>
          <w:szCs w:val="23"/>
          <w:lang w:eastAsia="en-AU"/>
          <w14:ligatures w14:val="standardContextual"/>
        </w:rPr>
        <w:t>);</w:t>
      </w:r>
      <w:proofErr w:type="gramEnd"/>
    </w:p>
    <w:p w14:paraId="3A9C5802" w14:textId="77777777" w:rsidR="00CE3CB2" w:rsidRPr="00CE3CB2" w:rsidRDefault="00CE3CB2" w:rsidP="00CE3CB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E3CB2">
        <w:rPr>
          <w:rFonts w:eastAsia="Times New Roman"/>
          <w:b/>
          <w:bCs/>
          <w:color w:val="000000"/>
          <w:sz w:val="26"/>
          <w:szCs w:val="26"/>
          <w:lang w:eastAsia="en-AU"/>
          <w14:ligatures w14:val="standardContextual"/>
        </w:rPr>
        <w:t>12—Amendment of regulation 24—Marking-off lease areas</w:t>
      </w:r>
    </w:p>
    <w:p w14:paraId="1AE9204B" w14:textId="77777777" w:rsidR="00CE3CB2" w:rsidRPr="00CE3CB2" w:rsidRDefault="00CE3CB2" w:rsidP="00CE3CB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(1)</w:t>
      </w:r>
      <w:r w:rsidRPr="00CE3CB2">
        <w:rPr>
          <w:rFonts w:eastAsia="Times New Roman"/>
          <w:color w:val="000000"/>
          <w:sz w:val="23"/>
          <w:szCs w:val="23"/>
          <w:lang w:eastAsia="en-AU"/>
          <w14:ligatures w14:val="standardContextual"/>
        </w:rPr>
        <w:tab/>
        <w:t>Regulation 24—delete "or a corresponding licence" wherever occurring</w:t>
      </w:r>
    </w:p>
    <w:p w14:paraId="7C888F5F" w14:textId="77777777" w:rsidR="00CE3CB2" w:rsidRPr="00CE3CB2" w:rsidRDefault="00CE3CB2" w:rsidP="00CE3CB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(2)</w:t>
      </w:r>
      <w:r w:rsidRPr="00CE3CB2">
        <w:rPr>
          <w:rFonts w:eastAsia="Times New Roman"/>
          <w:color w:val="000000"/>
          <w:sz w:val="23"/>
          <w:szCs w:val="23"/>
          <w:lang w:eastAsia="en-AU"/>
          <w14:ligatures w14:val="standardContextual"/>
        </w:rPr>
        <w:tab/>
        <w:t>Regulation 24(a)—delete "; or" and substitute:</w:t>
      </w:r>
    </w:p>
    <w:p w14:paraId="1DF11D36" w14:textId="77777777" w:rsidR="00CE3CB2" w:rsidRPr="00CE3CB2" w:rsidRDefault="00CE3CB2" w:rsidP="00CE3CB2">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 and</w:t>
      </w:r>
    </w:p>
    <w:p w14:paraId="45FA5119" w14:textId="77777777" w:rsidR="00CE3CB2" w:rsidRPr="00CE3CB2" w:rsidRDefault="00CE3CB2" w:rsidP="00CE3CB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E3CB2">
        <w:rPr>
          <w:rFonts w:eastAsia="Times New Roman"/>
          <w:b/>
          <w:bCs/>
          <w:color w:val="000000"/>
          <w:sz w:val="26"/>
          <w:szCs w:val="26"/>
          <w:lang w:eastAsia="en-AU"/>
          <w14:ligatures w14:val="standardContextual"/>
        </w:rPr>
        <w:t>13—Insertion of regulation 24A</w:t>
      </w:r>
    </w:p>
    <w:p w14:paraId="2F05F391" w14:textId="77777777" w:rsidR="00CE3CB2" w:rsidRPr="00CE3CB2" w:rsidRDefault="00CE3CB2" w:rsidP="00CE3CB2">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After regulation 24 insert:</w:t>
      </w:r>
    </w:p>
    <w:p w14:paraId="125DC018" w14:textId="77777777" w:rsidR="00CE3CB2" w:rsidRPr="00CE3CB2" w:rsidRDefault="00CE3CB2" w:rsidP="00CE3CB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CE3CB2">
        <w:rPr>
          <w:rFonts w:eastAsia="Times New Roman"/>
          <w:b/>
          <w:bCs/>
          <w:color w:val="000000"/>
          <w:sz w:val="26"/>
          <w:szCs w:val="26"/>
          <w:lang w:eastAsia="en-AU"/>
          <w14:ligatures w14:val="standardContextual"/>
        </w:rPr>
        <w:t>24A—Navigational Markers</w:t>
      </w:r>
    </w:p>
    <w:p w14:paraId="319F17F6" w14:textId="77777777" w:rsidR="00CE3CB2" w:rsidRPr="00CE3CB2" w:rsidRDefault="00CE3CB2" w:rsidP="00CE3CB2">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The holder of an aquaculture lease must ensure that—</w:t>
      </w:r>
    </w:p>
    <w:p w14:paraId="3F66F788" w14:textId="77777777" w:rsidR="00CE3CB2" w:rsidRPr="00CE3CB2" w:rsidRDefault="00CE3CB2" w:rsidP="00CE3CB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(a)</w:t>
      </w:r>
      <w:r w:rsidRPr="00CE3CB2">
        <w:rPr>
          <w:rFonts w:eastAsia="Times New Roman"/>
          <w:color w:val="000000"/>
          <w:sz w:val="23"/>
          <w:szCs w:val="23"/>
          <w:lang w:eastAsia="en-AU"/>
          <w14:ligatures w14:val="standardContextual"/>
        </w:rPr>
        <w:tab/>
        <w:t>navigational markers are installed in the manner required under the conditions of the lease; and</w:t>
      </w:r>
    </w:p>
    <w:p w14:paraId="6C32FAF7" w14:textId="77777777" w:rsidR="00CE3CB2" w:rsidRPr="00CE3CB2" w:rsidRDefault="00CE3CB2" w:rsidP="00CE3CB2">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(b)</w:t>
      </w:r>
      <w:r w:rsidRPr="00CE3CB2">
        <w:rPr>
          <w:rFonts w:eastAsia="Times New Roman"/>
          <w:color w:val="000000"/>
          <w:sz w:val="23"/>
          <w:szCs w:val="23"/>
          <w:lang w:eastAsia="en-AU"/>
          <w14:ligatures w14:val="standardContextual"/>
        </w:rPr>
        <w:tab/>
        <w:t>structures or equipment comprising the navigational markers are maintained in good working condition.</w:t>
      </w:r>
    </w:p>
    <w:p w14:paraId="7AD2B868" w14:textId="77777777" w:rsidR="00CE3CB2" w:rsidRPr="00CE3CB2" w:rsidRDefault="00CE3CB2" w:rsidP="00CE3CB2">
      <w:pPr>
        <w:keepNext/>
        <w:keepLines/>
        <w:autoSpaceDE w:val="0"/>
        <w:autoSpaceDN w:val="0"/>
        <w:adjustRightInd w:val="0"/>
        <w:spacing w:before="80" w:after="0" w:line="240" w:lineRule="auto"/>
        <w:ind w:left="2382"/>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Maximum penalty: $5 000.</w:t>
      </w:r>
    </w:p>
    <w:p w14:paraId="00F97688" w14:textId="77777777" w:rsidR="00CE3CB2" w:rsidRPr="00CE3CB2" w:rsidRDefault="00CE3CB2" w:rsidP="00CE3CB2">
      <w:pPr>
        <w:keepLines/>
        <w:autoSpaceDE w:val="0"/>
        <w:autoSpaceDN w:val="0"/>
        <w:adjustRightInd w:val="0"/>
        <w:spacing w:before="80" w:after="0" w:line="240" w:lineRule="auto"/>
        <w:ind w:left="2382"/>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Expiation fee: $500.</w:t>
      </w:r>
    </w:p>
    <w:p w14:paraId="7D44DF8C" w14:textId="77777777" w:rsidR="00CE3CB2" w:rsidRPr="00CE3CB2" w:rsidRDefault="00CE3CB2" w:rsidP="00CE3CB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E3CB2">
        <w:rPr>
          <w:rFonts w:eastAsia="Times New Roman"/>
          <w:b/>
          <w:bCs/>
          <w:color w:val="000000"/>
          <w:sz w:val="26"/>
          <w:szCs w:val="26"/>
          <w:lang w:eastAsia="en-AU"/>
          <w14:ligatures w14:val="standardContextual"/>
        </w:rPr>
        <w:lastRenderedPageBreak/>
        <w:t>14—Insertion of Part 3A</w:t>
      </w:r>
    </w:p>
    <w:p w14:paraId="5640FB24" w14:textId="77777777" w:rsidR="00CE3CB2" w:rsidRPr="00CE3CB2" w:rsidRDefault="00CE3CB2" w:rsidP="00CE3CB2">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After Part 3 insert:</w:t>
      </w:r>
    </w:p>
    <w:p w14:paraId="15EF6E12" w14:textId="77777777" w:rsidR="00CE3CB2" w:rsidRPr="00CE3CB2" w:rsidRDefault="00CE3CB2" w:rsidP="00CE3CB2">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14:ligatures w14:val="standardContextual"/>
        </w:rPr>
      </w:pPr>
      <w:r w:rsidRPr="00CE3CB2">
        <w:rPr>
          <w:rFonts w:eastAsia="Times New Roman"/>
          <w:b/>
          <w:bCs/>
          <w:color w:val="000000"/>
          <w:sz w:val="32"/>
          <w:szCs w:val="32"/>
          <w:lang w:eastAsia="en-AU"/>
          <w14:ligatures w14:val="standardContextual"/>
        </w:rPr>
        <w:t>Part 3A—Regulation of aquaculture tourism development activities</w:t>
      </w:r>
    </w:p>
    <w:p w14:paraId="1D5E61C9" w14:textId="77777777" w:rsidR="00CE3CB2" w:rsidRPr="00CE3CB2" w:rsidRDefault="00CE3CB2" w:rsidP="00CE3CB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CE3CB2">
        <w:rPr>
          <w:rFonts w:eastAsia="Times New Roman"/>
          <w:b/>
          <w:bCs/>
          <w:color w:val="000000"/>
          <w:sz w:val="26"/>
          <w:szCs w:val="26"/>
          <w:lang w:eastAsia="en-AU"/>
          <w14:ligatures w14:val="standardContextual"/>
        </w:rPr>
        <w:t>31A—Aquaculture tourism waste</w:t>
      </w:r>
    </w:p>
    <w:p w14:paraId="48DA2D2B" w14:textId="77777777" w:rsidR="00CE3CB2" w:rsidRPr="00CE3CB2" w:rsidRDefault="00CE3CB2" w:rsidP="00CE3CB2">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 xml:space="preserve">A person carrying on a commercial tourism activity at an aquaculture tourism site must ensure that waste generated </w:t>
      </w:r>
      <w:proofErr w:type="gramStart"/>
      <w:r w:rsidRPr="00CE3CB2">
        <w:rPr>
          <w:rFonts w:eastAsia="Times New Roman"/>
          <w:color w:val="000000"/>
          <w:sz w:val="23"/>
          <w:szCs w:val="23"/>
          <w:lang w:eastAsia="en-AU"/>
          <w14:ligatures w14:val="standardContextual"/>
        </w:rPr>
        <w:t>in the course of</w:t>
      </w:r>
      <w:proofErr w:type="gramEnd"/>
      <w:r w:rsidRPr="00CE3CB2">
        <w:rPr>
          <w:rFonts w:eastAsia="Times New Roman"/>
          <w:color w:val="000000"/>
          <w:sz w:val="23"/>
          <w:szCs w:val="23"/>
          <w:lang w:eastAsia="en-AU"/>
          <w14:ligatures w14:val="standardContextual"/>
        </w:rPr>
        <w:t xml:space="preserve"> the activity—</w:t>
      </w:r>
    </w:p>
    <w:p w14:paraId="75039998" w14:textId="77777777" w:rsidR="00CE3CB2" w:rsidRPr="00CE3CB2" w:rsidRDefault="00CE3CB2" w:rsidP="00CE3CB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(a)</w:t>
      </w:r>
      <w:r w:rsidRPr="00CE3CB2">
        <w:rPr>
          <w:rFonts w:eastAsia="Times New Roman"/>
          <w:color w:val="000000"/>
          <w:sz w:val="23"/>
          <w:szCs w:val="23"/>
          <w:lang w:eastAsia="en-AU"/>
          <w14:ligatures w14:val="standardContextual"/>
        </w:rPr>
        <w:tab/>
        <w:t>does not cause an unsightly or offensive condition at the site; and</w:t>
      </w:r>
    </w:p>
    <w:p w14:paraId="2628474B" w14:textId="77777777" w:rsidR="00CE3CB2" w:rsidRPr="00CE3CB2" w:rsidRDefault="00CE3CB2" w:rsidP="00CE3CB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(b)</w:t>
      </w:r>
      <w:r w:rsidRPr="00CE3CB2">
        <w:rPr>
          <w:rFonts w:eastAsia="Times New Roman"/>
          <w:color w:val="000000"/>
          <w:sz w:val="23"/>
          <w:szCs w:val="23"/>
          <w:lang w:eastAsia="en-AU"/>
          <w14:ligatures w14:val="standardContextual"/>
        </w:rPr>
        <w:tab/>
        <w:t xml:space="preserve">is secured or treated in a manner designed to prevent it being blown, </w:t>
      </w:r>
      <w:proofErr w:type="gramStart"/>
      <w:r w:rsidRPr="00CE3CB2">
        <w:rPr>
          <w:rFonts w:eastAsia="Times New Roman"/>
          <w:color w:val="000000"/>
          <w:sz w:val="23"/>
          <w:szCs w:val="23"/>
          <w:lang w:eastAsia="en-AU"/>
          <w14:ligatures w14:val="standardContextual"/>
        </w:rPr>
        <w:t>washed</w:t>
      </w:r>
      <w:proofErr w:type="gramEnd"/>
      <w:r w:rsidRPr="00CE3CB2">
        <w:rPr>
          <w:rFonts w:eastAsia="Times New Roman"/>
          <w:color w:val="000000"/>
          <w:sz w:val="23"/>
          <w:szCs w:val="23"/>
          <w:lang w:eastAsia="en-AU"/>
          <w14:ligatures w14:val="standardContextual"/>
        </w:rPr>
        <w:t xml:space="preserve"> or swept off the site; and</w:t>
      </w:r>
    </w:p>
    <w:p w14:paraId="7243D173" w14:textId="77777777" w:rsidR="00CE3CB2" w:rsidRPr="00CE3CB2" w:rsidRDefault="00CE3CB2" w:rsidP="00CE3CB2">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(c)</w:t>
      </w:r>
      <w:r w:rsidRPr="00CE3CB2">
        <w:rPr>
          <w:rFonts w:eastAsia="Times New Roman"/>
          <w:color w:val="000000"/>
          <w:sz w:val="23"/>
          <w:szCs w:val="23"/>
          <w:lang w:eastAsia="en-AU"/>
          <w14:ligatures w14:val="standardContextual"/>
        </w:rPr>
        <w:tab/>
        <w:t>is disposed of in a lawful manner.</w:t>
      </w:r>
    </w:p>
    <w:p w14:paraId="2EC71460" w14:textId="77777777" w:rsidR="00CE3CB2" w:rsidRPr="00CE3CB2" w:rsidRDefault="00CE3CB2" w:rsidP="00CE3CB2">
      <w:pPr>
        <w:keepNext/>
        <w:keepLines/>
        <w:autoSpaceDE w:val="0"/>
        <w:autoSpaceDN w:val="0"/>
        <w:adjustRightInd w:val="0"/>
        <w:spacing w:before="80" w:after="0" w:line="240" w:lineRule="auto"/>
        <w:ind w:left="2382"/>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Maximum penalty: $5 000.</w:t>
      </w:r>
    </w:p>
    <w:p w14:paraId="26657A6C" w14:textId="77777777" w:rsidR="00CE3CB2" w:rsidRPr="00CE3CB2" w:rsidRDefault="00CE3CB2" w:rsidP="00CE3CB2">
      <w:pPr>
        <w:keepLines/>
        <w:autoSpaceDE w:val="0"/>
        <w:autoSpaceDN w:val="0"/>
        <w:adjustRightInd w:val="0"/>
        <w:spacing w:before="80" w:after="0" w:line="240" w:lineRule="auto"/>
        <w:ind w:left="2382"/>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Expiation fee: $500.</w:t>
      </w:r>
    </w:p>
    <w:p w14:paraId="1E164905" w14:textId="77777777" w:rsidR="00CE3CB2" w:rsidRPr="00CE3CB2" w:rsidRDefault="00CE3CB2" w:rsidP="00CE3CB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CE3CB2">
        <w:rPr>
          <w:rFonts w:eastAsia="Times New Roman"/>
          <w:b/>
          <w:bCs/>
          <w:color w:val="000000"/>
          <w:sz w:val="26"/>
          <w:szCs w:val="26"/>
          <w:lang w:eastAsia="en-AU"/>
          <w14:ligatures w14:val="standardContextual"/>
        </w:rPr>
        <w:t xml:space="preserve">31B—Recovery of aquaculture tourism equipment or waste blown, washed or swept </w:t>
      </w:r>
      <w:proofErr w:type="gramStart"/>
      <w:r w:rsidRPr="00CE3CB2">
        <w:rPr>
          <w:rFonts w:eastAsia="Times New Roman"/>
          <w:b/>
          <w:bCs/>
          <w:color w:val="000000"/>
          <w:sz w:val="26"/>
          <w:szCs w:val="26"/>
          <w:lang w:eastAsia="en-AU"/>
          <w14:ligatures w14:val="standardContextual"/>
        </w:rPr>
        <w:t>off-site</w:t>
      </w:r>
      <w:proofErr w:type="gramEnd"/>
    </w:p>
    <w:p w14:paraId="57FBF8BE" w14:textId="77777777" w:rsidR="00CE3CB2" w:rsidRPr="00CE3CB2" w:rsidRDefault="00CE3CB2" w:rsidP="00CE3CB2">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 xml:space="preserve">A person carrying on a commercial tourism activity at an aquaculture tourism site must ensure that, if any waste, structure, </w:t>
      </w:r>
      <w:proofErr w:type="gramStart"/>
      <w:r w:rsidRPr="00CE3CB2">
        <w:rPr>
          <w:rFonts w:eastAsia="Times New Roman"/>
          <w:color w:val="000000"/>
          <w:sz w:val="23"/>
          <w:szCs w:val="23"/>
          <w:lang w:eastAsia="en-AU"/>
          <w14:ligatures w14:val="standardContextual"/>
        </w:rPr>
        <w:t>equipment</w:t>
      </w:r>
      <w:proofErr w:type="gramEnd"/>
      <w:r w:rsidRPr="00CE3CB2">
        <w:rPr>
          <w:rFonts w:eastAsia="Times New Roman"/>
          <w:color w:val="000000"/>
          <w:sz w:val="23"/>
          <w:szCs w:val="23"/>
          <w:lang w:eastAsia="en-AU"/>
          <w14:ligatures w14:val="standardContextual"/>
        </w:rPr>
        <w:t xml:space="preserve"> or goods are blown, washed, or swept off the site, the waste, structure, equipment or goods are recovered as soon as practicable, but in any event within 7 days.</w:t>
      </w:r>
    </w:p>
    <w:p w14:paraId="78826624" w14:textId="77777777" w:rsidR="00CE3CB2" w:rsidRPr="00CE3CB2" w:rsidRDefault="00CE3CB2" w:rsidP="00CE3CB2">
      <w:pPr>
        <w:keepNext/>
        <w:keepLines/>
        <w:autoSpaceDE w:val="0"/>
        <w:autoSpaceDN w:val="0"/>
        <w:adjustRightInd w:val="0"/>
        <w:spacing w:before="80" w:after="0" w:line="240" w:lineRule="auto"/>
        <w:ind w:left="2382"/>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Maximum penalty: $5 000.</w:t>
      </w:r>
    </w:p>
    <w:p w14:paraId="3D955A1B" w14:textId="77777777" w:rsidR="00CE3CB2" w:rsidRPr="00CE3CB2" w:rsidRDefault="00CE3CB2" w:rsidP="00CE3CB2">
      <w:pPr>
        <w:keepLines/>
        <w:autoSpaceDE w:val="0"/>
        <w:autoSpaceDN w:val="0"/>
        <w:adjustRightInd w:val="0"/>
        <w:spacing w:before="80" w:after="0" w:line="240" w:lineRule="auto"/>
        <w:ind w:left="2382"/>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Expiation fee: $500.</w:t>
      </w:r>
    </w:p>
    <w:p w14:paraId="25AE8E5C" w14:textId="77777777" w:rsidR="00CE3CB2" w:rsidRPr="00CE3CB2" w:rsidRDefault="00CE3CB2" w:rsidP="00CE3CB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CE3CB2">
        <w:rPr>
          <w:rFonts w:eastAsia="Times New Roman"/>
          <w:b/>
          <w:bCs/>
          <w:color w:val="000000"/>
          <w:sz w:val="26"/>
          <w:szCs w:val="26"/>
          <w:lang w:eastAsia="en-AU"/>
          <w14:ligatures w14:val="standardContextual"/>
        </w:rPr>
        <w:t>31C—Stock register</w:t>
      </w:r>
    </w:p>
    <w:p w14:paraId="34981D04" w14:textId="77777777" w:rsidR="00CE3CB2" w:rsidRPr="00CE3CB2" w:rsidRDefault="00CE3CB2" w:rsidP="00CE3CB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(1)</w:t>
      </w:r>
      <w:r w:rsidRPr="00CE3CB2">
        <w:rPr>
          <w:rFonts w:eastAsia="Times New Roman"/>
          <w:color w:val="000000"/>
          <w:sz w:val="23"/>
          <w:szCs w:val="23"/>
          <w:lang w:eastAsia="en-AU"/>
          <w14:ligatures w14:val="standardContextual"/>
        </w:rPr>
        <w:tab/>
        <w:t xml:space="preserve">A person (the </w:t>
      </w:r>
      <w:r w:rsidRPr="00CE3CB2">
        <w:rPr>
          <w:rFonts w:eastAsia="Times New Roman"/>
          <w:b/>
          <w:bCs/>
          <w:i/>
          <w:iCs/>
          <w:color w:val="000000"/>
          <w:sz w:val="23"/>
          <w:szCs w:val="23"/>
          <w:lang w:eastAsia="en-AU"/>
          <w14:ligatures w14:val="standardContextual"/>
        </w:rPr>
        <w:t>operator</w:t>
      </w:r>
      <w:r w:rsidRPr="00CE3CB2">
        <w:rPr>
          <w:rFonts w:eastAsia="Times New Roman"/>
          <w:color w:val="000000"/>
          <w:sz w:val="23"/>
          <w:szCs w:val="23"/>
          <w:lang w:eastAsia="en-AU"/>
          <w14:ligatures w14:val="standardContextual"/>
        </w:rPr>
        <w:t>) carrying on a commercial tourism activity at an aquaculture tourism site must maintain a stock register in accordance with this regulation.</w:t>
      </w:r>
    </w:p>
    <w:p w14:paraId="4A9DE1C4" w14:textId="77777777" w:rsidR="00CE3CB2" w:rsidRPr="00CE3CB2" w:rsidRDefault="00CE3CB2" w:rsidP="00CE3CB2">
      <w:pPr>
        <w:keepNext/>
        <w:keepLines/>
        <w:autoSpaceDE w:val="0"/>
        <w:autoSpaceDN w:val="0"/>
        <w:adjustRightInd w:val="0"/>
        <w:spacing w:before="80" w:after="0" w:line="240" w:lineRule="auto"/>
        <w:ind w:left="2382"/>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Maximum penalty: $5 000.</w:t>
      </w:r>
    </w:p>
    <w:p w14:paraId="25EB08B4" w14:textId="77777777" w:rsidR="00CE3CB2" w:rsidRPr="00CE3CB2" w:rsidRDefault="00CE3CB2" w:rsidP="00CE3CB2">
      <w:pPr>
        <w:keepLines/>
        <w:autoSpaceDE w:val="0"/>
        <w:autoSpaceDN w:val="0"/>
        <w:adjustRightInd w:val="0"/>
        <w:spacing w:before="80" w:after="0" w:line="240" w:lineRule="auto"/>
        <w:ind w:left="2382"/>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Expiation fee: $500.</w:t>
      </w:r>
    </w:p>
    <w:p w14:paraId="44B99577" w14:textId="77777777" w:rsidR="00CE3CB2" w:rsidRPr="00CE3CB2" w:rsidRDefault="00CE3CB2" w:rsidP="00CE3CB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(2)</w:t>
      </w:r>
      <w:r w:rsidRPr="00CE3CB2">
        <w:rPr>
          <w:rFonts w:eastAsia="Times New Roman"/>
          <w:color w:val="000000"/>
          <w:sz w:val="23"/>
          <w:szCs w:val="23"/>
          <w:lang w:eastAsia="en-AU"/>
          <w14:ligatures w14:val="standardContextual"/>
        </w:rPr>
        <w:tab/>
        <w:t>The stock register must contain (in a clear and legible form)—</w:t>
      </w:r>
    </w:p>
    <w:p w14:paraId="1EA7D94A" w14:textId="77777777" w:rsidR="00CE3CB2" w:rsidRPr="00CE3CB2" w:rsidRDefault="00CE3CB2" w:rsidP="00CE3CB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(a)</w:t>
      </w:r>
      <w:r w:rsidRPr="00CE3CB2">
        <w:rPr>
          <w:rFonts w:eastAsia="Times New Roman"/>
          <w:color w:val="000000"/>
          <w:sz w:val="23"/>
          <w:szCs w:val="23"/>
          <w:lang w:eastAsia="en-AU"/>
          <w14:ligatures w14:val="standardContextual"/>
        </w:rPr>
        <w:tab/>
        <w:t>the following information in respect of live aquatic organisms brought to the site for the purposes of the tourism activity:</w:t>
      </w:r>
    </w:p>
    <w:p w14:paraId="2847A44E" w14:textId="77777777" w:rsidR="00CE3CB2" w:rsidRPr="00CE3CB2" w:rsidRDefault="00CE3CB2" w:rsidP="00CE3CB2">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w:t>
      </w:r>
      <w:proofErr w:type="spellStart"/>
      <w:r w:rsidRPr="00CE3CB2">
        <w:rPr>
          <w:rFonts w:eastAsia="Times New Roman"/>
          <w:color w:val="000000"/>
          <w:sz w:val="23"/>
          <w:szCs w:val="23"/>
          <w:lang w:eastAsia="en-AU"/>
          <w14:ligatures w14:val="standardContextual"/>
        </w:rPr>
        <w:t>i</w:t>
      </w:r>
      <w:proofErr w:type="spellEnd"/>
      <w:r w:rsidRPr="00CE3CB2">
        <w:rPr>
          <w:rFonts w:eastAsia="Times New Roman"/>
          <w:color w:val="000000"/>
          <w:sz w:val="23"/>
          <w:szCs w:val="23"/>
          <w:lang w:eastAsia="en-AU"/>
          <w14:ligatures w14:val="standardContextual"/>
        </w:rPr>
        <w:t>)</w:t>
      </w:r>
      <w:r w:rsidRPr="00CE3CB2">
        <w:rPr>
          <w:rFonts w:eastAsia="Times New Roman"/>
          <w:color w:val="000000"/>
          <w:sz w:val="23"/>
          <w:szCs w:val="23"/>
          <w:lang w:eastAsia="en-AU"/>
          <w14:ligatures w14:val="standardContextual"/>
        </w:rPr>
        <w:tab/>
        <w:t xml:space="preserve">details identifying the place at which the aquatic organisms were last reared before being brought to the site or the place at which the aquatic organisms were </w:t>
      </w:r>
      <w:proofErr w:type="gramStart"/>
      <w:r w:rsidRPr="00CE3CB2">
        <w:rPr>
          <w:rFonts w:eastAsia="Times New Roman"/>
          <w:color w:val="000000"/>
          <w:sz w:val="23"/>
          <w:szCs w:val="23"/>
          <w:lang w:eastAsia="en-AU"/>
          <w14:ligatures w14:val="standardContextual"/>
        </w:rPr>
        <w:t>collected;</w:t>
      </w:r>
      <w:proofErr w:type="gramEnd"/>
    </w:p>
    <w:p w14:paraId="5F77158E" w14:textId="77777777" w:rsidR="00CE3CB2" w:rsidRPr="00CE3CB2" w:rsidRDefault="00CE3CB2" w:rsidP="00CE3CB2">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(ii)</w:t>
      </w:r>
      <w:r w:rsidRPr="00CE3CB2">
        <w:rPr>
          <w:rFonts w:eastAsia="Times New Roman"/>
          <w:color w:val="000000"/>
          <w:sz w:val="23"/>
          <w:szCs w:val="23"/>
          <w:lang w:eastAsia="en-AU"/>
          <w14:ligatures w14:val="standardContextual"/>
        </w:rPr>
        <w:tab/>
        <w:t xml:space="preserve">the date on which the aquatic organisms were received or collected by the </w:t>
      </w:r>
      <w:proofErr w:type="gramStart"/>
      <w:r w:rsidRPr="00CE3CB2">
        <w:rPr>
          <w:rFonts w:eastAsia="Times New Roman"/>
          <w:color w:val="000000"/>
          <w:sz w:val="23"/>
          <w:szCs w:val="23"/>
          <w:lang w:eastAsia="en-AU"/>
          <w14:ligatures w14:val="standardContextual"/>
        </w:rPr>
        <w:t>operator;</w:t>
      </w:r>
      <w:proofErr w:type="gramEnd"/>
    </w:p>
    <w:p w14:paraId="7682E4E4" w14:textId="77777777" w:rsidR="00CE3CB2" w:rsidRPr="00CE3CB2" w:rsidRDefault="00CE3CB2" w:rsidP="00CE3CB2">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(iii)</w:t>
      </w:r>
      <w:r w:rsidRPr="00CE3CB2">
        <w:rPr>
          <w:rFonts w:eastAsia="Times New Roman"/>
          <w:color w:val="000000"/>
          <w:sz w:val="23"/>
          <w:szCs w:val="23"/>
          <w:lang w:eastAsia="en-AU"/>
          <w14:ligatures w14:val="standardContextual"/>
        </w:rPr>
        <w:tab/>
        <w:t xml:space="preserve">the name and address of the person who supplied the aquatic </w:t>
      </w:r>
      <w:proofErr w:type="gramStart"/>
      <w:r w:rsidRPr="00CE3CB2">
        <w:rPr>
          <w:rFonts w:eastAsia="Times New Roman"/>
          <w:color w:val="000000"/>
          <w:sz w:val="23"/>
          <w:szCs w:val="23"/>
          <w:lang w:eastAsia="en-AU"/>
          <w14:ligatures w14:val="standardContextual"/>
        </w:rPr>
        <w:t>organisms;</w:t>
      </w:r>
      <w:proofErr w:type="gramEnd"/>
    </w:p>
    <w:p w14:paraId="1693E5C8" w14:textId="77777777" w:rsidR="00CE3CB2" w:rsidRPr="00CE3CB2" w:rsidRDefault="00CE3CB2" w:rsidP="00CE3CB2">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(iv)</w:t>
      </w:r>
      <w:r w:rsidRPr="00CE3CB2">
        <w:rPr>
          <w:rFonts w:eastAsia="Times New Roman"/>
          <w:color w:val="000000"/>
          <w:sz w:val="23"/>
          <w:szCs w:val="23"/>
          <w:lang w:eastAsia="en-AU"/>
          <w14:ligatures w14:val="standardContextual"/>
        </w:rPr>
        <w:tab/>
        <w:t>the species and number or biomass of aquatic organisms; and</w:t>
      </w:r>
    </w:p>
    <w:p w14:paraId="42E2F350" w14:textId="77777777" w:rsidR="00CE3CB2" w:rsidRPr="00CE3CB2" w:rsidRDefault="00CE3CB2" w:rsidP="00CE3CB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lastRenderedPageBreak/>
        <w:tab/>
        <w:t>(b)</w:t>
      </w:r>
      <w:r w:rsidRPr="00CE3CB2">
        <w:rPr>
          <w:rFonts w:eastAsia="Times New Roman"/>
          <w:color w:val="000000"/>
          <w:sz w:val="23"/>
          <w:szCs w:val="23"/>
          <w:lang w:eastAsia="en-AU"/>
          <w14:ligatures w14:val="standardContextual"/>
        </w:rPr>
        <w:tab/>
        <w:t>the following information in respect of the movement of live aquatic organisms from 1 aquaculture tourism site to another (</w:t>
      </w:r>
      <w:proofErr w:type="gramStart"/>
      <w:r w:rsidRPr="00CE3CB2">
        <w:rPr>
          <w:rFonts w:eastAsia="Times New Roman"/>
          <w:color w:val="000000"/>
          <w:sz w:val="23"/>
          <w:szCs w:val="23"/>
          <w:lang w:eastAsia="en-AU"/>
          <w14:ligatures w14:val="standardContextual"/>
        </w:rPr>
        <w:t>whether or not</w:t>
      </w:r>
      <w:proofErr w:type="gramEnd"/>
      <w:r w:rsidRPr="00CE3CB2">
        <w:rPr>
          <w:rFonts w:eastAsia="Times New Roman"/>
          <w:color w:val="000000"/>
          <w:sz w:val="23"/>
          <w:szCs w:val="23"/>
          <w:lang w:eastAsia="en-AU"/>
          <w14:ligatures w14:val="standardContextual"/>
        </w:rPr>
        <w:t xml:space="preserve"> the 2 sites are used by the same operator):</w:t>
      </w:r>
    </w:p>
    <w:p w14:paraId="179D0CBF" w14:textId="77777777" w:rsidR="00CE3CB2" w:rsidRPr="00CE3CB2" w:rsidRDefault="00CE3CB2" w:rsidP="00CE3CB2">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w:t>
      </w:r>
      <w:proofErr w:type="spellStart"/>
      <w:r w:rsidRPr="00CE3CB2">
        <w:rPr>
          <w:rFonts w:eastAsia="Times New Roman"/>
          <w:color w:val="000000"/>
          <w:sz w:val="23"/>
          <w:szCs w:val="23"/>
          <w:lang w:eastAsia="en-AU"/>
          <w14:ligatures w14:val="standardContextual"/>
        </w:rPr>
        <w:t>i</w:t>
      </w:r>
      <w:proofErr w:type="spellEnd"/>
      <w:r w:rsidRPr="00CE3CB2">
        <w:rPr>
          <w:rFonts w:eastAsia="Times New Roman"/>
          <w:color w:val="000000"/>
          <w:sz w:val="23"/>
          <w:szCs w:val="23"/>
          <w:lang w:eastAsia="en-AU"/>
          <w14:ligatures w14:val="standardContextual"/>
        </w:rPr>
        <w:t>)</w:t>
      </w:r>
      <w:r w:rsidRPr="00CE3CB2">
        <w:rPr>
          <w:rFonts w:eastAsia="Times New Roman"/>
          <w:color w:val="000000"/>
          <w:sz w:val="23"/>
          <w:szCs w:val="23"/>
          <w:lang w:eastAsia="en-AU"/>
          <w14:ligatures w14:val="standardContextual"/>
        </w:rPr>
        <w:tab/>
        <w:t xml:space="preserve">the date of the movement of the aquatic </w:t>
      </w:r>
      <w:proofErr w:type="gramStart"/>
      <w:r w:rsidRPr="00CE3CB2">
        <w:rPr>
          <w:rFonts w:eastAsia="Times New Roman"/>
          <w:color w:val="000000"/>
          <w:sz w:val="23"/>
          <w:szCs w:val="23"/>
          <w:lang w:eastAsia="en-AU"/>
          <w14:ligatures w14:val="standardContextual"/>
        </w:rPr>
        <w:t>organisms;</w:t>
      </w:r>
      <w:proofErr w:type="gramEnd"/>
    </w:p>
    <w:p w14:paraId="7EFEB634" w14:textId="77777777" w:rsidR="00CE3CB2" w:rsidRPr="00CE3CB2" w:rsidRDefault="00CE3CB2" w:rsidP="00CE3CB2">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(ii)</w:t>
      </w:r>
      <w:r w:rsidRPr="00CE3CB2">
        <w:rPr>
          <w:rFonts w:eastAsia="Times New Roman"/>
          <w:color w:val="000000"/>
          <w:sz w:val="23"/>
          <w:szCs w:val="23"/>
          <w:lang w:eastAsia="en-AU"/>
          <w14:ligatures w14:val="standardContextual"/>
        </w:rPr>
        <w:tab/>
        <w:t xml:space="preserve">the name and address of the person (if any) receiving the aquatic </w:t>
      </w:r>
      <w:proofErr w:type="gramStart"/>
      <w:r w:rsidRPr="00CE3CB2">
        <w:rPr>
          <w:rFonts w:eastAsia="Times New Roman"/>
          <w:color w:val="000000"/>
          <w:sz w:val="23"/>
          <w:szCs w:val="23"/>
          <w:lang w:eastAsia="en-AU"/>
          <w14:ligatures w14:val="standardContextual"/>
        </w:rPr>
        <w:t>organisms;</w:t>
      </w:r>
      <w:proofErr w:type="gramEnd"/>
    </w:p>
    <w:p w14:paraId="0CA0D949" w14:textId="77777777" w:rsidR="00CE3CB2" w:rsidRPr="00CE3CB2" w:rsidRDefault="00CE3CB2" w:rsidP="00CE3CB2">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(iii)</w:t>
      </w:r>
      <w:r w:rsidRPr="00CE3CB2">
        <w:rPr>
          <w:rFonts w:eastAsia="Times New Roman"/>
          <w:color w:val="000000"/>
          <w:sz w:val="23"/>
          <w:szCs w:val="23"/>
          <w:lang w:eastAsia="en-AU"/>
          <w14:ligatures w14:val="standardContextual"/>
        </w:rPr>
        <w:tab/>
        <w:t>the species and the number or biomass of the aquatic organisms; and</w:t>
      </w:r>
    </w:p>
    <w:p w14:paraId="11BC8AAE" w14:textId="77777777" w:rsidR="00CE3CB2" w:rsidRPr="00CE3CB2" w:rsidRDefault="00CE3CB2" w:rsidP="00CE3CB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(c)</w:t>
      </w:r>
      <w:r w:rsidRPr="00CE3CB2">
        <w:rPr>
          <w:rFonts w:eastAsia="Times New Roman"/>
          <w:color w:val="000000"/>
          <w:sz w:val="23"/>
          <w:szCs w:val="23"/>
          <w:lang w:eastAsia="en-AU"/>
          <w14:ligatures w14:val="standardContextual"/>
        </w:rPr>
        <w:tab/>
        <w:t>the following information in respect of aquatic organisms brought to the site for the purposes of the tourism activity that have died at the site (except where the aquatic organisms have died in the course of being consumed or in preparation for being consumed):</w:t>
      </w:r>
    </w:p>
    <w:p w14:paraId="092101CB" w14:textId="77777777" w:rsidR="00CE3CB2" w:rsidRPr="00CE3CB2" w:rsidRDefault="00CE3CB2" w:rsidP="00CE3CB2">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w:t>
      </w:r>
      <w:proofErr w:type="spellStart"/>
      <w:r w:rsidRPr="00CE3CB2">
        <w:rPr>
          <w:rFonts w:eastAsia="Times New Roman"/>
          <w:color w:val="000000"/>
          <w:sz w:val="23"/>
          <w:szCs w:val="23"/>
          <w:lang w:eastAsia="en-AU"/>
          <w14:ligatures w14:val="standardContextual"/>
        </w:rPr>
        <w:t>i</w:t>
      </w:r>
      <w:proofErr w:type="spellEnd"/>
      <w:r w:rsidRPr="00CE3CB2">
        <w:rPr>
          <w:rFonts w:eastAsia="Times New Roman"/>
          <w:color w:val="000000"/>
          <w:sz w:val="23"/>
          <w:szCs w:val="23"/>
          <w:lang w:eastAsia="en-AU"/>
          <w14:ligatures w14:val="standardContextual"/>
        </w:rPr>
        <w:t>)</w:t>
      </w:r>
      <w:r w:rsidRPr="00CE3CB2">
        <w:rPr>
          <w:rFonts w:eastAsia="Times New Roman"/>
          <w:color w:val="000000"/>
          <w:sz w:val="23"/>
          <w:szCs w:val="23"/>
          <w:lang w:eastAsia="en-AU"/>
          <w14:ligatures w14:val="standardContextual"/>
        </w:rPr>
        <w:tab/>
        <w:t xml:space="preserve">the species of the aquatic </w:t>
      </w:r>
      <w:proofErr w:type="gramStart"/>
      <w:r w:rsidRPr="00CE3CB2">
        <w:rPr>
          <w:rFonts w:eastAsia="Times New Roman"/>
          <w:color w:val="000000"/>
          <w:sz w:val="23"/>
          <w:szCs w:val="23"/>
          <w:lang w:eastAsia="en-AU"/>
          <w14:ligatures w14:val="standardContextual"/>
        </w:rPr>
        <w:t>organisms;</w:t>
      </w:r>
      <w:proofErr w:type="gramEnd"/>
    </w:p>
    <w:p w14:paraId="524E6E49" w14:textId="77777777" w:rsidR="00CE3CB2" w:rsidRPr="00CE3CB2" w:rsidRDefault="00CE3CB2" w:rsidP="00CE3CB2">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(ii)</w:t>
      </w:r>
      <w:r w:rsidRPr="00CE3CB2">
        <w:rPr>
          <w:rFonts w:eastAsia="Times New Roman"/>
          <w:color w:val="000000"/>
          <w:sz w:val="23"/>
          <w:szCs w:val="23"/>
          <w:lang w:eastAsia="en-AU"/>
          <w14:ligatures w14:val="standardContextual"/>
        </w:rPr>
        <w:tab/>
        <w:t xml:space="preserve">the date (or an estimate of the date) the aquatic organisms </w:t>
      </w:r>
      <w:proofErr w:type="gramStart"/>
      <w:r w:rsidRPr="00CE3CB2">
        <w:rPr>
          <w:rFonts w:eastAsia="Times New Roman"/>
          <w:color w:val="000000"/>
          <w:sz w:val="23"/>
          <w:szCs w:val="23"/>
          <w:lang w:eastAsia="en-AU"/>
          <w14:ligatures w14:val="standardContextual"/>
        </w:rPr>
        <w:t>died;</w:t>
      </w:r>
      <w:proofErr w:type="gramEnd"/>
    </w:p>
    <w:p w14:paraId="25E9C06F" w14:textId="77777777" w:rsidR="00CE3CB2" w:rsidRPr="00CE3CB2" w:rsidRDefault="00CE3CB2" w:rsidP="00CE3CB2">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(iii)</w:t>
      </w:r>
      <w:r w:rsidRPr="00CE3CB2">
        <w:rPr>
          <w:rFonts w:eastAsia="Times New Roman"/>
          <w:color w:val="000000"/>
          <w:sz w:val="23"/>
          <w:szCs w:val="23"/>
          <w:lang w:eastAsia="en-AU"/>
          <w14:ligatures w14:val="standardContextual"/>
        </w:rPr>
        <w:tab/>
        <w:t xml:space="preserve">the number or biomass (or an estimate of the number or biomass) of aquatic organisms that have </w:t>
      </w:r>
      <w:proofErr w:type="gramStart"/>
      <w:r w:rsidRPr="00CE3CB2">
        <w:rPr>
          <w:rFonts w:eastAsia="Times New Roman"/>
          <w:color w:val="000000"/>
          <w:sz w:val="23"/>
          <w:szCs w:val="23"/>
          <w:lang w:eastAsia="en-AU"/>
          <w14:ligatures w14:val="standardContextual"/>
        </w:rPr>
        <w:t>died;</w:t>
      </w:r>
      <w:proofErr w:type="gramEnd"/>
    </w:p>
    <w:p w14:paraId="13883AF8" w14:textId="77777777" w:rsidR="00CE3CB2" w:rsidRPr="00CE3CB2" w:rsidRDefault="00CE3CB2" w:rsidP="00CE3CB2">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(iv)</w:t>
      </w:r>
      <w:r w:rsidRPr="00CE3CB2">
        <w:rPr>
          <w:rFonts w:eastAsia="Times New Roman"/>
          <w:color w:val="000000"/>
          <w:sz w:val="23"/>
          <w:szCs w:val="23"/>
          <w:lang w:eastAsia="en-AU"/>
          <w14:ligatures w14:val="standardContextual"/>
        </w:rPr>
        <w:tab/>
        <w:t xml:space="preserve">the date on which the aquatic organisms were last </w:t>
      </w:r>
      <w:proofErr w:type="gramStart"/>
      <w:r w:rsidRPr="00CE3CB2">
        <w:rPr>
          <w:rFonts w:eastAsia="Times New Roman"/>
          <w:color w:val="000000"/>
          <w:sz w:val="23"/>
          <w:szCs w:val="23"/>
          <w:lang w:eastAsia="en-AU"/>
          <w14:ligatures w14:val="standardContextual"/>
        </w:rPr>
        <w:t>checked;</w:t>
      </w:r>
      <w:proofErr w:type="gramEnd"/>
    </w:p>
    <w:p w14:paraId="6C4AEAFF" w14:textId="77777777" w:rsidR="00CE3CB2" w:rsidRPr="00CE3CB2" w:rsidRDefault="00CE3CB2" w:rsidP="00CE3CB2">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(v)</w:t>
      </w:r>
      <w:r w:rsidRPr="00CE3CB2">
        <w:rPr>
          <w:rFonts w:eastAsia="Times New Roman"/>
          <w:color w:val="000000"/>
          <w:sz w:val="23"/>
          <w:szCs w:val="23"/>
          <w:lang w:eastAsia="en-AU"/>
          <w14:ligatures w14:val="standardContextual"/>
        </w:rPr>
        <w:tab/>
        <w:t>a description of how and where the aquatic organisms were disposed of.</w:t>
      </w:r>
    </w:p>
    <w:p w14:paraId="11262D9A" w14:textId="77777777" w:rsidR="00CE3CB2" w:rsidRPr="00CE3CB2" w:rsidRDefault="00CE3CB2" w:rsidP="00CE3CB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(3)</w:t>
      </w:r>
      <w:r w:rsidRPr="00CE3CB2">
        <w:rPr>
          <w:rFonts w:eastAsia="Times New Roman"/>
          <w:color w:val="000000"/>
          <w:sz w:val="23"/>
          <w:szCs w:val="23"/>
          <w:lang w:eastAsia="en-AU"/>
          <w14:ligatures w14:val="standardContextual"/>
        </w:rPr>
        <w:tab/>
        <w:t xml:space="preserve">A record required to be entered in the stock register must, subject to </w:t>
      </w:r>
      <w:hyperlink w:anchor="id869db6ea_a38e_4284_ae99_b34e98284b74_3" w:history="1">
        <w:proofErr w:type="spellStart"/>
        <w:r w:rsidRPr="00CE3CB2">
          <w:rPr>
            <w:rFonts w:eastAsia="Times New Roman"/>
            <w:color w:val="000000"/>
            <w:sz w:val="23"/>
            <w:szCs w:val="23"/>
            <w:lang w:eastAsia="en-AU"/>
            <w14:ligatures w14:val="standardContextual"/>
          </w:rPr>
          <w:t>subregulation</w:t>
        </w:r>
        <w:proofErr w:type="spellEnd"/>
        <w:r w:rsidRPr="00CE3CB2">
          <w:rPr>
            <w:rFonts w:eastAsia="Times New Roman"/>
            <w:color w:val="000000"/>
            <w:sz w:val="23"/>
            <w:szCs w:val="23"/>
            <w:lang w:eastAsia="en-AU"/>
            <w14:ligatures w14:val="standardContextual"/>
          </w:rPr>
          <w:t> (4)</w:t>
        </w:r>
      </w:hyperlink>
      <w:r w:rsidRPr="00CE3CB2">
        <w:rPr>
          <w:rFonts w:eastAsia="Times New Roman"/>
          <w:color w:val="000000"/>
          <w:sz w:val="23"/>
          <w:szCs w:val="23"/>
          <w:lang w:eastAsia="en-AU"/>
          <w14:ligatures w14:val="standardContextual"/>
        </w:rPr>
        <w:t>, be entered within 7 days after the event to which it relates.</w:t>
      </w:r>
    </w:p>
    <w:p w14:paraId="00B03541" w14:textId="77777777" w:rsidR="00CE3CB2" w:rsidRPr="00CE3CB2" w:rsidRDefault="00CE3CB2" w:rsidP="00CE3CB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157" w:name="id869db6ea_a38e_4284_ae99_b34e98284b74_3"/>
      <w:r w:rsidRPr="00CE3CB2">
        <w:rPr>
          <w:rFonts w:eastAsia="Times New Roman"/>
          <w:color w:val="000000"/>
          <w:sz w:val="23"/>
          <w:szCs w:val="23"/>
          <w:lang w:eastAsia="en-AU"/>
          <w14:ligatures w14:val="standardContextual"/>
        </w:rPr>
        <w:tab/>
        <w:t>(4)</w:t>
      </w:r>
      <w:r w:rsidRPr="00CE3CB2">
        <w:rPr>
          <w:rFonts w:eastAsia="Times New Roman"/>
          <w:color w:val="000000"/>
          <w:sz w:val="23"/>
          <w:szCs w:val="23"/>
          <w:lang w:eastAsia="en-AU"/>
          <w14:ligatures w14:val="standardContextual"/>
        </w:rPr>
        <w:tab/>
        <w:t xml:space="preserve">However, if an operator has notified the Minister of an unusually high mortality rate under </w:t>
      </w:r>
      <w:hyperlink w:anchor="id7f6d0ff5_85b2_4f15_9865_41438ea9be" w:history="1">
        <w:r w:rsidRPr="00CE3CB2">
          <w:rPr>
            <w:rFonts w:eastAsia="Times New Roman"/>
            <w:color w:val="000000"/>
            <w:sz w:val="23"/>
            <w:szCs w:val="23"/>
            <w:lang w:eastAsia="en-AU"/>
            <w14:ligatures w14:val="standardContextual"/>
          </w:rPr>
          <w:t>regulation 31E</w:t>
        </w:r>
      </w:hyperlink>
      <w:r w:rsidRPr="00CE3CB2">
        <w:rPr>
          <w:rFonts w:eastAsia="Times New Roman"/>
          <w:color w:val="000000"/>
          <w:sz w:val="23"/>
          <w:szCs w:val="23"/>
          <w:lang w:eastAsia="en-AU"/>
          <w14:ligatures w14:val="standardContextual"/>
        </w:rPr>
        <w:t>, the Minister may require the operator to update the stock register as required within 24 hours after the notification.</w:t>
      </w:r>
      <w:bookmarkEnd w:id="157"/>
    </w:p>
    <w:p w14:paraId="02F7BCF5" w14:textId="77777777" w:rsidR="00CE3CB2" w:rsidRPr="00CE3CB2" w:rsidRDefault="00CE3CB2" w:rsidP="00CE3CB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(5)</w:t>
      </w:r>
      <w:r w:rsidRPr="00CE3CB2">
        <w:rPr>
          <w:rFonts w:eastAsia="Times New Roman"/>
          <w:color w:val="000000"/>
          <w:sz w:val="23"/>
          <w:szCs w:val="23"/>
          <w:lang w:eastAsia="en-AU"/>
          <w14:ligatures w14:val="standardContextual"/>
        </w:rPr>
        <w:tab/>
        <w:t>A record entered in the stock register must be retained for 5 years from the date on which it was entered.</w:t>
      </w:r>
    </w:p>
    <w:p w14:paraId="7518BB46" w14:textId="77777777" w:rsidR="00CE3CB2" w:rsidRPr="00CE3CB2" w:rsidRDefault="00CE3CB2" w:rsidP="00CE3CB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(6)</w:t>
      </w:r>
      <w:r w:rsidRPr="00CE3CB2">
        <w:rPr>
          <w:rFonts w:eastAsia="Times New Roman"/>
          <w:color w:val="000000"/>
          <w:sz w:val="23"/>
          <w:szCs w:val="23"/>
          <w:lang w:eastAsia="en-AU"/>
          <w14:ligatures w14:val="standardContextual"/>
        </w:rPr>
        <w:tab/>
        <w:t>A person who is required to keep a record under this regulation must, at the request of a person authorised in writing by the Minister, produce the record for inspection.</w:t>
      </w:r>
    </w:p>
    <w:p w14:paraId="50D56194" w14:textId="77777777" w:rsidR="00CE3CB2" w:rsidRPr="00CE3CB2" w:rsidRDefault="00CE3CB2" w:rsidP="00CE3CB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CE3CB2">
        <w:rPr>
          <w:rFonts w:eastAsia="Times New Roman"/>
          <w:b/>
          <w:bCs/>
          <w:color w:val="000000"/>
          <w:sz w:val="26"/>
          <w:szCs w:val="26"/>
          <w:lang w:eastAsia="en-AU"/>
          <w14:ligatures w14:val="standardContextual"/>
        </w:rPr>
        <w:t xml:space="preserve">31D—Control of aquatic organisms affected with </w:t>
      </w:r>
      <w:proofErr w:type="gramStart"/>
      <w:r w:rsidRPr="00CE3CB2">
        <w:rPr>
          <w:rFonts w:eastAsia="Times New Roman"/>
          <w:b/>
          <w:bCs/>
          <w:color w:val="000000"/>
          <w:sz w:val="26"/>
          <w:szCs w:val="26"/>
          <w:lang w:eastAsia="en-AU"/>
          <w14:ligatures w14:val="standardContextual"/>
        </w:rPr>
        <w:t>disease</w:t>
      </w:r>
      <w:proofErr w:type="gramEnd"/>
    </w:p>
    <w:p w14:paraId="250D40B6" w14:textId="77777777" w:rsidR="00CE3CB2" w:rsidRPr="00CE3CB2" w:rsidRDefault="00CE3CB2" w:rsidP="00CE3CB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(1)</w:t>
      </w:r>
      <w:r w:rsidRPr="00CE3CB2">
        <w:rPr>
          <w:rFonts w:eastAsia="Times New Roman"/>
          <w:color w:val="000000"/>
          <w:sz w:val="23"/>
          <w:szCs w:val="23"/>
          <w:lang w:eastAsia="en-AU"/>
          <w14:ligatures w14:val="standardContextual"/>
        </w:rPr>
        <w:tab/>
        <w:t>If a person carrying on a commercial tourism activity at an aquaculture tourism site knows, or ought reasonably to know, that an aquatic organism proposed to be introduced into the site for the purposes of the tourism activity is or may be affected with a disease, the person must ensure that the aquatic organism is not introduced into the site without the prior written approval of the Minister.</w:t>
      </w:r>
    </w:p>
    <w:p w14:paraId="087846B6" w14:textId="77777777" w:rsidR="00CE3CB2" w:rsidRPr="00CE3CB2" w:rsidRDefault="00CE3CB2" w:rsidP="00CE3CB2">
      <w:pPr>
        <w:keepLines/>
        <w:autoSpaceDE w:val="0"/>
        <w:autoSpaceDN w:val="0"/>
        <w:adjustRightInd w:val="0"/>
        <w:spacing w:before="80" w:after="0" w:line="240" w:lineRule="auto"/>
        <w:ind w:left="2382"/>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Maximum penalty: $10 000.</w:t>
      </w:r>
    </w:p>
    <w:p w14:paraId="093D5743" w14:textId="77777777" w:rsidR="00CE3CB2" w:rsidRPr="00CE3CB2" w:rsidRDefault="00CE3CB2" w:rsidP="00CE3CB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lastRenderedPageBreak/>
        <w:tab/>
        <w:t>(2)</w:t>
      </w:r>
      <w:r w:rsidRPr="00CE3CB2">
        <w:rPr>
          <w:rFonts w:eastAsia="Times New Roman"/>
          <w:color w:val="000000"/>
          <w:sz w:val="23"/>
          <w:szCs w:val="23"/>
          <w:lang w:eastAsia="en-AU"/>
          <w14:ligatures w14:val="standardContextual"/>
        </w:rPr>
        <w:tab/>
        <w:t>If a person carrying on a commercial tourism activity at an aquaculture tourism site knows, or ought reasonably to know, that an aquatic organism held on the site for the purposes of the tourism activity is or may be affected with a disease, the person must ensure that the aquatic organism is not removed from the site unless—</w:t>
      </w:r>
    </w:p>
    <w:p w14:paraId="11496016" w14:textId="77777777" w:rsidR="00CE3CB2" w:rsidRPr="00CE3CB2" w:rsidRDefault="00CE3CB2" w:rsidP="00CE3CB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(a)</w:t>
      </w:r>
      <w:r w:rsidRPr="00CE3CB2">
        <w:rPr>
          <w:rFonts w:eastAsia="Times New Roman"/>
          <w:color w:val="000000"/>
          <w:sz w:val="23"/>
          <w:szCs w:val="23"/>
          <w:lang w:eastAsia="en-AU"/>
          <w14:ligatures w14:val="standardContextual"/>
        </w:rPr>
        <w:tab/>
        <w:t>it is removed for testing for disease; or</w:t>
      </w:r>
    </w:p>
    <w:p w14:paraId="46F7EF0E" w14:textId="77777777" w:rsidR="00CE3CB2" w:rsidRPr="00CE3CB2" w:rsidRDefault="00CE3CB2" w:rsidP="00CE3CB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(b)</w:t>
      </w:r>
      <w:r w:rsidRPr="00CE3CB2">
        <w:rPr>
          <w:rFonts w:eastAsia="Times New Roman"/>
          <w:color w:val="000000"/>
          <w:sz w:val="23"/>
          <w:szCs w:val="23"/>
          <w:lang w:eastAsia="en-AU"/>
          <w14:ligatures w14:val="standardContextual"/>
        </w:rPr>
        <w:tab/>
        <w:t>it is removed for disposal (other than disposal by sale or supply to another person); or</w:t>
      </w:r>
    </w:p>
    <w:p w14:paraId="309AB55E" w14:textId="77777777" w:rsidR="00CE3CB2" w:rsidRPr="00CE3CB2" w:rsidRDefault="00CE3CB2" w:rsidP="00CE3CB2">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(c)</w:t>
      </w:r>
      <w:r w:rsidRPr="00CE3CB2">
        <w:rPr>
          <w:rFonts w:eastAsia="Times New Roman"/>
          <w:color w:val="000000"/>
          <w:sz w:val="23"/>
          <w:szCs w:val="23"/>
          <w:lang w:eastAsia="en-AU"/>
          <w14:ligatures w14:val="standardContextual"/>
        </w:rPr>
        <w:tab/>
        <w:t>it is removed in accordance with the written approval of the Minister obtained by the person.</w:t>
      </w:r>
    </w:p>
    <w:p w14:paraId="3A2CA35A" w14:textId="77777777" w:rsidR="00CE3CB2" w:rsidRPr="00CE3CB2" w:rsidRDefault="00CE3CB2" w:rsidP="00CE3CB2">
      <w:pPr>
        <w:keepLines/>
        <w:autoSpaceDE w:val="0"/>
        <w:autoSpaceDN w:val="0"/>
        <w:adjustRightInd w:val="0"/>
        <w:spacing w:before="80" w:after="0" w:line="240" w:lineRule="auto"/>
        <w:ind w:left="2382"/>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Maximum penalty: $10 000.</w:t>
      </w:r>
    </w:p>
    <w:p w14:paraId="5D83831E" w14:textId="77777777" w:rsidR="00CE3CB2" w:rsidRPr="00CE3CB2" w:rsidRDefault="00CE3CB2" w:rsidP="00CE3CB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(3)</w:t>
      </w:r>
      <w:r w:rsidRPr="00CE3CB2">
        <w:rPr>
          <w:rFonts w:eastAsia="Times New Roman"/>
          <w:color w:val="000000"/>
          <w:sz w:val="23"/>
          <w:szCs w:val="23"/>
          <w:lang w:eastAsia="en-AU"/>
          <w14:ligatures w14:val="standardContextual"/>
        </w:rPr>
        <w:tab/>
        <w:t>For the purposes of this regulation, if the cause of an unusually high mortality rate for aquatic organisms held on an aquaculture tourism site for the purposes of a commercial tourism activity is not immediately apparent, the person carrying on the tourism activity at the site will be taken to know that the aquatic organisms may be affected with a disease.</w:t>
      </w:r>
    </w:p>
    <w:p w14:paraId="194A046C" w14:textId="77777777" w:rsidR="00CE3CB2" w:rsidRPr="00CE3CB2" w:rsidRDefault="00CE3CB2" w:rsidP="00CE3CB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CE3CB2">
        <w:rPr>
          <w:rFonts w:eastAsia="Times New Roman"/>
          <w:b/>
          <w:bCs/>
          <w:color w:val="000000"/>
          <w:sz w:val="26"/>
          <w:szCs w:val="26"/>
          <w:lang w:eastAsia="en-AU"/>
          <w14:ligatures w14:val="standardContextual"/>
        </w:rPr>
        <w:t xml:space="preserve">31E—Notification of unusually high mortality rate and duty to isolate unaffected </w:t>
      </w:r>
      <w:proofErr w:type="gramStart"/>
      <w:r w:rsidRPr="00CE3CB2">
        <w:rPr>
          <w:rFonts w:eastAsia="Times New Roman"/>
          <w:b/>
          <w:bCs/>
          <w:color w:val="000000"/>
          <w:sz w:val="26"/>
          <w:szCs w:val="26"/>
          <w:lang w:eastAsia="en-AU"/>
          <w14:ligatures w14:val="standardContextual"/>
        </w:rPr>
        <w:t>organisms</w:t>
      </w:r>
      <w:proofErr w:type="gramEnd"/>
    </w:p>
    <w:p w14:paraId="479853A3" w14:textId="77777777" w:rsidR="00CE3CB2" w:rsidRPr="00CE3CB2" w:rsidRDefault="00CE3CB2" w:rsidP="00CE3CB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158" w:name="idf1a2f365_c21c_495a_a6a0_9cf92abee4"/>
      <w:r w:rsidRPr="00CE3CB2">
        <w:rPr>
          <w:rFonts w:eastAsia="Times New Roman"/>
          <w:color w:val="000000"/>
          <w:sz w:val="23"/>
          <w:szCs w:val="23"/>
          <w:lang w:eastAsia="en-AU"/>
          <w14:ligatures w14:val="standardContextual"/>
        </w:rPr>
        <w:tab/>
        <w:t>(1)</w:t>
      </w:r>
      <w:r w:rsidRPr="00CE3CB2">
        <w:rPr>
          <w:rFonts w:eastAsia="Times New Roman"/>
          <w:color w:val="000000"/>
          <w:sz w:val="23"/>
          <w:szCs w:val="23"/>
          <w:lang w:eastAsia="en-AU"/>
          <w14:ligatures w14:val="standardContextual"/>
        </w:rPr>
        <w:tab/>
        <w:t>If the mortality rate for aquatic organisms held for the purposes of a commercial tourism activity on an aquaculture tourism site is unusually high (see regulation 3(2)) and the person carrying on the commercial tourism activity at the site knows, or ought reasonably to know, that the organisms are or may be affected with a disease, then—</w:t>
      </w:r>
      <w:bookmarkEnd w:id="158"/>
    </w:p>
    <w:p w14:paraId="39CD7B18" w14:textId="77777777" w:rsidR="00CE3CB2" w:rsidRPr="00CE3CB2" w:rsidRDefault="00CE3CB2" w:rsidP="00CE3CB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bookmarkStart w:id="159" w:name="id2f902240_4bd2_4603_a5ea_d2245699f7"/>
      <w:r w:rsidRPr="00CE3CB2">
        <w:rPr>
          <w:rFonts w:eastAsia="Times New Roman"/>
          <w:color w:val="000000"/>
          <w:sz w:val="23"/>
          <w:szCs w:val="23"/>
          <w:lang w:eastAsia="en-AU"/>
          <w14:ligatures w14:val="standardContextual"/>
        </w:rPr>
        <w:tab/>
        <w:t>(a)</w:t>
      </w:r>
      <w:r w:rsidRPr="00CE3CB2">
        <w:rPr>
          <w:rFonts w:eastAsia="Times New Roman"/>
          <w:color w:val="000000"/>
          <w:sz w:val="23"/>
          <w:szCs w:val="23"/>
          <w:lang w:eastAsia="en-AU"/>
          <w14:ligatures w14:val="standardContextual"/>
        </w:rPr>
        <w:tab/>
        <w:t>the person must, immediately after becoming aware of the unusually high mortality rate, notify the Minister of that fact and of as many of the prescribed details are known at the time of the notification; and</w:t>
      </w:r>
      <w:bookmarkEnd w:id="159"/>
    </w:p>
    <w:p w14:paraId="1AF80A42" w14:textId="77777777" w:rsidR="00CE3CB2" w:rsidRPr="00CE3CB2" w:rsidRDefault="00CE3CB2" w:rsidP="00CE3CB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bookmarkStart w:id="160" w:name="ideda24924_6770_417b_9bc2_b73614e207"/>
      <w:r w:rsidRPr="00CE3CB2">
        <w:rPr>
          <w:rFonts w:eastAsia="Times New Roman"/>
          <w:color w:val="000000"/>
          <w:sz w:val="23"/>
          <w:szCs w:val="23"/>
          <w:lang w:eastAsia="en-AU"/>
          <w14:ligatures w14:val="standardContextual"/>
        </w:rPr>
        <w:tab/>
        <w:t>(b)</w:t>
      </w:r>
      <w:r w:rsidRPr="00CE3CB2">
        <w:rPr>
          <w:rFonts w:eastAsia="Times New Roman"/>
          <w:color w:val="000000"/>
          <w:sz w:val="23"/>
          <w:szCs w:val="23"/>
          <w:lang w:eastAsia="en-AU"/>
          <w14:ligatures w14:val="standardContextual"/>
        </w:rPr>
        <w:tab/>
        <w:t>the person must, as soon as practicable—</w:t>
      </w:r>
      <w:bookmarkEnd w:id="160"/>
    </w:p>
    <w:p w14:paraId="38AE44D8" w14:textId="77777777" w:rsidR="00CE3CB2" w:rsidRPr="00CE3CB2" w:rsidRDefault="00CE3CB2" w:rsidP="00CE3CB2">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w:t>
      </w:r>
      <w:proofErr w:type="spellStart"/>
      <w:r w:rsidRPr="00CE3CB2">
        <w:rPr>
          <w:rFonts w:eastAsia="Times New Roman"/>
          <w:color w:val="000000"/>
          <w:sz w:val="23"/>
          <w:szCs w:val="23"/>
          <w:lang w:eastAsia="en-AU"/>
          <w14:ligatures w14:val="standardContextual"/>
        </w:rPr>
        <w:t>i</w:t>
      </w:r>
      <w:proofErr w:type="spellEnd"/>
      <w:r w:rsidRPr="00CE3CB2">
        <w:rPr>
          <w:rFonts w:eastAsia="Times New Roman"/>
          <w:color w:val="000000"/>
          <w:sz w:val="23"/>
          <w:szCs w:val="23"/>
          <w:lang w:eastAsia="en-AU"/>
          <w14:ligatures w14:val="standardContextual"/>
        </w:rPr>
        <w:t>)</w:t>
      </w:r>
      <w:r w:rsidRPr="00CE3CB2">
        <w:rPr>
          <w:rFonts w:eastAsia="Times New Roman"/>
          <w:color w:val="000000"/>
          <w:sz w:val="23"/>
          <w:szCs w:val="23"/>
          <w:lang w:eastAsia="en-AU"/>
          <w14:ligatures w14:val="standardContextual"/>
        </w:rPr>
        <w:tab/>
        <w:t>take all reasonable measures to isolate aquatic organisms apparently affected from aquatic organisms not apparently affected; and</w:t>
      </w:r>
    </w:p>
    <w:p w14:paraId="1093D528" w14:textId="77777777" w:rsidR="00CE3CB2" w:rsidRPr="00CE3CB2" w:rsidRDefault="00CE3CB2" w:rsidP="00CE3CB2">
      <w:pPr>
        <w:keepNext/>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bookmarkStart w:id="161" w:name="id85a2e96d_a43f_4e36_a0a7_9640e23411"/>
      <w:r w:rsidRPr="00CE3CB2">
        <w:rPr>
          <w:rFonts w:eastAsia="Times New Roman"/>
          <w:color w:val="000000"/>
          <w:sz w:val="23"/>
          <w:szCs w:val="23"/>
          <w:lang w:eastAsia="en-AU"/>
          <w14:ligatures w14:val="standardContextual"/>
        </w:rPr>
        <w:tab/>
        <w:t>(ii)</w:t>
      </w:r>
      <w:r w:rsidRPr="00CE3CB2">
        <w:rPr>
          <w:rFonts w:eastAsia="Times New Roman"/>
          <w:color w:val="000000"/>
          <w:sz w:val="23"/>
          <w:szCs w:val="23"/>
          <w:lang w:eastAsia="en-AU"/>
          <w14:ligatures w14:val="standardContextual"/>
        </w:rPr>
        <w:tab/>
        <w:t>give notice in writing of the prescribed details to the Minister.</w:t>
      </w:r>
      <w:bookmarkEnd w:id="161"/>
    </w:p>
    <w:p w14:paraId="12652C56" w14:textId="77777777" w:rsidR="00CE3CB2" w:rsidRPr="00CE3CB2" w:rsidRDefault="00CE3CB2" w:rsidP="00CE3CB2">
      <w:pPr>
        <w:keepNext/>
        <w:keepLines/>
        <w:autoSpaceDE w:val="0"/>
        <w:autoSpaceDN w:val="0"/>
        <w:adjustRightInd w:val="0"/>
        <w:spacing w:before="80" w:after="0" w:line="240" w:lineRule="auto"/>
        <w:ind w:left="2382"/>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Maximum penalty: $10 000.</w:t>
      </w:r>
    </w:p>
    <w:p w14:paraId="4E6299B0" w14:textId="77777777" w:rsidR="00CE3CB2" w:rsidRPr="00CE3CB2" w:rsidRDefault="00CE3CB2" w:rsidP="00CE3CB2">
      <w:pPr>
        <w:keepLines/>
        <w:autoSpaceDE w:val="0"/>
        <w:autoSpaceDN w:val="0"/>
        <w:adjustRightInd w:val="0"/>
        <w:spacing w:before="80" w:after="0" w:line="240" w:lineRule="auto"/>
        <w:ind w:left="2382"/>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 xml:space="preserve">Expiation fee: In the case of an offence against </w:t>
      </w:r>
      <w:hyperlink w:anchor="id2f902240_4bd2_4603_a5ea_d2245699f7" w:history="1">
        <w:r w:rsidRPr="00CE3CB2">
          <w:rPr>
            <w:rFonts w:eastAsia="Times New Roman"/>
            <w:color w:val="000000"/>
            <w:sz w:val="23"/>
            <w:szCs w:val="23"/>
            <w:lang w:eastAsia="en-AU"/>
            <w14:ligatures w14:val="standardContextual"/>
          </w:rPr>
          <w:t>paragraph (a)</w:t>
        </w:r>
      </w:hyperlink>
      <w:r w:rsidRPr="00CE3CB2">
        <w:rPr>
          <w:rFonts w:eastAsia="Times New Roman"/>
          <w:color w:val="000000"/>
          <w:sz w:val="23"/>
          <w:szCs w:val="23"/>
          <w:lang w:eastAsia="en-AU"/>
          <w14:ligatures w14:val="standardContextual"/>
        </w:rPr>
        <w:t xml:space="preserve"> or </w:t>
      </w:r>
      <w:hyperlink w:anchor="id85a2e96d_a43f_4e36_a0a7_9640e23411" w:history="1">
        <w:r w:rsidRPr="00CE3CB2">
          <w:rPr>
            <w:rFonts w:eastAsia="Times New Roman"/>
            <w:color w:val="000000"/>
            <w:sz w:val="23"/>
            <w:szCs w:val="23"/>
            <w:lang w:eastAsia="en-AU"/>
            <w14:ligatures w14:val="standardContextual"/>
          </w:rPr>
          <w:t>(b)(ii)</w:t>
        </w:r>
      </w:hyperlink>
      <w:r w:rsidRPr="00CE3CB2">
        <w:rPr>
          <w:rFonts w:eastAsia="Times New Roman"/>
          <w:color w:val="000000"/>
          <w:sz w:val="23"/>
          <w:szCs w:val="23"/>
          <w:lang w:eastAsia="en-AU"/>
          <w14:ligatures w14:val="standardContextual"/>
        </w:rPr>
        <w:t>—$1 000.</w:t>
      </w:r>
    </w:p>
    <w:p w14:paraId="37AEC27D" w14:textId="77777777" w:rsidR="00CE3CB2" w:rsidRPr="00CE3CB2" w:rsidRDefault="00CE3CB2" w:rsidP="00CE3CB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(2)</w:t>
      </w:r>
      <w:r w:rsidRPr="00CE3CB2">
        <w:rPr>
          <w:rFonts w:eastAsia="Times New Roman"/>
          <w:color w:val="000000"/>
          <w:sz w:val="23"/>
          <w:szCs w:val="23"/>
          <w:lang w:eastAsia="en-AU"/>
          <w14:ligatures w14:val="standardContextual"/>
        </w:rPr>
        <w:tab/>
        <w:t>In this regulation—</w:t>
      </w:r>
    </w:p>
    <w:p w14:paraId="46680F2D" w14:textId="77777777" w:rsidR="00CE3CB2" w:rsidRPr="00CE3CB2" w:rsidRDefault="00CE3CB2" w:rsidP="00CE3CB2">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CE3CB2">
        <w:rPr>
          <w:rFonts w:eastAsia="Times New Roman"/>
          <w:b/>
          <w:bCs/>
          <w:i/>
          <w:iCs/>
          <w:color w:val="000000"/>
          <w:sz w:val="23"/>
          <w:szCs w:val="23"/>
          <w:lang w:eastAsia="en-AU"/>
          <w14:ligatures w14:val="standardContextual"/>
        </w:rPr>
        <w:t>prescribed details</w:t>
      </w:r>
      <w:r w:rsidRPr="00CE3CB2">
        <w:rPr>
          <w:rFonts w:eastAsia="Times New Roman"/>
          <w:color w:val="000000"/>
          <w:sz w:val="23"/>
          <w:szCs w:val="23"/>
          <w:lang w:eastAsia="en-AU"/>
          <w14:ligatures w14:val="standardContextual"/>
        </w:rPr>
        <w:t>, in relation to the mortality of aquatic organisms held on an aquaculture tourism development site, means—</w:t>
      </w:r>
    </w:p>
    <w:p w14:paraId="211AFC0E" w14:textId="77777777" w:rsidR="00CE3CB2" w:rsidRPr="00CE3CB2" w:rsidRDefault="00CE3CB2" w:rsidP="00CE3CB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(a)</w:t>
      </w:r>
      <w:r w:rsidRPr="00CE3CB2">
        <w:rPr>
          <w:rFonts w:eastAsia="Times New Roman"/>
          <w:color w:val="000000"/>
          <w:sz w:val="23"/>
          <w:szCs w:val="23"/>
          <w:lang w:eastAsia="en-AU"/>
          <w14:ligatures w14:val="standardContextual"/>
        </w:rPr>
        <w:tab/>
        <w:t xml:space="preserve">the name of the species of aquatic </w:t>
      </w:r>
      <w:proofErr w:type="gramStart"/>
      <w:r w:rsidRPr="00CE3CB2">
        <w:rPr>
          <w:rFonts w:eastAsia="Times New Roman"/>
          <w:color w:val="000000"/>
          <w:sz w:val="23"/>
          <w:szCs w:val="23"/>
          <w:lang w:eastAsia="en-AU"/>
          <w14:ligatures w14:val="standardContextual"/>
        </w:rPr>
        <w:t>organisms;</w:t>
      </w:r>
      <w:proofErr w:type="gramEnd"/>
    </w:p>
    <w:p w14:paraId="23445C3C" w14:textId="77777777" w:rsidR="00CE3CB2" w:rsidRPr="00CE3CB2" w:rsidRDefault="00CE3CB2" w:rsidP="00CE3CB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(b)</w:t>
      </w:r>
      <w:r w:rsidRPr="00CE3CB2">
        <w:rPr>
          <w:rFonts w:eastAsia="Times New Roman"/>
          <w:color w:val="000000"/>
          <w:sz w:val="23"/>
          <w:szCs w:val="23"/>
          <w:lang w:eastAsia="en-AU"/>
          <w14:ligatures w14:val="standardContextual"/>
        </w:rPr>
        <w:tab/>
        <w:t xml:space="preserve">the number or biomass (or an estimate of the number or biomass) of aquatic organisms that have </w:t>
      </w:r>
      <w:proofErr w:type="gramStart"/>
      <w:r w:rsidRPr="00CE3CB2">
        <w:rPr>
          <w:rFonts w:eastAsia="Times New Roman"/>
          <w:color w:val="000000"/>
          <w:sz w:val="23"/>
          <w:szCs w:val="23"/>
          <w:lang w:eastAsia="en-AU"/>
          <w14:ligatures w14:val="standardContextual"/>
        </w:rPr>
        <w:t>died;</w:t>
      </w:r>
      <w:proofErr w:type="gramEnd"/>
    </w:p>
    <w:p w14:paraId="109337A7" w14:textId="77777777" w:rsidR="00CE3CB2" w:rsidRPr="00CE3CB2" w:rsidRDefault="00CE3CB2" w:rsidP="00CE3CB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(c)</w:t>
      </w:r>
      <w:r w:rsidRPr="00CE3CB2">
        <w:rPr>
          <w:rFonts w:eastAsia="Times New Roman"/>
          <w:color w:val="000000"/>
          <w:sz w:val="23"/>
          <w:szCs w:val="23"/>
          <w:lang w:eastAsia="en-AU"/>
          <w14:ligatures w14:val="standardContextual"/>
        </w:rPr>
        <w:tab/>
        <w:t xml:space="preserve">details of any clinical signs observable in the organisms prior to </w:t>
      </w:r>
      <w:proofErr w:type="gramStart"/>
      <w:r w:rsidRPr="00CE3CB2">
        <w:rPr>
          <w:rFonts w:eastAsia="Times New Roman"/>
          <w:color w:val="000000"/>
          <w:sz w:val="23"/>
          <w:szCs w:val="23"/>
          <w:lang w:eastAsia="en-AU"/>
          <w14:ligatures w14:val="standardContextual"/>
        </w:rPr>
        <w:t>death;</w:t>
      </w:r>
      <w:proofErr w:type="gramEnd"/>
    </w:p>
    <w:p w14:paraId="7ACAAA93" w14:textId="77777777" w:rsidR="00CE3CB2" w:rsidRPr="00CE3CB2" w:rsidRDefault="00CE3CB2" w:rsidP="00CE3CB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lastRenderedPageBreak/>
        <w:tab/>
        <w:t>(d)</w:t>
      </w:r>
      <w:r w:rsidRPr="00CE3CB2">
        <w:rPr>
          <w:rFonts w:eastAsia="Times New Roman"/>
          <w:color w:val="000000"/>
          <w:sz w:val="23"/>
          <w:szCs w:val="23"/>
          <w:lang w:eastAsia="en-AU"/>
          <w14:ligatures w14:val="standardContextual"/>
        </w:rPr>
        <w:tab/>
        <w:t xml:space="preserve">the number or biomass (or an estimate of the number or biomass) of aquatic organisms that show similar clinical signs but have not </w:t>
      </w:r>
      <w:proofErr w:type="gramStart"/>
      <w:r w:rsidRPr="00CE3CB2">
        <w:rPr>
          <w:rFonts w:eastAsia="Times New Roman"/>
          <w:color w:val="000000"/>
          <w:sz w:val="23"/>
          <w:szCs w:val="23"/>
          <w:lang w:eastAsia="en-AU"/>
          <w14:ligatures w14:val="standardContextual"/>
        </w:rPr>
        <w:t>died;</w:t>
      </w:r>
      <w:proofErr w:type="gramEnd"/>
    </w:p>
    <w:p w14:paraId="4BFED059" w14:textId="77777777" w:rsidR="00CE3CB2" w:rsidRPr="00CE3CB2" w:rsidRDefault="00CE3CB2" w:rsidP="00CE3CB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(e)</w:t>
      </w:r>
      <w:r w:rsidRPr="00CE3CB2">
        <w:rPr>
          <w:rFonts w:eastAsia="Times New Roman"/>
          <w:color w:val="000000"/>
          <w:sz w:val="23"/>
          <w:szCs w:val="23"/>
          <w:lang w:eastAsia="en-AU"/>
          <w14:ligatures w14:val="standardContextual"/>
        </w:rPr>
        <w:tab/>
        <w:t xml:space="preserve">any known or suspected cause of </w:t>
      </w:r>
      <w:proofErr w:type="gramStart"/>
      <w:r w:rsidRPr="00CE3CB2">
        <w:rPr>
          <w:rFonts w:eastAsia="Times New Roman"/>
          <w:color w:val="000000"/>
          <w:sz w:val="23"/>
          <w:szCs w:val="23"/>
          <w:lang w:eastAsia="en-AU"/>
          <w14:ligatures w14:val="standardContextual"/>
        </w:rPr>
        <w:t>death;</w:t>
      </w:r>
      <w:proofErr w:type="gramEnd"/>
    </w:p>
    <w:p w14:paraId="098BC56B" w14:textId="77777777" w:rsidR="00CE3CB2" w:rsidRPr="00CE3CB2" w:rsidRDefault="00CE3CB2" w:rsidP="00CE3CB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(f)</w:t>
      </w:r>
      <w:r w:rsidRPr="00CE3CB2">
        <w:rPr>
          <w:rFonts w:eastAsia="Times New Roman"/>
          <w:color w:val="000000"/>
          <w:sz w:val="23"/>
          <w:szCs w:val="23"/>
          <w:lang w:eastAsia="en-AU"/>
          <w14:ligatures w14:val="standardContextual"/>
        </w:rPr>
        <w:tab/>
        <w:t xml:space="preserve">details of the measures taken to control or eradicate the </w:t>
      </w:r>
      <w:proofErr w:type="gramStart"/>
      <w:r w:rsidRPr="00CE3CB2">
        <w:rPr>
          <w:rFonts w:eastAsia="Times New Roman"/>
          <w:color w:val="000000"/>
          <w:sz w:val="23"/>
          <w:szCs w:val="23"/>
          <w:lang w:eastAsia="en-AU"/>
          <w14:ligatures w14:val="standardContextual"/>
        </w:rPr>
        <w:t>disease;</w:t>
      </w:r>
      <w:proofErr w:type="gramEnd"/>
    </w:p>
    <w:p w14:paraId="5221609A" w14:textId="77777777" w:rsidR="00CE3CB2" w:rsidRPr="00CE3CB2" w:rsidRDefault="00CE3CB2" w:rsidP="00CE3CB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(g)</w:t>
      </w:r>
      <w:r w:rsidRPr="00CE3CB2">
        <w:rPr>
          <w:rFonts w:eastAsia="Times New Roman"/>
          <w:color w:val="000000"/>
          <w:sz w:val="23"/>
          <w:szCs w:val="23"/>
          <w:lang w:eastAsia="en-AU"/>
          <w14:ligatures w14:val="standardContextual"/>
        </w:rPr>
        <w:tab/>
        <w:t xml:space="preserve">details of all measures taken to isolate aquatic organisms apparently affected from aquatic organisms not apparently </w:t>
      </w:r>
      <w:proofErr w:type="gramStart"/>
      <w:r w:rsidRPr="00CE3CB2">
        <w:rPr>
          <w:rFonts w:eastAsia="Times New Roman"/>
          <w:color w:val="000000"/>
          <w:sz w:val="23"/>
          <w:szCs w:val="23"/>
          <w:lang w:eastAsia="en-AU"/>
          <w14:ligatures w14:val="standardContextual"/>
        </w:rPr>
        <w:t>affected;</w:t>
      </w:r>
      <w:proofErr w:type="gramEnd"/>
    </w:p>
    <w:p w14:paraId="6583DFC4" w14:textId="77777777" w:rsidR="00CE3CB2" w:rsidRPr="00CE3CB2" w:rsidRDefault="00CE3CB2" w:rsidP="00CE3CB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(h)</w:t>
      </w:r>
      <w:r w:rsidRPr="00CE3CB2">
        <w:rPr>
          <w:rFonts w:eastAsia="Times New Roman"/>
          <w:color w:val="000000"/>
          <w:sz w:val="23"/>
          <w:szCs w:val="23"/>
          <w:lang w:eastAsia="en-AU"/>
          <w14:ligatures w14:val="standardContextual"/>
        </w:rPr>
        <w:tab/>
        <w:t>details of any other circumstances known or suspected to be contributing factors such as extreme weather conditions, power failures, poor water quality or water temperature.</w:t>
      </w:r>
    </w:p>
    <w:p w14:paraId="0F2C4AA8" w14:textId="77777777" w:rsidR="00CE3CB2" w:rsidRPr="00CE3CB2" w:rsidRDefault="00CE3CB2" w:rsidP="00CE3CB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(3)</w:t>
      </w:r>
      <w:r w:rsidRPr="00CE3CB2">
        <w:rPr>
          <w:rFonts w:eastAsia="Times New Roman"/>
          <w:color w:val="000000"/>
          <w:sz w:val="23"/>
          <w:szCs w:val="23"/>
          <w:lang w:eastAsia="en-AU"/>
          <w14:ligatures w14:val="standardContextual"/>
        </w:rPr>
        <w:tab/>
        <w:t xml:space="preserve">For the purposes of </w:t>
      </w:r>
      <w:hyperlink w:anchor="idf1a2f365_c21c_495a_a6a0_9cf92abee4" w:history="1">
        <w:proofErr w:type="spellStart"/>
        <w:r w:rsidRPr="00CE3CB2">
          <w:rPr>
            <w:rFonts w:eastAsia="Times New Roman"/>
            <w:color w:val="000000"/>
            <w:sz w:val="23"/>
            <w:szCs w:val="23"/>
            <w:lang w:eastAsia="en-AU"/>
            <w14:ligatures w14:val="standardContextual"/>
          </w:rPr>
          <w:t>subregulation</w:t>
        </w:r>
        <w:proofErr w:type="spellEnd"/>
        <w:r w:rsidRPr="00CE3CB2">
          <w:rPr>
            <w:rFonts w:eastAsia="Times New Roman"/>
            <w:color w:val="000000"/>
            <w:sz w:val="23"/>
            <w:szCs w:val="23"/>
            <w:lang w:eastAsia="en-AU"/>
            <w14:ligatures w14:val="standardContextual"/>
          </w:rPr>
          <w:t> (1)</w:t>
        </w:r>
      </w:hyperlink>
      <w:r w:rsidRPr="00CE3CB2">
        <w:rPr>
          <w:rFonts w:eastAsia="Times New Roman"/>
          <w:color w:val="000000"/>
          <w:sz w:val="23"/>
          <w:szCs w:val="23"/>
          <w:lang w:eastAsia="en-AU"/>
          <w14:ligatures w14:val="standardContextual"/>
        </w:rPr>
        <w:t>, if the cause of an unusually high mortality rate for aquatic organisms held on an aquaculture tourism development site for the purposes of a commercial tourism activity is not immediately apparent, the person carrying on the tourism activity at the site will be taken to know that the aquatic organisms may be affected with a disease.</w:t>
      </w:r>
    </w:p>
    <w:p w14:paraId="3138CA73" w14:textId="77777777" w:rsidR="00CE3CB2" w:rsidRPr="00CE3CB2" w:rsidRDefault="00CE3CB2" w:rsidP="00CE3CB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CE3CB2">
        <w:rPr>
          <w:rFonts w:eastAsia="Times New Roman"/>
          <w:b/>
          <w:bCs/>
          <w:color w:val="000000"/>
          <w:sz w:val="26"/>
          <w:szCs w:val="26"/>
          <w:lang w:eastAsia="en-AU"/>
          <w14:ligatures w14:val="standardContextual"/>
        </w:rPr>
        <w:t>31F—Notification of entanglement or confinement of protected animals</w:t>
      </w:r>
    </w:p>
    <w:p w14:paraId="6ABB7930" w14:textId="77777777" w:rsidR="00CE3CB2" w:rsidRPr="00CE3CB2" w:rsidRDefault="00CE3CB2" w:rsidP="00CE3CB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162" w:name="id3c587fe4_3f5b_416c_9117_ce7a023dcf54_e"/>
      <w:r w:rsidRPr="00CE3CB2">
        <w:rPr>
          <w:rFonts w:eastAsia="Times New Roman"/>
          <w:color w:val="000000"/>
          <w:sz w:val="23"/>
          <w:szCs w:val="23"/>
          <w:lang w:eastAsia="en-AU"/>
          <w14:ligatures w14:val="standardContextual"/>
        </w:rPr>
        <w:tab/>
        <w:t>(1)</w:t>
      </w:r>
      <w:r w:rsidRPr="00CE3CB2">
        <w:rPr>
          <w:rFonts w:eastAsia="Times New Roman"/>
          <w:color w:val="000000"/>
          <w:sz w:val="23"/>
          <w:szCs w:val="23"/>
          <w:lang w:eastAsia="en-AU"/>
          <w14:ligatures w14:val="standardContextual"/>
        </w:rPr>
        <w:tab/>
        <w:t>If a protected animal becomes entangled or otherwise confined in building work, infrastructure or other equipment at an aquaculture tourism site, a person carrying on a commercial tourism activity at the site must—</w:t>
      </w:r>
      <w:bookmarkEnd w:id="162"/>
    </w:p>
    <w:p w14:paraId="3525175B" w14:textId="77777777" w:rsidR="00CE3CB2" w:rsidRPr="00CE3CB2" w:rsidRDefault="00CE3CB2" w:rsidP="00CE3CB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(a)</w:t>
      </w:r>
      <w:r w:rsidRPr="00CE3CB2">
        <w:rPr>
          <w:rFonts w:eastAsia="Times New Roman"/>
          <w:color w:val="000000"/>
          <w:sz w:val="23"/>
          <w:szCs w:val="23"/>
          <w:lang w:eastAsia="en-AU"/>
          <w14:ligatures w14:val="standardContextual"/>
        </w:rPr>
        <w:tab/>
        <w:t>immediately after becoming aware of the entanglement or confinement, notify the Minister of so many of the prescribed details in relation to the entanglement or confinement as are known at the time of the notification; and</w:t>
      </w:r>
    </w:p>
    <w:p w14:paraId="6AFDCDA1" w14:textId="77777777" w:rsidR="00CE3CB2" w:rsidRPr="00CE3CB2" w:rsidRDefault="00CE3CB2" w:rsidP="00CE3CB2">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bookmarkStart w:id="163" w:name="id6510c4f5_fff1_495e_ae81_39644eb971"/>
      <w:r w:rsidRPr="00CE3CB2">
        <w:rPr>
          <w:rFonts w:eastAsia="Times New Roman"/>
          <w:color w:val="000000"/>
          <w:sz w:val="23"/>
          <w:szCs w:val="23"/>
          <w:lang w:eastAsia="en-AU"/>
          <w14:ligatures w14:val="standardContextual"/>
        </w:rPr>
        <w:tab/>
        <w:t>(b)</w:t>
      </w:r>
      <w:r w:rsidRPr="00CE3CB2">
        <w:rPr>
          <w:rFonts w:eastAsia="Times New Roman"/>
          <w:color w:val="000000"/>
          <w:sz w:val="23"/>
          <w:szCs w:val="23"/>
          <w:lang w:eastAsia="en-AU"/>
          <w14:ligatures w14:val="standardContextual"/>
        </w:rPr>
        <w:tab/>
        <w:t>within 2 days after becoming aware of the entanglement or confinement, give the Minister written notice of the prescribed details in relation to the entanglement or confinement.</w:t>
      </w:r>
      <w:bookmarkEnd w:id="163"/>
    </w:p>
    <w:p w14:paraId="25C695F2" w14:textId="77777777" w:rsidR="00CE3CB2" w:rsidRPr="00CE3CB2" w:rsidRDefault="00CE3CB2" w:rsidP="00CE3CB2">
      <w:pPr>
        <w:keepNext/>
        <w:keepLines/>
        <w:autoSpaceDE w:val="0"/>
        <w:autoSpaceDN w:val="0"/>
        <w:adjustRightInd w:val="0"/>
        <w:spacing w:before="80" w:after="0" w:line="240" w:lineRule="auto"/>
        <w:ind w:left="2382"/>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Maximum penalty: $7 500.</w:t>
      </w:r>
    </w:p>
    <w:p w14:paraId="4E733383" w14:textId="77777777" w:rsidR="00CE3CB2" w:rsidRPr="00CE3CB2" w:rsidRDefault="00CE3CB2" w:rsidP="00CE3CB2">
      <w:pPr>
        <w:keepLines/>
        <w:autoSpaceDE w:val="0"/>
        <w:autoSpaceDN w:val="0"/>
        <w:adjustRightInd w:val="0"/>
        <w:spacing w:before="80" w:after="0" w:line="240" w:lineRule="auto"/>
        <w:ind w:left="2382"/>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 xml:space="preserve">Expiation fee: In the case of an offence against </w:t>
      </w:r>
      <w:hyperlink w:anchor="id6510c4f5_fff1_495e_ae81_39644eb971" w:history="1">
        <w:r w:rsidRPr="00CE3CB2">
          <w:rPr>
            <w:rFonts w:eastAsia="Times New Roman"/>
            <w:color w:val="000000"/>
            <w:sz w:val="23"/>
            <w:szCs w:val="23"/>
            <w:lang w:eastAsia="en-AU"/>
            <w14:ligatures w14:val="standardContextual"/>
          </w:rPr>
          <w:t>paragraph (b)</w:t>
        </w:r>
      </w:hyperlink>
      <w:r w:rsidRPr="00CE3CB2">
        <w:rPr>
          <w:rFonts w:eastAsia="Times New Roman"/>
          <w:color w:val="000000"/>
          <w:sz w:val="23"/>
          <w:szCs w:val="23"/>
          <w:lang w:eastAsia="en-AU"/>
          <w14:ligatures w14:val="standardContextual"/>
        </w:rPr>
        <w:t>—$500.</w:t>
      </w:r>
    </w:p>
    <w:p w14:paraId="348C172F" w14:textId="77777777" w:rsidR="00CE3CB2" w:rsidRPr="00CE3CB2" w:rsidRDefault="00CE3CB2" w:rsidP="00CE3CB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(2)</w:t>
      </w:r>
      <w:r w:rsidRPr="00CE3CB2">
        <w:rPr>
          <w:rFonts w:eastAsia="Times New Roman"/>
          <w:color w:val="000000"/>
          <w:sz w:val="23"/>
          <w:szCs w:val="23"/>
          <w:lang w:eastAsia="en-AU"/>
          <w14:ligatures w14:val="standardContextual"/>
        </w:rPr>
        <w:tab/>
        <w:t>In this regulation—</w:t>
      </w:r>
    </w:p>
    <w:p w14:paraId="7D6243CE" w14:textId="77777777" w:rsidR="00CE3CB2" w:rsidRPr="00CE3CB2" w:rsidRDefault="00CE3CB2" w:rsidP="00CE3CB2">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CE3CB2">
        <w:rPr>
          <w:rFonts w:eastAsia="Times New Roman"/>
          <w:b/>
          <w:bCs/>
          <w:i/>
          <w:iCs/>
          <w:color w:val="000000"/>
          <w:sz w:val="23"/>
          <w:szCs w:val="23"/>
          <w:lang w:eastAsia="en-AU"/>
          <w14:ligatures w14:val="standardContextual"/>
        </w:rPr>
        <w:t>prescribed details</w:t>
      </w:r>
      <w:r w:rsidRPr="00CE3CB2">
        <w:rPr>
          <w:rFonts w:eastAsia="Times New Roman"/>
          <w:color w:val="000000"/>
          <w:sz w:val="23"/>
          <w:szCs w:val="23"/>
          <w:lang w:eastAsia="en-AU"/>
          <w14:ligatures w14:val="standardContextual"/>
        </w:rPr>
        <w:t>, in relation to the entanglement or confinement of an animal, means the following:</w:t>
      </w:r>
    </w:p>
    <w:p w14:paraId="3DD03EF5" w14:textId="77777777" w:rsidR="00CE3CB2" w:rsidRPr="00CE3CB2" w:rsidRDefault="00CE3CB2" w:rsidP="00CE3CB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(a)</w:t>
      </w:r>
      <w:r w:rsidRPr="00CE3CB2">
        <w:rPr>
          <w:rFonts w:eastAsia="Times New Roman"/>
          <w:color w:val="000000"/>
          <w:sz w:val="23"/>
          <w:szCs w:val="23"/>
          <w:lang w:eastAsia="en-AU"/>
          <w14:ligatures w14:val="standardContextual"/>
        </w:rPr>
        <w:tab/>
        <w:t xml:space="preserve">the species of </w:t>
      </w:r>
      <w:proofErr w:type="gramStart"/>
      <w:r w:rsidRPr="00CE3CB2">
        <w:rPr>
          <w:rFonts w:eastAsia="Times New Roman"/>
          <w:color w:val="000000"/>
          <w:sz w:val="23"/>
          <w:szCs w:val="23"/>
          <w:lang w:eastAsia="en-AU"/>
          <w14:ligatures w14:val="standardContextual"/>
        </w:rPr>
        <w:t>animal;</w:t>
      </w:r>
      <w:proofErr w:type="gramEnd"/>
    </w:p>
    <w:p w14:paraId="790C0010" w14:textId="77777777" w:rsidR="00CE3CB2" w:rsidRPr="00CE3CB2" w:rsidRDefault="00CE3CB2" w:rsidP="00CE3CB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(b)</w:t>
      </w:r>
      <w:r w:rsidRPr="00CE3CB2">
        <w:rPr>
          <w:rFonts w:eastAsia="Times New Roman"/>
          <w:color w:val="000000"/>
          <w:sz w:val="23"/>
          <w:szCs w:val="23"/>
          <w:lang w:eastAsia="en-AU"/>
          <w14:ligatures w14:val="standardContextual"/>
        </w:rPr>
        <w:tab/>
        <w:t xml:space="preserve">the expected period of entanglement or </w:t>
      </w:r>
      <w:proofErr w:type="gramStart"/>
      <w:r w:rsidRPr="00CE3CB2">
        <w:rPr>
          <w:rFonts w:eastAsia="Times New Roman"/>
          <w:color w:val="000000"/>
          <w:sz w:val="23"/>
          <w:szCs w:val="23"/>
          <w:lang w:eastAsia="en-AU"/>
          <w14:ligatures w14:val="standardContextual"/>
        </w:rPr>
        <w:t>confinement;</w:t>
      </w:r>
      <w:proofErr w:type="gramEnd"/>
    </w:p>
    <w:p w14:paraId="5C6B5574" w14:textId="77777777" w:rsidR="00CE3CB2" w:rsidRPr="00CE3CB2" w:rsidRDefault="00CE3CB2" w:rsidP="00CE3CB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(c)</w:t>
      </w:r>
      <w:r w:rsidRPr="00CE3CB2">
        <w:rPr>
          <w:rFonts w:eastAsia="Times New Roman"/>
          <w:color w:val="000000"/>
          <w:sz w:val="23"/>
          <w:szCs w:val="23"/>
          <w:lang w:eastAsia="en-AU"/>
          <w14:ligatures w14:val="standardContextual"/>
        </w:rPr>
        <w:tab/>
        <w:t>the condition of the animal (to the extent known or reasonably ascertainable</w:t>
      </w:r>
      <w:proofErr w:type="gramStart"/>
      <w:r w:rsidRPr="00CE3CB2">
        <w:rPr>
          <w:rFonts w:eastAsia="Times New Roman"/>
          <w:color w:val="000000"/>
          <w:sz w:val="23"/>
          <w:szCs w:val="23"/>
          <w:lang w:eastAsia="en-AU"/>
          <w14:ligatures w14:val="standardContextual"/>
        </w:rPr>
        <w:t>);</w:t>
      </w:r>
      <w:proofErr w:type="gramEnd"/>
    </w:p>
    <w:p w14:paraId="1CBA35DC" w14:textId="77777777" w:rsidR="00CE3CB2" w:rsidRPr="00CE3CB2" w:rsidRDefault="00CE3CB2" w:rsidP="00CE3CB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(d)</w:t>
      </w:r>
      <w:r w:rsidRPr="00CE3CB2">
        <w:rPr>
          <w:rFonts w:eastAsia="Times New Roman"/>
          <w:color w:val="000000"/>
          <w:sz w:val="23"/>
          <w:szCs w:val="23"/>
          <w:lang w:eastAsia="en-AU"/>
          <w14:ligatures w14:val="standardContextual"/>
        </w:rPr>
        <w:tab/>
        <w:t xml:space="preserve">details of the circumstances in which the entanglement took </w:t>
      </w:r>
      <w:proofErr w:type="gramStart"/>
      <w:r w:rsidRPr="00CE3CB2">
        <w:rPr>
          <w:rFonts w:eastAsia="Times New Roman"/>
          <w:color w:val="000000"/>
          <w:sz w:val="23"/>
          <w:szCs w:val="23"/>
          <w:lang w:eastAsia="en-AU"/>
          <w14:ligatures w14:val="standardContextual"/>
        </w:rPr>
        <w:t>place;</w:t>
      </w:r>
      <w:proofErr w:type="gramEnd"/>
    </w:p>
    <w:p w14:paraId="2EB0EFEC" w14:textId="77777777" w:rsidR="00CE3CB2" w:rsidRPr="00CE3CB2" w:rsidRDefault="00CE3CB2" w:rsidP="00CE3CB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(e)</w:t>
      </w:r>
      <w:r w:rsidRPr="00CE3CB2">
        <w:rPr>
          <w:rFonts w:eastAsia="Times New Roman"/>
          <w:color w:val="000000"/>
          <w:sz w:val="23"/>
          <w:szCs w:val="23"/>
          <w:lang w:eastAsia="en-AU"/>
          <w14:ligatures w14:val="standardContextual"/>
        </w:rPr>
        <w:tab/>
        <w:t xml:space="preserve">any action taken to free the animal and the outcome of that </w:t>
      </w:r>
      <w:proofErr w:type="gramStart"/>
      <w:r w:rsidRPr="00CE3CB2">
        <w:rPr>
          <w:rFonts w:eastAsia="Times New Roman"/>
          <w:color w:val="000000"/>
          <w:sz w:val="23"/>
          <w:szCs w:val="23"/>
          <w:lang w:eastAsia="en-AU"/>
          <w14:ligatures w14:val="standardContextual"/>
        </w:rPr>
        <w:t>action;</w:t>
      </w:r>
      <w:proofErr w:type="gramEnd"/>
    </w:p>
    <w:p w14:paraId="54F0F0A6" w14:textId="77777777" w:rsidR="00CE3CB2" w:rsidRPr="00CE3CB2" w:rsidRDefault="00CE3CB2" w:rsidP="00CE3CB2">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CE3CB2">
        <w:rPr>
          <w:rFonts w:eastAsia="Times New Roman"/>
          <w:b/>
          <w:bCs/>
          <w:i/>
          <w:iCs/>
          <w:color w:val="000000"/>
          <w:sz w:val="23"/>
          <w:szCs w:val="23"/>
          <w:lang w:eastAsia="en-AU"/>
          <w14:ligatures w14:val="standardContextual"/>
        </w:rPr>
        <w:t>protected animal</w:t>
      </w:r>
      <w:r w:rsidRPr="00CE3CB2">
        <w:rPr>
          <w:rFonts w:eastAsia="Times New Roman"/>
          <w:color w:val="000000"/>
          <w:sz w:val="23"/>
          <w:szCs w:val="23"/>
          <w:lang w:eastAsia="en-AU"/>
          <w14:ligatures w14:val="standardContextual"/>
        </w:rPr>
        <w:t xml:space="preserve"> means—</w:t>
      </w:r>
    </w:p>
    <w:p w14:paraId="3A4CE7D2" w14:textId="77777777" w:rsidR="00CE3CB2" w:rsidRPr="00CE3CB2" w:rsidRDefault="00CE3CB2" w:rsidP="00CE3CB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(a)</w:t>
      </w:r>
      <w:r w:rsidRPr="00CE3CB2">
        <w:rPr>
          <w:rFonts w:eastAsia="Times New Roman"/>
          <w:color w:val="000000"/>
          <w:sz w:val="23"/>
          <w:szCs w:val="23"/>
          <w:lang w:eastAsia="en-AU"/>
          <w14:ligatures w14:val="standardContextual"/>
        </w:rPr>
        <w:tab/>
        <w:t xml:space="preserve">a protected animal within the meaning of the </w:t>
      </w:r>
      <w:hyperlink r:id="rId57" w:history="1">
        <w:r w:rsidRPr="00CE3CB2">
          <w:rPr>
            <w:rFonts w:eastAsia="Times New Roman"/>
            <w:i/>
            <w:iCs/>
            <w:color w:val="000000"/>
            <w:sz w:val="23"/>
            <w:szCs w:val="23"/>
            <w:lang w:eastAsia="en-AU"/>
            <w14:ligatures w14:val="standardContextual"/>
          </w:rPr>
          <w:t>National Parks and Wildlife Act 1972</w:t>
        </w:r>
      </w:hyperlink>
      <w:r w:rsidRPr="00CE3CB2">
        <w:rPr>
          <w:rFonts w:eastAsia="Times New Roman"/>
          <w:color w:val="000000"/>
          <w:sz w:val="23"/>
          <w:szCs w:val="23"/>
          <w:lang w:eastAsia="en-AU"/>
          <w14:ligatures w14:val="standardContextual"/>
        </w:rPr>
        <w:t>; or</w:t>
      </w:r>
    </w:p>
    <w:p w14:paraId="33664320" w14:textId="77777777" w:rsidR="00CE3CB2" w:rsidRPr="00CE3CB2" w:rsidRDefault="00CE3CB2" w:rsidP="00CE3CB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lastRenderedPageBreak/>
        <w:tab/>
        <w:t>(b)</w:t>
      </w:r>
      <w:r w:rsidRPr="00CE3CB2">
        <w:rPr>
          <w:rFonts w:eastAsia="Times New Roman"/>
          <w:color w:val="000000"/>
          <w:sz w:val="23"/>
          <w:szCs w:val="23"/>
          <w:lang w:eastAsia="en-AU"/>
          <w14:ligatures w14:val="standardContextual"/>
        </w:rPr>
        <w:tab/>
        <w:t>a white shark (</w:t>
      </w:r>
      <w:proofErr w:type="spellStart"/>
      <w:r w:rsidRPr="00CE3CB2">
        <w:rPr>
          <w:rFonts w:eastAsia="Times New Roman"/>
          <w:i/>
          <w:iCs/>
          <w:color w:val="000000"/>
          <w:sz w:val="23"/>
          <w:szCs w:val="23"/>
          <w:lang w:eastAsia="en-AU"/>
          <w14:ligatures w14:val="standardContextual"/>
        </w:rPr>
        <w:t>Carcharadon</w:t>
      </w:r>
      <w:proofErr w:type="spellEnd"/>
      <w:r w:rsidRPr="00CE3CB2">
        <w:rPr>
          <w:rFonts w:eastAsia="Times New Roman"/>
          <w:i/>
          <w:iCs/>
          <w:color w:val="000000"/>
          <w:sz w:val="23"/>
          <w:szCs w:val="23"/>
          <w:lang w:eastAsia="en-AU"/>
          <w14:ligatures w14:val="standardContextual"/>
        </w:rPr>
        <w:t xml:space="preserve"> carcharias</w:t>
      </w:r>
      <w:r w:rsidRPr="00CE3CB2">
        <w:rPr>
          <w:rFonts w:eastAsia="Times New Roman"/>
          <w:color w:val="000000"/>
          <w:sz w:val="23"/>
          <w:szCs w:val="23"/>
          <w:lang w:eastAsia="en-AU"/>
          <w14:ligatures w14:val="standardContextual"/>
        </w:rPr>
        <w:t>).</w:t>
      </w:r>
    </w:p>
    <w:p w14:paraId="7529E250" w14:textId="77777777" w:rsidR="00CE3CB2" w:rsidRPr="00CE3CB2" w:rsidRDefault="00CE3CB2" w:rsidP="00CE3CB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CE3CB2">
        <w:rPr>
          <w:rFonts w:eastAsia="Times New Roman"/>
          <w:b/>
          <w:bCs/>
          <w:color w:val="000000"/>
          <w:sz w:val="26"/>
          <w:szCs w:val="26"/>
          <w:lang w:eastAsia="en-AU"/>
          <w14:ligatures w14:val="standardContextual"/>
        </w:rPr>
        <w:t>31G—Mitigation of impacts on and interactions with seabirds and large marine vertebrates</w:t>
      </w:r>
    </w:p>
    <w:p w14:paraId="62DC0009" w14:textId="77777777" w:rsidR="00CE3CB2" w:rsidRPr="00CE3CB2" w:rsidRDefault="00CE3CB2" w:rsidP="00CE3CB2">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 person carrying on a commercial tourism activity at an aquaculture tourism site must take all reasonable measures to minimise any adverse impacts on, or adverse interactions with, seabirds and large marine vertebrates on the site resulting from the activity.</w:t>
      </w:r>
    </w:p>
    <w:p w14:paraId="2CFA458B" w14:textId="77777777" w:rsidR="00CE3CB2" w:rsidRPr="00CE3CB2" w:rsidRDefault="00CE3CB2" w:rsidP="00CE3CB2">
      <w:pPr>
        <w:keepNext/>
        <w:keepLines/>
        <w:autoSpaceDE w:val="0"/>
        <w:autoSpaceDN w:val="0"/>
        <w:adjustRightInd w:val="0"/>
        <w:spacing w:before="80" w:after="0" w:line="240" w:lineRule="auto"/>
        <w:ind w:left="2382"/>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Maximum penalty: $5 000.</w:t>
      </w:r>
    </w:p>
    <w:p w14:paraId="184AAB08" w14:textId="77777777" w:rsidR="00CE3CB2" w:rsidRPr="00CE3CB2" w:rsidRDefault="00CE3CB2" w:rsidP="00CE3CB2">
      <w:pPr>
        <w:keepLines/>
        <w:autoSpaceDE w:val="0"/>
        <w:autoSpaceDN w:val="0"/>
        <w:adjustRightInd w:val="0"/>
        <w:spacing w:before="80" w:after="0" w:line="240" w:lineRule="auto"/>
        <w:ind w:left="2382"/>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Expiation fee: $500.</w:t>
      </w:r>
    </w:p>
    <w:p w14:paraId="03901AF7" w14:textId="77777777" w:rsidR="00CE3CB2" w:rsidRPr="00CE3CB2" w:rsidRDefault="00CE3CB2" w:rsidP="00CE3CB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CE3CB2">
        <w:rPr>
          <w:rFonts w:eastAsia="Times New Roman"/>
          <w:b/>
          <w:bCs/>
          <w:color w:val="000000"/>
          <w:sz w:val="26"/>
          <w:szCs w:val="26"/>
          <w:lang w:eastAsia="en-AU"/>
          <w14:ligatures w14:val="standardContextual"/>
        </w:rPr>
        <w:t xml:space="preserve">31H—Power to require or carry out </w:t>
      </w:r>
      <w:proofErr w:type="gramStart"/>
      <w:r w:rsidRPr="00CE3CB2">
        <w:rPr>
          <w:rFonts w:eastAsia="Times New Roman"/>
          <w:b/>
          <w:bCs/>
          <w:color w:val="000000"/>
          <w:sz w:val="26"/>
          <w:szCs w:val="26"/>
          <w:lang w:eastAsia="en-AU"/>
          <w14:ligatures w14:val="standardContextual"/>
        </w:rPr>
        <w:t>work</w:t>
      </w:r>
      <w:proofErr w:type="gramEnd"/>
    </w:p>
    <w:p w14:paraId="4A672D07" w14:textId="77777777" w:rsidR="00CE3CB2" w:rsidRPr="00CE3CB2" w:rsidRDefault="00CE3CB2" w:rsidP="00CE3CB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164" w:name="id7cf40fea_e301_452e_a980_dabcddc6fb"/>
      <w:r w:rsidRPr="00CE3CB2">
        <w:rPr>
          <w:rFonts w:eastAsia="Times New Roman"/>
          <w:color w:val="000000"/>
          <w:sz w:val="23"/>
          <w:szCs w:val="23"/>
          <w:lang w:eastAsia="en-AU"/>
          <w14:ligatures w14:val="standardContextual"/>
        </w:rPr>
        <w:tab/>
        <w:t>(1)</w:t>
      </w:r>
      <w:r w:rsidRPr="00CE3CB2">
        <w:rPr>
          <w:rFonts w:eastAsia="Times New Roman"/>
          <w:color w:val="000000"/>
          <w:sz w:val="23"/>
          <w:szCs w:val="23"/>
          <w:lang w:eastAsia="en-AU"/>
          <w14:ligatures w14:val="standardContextual"/>
        </w:rPr>
        <w:tab/>
        <w:t>If a person fails to take any action required to be taken by the person under this Part, the Minister may, by written notice to the person, direct the person to take the relevant action.</w:t>
      </w:r>
      <w:bookmarkEnd w:id="164"/>
    </w:p>
    <w:p w14:paraId="73374154" w14:textId="77777777" w:rsidR="00CE3CB2" w:rsidRPr="00CE3CB2" w:rsidRDefault="00CE3CB2" w:rsidP="00CE3CB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(2)</w:t>
      </w:r>
      <w:r w:rsidRPr="00CE3CB2">
        <w:rPr>
          <w:rFonts w:eastAsia="Times New Roman"/>
          <w:color w:val="000000"/>
          <w:sz w:val="23"/>
          <w:szCs w:val="23"/>
          <w:lang w:eastAsia="en-AU"/>
          <w14:ligatures w14:val="standardContextual"/>
        </w:rPr>
        <w:tab/>
        <w:t xml:space="preserve">A person to whom a direction is given under </w:t>
      </w:r>
      <w:hyperlink w:anchor="id7cf40fea_e301_452e_a980_dabcddc6fb" w:history="1">
        <w:proofErr w:type="spellStart"/>
        <w:r w:rsidRPr="00CE3CB2">
          <w:rPr>
            <w:rFonts w:eastAsia="Times New Roman"/>
            <w:color w:val="000000"/>
            <w:sz w:val="23"/>
            <w:szCs w:val="23"/>
            <w:lang w:eastAsia="en-AU"/>
            <w14:ligatures w14:val="standardContextual"/>
          </w:rPr>
          <w:t>subregulation</w:t>
        </w:r>
        <w:proofErr w:type="spellEnd"/>
        <w:r w:rsidRPr="00CE3CB2">
          <w:rPr>
            <w:rFonts w:eastAsia="Times New Roman"/>
            <w:color w:val="000000"/>
            <w:sz w:val="23"/>
            <w:szCs w:val="23"/>
            <w:lang w:eastAsia="en-AU"/>
            <w14:ligatures w14:val="standardContextual"/>
          </w:rPr>
          <w:t> (1)</w:t>
        </w:r>
      </w:hyperlink>
      <w:r w:rsidRPr="00CE3CB2">
        <w:rPr>
          <w:rFonts w:eastAsia="Times New Roman"/>
          <w:color w:val="000000"/>
          <w:sz w:val="23"/>
          <w:szCs w:val="23"/>
          <w:lang w:eastAsia="en-AU"/>
          <w14:ligatures w14:val="standardContextual"/>
        </w:rPr>
        <w:t xml:space="preserve"> must comply with the direction within the time allowed in the notice.</w:t>
      </w:r>
    </w:p>
    <w:p w14:paraId="29D220EA" w14:textId="77777777" w:rsidR="00CE3CB2" w:rsidRPr="00CE3CB2" w:rsidRDefault="00CE3CB2" w:rsidP="00CE3CB2">
      <w:pPr>
        <w:keepLines/>
        <w:autoSpaceDE w:val="0"/>
        <w:autoSpaceDN w:val="0"/>
        <w:adjustRightInd w:val="0"/>
        <w:spacing w:before="80" w:after="0" w:line="240" w:lineRule="auto"/>
        <w:ind w:left="2382"/>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Maximum penalty: $10 000.</w:t>
      </w:r>
    </w:p>
    <w:p w14:paraId="7D456BF9" w14:textId="77777777" w:rsidR="00CE3CB2" w:rsidRPr="00CE3CB2" w:rsidRDefault="00CE3CB2" w:rsidP="00CE3CB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165" w:name="id067c7c01_e6b3_4417_bba0_54a9c16da3"/>
      <w:r w:rsidRPr="00CE3CB2">
        <w:rPr>
          <w:rFonts w:eastAsia="Times New Roman"/>
          <w:color w:val="000000"/>
          <w:sz w:val="23"/>
          <w:szCs w:val="23"/>
          <w:lang w:eastAsia="en-AU"/>
          <w14:ligatures w14:val="standardContextual"/>
        </w:rPr>
        <w:tab/>
        <w:t>(3)</w:t>
      </w:r>
      <w:r w:rsidRPr="00CE3CB2">
        <w:rPr>
          <w:rFonts w:eastAsia="Times New Roman"/>
          <w:color w:val="000000"/>
          <w:sz w:val="23"/>
          <w:szCs w:val="23"/>
          <w:lang w:eastAsia="en-AU"/>
          <w14:ligatures w14:val="standardContextual"/>
        </w:rPr>
        <w:tab/>
        <w:t xml:space="preserve">If a person fails to comply with a direction under </w:t>
      </w:r>
      <w:hyperlink w:anchor="id7cf40fea_e301_452e_a980_dabcddc6fb" w:history="1">
        <w:proofErr w:type="spellStart"/>
        <w:r w:rsidRPr="00CE3CB2">
          <w:rPr>
            <w:rFonts w:eastAsia="Times New Roman"/>
            <w:color w:val="000000"/>
            <w:sz w:val="23"/>
            <w:szCs w:val="23"/>
            <w:lang w:eastAsia="en-AU"/>
            <w14:ligatures w14:val="standardContextual"/>
          </w:rPr>
          <w:t>subregulation</w:t>
        </w:r>
        <w:proofErr w:type="spellEnd"/>
        <w:r w:rsidRPr="00CE3CB2">
          <w:rPr>
            <w:rFonts w:eastAsia="Times New Roman"/>
            <w:color w:val="000000"/>
            <w:sz w:val="23"/>
            <w:szCs w:val="23"/>
            <w:lang w:eastAsia="en-AU"/>
            <w14:ligatures w14:val="standardContextual"/>
          </w:rPr>
          <w:t> (1)</w:t>
        </w:r>
      </w:hyperlink>
      <w:r w:rsidRPr="00CE3CB2">
        <w:rPr>
          <w:rFonts w:eastAsia="Times New Roman"/>
          <w:color w:val="000000"/>
          <w:sz w:val="23"/>
          <w:szCs w:val="23"/>
          <w:lang w:eastAsia="en-AU"/>
          <w14:ligatures w14:val="standardContextual"/>
        </w:rPr>
        <w:t xml:space="preserve"> within the time allowed in the notice, the Minister may cause the required action to be taken, and may recover the cost, as a debt, from the person.</w:t>
      </w:r>
      <w:bookmarkEnd w:id="165"/>
    </w:p>
    <w:p w14:paraId="6B4C2DC9" w14:textId="77777777" w:rsidR="00CE3CB2" w:rsidRPr="00CE3CB2" w:rsidRDefault="00CE3CB2" w:rsidP="00CE3CB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(4)</w:t>
      </w:r>
      <w:r w:rsidRPr="00CE3CB2">
        <w:rPr>
          <w:rFonts w:eastAsia="Times New Roman"/>
          <w:color w:val="000000"/>
          <w:sz w:val="23"/>
          <w:szCs w:val="23"/>
          <w:lang w:eastAsia="en-AU"/>
          <w14:ligatures w14:val="standardContextual"/>
        </w:rPr>
        <w:tab/>
        <w:t xml:space="preserve">Any property removed by action taken by the Minister under </w:t>
      </w:r>
      <w:hyperlink w:anchor="id067c7c01_e6b3_4417_bba0_54a9c16da3" w:history="1">
        <w:proofErr w:type="spellStart"/>
        <w:r w:rsidRPr="00CE3CB2">
          <w:rPr>
            <w:rFonts w:eastAsia="Times New Roman"/>
            <w:color w:val="000000"/>
            <w:sz w:val="23"/>
            <w:szCs w:val="23"/>
            <w:lang w:eastAsia="en-AU"/>
            <w14:ligatures w14:val="standardContextual"/>
          </w:rPr>
          <w:t>subregulation</w:t>
        </w:r>
        <w:proofErr w:type="spellEnd"/>
        <w:r w:rsidRPr="00CE3CB2">
          <w:rPr>
            <w:rFonts w:eastAsia="Times New Roman"/>
            <w:color w:val="000000"/>
            <w:sz w:val="23"/>
            <w:szCs w:val="23"/>
            <w:lang w:eastAsia="en-AU"/>
            <w14:ligatures w14:val="standardContextual"/>
          </w:rPr>
          <w:t> (3)</w:t>
        </w:r>
      </w:hyperlink>
      <w:r w:rsidRPr="00CE3CB2">
        <w:rPr>
          <w:rFonts w:eastAsia="Times New Roman"/>
          <w:color w:val="000000"/>
          <w:sz w:val="23"/>
          <w:szCs w:val="23"/>
          <w:lang w:eastAsia="en-AU"/>
          <w14:ligatures w14:val="standardContextual"/>
        </w:rPr>
        <w:t xml:space="preserve"> is forfeited to the Crown and may be sold or otherwise disposed of as the Minister sees fit.</w:t>
      </w:r>
    </w:p>
    <w:p w14:paraId="64855B73" w14:textId="77777777" w:rsidR="00CE3CB2" w:rsidRPr="00CE3CB2" w:rsidRDefault="00CE3CB2" w:rsidP="00CE3CB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CE3CB2">
        <w:rPr>
          <w:rFonts w:eastAsia="Times New Roman"/>
          <w:b/>
          <w:bCs/>
          <w:color w:val="000000"/>
          <w:sz w:val="26"/>
          <w:szCs w:val="26"/>
          <w:lang w:eastAsia="en-AU"/>
          <w14:ligatures w14:val="standardContextual"/>
        </w:rPr>
        <w:t>15—Amendment of regulation 43—Defects in applications</w:t>
      </w:r>
    </w:p>
    <w:p w14:paraId="6B12261D" w14:textId="77777777" w:rsidR="00CE3CB2" w:rsidRPr="00CE3CB2" w:rsidRDefault="00CE3CB2" w:rsidP="00CE3CB2">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 xml:space="preserve">Regulation 43(2)—delete </w:t>
      </w:r>
      <w:proofErr w:type="spellStart"/>
      <w:r w:rsidRPr="00CE3CB2">
        <w:rPr>
          <w:rFonts w:eastAsia="Times New Roman"/>
          <w:color w:val="000000"/>
          <w:sz w:val="23"/>
          <w:szCs w:val="23"/>
          <w:lang w:eastAsia="en-AU"/>
          <w14:ligatures w14:val="standardContextual"/>
        </w:rPr>
        <w:t>subregulation</w:t>
      </w:r>
      <w:proofErr w:type="spellEnd"/>
      <w:r w:rsidRPr="00CE3CB2">
        <w:rPr>
          <w:rFonts w:eastAsia="Times New Roman"/>
          <w:color w:val="000000"/>
          <w:sz w:val="23"/>
          <w:szCs w:val="23"/>
          <w:lang w:eastAsia="en-AU"/>
          <w14:ligatures w14:val="standardContextual"/>
        </w:rPr>
        <w:t xml:space="preserve"> (2) and substitute:</w:t>
      </w:r>
    </w:p>
    <w:p w14:paraId="324D107C" w14:textId="77777777" w:rsidR="00CE3CB2" w:rsidRPr="00CE3CB2" w:rsidRDefault="00CE3CB2" w:rsidP="00CE3CB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(2)</w:t>
      </w:r>
      <w:r w:rsidRPr="00CE3CB2">
        <w:rPr>
          <w:rFonts w:eastAsia="Times New Roman"/>
          <w:color w:val="000000"/>
          <w:sz w:val="23"/>
          <w:szCs w:val="23"/>
          <w:lang w:eastAsia="en-AU"/>
          <w14:ligatures w14:val="standardContextual"/>
        </w:rPr>
        <w:tab/>
        <w:t>The Minister may, in connection with an application under the Act or these regulations relating to an aquaculture lease or licence, tourism lease or licence or aquaculture tourism development authorisation (other than an application for a grant of such a lease, licence or authorisation), request the applicant—</w:t>
      </w:r>
    </w:p>
    <w:p w14:paraId="517E38E4" w14:textId="77777777" w:rsidR="00CE3CB2" w:rsidRPr="00CE3CB2" w:rsidRDefault="00CE3CB2" w:rsidP="00CE3CB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(a)</w:t>
      </w:r>
      <w:r w:rsidRPr="00CE3CB2">
        <w:rPr>
          <w:rFonts w:eastAsia="Times New Roman"/>
          <w:color w:val="000000"/>
          <w:sz w:val="23"/>
          <w:szCs w:val="23"/>
          <w:lang w:eastAsia="en-AU"/>
          <w14:ligatures w14:val="standardContextual"/>
        </w:rPr>
        <w:tab/>
        <w:t>to pay any outstanding fee or other amount payable under the Act or these regulations in respect of the aquaculture lease or licence, tourism lease or licence or aquaculture tourism development authorisation (as the case requires); or</w:t>
      </w:r>
    </w:p>
    <w:p w14:paraId="7259667B" w14:textId="77777777" w:rsidR="00CE3CB2" w:rsidRPr="00CE3CB2" w:rsidRDefault="00CE3CB2" w:rsidP="00CE3CB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ab/>
        <w:t>(b)</w:t>
      </w:r>
      <w:r w:rsidRPr="00CE3CB2">
        <w:rPr>
          <w:rFonts w:eastAsia="Times New Roman"/>
          <w:color w:val="000000"/>
          <w:sz w:val="23"/>
          <w:szCs w:val="23"/>
          <w:lang w:eastAsia="en-AU"/>
          <w14:ligatures w14:val="standardContextual"/>
        </w:rPr>
        <w:tab/>
        <w:t>to provide any outstanding report, return or other information required to be provided under the Act or these regulations by the applicant in respect of the aquaculture lease or licence, tourism lease or licence or aquaculture tourism development authorisation (as the case requires).</w:t>
      </w:r>
    </w:p>
    <w:p w14:paraId="6ABD6CD9" w14:textId="77777777" w:rsidR="00CE3CB2" w:rsidRPr="00CE3CB2" w:rsidRDefault="00CE3CB2" w:rsidP="00CE3CB2">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CE3CB2">
        <w:rPr>
          <w:rFonts w:eastAsia="Times New Roman"/>
          <w:b/>
          <w:bCs/>
          <w:color w:val="000000"/>
          <w:sz w:val="20"/>
          <w:szCs w:val="20"/>
          <w:lang w:eastAsia="en-AU"/>
          <w14:ligatures w14:val="standardContextual"/>
        </w:rPr>
        <w:t>Editorial note—</w:t>
      </w:r>
    </w:p>
    <w:p w14:paraId="0005BDE4" w14:textId="77777777" w:rsidR="00CE3CB2" w:rsidRPr="00CE3CB2" w:rsidRDefault="00CE3CB2" w:rsidP="00CE3CB2">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CE3CB2">
        <w:rPr>
          <w:rFonts w:eastAsia="Times New Roman"/>
          <w:color w:val="000000"/>
          <w:sz w:val="20"/>
          <w:szCs w:val="20"/>
          <w:lang w:eastAsia="en-AU"/>
          <w14:ligatures w14:val="standardContextual"/>
        </w:rPr>
        <w:t xml:space="preserve">As required by section 10AA(2) of the </w:t>
      </w:r>
      <w:hyperlink r:id="rId58" w:history="1">
        <w:r w:rsidRPr="00CE3CB2">
          <w:rPr>
            <w:rFonts w:eastAsia="Times New Roman"/>
            <w:i/>
            <w:iCs/>
            <w:color w:val="000000"/>
            <w:sz w:val="20"/>
            <w:szCs w:val="20"/>
            <w:lang w:eastAsia="en-AU"/>
            <w14:ligatures w14:val="standardContextual"/>
          </w:rPr>
          <w:t>Legislative Instruments Act 1978</w:t>
        </w:r>
      </w:hyperlink>
      <w:r w:rsidRPr="00CE3CB2">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77528D5F" w14:textId="77777777" w:rsidR="00CE3CB2" w:rsidRPr="00CE3CB2" w:rsidRDefault="00CE3CB2" w:rsidP="00CE3CB2">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CE3CB2">
        <w:rPr>
          <w:rFonts w:eastAsia="Times New Roman"/>
          <w:b/>
          <w:bCs/>
          <w:color w:val="000000"/>
          <w:sz w:val="26"/>
          <w:szCs w:val="26"/>
          <w:lang w:eastAsia="en-AU"/>
          <w14:ligatures w14:val="standardContextual"/>
        </w:rPr>
        <w:lastRenderedPageBreak/>
        <w:t>Made by the Governor</w:t>
      </w:r>
    </w:p>
    <w:p w14:paraId="35066289" w14:textId="77777777" w:rsidR="00CE3CB2" w:rsidRPr="00CE3CB2" w:rsidRDefault="00CE3CB2" w:rsidP="00CE3CB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with the advice and consent of the Executive Council</w:t>
      </w:r>
    </w:p>
    <w:p w14:paraId="50FEEE1F" w14:textId="77777777" w:rsidR="00CE3CB2" w:rsidRPr="00CE3CB2" w:rsidRDefault="00CE3CB2" w:rsidP="00CE3CB2">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on 30 November 2023</w:t>
      </w:r>
    </w:p>
    <w:p w14:paraId="5F01F89F" w14:textId="77777777" w:rsidR="00CE3CB2" w:rsidRPr="00CE3CB2" w:rsidRDefault="00CE3CB2" w:rsidP="00CE3CB2">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E3CB2">
        <w:rPr>
          <w:rFonts w:eastAsia="Times New Roman"/>
          <w:color w:val="000000"/>
          <w:sz w:val="23"/>
          <w:szCs w:val="23"/>
          <w:lang w:eastAsia="en-AU"/>
          <w14:ligatures w14:val="standardContextual"/>
        </w:rPr>
        <w:t>No 118 of 2023</w:t>
      </w:r>
    </w:p>
    <w:p w14:paraId="24371F6F" w14:textId="77777777" w:rsidR="0016463B" w:rsidRPr="0016463B" w:rsidRDefault="0016463B" w:rsidP="0016463B">
      <w:pPr>
        <w:pStyle w:val="GG-body"/>
      </w:pPr>
    </w:p>
    <w:p w14:paraId="119800A3" w14:textId="2D886505" w:rsidR="00CE3CB2" w:rsidRPr="009D1E2E" w:rsidRDefault="009D1E2E" w:rsidP="00CE3CB2">
      <w:pPr>
        <w:pStyle w:val="Heading1"/>
      </w:pPr>
      <w:r>
        <w:rPr>
          <w:lang w:val="en-US"/>
        </w:rPr>
        <w:br w:type="page"/>
      </w:r>
      <w:bookmarkStart w:id="166" w:name="_Toc33707982"/>
      <w:bookmarkStart w:id="167" w:name="_Toc33708153"/>
    </w:p>
    <w:p w14:paraId="02181F59" w14:textId="4AD1A5BD" w:rsidR="009D1E2E" w:rsidRPr="009D1E2E" w:rsidRDefault="009D1E2E" w:rsidP="00F80EF5">
      <w:pPr>
        <w:pStyle w:val="Heading1"/>
      </w:pPr>
      <w:bookmarkStart w:id="168" w:name="_Toc152240065"/>
      <w:r w:rsidRPr="009D1E2E">
        <w:lastRenderedPageBreak/>
        <w:t>State Government Instruments</w:t>
      </w:r>
      <w:bookmarkEnd w:id="166"/>
      <w:bookmarkEnd w:id="167"/>
      <w:bookmarkEnd w:id="168"/>
    </w:p>
    <w:p w14:paraId="2CD0307C" w14:textId="77777777" w:rsidR="008149C0" w:rsidRPr="008149C0" w:rsidRDefault="008149C0" w:rsidP="0006171C">
      <w:pPr>
        <w:pStyle w:val="Heading2"/>
      </w:pPr>
      <w:bookmarkStart w:id="169" w:name="_Toc152240066"/>
      <w:r w:rsidRPr="008149C0">
        <w:t>Associations Incorporation Act 1985</w:t>
      </w:r>
      <w:bookmarkEnd w:id="169"/>
      <w:r w:rsidRPr="008149C0">
        <w:t xml:space="preserve"> </w:t>
      </w:r>
    </w:p>
    <w:p w14:paraId="49E0DCA3" w14:textId="77777777" w:rsidR="008149C0" w:rsidRPr="008149C0" w:rsidRDefault="008149C0" w:rsidP="008149C0">
      <w:pPr>
        <w:jc w:val="center"/>
        <w:rPr>
          <w:smallCaps/>
          <w:szCs w:val="17"/>
        </w:rPr>
      </w:pPr>
      <w:r w:rsidRPr="008149C0">
        <w:rPr>
          <w:smallCaps/>
          <w:szCs w:val="17"/>
        </w:rPr>
        <w:t>Order Pursuant to Section 42(2)</w:t>
      </w:r>
    </w:p>
    <w:p w14:paraId="527D4004" w14:textId="77777777" w:rsidR="008149C0" w:rsidRPr="008149C0" w:rsidRDefault="008149C0" w:rsidP="008149C0">
      <w:pPr>
        <w:jc w:val="center"/>
        <w:rPr>
          <w:i/>
          <w:szCs w:val="17"/>
        </w:rPr>
      </w:pPr>
      <w:r w:rsidRPr="008149C0">
        <w:rPr>
          <w:i/>
          <w:szCs w:val="17"/>
        </w:rPr>
        <w:t>Dissolution of Association</w:t>
      </w:r>
    </w:p>
    <w:p w14:paraId="2A0DBB63" w14:textId="77777777" w:rsidR="008149C0" w:rsidRPr="008149C0" w:rsidRDefault="008149C0" w:rsidP="008149C0">
      <w:pPr>
        <w:autoSpaceDE w:val="0"/>
        <w:autoSpaceDN w:val="0"/>
        <w:adjustRightInd w:val="0"/>
        <w:rPr>
          <w:szCs w:val="17"/>
          <w:lang w:eastAsia="en-AU"/>
        </w:rPr>
      </w:pPr>
      <w:r w:rsidRPr="008149C0">
        <w:rPr>
          <w:b/>
          <w:bCs/>
          <w:szCs w:val="17"/>
          <w:lang w:eastAsia="en-AU"/>
        </w:rPr>
        <w:t xml:space="preserve">WHEREAS </w:t>
      </w:r>
      <w:r w:rsidRPr="008149C0">
        <w:rPr>
          <w:szCs w:val="17"/>
          <w:lang w:eastAsia="en-AU"/>
        </w:rPr>
        <w:t xml:space="preserve">the CORPORATE AFFAIRS COMMISSION (the Commission) pursuant to section 42(1) of the </w:t>
      </w:r>
      <w:r w:rsidRPr="008149C0">
        <w:rPr>
          <w:i/>
          <w:iCs/>
          <w:szCs w:val="17"/>
          <w:lang w:eastAsia="en-AU"/>
        </w:rPr>
        <w:t xml:space="preserve">Associations Incorporation Act 1985 </w:t>
      </w:r>
      <w:r w:rsidRPr="008149C0">
        <w:rPr>
          <w:szCs w:val="17"/>
          <w:lang w:eastAsia="en-AU"/>
        </w:rPr>
        <w:t xml:space="preserve">(the Act) is of the opinion that the undertaking or operations of </w:t>
      </w:r>
      <w:r w:rsidRPr="008149C0">
        <w:rPr>
          <w:b/>
          <w:bCs/>
          <w:szCs w:val="17"/>
          <w:lang w:eastAsia="en-AU"/>
        </w:rPr>
        <w:t>SAMMY D</w:t>
      </w:r>
      <w:r w:rsidRPr="008149C0">
        <w:rPr>
          <w:szCs w:val="17"/>
          <w:lang w:eastAsia="en-AU"/>
        </w:rPr>
        <w:t xml:space="preserve"> </w:t>
      </w:r>
      <w:r w:rsidRPr="008149C0">
        <w:rPr>
          <w:b/>
          <w:bCs/>
          <w:szCs w:val="17"/>
          <w:lang w:eastAsia="en-AU"/>
        </w:rPr>
        <w:t xml:space="preserve">FOUNDATION INCORPORATED </w:t>
      </w:r>
      <w:r w:rsidRPr="008149C0">
        <w:rPr>
          <w:szCs w:val="17"/>
          <w:lang w:eastAsia="en-AU"/>
        </w:rPr>
        <w:t xml:space="preserve">(the Association) being an incorporated association under the Act are being carried on, or would more appropriately be carried on by a Company Limited by Guarantee incorporated under the </w:t>
      </w:r>
      <w:r w:rsidRPr="008149C0">
        <w:rPr>
          <w:i/>
          <w:iCs/>
          <w:szCs w:val="17"/>
          <w:lang w:eastAsia="en-AU"/>
        </w:rPr>
        <w:t xml:space="preserve">Corporations Act 2001 </w:t>
      </w:r>
      <w:r w:rsidRPr="008149C0">
        <w:rPr>
          <w:szCs w:val="17"/>
          <w:lang w:eastAsia="en-AU"/>
        </w:rPr>
        <w:t>(</w:t>
      </w:r>
      <w:proofErr w:type="spellStart"/>
      <w:r w:rsidRPr="008149C0">
        <w:rPr>
          <w:szCs w:val="17"/>
          <w:lang w:eastAsia="en-AU"/>
        </w:rPr>
        <w:t>Cth</w:t>
      </w:r>
      <w:proofErr w:type="spellEnd"/>
      <w:r w:rsidRPr="008149C0">
        <w:rPr>
          <w:szCs w:val="17"/>
          <w:lang w:eastAsia="en-AU"/>
        </w:rPr>
        <w:t xml:space="preserve">) </w:t>
      </w:r>
      <w:r w:rsidRPr="008149C0">
        <w:rPr>
          <w:b/>
          <w:bCs/>
          <w:szCs w:val="17"/>
          <w:lang w:eastAsia="en-AU"/>
        </w:rPr>
        <w:t xml:space="preserve">AND WHEREAS </w:t>
      </w:r>
      <w:r w:rsidRPr="008149C0">
        <w:rPr>
          <w:szCs w:val="17"/>
          <w:lang w:eastAsia="en-AU"/>
        </w:rPr>
        <w:t xml:space="preserve">the Commission was on </w:t>
      </w:r>
      <w:r w:rsidRPr="008149C0">
        <w:rPr>
          <w:b/>
          <w:bCs/>
          <w:szCs w:val="17"/>
          <w:lang w:eastAsia="en-AU"/>
        </w:rPr>
        <w:t>16</w:t>
      </w:r>
      <w:r w:rsidRPr="008149C0">
        <w:rPr>
          <w:szCs w:val="17"/>
          <w:lang w:eastAsia="en-AU"/>
        </w:rPr>
        <w:t xml:space="preserve"> </w:t>
      </w:r>
      <w:r w:rsidRPr="008149C0">
        <w:rPr>
          <w:b/>
          <w:bCs/>
          <w:szCs w:val="17"/>
          <w:lang w:eastAsia="en-AU"/>
        </w:rPr>
        <w:t xml:space="preserve">NOVEMBER 2023 </w:t>
      </w:r>
      <w:r w:rsidRPr="008149C0">
        <w:rPr>
          <w:szCs w:val="17"/>
          <w:lang w:eastAsia="en-AU"/>
        </w:rPr>
        <w:t xml:space="preserve">requested by the Association to transfer its undertaking to </w:t>
      </w:r>
      <w:r w:rsidRPr="008149C0">
        <w:rPr>
          <w:b/>
          <w:bCs/>
          <w:szCs w:val="17"/>
          <w:lang w:eastAsia="en-AU"/>
        </w:rPr>
        <w:t xml:space="preserve">SAMMY D FOUNDATION LIMITED </w:t>
      </w:r>
      <w:r w:rsidRPr="008149C0">
        <w:rPr>
          <w:szCs w:val="17"/>
          <w:lang w:eastAsia="en-AU"/>
        </w:rPr>
        <w:t xml:space="preserve">(Australian Company Number </w:t>
      </w:r>
      <w:r w:rsidRPr="008149C0">
        <w:rPr>
          <w:b/>
          <w:bCs/>
          <w:szCs w:val="17"/>
          <w:lang w:eastAsia="en-AU"/>
        </w:rPr>
        <w:t>672 783</w:t>
      </w:r>
      <w:r w:rsidRPr="008149C0">
        <w:rPr>
          <w:szCs w:val="17"/>
          <w:lang w:eastAsia="en-AU"/>
        </w:rPr>
        <w:t xml:space="preserve"> </w:t>
      </w:r>
      <w:r w:rsidRPr="008149C0">
        <w:rPr>
          <w:b/>
          <w:bCs/>
          <w:szCs w:val="17"/>
          <w:lang w:eastAsia="en-AU"/>
        </w:rPr>
        <w:t xml:space="preserve">167), </w:t>
      </w:r>
      <w:r w:rsidRPr="008149C0">
        <w:rPr>
          <w:szCs w:val="17"/>
          <w:lang w:eastAsia="en-AU"/>
        </w:rPr>
        <w:t xml:space="preserve">the Commission pursuant to section 42(2) of the Act </w:t>
      </w:r>
      <w:r w:rsidRPr="008149C0">
        <w:rPr>
          <w:b/>
          <w:bCs/>
          <w:szCs w:val="17"/>
          <w:lang w:eastAsia="en-AU"/>
        </w:rPr>
        <w:t>DOES HEREBY</w:t>
      </w:r>
      <w:r w:rsidRPr="008149C0">
        <w:rPr>
          <w:szCs w:val="17"/>
          <w:lang w:eastAsia="en-AU"/>
        </w:rPr>
        <w:t xml:space="preserve"> </w:t>
      </w:r>
      <w:r w:rsidRPr="008149C0">
        <w:rPr>
          <w:b/>
          <w:bCs/>
          <w:szCs w:val="17"/>
          <w:lang w:eastAsia="en-AU"/>
        </w:rPr>
        <w:t xml:space="preserve">ORDER </w:t>
      </w:r>
      <w:r w:rsidRPr="008149C0">
        <w:rPr>
          <w:szCs w:val="17"/>
          <w:lang w:eastAsia="en-AU"/>
        </w:rPr>
        <w:t xml:space="preserve">that on </w:t>
      </w:r>
      <w:r w:rsidRPr="008149C0">
        <w:rPr>
          <w:b/>
          <w:bCs/>
          <w:szCs w:val="17"/>
          <w:lang w:eastAsia="en-AU"/>
        </w:rPr>
        <w:t xml:space="preserve">1 JANUARY 2024 </w:t>
      </w:r>
      <w:r w:rsidRPr="008149C0">
        <w:rPr>
          <w:szCs w:val="17"/>
          <w:lang w:eastAsia="en-AU"/>
        </w:rPr>
        <w:t xml:space="preserve">Association will be dissolved, the property of the Association becomes the property of </w:t>
      </w:r>
      <w:r w:rsidRPr="008149C0">
        <w:rPr>
          <w:b/>
          <w:bCs/>
          <w:szCs w:val="17"/>
          <w:lang w:eastAsia="en-AU"/>
        </w:rPr>
        <w:t>SAMMY D FOUNDATION</w:t>
      </w:r>
      <w:r w:rsidRPr="008149C0">
        <w:rPr>
          <w:szCs w:val="17"/>
          <w:lang w:eastAsia="en-AU"/>
        </w:rPr>
        <w:t xml:space="preserve"> </w:t>
      </w:r>
      <w:r w:rsidRPr="008149C0">
        <w:rPr>
          <w:b/>
          <w:bCs/>
          <w:szCs w:val="17"/>
          <w:lang w:eastAsia="en-AU"/>
        </w:rPr>
        <w:t xml:space="preserve">LIMITED </w:t>
      </w:r>
      <w:r w:rsidRPr="008149C0">
        <w:rPr>
          <w:szCs w:val="17"/>
          <w:lang w:eastAsia="en-AU"/>
        </w:rPr>
        <w:t xml:space="preserve">and the rights and liabilities of the Association become the rights and liabilities of </w:t>
      </w:r>
      <w:r w:rsidRPr="008149C0">
        <w:rPr>
          <w:b/>
          <w:bCs/>
          <w:szCs w:val="17"/>
          <w:lang w:eastAsia="en-AU"/>
        </w:rPr>
        <w:t>SAMMY D FOUNDATION LIMITED</w:t>
      </w:r>
      <w:r w:rsidRPr="008149C0">
        <w:rPr>
          <w:bCs/>
          <w:szCs w:val="17"/>
        </w:rPr>
        <w:t>.</w:t>
      </w:r>
    </w:p>
    <w:p w14:paraId="6BDA87F3" w14:textId="77777777" w:rsidR="008149C0" w:rsidRPr="008149C0" w:rsidRDefault="008149C0" w:rsidP="008149C0">
      <w:pPr>
        <w:rPr>
          <w:rFonts w:eastAsia="Times New Roman"/>
          <w:szCs w:val="17"/>
        </w:rPr>
      </w:pPr>
      <w:r w:rsidRPr="008149C0">
        <w:rPr>
          <w:rFonts w:eastAsia="Times New Roman"/>
          <w:szCs w:val="17"/>
        </w:rPr>
        <w:t xml:space="preserve">Given under the seal of the Commission at Adelaide this </w:t>
      </w:r>
      <w:r w:rsidRPr="008149C0">
        <w:rPr>
          <w:rFonts w:eastAsia="Times New Roman"/>
          <w:b/>
          <w:bCs/>
          <w:szCs w:val="17"/>
        </w:rPr>
        <w:t>28</w:t>
      </w:r>
      <w:r w:rsidRPr="008149C0">
        <w:rPr>
          <w:rFonts w:eastAsia="Times New Roman"/>
          <w:b/>
          <w:bCs/>
          <w:szCs w:val="17"/>
          <w:vertAlign w:val="superscript"/>
        </w:rPr>
        <w:t>th</w:t>
      </w:r>
      <w:r w:rsidRPr="008149C0">
        <w:rPr>
          <w:rFonts w:eastAsia="Times New Roman"/>
          <w:szCs w:val="17"/>
        </w:rPr>
        <w:t xml:space="preserve"> day of </w:t>
      </w:r>
      <w:r w:rsidRPr="008149C0">
        <w:rPr>
          <w:rFonts w:eastAsia="Times New Roman"/>
          <w:b/>
          <w:bCs/>
          <w:szCs w:val="17"/>
        </w:rPr>
        <w:t>November 2023.</w:t>
      </w:r>
    </w:p>
    <w:p w14:paraId="399E5DF4" w14:textId="77777777" w:rsidR="008149C0" w:rsidRPr="008149C0" w:rsidRDefault="008149C0" w:rsidP="008149C0">
      <w:pPr>
        <w:spacing w:after="0"/>
        <w:jc w:val="right"/>
        <w:rPr>
          <w:rFonts w:eastAsia="Times New Roman"/>
          <w:smallCaps/>
          <w:szCs w:val="20"/>
        </w:rPr>
      </w:pPr>
      <w:r w:rsidRPr="008149C0">
        <w:rPr>
          <w:rFonts w:eastAsia="Times New Roman"/>
          <w:smallCaps/>
          <w:szCs w:val="20"/>
        </w:rPr>
        <w:t>Lisa Berry</w:t>
      </w:r>
    </w:p>
    <w:p w14:paraId="0B872A0B" w14:textId="77777777" w:rsidR="008149C0" w:rsidRPr="008149C0" w:rsidRDefault="008149C0" w:rsidP="008149C0">
      <w:pPr>
        <w:spacing w:after="0"/>
        <w:jc w:val="right"/>
        <w:rPr>
          <w:rFonts w:eastAsia="Times New Roman"/>
          <w:szCs w:val="17"/>
        </w:rPr>
      </w:pPr>
      <w:r w:rsidRPr="008149C0">
        <w:rPr>
          <w:rFonts w:eastAsia="Times New Roman"/>
          <w:szCs w:val="17"/>
        </w:rPr>
        <w:t>A delegate of the Corporate Affairs Commission</w:t>
      </w:r>
    </w:p>
    <w:p w14:paraId="5B6497A6" w14:textId="77777777" w:rsidR="008149C0" w:rsidRPr="008149C0" w:rsidRDefault="008149C0" w:rsidP="008149C0">
      <w:pPr>
        <w:pBdr>
          <w:bottom w:val="single" w:sz="4" w:space="1" w:color="auto"/>
        </w:pBdr>
        <w:spacing w:after="0" w:line="52" w:lineRule="exact"/>
        <w:jc w:val="center"/>
        <w:rPr>
          <w:rFonts w:eastAsia="Times New Roman"/>
          <w:szCs w:val="17"/>
        </w:rPr>
      </w:pPr>
    </w:p>
    <w:p w14:paraId="3D1AA93A" w14:textId="77777777" w:rsidR="008149C0" w:rsidRPr="008149C0" w:rsidRDefault="008149C0" w:rsidP="008149C0">
      <w:pPr>
        <w:pBdr>
          <w:top w:val="single" w:sz="4" w:space="1" w:color="auto"/>
        </w:pBdr>
        <w:spacing w:before="34" w:after="0" w:line="14" w:lineRule="exact"/>
        <w:jc w:val="center"/>
        <w:rPr>
          <w:rFonts w:eastAsia="Times New Roman"/>
          <w:szCs w:val="17"/>
        </w:rPr>
      </w:pPr>
    </w:p>
    <w:p w14:paraId="42DADB74" w14:textId="77777777" w:rsidR="008149C0" w:rsidRDefault="008149C0" w:rsidP="008149C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p>
    <w:p w14:paraId="16790AEE" w14:textId="77777777" w:rsidR="008149C0" w:rsidRPr="008149C0" w:rsidRDefault="008149C0" w:rsidP="0006171C">
      <w:pPr>
        <w:pStyle w:val="Heading2"/>
      </w:pPr>
      <w:bookmarkStart w:id="170" w:name="_Toc152240067"/>
      <w:r w:rsidRPr="008149C0">
        <w:t>Building Work Contractors Act 1995</w:t>
      </w:r>
      <w:bookmarkEnd w:id="170"/>
    </w:p>
    <w:p w14:paraId="3CA50EB3" w14:textId="77777777" w:rsidR="008149C0" w:rsidRPr="008149C0" w:rsidRDefault="008149C0" w:rsidP="008149C0">
      <w:pPr>
        <w:jc w:val="center"/>
        <w:rPr>
          <w:i/>
          <w:szCs w:val="17"/>
        </w:rPr>
      </w:pPr>
      <w:r w:rsidRPr="008149C0">
        <w:rPr>
          <w:i/>
          <w:szCs w:val="17"/>
        </w:rPr>
        <w:t>Exemption</w:t>
      </w:r>
    </w:p>
    <w:p w14:paraId="2331B262" w14:textId="77777777" w:rsidR="008149C0" w:rsidRPr="008149C0" w:rsidRDefault="008149C0" w:rsidP="008149C0">
      <w:pPr>
        <w:rPr>
          <w:rFonts w:eastAsia="Times New Roman"/>
          <w:szCs w:val="17"/>
        </w:rPr>
      </w:pPr>
      <w:r w:rsidRPr="008149C0">
        <w:rPr>
          <w:rFonts w:eastAsia="Times New Roman"/>
          <w:szCs w:val="17"/>
        </w:rPr>
        <w:t xml:space="preserve">TAKE notice that, pursuant to section 45 of the </w:t>
      </w:r>
      <w:r w:rsidRPr="008149C0">
        <w:rPr>
          <w:rFonts w:eastAsia="Times New Roman"/>
          <w:i/>
          <w:iCs/>
          <w:szCs w:val="17"/>
        </w:rPr>
        <w:t>Building Work Contractors Act 1995</w:t>
      </w:r>
      <w:r w:rsidRPr="008149C0">
        <w:rPr>
          <w:rFonts w:eastAsia="Times New Roman"/>
          <w:szCs w:val="17"/>
        </w:rPr>
        <w:t>, I, Rita McPhail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44952CC6" w14:textId="77777777" w:rsidR="008149C0" w:rsidRPr="008149C0" w:rsidRDefault="008149C0" w:rsidP="008149C0">
      <w:pPr>
        <w:jc w:val="center"/>
        <w:rPr>
          <w:smallCaps/>
          <w:szCs w:val="17"/>
        </w:rPr>
      </w:pPr>
      <w:r w:rsidRPr="008149C0">
        <w:rPr>
          <w:smallCaps/>
          <w:szCs w:val="17"/>
        </w:rPr>
        <w:t>Schedule 1</w:t>
      </w:r>
    </w:p>
    <w:p w14:paraId="29E3733C" w14:textId="77777777" w:rsidR="008149C0" w:rsidRPr="008149C0" w:rsidRDefault="008149C0" w:rsidP="008149C0">
      <w:pPr>
        <w:jc w:val="center"/>
        <w:rPr>
          <w:rFonts w:eastAsia="Times New Roman"/>
          <w:szCs w:val="17"/>
        </w:rPr>
      </w:pPr>
      <w:r w:rsidRPr="008149C0">
        <w:rPr>
          <w:rFonts w:eastAsia="Times New Roman"/>
          <w:szCs w:val="17"/>
        </w:rPr>
        <w:t>MICHAEL ANDREW GEORGIOU (BLD 56146)</w:t>
      </w:r>
    </w:p>
    <w:p w14:paraId="15C88D55" w14:textId="77777777" w:rsidR="008149C0" w:rsidRPr="008149C0" w:rsidRDefault="008149C0" w:rsidP="008149C0">
      <w:pPr>
        <w:jc w:val="center"/>
        <w:rPr>
          <w:smallCaps/>
          <w:szCs w:val="17"/>
        </w:rPr>
      </w:pPr>
      <w:r w:rsidRPr="008149C0">
        <w:rPr>
          <w:smallCaps/>
          <w:szCs w:val="17"/>
        </w:rPr>
        <w:t>Schedule 2</w:t>
      </w:r>
    </w:p>
    <w:p w14:paraId="49E2A2C3" w14:textId="77777777" w:rsidR="008149C0" w:rsidRPr="008149C0" w:rsidRDefault="008149C0" w:rsidP="008149C0">
      <w:pPr>
        <w:rPr>
          <w:rFonts w:ascii="Arial" w:eastAsia="Times New Roman" w:hAnsi="Arial" w:cs="Arial"/>
          <w:sz w:val="18"/>
          <w:szCs w:val="18"/>
        </w:rPr>
      </w:pPr>
      <w:r w:rsidRPr="008149C0">
        <w:rPr>
          <w:rFonts w:eastAsia="Times New Roman"/>
          <w:szCs w:val="24"/>
        </w:rPr>
        <w:t>Construction of a single storey detached dwelling with three bedrooms and two bathrooms at Allotment 61 in Filed Plan 153962 being a portion of the land described in Certificate of Title Volume 6284 Folio 267, more commonly known as 98 Clifford Road, Hillier SA 5116</w:t>
      </w:r>
      <w:r w:rsidRPr="008149C0">
        <w:rPr>
          <w:rFonts w:ascii="Arial" w:eastAsia="Times New Roman" w:hAnsi="Arial" w:cs="Arial"/>
          <w:sz w:val="18"/>
          <w:szCs w:val="18"/>
        </w:rPr>
        <w:t>.</w:t>
      </w:r>
    </w:p>
    <w:p w14:paraId="168AE51D" w14:textId="77777777" w:rsidR="008149C0" w:rsidRPr="008149C0" w:rsidRDefault="008149C0" w:rsidP="008149C0">
      <w:pPr>
        <w:jc w:val="center"/>
        <w:rPr>
          <w:smallCaps/>
          <w:szCs w:val="17"/>
        </w:rPr>
      </w:pPr>
      <w:r w:rsidRPr="008149C0">
        <w:rPr>
          <w:smallCaps/>
          <w:szCs w:val="17"/>
        </w:rPr>
        <w:t>Schedule 3</w:t>
      </w:r>
    </w:p>
    <w:p w14:paraId="69844DF1" w14:textId="77777777" w:rsidR="008149C0" w:rsidRPr="008149C0" w:rsidRDefault="008149C0" w:rsidP="008149C0">
      <w:pPr>
        <w:ind w:left="284" w:hanging="284"/>
        <w:rPr>
          <w:rFonts w:eastAsia="Times New Roman"/>
          <w:szCs w:val="17"/>
        </w:rPr>
      </w:pPr>
      <w:r w:rsidRPr="008149C0">
        <w:rPr>
          <w:rFonts w:eastAsia="Times New Roman"/>
          <w:szCs w:val="24"/>
        </w:rPr>
        <w:t>1.</w:t>
      </w:r>
      <w:r w:rsidRPr="008149C0">
        <w:rPr>
          <w:rFonts w:eastAsia="Times New Roman"/>
          <w:szCs w:val="24"/>
        </w:rPr>
        <w:tab/>
        <w:t>This exemption is limited to domestic building work personally performed by the licensee in relation to the building work described in Schedule 2.</w:t>
      </w:r>
    </w:p>
    <w:p w14:paraId="13AF1089" w14:textId="77777777" w:rsidR="008149C0" w:rsidRPr="008149C0" w:rsidRDefault="008149C0" w:rsidP="008149C0">
      <w:pPr>
        <w:ind w:left="284" w:hanging="284"/>
        <w:rPr>
          <w:rFonts w:eastAsia="Times New Roman"/>
          <w:szCs w:val="17"/>
        </w:rPr>
      </w:pPr>
      <w:r w:rsidRPr="008149C0">
        <w:rPr>
          <w:rFonts w:eastAsia="Times New Roman"/>
          <w:szCs w:val="17"/>
        </w:rPr>
        <w:t>2.</w:t>
      </w:r>
      <w:r w:rsidRPr="008149C0">
        <w:rPr>
          <w:rFonts w:eastAsia="Times New Roman"/>
          <w:szCs w:val="17"/>
        </w:rPr>
        <w:tab/>
        <w:t>This exemption does not apply to any domestic building work the licensee contracts to another building work contractor, for which that contractor is required by law to hold building indemnity insurance.</w:t>
      </w:r>
    </w:p>
    <w:p w14:paraId="3E1A2685" w14:textId="77777777" w:rsidR="008149C0" w:rsidRPr="008149C0" w:rsidRDefault="008149C0" w:rsidP="008149C0">
      <w:pPr>
        <w:ind w:left="284" w:hanging="284"/>
        <w:rPr>
          <w:rFonts w:eastAsia="Times New Roman"/>
          <w:sz w:val="16"/>
          <w:szCs w:val="16"/>
        </w:rPr>
      </w:pPr>
      <w:r w:rsidRPr="008149C0">
        <w:rPr>
          <w:rFonts w:eastAsia="Times New Roman"/>
          <w:szCs w:val="17"/>
        </w:rPr>
        <w:t>3.</w:t>
      </w:r>
      <w:r w:rsidRPr="008149C0">
        <w:rPr>
          <w:rFonts w:eastAsia="Times New Roman"/>
          <w:szCs w:val="17"/>
        </w:rPr>
        <w:tab/>
        <w:t>That the licensee does not transfer his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14:paraId="0C44927D" w14:textId="77777777" w:rsidR="008149C0" w:rsidRPr="008149C0" w:rsidRDefault="008149C0" w:rsidP="00DD393C">
      <w:pPr>
        <w:numPr>
          <w:ilvl w:val="0"/>
          <w:numId w:val="4"/>
        </w:numPr>
        <w:ind w:left="709" w:hanging="284"/>
        <w:rPr>
          <w:rFonts w:eastAsia="Times New Roman"/>
          <w:sz w:val="16"/>
          <w:szCs w:val="16"/>
        </w:rPr>
      </w:pPr>
      <w:r w:rsidRPr="008149C0">
        <w:rPr>
          <w:rFonts w:eastAsia="Times New Roman"/>
          <w:szCs w:val="17"/>
        </w:rPr>
        <w:t xml:space="preserve">Providing evidence that an adequate policy of building indemnity insurance is in force to cover the balance of the five-year period from the date of completion of the building work the subject of this </w:t>
      </w:r>
      <w:proofErr w:type="gramStart"/>
      <w:r w:rsidRPr="008149C0">
        <w:rPr>
          <w:rFonts w:eastAsia="Times New Roman"/>
          <w:szCs w:val="17"/>
        </w:rPr>
        <w:t>exemption;</w:t>
      </w:r>
      <w:proofErr w:type="gramEnd"/>
    </w:p>
    <w:p w14:paraId="3DB4748A" w14:textId="77777777" w:rsidR="008149C0" w:rsidRPr="008149C0" w:rsidRDefault="008149C0" w:rsidP="00DD393C">
      <w:pPr>
        <w:numPr>
          <w:ilvl w:val="0"/>
          <w:numId w:val="4"/>
        </w:numPr>
        <w:ind w:left="709" w:hanging="284"/>
        <w:rPr>
          <w:rFonts w:eastAsia="Times New Roman"/>
          <w:sz w:val="16"/>
          <w:szCs w:val="16"/>
        </w:rPr>
      </w:pPr>
      <w:r w:rsidRPr="008149C0">
        <w:rPr>
          <w:rFonts w:eastAsia="Times New Roman"/>
          <w:szCs w:val="17"/>
        </w:rPr>
        <w:t xml:space="preserve">Providing evidence of an independent expert inspection of the building work the subject of this </w:t>
      </w:r>
      <w:proofErr w:type="gramStart"/>
      <w:r w:rsidRPr="008149C0">
        <w:rPr>
          <w:rFonts w:eastAsia="Times New Roman"/>
          <w:szCs w:val="17"/>
        </w:rPr>
        <w:t>exemption;</w:t>
      </w:r>
      <w:proofErr w:type="gramEnd"/>
    </w:p>
    <w:p w14:paraId="4EE7B5A3" w14:textId="77777777" w:rsidR="008149C0" w:rsidRPr="008149C0" w:rsidRDefault="008149C0" w:rsidP="00DD393C">
      <w:pPr>
        <w:numPr>
          <w:ilvl w:val="0"/>
          <w:numId w:val="4"/>
        </w:numPr>
        <w:ind w:left="709" w:hanging="284"/>
        <w:rPr>
          <w:rFonts w:eastAsia="Times New Roman"/>
          <w:sz w:val="16"/>
          <w:szCs w:val="16"/>
        </w:rPr>
      </w:pPr>
      <w:r w:rsidRPr="008149C0">
        <w:rPr>
          <w:rFonts w:eastAsia="Times New Roman"/>
          <w:szCs w:val="17"/>
        </w:rPr>
        <w:t xml:space="preserve">Making an independent expert report available to prospective purchasers of the </w:t>
      </w:r>
      <w:proofErr w:type="gramStart"/>
      <w:r w:rsidRPr="008149C0">
        <w:rPr>
          <w:rFonts w:eastAsia="Times New Roman"/>
          <w:szCs w:val="17"/>
        </w:rPr>
        <w:t>property;</w:t>
      </w:r>
      <w:proofErr w:type="gramEnd"/>
    </w:p>
    <w:p w14:paraId="2A301073" w14:textId="77777777" w:rsidR="008149C0" w:rsidRPr="008149C0" w:rsidRDefault="008149C0" w:rsidP="00DD393C">
      <w:pPr>
        <w:numPr>
          <w:ilvl w:val="0"/>
          <w:numId w:val="4"/>
        </w:numPr>
        <w:ind w:left="709" w:hanging="284"/>
        <w:rPr>
          <w:rFonts w:eastAsia="Times New Roman"/>
          <w:sz w:val="16"/>
          <w:szCs w:val="16"/>
        </w:rPr>
      </w:pPr>
      <w:r w:rsidRPr="008149C0">
        <w:rPr>
          <w:rFonts w:eastAsia="Times New Roman"/>
          <w:szCs w:val="17"/>
        </w:rPr>
        <w:t>Giving prospective purchasers of the property notice of the absence of a policy of building indemnity insurance.</w:t>
      </w:r>
    </w:p>
    <w:p w14:paraId="10F3C447" w14:textId="77777777" w:rsidR="008149C0" w:rsidRPr="008149C0" w:rsidRDefault="008149C0" w:rsidP="008149C0">
      <w:pPr>
        <w:spacing w:after="0"/>
        <w:rPr>
          <w:rFonts w:eastAsia="Times New Roman"/>
          <w:szCs w:val="17"/>
        </w:rPr>
      </w:pPr>
      <w:r w:rsidRPr="008149C0">
        <w:rPr>
          <w:rFonts w:eastAsia="Times New Roman"/>
          <w:szCs w:val="17"/>
        </w:rPr>
        <w:t>Dated: 28 November 2023</w:t>
      </w:r>
    </w:p>
    <w:p w14:paraId="72BD899E" w14:textId="77777777" w:rsidR="008149C0" w:rsidRPr="008149C0" w:rsidRDefault="008149C0" w:rsidP="008149C0">
      <w:pPr>
        <w:spacing w:after="0"/>
        <w:jc w:val="right"/>
        <w:rPr>
          <w:rFonts w:eastAsia="Times New Roman"/>
          <w:smallCaps/>
          <w:szCs w:val="20"/>
        </w:rPr>
      </w:pPr>
      <w:r w:rsidRPr="008149C0">
        <w:rPr>
          <w:rFonts w:eastAsia="Times New Roman"/>
          <w:smallCaps/>
          <w:szCs w:val="20"/>
        </w:rPr>
        <w:t>Rita McPhail</w:t>
      </w:r>
    </w:p>
    <w:p w14:paraId="6C556A95" w14:textId="77777777" w:rsidR="008149C0" w:rsidRPr="008149C0" w:rsidRDefault="008149C0" w:rsidP="008149C0">
      <w:pPr>
        <w:spacing w:after="0" w:line="240" w:lineRule="auto"/>
        <w:jc w:val="right"/>
        <w:rPr>
          <w:rFonts w:eastAsia="Times New Roman"/>
          <w:szCs w:val="17"/>
        </w:rPr>
      </w:pPr>
      <w:r w:rsidRPr="008149C0">
        <w:rPr>
          <w:rFonts w:eastAsia="Times New Roman"/>
          <w:szCs w:val="17"/>
        </w:rPr>
        <w:t>Director Customer Service and Transformation</w:t>
      </w:r>
    </w:p>
    <w:p w14:paraId="23E6BD75" w14:textId="77777777" w:rsidR="008149C0" w:rsidRPr="008149C0" w:rsidRDefault="008149C0" w:rsidP="008149C0">
      <w:pPr>
        <w:spacing w:after="0" w:line="240" w:lineRule="auto"/>
        <w:jc w:val="right"/>
        <w:rPr>
          <w:rFonts w:eastAsia="Times New Roman"/>
          <w:szCs w:val="17"/>
        </w:rPr>
      </w:pPr>
      <w:r w:rsidRPr="008149C0">
        <w:rPr>
          <w:rFonts w:eastAsia="Times New Roman"/>
          <w:szCs w:val="17"/>
        </w:rPr>
        <w:t>Delegate for the Minister for Consumer and Business Affairs</w:t>
      </w:r>
    </w:p>
    <w:p w14:paraId="65FEF78F" w14:textId="77777777" w:rsidR="008149C0" w:rsidRPr="008149C0" w:rsidRDefault="008149C0" w:rsidP="008149C0">
      <w:pPr>
        <w:pBdr>
          <w:bottom w:val="single" w:sz="4" w:space="1" w:color="auto"/>
        </w:pBdr>
        <w:spacing w:after="0" w:line="52" w:lineRule="exact"/>
        <w:jc w:val="center"/>
        <w:rPr>
          <w:rFonts w:eastAsia="Times New Roman"/>
          <w:szCs w:val="17"/>
        </w:rPr>
      </w:pPr>
    </w:p>
    <w:p w14:paraId="016C22C9" w14:textId="77777777" w:rsidR="008149C0" w:rsidRPr="008149C0" w:rsidRDefault="008149C0" w:rsidP="008149C0">
      <w:pPr>
        <w:pBdr>
          <w:top w:val="single" w:sz="4" w:space="1" w:color="auto"/>
        </w:pBdr>
        <w:spacing w:before="34" w:after="0" w:line="14" w:lineRule="exact"/>
        <w:jc w:val="center"/>
        <w:rPr>
          <w:rFonts w:eastAsia="Times New Roman"/>
          <w:szCs w:val="17"/>
        </w:rPr>
      </w:pPr>
    </w:p>
    <w:p w14:paraId="2C7F39D6" w14:textId="77777777" w:rsidR="008149C0" w:rsidRPr="008149C0" w:rsidRDefault="008149C0" w:rsidP="008149C0">
      <w:pPr>
        <w:spacing w:after="0"/>
        <w:rPr>
          <w:rFonts w:eastAsia="Times New Roman"/>
          <w:szCs w:val="17"/>
        </w:rPr>
      </w:pPr>
    </w:p>
    <w:p w14:paraId="7D0EF183" w14:textId="77777777" w:rsidR="008149C0" w:rsidRPr="008149C0" w:rsidRDefault="008149C0" w:rsidP="0006171C">
      <w:pPr>
        <w:pStyle w:val="Heading2"/>
      </w:pPr>
      <w:bookmarkStart w:id="171" w:name="_Toc152240068"/>
      <w:r w:rsidRPr="008149C0">
        <w:t>Environment Protection Act 1993</w:t>
      </w:r>
      <w:bookmarkEnd w:id="171"/>
    </w:p>
    <w:p w14:paraId="41542F8B" w14:textId="77777777" w:rsidR="008149C0" w:rsidRPr="008149C0" w:rsidRDefault="008149C0" w:rsidP="008149C0">
      <w:pPr>
        <w:jc w:val="center"/>
        <w:rPr>
          <w:smallCaps/>
          <w:szCs w:val="17"/>
        </w:rPr>
      </w:pPr>
      <w:r w:rsidRPr="008149C0">
        <w:rPr>
          <w:smallCaps/>
          <w:szCs w:val="17"/>
        </w:rPr>
        <w:t>Section 68</w:t>
      </w:r>
    </w:p>
    <w:p w14:paraId="55B0B233" w14:textId="77777777" w:rsidR="008149C0" w:rsidRPr="008149C0" w:rsidRDefault="008149C0" w:rsidP="008149C0">
      <w:pPr>
        <w:jc w:val="center"/>
        <w:rPr>
          <w:i/>
          <w:szCs w:val="17"/>
        </w:rPr>
      </w:pPr>
      <w:r w:rsidRPr="008149C0">
        <w:rPr>
          <w:i/>
          <w:szCs w:val="17"/>
        </w:rPr>
        <w:t>Revocation of Approval of Category B Containers</w:t>
      </w:r>
    </w:p>
    <w:p w14:paraId="76B12C09" w14:textId="77777777" w:rsidR="008149C0" w:rsidRPr="008149C0" w:rsidRDefault="008149C0" w:rsidP="008149C0">
      <w:pPr>
        <w:rPr>
          <w:rFonts w:eastAsia="Times New Roman"/>
          <w:szCs w:val="17"/>
        </w:rPr>
      </w:pPr>
      <w:r w:rsidRPr="008149C0">
        <w:rPr>
          <w:rFonts w:eastAsia="Times New Roman"/>
          <w:szCs w:val="17"/>
        </w:rPr>
        <w:t xml:space="preserve">I, Nicholas Stewart, Delegate of the Environment Protection Authority (the Authority), pursuant to section 68 of the </w:t>
      </w:r>
      <w:r w:rsidRPr="008149C0">
        <w:rPr>
          <w:rFonts w:eastAsia="Times New Roman"/>
          <w:i/>
          <w:iCs/>
          <w:szCs w:val="17"/>
        </w:rPr>
        <w:t>Environment Protection Act 1993</w:t>
      </w:r>
      <w:r w:rsidRPr="008149C0">
        <w:rPr>
          <w:rFonts w:eastAsia="Times New Roman"/>
          <w:szCs w:val="17"/>
        </w:rPr>
        <w:t xml:space="preserve"> (SA) (‘the Act’) hereby revoke the approvals of the classes of category B containers sold in South Australia as identified by reference to the following matters, which are described in the first 4 columns of Schedule 1 of this Notice:</w:t>
      </w:r>
    </w:p>
    <w:p w14:paraId="05F3497D" w14:textId="77777777" w:rsidR="008149C0" w:rsidRPr="008149C0" w:rsidRDefault="008149C0" w:rsidP="008149C0">
      <w:pPr>
        <w:spacing w:after="0"/>
        <w:ind w:left="160"/>
        <w:rPr>
          <w:rFonts w:eastAsia="Times New Roman"/>
          <w:szCs w:val="17"/>
        </w:rPr>
      </w:pPr>
      <w:r w:rsidRPr="008149C0">
        <w:rPr>
          <w:rFonts w:eastAsia="Times New Roman"/>
          <w:szCs w:val="17"/>
        </w:rPr>
        <w:t>(a)</w:t>
      </w:r>
      <w:r w:rsidRPr="008149C0">
        <w:rPr>
          <w:rFonts w:eastAsia="Times New Roman"/>
          <w:szCs w:val="17"/>
        </w:rPr>
        <w:tab/>
        <w:t xml:space="preserve">the product which each class of containers shall </w:t>
      </w:r>
      <w:proofErr w:type="gramStart"/>
      <w:r w:rsidRPr="008149C0">
        <w:rPr>
          <w:rFonts w:eastAsia="Times New Roman"/>
          <w:szCs w:val="17"/>
        </w:rPr>
        <w:t>contain;</w:t>
      </w:r>
      <w:proofErr w:type="gramEnd"/>
    </w:p>
    <w:p w14:paraId="6156E965" w14:textId="77777777" w:rsidR="008149C0" w:rsidRPr="008149C0" w:rsidRDefault="008149C0" w:rsidP="008149C0">
      <w:pPr>
        <w:spacing w:after="0"/>
        <w:ind w:left="160"/>
        <w:rPr>
          <w:rFonts w:eastAsia="Times New Roman"/>
          <w:szCs w:val="17"/>
        </w:rPr>
      </w:pPr>
      <w:r w:rsidRPr="008149C0">
        <w:rPr>
          <w:rFonts w:eastAsia="Times New Roman"/>
          <w:szCs w:val="17"/>
        </w:rPr>
        <w:t>(b)</w:t>
      </w:r>
      <w:r w:rsidRPr="008149C0">
        <w:rPr>
          <w:rFonts w:eastAsia="Times New Roman"/>
          <w:szCs w:val="17"/>
        </w:rPr>
        <w:tab/>
        <w:t xml:space="preserve">the size of the </w:t>
      </w:r>
      <w:proofErr w:type="gramStart"/>
      <w:r w:rsidRPr="008149C0">
        <w:rPr>
          <w:rFonts w:eastAsia="Times New Roman"/>
          <w:szCs w:val="17"/>
        </w:rPr>
        <w:t>containers;</w:t>
      </w:r>
      <w:proofErr w:type="gramEnd"/>
    </w:p>
    <w:p w14:paraId="5E44AF3E" w14:textId="77777777" w:rsidR="008149C0" w:rsidRPr="008149C0" w:rsidRDefault="008149C0" w:rsidP="008149C0">
      <w:pPr>
        <w:spacing w:after="0"/>
        <w:ind w:left="160"/>
        <w:rPr>
          <w:rFonts w:eastAsia="Times New Roman"/>
          <w:szCs w:val="17"/>
        </w:rPr>
      </w:pPr>
      <w:r w:rsidRPr="008149C0">
        <w:rPr>
          <w:rFonts w:eastAsia="Times New Roman"/>
          <w:szCs w:val="17"/>
        </w:rPr>
        <w:t>(c)</w:t>
      </w:r>
      <w:r w:rsidRPr="008149C0">
        <w:rPr>
          <w:rFonts w:eastAsia="Times New Roman"/>
          <w:szCs w:val="17"/>
        </w:rPr>
        <w:tab/>
        <w:t xml:space="preserve">the type of </w:t>
      </w:r>
      <w:proofErr w:type="gramStart"/>
      <w:r w:rsidRPr="008149C0">
        <w:rPr>
          <w:rFonts w:eastAsia="Times New Roman"/>
          <w:szCs w:val="17"/>
        </w:rPr>
        <w:t>containers;</w:t>
      </w:r>
      <w:proofErr w:type="gramEnd"/>
    </w:p>
    <w:p w14:paraId="0C03B86A" w14:textId="77777777" w:rsidR="008149C0" w:rsidRPr="008149C0" w:rsidRDefault="008149C0" w:rsidP="008149C0">
      <w:pPr>
        <w:ind w:left="160"/>
        <w:rPr>
          <w:rFonts w:eastAsia="Times New Roman"/>
          <w:szCs w:val="17"/>
        </w:rPr>
      </w:pPr>
      <w:r w:rsidRPr="008149C0">
        <w:rPr>
          <w:rFonts w:eastAsia="Times New Roman"/>
          <w:szCs w:val="17"/>
        </w:rPr>
        <w:t>(d)</w:t>
      </w:r>
      <w:r w:rsidRPr="008149C0">
        <w:rPr>
          <w:rFonts w:eastAsia="Times New Roman"/>
          <w:szCs w:val="17"/>
        </w:rPr>
        <w:tab/>
        <w:t>the name of the holders of these approvals.</w:t>
      </w:r>
    </w:p>
    <w:p w14:paraId="05C67AA6" w14:textId="77777777" w:rsidR="008149C0" w:rsidRPr="008149C0" w:rsidRDefault="008149C0" w:rsidP="008149C0">
      <w:pPr>
        <w:rPr>
          <w:rFonts w:eastAsia="Times New Roman"/>
          <w:szCs w:val="17"/>
        </w:rPr>
      </w:pPr>
      <w:r w:rsidRPr="008149C0">
        <w:rPr>
          <w:rFonts w:eastAsia="Times New Roman"/>
          <w:szCs w:val="17"/>
        </w:rPr>
        <w:t>These approvals are revoked as the Authority is satisfied that the waste management arrangement between the approval holder and the party named in column 5 of Schedule 1 of this Notice has been cancelled.</w:t>
      </w:r>
    </w:p>
    <w:p w14:paraId="2A5BF85D" w14:textId="77777777" w:rsidR="008149C0" w:rsidRPr="008149C0" w:rsidRDefault="008149C0" w:rsidP="008149C0">
      <w:pPr>
        <w:spacing w:after="0"/>
        <w:rPr>
          <w:rFonts w:eastAsia="Times New Roman"/>
          <w:szCs w:val="17"/>
        </w:rPr>
      </w:pPr>
      <w:r w:rsidRPr="008149C0">
        <w:rPr>
          <w:rFonts w:eastAsia="Times New Roman"/>
          <w:szCs w:val="17"/>
        </w:rPr>
        <w:t>Dated: 30 November 2023</w:t>
      </w:r>
    </w:p>
    <w:p w14:paraId="2553DB42" w14:textId="77777777" w:rsidR="008149C0" w:rsidRPr="008149C0" w:rsidRDefault="008149C0" w:rsidP="008149C0">
      <w:pPr>
        <w:spacing w:after="0"/>
        <w:jc w:val="right"/>
        <w:rPr>
          <w:rFonts w:eastAsia="Times New Roman"/>
          <w:smallCaps/>
          <w:szCs w:val="20"/>
        </w:rPr>
      </w:pPr>
      <w:r w:rsidRPr="008149C0">
        <w:rPr>
          <w:rFonts w:eastAsia="Times New Roman"/>
          <w:smallCaps/>
          <w:szCs w:val="20"/>
        </w:rPr>
        <w:t>Nicholas Stewart</w:t>
      </w:r>
    </w:p>
    <w:p w14:paraId="1D0F33CB" w14:textId="77777777" w:rsidR="008149C0" w:rsidRPr="008149C0" w:rsidRDefault="008149C0" w:rsidP="008149C0">
      <w:pPr>
        <w:spacing w:after="0"/>
        <w:jc w:val="right"/>
        <w:rPr>
          <w:rFonts w:eastAsia="Times New Roman"/>
          <w:szCs w:val="17"/>
        </w:rPr>
      </w:pPr>
      <w:r w:rsidRPr="008149C0">
        <w:rPr>
          <w:rFonts w:eastAsia="Times New Roman"/>
          <w:szCs w:val="17"/>
        </w:rPr>
        <w:t>Delegate of the Environment Protection Authority</w:t>
      </w:r>
    </w:p>
    <w:p w14:paraId="6B42AACA" w14:textId="77777777" w:rsidR="008149C0" w:rsidRPr="008149C0" w:rsidRDefault="008149C0" w:rsidP="008149C0">
      <w:pPr>
        <w:pBdr>
          <w:top w:val="single" w:sz="4" w:space="1" w:color="auto"/>
        </w:pBdr>
        <w:spacing w:before="100" w:line="14" w:lineRule="exact"/>
        <w:ind w:left="1080" w:right="1080"/>
        <w:jc w:val="center"/>
        <w:rPr>
          <w:rFonts w:eastAsia="Times New Roman"/>
          <w:szCs w:val="17"/>
        </w:rPr>
      </w:pPr>
    </w:p>
    <w:p w14:paraId="143BA1F7" w14:textId="77777777" w:rsidR="008149C0" w:rsidRDefault="008149C0">
      <w:pPr>
        <w:spacing w:after="0" w:line="240" w:lineRule="auto"/>
        <w:jc w:val="left"/>
        <w:rPr>
          <w:smallCaps/>
          <w:szCs w:val="17"/>
        </w:rPr>
      </w:pPr>
      <w:r>
        <w:rPr>
          <w:smallCaps/>
          <w:szCs w:val="17"/>
        </w:rPr>
        <w:br w:type="page"/>
      </w:r>
    </w:p>
    <w:p w14:paraId="779F027D" w14:textId="0092A11E" w:rsidR="008149C0" w:rsidRPr="008149C0" w:rsidRDefault="008149C0" w:rsidP="008149C0">
      <w:pPr>
        <w:jc w:val="center"/>
        <w:rPr>
          <w:smallCaps/>
          <w:szCs w:val="17"/>
        </w:rPr>
      </w:pPr>
      <w:r w:rsidRPr="008149C0">
        <w:rPr>
          <w:smallCaps/>
          <w:szCs w:val="17"/>
        </w:rPr>
        <w:lastRenderedPageBreak/>
        <w:t>Schedule</w:t>
      </w:r>
    </w:p>
    <w:tbl>
      <w:tblPr>
        <w:tblW w:w="5000" w:type="pct"/>
        <w:tblLayout w:type="fixed"/>
        <w:tblCellMar>
          <w:left w:w="0" w:type="dxa"/>
          <w:right w:w="0" w:type="dxa"/>
        </w:tblCellMar>
        <w:tblLook w:val="04A0" w:firstRow="1" w:lastRow="0" w:firstColumn="1" w:lastColumn="0" w:noHBand="0" w:noVBand="1"/>
      </w:tblPr>
      <w:tblGrid>
        <w:gridCol w:w="3399"/>
        <w:gridCol w:w="851"/>
        <w:gridCol w:w="1134"/>
        <w:gridCol w:w="2408"/>
        <w:gridCol w:w="1562"/>
      </w:tblGrid>
      <w:tr w:rsidR="008149C0" w:rsidRPr="008149C0" w14:paraId="03838974" w14:textId="77777777" w:rsidTr="00F7041D">
        <w:trPr>
          <w:tblHeader/>
        </w:trPr>
        <w:tc>
          <w:tcPr>
            <w:tcW w:w="1817" w:type="pct"/>
            <w:tcBorders>
              <w:top w:val="single" w:sz="4" w:space="0" w:color="auto"/>
              <w:bottom w:val="single" w:sz="4" w:space="0" w:color="auto"/>
            </w:tcBorders>
            <w:shd w:val="clear" w:color="auto" w:fill="auto"/>
            <w:noWrap/>
            <w:tcMar>
              <w:left w:w="28" w:type="dxa"/>
              <w:right w:w="28" w:type="dxa"/>
            </w:tcMar>
            <w:vAlign w:val="center"/>
            <w:hideMark/>
          </w:tcPr>
          <w:p w14:paraId="2A2F6009" w14:textId="77777777" w:rsidR="008149C0" w:rsidRPr="008149C0" w:rsidRDefault="008149C0" w:rsidP="008149C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bCs/>
                <w:spacing w:val="-4"/>
                <w:szCs w:val="17"/>
              </w:rPr>
            </w:pPr>
            <w:r w:rsidRPr="008149C0">
              <w:rPr>
                <w:rFonts w:eastAsia="Times New Roman"/>
                <w:b/>
                <w:bCs/>
                <w:spacing w:val="-4"/>
                <w:szCs w:val="17"/>
              </w:rPr>
              <w:t xml:space="preserve">Product </w:t>
            </w:r>
            <w:r w:rsidRPr="008149C0">
              <w:rPr>
                <w:rFonts w:eastAsia="Times New Roman"/>
                <w:b/>
                <w:bCs/>
                <w:spacing w:val="-4"/>
                <w:szCs w:val="17"/>
              </w:rPr>
              <w:br/>
              <w:t>Name</w:t>
            </w:r>
          </w:p>
        </w:tc>
        <w:tc>
          <w:tcPr>
            <w:tcW w:w="455" w:type="pct"/>
            <w:tcBorders>
              <w:top w:val="single" w:sz="4" w:space="0" w:color="auto"/>
              <w:bottom w:val="single" w:sz="4" w:space="0" w:color="auto"/>
            </w:tcBorders>
            <w:shd w:val="clear" w:color="auto" w:fill="auto"/>
            <w:noWrap/>
            <w:tcMar>
              <w:left w:w="28" w:type="dxa"/>
              <w:right w:w="28" w:type="dxa"/>
            </w:tcMar>
            <w:vAlign w:val="center"/>
            <w:hideMark/>
          </w:tcPr>
          <w:p w14:paraId="7683FF06" w14:textId="77777777" w:rsidR="008149C0" w:rsidRPr="008149C0" w:rsidRDefault="008149C0" w:rsidP="008149C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bCs/>
                <w:spacing w:val="-2"/>
                <w:szCs w:val="17"/>
              </w:rPr>
            </w:pPr>
            <w:r w:rsidRPr="008149C0">
              <w:rPr>
                <w:rFonts w:eastAsia="Times New Roman"/>
                <w:b/>
                <w:bCs/>
                <w:spacing w:val="-2"/>
                <w:szCs w:val="17"/>
              </w:rPr>
              <w:t>Container Size</w:t>
            </w:r>
          </w:p>
        </w:tc>
        <w:tc>
          <w:tcPr>
            <w:tcW w:w="606" w:type="pct"/>
            <w:tcBorders>
              <w:top w:val="single" w:sz="4" w:space="0" w:color="auto"/>
              <w:bottom w:val="single" w:sz="4" w:space="0" w:color="auto"/>
            </w:tcBorders>
            <w:shd w:val="clear" w:color="auto" w:fill="auto"/>
            <w:noWrap/>
            <w:tcMar>
              <w:left w:w="28" w:type="dxa"/>
              <w:right w:w="28" w:type="dxa"/>
            </w:tcMar>
            <w:vAlign w:val="center"/>
            <w:hideMark/>
          </w:tcPr>
          <w:p w14:paraId="40DB8D81" w14:textId="77777777" w:rsidR="008149C0" w:rsidRPr="008149C0" w:rsidRDefault="008149C0" w:rsidP="008149C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bCs/>
                <w:spacing w:val="-2"/>
                <w:szCs w:val="17"/>
              </w:rPr>
            </w:pPr>
            <w:r w:rsidRPr="008149C0">
              <w:rPr>
                <w:rFonts w:eastAsia="Times New Roman"/>
                <w:b/>
                <w:bCs/>
                <w:spacing w:val="-2"/>
                <w:szCs w:val="17"/>
              </w:rPr>
              <w:t xml:space="preserve">Container </w:t>
            </w:r>
            <w:r w:rsidRPr="008149C0">
              <w:rPr>
                <w:rFonts w:eastAsia="Times New Roman"/>
                <w:b/>
                <w:bCs/>
                <w:spacing w:val="-2"/>
                <w:szCs w:val="17"/>
              </w:rPr>
              <w:br/>
              <w:t>Type</w:t>
            </w:r>
          </w:p>
        </w:tc>
        <w:tc>
          <w:tcPr>
            <w:tcW w:w="1287" w:type="pct"/>
            <w:tcBorders>
              <w:top w:val="single" w:sz="4" w:space="0" w:color="auto"/>
              <w:bottom w:val="single" w:sz="4" w:space="0" w:color="auto"/>
            </w:tcBorders>
            <w:shd w:val="clear" w:color="auto" w:fill="auto"/>
            <w:noWrap/>
            <w:tcMar>
              <w:left w:w="28" w:type="dxa"/>
              <w:right w:w="28" w:type="dxa"/>
            </w:tcMar>
            <w:vAlign w:val="center"/>
            <w:hideMark/>
          </w:tcPr>
          <w:p w14:paraId="41D05F50" w14:textId="77777777" w:rsidR="008149C0" w:rsidRPr="008149C0" w:rsidRDefault="008149C0" w:rsidP="008149C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hanging="108"/>
              <w:jc w:val="center"/>
              <w:rPr>
                <w:rFonts w:eastAsia="Times New Roman"/>
                <w:b/>
                <w:bCs/>
                <w:spacing w:val="-2"/>
                <w:szCs w:val="17"/>
              </w:rPr>
            </w:pPr>
            <w:r w:rsidRPr="008149C0">
              <w:rPr>
                <w:rFonts w:eastAsia="Times New Roman"/>
                <w:b/>
                <w:bCs/>
                <w:spacing w:val="-2"/>
                <w:szCs w:val="17"/>
              </w:rPr>
              <w:t xml:space="preserve">Approval </w:t>
            </w:r>
            <w:r w:rsidRPr="008149C0">
              <w:rPr>
                <w:rFonts w:eastAsia="Times New Roman"/>
                <w:b/>
                <w:bCs/>
                <w:spacing w:val="-2"/>
                <w:szCs w:val="17"/>
              </w:rPr>
              <w:br/>
              <w:t>Holder</w:t>
            </w:r>
          </w:p>
        </w:tc>
        <w:tc>
          <w:tcPr>
            <w:tcW w:w="835" w:type="pct"/>
            <w:tcBorders>
              <w:top w:val="single" w:sz="4" w:space="0" w:color="auto"/>
              <w:bottom w:val="single" w:sz="4" w:space="0" w:color="auto"/>
            </w:tcBorders>
            <w:shd w:val="clear" w:color="auto" w:fill="auto"/>
            <w:noWrap/>
            <w:tcMar>
              <w:left w:w="28" w:type="dxa"/>
              <w:right w:w="28" w:type="dxa"/>
            </w:tcMar>
            <w:vAlign w:val="center"/>
            <w:hideMark/>
          </w:tcPr>
          <w:p w14:paraId="71E5448B" w14:textId="77777777" w:rsidR="008149C0" w:rsidRPr="008149C0" w:rsidRDefault="008149C0" w:rsidP="008149C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08"/>
              <w:jc w:val="center"/>
              <w:rPr>
                <w:rFonts w:eastAsia="Times New Roman"/>
                <w:b/>
                <w:bCs/>
                <w:spacing w:val="-2"/>
                <w:szCs w:val="17"/>
              </w:rPr>
            </w:pPr>
            <w:r w:rsidRPr="008149C0">
              <w:rPr>
                <w:rFonts w:eastAsia="Times New Roman"/>
                <w:b/>
                <w:bCs/>
                <w:spacing w:val="-2"/>
                <w:szCs w:val="17"/>
              </w:rPr>
              <w:t>Collection Arrangements</w:t>
            </w:r>
          </w:p>
        </w:tc>
      </w:tr>
      <w:tr w:rsidR="008149C0" w:rsidRPr="008149C0" w14:paraId="11380012" w14:textId="77777777" w:rsidTr="00F7041D">
        <w:trPr>
          <w:tblHeader/>
        </w:trPr>
        <w:tc>
          <w:tcPr>
            <w:tcW w:w="1817" w:type="pct"/>
            <w:tcBorders>
              <w:top w:val="single" w:sz="4" w:space="0" w:color="auto"/>
            </w:tcBorders>
            <w:shd w:val="clear" w:color="auto" w:fill="auto"/>
            <w:noWrap/>
            <w:tcMar>
              <w:left w:w="28" w:type="dxa"/>
              <w:right w:w="28" w:type="dxa"/>
            </w:tcMar>
            <w:vAlign w:val="center"/>
          </w:tcPr>
          <w:p w14:paraId="683CCB7B" w14:textId="77777777" w:rsidR="008149C0" w:rsidRPr="008149C0" w:rsidRDefault="008149C0" w:rsidP="008149C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0" w:line="40" w:lineRule="exact"/>
              <w:jc w:val="center"/>
              <w:rPr>
                <w:rFonts w:eastAsia="Times New Roman"/>
                <w:b/>
                <w:bCs/>
                <w:spacing w:val="-4"/>
                <w:szCs w:val="17"/>
              </w:rPr>
            </w:pPr>
          </w:p>
        </w:tc>
        <w:tc>
          <w:tcPr>
            <w:tcW w:w="455" w:type="pct"/>
            <w:tcBorders>
              <w:top w:val="single" w:sz="4" w:space="0" w:color="auto"/>
            </w:tcBorders>
            <w:shd w:val="clear" w:color="auto" w:fill="auto"/>
            <w:noWrap/>
            <w:tcMar>
              <w:left w:w="28" w:type="dxa"/>
              <w:right w:w="28" w:type="dxa"/>
            </w:tcMar>
            <w:vAlign w:val="center"/>
          </w:tcPr>
          <w:p w14:paraId="7F570B31" w14:textId="77777777" w:rsidR="008149C0" w:rsidRPr="008149C0" w:rsidRDefault="008149C0" w:rsidP="008149C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0" w:line="40" w:lineRule="exact"/>
              <w:jc w:val="center"/>
              <w:rPr>
                <w:rFonts w:eastAsia="Times New Roman"/>
                <w:b/>
                <w:bCs/>
                <w:spacing w:val="-2"/>
                <w:szCs w:val="17"/>
              </w:rPr>
            </w:pPr>
          </w:p>
        </w:tc>
        <w:tc>
          <w:tcPr>
            <w:tcW w:w="606" w:type="pct"/>
            <w:tcBorders>
              <w:top w:val="single" w:sz="4" w:space="0" w:color="auto"/>
            </w:tcBorders>
            <w:shd w:val="clear" w:color="auto" w:fill="auto"/>
            <w:noWrap/>
            <w:tcMar>
              <w:left w:w="28" w:type="dxa"/>
              <w:right w:w="28" w:type="dxa"/>
            </w:tcMar>
            <w:vAlign w:val="center"/>
          </w:tcPr>
          <w:p w14:paraId="49554B04" w14:textId="77777777" w:rsidR="008149C0" w:rsidRPr="008149C0" w:rsidRDefault="008149C0" w:rsidP="008149C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0" w:line="40" w:lineRule="exact"/>
              <w:jc w:val="center"/>
              <w:rPr>
                <w:rFonts w:eastAsia="Times New Roman"/>
                <w:b/>
                <w:bCs/>
                <w:spacing w:val="-2"/>
                <w:szCs w:val="17"/>
              </w:rPr>
            </w:pPr>
          </w:p>
        </w:tc>
        <w:tc>
          <w:tcPr>
            <w:tcW w:w="1287" w:type="pct"/>
            <w:tcBorders>
              <w:top w:val="single" w:sz="4" w:space="0" w:color="auto"/>
            </w:tcBorders>
            <w:shd w:val="clear" w:color="auto" w:fill="auto"/>
            <w:noWrap/>
            <w:tcMar>
              <w:left w:w="28" w:type="dxa"/>
              <w:right w:w="28" w:type="dxa"/>
            </w:tcMar>
            <w:vAlign w:val="center"/>
          </w:tcPr>
          <w:p w14:paraId="682BA7CD" w14:textId="77777777" w:rsidR="008149C0" w:rsidRPr="008149C0" w:rsidRDefault="008149C0" w:rsidP="008149C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0" w:line="40" w:lineRule="exact"/>
              <w:ind w:hanging="108"/>
              <w:jc w:val="center"/>
              <w:rPr>
                <w:rFonts w:eastAsia="Times New Roman"/>
                <w:b/>
                <w:bCs/>
                <w:spacing w:val="-2"/>
                <w:szCs w:val="17"/>
              </w:rPr>
            </w:pPr>
          </w:p>
        </w:tc>
        <w:tc>
          <w:tcPr>
            <w:tcW w:w="835" w:type="pct"/>
            <w:tcBorders>
              <w:top w:val="single" w:sz="4" w:space="0" w:color="auto"/>
            </w:tcBorders>
            <w:shd w:val="clear" w:color="auto" w:fill="auto"/>
            <w:noWrap/>
            <w:tcMar>
              <w:left w:w="28" w:type="dxa"/>
              <w:right w:w="28" w:type="dxa"/>
            </w:tcMar>
            <w:vAlign w:val="center"/>
          </w:tcPr>
          <w:p w14:paraId="6DD14B05" w14:textId="77777777" w:rsidR="008149C0" w:rsidRPr="008149C0" w:rsidRDefault="008149C0" w:rsidP="008149C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0" w:line="40" w:lineRule="exact"/>
              <w:ind w:left="-108"/>
              <w:jc w:val="center"/>
              <w:rPr>
                <w:rFonts w:eastAsia="Times New Roman"/>
                <w:b/>
                <w:bCs/>
                <w:spacing w:val="-2"/>
                <w:szCs w:val="17"/>
              </w:rPr>
            </w:pPr>
          </w:p>
        </w:tc>
      </w:tr>
      <w:tr w:rsidR="008149C0" w:rsidRPr="008149C0" w14:paraId="56A6849E" w14:textId="77777777" w:rsidTr="00F7041D">
        <w:tblPrEx>
          <w:tblCellMar>
            <w:left w:w="108" w:type="dxa"/>
            <w:right w:w="108" w:type="dxa"/>
          </w:tblCellMar>
        </w:tblPrEx>
        <w:tc>
          <w:tcPr>
            <w:tcW w:w="1817" w:type="pct"/>
            <w:tcBorders>
              <w:left w:val="nil"/>
              <w:bottom w:val="nil"/>
              <w:right w:val="nil"/>
            </w:tcBorders>
            <w:shd w:val="clear" w:color="auto" w:fill="auto"/>
            <w:noWrap/>
            <w:hideMark/>
          </w:tcPr>
          <w:p w14:paraId="2C6772C1" w14:textId="77777777" w:rsidR="008149C0" w:rsidRPr="008149C0" w:rsidRDefault="008149C0" w:rsidP="008149C0">
            <w:pPr>
              <w:spacing w:after="0" w:line="160" w:lineRule="exact"/>
              <w:ind w:left="34" w:hanging="142"/>
              <w:jc w:val="left"/>
              <w:rPr>
                <w:rFonts w:eastAsia="Times New Roman"/>
                <w:color w:val="000000"/>
                <w:spacing w:val="-4"/>
                <w:sz w:val="16"/>
                <w:szCs w:val="16"/>
                <w:lang w:eastAsia="en-AU"/>
              </w:rPr>
            </w:pPr>
            <w:r w:rsidRPr="008149C0">
              <w:rPr>
                <w:rFonts w:eastAsia="Times New Roman"/>
                <w:szCs w:val="20"/>
              </w:rPr>
              <w:t>Akasha Brewing Company Fire Within Amber Ale</w:t>
            </w:r>
          </w:p>
        </w:tc>
        <w:tc>
          <w:tcPr>
            <w:tcW w:w="455" w:type="pct"/>
            <w:tcBorders>
              <w:left w:val="nil"/>
              <w:bottom w:val="nil"/>
              <w:right w:val="nil"/>
            </w:tcBorders>
            <w:shd w:val="clear" w:color="auto" w:fill="auto"/>
            <w:noWrap/>
            <w:hideMark/>
          </w:tcPr>
          <w:p w14:paraId="17AA2324"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375 ml</w:t>
            </w:r>
          </w:p>
        </w:tc>
        <w:tc>
          <w:tcPr>
            <w:tcW w:w="606" w:type="pct"/>
            <w:tcBorders>
              <w:left w:val="nil"/>
              <w:bottom w:val="nil"/>
              <w:right w:val="nil"/>
            </w:tcBorders>
            <w:shd w:val="clear" w:color="auto" w:fill="auto"/>
            <w:noWrap/>
            <w:hideMark/>
          </w:tcPr>
          <w:p w14:paraId="7512EB6D"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Can - Aluminium</w:t>
            </w:r>
          </w:p>
        </w:tc>
        <w:tc>
          <w:tcPr>
            <w:tcW w:w="1287" w:type="pct"/>
            <w:tcBorders>
              <w:left w:val="nil"/>
              <w:bottom w:val="nil"/>
              <w:right w:val="nil"/>
            </w:tcBorders>
            <w:shd w:val="clear" w:color="auto" w:fill="auto"/>
            <w:noWrap/>
            <w:hideMark/>
          </w:tcPr>
          <w:p w14:paraId="71DE9C25" w14:textId="77777777" w:rsidR="008149C0" w:rsidRPr="008149C0" w:rsidRDefault="008149C0" w:rsidP="008149C0">
            <w:pPr>
              <w:spacing w:after="0" w:line="160" w:lineRule="exact"/>
              <w:ind w:hanging="108"/>
              <w:jc w:val="left"/>
              <w:rPr>
                <w:rFonts w:eastAsia="Times New Roman"/>
                <w:color w:val="000000"/>
                <w:spacing w:val="-4"/>
                <w:sz w:val="16"/>
                <w:szCs w:val="16"/>
                <w:lang w:eastAsia="en-AU"/>
              </w:rPr>
            </w:pPr>
            <w:r w:rsidRPr="008149C0">
              <w:rPr>
                <w:rFonts w:eastAsia="Times New Roman"/>
                <w:spacing w:val="-4"/>
                <w:szCs w:val="20"/>
              </w:rPr>
              <w:t>Akasha Brewing Company Pty Ltd</w:t>
            </w:r>
          </w:p>
        </w:tc>
        <w:tc>
          <w:tcPr>
            <w:tcW w:w="835" w:type="pct"/>
            <w:tcBorders>
              <w:left w:val="nil"/>
              <w:bottom w:val="nil"/>
              <w:right w:val="nil"/>
            </w:tcBorders>
            <w:shd w:val="clear" w:color="auto" w:fill="auto"/>
            <w:noWrap/>
            <w:hideMark/>
          </w:tcPr>
          <w:p w14:paraId="041938D9" w14:textId="77777777" w:rsidR="008149C0" w:rsidRPr="008149C0" w:rsidRDefault="008149C0" w:rsidP="008149C0">
            <w:pPr>
              <w:spacing w:after="0" w:line="160" w:lineRule="exact"/>
              <w:ind w:left="-108"/>
              <w:jc w:val="left"/>
              <w:rPr>
                <w:rFonts w:eastAsia="Times New Roman"/>
                <w:color w:val="000000"/>
                <w:spacing w:val="-2"/>
                <w:sz w:val="16"/>
                <w:szCs w:val="16"/>
                <w:lang w:eastAsia="en-AU"/>
              </w:rPr>
            </w:pPr>
            <w:r w:rsidRPr="008149C0">
              <w:rPr>
                <w:rFonts w:eastAsia="Times New Roman"/>
                <w:szCs w:val="20"/>
              </w:rPr>
              <w:t>Statewide Recycling</w:t>
            </w:r>
          </w:p>
        </w:tc>
      </w:tr>
      <w:tr w:rsidR="008149C0" w:rsidRPr="008149C0" w14:paraId="63BD3803" w14:textId="77777777" w:rsidTr="00F7041D">
        <w:tblPrEx>
          <w:tblCellMar>
            <w:left w:w="108" w:type="dxa"/>
            <w:right w:w="108" w:type="dxa"/>
          </w:tblCellMar>
        </w:tblPrEx>
        <w:tc>
          <w:tcPr>
            <w:tcW w:w="1817" w:type="pct"/>
            <w:tcBorders>
              <w:top w:val="nil"/>
              <w:left w:val="nil"/>
              <w:bottom w:val="nil"/>
              <w:right w:val="nil"/>
            </w:tcBorders>
            <w:shd w:val="clear" w:color="auto" w:fill="auto"/>
            <w:noWrap/>
            <w:hideMark/>
          </w:tcPr>
          <w:p w14:paraId="4D3A8C8C" w14:textId="77777777" w:rsidR="008149C0" w:rsidRPr="008149C0" w:rsidRDefault="008149C0" w:rsidP="008149C0">
            <w:pPr>
              <w:spacing w:after="0" w:line="160" w:lineRule="exact"/>
              <w:ind w:left="34" w:hanging="142"/>
              <w:jc w:val="left"/>
              <w:rPr>
                <w:rFonts w:eastAsia="Times New Roman"/>
                <w:color w:val="000000"/>
                <w:spacing w:val="-4"/>
                <w:sz w:val="16"/>
                <w:szCs w:val="16"/>
                <w:lang w:eastAsia="en-AU"/>
              </w:rPr>
            </w:pPr>
            <w:r w:rsidRPr="008149C0">
              <w:rPr>
                <w:rFonts w:eastAsia="Times New Roman"/>
                <w:szCs w:val="20"/>
              </w:rPr>
              <w:t>Akasha Brewing Company Freshwater Pale Ale</w:t>
            </w:r>
          </w:p>
        </w:tc>
        <w:tc>
          <w:tcPr>
            <w:tcW w:w="455" w:type="pct"/>
            <w:tcBorders>
              <w:top w:val="nil"/>
              <w:left w:val="nil"/>
              <w:bottom w:val="nil"/>
              <w:right w:val="nil"/>
            </w:tcBorders>
            <w:shd w:val="clear" w:color="auto" w:fill="auto"/>
            <w:noWrap/>
            <w:hideMark/>
          </w:tcPr>
          <w:p w14:paraId="5A2EA6F5"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375 ml</w:t>
            </w:r>
          </w:p>
        </w:tc>
        <w:tc>
          <w:tcPr>
            <w:tcW w:w="606" w:type="pct"/>
            <w:tcBorders>
              <w:top w:val="nil"/>
              <w:left w:val="nil"/>
              <w:bottom w:val="nil"/>
              <w:right w:val="nil"/>
            </w:tcBorders>
            <w:shd w:val="clear" w:color="auto" w:fill="auto"/>
            <w:noWrap/>
            <w:hideMark/>
          </w:tcPr>
          <w:p w14:paraId="4AC7E583"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Can - Aluminium</w:t>
            </w:r>
          </w:p>
        </w:tc>
        <w:tc>
          <w:tcPr>
            <w:tcW w:w="1287" w:type="pct"/>
            <w:tcBorders>
              <w:top w:val="nil"/>
              <w:left w:val="nil"/>
              <w:bottom w:val="nil"/>
              <w:right w:val="nil"/>
            </w:tcBorders>
            <w:shd w:val="clear" w:color="auto" w:fill="auto"/>
            <w:noWrap/>
            <w:hideMark/>
          </w:tcPr>
          <w:p w14:paraId="71BCAAA1" w14:textId="77777777" w:rsidR="008149C0" w:rsidRPr="008149C0" w:rsidRDefault="008149C0" w:rsidP="008149C0">
            <w:pPr>
              <w:spacing w:after="0" w:line="160" w:lineRule="exact"/>
              <w:ind w:hanging="108"/>
              <w:jc w:val="left"/>
              <w:rPr>
                <w:rFonts w:eastAsia="Times New Roman"/>
                <w:color w:val="000000"/>
                <w:spacing w:val="-4"/>
                <w:sz w:val="16"/>
                <w:szCs w:val="16"/>
                <w:lang w:eastAsia="en-AU"/>
              </w:rPr>
            </w:pPr>
            <w:r w:rsidRPr="008149C0">
              <w:rPr>
                <w:rFonts w:eastAsia="Times New Roman"/>
                <w:spacing w:val="-4"/>
                <w:szCs w:val="20"/>
              </w:rPr>
              <w:t>Akasha Brewing Company Pty Ltd</w:t>
            </w:r>
          </w:p>
        </w:tc>
        <w:tc>
          <w:tcPr>
            <w:tcW w:w="835" w:type="pct"/>
            <w:tcBorders>
              <w:top w:val="nil"/>
              <w:left w:val="nil"/>
              <w:bottom w:val="nil"/>
              <w:right w:val="nil"/>
            </w:tcBorders>
            <w:shd w:val="clear" w:color="auto" w:fill="auto"/>
            <w:noWrap/>
            <w:hideMark/>
          </w:tcPr>
          <w:p w14:paraId="6DEACCBC" w14:textId="77777777" w:rsidR="008149C0" w:rsidRPr="008149C0" w:rsidRDefault="008149C0" w:rsidP="008149C0">
            <w:pPr>
              <w:spacing w:after="0" w:line="160" w:lineRule="exact"/>
              <w:ind w:left="-108"/>
              <w:jc w:val="left"/>
              <w:rPr>
                <w:rFonts w:eastAsia="Times New Roman"/>
                <w:color w:val="000000"/>
                <w:spacing w:val="-2"/>
                <w:sz w:val="16"/>
                <w:szCs w:val="16"/>
                <w:lang w:eastAsia="en-AU"/>
              </w:rPr>
            </w:pPr>
            <w:r w:rsidRPr="008149C0">
              <w:rPr>
                <w:rFonts w:eastAsia="Times New Roman"/>
                <w:szCs w:val="20"/>
              </w:rPr>
              <w:t>Statewide Recycling</w:t>
            </w:r>
          </w:p>
        </w:tc>
      </w:tr>
      <w:tr w:rsidR="008149C0" w:rsidRPr="008149C0" w14:paraId="67E0DE13" w14:textId="77777777" w:rsidTr="00F7041D">
        <w:tblPrEx>
          <w:tblCellMar>
            <w:left w:w="108" w:type="dxa"/>
            <w:right w:w="108" w:type="dxa"/>
          </w:tblCellMar>
        </w:tblPrEx>
        <w:tc>
          <w:tcPr>
            <w:tcW w:w="1817" w:type="pct"/>
            <w:tcBorders>
              <w:top w:val="nil"/>
              <w:left w:val="nil"/>
              <w:bottom w:val="nil"/>
              <w:right w:val="nil"/>
            </w:tcBorders>
            <w:shd w:val="clear" w:color="auto" w:fill="auto"/>
            <w:noWrap/>
            <w:hideMark/>
          </w:tcPr>
          <w:p w14:paraId="6D1AC4B2" w14:textId="77777777" w:rsidR="008149C0" w:rsidRPr="008149C0" w:rsidRDefault="008149C0" w:rsidP="008149C0">
            <w:pPr>
              <w:spacing w:after="0" w:line="160" w:lineRule="exact"/>
              <w:ind w:left="34" w:hanging="142"/>
              <w:jc w:val="left"/>
              <w:rPr>
                <w:rFonts w:eastAsia="Times New Roman"/>
                <w:color w:val="000000"/>
                <w:spacing w:val="-4"/>
                <w:sz w:val="16"/>
                <w:szCs w:val="16"/>
                <w:lang w:eastAsia="en-AU"/>
              </w:rPr>
            </w:pPr>
            <w:r w:rsidRPr="008149C0">
              <w:rPr>
                <w:rFonts w:eastAsia="Times New Roman"/>
                <w:szCs w:val="20"/>
              </w:rPr>
              <w:t xml:space="preserve">Akasha Brewing Company </w:t>
            </w:r>
            <w:proofErr w:type="spellStart"/>
            <w:r w:rsidRPr="008149C0">
              <w:rPr>
                <w:rFonts w:eastAsia="Times New Roman"/>
                <w:szCs w:val="20"/>
              </w:rPr>
              <w:t>Hopsmith</w:t>
            </w:r>
            <w:proofErr w:type="spellEnd"/>
            <w:r w:rsidRPr="008149C0">
              <w:rPr>
                <w:rFonts w:eastAsia="Times New Roman"/>
                <w:szCs w:val="20"/>
              </w:rPr>
              <w:t xml:space="preserve"> IPA</w:t>
            </w:r>
          </w:p>
        </w:tc>
        <w:tc>
          <w:tcPr>
            <w:tcW w:w="455" w:type="pct"/>
            <w:tcBorders>
              <w:top w:val="nil"/>
              <w:left w:val="nil"/>
              <w:bottom w:val="nil"/>
              <w:right w:val="nil"/>
            </w:tcBorders>
            <w:shd w:val="clear" w:color="auto" w:fill="auto"/>
            <w:noWrap/>
            <w:hideMark/>
          </w:tcPr>
          <w:p w14:paraId="36F8D94D"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375 ml</w:t>
            </w:r>
          </w:p>
        </w:tc>
        <w:tc>
          <w:tcPr>
            <w:tcW w:w="606" w:type="pct"/>
            <w:tcBorders>
              <w:top w:val="nil"/>
              <w:left w:val="nil"/>
              <w:bottom w:val="nil"/>
              <w:right w:val="nil"/>
            </w:tcBorders>
            <w:shd w:val="clear" w:color="auto" w:fill="auto"/>
            <w:noWrap/>
            <w:hideMark/>
          </w:tcPr>
          <w:p w14:paraId="03B52389"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Can - Aluminium</w:t>
            </w:r>
          </w:p>
        </w:tc>
        <w:tc>
          <w:tcPr>
            <w:tcW w:w="1287" w:type="pct"/>
            <w:tcBorders>
              <w:top w:val="nil"/>
              <w:left w:val="nil"/>
              <w:bottom w:val="nil"/>
              <w:right w:val="nil"/>
            </w:tcBorders>
            <w:shd w:val="clear" w:color="auto" w:fill="auto"/>
            <w:noWrap/>
            <w:hideMark/>
          </w:tcPr>
          <w:p w14:paraId="5720F9F6" w14:textId="77777777" w:rsidR="008149C0" w:rsidRPr="008149C0" w:rsidRDefault="008149C0" w:rsidP="008149C0">
            <w:pPr>
              <w:spacing w:after="0" w:line="160" w:lineRule="exact"/>
              <w:ind w:hanging="108"/>
              <w:jc w:val="left"/>
              <w:rPr>
                <w:rFonts w:eastAsia="Times New Roman"/>
                <w:color w:val="000000"/>
                <w:spacing w:val="-4"/>
                <w:sz w:val="16"/>
                <w:szCs w:val="16"/>
                <w:lang w:eastAsia="en-AU"/>
              </w:rPr>
            </w:pPr>
            <w:r w:rsidRPr="008149C0">
              <w:rPr>
                <w:rFonts w:eastAsia="Times New Roman"/>
                <w:spacing w:val="-4"/>
                <w:szCs w:val="20"/>
              </w:rPr>
              <w:t>Akasha Brewing Company Pty Ltd</w:t>
            </w:r>
          </w:p>
        </w:tc>
        <w:tc>
          <w:tcPr>
            <w:tcW w:w="835" w:type="pct"/>
            <w:tcBorders>
              <w:top w:val="nil"/>
              <w:left w:val="nil"/>
              <w:bottom w:val="nil"/>
              <w:right w:val="nil"/>
            </w:tcBorders>
            <w:shd w:val="clear" w:color="auto" w:fill="auto"/>
            <w:noWrap/>
            <w:hideMark/>
          </w:tcPr>
          <w:p w14:paraId="27223F3D" w14:textId="77777777" w:rsidR="008149C0" w:rsidRPr="008149C0" w:rsidRDefault="008149C0" w:rsidP="008149C0">
            <w:pPr>
              <w:spacing w:after="0" w:line="160" w:lineRule="exact"/>
              <w:ind w:left="-108"/>
              <w:jc w:val="left"/>
              <w:rPr>
                <w:rFonts w:eastAsia="Times New Roman"/>
                <w:color w:val="000000"/>
                <w:spacing w:val="-2"/>
                <w:sz w:val="16"/>
                <w:szCs w:val="16"/>
                <w:lang w:eastAsia="en-AU"/>
              </w:rPr>
            </w:pPr>
            <w:r w:rsidRPr="008149C0">
              <w:rPr>
                <w:rFonts w:eastAsia="Times New Roman"/>
                <w:szCs w:val="20"/>
              </w:rPr>
              <w:t>Statewide Recycling</w:t>
            </w:r>
          </w:p>
        </w:tc>
      </w:tr>
      <w:tr w:rsidR="008149C0" w:rsidRPr="008149C0" w14:paraId="1AB904FC" w14:textId="77777777" w:rsidTr="00F7041D">
        <w:tblPrEx>
          <w:tblCellMar>
            <w:left w:w="108" w:type="dxa"/>
            <w:right w:w="108" w:type="dxa"/>
          </w:tblCellMar>
        </w:tblPrEx>
        <w:tc>
          <w:tcPr>
            <w:tcW w:w="1817" w:type="pct"/>
            <w:tcBorders>
              <w:top w:val="nil"/>
              <w:left w:val="nil"/>
              <w:bottom w:val="nil"/>
              <w:right w:val="nil"/>
            </w:tcBorders>
            <w:shd w:val="clear" w:color="auto" w:fill="auto"/>
            <w:noWrap/>
            <w:hideMark/>
          </w:tcPr>
          <w:p w14:paraId="38B473B7" w14:textId="77777777" w:rsidR="008149C0" w:rsidRPr="008149C0" w:rsidRDefault="008149C0" w:rsidP="008149C0">
            <w:pPr>
              <w:spacing w:after="0" w:line="160" w:lineRule="exact"/>
              <w:ind w:left="34" w:hanging="142"/>
              <w:jc w:val="left"/>
              <w:rPr>
                <w:rFonts w:eastAsia="Times New Roman"/>
                <w:color w:val="000000"/>
                <w:spacing w:val="-4"/>
                <w:sz w:val="16"/>
                <w:szCs w:val="16"/>
                <w:lang w:eastAsia="en-AU"/>
              </w:rPr>
            </w:pPr>
            <w:r w:rsidRPr="008149C0">
              <w:rPr>
                <w:rFonts w:eastAsia="Times New Roman"/>
                <w:szCs w:val="20"/>
              </w:rPr>
              <w:t>Akasha Brewing Company Korben D Double IPA</w:t>
            </w:r>
          </w:p>
        </w:tc>
        <w:tc>
          <w:tcPr>
            <w:tcW w:w="455" w:type="pct"/>
            <w:tcBorders>
              <w:top w:val="nil"/>
              <w:left w:val="nil"/>
              <w:bottom w:val="nil"/>
              <w:right w:val="nil"/>
            </w:tcBorders>
            <w:shd w:val="clear" w:color="auto" w:fill="auto"/>
            <w:noWrap/>
            <w:hideMark/>
          </w:tcPr>
          <w:p w14:paraId="7DC81422"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375 ml</w:t>
            </w:r>
          </w:p>
        </w:tc>
        <w:tc>
          <w:tcPr>
            <w:tcW w:w="606" w:type="pct"/>
            <w:tcBorders>
              <w:top w:val="nil"/>
              <w:left w:val="nil"/>
              <w:bottom w:val="nil"/>
              <w:right w:val="nil"/>
            </w:tcBorders>
            <w:shd w:val="clear" w:color="auto" w:fill="auto"/>
            <w:noWrap/>
            <w:hideMark/>
          </w:tcPr>
          <w:p w14:paraId="7FB968B0"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Can - Aluminium</w:t>
            </w:r>
          </w:p>
        </w:tc>
        <w:tc>
          <w:tcPr>
            <w:tcW w:w="1287" w:type="pct"/>
            <w:tcBorders>
              <w:top w:val="nil"/>
              <w:left w:val="nil"/>
              <w:bottom w:val="nil"/>
              <w:right w:val="nil"/>
            </w:tcBorders>
            <w:shd w:val="clear" w:color="auto" w:fill="auto"/>
            <w:noWrap/>
            <w:hideMark/>
          </w:tcPr>
          <w:p w14:paraId="06F23063" w14:textId="77777777" w:rsidR="008149C0" w:rsidRPr="008149C0" w:rsidRDefault="008149C0" w:rsidP="008149C0">
            <w:pPr>
              <w:spacing w:after="0" w:line="160" w:lineRule="exact"/>
              <w:ind w:hanging="108"/>
              <w:jc w:val="left"/>
              <w:rPr>
                <w:rFonts w:eastAsia="Times New Roman"/>
                <w:color w:val="000000"/>
                <w:spacing w:val="-4"/>
                <w:sz w:val="16"/>
                <w:szCs w:val="16"/>
                <w:lang w:eastAsia="en-AU"/>
              </w:rPr>
            </w:pPr>
            <w:r w:rsidRPr="008149C0">
              <w:rPr>
                <w:rFonts w:eastAsia="Times New Roman"/>
                <w:spacing w:val="-4"/>
                <w:szCs w:val="20"/>
              </w:rPr>
              <w:t>Akasha Brewing Company Pty Ltd</w:t>
            </w:r>
          </w:p>
        </w:tc>
        <w:tc>
          <w:tcPr>
            <w:tcW w:w="835" w:type="pct"/>
            <w:tcBorders>
              <w:top w:val="nil"/>
              <w:left w:val="nil"/>
              <w:bottom w:val="nil"/>
              <w:right w:val="nil"/>
            </w:tcBorders>
            <w:shd w:val="clear" w:color="auto" w:fill="auto"/>
            <w:noWrap/>
            <w:hideMark/>
          </w:tcPr>
          <w:p w14:paraId="1436F09A" w14:textId="77777777" w:rsidR="008149C0" w:rsidRPr="008149C0" w:rsidRDefault="008149C0" w:rsidP="008149C0">
            <w:pPr>
              <w:spacing w:after="0" w:line="160" w:lineRule="exact"/>
              <w:ind w:left="-108"/>
              <w:jc w:val="left"/>
              <w:rPr>
                <w:rFonts w:eastAsia="Times New Roman"/>
                <w:color w:val="000000"/>
                <w:spacing w:val="-2"/>
                <w:sz w:val="16"/>
                <w:szCs w:val="16"/>
                <w:lang w:eastAsia="en-AU"/>
              </w:rPr>
            </w:pPr>
            <w:r w:rsidRPr="008149C0">
              <w:rPr>
                <w:rFonts w:eastAsia="Times New Roman"/>
                <w:szCs w:val="20"/>
              </w:rPr>
              <w:t>Statewide Recycling</w:t>
            </w:r>
          </w:p>
        </w:tc>
      </w:tr>
      <w:tr w:rsidR="008149C0" w:rsidRPr="008149C0" w14:paraId="31B2CDC0" w14:textId="77777777" w:rsidTr="00F7041D">
        <w:tblPrEx>
          <w:tblCellMar>
            <w:left w:w="108" w:type="dxa"/>
            <w:right w:w="108" w:type="dxa"/>
          </w:tblCellMar>
        </w:tblPrEx>
        <w:tc>
          <w:tcPr>
            <w:tcW w:w="1817" w:type="pct"/>
            <w:tcBorders>
              <w:top w:val="nil"/>
              <w:left w:val="nil"/>
              <w:bottom w:val="nil"/>
              <w:right w:val="nil"/>
            </w:tcBorders>
            <w:shd w:val="clear" w:color="auto" w:fill="auto"/>
            <w:noWrap/>
            <w:hideMark/>
          </w:tcPr>
          <w:p w14:paraId="47010480" w14:textId="77777777" w:rsidR="008149C0" w:rsidRPr="008149C0" w:rsidRDefault="008149C0" w:rsidP="008149C0">
            <w:pPr>
              <w:spacing w:after="0" w:line="160" w:lineRule="exact"/>
              <w:ind w:left="34" w:hanging="142"/>
              <w:jc w:val="left"/>
              <w:rPr>
                <w:rFonts w:eastAsia="Times New Roman"/>
                <w:color w:val="000000"/>
                <w:spacing w:val="-4"/>
                <w:sz w:val="16"/>
                <w:szCs w:val="16"/>
                <w:lang w:eastAsia="en-AU"/>
              </w:rPr>
            </w:pPr>
            <w:r w:rsidRPr="008149C0">
              <w:rPr>
                <w:rFonts w:eastAsia="Times New Roman"/>
                <w:szCs w:val="20"/>
              </w:rPr>
              <w:t>Akasha Brewing Company Mosaic IPA</w:t>
            </w:r>
          </w:p>
        </w:tc>
        <w:tc>
          <w:tcPr>
            <w:tcW w:w="455" w:type="pct"/>
            <w:tcBorders>
              <w:top w:val="nil"/>
              <w:left w:val="nil"/>
              <w:bottom w:val="nil"/>
              <w:right w:val="nil"/>
            </w:tcBorders>
            <w:shd w:val="clear" w:color="auto" w:fill="auto"/>
            <w:noWrap/>
            <w:hideMark/>
          </w:tcPr>
          <w:p w14:paraId="0D166AE2"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375 ml</w:t>
            </w:r>
          </w:p>
        </w:tc>
        <w:tc>
          <w:tcPr>
            <w:tcW w:w="606" w:type="pct"/>
            <w:tcBorders>
              <w:top w:val="nil"/>
              <w:left w:val="nil"/>
              <w:bottom w:val="nil"/>
              <w:right w:val="nil"/>
            </w:tcBorders>
            <w:shd w:val="clear" w:color="auto" w:fill="auto"/>
            <w:noWrap/>
            <w:hideMark/>
          </w:tcPr>
          <w:p w14:paraId="300F2569"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Can - Aluminium</w:t>
            </w:r>
          </w:p>
        </w:tc>
        <w:tc>
          <w:tcPr>
            <w:tcW w:w="1287" w:type="pct"/>
            <w:tcBorders>
              <w:top w:val="nil"/>
              <w:left w:val="nil"/>
              <w:bottom w:val="nil"/>
              <w:right w:val="nil"/>
            </w:tcBorders>
            <w:shd w:val="clear" w:color="auto" w:fill="auto"/>
            <w:noWrap/>
            <w:hideMark/>
          </w:tcPr>
          <w:p w14:paraId="501B07A8" w14:textId="77777777" w:rsidR="008149C0" w:rsidRPr="008149C0" w:rsidRDefault="008149C0" w:rsidP="008149C0">
            <w:pPr>
              <w:spacing w:after="0" w:line="160" w:lineRule="exact"/>
              <w:ind w:hanging="108"/>
              <w:jc w:val="left"/>
              <w:rPr>
                <w:rFonts w:eastAsia="Times New Roman"/>
                <w:color w:val="000000"/>
                <w:spacing w:val="-4"/>
                <w:sz w:val="16"/>
                <w:szCs w:val="16"/>
                <w:lang w:eastAsia="en-AU"/>
              </w:rPr>
            </w:pPr>
            <w:r w:rsidRPr="008149C0">
              <w:rPr>
                <w:rFonts w:eastAsia="Times New Roman"/>
                <w:spacing w:val="-4"/>
                <w:szCs w:val="20"/>
              </w:rPr>
              <w:t>Akasha Brewing Company Pty Ltd</w:t>
            </w:r>
          </w:p>
        </w:tc>
        <w:tc>
          <w:tcPr>
            <w:tcW w:w="835" w:type="pct"/>
            <w:tcBorders>
              <w:top w:val="nil"/>
              <w:left w:val="nil"/>
              <w:bottom w:val="nil"/>
              <w:right w:val="nil"/>
            </w:tcBorders>
            <w:shd w:val="clear" w:color="auto" w:fill="auto"/>
            <w:noWrap/>
            <w:hideMark/>
          </w:tcPr>
          <w:p w14:paraId="3801A20E" w14:textId="77777777" w:rsidR="008149C0" w:rsidRPr="008149C0" w:rsidRDefault="008149C0" w:rsidP="008149C0">
            <w:pPr>
              <w:spacing w:after="0" w:line="160" w:lineRule="exact"/>
              <w:ind w:left="-108"/>
              <w:jc w:val="left"/>
              <w:rPr>
                <w:rFonts w:eastAsia="Times New Roman"/>
                <w:color w:val="000000"/>
                <w:spacing w:val="-2"/>
                <w:sz w:val="16"/>
                <w:szCs w:val="16"/>
                <w:lang w:eastAsia="en-AU"/>
              </w:rPr>
            </w:pPr>
            <w:r w:rsidRPr="008149C0">
              <w:rPr>
                <w:rFonts w:eastAsia="Times New Roman"/>
                <w:szCs w:val="20"/>
              </w:rPr>
              <w:t>Statewide Recycling</w:t>
            </w:r>
          </w:p>
        </w:tc>
      </w:tr>
      <w:tr w:rsidR="008149C0" w:rsidRPr="008149C0" w14:paraId="69CEDD16" w14:textId="77777777" w:rsidTr="00F7041D">
        <w:tblPrEx>
          <w:tblCellMar>
            <w:left w:w="108" w:type="dxa"/>
            <w:right w:w="108" w:type="dxa"/>
          </w:tblCellMar>
        </w:tblPrEx>
        <w:tc>
          <w:tcPr>
            <w:tcW w:w="1817" w:type="pct"/>
            <w:tcBorders>
              <w:top w:val="nil"/>
              <w:left w:val="nil"/>
              <w:bottom w:val="nil"/>
              <w:right w:val="nil"/>
            </w:tcBorders>
            <w:shd w:val="clear" w:color="auto" w:fill="auto"/>
            <w:noWrap/>
            <w:hideMark/>
          </w:tcPr>
          <w:p w14:paraId="338C1059" w14:textId="77777777" w:rsidR="008149C0" w:rsidRPr="008149C0" w:rsidRDefault="008149C0" w:rsidP="008149C0">
            <w:pPr>
              <w:spacing w:after="0" w:line="160" w:lineRule="exact"/>
              <w:ind w:left="34" w:hanging="142"/>
              <w:jc w:val="left"/>
              <w:rPr>
                <w:rFonts w:eastAsia="Times New Roman"/>
                <w:color w:val="000000"/>
                <w:spacing w:val="-4"/>
                <w:sz w:val="16"/>
                <w:szCs w:val="16"/>
                <w:lang w:eastAsia="en-AU"/>
              </w:rPr>
            </w:pPr>
            <w:r w:rsidRPr="008149C0">
              <w:rPr>
                <w:rFonts w:eastAsia="Times New Roman"/>
                <w:szCs w:val="20"/>
              </w:rPr>
              <w:t xml:space="preserve">Akasha Brewing Company </w:t>
            </w:r>
            <w:proofErr w:type="spellStart"/>
            <w:r w:rsidRPr="008149C0">
              <w:rPr>
                <w:rFonts w:eastAsia="Times New Roman"/>
                <w:szCs w:val="20"/>
              </w:rPr>
              <w:t>Tradewind</w:t>
            </w:r>
            <w:proofErr w:type="spellEnd"/>
            <w:r w:rsidRPr="008149C0">
              <w:rPr>
                <w:rFonts w:eastAsia="Times New Roman"/>
                <w:szCs w:val="20"/>
              </w:rPr>
              <w:t xml:space="preserve"> Lager</w:t>
            </w:r>
          </w:p>
        </w:tc>
        <w:tc>
          <w:tcPr>
            <w:tcW w:w="455" w:type="pct"/>
            <w:tcBorders>
              <w:top w:val="nil"/>
              <w:left w:val="nil"/>
              <w:bottom w:val="nil"/>
              <w:right w:val="nil"/>
            </w:tcBorders>
            <w:shd w:val="clear" w:color="auto" w:fill="auto"/>
            <w:noWrap/>
            <w:hideMark/>
          </w:tcPr>
          <w:p w14:paraId="1F5BF8C1"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375 ml</w:t>
            </w:r>
          </w:p>
        </w:tc>
        <w:tc>
          <w:tcPr>
            <w:tcW w:w="606" w:type="pct"/>
            <w:tcBorders>
              <w:top w:val="nil"/>
              <w:left w:val="nil"/>
              <w:bottom w:val="nil"/>
              <w:right w:val="nil"/>
            </w:tcBorders>
            <w:shd w:val="clear" w:color="auto" w:fill="auto"/>
            <w:noWrap/>
            <w:hideMark/>
          </w:tcPr>
          <w:p w14:paraId="2662D676"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Can - Aluminium</w:t>
            </w:r>
          </w:p>
        </w:tc>
        <w:tc>
          <w:tcPr>
            <w:tcW w:w="1287" w:type="pct"/>
            <w:tcBorders>
              <w:top w:val="nil"/>
              <w:left w:val="nil"/>
              <w:bottom w:val="nil"/>
              <w:right w:val="nil"/>
            </w:tcBorders>
            <w:shd w:val="clear" w:color="auto" w:fill="auto"/>
            <w:noWrap/>
            <w:hideMark/>
          </w:tcPr>
          <w:p w14:paraId="38CA383F" w14:textId="77777777" w:rsidR="008149C0" w:rsidRPr="008149C0" w:rsidRDefault="008149C0" w:rsidP="008149C0">
            <w:pPr>
              <w:spacing w:after="0" w:line="160" w:lineRule="exact"/>
              <w:ind w:hanging="108"/>
              <w:jc w:val="left"/>
              <w:rPr>
                <w:rFonts w:eastAsia="Times New Roman"/>
                <w:color w:val="000000"/>
                <w:spacing w:val="-4"/>
                <w:sz w:val="16"/>
                <w:szCs w:val="16"/>
                <w:lang w:eastAsia="en-AU"/>
              </w:rPr>
            </w:pPr>
            <w:r w:rsidRPr="008149C0">
              <w:rPr>
                <w:rFonts w:eastAsia="Times New Roman"/>
                <w:spacing w:val="-4"/>
                <w:szCs w:val="20"/>
              </w:rPr>
              <w:t>Akasha Brewing Company Pty Ltd</w:t>
            </w:r>
          </w:p>
        </w:tc>
        <w:tc>
          <w:tcPr>
            <w:tcW w:w="835" w:type="pct"/>
            <w:tcBorders>
              <w:top w:val="nil"/>
              <w:left w:val="nil"/>
              <w:bottom w:val="nil"/>
              <w:right w:val="nil"/>
            </w:tcBorders>
            <w:shd w:val="clear" w:color="auto" w:fill="auto"/>
            <w:noWrap/>
            <w:hideMark/>
          </w:tcPr>
          <w:p w14:paraId="40DC9863" w14:textId="77777777" w:rsidR="008149C0" w:rsidRPr="008149C0" w:rsidRDefault="008149C0" w:rsidP="008149C0">
            <w:pPr>
              <w:spacing w:after="0" w:line="160" w:lineRule="exact"/>
              <w:ind w:left="-108"/>
              <w:jc w:val="left"/>
              <w:rPr>
                <w:rFonts w:eastAsia="Times New Roman"/>
                <w:color w:val="000000"/>
                <w:spacing w:val="-2"/>
                <w:sz w:val="16"/>
                <w:szCs w:val="16"/>
                <w:lang w:eastAsia="en-AU"/>
              </w:rPr>
            </w:pPr>
            <w:r w:rsidRPr="008149C0">
              <w:rPr>
                <w:rFonts w:eastAsia="Times New Roman"/>
                <w:szCs w:val="20"/>
              </w:rPr>
              <w:t>Statewide Recycling</w:t>
            </w:r>
          </w:p>
        </w:tc>
      </w:tr>
      <w:tr w:rsidR="008149C0" w:rsidRPr="008149C0" w14:paraId="72CDB546" w14:textId="77777777" w:rsidTr="00F7041D">
        <w:tblPrEx>
          <w:tblCellMar>
            <w:left w:w="108" w:type="dxa"/>
            <w:right w:w="108" w:type="dxa"/>
          </w:tblCellMar>
        </w:tblPrEx>
        <w:tc>
          <w:tcPr>
            <w:tcW w:w="1817" w:type="pct"/>
            <w:tcBorders>
              <w:top w:val="nil"/>
              <w:left w:val="nil"/>
              <w:bottom w:val="nil"/>
              <w:right w:val="nil"/>
            </w:tcBorders>
            <w:shd w:val="clear" w:color="auto" w:fill="auto"/>
            <w:noWrap/>
            <w:hideMark/>
          </w:tcPr>
          <w:p w14:paraId="40048E00" w14:textId="77777777" w:rsidR="008149C0" w:rsidRPr="008149C0" w:rsidRDefault="008149C0" w:rsidP="008149C0">
            <w:pPr>
              <w:spacing w:after="0" w:line="160" w:lineRule="exact"/>
              <w:ind w:left="34" w:hanging="142"/>
              <w:jc w:val="left"/>
              <w:rPr>
                <w:rFonts w:eastAsia="Times New Roman"/>
                <w:color w:val="000000"/>
                <w:spacing w:val="-4"/>
                <w:sz w:val="16"/>
                <w:szCs w:val="16"/>
                <w:lang w:eastAsia="en-AU"/>
              </w:rPr>
            </w:pPr>
            <w:r w:rsidRPr="008149C0">
              <w:rPr>
                <w:rFonts w:eastAsia="Times New Roman"/>
                <w:szCs w:val="20"/>
              </w:rPr>
              <w:t>Aqua Essence 8 + Alkaline Water Guy Leech</w:t>
            </w:r>
          </w:p>
        </w:tc>
        <w:tc>
          <w:tcPr>
            <w:tcW w:w="455" w:type="pct"/>
            <w:tcBorders>
              <w:top w:val="nil"/>
              <w:left w:val="nil"/>
              <w:bottom w:val="nil"/>
              <w:right w:val="nil"/>
            </w:tcBorders>
            <w:shd w:val="clear" w:color="auto" w:fill="auto"/>
            <w:noWrap/>
            <w:hideMark/>
          </w:tcPr>
          <w:p w14:paraId="09C87D41"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600 ml</w:t>
            </w:r>
          </w:p>
        </w:tc>
        <w:tc>
          <w:tcPr>
            <w:tcW w:w="606" w:type="pct"/>
            <w:tcBorders>
              <w:top w:val="nil"/>
              <w:left w:val="nil"/>
              <w:bottom w:val="nil"/>
              <w:right w:val="nil"/>
            </w:tcBorders>
            <w:shd w:val="clear" w:color="auto" w:fill="auto"/>
            <w:noWrap/>
            <w:hideMark/>
          </w:tcPr>
          <w:p w14:paraId="6B79E5A0"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Flexible Pouch - PE/PET</w:t>
            </w:r>
          </w:p>
        </w:tc>
        <w:tc>
          <w:tcPr>
            <w:tcW w:w="1287" w:type="pct"/>
            <w:tcBorders>
              <w:top w:val="nil"/>
              <w:left w:val="nil"/>
              <w:bottom w:val="nil"/>
              <w:right w:val="nil"/>
            </w:tcBorders>
            <w:shd w:val="clear" w:color="auto" w:fill="auto"/>
            <w:noWrap/>
            <w:hideMark/>
          </w:tcPr>
          <w:p w14:paraId="3E6B221D" w14:textId="77777777" w:rsidR="008149C0" w:rsidRPr="008149C0" w:rsidRDefault="008149C0" w:rsidP="008149C0">
            <w:pPr>
              <w:spacing w:after="0" w:line="160" w:lineRule="exact"/>
              <w:ind w:hanging="108"/>
              <w:jc w:val="left"/>
              <w:rPr>
                <w:rFonts w:eastAsia="Times New Roman"/>
                <w:color w:val="000000"/>
                <w:spacing w:val="-4"/>
                <w:sz w:val="16"/>
                <w:szCs w:val="16"/>
                <w:lang w:eastAsia="en-AU"/>
              </w:rPr>
            </w:pPr>
            <w:proofErr w:type="spellStart"/>
            <w:r w:rsidRPr="008149C0">
              <w:rPr>
                <w:rFonts w:eastAsia="Times New Roman"/>
                <w:szCs w:val="20"/>
              </w:rPr>
              <w:t>Aquaessence</w:t>
            </w:r>
            <w:proofErr w:type="spellEnd"/>
            <w:r w:rsidRPr="008149C0">
              <w:rPr>
                <w:rFonts w:eastAsia="Times New Roman"/>
                <w:szCs w:val="20"/>
              </w:rPr>
              <w:t xml:space="preserve"> Pty Ltd</w:t>
            </w:r>
          </w:p>
        </w:tc>
        <w:tc>
          <w:tcPr>
            <w:tcW w:w="835" w:type="pct"/>
            <w:tcBorders>
              <w:top w:val="nil"/>
              <w:left w:val="nil"/>
              <w:bottom w:val="nil"/>
              <w:right w:val="nil"/>
            </w:tcBorders>
            <w:shd w:val="clear" w:color="auto" w:fill="auto"/>
            <w:noWrap/>
            <w:hideMark/>
          </w:tcPr>
          <w:p w14:paraId="2F087719" w14:textId="77777777" w:rsidR="008149C0" w:rsidRPr="008149C0" w:rsidRDefault="008149C0" w:rsidP="008149C0">
            <w:pPr>
              <w:spacing w:after="0" w:line="160" w:lineRule="exact"/>
              <w:ind w:left="-108"/>
              <w:jc w:val="left"/>
              <w:rPr>
                <w:rFonts w:eastAsia="Times New Roman"/>
                <w:color w:val="000000"/>
                <w:spacing w:val="-2"/>
                <w:sz w:val="16"/>
                <w:szCs w:val="16"/>
                <w:lang w:eastAsia="en-AU"/>
              </w:rPr>
            </w:pPr>
            <w:r w:rsidRPr="008149C0">
              <w:rPr>
                <w:rFonts w:eastAsia="Times New Roman"/>
                <w:szCs w:val="20"/>
              </w:rPr>
              <w:t>Statewide Recycling</w:t>
            </w:r>
          </w:p>
        </w:tc>
      </w:tr>
      <w:tr w:rsidR="008149C0" w:rsidRPr="008149C0" w14:paraId="2A32527D" w14:textId="77777777" w:rsidTr="00F7041D">
        <w:tblPrEx>
          <w:tblCellMar>
            <w:left w:w="108" w:type="dxa"/>
            <w:right w:w="108" w:type="dxa"/>
          </w:tblCellMar>
        </w:tblPrEx>
        <w:tc>
          <w:tcPr>
            <w:tcW w:w="1817" w:type="pct"/>
            <w:tcBorders>
              <w:top w:val="nil"/>
              <w:left w:val="nil"/>
              <w:bottom w:val="nil"/>
              <w:right w:val="nil"/>
            </w:tcBorders>
            <w:shd w:val="clear" w:color="auto" w:fill="auto"/>
            <w:noWrap/>
            <w:hideMark/>
          </w:tcPr>
          <w:p w14:paraId="58B02B4D" w14:textId="77777777" w:rsidR="008149C0" w:rsidRPr="008149C0" w:rsidRDefault="008149C0" w:rsidP="008149C0">
            <w:pPr>
              <w:spacing w:after="0" w:line="160" w:lineRule="exact"/>
              <w:ind w:left="34" w:hanging="142"/>
              <w:jc w:val="left"/>
              <w:rPr>
                <w:rFonts w:eastAsia="Times New Roman"/>
                <w:color w:val="000000"/>
                <w:spacing w:val="-4"/>
                <w:sz w:val="16"/>
                <w:szCs w:val="16"/>
                <w:lang w:eastAsia="en-AU"/>
              </w:rPr>
            </w:pPr>
            <w:r w:rsidRPr="008149C0">
              <w:rPr>
                <w:rFonts w:eastAsia="Times New Roman"/>
                <w:szCs w:val="20"/>
              </w:rPr>
              <w:t xml:space="preserve">Aqua Essence Alka 8 Water </w:t>
            </w:r>
            <w:proofErr w:type="gramStart"/>
            <w:r w:rsidRPr="008149C0">
              <w:rPr>
                <w:rFonts w:eastAsia="Times New Roman"/>
                <w:szCs w:val="20"/>
              </w:rPr>
              <w:t>For</w:t>
            </w:r>
            <w:proofErr w:type="gramEnd"/>
            <w:r w:rsidRPr="008149C0">
              <w:rPr>
                <w:rFonts w:eastAsia="Times New Roman"/>
                <w:szCs w:val="20"/>
              </w:rPr>
              <w:t xml:space="preserve"> Life</w:t>
            </w:r>
          </w:p>
        </w:tc>
        <w:tc>
          <w:tcPr>
            <w:tcW w:w="455" w:type="pct"/>
            <w:tcBorders>
              <w:top w:val="nil"/>
              <w:left w:val="nil"/>
              <w:bottom w:val="nil"/>
              <w:right w:val="nil"/>
            </w:tcBorders>
            <w:shd w:val="clear" w:color="auto" w:fill="auto"/>
            <w:noWrap/>
            <w:hideMark/>
          </w:tcPr>
          <w:p w14:paraId="7979FFF6"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500 ml</w:t>
            </w:r>
          </w:p>
        </w:tc>
        <w:tc>
          <w:tcPr>
            <w:tcW w:w="606" w:type="pct"/>
            <w:tcBorders>
              <w:top w:val="nil"/>
              <w:left w:val="nil"/>
              <w:bottom w:val="nil"/>
              <w:right w:val="nil"/>
            </w:tcBorders>
            <w:shd w:val="clear" w:color="auto" w:fill="auto"/>
            <w:noWrap/>
            <w:hideMark/>
          </w:tcPr>
          <w:p w14:paraId="585D7C26"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PET</w:t>
            </w:r>
          </w:p>
        </w:tc>
        <w:tc>
          <w:tcPr>
            <w:tcW w:w="1287" w:type="pct"/>
            <w:tcBorders>
              <w:top w:val="nil"/>
              <w:left w:val="nil"/>
              <w:bottom w:val="nil"/>
              <w:right w:val="nil"/>
            </w:tcBorders>
            <w:shd w:val="clear" w:color="auto" w:fill="auto"/>
            <w:noWrap/>
            <w:hideMark/>
          </w:tcPr>
          <w:p w14:paraId="15709A58" w14:textId="77777777" w:rsidR="008149C0" w:rsidRPr="008149C0" w:rsidRDefault="008149C0" w:rsidP="008149C0">
            <w:pPr>
              <w:spacing w:after="0" w:line="160" w:lineRule="exact"/>
              <w:ind w:hanging="108"/>
              <w:jc w:val="left"/>
              <w:rPr>
                <w:rFonts w:eastAsia="Times New Roman"/>
                <w:color w:val="000000"/>
                <w:spacing w:val="-4"/>
                <w:sz w:val="16"/>
                <w:szCs w:val="16"/>
                <w:lang w:eastAsia="en-AU"/>
              </w:rPr>
            </w:pPr>
            <w:proofErr w:type="spellStart"/>
            <w:r w:rsidRPr="008149C0">
              <w:rPr>
                <w:rFonts w:eastAsia="Times New Roman"/>
                <w:szCs w:val="20"/>
              </w:rPr>
              <w:t>Aquaessence</w:t>
            </w:r>
            <w:proofErr w:type="spellEnd"/>
            <w:r w:rsidRPr="008149C0">
              <w:rPr>
                <w:rFonts w:eastAsia="Times New Roman"/>
                <w:szCs w:val="20"/>
              </w:rPr>
              <w:t xml:space="preserve"> Pty Ltd</w:t>
            </w:r>
          </w:p>
        </w:tc>
        <w:tc>
          <w:tcPr>
            <w:tcW w:w="835" w:type="pct"/>
            <w:tcBorders>
              <w:top w:val="nil"/>
              <w:left w:val="nil"/>
              <w:bottom w:val="nil"/>
              <w:right w:val="nil"/>
            </w:tcBorders>
            <w:shd w:val="clear" w:color="auto" w:fill="auto"/>
            <w:noWrap/>
            <w:hideMark/>
          </w:tcPr>
          <w:p w14:paraId="1BDDE1F6" w14:textId="77777777" w:rsidR="008149C0" w:rsidRPr="008149C0" w:rsidRDefault="008149C0" w:rsidP="008149C0">
            <w:pPr>
              <w:spacing w:after="0" w:line="160" w:lineRule="exact"/>
              <w:ind w:left="-108"/>
              <w:jc w:val="left"/>
              <w:rPr>
                <w:rFonts w:eastAsia="Times New Roman"/>
                <w:color w:val="000000"/>
                <w:spacing w:val="-2"/>
                <w:sz w:val="16"/>
                <w:szCs w:val="16"/>
                <w:lang w:eastAsia="en-AU"/>
              </w:rPr>
            </w:pPr>
            <w:r w:rsidRPr="008149C0">
              <w:rPr>
                <w:rFonts w:eastAsia="Times New Roman"/>
                <w:szCs w:val="20"/>
              </w:rPr>
              <w:t>Statewide Recycling</w:t>
            </w:r>
          </w:p>
        </w:tc>
      </w:tr>
      <w:tr w:rsidR="008149C0" w:rsidRPr="008149C0" w14:paraId="0A3AABEB" w14:textId="77777777" w:rsidTr="00F7041D">
        <w:tblPrEx>
          <w:tblCellMar>
            <w:left w:w="108" w:type="dxa"/>
            <w:right w:w="108" w:type="dxa"/>
          </w:tblCellMar>
        </w:tblPrEx>
        <w:tc>
          <w:tcPr>
            <w:tcW w:w="1817" w:type="pct"/>
            <w:tcBorders>
              <w:top w:val="nil"/>
              <w:left w:val="nil"/>
              <w:bottom w:val="nil"/>
              <w:right w:val="nil"/>
            </w:tcBorders>
            <w:shd w:val="clear" w:color="auto" w:fill="auto"/>
            <w:noWrap/>
            <w:hideMark/>
          </w:tcPr>
          <w:p w14:paraId="6793611F" w14:textId="77777777" w:rsidR="008149C0" w:rsidRPr="008149C0" w:rsidRDefault="008149C0" w:rsidP="008149C0">
            <w:pPr>
              <w:spacing w:after="0" w:line="160" w:lineRule="exact"/>
              <w:ind w:left="34" w:hanging="142"/>
              <w:jc w:val="left"/>
              <w:rPr>
                <w:rFonts w:eastAsia="Times New Roman"/>
                <w:color w:val="000000"/>
                <w:spacing w:val="-4"/>
                <w:sz w:val="16"/>
                <w:szCs w:val="16"/>
                <w:lang w:eastAsia="en-AU"/>
              </w:rPr>
            </w:pPr>
            <w:r w:rsidRPr="008149C0">
              <w:rPr>
                <w:rFonts w:eastAsia="Times New Roman"/>
                <w:szCs w:val="20"/>
              </w:rPr>
              <w:t xml:space="preserve">Aqua Essence Alka 8 Water </w:t>
            </w:r>
            <w:proofErr w:type="gramStart"/>
            <w:r w:rsidRPr="008149C0">
              <w:rPr>
                <w:rFonts w:eastAsia="Times New Roman"/>
                <w:szCs w:val="20"/>
              </w:rPr>
              <w:t>For</w:t>
            </w:r>
            <w:proofErr w:type="gramEnd"/>
            <w:r w:rsidRPr="008149C0">
              <w:rPr>
                <w:rFonts w:eastAsia="Times New Roman"/>
                <w:szCs w:val="20"/>
              </w:rPr>
              <w:t xml:space="preserve"> Life</w:t>
            </w:r>
          </w:p>
        </w:tc>
        <w:tc>
          <w:tcPr>
            <w:tcW w:w="455" w:type="pct"/>
            <w:tcBorders>
              <w:top w:val="nil"/>
              <w:left w:val="nil"/>
              <w:bottom w:val="nil"/>
              <w:right w:val="nil"/>
            </w:tcBorders>
            <w:shd w:val="clear" w:color="auto" w:fill="auto"/>
            <w:noWrap/>
            <w:hideMark/>
          </w:tcPr>
          <w:p w14:paraId="1C01C8B1"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300 ml</w:t>
            </w:r>
          </w:p>
        </w:tc>
        <w:tc>
          <w:tcPr>
            <w:tcW w:w="606" w:type="pct"/>
            <w:tcBorders>
              <w:top w:val="nil"/>
              <w:left w:val="nil"/>
              <w:bottom w:val="nil"/>
              <w:right w:val="nil"/>
            </w:tcBorders>
            <w:shd w:val="clear" w:color="auto" w:fill="auto"/>
            <w:noWrap/>
            <w:hideMark/>
          </w:tcPr>
          <w:p w14:paraId="0B7CED65"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PET</w:t>
            </w:r>
          </w:p>
        </w:tc>
        <w:tc>
          <w:tcPr>
            <w:tcW w:w="1287" w:type="pct"/>
            <w:tcBorders>
              <w:top w:val="nil"/>
              <w:left w:val="nil"/>
              <w:bottom w:val="nil"/>
              <w:right w:val="nil"/>
            </w:tcBorders>
            <w:shd w:val="clear" w:color="auto" w:fill="auto"/>
            <w:noWrap/>
            <w:hideMark/>
          </w:tcPr>
          <w:p w14:paraId="52ABECEB" w14:textId="77777777" w:rsidR="008149C0" w:rsidRPr="008149C0" w:rsidRDefault="008149C0" w:rsidP="008149C0">
            <w:pPr>
              <w:spacing w:after="0" w:line="160" w:lineRule="exact"/>
              <w:ind w:hanging="108"/>
              <w:jc w:val="left"/>
              <w:rPr>
                <w:rFonts w:eastAsia="Times New Roman"/>
                <w:color w:val="000000"/>
                <w:spacing w:val="-4"/>
                <w:sz w:val="16"/>
                <w:szCs w:val="16"/>
                <w:lang w:eastAsia="en-AU"/>
              </w:rPr>
            </w:pPr>
            <w:proofErr w:type="spellStart"/>
            <w:r w:rsidRPr="008149C0">
              <w:rPr>
                <w:rFonts w:eastAsia="Times New Roman"/>
                <w:szCs w:val="20"/>
              </w:rPr>
              <w:t>Aquaessence</w:t>
            </w:r>
            <w:proofErr w:type="spellEnd"/>
            <w:r w:rsidRPr="008149C0">
              <w:rPr>
                <w:rFonts w:eastAsia="Times New Roman"/>
                <w:szCs w:val="20"/>
              </w:rPr>
              <w:t xml:space="preserve"> Pty Ltd</w:t>
            </w:r>
          </w:p>
        </w:tc>
        <w:tc>
          <w:tcPr>
            <w:tcW w:w="835" w:type="pct"/>
            <w:tcBorders>
              <w:top w:val="nil"/>
              <w:left w:val="nil"/>
              <w:bottom w:val="nil"/>
              <w:right w:val="nil"/>
            </w:tcBorders>
            <w:shd w:val="clear" w:color="auto" w:fill="auto"/>
            <w:noWrap/>
            <w:hideMark/>
          </w:tcPr>
          <w:p w14:paraId="28ACDA2D" w14:textId="77777777" w:rsidR="008149C0" w:rsidRPr="008149C0" w:rsidRDefault="008149C0" w:rsidP="008149C0">
            <w:pPr>
              <w:spacing w:after="0" w:line="160" w:lineRule="exact"/>
              <w:ind w:left="-108"/>
              <w:jc w:val="left"/>
              <w:rPr>
                <w:rFonts w:eastAsia="Times New Roman"/>
                <w:color w:val="000000"/>
                <w:spacing w:val="-2"/>
                <w:sz w:val="16"/>
                <w:szCs w:val="16"/>
                <w:lang w:eastAsia="en-AU"/>
              </w:rPr>
            </w:pPr>
            <w:r w:rsidRPr="008149C0">
              <w:rPr>
                <w:rFonts w:eastAsia="Times New Roman"/>
                <w:szCs w:val="20"/>
              </w:rPr>
              <w:t>Statewide Recycling</w:t>
            </w:r>
          </w:p>
        </w:tc>
      </w:tr>
      <w:tr w:rsidR="008149C0" w:rsidRPr="008149C0" w14:paraId="7E088887" w14:textId="77777777" w:rsidTr="00F7041D">
        <w:tblPrEx>
          <w:tblCellMar>
            <w:left w:w="108" w:type="dxa"/>
            <w:right w:w="108" w:type="dxa"/>
          </w:tblCellMar>
        </w:tblPrEx>
        <w:tc>
          <w:tcPr>
            <w:tcW w:w="1817" w:type="pct"/>
            <w:tcBorders>
              <w:top w:val="nil"/>
              <w:left w:val="nil"/>
              <w:bottom w:val="nil"/>
              <w:right w:val="nil"/>
            </w:tcBorders>
            <w:shd w:val="clear" w:color="auto" w:fill="auto"/>
            <w:noWrap/>
            <w:hideMark/>
          </w:tcPr>
          <w:p w14:paraId="07E2195C" w14:textId="77777777" w:rsidR="008149C0" w:rsidRPr="008149C0" w:rsidRDefault="008149C0" w:rsidP="008149C0">
            <w:pPr>
              <w:spacing w:after="0" w:line="160" w:lineRule="exact"/>
              <w:ind w:left="34" w:hanging="142"/>
              <w:jc w:val="left"/>
              <w:rPr>
                <w:rFonts w:eastAsia="Times New Roman"/>
                <w:color w:val="000000"/>
                <w:spacing w:val="-4"/>
                <w:sz w:val="16"/>
                <w:szCs w:val="16"/>
                <w:lang w:eastAsia="en-AU"/>
              </w:rPr>
            </w:pPr>
            <w:r w:rsidRPr="008149C0">
              <w:rPr>
                <w:rFonts w:eastAsia="Times New Roman"/>
                <w:szCs w:val="20"/>
              </w:rPr>
              <w:t xml:space="preserve">Aqua Essence Alka 8 Water </w:t>
            </w:r>
            <w:proofErr w:type="gramStart"/>
            <w:r w:rsidRPr="008149C0">
              <w:rPr>
                <w:rFonts w:eastAsia="Times New Roman"/>
                <w:szCs w:val="20"/>
              </w:rPr>
              <w:t>For</w:t>
            </w:r>
            <w:proofErr w:type="gramEnd"/>
            <w:r w:rsidRPr="008149C0">
              <w:rPr>
                <w:rFonts w:eastAsia="Times New Roman"/>
                <w:szCs w:val="20"/>
              </w:rPr>
              <w:t xml:space="preserve"> Life</w:t>
            </w:r>
          </w:p>
        </w:tc>
        <w:tc>
          <w:tcPr>
            <w:tcW w:w="455" w:type="pct"/>
            <w:tcBorders>
              <w:top w:val="nil"/>
              <w:left w:val="nil"/>
              <w:bottom w:val="nil"/>
              <w:right w:val="nil"/>
            </w:tcBorders>
            <w:shd w:val="clear" w:color="auto" w:fill="auto"/>
            <w:noWrap/>
            <w:hideMark/>
          </w:tcPr>
          <w:p w14:paraId="07F3A0BD"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2000 ml</w:t>
            </w:r>
          </w:p>
        </w:tc>
        <w:tc>
          <w:tcPr>
            <w:tcW w:w="606" w:type="pct"/>
            <w:tcBorders>
              <w:top w:val="nil"/>
              <w:left w:val="nil"/>
              <w:bottom w:val="nil"/>
              <w:right w:val="nil"/>
            </w:tcBorders>
            <w:shd w:val="clear" w:color="auto" w:fill="auto"/>
            <w:noWrap/>
            <w:hideMark/>
          </w:tcPr>
          <w:p w14:paraId="286A1C9F"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PET</w:t>
            </w:r>
          </w:p>
        </w:tc>
        <w:tc>
          <w:tcPr>
            <w:tcW w:w="1287" w:type="pct"/>
            <w:tcBorders>
              <w:top w:val="nil"/>
              <w:left w:val="nil"/>
              <w:bottom w:val="nil"/>
              <w:right w:val="nil"/>
            </w:tcBorders>
            <w:shd w:val="clear" w:color="auto" w:fill="auto"/>
            <w:noWrap/>
            <w:hideMark/>
          </w:tcPr>
          <w:p w14:paraId="09D8CED1" w14:textId="77777777" w:rsidR="008149C0" w:rsidRPr="008149C0" w:rsidRDefault="008149C0" w:rsidP="008149C0">
            <w:pPr>
              <w:spacing w:after="0" w:line="160" w:lineRule="exact"/>
              <w:ind w:hanging="108"/>
              <w:jc w:val="left"/>
              <w:rPr>
                <w:rFonts w:eastAsia="Times New Roman"/>
                <w:color w:val="000000"/>
                <w:spacing w:val="-4"/>
                <w:sz w:val="16"/>
                <w:szCs w:val="16"/>
                <w:lang w:eastAsia="en-AU"/>
              </w:rPr>
            </w:pPr>
            <w:proofErr w:type="spellStart"/>
            <w:r w:rsidRPr="008149C0">
              <w:rPr>
                <w:rFonts w:eastAsia="Times New Roman"/>
                <w:szCs w:val="20"/>
              </w:rPr>
              <w:t>Aquaessence</w:t>
            </w:r>
            <w:proofErr w:type="spellEnd"/>
            <w:r w:rsidRPr="008149C0">
              <w:rPr>
                <w:rFonts w:eastAsia="Times New Roman"/>
                <w:szCs w:val="20"/>
              </w:rPr>
              <w:t xml:space="preserve"> Pty Ltd</w:t>
            </w:r>
          </w:p>
        </w:tc>
        <w:tc>
          <w:tcPr>
            <w:tcW w:w="835" w:type="pct"/>
            <w:tcBorders>
              <w:top w:val="nil"/>
              <w:left w:val="nil"/>
              <w:bottom w:val="nil"/>
              <w:right w:val="nil"/>
            </w:tcBorders>
            <w:shd w:val="clear" w:color="auto" w:fill="auto"/>
            <w:noWrap/>
            <w:hideMark/>
          </w:tcPr>
          <w:p w14:paraId="5D82CD3D" w14:textId="77777777" w:rsidR="008149C0" w:rsidRPr="008149C0" w:rsidRDefault="008149C0" w:rsidP="008149C0">
            <w:pPr>
              <w:spacing w:after="0" w:line="160" w:lineRule="exact"/>
              <w:ind w:left="-108"/>
              <w:jc w:val="left"/>
              <w:rPr>
                <w:rFonts w:eastAsia="Times New Roman"/>
                <w:color w:val="000000"/>
                <w:spacing w:val="-2"/>
                <w:sz w:val="16"/>
                <w:szCs w:val="16"/>
                <w:lang w:eastAsia="en-AU"/>
              </w:rPr>
            </w:pPr>
            <w:r w:rsidRPr="008149C0">
              <w:rPr>
                <w:rFonts w:eastAsia="Times New Roman"/>
                <w:szCs w:val="20"/>
              </w:rPr>
              <w:t>Statewide Recycling</w:t>
            </w:r>
          </w:p>
        </w:tc>
      </w:tr>
      <w:tr w:rsidR="008149C0" w:rsidRPr="008149C0" w14:paraId="2F4E6265" w14:textId="77777777" w:rsidTr="00F7041D">
        <w:tblPrEx>
          <w:tblCellMar>
            <w:left w:w="108" w:type="dxa"/>
            <w:right w:w="108" w:type="dxa"/>
          </w:tblCellMar>
        </w:tblPrEx>
        <w:tc>
          <w:tcPr>
            <w:tcW w:w="1817" w:type="pct"/>
            <w:tcBorders>
              <w:top w:val="nil"/>
              <w:left w:val="nil"/>
              <w:bottom w:val="nil"/>
              <w:right w:val="nil"/>
            </w:tcBorders>
            <w:shd w:val="clear" w:color="auto" w:fill="auto"/>
            <w:noWrap/>
            <w:hideMark/>
          </w:tcPr>
          <w:p w14:paraId="286AAE69" w14:textId="77777777" w:rsidR="008149C0" w:rsidRPr="008149C0" w:rsidRDefault="008149C0" w:rsidP="008149C0">
            <w:pPr>
              <w:spacing w:after="0" w:line="160" w:lineRule="exact"/>
              <w:ind w:left="34" w:hanging="142"/>
              <w:jc w:val="left"/>
              <w:rPr>
                <w:rFonts w:eastAsia="Times New Roman"/>
                <w:color w:val="000000"/>
                <w:spacing w:val="-4"/>
                <w:sz w:val="16"/>
                <w:szCs w:val="16"/>
                <w:lang w:eastAsia="en-AU"/>
              </w:rPr>
            </w:pPr>
            <w:r w:rsidRPr="008149C0">
              <w:rPr>
                <w:rFonts w:eastAsia="Times New Roman"/>
                <w:szCs w:val="20"/>
              </w:rPr>
              <w:t xml:space="preserve">Aqua Essence Alka 8 Water </w:t>
            </w:r>
            <w:proofErr w:type="gramStart"/>
            <w:r w:rsidRPr="008149C0">
              <w:rPr>
                <w:rFonts w:eastAsia="Times New Roman"/>
                <w:szCs w:val="20"/>
              </w:rPr>
              <w:t>For</w:t>
            </w:r>
            <w:proofErr w:type="gramEnd"/>
            <w:r w:rsidRPr="008149C0">
              <w:rPr>
                <w:rFonts w:eastAsia="Times New Roman"/>
                <w:szCs w:val="20"/>
              </w:rPr>
              <w:t xml:space="preserve"> Life</w:t>
            </w:r>
          </w:p>
        </w:tc>
        <w:tc>
          <w:tcPr>
            <w:tcW w:w="455" w:type="pct"/>
            <w:tcBorders>
              <w:top w:val="nil"/>
              <w:left w:val="nil"/>
              <w:bottom w:val="nil"/>
              <w:right w:val="nil"/>
            </w:tcBorders>
            <w:shd w:val="clear" w:color="auto" w:fill="auto"/>
            <w:noWrap/>
            <w:hideMark/>
          </w:tcPr>
          <w:p w14:paraId="1FB1C64B"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1000 ml</w:t>
            </w:r>
          </w:p>
        </w:tc>
        <w:tc>
          <w:tcPr>
            <w:tcW w:w="606" w:type="pct"/>
            <w:tcBorders>
              <w:top w:val="nil"/>
              <w:left w:val="nil"/>
              <w:bottom w:val="nil"/>
              <w:right w:val="nil"/>
            </w:tcBorders>
            <w:shd w:val="clear" w:color="auto" w:fill="auto"/>
            <w:noWrap/>
            <w:hideMark/>
          </w:tcPr>
          <w:p w14:paraId="0210DE0D"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PET</w:t>
            </w:r>
          </w:p>
        </w:tc>
        <w:tc>
          <w:tcPr>
            <w:tcW w:w="1287" w:type="pct"/>
            <w:tcBorders>
              <w:top w:val="nil"/>
              <w:left w:val="nil"/>
              <w:bottom w:val="nil"/>
              <w:right w:val="nil"/>
            </w:tcBorders>
            <w:shd w:val="clear" w:color="auto" w:fill="auto"/>
            <w:noWrap/>
            <w:hideMark/>
          </w:tcPr>
          <w:p w14:paraId="5C23520B" w14:textId="77777777" w:rsidR="008149C0" w:rsidRPr="008149C0" w:rsidRDefault="008149C0" w:rsidP="008149C0">
            <w:pPr>
              <w:spacing w:after="0" w:line="160" w:lineRule="exact"/>
              <w:ind w:hanging="108"/>
              <w:jc w:val="left"/>
              <w:rPr>
                <w:rFonts w:eastAsia="Times New Roman"/>
                <w:color w:val="000000"/>
                <w:spacing w:val="-4"/>
                <w:sz w:val="16"/>
                <w:szCs w:val="16"/>
                <w:lang w:eastAsia="en-AU"/>
              </w:rPr>
            </w:pPr>
            <w:proofErr w:type="spellStart"/>
            <w:r w:rsidRPr="008149C0">
              <w:rPr>
                <w:rFonts w:eastAsia="Times New Roman"/>
                <w:szCs w:val="20"/>
              </w:rPr>
              <w:t>Aquaessence</w:t>
            </w:r>
            <w:proofErr w:type="spellEnd"/>
            <w:r w:rsidRPr="008149C0">
              <w:rPr>
                <w:rFonts w:eastAsia="Times New Roman"/>
                <w:szCs w:val="20"/>
              </w:rPr>
              <w:t xml:space="preserve"> Pty Ltd</w:t>
            </w:r>
          </w:p>
        </w:tc>
        <w:tc>
          <w:tcPr>
            <w:tcW w:w="835" w:type="pct"/>
            <w:tcBorders>
              <w:top w:val="nil"/>
              <w:left w:val="nil"/>
              <w:bottom w:val="nil"/>
              <w:right w:val="nil"/>
            </w:tcBorders>
            <w:shd w:val="clear" w:color="auto" w:fill="auto"/>
            <w:noWrap/>
            <w:hideMark/>
          </w:tcPr>
          <w:p w14:paraId="520F481D" w14:textId="77777777" w:rsidR="008149C0" w:rsidRPr="008149C0" w:rsidRDefault="008149C0" w:rsidP="008149C0">
            <w:pPr>
              <w:spacing w:after="0" w:line="160" w:lineRule="exact"/>
              <w:ind w:left="-108"/>
              <w:jc w:val="left"/>
              <w:rPr>
                <w:rFonts w:eastAsia="Times New Roman"/>
                <w:color w:val="000000"/>
                <w:spacing w:val="-2"/>
                <w:sz w:val="16"/>
                <w:szCs w:val="16"/>
                <w:lang w:eastAsia="en-AU"/>
              </w:rPr>
            </w:pPr>
            <w:r w:rsidRPr="008149C0">
              <w:rPr>
                <w:rFonts w:eastAsia="Times New Roman"/>
                <w:szCs w:val="20"/>
              </w:rPr>
              <w:t>Statewide Recycling</w:t>
            </w:r>
          </w:p>
        </w:tc>
      </w:tr>
      <w:tr w:rsidR="008149C0" w:rsidRPr="008149C0" w14:paraId="59742C25" w14:textId="77777777" w:rsidTr="00F7041D">
        <w:tblPrEx>
          <w:tblCellMar>
            <w:left w:w="108" w:type="dxa"/>
            <w:right w:w="108" w:type="dxa"/>
          </w:tblCellMar>
        </w:tblPrEx>
        <w:tc>
          <w:tcPr>
            <w:tcW w:w="1817" w:type="pct"/>
            <w:tcBorders>
              <w:top w:val="nil"/>
              <w:left w:val="nil"/>
              <w:bottom w:val="nil"/>
              <w:right w:val="nil"/>
            </w:tcBorders>
            <w:shd w:val="clear" w:color="auto" w:fill="auto"/>
            <w:noWrap/>
            <w:hideMark/>
          </w:tcPr>
          <w:p w14:paraId="6D2178B5" w14:textId="77777777" w:rsidR="008149C0" w:rsidRPr="008149C0" w:rsidRDefault="008149C0" w:rsidP="008149C0">
            <w:pPr>
              <w:spacing w:after="0" w:line="160" w:lineRule="exact"/>
              <w:ind w:left="34" w:hanging="142"/>
              <w:jc w:val="left"/>
              <w:rPr>
                <w:rFonts w:eastAsia="Times New Roman"/>
                <w:color w:val="000000"/>
                <w:spacing w:val="-4"/>
                <w:sz w:val="16"/>
                <w:szCs w:val="16"/>
                <w:lang w:eastAsia="en-AU"/>
              </w:rPr>
            </w:pPr>
            <w:r w:rsidRPr="008149C0">
              <w:rPr>
                <w:rFonts w:eastAsia="Times New Roman"/>
                <w:szCs w:val="20"/>
              </w:rPr>
              <w:t xml:space="preserve">Aqua Essence Alka 8 Water </w:t>
            </w:r>
            <w:proofErr w:type="gramStart"/>
            <w:r w:rsidRPr="008149C0">
              <w:rPr>
                <w:rFonts w:eastAsia="Times New Roman"/>
                <w:szCs w:val="20"/>
              </w:rPr>
              <w:t>For</w:t>
            </w:r>
            <w:proofErr w:type="gramEnd"/>
            <w:r w:rsidRPr="008149C0">
              <w:rPr>
                <w:rFonts w:eastAsia="Times New Roman"/>
                <w:szCs w:val="20"/>
              </w:rPr>
              <w:t xml:space="preserve"> Life</w:t>
            </w:r>
          </w:p>
        </w:tc>
        <w:tc>
          <w:tcPr>
            <w:tcW w:w="455" w:type="pct"/>
            <w:tcBorders>
              <w:top w:val="nil"/>
              <w:left w:val="nil"/>
              <w:bottom w:val="nil"/>
              <w:right w:val="nil"/>
            </w:tcBorders>
            <w:shd w:val="clear" w:color="auto" w:fill="auto"/>
            <w:noWrap/>
            <w:hideMark/>
          </w:tcPr>
          <w:p w14:paraId="3820A48D"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1500 ml</w:t>
            </w:r>
          </w:p>
        </w:tc>
        <w:tc>
          <w:tcPr>
            <w:tcW w:w="606" w:type="pct"/>
            <w:tcBorders>
              <w:top w:val="nil"/>
              <w:left w:val="nil"/>
              <w:bottom w:val="nil"/>
              <w:right w:val="nil"/>
            </w:tcBorders>
            <w:shd w:val="clear" w:color="auto" w:fill="auto"/>
            <w:noWrap/>
            <w:hideMark/>
          </w:tcPr>
          <w:p w14:paraId="5755852C"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PET</w:t>
            </w:r>
          </w:p>
        </w:tc>
        <w:tc>
          <w:tcPr>
            <w:tcW w:w="1287" w:type="pct"/>
            <w:tcBorders>
              <w:top w:val="nil"/>
              <w:left w:val="nil"/>
              <w:bottom w:val="nil"/>
              <w:right w:val="nil"/>
            </w:tcBorders>
            <w:shd w:val="clear" w:color="auto" w:fill="auto"/>
            <w:noWrap/>
            <w:hideMark/>
          </w:tcPr>
          <w:p w14:paraId="06E2BB8F" w14:textId="77777777" w:rsidR="008149C0" w:rsidRPr="008149C0" w:rsidRDefault="008149C0" w:rsidP="008149C0">
            <w:pPr>
              <w:spacing w:after="0" w:line="160" w:lineRule="exact"/>
              <w:ind w:hanging="108"/>
              <w:jc w:val="left"/>
              <w:rPr>
                <w:rFonts w:eastAsia="Times New Roman"/>
                <w:color w:val="000000"/>
                <w:spacing w:val="-4"/>
                <w:sz w:val="16"/>
                <w:szCs w:val="16"/>
                <w:lang w:eastAsia="en-AU"/>
              </w:rPr>
            </w:pPr>
            <w:proofErr w:type="spellStart"/>
            <w:r w:rsidRPr="008149C0">
              <w:rPr>
                <w:rFonts w:eastAsia="Times New Roman"/>
                <w:szCs w:val="20"/>
              </w:rPr>
              <w:t>Aquaessence</w:t>
            </w:r>
            <w:proofErr w:type="spellEnd"/>
            <w:r w:rsidRPr="008149C0">
              <w:rPr>
                <w:rFonts w:eastAsia="Times New Roman"/>
                <w:szCs w:val="20"/>
              </w:rPr>
              <w:t xml:space="preserve"> Pty Ltd</w:t>
            </w:r>
          </w:p>
        </w:tc>
        <w:tc>
          <w:tcPr>
            <w:tcW w:w="835" w:type="pct"/>
            <w:tcBorders>
              <w:top w:val="nil"/>
              <w:left w:val="nil"/>
              <w:bottom w:val="nil"/>
              <w:right w:val="nil"/>
            </w:tcBorders>
            <w:shd w:val="clear" w:color="auto" w:fill="auto"/>
            <w:noWrap/>
            <w:hideMark/>
          </w:tcPr>
          <w:p w14:paraId="434216DE" w14:textId="77777777" w:rsidR="008149C0" w:rsidRPr="008149C0" w:rsidRDefault="008149C0" w:rsidP="008149C0">
            <w:pPr>
              <w:spacing w:after="0" w:line="160" w:lineRule="exact"/>
              <w:ind w:left="-108"/>
              <w:jc w:val="left"/>
              <w:rPr>
                <w:rFonts w:eastAsia="Times New Roman"/>
                <w:color w:val="000000"/>
                <w:spacing w:val="-2"/>
                <w:sz w:val="16"/>
                <w:szCs w:val="16"/>
                <w:lang w:eastAsia="en-AU"/>
              </w:rPr>
            </w:pPr>
            <w:r w:rsidRPr="008149C0">
              <w:rPr>
                <w:rFonts w:eastAsia="Times New Roman"/>
                <w:szCs w:val="20"/>
              </w:rPr>
              <w:t>Statewide Recycling</w:t>
            </w:r>
          </w:p>
        </w:tc>
      </w:tr>
      <w:tr w:rsidR="008149C0" w:rsidRPr="008149C0" w14:paraId="243140BC" w14:textId="77777777" w:rsidTr="00F7041D">
        <w:tblPrEx>
          <w:tblCellMar>
            <w:left w:w="108" w:type="dxa"/>
            <w:right w:w="108" w:type="dxa"/>
          </w:tblCellMar>
        </w:tblPrEx>
        <w:tc>
          <w:tcPr>
            <w:tcW w:w="1817" w:type="pct"/>
            <w:tcBorders>
              <w:top w:val="nil"/>
              <w:left w:val="nil"/>
              <w:bottom w:val="nil"/>
              <w:right w:val="nil"/>
            </w:tcBorders>
            <w:shd w:val="clear" w:color="auto" w:fill="auto"/>
            <w:noWrap/>
            <w:hideMark/>
          </w:tcPr>
          <w:p w14:paraId="58CE7E0D" w14:textId="77777777" w:rsidR="008149C0" w:rsidRPr="008149C0" w:rsidRDefault="008149C0" w:rsidP="008149C0">
            <w:pPr>
              <w:spacing w:after="0" w:line="160" w:lineRule="exact"/>
              <w:ind w:left="34" w:hanging="142"/>
              <w:jc w:val="left"/>
              <w:rPr>
                <w:rFonts w:eastAsia="Times New Roman"/>
                <w:color w:val="000000"/>
                <w:spacing w:val="-4"/>
                <w:sz w:val="16"/>
                <w:szCs w:val="16"/>
                <w:lang w:eastAsia="en-AU"/>
              </w:rPr>
            </w:pPr>
            <w:proofErr w:type="spellStart"/>
            <w:r w:rsidRPr="008149C0">
              <w:rPr>
                <w:rFonts w:eastAsia="Times New Roman"/>
                <w:szCs w:val="20"/>
              </w:rPr>
              <w:t>Aquaessence</w:t>
            </w:r>
            <w:proofErr w:type="spellEnd"/>
            <w:r w:rsidRPr="008149C0">
              <w:rPr>
                <w:rFonts w:eastAsia="Times New Roman"/>
                <w:szCs w:val="20"/>
              </w:rPr>
              <w:t xml:space="preserve"> Long Life Emergency Drinking Water</w:t>
            </w:r>
          </w:p>
        </w:tc>
        <w:tc>
          <w:tcPr>
            <w:tcW w:w="455" w:type="pct"/>
            <w:tcBorders>
              <w:top w:val="nil"/>
              <w:left w:val="nil"/>
              <w:bottom w:val="nil"/>
              <w:right w:val="nil"/>
            </w:tcBorders>
            <w:shd w:val="clear" w:color="auto" w:fill="auto"/>
            <w:noWrap/>
            <w:hideMark/>
          </w:tcPr>
          <w:p w14:paraId="04C6A72C"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600 ml</w:t>
            </w:r>
          </w:p>
        </w:tc>
        <w:tc>
          <w:tcPr>
            <w:tcW w:w="606" w:type="pct"/>
            <w:tcBorders>
              <w:top w:val="nil"/>
              <w:left w:val="nil"/>
              <w:bottom w:val="nil"/>
              <w:right w:val="nil"/>
            </w:tcBorders>
            <w:shd w:val="clear" w:color="auto" w:fill="auto"/>
            <w:noWrap/>
            <w:hideMark/>
          </w:tcPr>
          <w:p w14:paraId="5407EC6B"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Flexible Pouch - PE/PET</w:t>
            </w:r>
          </w:p>
        </w:tc>
        <w:tc>
          <w:tcPr>
            <w:tcW w:w="1287" w:type="pct"/>
            <w:tcBorders>
              <w:top w:val="nil"/>
              <w:left w:val="nil"/>
              <w:bottom w:val="nil"/>
              <w:right w:val="nil"/>
            </w:tcBorders>
            <w:shd w:val="clear" w:color="auto" w:fill="auto"/>
            <w:noWrap/>
            <w:hideMark/>
          </w:tcPr>
          <w:p w14:paraId="4F05AFDE" w14:textId="77777777" w:rsidR="008149C0" w:rsidRPr="008149C0" w:rsidRDefault="008149C0" w:rsidP="008149C0">
            <w:pPr>
              <w:spacing w:after="0" w:line="160" w:lineRule="exact"/>
              <w:ind w:hanging="108"/>
              <w:jc w:val="left"/>
              <w:rPr>
                <w:rFonts w:eastAsia="Times New Roman"/>
                <w:color w:val="000000"/>
                <w:spacing w:val="-4"/>
                <w:sz w:val="16"/>
                <w:szCs w:val="16"/>
                <w:lang w:eastAsia="en-AU"/>
              </w:rPr>
            </w:pPr>
            <w:proofErr w:type="spellStart"/>
            <w:r w:rsidRPr="008149C0">
              <w:rPr>
                <w:rFonts w:eastAsia="Times New Roman"/>
                <w:szCs w:val="20"/>
              </w:rPr>
              <w:t>Aquaessence</w:t>
            </w:r>
            <w:proofErr w:type="spellEnd"/>
            <w:r w:rsidRPr="008149C0">
              <w:rPr>
                <w:rFonts w:eastAsia="Times New Roman"/>
                <w:szCs w:val="20"/>
              </w:rPr>
              <w:t xml:space="preserve"> Pty Ltd</w:t>
            </w:r>
          </w:p>
        </w:tc>
        <w:tc>
          <w:tcPr>
            <w:tcW w:w="835" w:type="pct"/>
            <w:tcBorders>
              <w:top w:val="nil"/>
              <w:left w:val="nil"/>
              <w:bottom w:val="nil"/>
              <w:right w:val="nil"/>
            </w:tcBorders>
            <w:shd w:val="clear" w:color="auto" w:fill="auto"/>
            <w:noWrap/>
            <w:hideMark/>
          </w:tcPr>
          <w:p w14:paraId="2838C02D" w14:textId="77777777" w:rsidR="008149C0" w:rsidRPr="008149C0" w:rsidRDefault="008149C0" w:rsidP="008149C0">
            <w:pPr>
              <w:spacing w:after="0" w:line="160" w:lineRule="exact"/>
              <w:ind w:left="-108"/>
              <w:jc w:val="left"/>
              <w:rPr>
                <w:rFonts w:eastAsia="Times New Roman"/>
                <w:color w:val="000000"/>
                <w:spacing w:val="-2"/>
                <w:sz w:val="16"/>
                <w:szCs w:val="16"/>
                <w:lang w:eastAsia="en-AU"/>
              </w:rPr>
            </w:pPr>
            <w:r w:rsidRPr="008149C0">
              <w:rPr>
                <w:rFonts w:eastAsia="Times New Roman"/>
                <w:szCs w:val="20"/>
              </w:rPr>
              <w:t>Statewide Recycling</w:t>
            </w:r>
          </w:p>
        </w:tc>
      </w:tr>
      <w:tr w:rsidR="008149C0" w:rsidRPr="008149C0" w14:paraId="60E27454" w14:textId="77777777" w:rsidTr="00F7041D">
        <w:tblPrEx>
          <w:tblCellMar>
            <w:left w:w="108" w:type="dxa"/>
            <w:right w:w="108" w:type="dxa"/>
          </w:tblCellMar>
        </w:tblPrEx>
        <w:tc>
          <w:tcPr>
            <w:tcW w:w="1817" w:type="pct"/>
            <w:tcBorders>
              <w:top w:val="nil"/>
              <w:left w:val="nil"/>
              <w:bottom w:val="nil"/>
              <w:right w:val="nil"/>
            </w:tcBorders>
            <w:shd w:val="clear" w:color="auto" w:fill="auto"/>
            <w:noWrap/>
            <w:hideMark/>
          </w:tcPr>
          <w:p w14:paraId="108D4397" w14:textId="77777777" w:rsidR="008149C0" w:rsidRPr="008149C0" w:rsidRDefault="008149C0" w:rsidP="008149C0">
            <w:pPr>
              <w:spacing w:after="0" w:line="160" w:lineRule="exact"/>
              <w:ind w:left="34" w:hanging="142"/>
              <w:jc w:val="left"/>
              <w:rPr>
                <w:rFonts w:eastAsia="Times New Roman"/>
                <w:color w:val="000000"/>
                <w:spacing w:val="-4"/>
                <w:sz w:val="16"/>
                <w:szCs w:val="16"/>
                <w:lang w:eastAsia="en-AU"/>
              </w:rPr>
            </w:pPr>
            <w:r w:rsidRPr="008149C0">
              <w:rPr>
                <w:rFonts w:eastAsia="Times New Roman"/>
                <w:szCs w:val="20"/>
              </w:rPr>
              <w:t>Ei8h + Volcanic Alkaline Water</w:t>
            </w:r>
          </w:p>
        </w:tc>
        <w:tc>
          <w:tcPr>
            <w:tcW w:w="455" w:type="pct"/>
            <w:tcBorders>
              <w:top w:val="nil"/>
              <w:left w:val="nil"/>
              <w:bottom w:val="nil"/>
              <w:right w:val="nil"/>
            </w:tcBorders>
            <w:shd w:val="clear" w:color="auto" w:fill="auto"/>
            <w:noWrap/>
            <w:hideMark/>
          </w:tcPr>
          <w:p w14:paraId="1666C2C9"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500 ml</w:t>
            </w:r>
          </w:p>
        </w:tc>
        <w:tc>
          <w:tcPr>
            <w:tcW w:w="606" w:type="pct"/>
            <w:tcBorders>
              <w:top w:val="nil"/>
              <w:left w:val="nil"/>
              <w:bottom w:val="nil"/>
              <w:right w:val="nil"/>
            </w:tcBorders>
            <w:shd w:val="clear" w:color="auto" w:fill="auto"/>
            <w:noWrap/>
            <w:hideMark/>
          </w:tcPr>
          <w:p w14:paraId="7F4B6511"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PET</w:t>
            </w:r>
          </w:p>
        </w:tc>
        <w:tc>
          <w:tcPr>
            <w:tcW w:w="1287" w:type="pct"/>
            <w:tcBorders>
              <w:top w:val="nil"/>
              <w:left w:val="nil"/>
              <w:bottom w:val="nil"/>
              <w:right w:val="nil"/>
            </w:tcBorders>
            <w:shd w:val="clear" w:color="auto" w:fill="auto"/>
            <w:noWrap/>
            <w:hideMark/>
          </w:tcPr>
          <w:p w14:paraId="0A714B65" w14:textId="77777777" w:rsidR="008149C0" w:rsidRPr="008149C0" w:rsidRDefault="008149C0" w:rsidP="008149C0">
            <w:pPr>
              <w:spacing w:after="0" w:line="160" w:lineRule="exact"/>
              <w:ind w:hanging="108"/>
              <w:jc w:val="left"/>
              <w:rPr>
                <w:rFonts w:eastAsia="Times New Roman"/>
                <w:color w:val="000000"/>
                <w:spacing w:val="-4"/>
                <w:sz w:val="16"/>
                <w:szCs w:val="16"/>
                <w:lang w:eastAsia="en-AU"/>
              </w:rPr>
            </w:pPr>
            <w:proofErr w:type="spellStart"/>
            <w:r w:rsidRPr="008149C0">
              <w:rPr>
                <w:rFonts w:eastAsia="Times New Roman"/>
                <w:szCs w:val="20"/>
              </w:rPr>
              <w:t>Aquaessence</w:t>
            </w:r>
            <w:proofErr w:type="spellEnd"/>
            <w:r w:rsidRPr="008149C0">
              <w:rPr>
                <w:rFonts w:eastAsia="Times New Roman"/>
                <w:szCs w:val="20"/>
              </w:rPr>
              <w:t xml:space="preserve"> Pty Ltd</w:t>
            </w:r>
          </w:p>
        </w:tc>
        <w:tc>
          <w:tcPr>
            <w:tcW w:w="835" w:type="pct"/>
            <w:tcBorders>
              <w:top w:val="nil"/>
              <w:left w:val="nil"/>
              <w:bottom w:val="nil"/>
              <w:right w:val="nil"/>
            </w:tcBorders>
            <w:shd w:val="clear" w:color="auto" w:fill="auto"/>
            <w:noWrap/>
            <w:hideMark/>
          </w:tcPr>
          <w:p w14:paraId="37660BE0" w14:textId="77777777" w:rsidR="008149C0" w:rsidRPr="008149C0" w:rsidRDefault="008149C0" w:rsidP="008149C0">
            <w:pPr>
              <w:spacing w:after="0" w:line="160" w:lineRule="exact"/>
              <w:ind w:left="-108"/>
              <w:jc w:val="left"/>
              <w:rPr>
                <w:rFonts w:eastAsia="Times New Roman"/>
                <w:color w:val="000000"/>
                <w:spacing w:val="-2"/>
                <w:sz w:val="16"/>
                <w:szCs w:val="16"/>
                <w:lang w:eastAsia="en-AU"/>
              </w:rPr>
            </w:pPr>
            <w:r w:rsidRPr="008149C0">
              <w:rPr>
                <w:rFonts w:eastAsia="Times New Roman"/>
                <w:szCs w:val="20"/>
              </w:rPr>
              <w:t>Statewide Recycling</w:t>
            </w:r>
          </w:p>
        </w:tc>
      </w:tr>
      <w:tr w:rsidR="008149C0" w:rsidRPr="008149C0" w14:paraId="02C62C37" w14:textId="77777777" w:rsidTr="00F7041D">
        <w:tblPrEx>
          <w:tblCellMar>
            <w:left w:w="108" w:type="dxa"/>
            <w:right w:w="108" w:type="dxa"/>
          </w:tblCellMar>
        </w:tblPrEx>
        <w:tc>
          <w:tcPr>
            <w:tcW w:w="1817" w:type="pct"/>
            <w:tcBorders>
              <w:top w:val="nil"/>
              <w:left w:val="nil"/>
              <w:bottom w:val="nil"/>
              <w:right w:val="nil"/>
            </w:tcBorders>
            <w:shd w:val="clear" w:color="auto" w:fill="auto"/>
            <w:noWrap/>
            <w:hideMark/>
          </w:tcPr>
          <w:p w14:paraId="6A95A031" w14:textId="77777777" w:rsidR="008149C0" w:rsidRPr="008149C0" w:rsidRDefault="008149C0" w:rsidP="008149C0">
            <w:pPr>
              <w:spacing w:after="0" w:line="160" w:lineRule="exact"/>
              <w:ind w:left="34" w:hanging="142"/>
              <w:jc w:val="left"/>
              <w:rPr>
                <w:rFonts w:eastAsia="Times New Roman"/>
                <w:color w:val="000000"/>
                <w:spacing w:val="-4"/>
                <w:sz w:val="16"/>
                <w:szCs w:val="16"/>
                <w:lang w:eastAsia="en-AU"/>
              </w:rPr>
            </w:pPr>
            <w:r w:rsidRPr="008149C0">
              <w:rPr>
                <w:rFonts w:eastAsia="Times New Roman"/>
                <w:szCs w:val="20"/>
              </w:rPr>
              <w:t>Ei8h + Volcanic Alkaline Water</w:t>
            </w:r>
          </w:p>
        </w:tc>
        <w:tc>
          <w:tcPr>
            <w:tcW w:w="455" w:type="pct"/>
            <w:tcBorders>
              <w:top w:val="nil"/>
              <w:left w:val="nil"/>
              <w:bottom w:val="nil"/>
              <w:right w:val="nil"/>
            </w:tcBorders>
            <w:shd w:val="clear" w:color="auto" w:fill="auto"/>
            <w:noWrap/>
            <w:hideMark/>
          </w:tcPr>
          <w:p w14:paraId="092F644D"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1000 ml</w:t>
            </w:r>
          </w:p>
        </w:tc>
        <w:tc>
          <w:tcPr>
            <w:tcW w:w="606" w:type="pct"/>
            <w:tcBorders>
              <w:top w:val="nil"/>
              <w:left w:val="nil"/>
              <w:bottom w:val="nil"/>
              <w:right w:val="nil"/>
            </w:tcBorders>
            <w:shd w:val="clear" w:color="auto" w:fill="auto"/>
            <w:noWrap/>
            <w:hideMark/>
          </w:tcPr>
          <w:p w14:paraId="7A27920B"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PET</w:t>
            </w:r>
          </w:p>
        </w:tc>
        <w:tc>
          <w:tcPr>
            <w:tcW w:w="1287" w:type="pct"/>
            <w:tcBorders>
              <w:top w:val="nil"/>
              <w:left w:val="nil"/>
              <w:bottom w:val="nil"/>
              <w:right w:val="nil"/>
            </w:tcBorders>
            <w:shd w:val="clear" w:color="auto" w:fill="auto"/>
            <w:noWrap/>
            <w:hideMark/>
          </w:tcPr>
          <w:p w14:paraId="5B1AB96A" w14:textId="77777777" w:rsidR="008149C0" w:rsidRPr="008149C0" w:rsidRDefault="008149C0" w:rsidP="008149C0">
            <w:pPr>
              <w:spacing w:after="0" w:line="160" w:lineRule="exact"/>
              <w:ind w:hanging="108"/>
              <w:jc w:val="left"/>
              <w:rPr>
                <w:rFonts w:eastAsia="Times New Roman"/>
                <w:color w:val="000000"/>
                <w:spacing w:val="-4"/>
                <w:sz w:val="16"/>
                <w:szCs w:val="16"/>
                <w:lang w:eastAsia="en-AU"/>
              </w:rPr>
            </w:pPr>
            <w:proofErr w:type="spellStart"/>
            <w:r w:rsidRPr="008149C0">
              <w:rPr>
                <w:rFonts w:eastAsia="Times New Roman"/>
                <w:szCs w:val="20"/>
              </w:rPr>
              <w:t>Aquaessence</w:t>
            </w:r>
            <w:proofErr w:type="spellEnd"/>
            <w:r w:rsidRPr="008149C0">
              <w:rPr>
                <w:rFonts w:eastAsia="Times New Roman"/>
                <w:szCs w:val="20"/>
              </w:rPr>
              <w:t xml:space="preserve"> Pty Ltd</w:t>
            </w:r>
          </w:p>
        </w:tc>
        <w:tc>
          <w:tcPr>
            <w:tcW w:w="835" w:type="pct"/>
            <w:tcBorders>
              <w:top w:val="nil"/>
              <w:left w:val="nil"/>
              <w:bottom w:val="nil"/>
              <w:right w:val="nil"/>
            </w:tcBorders>
            <w:shd w:val="clear" w:color="auto" w:fill="auto"/>
            <w:noWrap/>
            <w:hideMark/>
          </w:tcPr>
          <w:p w14:paraId="2B47F672" w14:textId="77777777" w:rsidR="008149C0" w:rsidRPr="008149C0" w:rsidRDefault="008149C0" w:rsidP="008149C0">
            <w:pPr>
              <w:spacing w:after="0" w:line="160" w:lineRule="exact"/>
              <w:ind w:left="-108"/>
              <w:jc w:val="left"/>
              <w:rPr>
                <w:rFonts w:eastAsia="Times New Roman"/>
                <w:color w:val="000000"/>
                <w:spacing w:val="-2"/>
                <w:sz w:val="16"/>
                <w:szCs w:val="16"/>
                <w:lang w:eastAsia="en-AU"/>
              </w:rPr>
            </w:pPr>
            <w:r w:rsidRPr="008149C0">
              <w:rPr>
                <w:rFonts w:eastAsia="Times New Roman"/>
                <w:szCs w:val="20"/>
              </w:rPr>
              <w:t>Statewide Recycling</w:t>
            </w:r>
          </w:p>
        </w:tc>
      </w:tr>
      <w:tr w:rsidR="008149C0" w:rsidRPr="008149C0" w14:paraId="72BB9BFD" w14:textId="77777777" w:rsidTr="00F7041D">
        <w:tblPrEx>
          <w:tblCellMar>
            <w:left w:w="108" w:type="dxa"/>
            <w:right w:w="108" w:type="dxa"/>
          </w:tblCellMar>
        </w:tblPrEx>
        <w:tc>
          <w:tcPr>
            <w:tcW w:w="1817" w:type="pct"/>
            <w:tcBorders>
              <w:top w:val="nil"/>
              <w:left w:val="nil"/>
              <w:bottom w:val="nil"/>
              <w:right w:val="nil"/>
            </w:tcBorders>
            <w:shd w:val="clear" w:color="auto" w:fill="auto"/>
            <w:noWrap/>
            <w:hideMark/>
          </w:tcPr>
          <w:p w14:paraId="079AE152" w14:textId="77777777" w:rsidR="008149C0" w:rsidRPr="008149C0" w:rsidRDefault="008149C0" w:rsidP="008149C0">
            <w:pPr>
              <w:spacing w:after="0" w:line="160" w:lineRule="exact"/>
              <w:ind w:left="34" w:hanging="142"/>
              <w:jc w:val="left"/>
              <w:rPr>
                <w:rFonts w:eastAsia="Times New Roman"/>
                <w:color w:val="000000"/>
                <w:spacing w:val="-4"/>
                <w:sz w:val="16"/>
                <w:szCs w:val="16"/>
                <w:lang w:eastAsia="en-AU"/>
              </w:rPr>
            </w:pPr>
            <w:r w:rsidRPr="008149C0">
              <w:rPr>
                <w:rFonts w:eastAsia="Times New Roman"/>
                <w:szCs w:val="20"/>
              </w:rPr>
              <w:t>Flinders Private Hospital Sparkling</w:t>
            </w:r>
          </w:p>
        </w:tc>
        <w:tc>
          <w:tcPr>
            <w:tcW w:w="455" w:type="pct"/>
            <w:tcBorders>
              <w:top w:val="nil"/>
              <w:left w:val="nil"/>
              <w:bottom w:val="nil"/>
              <w:right w:val="nil"/>
            </w:tcBorders>
            <w:shd w:val="clear" w:color="auto" w:fill="auto"/>
            <w:noWrap/>
            <w:hideMark/>
          </w:tcPr>
          <w:p w14:paraId="5BC2C821"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500 ml</w:t>
            </w:r>
          </w:p>
        </w:tc>
        <w:tc>
          <w:tcPr>
            <w:tcW w:w="606" w:type="pct"/>
            <w:tcBorders>
              <w:top w:val="nil"/>
              <w:left w:val="nil"/>
              <w:bottom w:val="nil"/>
              <w:right w:val="nil"/>
            </w:tcBorders>
            <w:shd w:val="clear" w:color="auto" w:fill="auto"/>
            <w:noWrap/>
            <w:hideMark/>
          </w:tcPr>
          <w:p w14:paraId="5A847371"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PET</w:t>
            </w:r>
          </w:p>
        </w:tc>
        <w:tc>
          <w:tcPr>
            <w:tcW w:w="1287" w:type="pct"/>
            <w:tcBorders>
              <w:top w:val="nil"/>
              <w:left w:val="nil"/>
              <w:bottom w:val="nil"/>
              <w:right w:val="nil"/>
            </w:tcBorders>
            <w:shd w:val="clear" w:color="auto" w:fill="auto"/>
            <w:noWrap/>
            <w:hideMark/>
          </w:tcPr>
          <w:p w14:paraId="264DA253" w14:textId="77777777" w:rsidR="008149C0" w:rsidRPr="008149C0" w:rsidRDefault="008149C0" w:rsidP="008149C0">
            <w:pPr>
              <w:spacing w:after="0" w:line="160" w:lineRule="exact"/>
              <w:ind w:hanging="108"/>
              <w:jc w:val="left"/>
              <w:rPr>
                <w:rFonts w:eastAsia="Times New Roman"/>
                <w:color w:val="000000"/>
                <w:spacing w:val="-4"/>
                <w:sz w:val="16"/>
                <w:szCs w:val="16"/>
                <w:lang w:eastAsia="en-AU"/>
              </w:rPr>
            </w:pPr>
            <w:proofErr w:type="spellStart"/>
            <w:r w:rsidRPr="008149C0">
              <w:rPr>
                <w:rFonts w:eastAsia="Times New Roman"/>
                <w:szCs w:val="20"/>
              </w:rPr>
              <w:t>Aquaessence</w:t>
            </w:r>
            <w:proofErr w:type="spellEnd"/>
            <w:r w:rsidRPr="008149C0">
              <w:rPr>
                <w:rFonts w:eastAsia="Times New Roman"/>
                <w:szCs w:val="20"/>
              </w:rPr>
              <w:t xml:space="preserve"> Pty Ltd</w:t>
            </w:r>
          </w:p>
        </w:tc>
        <w:tc>
          <w:tcPr>
            <w:tcW w:w="835" w:type="pct"/>
            <w:tcBorders>
              <w:top w:val="nil"/>
              <w:left w:val="nil"/>
              <w:bottom w:val="nil"/>
              <w:right w:val="nil"/>
            </w:tcBorders>
            <w:shd w:val="clear" w:color="auto" w:fill="auto"/>
            <w:noWrap/>
            <w:hideMark/>
          </w:tcPr>
          <w:p w14:paraId="0B590FB0" w14:textId="77777777" w:rsidR="008149C0" w:rsidRPr="008149C0" w:rsidRDefault="008149C0" w:rsidP="008149C0">
            <w:pPr>
              <w:spacing w:after="0" w:line="160" w:lineRule="exact"/>
              <w:ind w:left="-108"/>
              <w:jc w:val="left"/>
              <w:rPr>
                <w:rFonts w:eastAsia="Times New Roman"/>
                <w:color w:val="000000"/>
                <w:spacing w:val="-2"/>
                <w:sz w:val="16"/>
                <w:szCs w:val="16"/>
                <w:lang w:eastAsia="en-AU"/>
              </w:rPr>
            </w:pPr>
            <w:r w:rsidRPr="008149C0">
              <w:rPr>
                <w:rFonts w:eastAsia="Times New Roman"/>
                <w:szCs w:val="20"/>
              </w:rPr>
              <w:t>Statewide Recycling</w:t>
            </w:r>
          </w:p>
        </w:tc>
      </w:tr>
      <w:tr w:rsidR="008149C0" w:rsidRPr="008149C0" w14:paraId="0F0523D3" w14:textId="77777777" w:rsidTr="00F7041D">
        <w:tblPrEx>
          <w:tblCellMar>
            <w:left w:w="108" w:type="dxa"/>
            <w:right w:w="108" w:type="dxa"/>
          </w:tblCellMar>
        </w:tblPrEx>
        <w:tc>
          <w:tcPr>
            <w:tcW w:w="1817" w:type="pct"/>
            <w:tcBorders>
              <w:top w:val="nil"/>
              <w:left w:val="nil"/>
              <w:bottom w:val="nil"/>
              <w:right w:val="nil"/>
            </w:tcBorders>
            <w:shd w:val="clear" w:color="auto" w:fill="auto"/>
            <w:noWrap/>
            <w:hideMark/>
          </w:tcPr>
          <w:p w14:paraId="225C3CF0" w14:textId="77777777" w:rsidR="008149C0" w:rsidRPr="008149C0" w:rsidRDefault="008149C0" w:rsidP="008149C0">
            <w:pPr>
              <w:spacing w:after="0" w:line="160" w:lineRule="exact"/>
              <w:ind w:left="34" w:hanging="142"/>
              <w:jc w:val="left"/>
              <w:rPr>
                <w:rFonts w:eastAsia="Times New Roman"/>
                <w:color w:val="000000"/>
                <w:spacing w:val="-4"/>
                <w:sz w:val="16"/>
                <w:szCs w:val="16"/>
                <w:lang w:eastAsia="en-AU"/>
              </w:rPr>
            </w:pPr>
            <w:r w:rsidRPr="008149C0">
              <w:rPr>
                <w:rFonts w:eastAsia="Times New Roman"/>
                <w:szCs w:val="20"/>
              </w:rPr>
              <w:t>Flinders Private Hospital Spring</w:t>
            </w:r>
          </w:p>
        </w:tc>
        <w:tc>
          <w:tcPr>
            <w:tcW w:w="455" w:type="pct"/>
            <w:tcBorders>
              <w:top w:val="nil"/>
              <w:left w:val="nil"/>
              <w:bottom w:val="nil"/>
              <w:right w:val="nil"/>
            </w:tcBorders>
            <w:shd w:val="clear" w:color="auto" w:fill="auto"/>
            <w:noWrap/>
            <w:hideMark/>
          </w:tcPr>
          <w:p w14:paraId="479A78C3"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1000 ml</w:t>
            </w:r>
          </w:p>
        </w:tc>
        <w:tc>
          <w:tcPr>
            <w:tcW w:w="606" w:type="pct"/>
            <w:tcBorders>
              <w:top w:val="nil"/>
              <w:left w:val="nil"/>
              <w:bottom w:val="nil"/>
              <w:right w:val="nil"/>
            </w:tcBorders>
            <w:shd w:val="clear" w:color="auto" w:fill="auto"/>
            <w:noWrap/>
            <w:hideMark/>
          </w:tcPr>
          <w:p w14:paraId="0C17A5D0"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PET</w:t>
            </w:r>
          </w:p>
        </w:tc>
        <w:tc>
          <w:tcPr>
            <w:tcW w:w="1287" w:type="pct"/>
            <w:tcBorders>
              <w:top w:val="nil"/>
              <w:left w:val="nil"/>
              <w:bottom w:val="nil"/>
              <w:right w:val="nil"/>
            </w:tcBorders>
            <w:shd w:val="clear" w:color="auto" w:fill="auto"/>
            <w:noWrap/>
            <w:hideMark/>
          </w:tcPr>
          <w:p w14:paraId="0240CF4B" w14:textId="77777777" w:rsidR="008149C0" w:rsidRPr="008149C0" w:rsidRDefault="008149C0" w:rsidP="008149C0">
            <w:pPr>
              <w:spacing w:after="0" w:line="160" w:lineRule="exact"/>
              <w:ind w:hanging="108"/>
              <w:jc w:val="left"/>
              <w:rPr>
                <w:rFonts w:eastAsia="Times New Roman"/>
                <w:color w:val="000000"/>
                <w:spacing w:val="-4"/>
                <w:sz w:val="16"/>
                <w:szCs w:val="16"/>
                <w:lang w:eastAsia="en-AU"/>
              </w:rPr>
            </w:pPr>
            <w:proofErr w:type="spellStart"/>
            <w:r w:rsidRPr="008149C0">
              <w:rPr>
                <w:rFonts w:eastAsia="Times New Roman"/>
                <w:szCs w:val="20"/>
              </w:rPr>
              <w:t>Aquaessence</w:t>
            </w:r>
            <w:proofErr w:type="spellEnd"/>
            <w:r w:rsidRPr="008149C0">
              <w:rPr>
                <w:rFonts w:eastAsia="Times New Roman"/>
                <w:szCs w:val="20"/>
              </w:rPr>
              <w:t xml:space="preserve"> Pty Ltd</w:t>
            </w:r>
          </w:p>
        </w:tc>
        <w:tc>
          <w:tcPr>
            <w:tcW w:w="835" w:type="pct"/>
            <w:tcBorders>
              <w:top w:val="nil"/>
              <w:left w:val="nil"/>
              <w:bottom w:val="nil"/>
              <w:right w:val="nil"/>
            </w:tcBorders>
            <w:shd w:val="clear" w:color="auto" w:fill="auto"/>
            <w:noWrap/>
            <w:hideMark/>
          </w:tcPr>
          <w:p w14:paraId="0B5D229A" w14:textId="77777777" w:rsidR="008149C0" w:rsidRPr="008149C0" w:rsidRDefault="008149C0" w:rsidP="008149C0">
            <w:pPr>
              <w:spacing w:after="0" w:line="160" w:lineRule="exact"/>
              <w:ind w:left="-108"/>
              <w:jc w:val="left"/>
              <w:rPr>
                <w:rFonts w:eastAsia="Times New Roman"/>
                <w:color w:val="000000"/>
                <w:spacing w:val="-2"/>
                <w:sz w:val="16"/>
                <w:szCs w:val="16"/>
                <w:lang w:eastAsia="en-AU"/>
              </w:rPr>
            </w:pPr>
            <w:r w:rsidRPr="008149C0">
              <w:rPr>
                <w:rFonts w:eastAsia="Times New Roman"/>
                <w:szCs w:val="20"/>
              </w:rPr>
              <w:t>Statewide Recycling</w:t>
            </w:r>
          </w:p>
        </w:tc>
      </w:tr>
      <w:tr w:rsidR="008149C0" w:rsidRPr="008149C0" w14:paraId="6A3EC7AB" w14:textId="77777777" w:rsidTr="00F7041D">
        <w:tblPrEx>
          <w:tblCellMar>
            <w:left w:w="108" w:type="dxa"/>
            <w:right w:w="108" w:type="dxa"/>
          </w:tblCellMar>
        </w:tblPrEx>
        <w:tc>
          <w:tcPr>
            <w:tcW w:w="1817" w:type="pct"/>
            <w:tcBorders>
              <w:top w:val="nil"/>
              <w:left w:val="nil"/>
              <w:bottom w:val="nil"/>
              <w:right w:val="nil"/>
            </w:tcBorders>
            <w:shd w:val="clear" w:color="auto" w:fill="auto"/>
            <w:noWrap/>
            <w:hideMark/>
          </w:tcPr>
          <w:p w14:paraId="533C10C3" w14:textId="77777777" w:rsidR="008149C0" w:rsidRPr="008149C0" w:rsidRDefault="008149C0" w:rsidP="008149C0">
            <w:pPr>
              <w:spacing w:after="0" w:line="160" w:lineRule="exact"/>
              <w:ind w:left="34" w:hanging="142"/>
              <w:jc w:val="left"/>
              <w:rPr>
                <w:rFonts w:eastAsia="Times New Roman"/>
                <w:color w:val="000000"/>
                <w:spacing w:val="-4"/>
                <w:sz w:val="16"/>
                <w:szCs w:val="16"/>
                <w:lang w:eastAsia="en-AU"/>
              </w:rPr>
            </w:pPr>
            <w:r w:rsidRPr="008149C0">
              <w:rPr>
                <w:rFonts w:eastAsia="Times New Roman"/>
                <w:szCs w:val="20"/>
              </w:rPr>
              <w:t>Flinders Private Hospital Spring</w:t>
            </w:r>
          </w:p>
        </w:tc>
        <w:tc>
          <w:tcPr>
            <w:tcW w:w="455" w:type="pct"/>
            <w:tcBorders>
              <w:top w:val="nil"/>
              <w:left w:val="nil"/>
              <w:bottom w:val="nil"/>
              <w:right w:val="nil"/>
            </w:tcBorders>
            <w:shd w:val="clear" w:color="auto" w:fill="auto"/>
            <w:noWrap/>
            <w:hideMark/>
          </w:tcPr>
          <w:p w14:paraId="425BDF7F"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600 ml</w:t>
            </w:r>
          </w:p>
        </w:tc>
        <w:tc>
          <w:tcPr>
            <w:tcW w:w="606" w:type="pct"/>
            <w:tcBorders>
              <w:top w:val="nil"/>
              <w:left w:val="nil"/>
              <w:bottom w:val="nil"/>
              <w:right w:val="nil"/>
            </w:tcBorders>
            <w:shd w:val="clear" w:color="auto" w:fill="auto"/>
            <w:noWrap/>
            <w:hideMark/>
          </w:tcPr>
          <w:p w14:paraId="5999D46A"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PET</w:t>
            </w:r>
          </w:p>
        </w:tc>
        <w:tc>
          <w:tcPr>
            <w:tcW w:w="1287" w:type="pct"/>
            <w:tcBorders>
              <w:top w:val="nil"/>
              <w:left w:val="nil"/>
              <w:bottom w:val="nil"/>
              <w:right w:val="nil"/>
            </w:tcBorders>
            <w:shd w:val="clear" w:color="auto" w:fill="auto"/>
            <w:noWrap/>
            <w:hideMark/>
          </w:tcPr>
          <w:p w14:paraId="7D76D912" w14:textId="77777777" w:rsidR="008149C0" w:rsidRPr="008149C0" w:rsidRDefault="008149C0" w:rsidP="008149C0">
            <w:pPr>
              <w:spacing w:after="0" w:line="160" w:lineRule="exact"/>
              <w:ind w:hanging="108"/>
              <w:jc w:val="left"/>
              <w:rPr>
                <w:rFonts w:eastAsia="Times New Roman"/>
                <w:color w:val="000000"/>
                <w:spacing w:val="-4"/>
                <w:sz w:val="16"/>
                <w:szCs w:val="16"/>
                <w:lang w:eastAsia="en-AU"/>
              </w:rPr>
            </w:pPr>
            <w:proofErr w:type="spellStart"/>
            <w:r w:rsidRPr="008149C0">
              <w:rPr>
                <w:rFonts w:eastAsia="Times New Roman"/>
                <w:szCs w:val="20"/>
              </w:rPr>
              <w:t>Aquaessence</w:t>
            </w:r>
            <w:proofErr w:type="spellEnd"/>
            <w:r w:rsidRPr="008149C0">
              <w:rPr>
                <w:rFonts w:eastAsia="Times New Roman"/>
                <w:szCs w:val="20"/>
              </w:rPr>
              <w:t xml:space="preserve"> Pty Ltd</w:t>
            </w:r>
          </w:p>
        </w:tc>
        <w:tc>
          <w:tcPr>
            <w:tcW w:w="835" w:type="pct"/>
            <w:tcBorders>
              <w:top w:val="nil"/>
              <w:left w:val="nil"/>
              <w:bottom w:val="nil"/>
              <w:right w:val="nil"/>
            </w:tcBorders>
            <w:shd w:val="clear" w:color="auto" w:fill="auto"/>
            <w:noWrap/>
            <w:hideMark/>
          </w:tcPr>
          <w:p w14:paraId="53727D53" w14:textId="77777777" w:rsidR="008149C0" w:rsidRPr="008149C0" w:rsidRDefault="008149C0" w:rsidP="008149C0">
            <w:pPr>
              <w:spacing w:after="0" w:line="160" w:lineRule="exact"/>
              <w:ind w:left="-108"/>
              <w:jc w:val="left"/>
              <w:rPr>
                <w:rFonts w:eastAsia="Times New Roman"/>
                <w:color w:val="000000"/>
                <w:spacing w:val="-2"/>
                <w:sz w:val="16"/>
                <w:szCs w:val="16"/>
                <w:lang w:eastAsia="en-AU"/>
              </w:rPr>
            </w:pPr>
            <w:r w:rsidRPr="008149C0">
              <w:rPr>
                <w:rFonts w:eastAsia="Times New Roman"/>
                <w:szCs w:val="20"/>
              </w:rPr>
              <w:t>Statewide Recycling</w:t>
            </w:r>
          </w:p>
        </w:tc>
      </w:tr>
      <w:tr w:rsidR="008149C0" w:rsidRPr="008149C0" w14:paraId="15B60DD5" w14:textId="77777777" w:rsidTr="00F7041D">
        <w:tblPrEx>
          <w:tblCellMar>
            <w:left w:w="108" w:type="dxa"/>
            <w:right w:w="108" w:type="dxa"/>
          </w:tblCellMar>
        </w:tblPrEx>
        <w:tc>
          <w:tcPr>
            <w:tcW w:w="1817" w:type="pct"/>
            <w:tcBorders>
              <w:top w:val="nil"/>
              <w:left w:val="nil"/>
              <w:bottom w:val="nil"/>
              <w:right w:val="nil"/>
            </w:tcBorders>
            <w:shd w:val="clear" w:color="auto" w:fill="auto"/>
            <w:noWrap/>
            <w:hideMark/>
          </w:tcPr>
          <w:p w14:paraId="057EE841" w14:textId="77777777" w:rsidR="008149C0" w:rsidRPr="008149C0" w:rsidRDefault="008149C0" w:rsidP="008149C0">
            <w:pPr>
              <w:spacing w:after="0" w:line="160" w:lineRule="exact"/>
              <w:ind w:left="34" w:hanging="142"/>
              <w:jc w:val="left"/>
              <w:rPr>
                <w:rFonts w:eastAsia="Times New Roman"/>
                <w:color w:val="000000"/>
                <w:spacing w:val="-4"/>
                <w:sz w:val="16"/>
                <w:szCs w:val="16"/>
                <w:lang w:eastAsia="en-AU"/>
              </w:rPr>
            </w:pPr>
            <w:r w:rsidRPr="008149C0">
              <w:rPr>
                <w:rFonts w:eastAsia="Times New Roman"/>
                <w:szCs w:val="20"/>
              </w:rPr>
              <w:t>PH8 Aqua Essence High Alkaline Spring Water</w:t>
            </w:r>
          </w:p>
        </w:tc>
        <w:tc>
          <w:tcPr>
            <w:tcW w:w="455" w:type="pct"/>
            <w:tcBorders>
              <w:top w:val="nil"/>
              <w:left w:val="nil"/>
              <w:bottom w:val="nil"/>
              <w:right w:val="nil"/>
            </w:tcBorders>
            <w:shd w:val="clear" w:color="auto" w:fill="auto"/>
            <w:noWrap/>
            <w:hideMark/>
          </w:tcPr>
          <w:p w14:paraId="70A0C620"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600 ml</w:t>
            </w:r>
          </w:p>
        </w:tc>
        <w:tc>
          <w:tcPr>
            <w:tcW w:w="606" w:type="pct"/>
            <w:tcBorders>
              <w:top w:val="nil"/>
              <w:left w:val="nil"/>
              <w:bottom w:val="nil"/>
              <w:right w:val="nil"/>
            </w:tcBorders>
            <w:shd w:val="clear" w:color="auto" w:fill="auto"/>
            <w:noWrap/>
            <w:hideMark/>
          </w:tcPr>
          <w:p w14:paraId="62DDA286"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PET</w:t>
            </w:r>
          </w:p>
        </w:tc>
        <w:tc>
          <w:tcPr>
            <w:tcW w:w="1287" w:type="pct"/>
            <w:tcBorders>
              <w:top w:val="nil"/>
              <w:left w:val="nil"/>
              <w:bottom w:val="nil"/>
              <w:right w:val="nil"/>
            </w:tcBorders>
            <w:shd w:val="clear" w:color="auto" w:fill="auto"/>
            <w:noWrap/>
            <w:hideMark/>
          </w:tcPr>
          <w:p w14:paraId="6BB0D3E8" w14:textId="77777777" w:rsidR="008149C0" w:rsidRPr="008149C0" w:rsidRDefault="008149C0" w:rsidP="008149C0">
            <w:pPr>
              <w:spacing w:after="0" w:line="160" w:lineRule="exact"/>
              <w:ind w:hanging="108"/>
              <w:jc w:val="left"/>
              <w:rPr>
                <w:rFonts w:eastAsia="Times New Roman"/>
                <w:color w:val="000000"/>
                <w:spacing w:val="-4"/>
                <w:sz w:val="16"/>
                <w:szCs w:val="16"/>
                <w:lang w:eastAsia="en-AU"/>
              </w:rPr>
            </w:pPr>
            <w:proofErr w:type="spellStart"/>
            <w:r w:rsidRPr="008149C0">
              <w:rPr>
                <w:rFonts w:eastAsia="Times New Roman"/>
                <w:szCs w:val="20"/>
              </w:rPr>
              <w:t>Aquaessence</w:t>
            </w:r>
            <w:proofErr w:type="spellEnd"/>
            <w:r w:rsidRPr="008149C0">
              <w:rPr>
                <w:rFonts w:eastAsia="Times New Roman"/>
                <w:szCs w:val="20"/>
              </w:rPr>
              <w:t xml:space="preserve"> Pty Ltd</w:t>
            </w:r>
          </w:p>
        </w:tc>
        <w:tc>
          <w:tcPr>
            <w:tcW w:w="835" w:type="pct"/>
            <w:tcBorders>
              <w:top w:val="nil"/>
              <w:left w:val="nil"/>
              <w:bottom w:val="nil"/>
              <w:right w:val="nil"/>
            </w:tcBorders>
            <w:shd w:val="clear" w:color="auto" w:fill="auto"/>
            <w:noWrap/>
            <w:hideMark/>
          </w:tcPr>
          <w:p w14:paraId="79BE5454" w14:textId="77777777" w:rsidR="008149C0" w:rsidRPr="008149C0" w:rsidRDefault="008149C0" w:rsidP="008149C0">
            <w:pPr>
              <w:spacing w:after="0" w:line="160" w:lineRule="exact"/>
              <w:ind w:left="-108"/>
              <w:jc w:val="left"/>
              <w:rPr>
                <w:rFonts w:eastAsia="Times New Roman"/>
                <w:color w:val="000000"/>
                <w:spacing w:val="-2"/>
                <w:sz w:val="16"/>
                <w:szCs w:val="16"/>
                <w:lang w:eastAsia="en-AU"/>
              </w:rPr>
            </w:pPr>
            <w:r w:rsidRPr="008149C0">
              <w:rPr>
                <w:rFonts w:eastAsia="Times New Roman"/>
                <w:szCs w:val="20"/>
              </w:rPr>
              <w:t>Statewide Recycling</w:t>
            </w:r>
          </w:p>
        </w:tc>
      </w:tr>
      <w:tr w:rsidR="008149C0" w:rsidRPr="008149C0" w14:paraId="585E4C8E" w14:textId="77777777" w:rsidTr="00F7041D">
        <w:tblPrEx>
          <w:tblCellMar>
            <w:left w:w="108" w:type="dxa"/>
            <w:right w:w="108" w:type="dxa"/>
          </w:tblCellMar>
        </w:tblPrEx>
        <w:tc>
          <w:tcPr>
            <w:tcW w:w="1817" w:type="pct"/>
            <w:tcBorders>
              <w:top w:val="nil"/>
              <w:left w:val="nil"/>
              <w:bottom w:val="nil"/>
              <w:right w:val="nil"/>
            </w:tcBorders>
            <w:shd w:val="clear" w:color="auto" w:fill="auto"/>
            <w:noWrap/>
            <w:hideMark/>
          </w:tcPr>
          <w:p w14:paraId="043D6CD7" w14:textId="77777777" w:rsidR="008149C0" w:rsidRPr="008149C0" w:rsidRDefault="008149C0" w:rsidP="008149C0">
            <w:pPr>
              <w:spacing w:after="0" w:line="160" w:lineRule="exact"/>
              <w:ind w:left="34" w:hanging="142"/>
              <w:jc w:val="left"/>
              <w:rPr>
                <w:rFonts w:eastAsia="Times New Roman"/>
                <w:color w:val="000000"/>
                <w:spacing w:val="-4"/>
                <w:sz w:val="16"/>
                <w:szCs w:val="16"/>
                <w:lang w:eastAsia="en-AU"/>
              </w:rPr>
            </w:pPr>
            <w:r w:rsidRPr="008149C0">
              <w:rPr>
                <w:rFonts w:eastAsia="Times New Roman"/>
                <w:szCs w:val="20"/>
              </w:rPr>
              <w:t>PH8 Aqua Essence High Alkaline Spring Water</w:t>
            </w:r>
          </w:p>
        </w:tc>
        <w:tc>
          <w:tcPr>
            <w:tcW w:w="455" w:type="pct"/>
            <w:tcBorders>
              <w:top w:val="nil"/>
              <w:left w:val="nil"/>
              <w:bottom w:val="nil"/>
              <w:right w:val="nil"/>
            </w:tcBorders>
            <w:shd w:val="clear" w:color="auto" w:fill="auto"/>
            <w:noWrap/>
            <w:hideMark/>
          </w:tcPr>
          <w:p w14:paraId="43851A05"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1000 ml</w:t>
            </w:r>
          </w:p>
        </w:tc>
        <w:tc>
          <w:tcPr>
            <w:tcW w:w="606" w:type="pct"/>
            <w:tcBorders>
              <w:top w:val="nil"/>
              <w:left w:val="nil"/>
              <w:bottom w:val="nil"/>
              <w:right w:val="nil"/>
            </w:tcBorders>
            <w:shd w:val="clear" w:color="auto" w:fill="auto"/>
            <w:noWrap/>
            <w:hideMark/>
          </w:tcPr>
          <w:p w14:paraId="64440835"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PET</w:t>
            </w:r>
          </w:p>
        </w:tc>
        <w:tc>
          <w:tcPr>
            <w:tcW w:w="1287" w:type="pct"/>
            <w:tcBorders>
              <w:top w:val="nil"/>
              <w:left w:val="nil"/>
              <w:bottom w:val="nil"/>
              <w:right w:val="nil"/>
            </w:tcBorders>
            <w:shd w:val="clear" w:color="auto" w:fill="auto"/>
            <w:noWrap/>
            <w:hideMark/>
          </w:tcPr>
          <w:p w14:paraId="20FBC3A8" w14:textId="77777777" w:rsidR="008149C0" w:rsidRPr="008149C0" w:rsidRDefault="008149C0" w:rsidP="008149C0">
            <w:pPr>
              <w:spacing w:after="0" w:line="160" w:lineRule="exact"/>
              <w:ind w:hanging="108"/>
              <w:jc w:val="left"/>
              <w:rPr>
                <w:rFonts w:eastAsia="Times New Roman"/>
                <w:color w:val="000000"/>
                <w:spacing w:val="-4"/>
                <w:sz w:val="16"/>
                <w:szCs w:val="16"/>
                <w:lang w:eastAsia="en-AU"/>
              </w:rPr>
            </w:pPr>
            <w:proofErr w:type="spellStart"/>
            <w:r w:rsidRPr="008149C0">
              <w:rPr>
                <w:rFonts w:eastAsia="Times New Roman"/>
                <w:szCs w:val="20"/>
              </w:rPr>
              <w:t>Aquaessence</w:t>
            </w:r>
            <w:proofErr w:type="spellEnd"/>
            <w:r w:rsidRPr="008149C0">
              <w:rPr>
                <w:rFonts w:eastAsia="Times New Roman"/>
                <w:szCs w:val="20"/>
              </w:rPr>
              <w:t xml:space="preserve"> Pty Ltd</w:t>
            </w:r>
          </w:p>
        </w:tc>
        <w:tc>
          <w:tcPr>
            <w:tcW w:w="835" w:type="pct"/>
            <w:tcBorders>
              <w:top w:val="nil"/>
              <w:left w:val="nil"/>
              <w:bottom w:val="nil"/>
              <w:right w:val="nil"/>
            </w:tcBorders>
            <w:shd w:val="clear" w:color="auto" w:fill="auto"/>
            <w:noWrap/>
            <w:hideMark/>
          </w:tcPr>
          <w:p w14:paraId="758DB4CE" w14:textId="77777777" w:rsidR="008149C0" w:rsidRPr="008149C0" w:rsidRDefault="008149C0" w:rsidP="008149C0">
            <w:pPr>
              <w:spacing w:after="0" w:line="160" w:lineRule="exact"/>
              <w:ind w:left="-108"/>
              <w:jc w:val="left"/>
              <w:rPr>
                <w:rFonts w:eastAsia="Times New Roman"/>
                <w:color w:val="000000"/>
                <w:spacing w:val="-2"/>
                <w:sz w:val="16"/>
                <w:szCs w:val="16"/>
                <w:lang w:eastAsia="en-AU"/>
              </w:rPr>
            </w:pPr>
            <w:r w:rsidRPr="008149C0">
              <w:rPr>
                <w:rFonts w:eastAsia="Times New Roman"/>
                <w:szCs w:val="20"/>
              </w:rPr>
              <w:t>Statewide Recycling</w:t>
            </w:r>
          </w:p>
        </w:tc>
      </w:tr>
      <w:tr w:rsidR="008149C0" w:rsidRPr="008149C0" w14:paraId="4FC98DA7" w14:textId="77777777" w:rsidTr="00F7041D">
        <w:tblPrEx>
          <w:tblCellMar>
            <w:left w:w="108" w:type="dxa"/>
            <w:right w:w="108" w:type="dxa"/>
          </w:tblCellMar>
        </w:tblPrEx>
        <w:tc>
          <w:tcPr>
            <w:tcW w:w="1817" w:type="pct"/>
            <w:tcBorders>
              <w:top w:val="nil"/>
              <w:left w:val="nil"/>
              <w:bottom w:val="nil"/>
              <w:right w:val="nil"/>
            </w:tcBorders>
            <w:shd w:val="clear" w:color="auto" w:fill="auto"/>
            <w:noWrap/>
            <w:hideMark/>
          </w:tcPr>
          <w:p w14:paraId="34ABB808" w14:textId="77777777" w:rsidR="008149C0" w:rsidRPr="008149C0" w:rsidRDefault="008149C0" w:rsidP="008149C0">
            <w:pPr>
              <w:spacing w:after="0" w:line="160" w:lineRule="exact"/>
              <w:ind w:left="34" w:hanging="142"/>
              <w:jc w:val="left"/>
              <w:rPr>
                <w:rFonts w:eastAsia="Times New Roman"/>
                <w:color w:val="000000"/>
                <w:spacing w:val="-4"/>
                <w:sz w:val="16"/>
                <w:szCs w:val="16"/>
                <w:lang w:eastAsia="en-AU"/>
              </w:rPr>
            </w:pPr>
            <w:r w:rsidRPr="008149C0">
              <w:rPr>
                <w:rFonts w:eastAsia="Times New Roman"/>
                <w:szCs w:val="20"/>
              </w:rPr>
              <w:t>PH8 Aqua Essence High Alkaline Spring Water</w:t>
            </w:r>
          </w:p>
        </w:tc>
        <w:tc>
          <w:tcPr>
            <w:tcW w:w="455" w:type="pct"/>
            <w:tcBorders>
              <w:top w:val="nil"/>
              <w:left w:val="nil"/>
              <w:bottom w:val="nil"/>
              <w:right w:val="nil"/>
            </w:tcBorders>
            <w:shd w:val="clear" w:color="auto" w:fill="auto"/>
            <w:noWrap/>
            <w:hideMark/>
          </w:tcPr>
          <w:p w14:paraId="3ABFD995"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1500 ml</w:t>
            </w:r>
          </w:p>
        </w:tc>
        <w:tc>
          <w:tcPr>
            <w:tcW w:w="606" w:type="pct"/>
            <w:tcBorders>
              <w:top w:val="nil"/>
              <w:left w:val="nil"/>
              <w:bottom w:val="nil"/>
              <w:right w:val="nil"/>
            </w:tcBorders>
            <w:shd w:val="clear" w:color="auto" w:fill="auto"/>
            <w:noWrap/>
            <w:hideMark/>
          </w:tcPr>
          <w:p w14:paraId="6D0AF853"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PET</w:t>
            </w:r>
          </w:p>
        </w:tc>
        <w:tc>
          <w:tcPr>
            <w:tcW w:w="1287" w:type="pct"/>
            <w:tcBorders>
              <w:top w:val="nil"/>
              <w:left w:val="nil"/>
              <w:bottom w:val="nil"/>
              <w:right w:val="nil"/>
            </w:tcBorders>
            <w:shd w:val="clear" w:color="auto" w:fill="auto"/>
            <w:noWrap/>
            <w:hideMark/>
          </w:tcPr>
          <w:p w14:paraId="58E58821" w14:textId="77777777" w:rsidR="008149C0" w:rsidRPr="008149C0" w:rsidRDefault="008149C0" w:rsidP="008149C0">
            <w:pPr>
              <w:spacing w:after="0" w:line="160" w:lineRule="exact"/>
              <w:ind w:hanging="108"/>
              <w:jc w:val="left"/>
              <w:rPr>
                <w:rFonts w:eastAsia="Times New Roman"/>
                <w:color w:val="000000"/>
                <w:spacing w:val="-4"/>
                <w:sz w:val="16"/>
                <w:szCs w:val="16"/>
                <w:lang w:eastAsia="en-AU"/>
              </w:rPr>
            </w:pPr>
            <w:proofErr w:type="spellStart"/>
            <w:r w:rsidRPr="008149C0">
              <w:rPr>
                <w:rFonts w:eastAsia="Times New Roman"/>
                <w:szCs w:val="20"/>
              </w:rPr>
              <w:t>Aquaessence</w:t>
            </w:r>
            <w:proofErr w:type="spellEnd"/>
            <w:r w:rsidRPr="008149C0">
              <w:rPr>
                <w:rFonts w:eastAsia="Times New Roman"/>
                <w:szCs w:val="20"/>
              </w:rPr>
              <w:t xml:space="preserve"> Pty Ltd</w:t>
            </w:r>
          </w:p>
        </w:tc>
        <w:tc>
          <w:tcPr>
            <w:tcW w:w="835" w:type="pct"/>
            <w:tcBorders>
              <w:top w:val="nil"/>
              <w:left w:val="nil"/>
              <w:bottom w:val="nil"/>
              <w:right w:val="nil"/>
            </w:tcBorders>
            <w:shd w:val="clear" w:color="auto" w:fill="auto"/>
            <w:noWrap/>
            <w:hideMark/>
          </w:tcPr>
          <w:p w14:paraId="78A43D1E" w14:textId="77777777" w:rsidR="008149C0" w:rsidRPr="008149C0" w:rsidRDefault="008149C0" w:rsidP="008149C0">
            <w:pPr>
              <w:spacing w:after="0" w:line="160" w:lineRule="exact"/>
              <w:ind w:left="-108"/>
              <w:jc w:val="left"/>
              <w:rPr>
                <w:rFonts w:eastAsia="Times New Roman"/>
                <w:color w:val="000000"/>
                <w:spacing w:val="-2"/>
                <w:sz w:val="16"/>
                <w:szCs w:val="16"/>
                <w:lang w:eastAsia="en-AU"/>
              </w:rPr>
            </w:pPr>
            <w:r w:rsidRPr="008149C0">
              <w:rPr>
                <w:rFonts w:eastAsia="Times New Roman"/>
                <w:szCs w:val="20"/>
              </w:rPr>
              <w:t>Statewide Recycling</w:t>
            </w:r>
          </w:p>
        </w:tc>
      </w:tr>
      <w:tr w:rsidR="008149C0" w:rsidRPr="008149C0" w14:paraId="743C1E81" w14:textId="77777777" w:rsidTr="00F7041D">
        <w:tblPrEx>
          <w:tblCellMar>
            <w:left w:w="108" w:type="dxa"/>
            <w:right w:w="108" w:type="dxa"/>
          </w:tblCellMar>
        </w:tblPrEx>
        <w:tc>
          <w:tcPr>
            <w:tcW w:w="1817" w:type="pct"/>
            <w:tcBorders>
              <w:top w:val="nil"/>
              <w:left w:val="nil"/>
              <w:bottom w:val="nil"/>
              <w:right w:val="nil"/>
            </w:tcBorders>
            <w:shd w:val="clear" w:color="auto" w:fill="auto"/>
            <w:noWrap/>
            <w:hideMark/>
          </w:tcPr>
          <w:p w14:paraId="024C0CEC" w14:textId="77777777" w:rsidR="008149C0" w:rsidRPr="008149C0" w:rsidRDefault="008149C0" w:rsidP="008149C0">
            <w:pPr>
              <w:spacing w:after="0" w:line="160" w:lineRule="exact"/>
              <w:ind w:left="34" w:hanging="142"/>
              <w:jc w:val="left"/>
              <w:rPr>
                <w:rFonts w:eastAsia="Times New Roman"/>
                <w:color w:val="000000"/>
                <w:spacing w:val="-4"/>
                <w:sz w:val="16"/>
                <w:szCs w:val="16"/>
                <w:lang w:eastAsia="en-AU"/>
              </w:rPr>
            </w:pPr>
            <w:r w:rsidRPr="008149C0">
              <w:rPr>
                <w:rFonts w:eastAsia="Times New Roman"/>
                <w:szCs w:val="20"/>
              </w:rPr>
              <w:t>Tennyson Centre Day Hospital Spring Water</w:t>
            </w:r>
          </w:p>
        </w:tc>
        <w:tc>
          <w:tcPr>
            <w:tcW w:w="455" w:type="pct"/>
            <w:tcBorders>
              <w:top w:val="nil"/>
              <w:left w:val="nil"/>
              <w:bottom w:val="nil"/>
              <w:right w:val="nil"/>
            </w:tcBorders>
            <w:shd w:val="clear" w:color="auto" w:fill="auto"/>
            <w:noWrap/>
            <w:hideMark/>
          </w:tcPr>
          <w:p w14:paraId="3A9877A0"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600 ml</w:t>
            </w:r>
          </w:p>
        </w:tc>
        <w:tc>
          <w:tcPr>
            <w:tcW w:w="606" w:type="pct"/>
            <w:tcBorders>
              <w:top w:val="nil"/>
              <w:left w:val="nil"/>
              <w:bottom w:val="nil"/>
              <w:right w:val="nil"/>
            </w:tcBorders>
            <w:shd w:val="clear" w:color="auto" w:fill="auto"/>
            <w:noWrap/>
            <w:hideMark/>
          </w:tcPr>
          <w:p w14:paraId="06321052"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PET</w:t>
            </w:r>
          </w:p>
        </w:tc>
        <w:tc>
          <w:tcPr>
            <w:tcW w:w="1287" w:type="pct"/>
            <w:tcBorders>
              <w:top w:val="nil"/>
              <w:left w:val="nil"/>
              <w:bottom w:val="nil"/>
              <w:right w:val="nil"/>
            </w:tcBorders>
            <w:shd w:val="clear" w:color="auto" w:fill="auto"/>
            <w:noWrap/>
            <w:hideMark/>
          </w:tcPr>
          <w:p w14:paraId="49A8C014" w14:textId="77777777" w:rsidR="008149C0" w:rsidRPr="008149C0" w:rsidRDefault="008149C0" w:rsidP="008149C0">
            <w:pPr>
              <w:spacing w:after="0" w:line="160" w:lineRule="exact"/>
              <w:ind w:hanging="108"/>
              <w:jc w:val="left"/>
              <w:rPr>
                <w:rFonts w:eastAsia="Times New Roman"/>
                <w:color w:val="000000"/>
                <w:spacing w:val="-4"/>
                <w:sz w:val="16"/>
                <w:szCs w:val="16"/>
                <w:lang w:eastAsia="en-AU"/>
              </w:rPr>
            </w:pPr>
            <w:proofErr w:type="spellStart"/>
            <w:r w:rsidRPr="008149C0">
              <w:rPr>
                <w:rFonts w:eastAsia="Times New Roman"/>
                <w:szCs w:val="20"/>
              </w:rPr>
              <w:t>Aquaessence</w:t>
            </w:r>
            <w:proofErr w:type="spellEnd"/>
            <w:r w:rsidRPr="008149C0">
              <w:rPr>
                <w:rFonts w:eastAsia="Times New Roman"/>
                <w:szCs w:val="20"/>
              </w:rPr>
              <w:t xml:space="preserve"> Pty Ltd</w:t>
            </w:r>
          </w:p>
        </w:tc>
        <w:tc>
          <w:tcPr>
            <w:tcW w:w="835" w:type="pct"/>
            <w:tcBorders>
              <w:top w:val="nil"/>
              <w:left w:val="nil"/>
              <w:bottom w:val="nil"/>
              <w:right w:val="nil"/>
            </w:tcBorders>
            <w:shd w:val="clear" w:color="auto" w:fill="auto"/>
            <w:noWrap/>
            <w:hideMark/>
          </w:tcPr>
          <w:p w14:paraId="69DD9222" w14:textId="77777777" w:rsidR="008149C0" w:rsidRPr="008149C0" w:rsidRDefault="008149C0" w:rsidP="008149C0">
            <w:pPr>
              <w:spacing w:after="0" w:line="160" w:lineRule="exact"/>
              <w:ind w:left="-108"/>
              <w:jc w:val="left"/>
              <w:rPr>
                <w:rFonts w:eastAsia="Times New Roman"/>
                <w:color w:val="000000"/>
                <w:spacing w:val="-2"/>
                <w:sz w:val="16"/>
                <w:szCs w:val="16"/>
                <w:lang w:eastAsia="en-AU"/>
              </w:rPr>
            </w:pPr>
            <w:r w:rsidRPr="008149C0">
              <w:rPr>
                <w:rFonts w:eastAsia="Times New Roman"/>
                <w:szCs w:val="20"/>
              </w:rPr>
              <w:t>Statewide Recycling</w:t>
            </w:r>
          </w:p>
        </w:tc>
      </w:tr>
      <w:tr w:rsidR="008149C0" w:rsidRPr="008149C0" w14:paraId="072B3FC7" w14:textId="77777777" w:rsidTr="00F7041D">
        <w:tblPrEx>
          <w:tblCellMar>
            <w:left w:w="108" w:type="dxa"/>
            <w:right w:w="108" w:type="dxa"/>
          </w:tblCellMar>
        </w:tblPrEx>
        <w:tc>
          <w:tcPr>
            <w:tcW w:w="1817" w:type="pct"/>
            <w:tcBorders>
              <w:top w:val="nil"/>
              <w:left w:val="nil"/>
              <w:bottom w:val="nil"/>
              <w:right w:val="nil"/>
            </w:tcBorders>
            <w:shd w:val="clear" w:color="auto" w:fill="auto"/>
            <w:noWrap/>
            <w:hideMark/>
          </w:tcPr>
          <w:p w14:paraId="416B3A3E" w14:textId="77777777" w:rsidR="008149C0" w:rsidRPr="008149C0" w:rsidRDefault="008149C0" w:rsidP="008149C0">
            <w:pPr>
              <w:spacing w:after="0" w:line="160" w:lineRule="exact"/>
              <w:ind w:left="34" w:hanging="142"/>
              <w:jc w:val="left"/>
              <w:rPr>
                <w:rFonts w:eastAsia="Times New Roman"/>
                <w:color w:val="000000"/>
                <w:spacing w:val="-4"/>
                <w:sz w:val="16"/>
                <w:szCs w:val="16"/>
                <w:lang w:eastAsia="en-AU"/>
              </w:rPr>
            </w:pPr>
            <w:r w:rsidRPr="008149C0">
              <w:rPr>
                <w:rFonts w:eastAsia="Times New Roman"/>
                <w:szCs w:val="20"/>
              </w:rPr>
              <w:t>Performance Inspired Energy Water Go Time! Fruit Punch Pow Flavour</w:t>
            </w:r>
          </w:p>
        </w:tc>
        <w:tc>
          <w:tcPr>
            <w:tcW w:w="455" w:type="pct"/>
            <w:tcBorders>
              <w:top w:val="nil"/>
              <w:left w:val="nil"/>
              <w:bottom w:val="nil"/>
              <w:right w:val="nil"/>
            </w:tcBorders>
            <w:shd w:val="clear" w:color="auto" w:fill="auto"/>
            <w:noWrap/>
            <w:hideMark/>
          </w:tcPr>
          <w:p w14:paraId="49A62E45"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500 ml</w:t>
            </w:r>
          </w:p>
        </w:tc>
        <w:tc>
          <w:tcPr>
            <w:tcW w:w="606" w:type="pct"/>
            <w:tcBorders>
              <w:top w:val="nil"/>
              <w:left w:val="nil"/>
              <w:bottom w:val="nil"/>
              <w:right w:val="nil"/>
            </w:tcBorders>
            <w:shd w:val="clear" w:color="auto" w:fill="auto"/>
            <w:noWrap/>
            <w:hideMark/>
          </w:tcPr>
          <w:p w14:paraId="0749ED6E"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PET</w:t>
            </w:r>
          </w:p>
        </w:tc>
        <w:tc>
          <w:tcPr>
            <w:tcW w:w="1287" w:type="pct"/>
            <w:tcBorders>
              <w:top w:val="nil"/>
              <w:left w:val="nil"/>
              <w:bottom w:val="nil"/>
              <w:right w:val="nil"/>
            </w:tcBorders>
            <w:shd w:val="clear" w:color="auto" w:fill="auto"/>
            <w:noWrap/>
            <w:hideMark/>
          </w:tcPr>
          <w:p w14:paraId="3A2638B4" w14:textId="77777777" w:rsidR="008149C0" w:rsidRPr="008149C0" w:rsidRDefault="008149C0" w:rsidP="008149C0">
            <w:pPr>
              <w:spacing w:after="0" w:line="160" w:lineRule="exact"/>
              <w:ind w:hanging="108"/>
              <w:jc w:val="left"/>
              <w:rPr>
                <w:rFonts w:eastAsia="Times New Roman"/>
                <w:color w:val="000000"/>
                <w:spacing w:val="-4"/>
                <w:sz w:val="16"/>
                <w:szCs w:val="16"/>
                <w:lang w:eastAsia="en-AU"/>
              </w:rPr>
            </w:pPr>
            <w:r w:rsidRPr="008149C0">
              <w:rPr>
                <w:rFonts w:eastAsia="Times New Roman"/>
                <w:szCs w:val="20"/>
              </w:rPr>
              <w:t>BSPS Aust Pty Ltd</w:t>
            </w:r>
          </w:p>
        </w:tc>
        <w:tc>
          <w:tcPr>
            <w:tcW w:w="835" w:type="pct"/>
            <w:tcBorders>
              <w:top w:val="nil"/>
              <w:left w:val="nil"/>
              <w:bottom w:val="nil"/>
              <w:right w:val="nil"/>
            </w:tcBorders>
            <w:shd w:val="clear" w:color="auto" w:fill="auto"/>
            <w:noWrap/>
            <w:hideMark/>
          </w:tcPr>
          <w:p w14:paraId="675A1D84" w14:textId="77777777" w:rsidR="008149C0" w:rsidRPr="008149C0" w:rsidRDefault="008149C0" w:rsidP="008149C0">
            <w:pPr>
              <w:spacing w:after="0" w:line="160" w:lineRule="exact"/>
              <w:ind w:left="-108"/>
              <w:jc w:val="left"/>
              <w:rPr>
                <w:rFonts w:eastAsia="Times New Roman"/>
                <w:color w:val="000000"/>
                <w:spacing w:val="-2"/>
                <w:sz w:val="16"/>
                <w:szCs w:val="16"/>
                <w:lang w:eastAsia="en-AU"/>
              </w:rPr>
            </w:pPr>
            <w:r w:rsidRPr="008149C0">
              <w:rPr>
                <w:rFonts w:eastAsia="Times New Roman"/>
                <w:szCs w:val="20"/>
              </w:rPr>
              <w:t>Statewide Recycling</w:t>
            </w:r>
          </w:p>
        </w:tc>
      </w:tr>
      <w:tr w:rsidR="008149C0" w:rsidRPr="008149C0" w14:paraId="0FF85152" w14:textId="77777777" w:rsidTr="00F7041D">
        <w:tblPrEx>
          <w:tblCellMar>
            <w:left w:w="108" w:type="dxa"/>
            <w:right w:w="108" w:type="dxa"/>
          </w:tblCellMar>
        </w:tblPrEx>
        <w:tc>
          <w:tcPr>
            <w:tcW w:w="1817" w:type="pct"/>
            <w:tcBorders>
              <w:top w:val="nil"/>
              <w:left w:val="nil"/>
              <w:bottom w:val="nil"/>
              <w:right w:val="nil"/>
            </w:tcBorders>
            <w:shd w:val="clear" w:color="auto" w:fill="auto"/>
            <w:noWrap/>
            <w:hideMark/>
          </w:tcPr>
          <w:p w14:paraId="213A5B35" w14:textId="77777777" w:rsidR="008149C0" w:rsidRPr="008149C0" w:rsidRDefault="008149C0" w:rsidP="008149C0">
            <w:pPr>
              <w:spacing w:after="0" w:line="160" w:lineRule="exact"/>
              <w:ind w:left="34" w:hanging="142"/>
              <w:jc w:val="left"/>
              <w:rPr>
                <w:rFonts w:eastAsia="Times New Roman"/>
                <w:color w:val="000000"/>
                <w:spacing w:val="-4"/>
                <w:sz w:val="16"/>
                <w:szCs w:val="16"/>
                <w:lang w:eastAsia="en-AU"/>
              </w:rPr>
            </w:pPr>
            <w:r w:rsidRPr="008149C0">
              <w:rPr>
                <w:rFonts w:eastAsia="Times New Roman"/>
                <w:szCs w:val="20"/>
              </w:rPr>
              <w:t>Performance Inspired Protein Water Ready 2 Go Whey Protein Isolate Blueberry Lemonade Flavour</w:t>
            </w:r>
          </w:p>
        </w:tc>
        <w:tc>
          <w:tcPr>
            <w:tcW w:w="455" w:type="pct"/>
            <w:tcBorders>
              <w:top w:val="nil"/>
              <w:left w:val="nil"/>
              <w:bottom w:val="nil"/>
              <w:right w:val="nil"/>
            </w:tcBorders>
            <w:shd w:val="clear" w:color="auto" w:fill="auto"/>
            <w:noWrap/>
            <w:hideMark/>
          </w:tcPr>
          <w:p w14:paraId="56C9D6A5"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500 ml</w:t>
            </w:r>
          </w:p>
        </w:tc>
        <w:tc>
          <w:tcPr>
            <w:tcW w:w="606" w:type="pct"/>
            <w:tcBorders>
              <w:top w:val="nil"/>
              <w:left w:val="nil"/>
              <w:bottom w:val="nil"/>
              <w:right w:val="nil"/>
            </w:tcBorders>
            <w:shd w:val="clear" w:color="auto" w:fill="auto"/>
            <w:noWrap/>
            <w:hideMark/>
          </w:tcPr>
          <w:p w14:paraId="183C6258"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PET</w:t>
            </w:r>
          </w:p>
        </w:tc>
        <w:tc>
          <w:tcPr>
            <w:tcW w:w="1287" w:type="pct"/>
            <w:tcBorders>
              <w:top w:val="nil"/>
              <w:left w:val="nil"/>
              <w:bottom w:val="nil"/>
              <w:right w:val="nil"/>
            </w:tcBorders>
            <w:shd w:val="clear" w:color="auto" w:fill="auto"/>
            <w:noWrap/>
            <w:hideMark/>
          </w:tcPr>
          <w:p w14:paraId="5F957ABF" w14:textId="77777777" w:rsidR="008149C0" w:rsidRPr="008149C0" w:rsidRDefault="008149C0" w:rsidP="008149C0">
            <w:pPr>
              <w:spacing w:after="0" w:line="160" w:lineRule="exact"/>
              <w:ind w:hanging="108"/>
              <w:jc w:val="left"/>
              <w:rPr>
                <w:rFonts w:eastAsia="Times New Roman"/>
                <w:color w:val="000000"/>
                <w:spacing w:val="-4"/>
                <w:sz w:val="16"/>
                <w:szCs w:val="16"/>
                <w:lang w:eastAsia="en-AU"/>
              </w:rPr>
            </w:pPr>
            <w:r w:rsidRPr="008149C0">
              <w:rPr>
                <w:rFonts w:eastAsia="Times New Roman"/>
                <w:szCs w:val="20"/>
              </w:rPr>
              <w:t>BSPS Aust Pty Ltd</w:t>
            </w:r>
          </w:p>
        </w:tc>
        <w:tc>
          <w:tcPr>
            <w:tcW w:w="835" w:type="pct"/>
            <w:tcBorders>
              <w:top w:val="nil"/>
              <w:left w:val="nil"/>
              <w:bottom w:val="nil"/>
              <w:right w:val="nil"/>
            </w:tcBorders>
            <w:shd w:val="clear" w:color="auto" w:fill="auto"/>
            <w:noWrap/>
            <w:hideMark/>
          </w:tcPr>
          <w:p w14:paraId="0492D4BF" w14:textId="77777777" w:rsidR="008149C0" w:rsidRPr="008149C0" w:rsidRDefault="008149C0" w:rsidP="008149C0">
            <w:pPr>
              <w:spacing w:after="0" w:line="160" w:lineRule="exact"/>
              <w:ind w:left="-108"/>
              <w:jc w:val="left"/>
              <w:rPr>
                <w:rFonts w:eastAsia="Times New Roman"/>
                <w:color w:val="000000"/>
                <w:spacing w:val="-2"/>
                <w:sz w:val="16"/>
                <w:szCs w:val="16"/>
                <w:lang w:eastAsia="en-AU"/>
              </w:rPr>
            </w:pPr>
            <w:r w:rsidRPr="008149C0">
              <w:rPr>
                <w:rFonts w:eastAsia="Times New Roman"/>
                <w:szCs w:val="20"/>
              </w:rPr>
              <w:t>Statewide Recycling</w:t>
            </w:r>
          </w:p>
        </w:tc>
      </w:tr>
      <w:tr w:rsidR="008149C0" w:rsidRPr="008149C0" w14:paraId="07055C2F" w14:textId="77777777" w:rsidTr="00F7041D">
        <w:tblPrEx>
          <w:tblCellMar>
            <w:left w:w="108" w:type="dxa"/>
            <w:right w:w="108" w:type="dxa"/>
          </w:tblCellMar>
        </w:tblPrEx>
        <w:tc>
          <w:tcPr>
            <w:tcW w:w="1817" w:type="pct"/>
            <w:tcBorders>
              <w:top w:val="nil"/>
              <w:left w:val="nil"/>
              <w:bottom w:val="nil"/>
              <w:right w:val="nil"/>
            </w:tcBorders>
            <w:shd w:val="clear" w:color="auto" w:fill="auto"/>
            <w:noWrap/>
            <w:hideMark/>
          </w:tcPr>
          <w:p w14:paraId="44547787" w14:textId="77777777" w:rsidR="008149C0" w:rsidRPr="008149C0" w:rsidRDefault="008149C0" w:rsidP="008149C0">
            <w:pPr>
              <w:spacing w:after="0" w:line="160" w:lineRule="exact"/>
              <w:ind w:left="34" w:hanging="142"/>
              <w:jc w:val="left"/>
              <w:rPr>
                <w:rFonts w:eastAsia="Times New Roman"/>
                <w:color w:val="000000"/>
                <w:spacing w:val="-4"/>
                <w:sz w:val="16"/>
                <w:szCs w:val="16"/>
                <w:lang w:eastAsia="en-AU"/>
              </w:rPr>
            </w:pPr>
            <w:r w:rsidRPr="008149C0">
              <w:rPr>
                <w:rFonts w:eastAsia="Times New Roman"/>
                <w:szCs w:val="20"/>
              </w:rPr>
              <w:t xml:space="preserve">Blanc Coco 100% Coconut Water Lemonade </w:t>
            </w:r>
            <w:proofErr w:type="spellStart"/>
            <w:r w:rsidRPr="008149C0">
              <w:rPr>
                <w:rFonts w:eastAsia="Times New Roman"/>
                <w:szCs w:val="20"/>
              </w:rPr>
              <w:t>Flavor</w:t>
            </w:r>
            <w:proofErr w:type="spellEnd"/>
          </w:p>
        </w:tc>
        <w:tc>
          <w:tcPr>
            <w:tcW w:w="455" w:type="pct"/>
            <w:tcBorders>
              <w:top w:val="nil"/>
              <w:left w:val="nil"/>
              <w:bottom w:val="nil"/>
              <w:right w:val="nil"/>
            </w:tcBorders>
            <w:shd w:val="clear" w:color="auto" w:fill="auto"/>
            <w:noWrap/>
            <w:hideMark/>
          </w:tcPr>
          <w:p w14:paraId="777A4D7B"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275 ml</w:t>
            </w:r>
          </w:p>
        </w:tc>
        <w:tc>
          <w:tcPr>
            <w:tcW w:w="606" w:type="pct"/>
            <w:tcBorders>
              <w:top w:val="nil"/>
              <w:left w:val="nil"/>
              <w:bottom w:val="nil"/>
              <w:right w:val="nil"/>
            </w:tcBorders>
            <w:shd w:val="clear" w:color="auto" w:fill="auto"/>
            <w:noWrap/>
            <w:hideMark/>
          </w:tcPr>
          <w:p w14:paraId="29FB66EA"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Glass</w:t>
            </w:r>
          </w:p>
        </w:tc>
        <w:tc>
          <w:tcPr>
            <w:tcW w:w="1287" w:type="pct"/>
            <w:tcBorders>
              <w:top w:val="nil"/>
              <w:left w:val="nil"/>
              <w:bottom w:val="nil"/>
              <w:right w:val="nil"/>
            </w:tcBorders>
            <w:shd w:val="clear" w:color="auto" w:fill="auto"/>
            <w:noWrap/>
            <w:hideMark/>
          </w:tcPr>
          <w:p w14:paraId="2CA7E2F8" w14:textId="77777777" w:rsidR="008149C0" w:rsidRPr="008149C0" w:rsidRDefault="008149C0" w:rsidP="008149C0">
            <w:pPr>
              <w:spacing w:after="0" w:line="160" w:lineRule="exact"/>
              <w:ind w:hanging="108"/>
              <w:jc w:val="left"/>
              <w:rPr>
                <w:rFonts w:eastAsia="Times New Roman"/>
                <w:color w:val="000000"/>
                <w:spacing w:val="-4"/>
                <w:sz w:val="16"/>
                <w:szCs w:val="16"/>
                <w:lang w:eastAsia="en-AU"/>
              </w:rPr>
            </w:pPr>
            <w:r w:rsidRPr="008149C0">
              <w:rPr>
                <w:rFonts w:eastAsia="Times New Roman"/>
                <w:szCs w:val="20"/>
              </w:rPr>
              <w:t>Global Food Distributors Pty Ltd</w:t>
            </w:r>
          </w:p>
        </w:tc>
        <w:tc>
          <w:tcPr>
            <w:tcW w:w="835" w:type="pct"/>
            <w:tcBorders>
              <w:top w:val="nil"/>
              <w:left w:val="nil"/>
              <w:bottom w:val="nil"/>
              <w:right w:val="nil"/>
            </w:tcBorders>
            <w:shd w:val="clear" w:color="auto" w:fill="auto"/>
            <w:noWrap/>
            <w:hideMark/>
          </w:tcPr>
          <w:p w14:paraId="3FBB1444" w14:textId="77777777" w:rsidR="008149C0" w:rsidRPr="008149C0" w:rsidRDefault="008149C0" w:rsidP="008149C0">
            <w:pPr>
              <w:spacing w:after="0" w:line="160" w:lineRule="exact"/>
              <w:ind w:left="-108"/>
              <w:jc w:val="left"/>
              <w:rPr>
                <w:rFonts w:eastAsia="Times New Roman"/>
                <w:color w:val="000000"/>
                <w:spacing w:val="-2"/>
                <w:sz w:val="16"/>
                <w:szCs w:val="16"/>
                <w:lang w:eastAsia="en-AU"/>
              </w:rPr>
            </w:pPr>
            <w:r w:rsidRPr="008149C0">
              <w:rPr>
                <w:rFonts w:eastAsia="Times New Roman"/>
                <w:szCs w:val="20"/>
              </w:rPr>
              <w:t>Statewide Recycling</w:t>
            </w:r>
          </w:p>
        </w:tc>
      </w:tr>
      <w:tr w:rsidR="008149C0" w:rsidRPr="008149C0" w14:paraId="2FB2FA07" w14:textId="77777777" w:rsidTr="00F7041D">
        <w:tblPrEx>
          <w:tblCellMar>
            <w:left w:w="108" w:type="dxa"/>
            <w:right w:w="108" w:type="dxa"/>
          </w:tblCellMar>
        </w:tblPrEx>
        <w:tc>
          <w:tcPr>
            <w:tcW w:w="1817" w:type="pct"/>
            <w:tcBorders>
              <w:top w:val="nil"/>
              <w:left w:val="nil"/>
              <w:bottom w:val="nil"/>
              <w:right w:val="nil"/>
            </w:tcBorders>
            <w:shd w:val="clear" w:color="auto" w:fill="auto"/>
            <w:noWrap/>
            <w:hideMark/>
          </w:tcPr>
          <w:p w14:paraId="73AE24A1" w14:textId="77777777" w:rsidR="008149C0" w:rsidRPr="008149C0" w:rsidRDefault="008149C0" w:rsidP="008149C0">
            <w:pPr>
              <w:spacing w:after="0" w:line="160" w:lineRule="exact"/>
              <w:ind w:left="34" w:hanging="142"/>
              <w:jc w:val="left"/>
              <w:rPr>
                <w:rFonts w:eastAsia="Times New Roman"/>
                <w:color w:val="000000"/>
                <w:spacing w:val="-4"/>
                <w:sz w:val="16"/>
                <w:szCs w:val="16"/>
                <w:lang w:eastAsia="en-AU"/>
              </w:rPr>
            </w:pPr>
            <w:r w:rsidRPr="008149C0">
              <w:rPr>
                <w:rFonts w:eastAsia="Times New Roman"/>
                <w:szCs w:val="20"/>
              </w:rPr>
              <w:t xml:space="preserve">Blanc Coco 100% Coconut Water Mango &amp; Pineapple </w:t>
            </w:r>
            <w:proofErr w:type="spellStart"/>
            <w:r w:rsidRPr="008149C0">
              <w:rPr>
                <w:rFonts w:eastAsia="Times New Roman"/>
                <w:szCs w:val="20"/>
              </w:rPr>
              <w:t>Flavor</w:t>
            </w:r>
            <w:proofErr w:type="spellEnd"/>
          </w:p>
        </w:tc>
        <w:tc>
          <w:tcPr>
            <w:tcW w:w="455" w:type="pct"/>
            <w:tcBorders>
              <w:top w:val="nil"/>
              <w:left w:val="nil"/>
              <w:bottom w:val="nil"/>
              <w:right w:val="nil"/>
            </w:tcBorders>
            <w:shd w:val="clear" w:color="auto" w:fill="auto"/>
            <w:noWrap/>
            <w:hideMark/>
          </w:tcPr>
          <w:p w14:paraId="7AC01F1C"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275 ml</w:t>
            </w:r>
          </w:p>
        </w:tc>
        <w:tc>
          <w:tcPr>
            <w:tcW w:w="606" w:type="pct"/>
            <w:tcBorders>
              <w:top w:val="nil"/>
              <w:left w:val="nil"/>
              <w:bottom w:val="nil"/>
              <w:right w:val="nil"/>
            </w:tcBorders>
            <w:shd w:val="clear" w:color="auto" w:fill="auto"/>
            <w:noWrap/>
            <w:hideMark/>
          </w:tcPr>
          <w:p w14:paraId="3776614B"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Glass</w:t>
            </w:r>
          </w:p>
        </w:tc>
        <w:tc>
          <w:tcPr>
            <w:tcW w:w="1287" w:type="pct"/>
            <w:tcBorders>
              <w:top w:val="nil"/>
              <w:left w:val="nil"/>
              <w:bottom w:val="nil"/>
              <w:right w:val="nil"/>
            </w:tcBorders>
            <w:shd w:val="clear" w:color="auto" w:fill="auto"/>
            <w:noWrap/>
            <w:hideMark/>
          </w:tcPr>
          <w:p w14:paraId="537F5848" w14:textId="77777777" w:rsidR="008149C0" w:rsidRPr="008149C0" w:rsidRDefault="008149C0" w:rsidP="008149C0">
            <w:pPr>
              <w:spacing w:after="0" w:line="160" w:lineRule="exact"/>
              <w:ind w:hanging="108"/>
              <w:jc w:val="left"/>
              <w:rPr>
                <w:rFonts w:eastAsia="Times New Roman"/>
                <w:color w:val="000000"/>
                <w:spacing w:val="-4"/>
                <w:sz w:val="16"/>
                <w:szCs w:val="16"/>
                <w:lang w:eastAsia="en-AU"/>
              </w:rPr>
            </w:pPr>
            <w:r w:rsidRPr="008149C0">
              <w:rPr>
                <w:rFonts w:eastAsia="Times New Roman"/>
                <w:szCs w:val="20"/>
              </w:rPr>
              <w:t>Global Food Distributors Pty Ltd</w:t>
            </w:r>
          </w:p>
        </w:tc>
        <w:tc>
          <w:tcPr>
            <w:tcW w:w="835" w:type="pct"/>
            <w:tcBorders>
              <w:top w:val="nil"/>
              <w:left w:val="nil"/>
              <w:bottom w:val="nil"/>
              <w:right w:val="nil"/>
            </w:tcBorders>
            <w:shd w:val="clear" w:color="auto" w:fill="auto"/>
            <w:noWrap/>
            <w:hideMark/>
          </w:tcPr>
          <w:p w14:paraId="576A9A6C" w14:textId="77777777" w:rsidR="008149C0" w:rsidRPr="008149C0" w:rsidRDefault="008149C0" w:rsidP="008149C0">
            <w:pPr>
              <w:spacing w:after="0" w:line="160" w:lineRule="exact"/>
              <w:ind w:left="-108"/>
              <w:jc w:val="left"/>
              <w:rPr>
                <w:rFonts w:eastAsia="Times New Roman"/>
                <w:color w:val="000000"/>
                <w:spacing w:val="-2"/>
                <w:sz w:val="16"/>
                <w:szCs w:val="16"/>
                <w:lang w:eastAsia="en-AU"/>
              </w:rPr>
            </w:pPr>
            <w:r w:rsidRPr="008149C0">
              <w:rPr>
                <w:rFonts w:eastAsia="Times New Roman"/>
                <w:szCs w:val="20"/>
              </w:rPr>
              <w:t>Statewide Recycling</w:t>
            </w:r>
          </w:p>
        </w:tc>
      </w:tr>
      <w:tr w:rsidR="008149C0" w:rsidRPr="008149C0" w14:paraId="33480384" w14:textId="77777777" w:rsidTr="00F7041D">
        <w:tblPrEx>
          <w:tblCellMar>
            <w:left w:w="108" w:type="dxa"/>
            <w:right w:w="108" w:type="dxa"/>
          </w:tblCellMar>
        </w:tblPrEx>
        <w:tc>
          <w:tcPr>
            <w:tcW w:w="1817" w:type="pct"/>
            <w:tcBorders>
              <w:top w:val="nil"/>
              <w:left w:val="nil"/>
              <w:bottom w:val="nil"/>
              <w:right w:val="nil"/>
            </w:tcBorders>
            <w:shd w:val="clear" w:color="auto" w:fill="auto"/>
            <w:noWrap/>
            <w:hideMark/>
          </w:tcPr>
          <w:p w14:paraId="002E9B64" w14:textId="77777777" w:rsidR="008149C0" w:rsidRPr="008149C0" w:rsidRDefault="008149C0" w:rsidP="008149C0">
            <w:pPr>
              <w:spacing w:after="0" w:line="160" w:lineRule="exact"/>
              <w:ind w:left="34" w:hanging="142"/>
              <w:jc w:val="left"/>
              <w:rPr>
                <w:rFonts w:eastAsia="Times New Roman"/>
                <w:color w:val="000000"/>
                <w:spacing w:val="-4"/>
                <w:sz w:val="16"/>
                <w:szCs w:val="16"/>
                <w:lang w:eastAsia="en-AU"/>
              </w:rPr>
            </w:pPr>
            <w:r w:rsidRPr="008149C0">
              <w:rPr>
                <w:rFonts w:eastAsia="Times New Roman"/>
                <w:szCs w:val="20"/>
              </w:rPr>
              <w:t xml:space="preserve">Blanc Coco 100% Coconut Water Natural </w:t>
            </w:r>
            <w:proofErr w:type="spellStart"/>
            <w:r w:rsidRPr="008149C0">
              <w:rPr>
                <w:rFonts w:eastAsia="Times New Roman"/>
                <w:szCs w:val="20"/>
              </w:rPr>
              <w:t>Flavor</w:t>
            </w:r>
            <w:proofErr w:type="spellEnd"/>
          </w:p>
        </w:tc>
        <w:tc>
          <w:tcPr>
            <w:tcW w:w="455" w:type="pct"/>
            <w:tcBorders>
              <w:top w:val="nil"/>
              <w:left w:val="nil"/>
              <w:bottom w:val="nil"/>
              <w:right w:val="nil"/>
            </w:tcBorders>
            <w:shd w:val="clear" w:color="auto" w:fill="auto"/>
            <w:noWrap/>
            <w:hideMark/>
          </w:tcPr>
          <w:p w14:paraId="170BEB53"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275 ml</w:t>
            </w:r>
          </w:p>
        </w:tc>
        <w:tc>
          <w:tcPr>
            <w:tcW w:w="606" w:type="pct"/>
            <w:tcBorders>
              <w:top w:val="nil"/>
              <w:left w:val="nil"/>
              <w:bottom w:val="nil"/>
              <w:right w:val="nil"/>
            </w:tcBorders>
            <w:shd w:val="clear" w:color="auto" w:fill="auto"/>
            <w:noWrap/>
            <w:hideMark/>
          </w:tcPr>
          <w:p w14:paraId="3F4F9822"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Glass</w:t>
            </w:r>
          </w:p>
        </w:tc>
        <w:tc>
          <w:tcPr>
            <w:tcW w:w="1287" w:type="pct"/>
            <w:tcBorders>
              <w:top w:val="nil"/>
              <w:left w:val="nil"/>
              <w:bottom w:val="nil"/>
              <w:right w:val="nil"/>
            </w:tcBorders>
            <w:shd w:val="clear" w:color="auto" w:fill="auto"/>
            <w:noWrap/>
            <w:hideMark/>
          </w:tcPr>
          <w:p w14:paraId="6B8C3569" w14:textId="77777777" w:rsidR="008149C0" w:rsidRPr="008149C0" w:rsidRDefault="008149C0" w:rsidP="008149C0">
            <w:pPr>
              <w:spacing w:after="0" w:line="160" w:lineRule="exact"/>
              <w:ind w:hanging="108"/>
              <w:jc w:val="left"/>
              <w:rPr>
                <w:rFonts w:eastAsia="Times New Roman"/>
                <w:color w:val="000000"/>
                <w:spacing w:val="-4"/>
                <w:sz w:val="16"/>
                <w:szCs w:val="16"/>
                <w:lang w:eastAsia="en-AU"/>
              </w:rPr>
            </w:pPr>
            <w:r w:rsidRPr="008149C0">
              <w:rPr>
                <w:rFonts w:eastAsia="Times New Roman"/>
                <w:szCs w:val="20"/>
              </w:rPr>
              <w:t>Global Food Distributors Pty Ltd</w:t>
            </w:r>
          </w:p>
        </w:tc>
        <w:tc>
          <w:tcPr>
            <w:tcW w:w="835" w:type="pct"/>
            <w:tcBorders>
              <w:top w:val="nil"/>
              <w:left w:val="nil"/>
              <w:bottom w:val="nil"/>
              <w:right w:val="nil"/>
            </w:tcBorders>
            <w:shd w:val="clear" w:color="auto" w:fill="auto"/>
            <w:noWrap/>
            <w:hideMark/>
          </w:tcPr>
          <w:p w14:paraId="7CE9E01F" w14:textId="77777777" w:rsidR="008149C0" w:rsidRPr="008149C0" w:rsidRDefault="008149C0" w:rsidP="008149C0">
            <w:pPr>
              <w:spacing w:after="0" w:line="160" w:lineRule="exact"/>
              <w:ind w:left="-108"/>
              <w:jc w:val="left"/>
              <w:rPr>
                <w:rFonts w:eastAsia="Times New Roman"/>
                <w:color w:val="000000"/>
                <w:spacing w:val="-2"/>
                <w:sz w:val="16"/>
                <w:szCs w:val="16"/>
                <w:lang w:eastAsia="en-AU"/>
              </w:rPr>
            </w:pPr>
            <w:r w:rsidRPr="008149C0">
              <w:rPr>
                <w:rFonts w:eastAsia="Times New Roman"/>
                <w:szCs w:val="20"/>
              </w:rPr>
              <w:t>Statewide Recycling</w:t>
            </w:r>
          </w:p>
        </w:tc>
      </w:tr>
      <w:tr w:rsidR="008149C0" w:rsidRPr="008149C0" w14:paraId="13B069A7" w14:textId="77777777" w:rsidTr="00F7041D">
        <w:tblPrEx>
          <w:tblCellMar>
            <w:left w:w="108" w:type="dxa"/>
            <w:right w:w="108" w:type="dxa"/>
          </w:tblCellMar>
        </w:tblPrEx>
        <w:tc>
          <w:tcPr>
            <w:tcW w:w="1817" w:type="pct"/>
            <w:tcBorders>
              <w:top w:val="nil"/>
              <w:left w:val="nil"/>
              <w:bottom w:val="nil"/>
              <w:right w:val="nil"/>
            </w:tcBorders>
            <w:shd w:val="clear" w:color="auto" w:fill="auto"/>
            <w:noWrap/>
            <w:hideMark/>
          </w:tcPr>
          <w:p w14:paraId="6CBBBB56" w14:textId="77777777" w:rsidR="008149C0" w:rsidRPr="008149C0" w:rsidRDefault="008149C0" w:rsidP="008149C0">
            <w:pPr>
              <w:spacing w:after="0" w:line="160" w:lineRule="exact"/>
              <w:ind w:left="34" w:hanging="142"/>
              <w:jc w:val="left"/>
              <w:rPr>
                <w:rFonts w:eastAsia="Times New Roman"/>
                <w:color w:val="000000"/>
                <w:spacing w:val="-4"/>
                <w:sz w:val="16"/>
                <w:szCs w:val="16"/>
                <w:lang w:eastAsia="en-AU"/>
              </w:rPr>
            </w:pPr>
            <w:r w:rsidRPr="008149C0">
              <w:rPr>
                <w:rFonts w:eastAsia="Times New Roman"/>
                <w:szCs w:val="20"/>
              </w:rPr>
              <w:t xml:space="preserve">Blanc Coco 100% Coconut Water Pomegranate </w:t>
            </w:r>
            <w:proofErr w:type="spellStart"/>
            <w:r w:rsidRPr="008149C0">
              <w:rPr>
                <w:rFonts w:eastAsia="Times New Roman"/>
                <w:szCs w:val="20"/>
              </w:rPr>
              <w:t>Flavor</w:t>
            </w:r>
            <w:proofErr w:type="spellEnd"/>
          </w:p>
        </w:tc>
        <w:tc>
          <w:tcPr>
            <w:tcW w:w="455" w:type="pct"/>
            <w:tcBorders>
              <w:top w:val="nil"/>
              <w:left w:val="nil"/>
              <w:bottom w:val="nil"/>
              <w:right w:val="nil"/>
            </w:tcBorders>
            <w:shd w:val="clear" w:color="auto" w:fill="auto"/>
            <w:noWrap/>
            <w:hideMark/>
          </w:tcPr>
          <w:p w14:paraId="790ED105"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275 ml</w:t>
            </w:r>
          </w:p>
        </w:tc>
        <w:tc>
          <w:tcPr>
            <w:tcW w:w="606" w:type="pct"/>
            <w:tcBorders>
              <w:top w:val="nil"/>
              <w:left w:val="nil"/>
              <w:bottom w:val="nil"/>
              <w:right w:val="nil"/>
            </w:tcBorders>
            <w:shd w:val="clear" w:color="auto" w:fill="auto"/>
            <w:noWrap/>
            <w:hideMark/>
          </w:tcPr>
          <w:p w14:paraId="4875938B"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Glass</w:t>
            </w:r>
          </w:p>
        </w:tc>
        <w:tc>
          <w:tcPr>
            <w:tcW w:w="1287" w:type="pct"/>
            <w:tcBorders>
              <w:top w:val="nil"/>
              <w:left w:val="nil"/>
              <w:bottom w:val="nil"/>
              <w:right w:val="nil"/>
            </w:tcBorders>
            <w:shd w:val="clear" w:color="auto" w:fill="auto"/>
            <w:noWrap/>
            <w:hideMark/>
          </w:tcPr>
          <w:p w14:paraId="61AA1688" w14:textId="77777777" w:rsidR="008149C0" w:rsidRPr="008149C0" w:rsidRDefault="008149C0" w:rsidP="008149C0">
            <w:pPr>
              <w:spacing w:after="0" w:line="160" w:lineRule="exact"/>
              <w:ind w:hanging="108"/>
              <w:jc w:val="left"/>
              <w:rPr>
                <w:rFonts w:eastAsia="Times New Roman"/>
                <w:color w:val="000000"/>
                <w:spacing w:val="-4"/>
                <w:sz w:val="16"/>
                <w:szCs w:val="16"/>
                <w:lang w:eastAsia="en-AU"/>
              </w:rPr>
            </w:pPr>
            <w:r w:rsidRPr="008149C0">
              <w:rPr>
                <w:rFonts w:eastAsia="Times New Roman"/>
                <w:szCs w:val="20"/>
              </w:rPr>
              <w:t>Global Food Distributors Pty Ltd</w:t>
            </w:r>
          </w:p>
        </w:tc>
        <w:tc>
          <w:tcPr>
            <w:tcW w:w="835" w:type="pct"/>
            <w:tcBorders>
              <w:top w:val="nil"/>
              <w:left w:val="nil"/>
              <w:bottom w:val="nil"/>
              <w:right w:val="nil"/>
            </w:tcBorders>
            <w:shd w:val="clear" w:color="auto" w:fill="auto"/>
            <w:noWrap/>
            <w:hideMark/>
          </w:tcPr>
          <w:p w14:paraId="552F53D8" w14:textId="77777777" w:rsidR="008149C0" w:rsidRPr="008149C0" w:rsidRDefault="008149C0" w:rsidP="008149C0">
            <w:pPr>
              <w:spacing w:after="0" w:line="160" w:lineRule="exact"/>
              <w:ind w:left="-108"/>
              <w:jc w:val="left"/>
              <w:rPr>
                <w:rFonts w:eastAsia="Times New Roman"/>
                <w:color w:val="000000"/>
                <w:spacing w:val="-2"/>
                <w:sz w:val="16"/>
                <w:szCs w:val="16"/>
                <w:lang w:eastAsia="en-AU"/>
              </w:rPr>
            </w:pPr>
            <w:r w:rsidRPr="008149C0">
              <w:rPr>
                <w:rFonts w:eastAsia="Times New Roman"/>
                <w:szCs w:val="20"/>
              </w:rPr>
              <w:t>Statewide Recycling</w:t>
            </w:r>
          </w:p>
        </w:tc>
      </w:tr>
      <w:tr w:rsidR="008149C0" w:rsidRPr="008149C0" w14:paraId="3A036C7B" w14:textId="77777777" w:rsidTr="00F7041D">
        <w:tblPrEx>
          <w:tblCellMar>
            <w:left w:w="108" w:type="dxa"/>
            <w:right w:w="108" w:type="dxa"/>
          </w:tblCellMar>
        </w:tblPrEx>
        <w:tc>
          <w:tcPr>
            <w:tcW w:w="1817" w:type="pct"/>
            <w:tcBorders>
              <w:top w:val="nil"/>
              <w:left w:val="nil"/>
              <w:bottom w:val="nil"/>
              <w:right w:val="nil"/>
            </w:tcBorders>
            <w:shd w:val="clear" w:color="auto" w:fill="auto"/>
            <w:noWrap/>
            <w:hideMark/>
          </w:tcPr>
          <w:p w14:paraId="71D1D985" w14:textId="77777777" w:rsidR="008149C0" w:rsidRPr="008149C0" w:rsidRDefault="008149C0" w:rsidP="008149C0">
            <w:pPr>
              <w:spacing w:after="0" w:line="160" w:lineRule="exact"/>
              <w:ind w:left="34" w:hanging="142"/>
              <w:jc w:val="left"/>
              <w:rPr>
                <w:rFonts w:eastAsia="Times New Roman"/>
                <w:color w:val="000000"/>
                <w:spacing w:val="-4"/>
                <w:sz w:val="16"/>
                <w:szCs w:val="16"/>
                <w:lang w:eastAsia="en-AU"/>
              </w:rPr>
            </w:pPr>
            <w:proofErr w:type="spellStart"/>
            <w:r w:rsidRPr="008149C0">
              <w:rPr>
                <w:rFonts w:eastAsia="Times New Roman"/>
                <w:szCs w:val="20"/>
              </w:rPr>
              <w:t>Applelation</w:t>
            </w:r>
            <w:proofErr w:type="spellEnd"/>
            <w:r w:rsidRPr="008149C0">
              <w:rPr>
                <w:rFonts w:eastAsia="Times New Roman"/>
                <w:szCs w:val="20"/>
              </w:rPr>
              <w:t xml:space="preserve"> Apple Cider</w:t>
            </w:r>
          </w:p>
        </w:tc>
        <w:tc>
          <w:tcPr>
            <w:tcW w:w="455" w:type="pct"/>
            <w:tcBorders>
              <w:top w:val="nil"/>
              <w:left w:val="nil"/>
              <w:bottom w:val="nil"/>
              <w:right w:val="nil"/>
            </w:tcBorders>
            <w:shd w:val="clear" w:color="auto" w:fill="auto"/>
            <w:noWrap/>
            <w:hideMark/>
          </w:tcPr>
          <w:p w14:paraId="1A92C9D1"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330 ml</w:t>
            </w:r>
          </w:p>
        </w:tc>
        <w:tc>
          <w:tcPr>
            <w:tcW w:w="606" w:type="pct"/>
            <w:tcBorders>
              <w:top w:val="nil"/>
              <w:left w:val="nil"/>
              <w:bottom w:val="nil"/>
              <w:right w:val="nil"/>
            </w:tcBorders>
            <w:shd w:val="clear" w:color="auto" w:fill="auto"/>
            <w:noWrap/>
            <w:hideMark/>
          </w:tcPr>
          <w:p w14:paraId="0C550C34"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Glass</w:t>
            </w:r>
          </w:p>
        </w:tc>
        <w:tc>
          <w:tcPr>
            <w:tcW w:w="1287" w:type="pct"/>
            <w:tcBorders>
              <w:top w:val="nil"/>
              <w:left w:val="nil"/>
              <w:bottom w:val="nil"/>
              <w:right w:val="nil"/>
            </w:tcBorders>
            <w:shd w:val="clear" w:color="auto" w:fill="auto"/>
            <w:noWrap/>
            <w:hideMark/>
          </w:tcPr>
          <w:p w14:paraId="35C1DFFD" w14:textId="77777777" w:rsidR="008149C0" w:rsidRPr="008149C0" w:rsidRDefault="008149C0" w:rsidP="008149C0">
            <w:pPr>
              <w:spacing w:after="0" w:line="160" w:lineRule="exact"/>
              <w:ind w:hanging="108"/>
              <w:jc w:val="left"/>
              <w:rPr>
                <w:rFonts w:eastAsia="Times New Roman"/>
                <w:color w:val="000000"/>
                <w:spacing w:val="-4"/>
                <w:sz w:val="16"/>
                <w:szCs w:val="16"/>
                <w:lang w:eastAsia="en-AU"/>
              </w:rPr>
            </w:pPr>
            <w:r w:rsidRPr="008149C0">
              <w:rPr>
                <w:rFonts w:eastAsia="Times New Roman"/>
                <w:szCs w:val="20"/>
              </w:rPr>
              <w:t>Patrick Of Coonawarra Pty Ltd</w:t>
            </w:r>
          </w:p>
        </w:tc>
        <w:tc>
          <w:tcPr>
            <w:tcW w:w="835" w:type="pct"/>
            <w:tcBorders>
              <w:top w:val="nil"/>
              <w:left w:val="nil"/>
              <w:bottom w:val="nil"/>
              <w:right w:val="nil"/>
            </w:tcBorders>
            <w:shd w:val="clear" w:color="auto" w:fill="auto"/>
            <w:noWrap/>
            <w:hideMark/>
          </w:tcPr>
          <w:p w14:paraId="69BAB01E" w14:textId="77777777" w:rsidR="008149C0" w:rsidRPr="008149C0" w:rsidRDefault="008149C0" w:rsidP="008149C0">
            <w:pPr>
              <w:spacing w:after="0" w:line="160" w:lineRule="exact"/>
              <w:ind w:left="-108"/>
              <w:jc w:val="left"/>
              <w:rPr>
                <w:rFonts w:eastAsia="Times New Roman"/>
                <w:color w:val="000000"/>
                <w:spacing w:val="-2"/>
                <w:sz w:val="16"/>
                <w:szCs w:val="16"/>
                <w:lang w:eastAsia="en-AU"/>
              </w:rPr>
            </w:pPr>
            <w:r w:rsidRPr="008149C0">
              <w:rPr>
                <w:rFonts w:eastAsia="Times New Roman"/>
                <w:szCs w:val="20"/>
              </w:rPr>
              <w:t>Statewide Recycling</w:t>
            </w:r>
          </w:p>
        </w:tc>
      </w:tr>
      <w:tr w:rsidR="008149C0" w:rsidRPr="008149C0" w14:paraId="3D19BC61" w14:textId="77777777" w:rsidTr="00F7041D">
        <w:tblPrEx>
          <w:tblCellMar>
            <w:left w:w="108" w:type="dxa"/>
            <w:right w:w="108" w:type="dxa"/>
          </w:tblCellMar>
        </w:tblPrEx>
        <w:tc>
          <w:tcPr>
            <w:tcW w:w="1817" w:type="pct"/>
            <w:tcBorders>
              <w:top w:val="nil"/>
              <w:left w:val="nil"/>
              <w:bottom w:val="nil"/>
              <w:right w:val="nil"/>
            </w:tcBorders>
            <w:shd w:val="clear" w:color="auto" w:fill="auto"/>
            <w:noWrap/>
            <w:hideMark/>
          </w:tcPr>
          <w:p w14:paraId="30656EA5" w14:textId="77777777" w:rsidR="008149C0" w:rsidRPr="008149C0" w:rsidRDefault="008149C0" w:rsidP="008149C0">
            <w:pPr>
              <w:spacing w:after="0" w:line="160" w:lineRule="exact"/>
              <w:ind w:left="34" w:hanging="142"/>
              <w:jc w:val="left"/>
              <w:rPr>
                <w:rFonts w:eastAsia="Times New Roman"/>
                <w:color w:val="000000"/>
                <w:spacing w:val="-4"/>
                <w:sz w:val="16"/>
                <w:szCs w:val="16"/>
                <w:lang w:eastAsia="en-AU"/>
              </w:rPr>
            </w:pPr>
            <w:proofErr w:type="spellStart"/>
            <w:r w:rsidRPr="008149C0">
              <w:rPr>
                <w:rFonts w:eastAsia="Times New Roman"/>
                <w:szCs w:val="20"/>
              </w:rPr>
              <w:t>Applelation</w:t>
            </w:r>
            <w:proofErr w:type="spellEnd"/>
            <w:r w:rsidRPr="008149C0">
              <w:rPr>
                <w:rFonts w:eastAsia="Times New Roman"/>
                <w:szCs w:val="20"/>
              </w:rPr>
              <w:t xml:space="preserve"> Apple Cider</w:t>
            </w:r>
          </w:p>
        </w:tc>
        <w:tc>
          <w:tcPr>
            <w:tcW w:w="455" w:type="pct"/>
            <w:tcBorders>
              <w:top w:val="nil"/>
              <w:left w:val="nil"/>
              <w:bottom w:val="nil"/>
              <w:right w:val="nil"/>
            </w:tcBorders>
            <w:shd w:val="clear" w:color="auto" w:fill="auto"/>
            <w:noWrap/>
            <w:hideMark/>
          </w:tcPr>
          <w:p w14:paraId="3E52801D"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375 ml</w:t>
            </w:r>
          </w:p>
        </w:tc>
        <w:tc>
          <w:tcPr>
            <w:tcW w:w="606" w:type="pct"/>
            <w:tcBorders>
              <w:top w:val="nil"/>
              <w:left w:val="nil"/>
              <w:bottom w:val="nil"/>
              <w:right w:val="nil"/>
            </w:tcBorders>
            <w:shd w:val="clear" w:color="auto" w:fill="auto"/>
            <w:noWrap/>
            <w:hideMark/>
          </w:tcPr>
          <w:p w14:paraId="7E09C002"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Glass</w:t>
            </w:r>
          </w:p>
        </w:tc>
        <w:tc>
          <w:tcPr>
            <w:tcW w:w="1287" w:type="pct"/>
            <w:tcBorders>
              <w:top w:val="nil"/>
              <w:left w:val="nil"/>
              <w:bottom w:val="nil"/>
              <w:right w:val="nil"/>
            </w:tcBorders>
            <w:shd w:val="clear" w:color="auto" w:fill="auto"/>
            <w:noWrap/>
            <w:hideMark/>
          </w:tcPr>
          <w:p w14:paraId="57180702" w14:textId="77777777" w:rsidR="008149C0" w:rsidRPr="008149C0" w:rsidRDefault="008149C0" w:rsidP="008149C0">
            <w:pPr>
              <w:spacing w:after="0" w:line="160" w:lineRule="exact"/>
              <w:ind w:hanging="108"/>
              <w:jc w:val="left"/>
              <w:rPr>
                <w:rFonts w:eastAsia="Times New Roman"/>
                <w:color w:val="000000"/>
                <w:spacing w:val="-4"/>
                <w:sz w:val="16"/>
                <w:szCs w:val="16"/>
                <w:lang w:eastAsia="en-AU"/>
              </w:rPr>
            </w:pPr>
            <w:r w:rsidRPr="008149C0">
              <w:rPr>
                <w:rFonts w:eastAsia="Times New Roman"/>
                <w:szCs w:val="20"/>
              </w:rPr>
              <w:t>Patrick Of Coonawarra Pty Ltd</w:t>
            </w:r>
          </w:p>
        </w:tc>
        <w:tc>
          <w:tcPr>
            <w:tcW w:w="835" w:type="pct"/>
            <w:tcBorders>
              <w:top w:val="nil"/>
              <w:left w:val="nil"/>
              <w:bottom w:val="nil"/>
              <w:right w:val="nil"/>
            </w:tcBorders>
            <w:shd w:val="clear" w:color="auto" w:fill="auto"/>
            <w:noWrap/>
            <w:hideMark/>
          </w:tcPr>
          <w:p w14:paraId="4FD1C259" w14:textId="77777777" w:rsidR="008149C0" w:rsidRPr="008149C0" w:rsidRDefault="008149C0" w:rsidP="008149C0">
            <w:pPr>
              <w:spacing w:after="0" w:line="160" w:lineRule="exact"/>
              <w:ind w:left="-108"/>
              <w:jc w:val="left"/>
              <w:rPr>
                <w:rFonts w:eastAsia="Times New Roman"/>
                <w:color w:val="000000"/>
                <w:spacing w:val="-2"/>
                <w:sz w:val="16"/>
                <w:szCs w:val="16"/>
                <w:lang w:eastAsia="en-AU"/>
              </w:rPr>
            </w:pPr>
            <w:r w:rsidRPr="008149C0">
              <w:rPr>
                <w:rFonts w:eastAsia="Times New Roman"/>
                <w:szCs w:val="20"/>
              </w:rPr>
              <w:t>Statewide Recycling</w:t>
            </w:r>
          </w:p>
        </w:tc>
      </w:tr>
      <w:tr w:rsidR="008149C0" w:rsidRPr="008149C0" w14:paraId="4B26CC13" w14:textId="77777777" w:rsidTr="00F7041D">
        <w:tblPrEx>
          <w:tblCellMar>
            <w:left w:w="108" w:type="dxa"/>
            <w:right w:w="108" w:type="dxa"/>
          </w:tblCellMar>
        </w:tblPrEx>
        <w:tc>
          <w:tcPr>
            <w:tcW w:w="1817" w:type="pct"/>
            <w:tcBorders>
              <w:top w:val="nil"/>
              <w:left w:val="nil"/>
              <w:bottom w:val="nil"/>
              <w:right w:val="nil"/>
            </w:tcBorders>
            <w:shd w:val="clear" w:color="auto" w:fill="auto"/>
            <w:noWrap/>
            <w:hideMark/>
          </w:tcPr>
          <w:p w14:paraId="1F5CAC3B" w14:textId="77777777" w:rsidR="008149C0" w:rsidRPr="008149C0" w:rsidRDefault="008149C0" w:rsidP="008149C0">
            <w:pPr>
              <w:spacing w:after="0" w:line="160" w:lineRule="exact"/>
              <w:ind w:left="34" w:hanging="142"/>
              <w:jc w:val="left"/>
              <w:rPr>
                <w:rFonts w:eastAsia="Times New Roman"/>
                <w:color w:val="000000"/>
                <w:spacing w:val="-4"/>
                <w:sz w:val="16"/>
                <w:szCs w:val="16"/>
                <w:lang w:eastAsia="en-AU"/>
              </w:rPr>
            </w:pPr>
            <w:proofErr w:type="spellStart"/>
            <w:r w:rsidRPr="008149C0">
              <w:rPr>
                <w:rFonts w:eastAsia="Times New Roman"/>
                <w:szCs w:val="20"/>
              </w:rPr>
              <w:t>Applelation</w:t>
            </w:r>
            <w:proofErr w:type="spellEnd"/>
            <w:r w:rsidRPr="008149C0">
              <w:rPr>
                <w:rFonts w:eastAsia="Times New Roman"/>
                <w:szCs w:val="20"/>
              </w:rPr>
              <w:t xml:space="preserve"> Apple Cider</w:t>
            </w:r>
          </w:p>
        </w:tc>
        <w:tc>
          <w:tcPr>
            <w:tcW w:w="455" w:type="pct"/>
            <w:tcBorders>
              <w:top w:val="nil"/>
              <w:left w:val="nil"/>
              <w:bottom w:val="nil"/>
              <w:right w:val="nil"/>
            </w:tcBorders>
            <w:shd w:val="clear" w:color="auto" w:fill="auto"/>
            <w:noWrap/>
            <w:hideMark/>
          </w:tcPr>
          <w:p w14:paraId="414828DA"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500 ml</w:t>
            </w:r>
          </w:p>
        </w:tc>
        <w:tc>
          <w:tcPr>
            <w:tcW w:w="606" w:type="pct"/>
            <w:tcBorders>
              <w:top w:val="nil"/>
              <w:left w:val="nil"/>
              <w:bottom w:val="nil"/>
              <w:right w:val="nil"/>
            </w:tcBorders>
            <w:shd w:val="clear" w:color="auto" w:fill="auto"/>
            <w:noWrap/>
            <w:hideMark/>
          </w:tcPr>
          <w:p w14:paraId="08540FBC"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Glass</w:t>
            </w:r>
          </w:p>
        </w:tc>
        <w:tc>
          <w:tcPr>
            <w:tcW w:w="1287" w:type="pct"/>
            <w:tcBorders>
              <w:top w:val="nil"/>
              <w:left w:val="nil"/>
              <w:bottom w:val="nil"/>
              <w:right w:val="nil"/>
            </w:tcBorders>
            <w:shd w:val="clear" w:color="auto" w:fill="auto"/>
            <w:noWrap/>
            <w:hideMark/>
          </w:tcPr>
          <w:p w14:paraId="1BEC5F4A" w14:textId="77777777" w:rsidR="008149C0" w:rsidRPr="008149C0" w:rsidRDefault="008149C0" w:rsidP="008149C0">
            <w:pPr>
              <w:spacing w:after="0" w:line="160" w:lineRule="exact"/>
              <w:ind w:hanging="108"/>
              <w:jc w:val="left"/>
              <w:rPr>
                <w:rFonts w:eastAsia="Times New Roman"/>
                <w:color w:val="000000"/>
                <w:spacing w:val="-4"/>
                <w:sz w:val="16"/>
                <w:szCs w:val="16"/>
                <w:lang w:eastAsia="en-AU"/>
              </w:rPr>
            </w:pPr>
            <w:r w:rsidRPr="008149C0">
              <w:rPr>
                <w:rFonts w:eastAsia="Times New Roman"/>
                <w:szCs w:val="20"/>
              </w:rPr>
              <w:t>Patrick Of Coonawarra Pty Ltd</w:t>
            </w:r>
          </w:p>
        </w:tc>
        <w:tc>
          <w:tcPr>
            <w:tcW w:w="835" w:type="pct"/>
            <w:tcBorders>
              <w:top w:val="nil"/>
              <w:left w:val="nil"/>
              <w:bottom w:val="nil"/>
              <w:right w:val="nil"/>
            </w:tcBorders>
            <w:shd w:val="clear" w:color="auto" w:fill="auto"/>
            <w:noWrap/>
            <w:hideMark/>
          </w:tcPr>
          <w:p w14:paraId="56105201" w14:textId="77777777" w:rsidR="008149C0" w:rsidRPr="008149C0" w:rsidRDefault="008149C0" w:rsidP="008149C0">
            <w:pPr>
              <w:spacing w:after="0" w:line="160" w:lineRule="exact"/>
              <w:ind w:left="-108"/>
              <w:jc w:val="left"/>
              <w:rPr>
                <w:rFonts w:eastAsia="Times New Roman"/>
                <w:color w:val="000000"/>
                <w:spacing w:val="-2"/>
                <w:sz w:val="16"/>
                <w:szCs w:val="16"/>
                <w:lang w:eastAsia="en-AU"/>
              </w:rPr>
            </w:pPr>
            <w:r w:rsidRPr="008149C0">
              <w:rPr>
                <w:rFonts w:eastAsia="Times New Roman"/>
                <w:szCs w:val="20"/>
              </w:rPr>
              <w:t>Statewide Recycling</w:t>
            </w:r>
          </w:p>
        </w:tc>
      </w:tr>
      <w:tr w:rsidR="008149C0" w:rsidRPr="008149C0" w14:paraId="08F1CB44" w14:textId="77777777" w:rsidTr="00F7041D">
        <w:tblPrEx>
          <w:tblCellMar>
            <w:left w:w="108" w:type="dxa"/>
            <w:right w:w="108" w:type="dxa"/>
          </w:tblCellMar>
        </w:tblPrEx>
        <w:tc>
          <w:tcPr>
            <w:tcW w:w="1817" w:type="pct"/>
            <w:tcBorders>
              <w:top w:val="nil"/>
              <w:left w:val="nil"/>
              <w:bottom w:val="nil"/>
              <w:right w:val="nil"/>
            </w:tcBorders>
            <w:shd w:val="clear" w:color="auto" w:fill="auto"/>
            <w:noWrap/>
            <w:hideMark/>
          </w:tcPr>
          <w:p w14:paraId="2A6FDB55" w14:textId="77777777" w:rsidR="008149C0" w:rsidRPr="008149C0" w:rsidRDefault="008149C0" w:rsidP="008149C0">
            <w:pPr>
              <w:spacing w:after="0" w:line="160" w:lineRule="exact"/>
              <w:ind w:left="34" w:hanging="142"/>
              <w:jc w:val="left"/>
              <w:rPr>
                <w:rFonts w:eastAsia="Times New Roman"/>
                <w:color w:val="000000"/>
                <w:spacing w:val="-4"/>
                <w:sz w:val="16"/>
                <w:szCs w:val="16"/>
                <w:lang w:eastAsia="en-AU"/>
              </w:rPr>
            </w:pPr>
            <w:r w:rsidRPr="008149C0">
              <w:rPr>
                <w:rFonts w:eastAsia="Times New Roman"/>
                <w:szCs w:val="20"/>
              </w:rPr>
              <w:t>Hush Hush Apple Pear Cider</w:t>
            </w:r>
          </w:p>
        </w:tc>
        <w:tc>
          <w:tcPr>
            <w:tcW w:w="455" w:type="pct"/>
            <w:tcBorders>
              <w:top w:val="nil"/>
              <w:left w:val="nil"/>
              <w:bottom w:val="nil"/>
              <w:right w:val="nil"/>
            </w:tcBorders>
            <w:shd w:val="clear" w:color="auto" w:fill="auto"/>
            <w:noWrap/>
            <w:hideMark/>
          </w:tcPr>
          <w:p w14:paraId="203E0AF9"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330 ml</w:t>
            </w:r>
          </w:p>
        </w:tc>
        <w:tc>
          <w:tcPr>
            <w:tcW w:w="606" w:type="pct"/>
            <w:tcBorders>
              <w:top w:val="nil"/>
              <w:left w:val="nil"/>
              <w:bottom w:val="nil"/>
              <w:right w:val="nil"/>
            </w:tcBorders>
            <w:shd w:val="clear" w:color="auto" w:fill="auto"/>
            <w:noWrap/>
            <w:hideMark/>
          </w:tcPr>
          <w:p w14:paraId="0737A3B0"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Glass</w:t>
            </w:r>
          </w:p>
        </w:tc>
        <w:tc>
          <w:tcPr>
            <w:tcW w:w="1287" w:type="pct"/>
            <w:tcBorders>
              <w:top w:val="nil"/>
              <w:left w:val="nil"/>
              <w:bottom w:val="nil"/>
              <w:right w:val="nil"/>
            </w:tcBorders>
            <w:shd w:val="clear" w:color="auto" w:fill="auto"/>
            <w:noWrap/>
            <w:hideMark/>
          </w:tcPr>
          <w:p w14:paraId="7C8F575F" w14:textId="77777777" w:rsidR="008149C0" w:rsidRPr="008149C0" w:rsidRDefault="008149C0" w:rsidP="008149C0">
            <w:pPr>
              <w:spacing w:after="0" w:line="160" w:lineRule="exact"/>
              <w:ind w:hanging="108"/>
              <w:jc w:val="left"/>
              <w:rPr>
                <w:rFonts w:eastAsia="Times New Roman"/>
                <w:color w:val="000000"/>
                <w:spacing w:val="-4"/>
                <w:sz w:val="16"/>
                <w:szCs w:val="16"/>
                <w:lang w:eastAsia="en-AU"/>
              </w:rPr>
            </w:pPr>
            <w:r w:rsidRPr="008149C0">
              <w:rPr>
                <w:rFonts w:eastAsia="Times New Roman"/>
                <w:szCs w:val="20"/>
              </w:rPr>
              <w:t>Patrick Of Coonawarra Pty Ltd</w:t>
            </w:r>
          </w:p>
        </w:tc>
        <w:tc>
          <w:tcPr>
            <w:tcW w:w="835" w:type="pct"/>
            <w:tcBorders>
              <w:top w:val="nil"/>
              <w:left w:val="nil"/>
              <w:bottom w:val="nil"/>
              <w:right w:val="nil"/>
            </w:tcBorders>
            <w:shd w:val="clear" w:color="auto" w:fill="auto"/>
            <w:noWrap/>
            <w:hideMark/>
          </w:tcPr>
          <w:p w14:paraId="2217DFCF" w14:textId="77777777" w:rsidR="008149C0" w:rsidRPr="008149C0" w:rsidRDefault="008149C0" w:rsidP="008149C0">
            <w:pPr>
              <w:spacing w:after="0" w:line="160" w:lineRule="exact"/>
              <w:ind w:left="-108"/>
              <w:jc w:val="left"/>
              <w:rPr>
                <w:rFonts w:eastAsia="Times New Roman"/>
                <w:color w:val="000000"/>
                <w:spacing w:val="-2"/>
                <w:sz w:val="16"/>
                <w:szCs w:val="16"/>
                <w:lang w:eastAsia="en-AU"/>
              </w:rPr>
            </w:pPr>
            <w:r w:rsidRPr="008149C0">
              <w:rPr>
                <w:rFonts w:eastAsia="Times New Roman"/>
                <w:szCs w:val="20"/>
              </w:rPr>
              <w:t>Statewide Recycling</w:t>
            </w:r>
          </w:p>
        </w:tc>
      </w:tr>
      <w:tr w:rsidR="008149C0" w:rsidRPr="008149C0" w14:paraId="51A80C44" w14:textId="77777777" w:rsidTr="00F7041D">
        <w:tblPrEx>
          <w:tblCellMar>
            <w:left w:w="108" w:type="dxa"/>
            <w:right w:w="108" w:type="dxa"/>
          </w:tblCellMar>
        </w:tblPrEx>
        <w:tc>
          <w:tcPr>
            <w:tcW w:w="1817" w:type="pct"/>
            <w:tcBorders>
              <w:top w:val="nil"/>
              <w:left w:val="nil"/>
              <w:bottom w:val="nil"/>
              <w:right w:val="nil"/>
            </w:tcBorders>
            <w:shd w:val="clear" w:color="auto" w:fill="auto"/>
            <w:noWrap/>
            <w:hideMark/>
          </w:tcPr>
          <w:p w14:paraId="3F0F929F" w14:textId="77777777" w:rsidR="008149C0" w:rsidRPr="008149C0" w:rsidRDefault="008149C0" w:rsidP="008149C0">
            <w:pPr>
              <w:spacing w:after="0" w:line="160" w:lineRule="exact"/>
              <w:ind w:left="34" w:hanging="142"/>
              <w:jc w:val="left"/>
              <w:rPr>
                <w:rFonts w:eastAsia="Times New Roman"/>
                <w:color w:val="000000"/>
                <w:spacing w:val="-4"/>
                <w:sz w:val="16"/>
                <w:szCs w:val="16"/>
                <w:lang w:eastAsia="en-AU"/>
              </w:rPr>
            </w:pPr>
            <w:r w:rsidRPr="008149C0">
              <w:rPr>
                <w:rFonts w:eastAsia="Times New Roman"/>
                <w:szCs w:val="20"/>
              </w:rPr>
              <w:t xml:space="preserve">Stolen Recipe Freshly Brewed </w:t>
            </w:r>
            <w:proofErr w:type="gramStart"/>
            <w:r w:rsidRPr="008149C0">
              <w:rPr>
                <w:rFonts w:eastAsia="Times New Roman"/>
                <w:szCs w:val="20"/>
              </w:rPr>
              <w:t>Ice Tea</w:t>
            </w:r>
            <w:proofErr w:type="gramEnd"/>
            <w:r w:rsidRPr="008149C0">
              <w:rPr>
                <w:rFonts w:eastAsia="Times New Roman"/>
                <w:szCs w:val="20"/>
              </w:rPr>
              <w:t xml:space="preserve"> #03 Watermelon Raspberry</w:t>
            </w:r>
          </w:p>
        </w:tc>
        <w:tc>
          <w:tcPr>
            <w:tcW w:w="455" w:type="pct"/>
            <w:tcBorders>
              <w:top w:val="nil"/>
              <w:left w:val="nil"/>
              <w:bottom w:val="nil"/>
              <w:right w:val="nil"/>
            </w:tcBorders>
            <w:shd w:val="clear" w:color="auto" w:fill="auto"/>
            <w:noWrap/>
            <w:hideMark/>
          </w:tcPr>
          <w:p w14:paraId="5378A9F7"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1000 ml</w:t>
            </w:r>
          </w:p>
        </w:tc>
        <w:tc>
          <w:tcPr>
            <w:tcW w:w="606" w:type="pct"/>
            <w:tcBorders>
              <w:top w:val="nil"/>
              <w:left w:val="nil"/>
              <w:bottom w:val="nil"/>
              <w:right w:val="nil"/>
            </w:tcBorders>
            <w:shd w:val="clear" w:color="auto" w:fill="auto"/>
            <w:noWrap/>
            <w:hideMark/>
          </w:tcPr>
          <w:p w14:paraId="571D3827"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PET</w:t>
            </w:r>
          </w:p>
        </w:tc>
        <w:tc>
          <w:tcPr>
            <w:tcW w:w="1287" w:type="pct"/>
            <w:tcBorders>
              <w:top w:val="nil"/>
              <w:left w:val="nil"/>
              <w:bottom w:val="nil"/>
              <w:right w:val="nil"/>
            </w:tcBorders>
            <w:shd w:val="clear" w:color="auto" w:fill="auto"/>
            <w:noWrap/>
            <w:hideMark/>
          </w:tcPr>
          <w:p w14:paraId="17001EB1" w14:textId="77777777" w:rsidR="008149C0" w:rsidRPr="008149C0" w:rsidRDefault="008149C0" w:rsidP="008149C0">
            <w:pPr>
              <w:spacing w:after="0" w:line="160" w:lineRule="exact"/>
              <w:ind w:hanging="108"/>
              <w:jc w:val="left"/>
              <w:rPr>
                <w:rFonts w:eastAsia="Times New Roman"/>
                <w:color w:val="000000"/>
                <w:spacing w:val="-4"/>
                <w:sz w:val="16"/>
                <w:szCs w:val="16"/>
                <w:lang w:eastAsia="en-AU"/>
              </w:rPr>
            </w:pPr>
            <w:r w:rsidRPr="008149C0">
              <w:rPr>
                <w:rFonts w:eastAsia="Times New Roman"/>
                <w:szCs w:val="20"/>
              </w:rPr>
              <w:t>Stolen Recipe Pty Ltd</w:t>
            </w:r>
          </w:p>
        </w:tc>
        <w:tc>
          <w:tcPr>
            <w:tcW w:w="835" w:type="pct"/>
            <w:tcBorders>
              <w:top w:val="nil"/>
              <w:left w:val="nil"/>
              <w:bottom w:val="nil"/>
              <w:right w:val="nil"/>
            </w:tcBorders>
            <w:shd w:val="clear" w:color="auto" w:fill="auto"/>
            <w:noWrap/>
            <w:hideMark/>
          </w:tcPr>
          <w:p w14:paraId="7AA61CB4" w14:textId="77777777" w:rsidR="008149C0" w:rsidRPr="008149C0" w:rsidRDefault="008149C0" w:rsidP="008149C0">
            <w:pPr>
              <w:spacing w:after="0" w:line="160" w:lineRule="exact"/>
              <w:ind w:left="-108"/>
              <w:jc w:val="left"/>
              <w:rPr>
                <w:rFonts w:eastAsia="Times New Roman"/>
                <w:color w:val="000000"/>
                <w:spacing w:val="-2"/>
                <w:sz w:val="16"/>
                <w:szCs w:val="16"/>
                <w:lang w:eastAsia="en-AU"/>
              </w:rPr>
            </w:pPr>
            <w:r w:rsidRPr="008149C0">
              <w:rPr>
                <w:rFonts w:eastAsia="Times New Roman"/>
                <w:szCs w:val="20"/>
              </w:rPr>
              <w:t>Marine Stores Ltd</w:t>
            </w:r>
          </w:p>
        </w:tc>
      </w:tr>
      <w:tr w:rsidR="008149C0" w:rsidRPr="008149C0" w14:paraId="36381B08" w14:textId="77777777" w:rsidTr="00F7041D">
        <w:tblPrEx>
          <w:tblCellMar>
            <w:left w:w="108" w:type="dxa"/>
            <w:right w:w="108" w:type="dxa"/>
          </w:tblCellMar>
        </w:tblPrEx>
        <w:tc>
          <w:tcPr>
            <w:tcW w:w="1817" w:type="pct"/>
            <w:tcBorders>
              <w:top w:val="nil"/>
              <w:left w:val="nil"/>
              <w:bottom w:val="nil"/>
              <w:right w:val="nil"/>
            </w:tcBorders>
            <w:shd w:val="clear" w:color="auto" w:fill="auto"/>
            <w:noWrap/>
            <w:hideMark/>
          </w:tcPr>
          <w:p w14:paraId="36EB75AE" w14:textId="77777777" w:rsidR="008149C0" w:rsidRPr="008149C0" w:rsidRDefault="008149C0" w:rsidP="008149C0">
            <w:pPr>
              <w:spacing w:after="0" w:line="160" w:lineRule="exact"/>
              <w:ind w:left="34" w:hanging="142"/>
              <w:jc w:val="left"/>
              <w:rPr>
                <w:rFonts w:eastAsia="Times New Roman"/>
                <w:color w:val="000000"/>
                <w:spacing w:val="-4"/>
                <w:sz w:val="16"/>
                <w:szCs w:val="16"/>
                <w:lang w:eastAsia="en-AU"/>
              </w:rPr>
            </w:pPr>
            <w:r w:rsidRPr="008149C0">
              <w:rPr>
                <w:rFonts w:eastAsia="Times New Roman"/>
                <w:szCs w:val="20"/>
              </w:rPr>
              <w:t xml:space="preserve">Stolen Recipe Freshly Brewed </w:t>
            </w:r>
            <w:proofErr w:type="gramStart"/>
            <w:r w:rsidRPr="008149C0">
              <w:rPr>
                <w:rFonts w:eastAsia="Times New Roman"/>
                <w:szCs w:val="20"/>
              </w:rPr>
              <w:t>Ice Tea</w:t>
            </w:r>
            <w:proofErr w:type="gramEnd"/>
            <w:r w:rsidRPr="008149C0">
              <w:rPr>
                <w:rFonts w:eastAsia="Times New Roman"/>
                <w:szCs w:val="20"/>
              </w:rPr>
              <w:t xml:space="preserve"> #33 Blackberry Lemonade</w:t>
            </w:r>
          </w:p>
        </w:tc>
        <w:tc>
          <w:tcPr>
            <w:tcW w:w="455" w:type="pct"/>
            <w:tcBorders>
              <w:top w:val="nil"/>
              <w:left w:val="nil"/>
              <w:bottom w:val="nil"/>
              <w:right w:val="nil"/>
            </w:tcBorders>
            <w:shd w:val="clear" w:color="auto" w:fill="auto"/>
            <w:noWrap/>
            <w:hideMark/>
          </w:tcPr>
          <w:p w14:paraId="020E5A0C"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1000 ml</w:t>
            </w:r>
          </w:p>
        </w:tc>
        <w:tc>
          <w:tcPr>
            <w:tcW w:w="606" w:type="pct"/>
            <w:tcBorders>
              <w:top w:val="nil"/>
              <w:left w:val="nil"/>
              <w:bottom w:val="nil"/>
              <w:right w:val="nil"/>
            </w:tcBorders>
            <w:shd w:val="clear" w:color="auto" w:fill="auto"/>
            <w:noWrap/>
            <w:hideMark/>
          </w:tcPr>
          <w:p w14:paraId="7BA13CEC"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PET</w:t>
            </w:r>
          </w:p>
        </w:tc>
        <w:tc>
          <w:tcPr>
            <w:tcW w:w="1287" w:type="pct"/>
            <w:tcBorders>
              <w:top w:val="nil"/>
              <w:left w:val="nil"/>
              <w:bottom w:val="nil"/>
              <w:right w:val="nil"/>
            </w:tcBorders>
            <w:shd w:val="clear" w:color="auto" w:fill="auto"/>
            <w:noWrap/>
            <w:hideMark/>
          </w:tcPr>
          <w:p w14:paraId="73AB1D46" w14:textId="77777777" w:rsidR="008149C0" w:rsidRPr="008149C0" w:rsidRDefault="008149C0" w:rsidP="008149C0">
            <w:pPr>
              <w:spacing w:after="0" w:line="160" w:lineRule="exact"/>
              <w:ind w:hanging="108"/>
              <w:jc w:val="left"/>
              <w:rPr>
                <w:rFonts w:eastAsia="Times New Roman"/>
                <w:color w:val="000000"/>
                <w:spacing w:val="-4"/>
                <w:sz w:val="16"/>
                <w:szCs w:val="16"/>
                <w:lang w:eastAsia="en-AU"/>
              </w:rPr>
            </w:pPr>
            <w:r w:rsidRPr="008149C0">
              <w:rPr>
                <w:rFonts w:eastAsia="Times New Roman"/>
                <w:szCs w:val="20"/>
              </w:rPr>
              <w:t>Stolen Recipe Pty Ltd</w:t>
            </w:r>
          </w:p>
        </w:tc>
        <w:tc>
          <w:tcPr>
            <w:tcW w:w="835" w:type="pct"/>
            <w:tcBorders>
              <w:top w:val="nil"/>
              <w:left w:val="nil"/>
              <w:bottom w:val="nil"/>
              <w:right w:val="nil"/>
            </w:tcBorders>
            <w:shd w:val="clear" w:color="auto" w:fill="auto"/>
            <w:noWrap/>
            <w:hideMark/>
          </w:tcPr>
          <w:p w14:paraId="068EFACC" w14:textId="77777777" w:rsidR="008149C0" w:rsidRPr="008149C0" w:rsidRDefault="008149C0" w:rsidP="008149C0">
            <w:pPr>
              <w:spacing w:after="0" w:line="160" w:lineRule="exact"/>
              <w:ind w:left="-108"/>
              <w:jc w:val="left"/>
              <w:rPr>
                <w:rFonts w:eastAsia="Times New Roman"/>
                <w:color w:val="000000"/>
                <w:spacing w:val="-2"/>
                <w:sz w:val="16"/>
                <w:szCs w:val="16"/>
                <w:lang w:eastAsia="en-AU"/>
              </w:rPr>
            </w:pPr>
            <w:r w:rsidRPr="008149C0">
              <w:rPr>
                <w:rFonts w:eastAsia="Times New Roman"/>
                <w:szCs w:val="20"/>
              </w:rPr>
              <w:t>Marine Stores Ltd</w:t>
            </w:r>
          </w:p>
        </w:tc>
      </w:tr>
      <w:tr w:rsidR="008149C0" w:rsidRPr="008149C0" w14:paraId="711FBCFF" w14:textId="77777777" w:rsidTr="00F7041D">
        <w:tblPrEx>
          <w:tblCellMar>
            <w:left w:w="108" w:type="dxa"/>
            <w:right w:w="108" w:type="dxa"/>
          </w:tblCellMar>
        </w:tblPrEx>
        <w:tc>
          <w:tcPr>
            <w:tcW w:w="1817" w:type="pct"/>
            <w:tcBorders>
              <w:top w:val="nil"/>
              <w:left w:val="nil"/>
              <w:bottom w:val="nil"/>
              <w:right w:val="nil"/>
            </w:tcBorders>
            <w:shd w:val="clear" w:color="auto" w:fill="auto"/>
            <w:noWrap/>
            <w:hideMark/>
          </w:tcPr>
          <w:p w14:paraId="2171E138" w14:textId="77777777" w:rsidR="008149C0" w:rsidRPr="008149C0" w:rsidRDefault="008149C0" w:rsidP="008149C0">
            <w:pPr>
              <w:spacing w:after="0" w:line="160" w:lineRule="exact"/>
              <w:ind w:left="34" w:hanging="142"/>
              <w:jc w:val="left"/>
              <w:rPr>
                <w:rFonts w:eastAsia="Times New Roman"/>
                <w:color w:val="000000"/>
                <w:spacing w:val="-4"/>
                <w:sz w:val="16"/>
                <w:szCs w:val="16"/>
                <w:lang w:eastAsia="en-AU"/>
              </w:rPr>
            </w:pPr>
            <w:r w:rsidRPr="008149C0">
              <w:rPr>
                <w:rFonts w:eastAsia="Times New Roman"/>
                <w:szCs w:val="20"/>
              </w:rPr>
              <w:t xml:space="preserve">Stolen Recipe Freshly Brewed </w:t>
            </w:r>
            <w:proofErr w:type="gramStart"/>
            <w:r w:rsidRPr="008149C0">
              <w:rPr>
                <w:rFonts w:eastAsia="Times New Roman"/>
                <w:szCs w:val="20"/>
              </w:rPr>
              <w:t>Ice Tea</w:t>
            </w:r>
            <w:proofErr w:type="gramEnd"/>
            <w:r w:rsidRPr="008149C0">
              <w:rPr>
                <w:rFonts w:eastAsia="Times New Roman"/>
                <w:szCs w:val="20"/>
              </w:rPr>
              <w:t xml:space="preserve"> #88 Coconut Pineapple</w:t>
            </w:r>
          </w:p>
        </w:tc>
        <w:tc>
          <w:tcPr>
            <w:tcW w:w="455" w:type="pct"/>
            <w:tcBorders>
              <w:top w:val="nil"/>
              <w:left w:val="nil"/>
              <w:bottom w:val="nil"/>
              <w:right w:val="nil"/>
            </w:tcBorders>
            <w:shd w:val="clear" w:color="auto" w:fill="auto"/>
            <w:noWrap/>
            <w:hideMark/>
          </w:tcPr>
          <w:p w14:paraId="28D9D69F"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1000 ml</w:t>
            </w:r>
          </w:p>
        </w:tc>
        <w:tc>
          <w:tcPr>
            <w:tcW w:w="606" w:type="pct"/>
            <w:tcBorders>
              <w:top w:val="nil"/>
              <w:left w:val="nil"/>
              <w:bottom w:val="nil"/>
              <w:right w:val="nil"/>
            </w:tcBorders>
            <w:shd w:val="clear" w:color="auto" w:fill="auto"/>
            <w:noWrap/>
            <w:hideMark/>
          </w:tcPr>
          <w:p w14:paraId="480B4ADB"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PET</w:t>
            </w:r>
          </w:p>
        </w:tc>
        <w:tc>
          <w:tcPr>
            <w:tcW w:w="1287" w:type="pct"/>
            <w:tcBorders>
              <w:top w:val="nil"/>
              <w:left w:val="nil"/>
              <w:bottom w:val="nil"/>
              <w:right w:val="nil"/>
            </w:tcBorders>
            <w:shd w:val="clear" w:color="auto" w:fill="auto"/>
            <w:noWrap/>
            <w:hideMark/>
          </w:tcPr>
          <w:p w14:paraId="74439D21" w14:textId="77777777" w:rsidR="008149C0" w:rsidRPr="008149C0" w:rsidRDefault="008149C0" w:rsidP="008149C0">
            <w:pPr>
              <w:spacing w:after="0" w:line="160" w:lineRule="exact"/>
              <w:ind w:hanging="108"/>
              <w:jc w:val="left"/>
              <w:rPr>
                <w:rFonts w:eastAsia="Times New Roman"/>
                <w:color w:val="000000"/>
                <w:spacing w:val="-4"/>
                <w:sz w:val="16"/>
                <w:szCs w:val="16"/>
                <w:lang w:eastAsia="en-AU"/>
              </w:rPr>
            </w:pPr>
            <w:r w:rsidRPr="008149C0">
              <w:rPr>
                <w:rFonts w:eastAsia="Times New Roman"/>
                <w:szCs w:val="20"/>
              </w:rPr>
              <w:t>Stolen Recipe Pty Ltd</w:t>
            </w:r>
          </w:p>
        </w:tc>
        <w:tc>
          <w:tcPr>
            <w:tcW w:w="835" w:type="pct"/>
            <w:tcBorders>
              <w:top w:val="nil"/>
              <w:left w:val="nil"/>
              <w:bottom w:val="nil"/>
              <w:right w:val="nil"/>
            </w:tcBorders>
            <w:shd w:val="clear" w:color="auto" w:fill="auto"/>
            <w:noWrap/>
            <w:hideMark/>
          </w:tcPr>
          <w:p w14:paraId="60EFF891" w14:textId="77777777" w:rsidR="008149C0" w:rsidRPr="008149C0" w:rsidRDefault="008149C0" w:rsidP="008149C0">
            <w:pPr>
              <w:spacing w:after="0" w:line="160" w:lineRule="exact"/>
              <w:ind w:left="-108"/>
              <w:jc w:val="left"/>
              <w:rPr>
                <w:rFonts w:eastAsia="Times New Roman"/>
                <w:color w:val="000000"/>
                <w:spacing w:val="-2"/>
                <w:sz w:val="16"/>
                <w:szCs w:val="16"/>
                <w:lang w:eastAsia="en-AU"/>
              </w:rPr>
            </w:pPr>
            <w:r w:rsidRPr="008149C0">
              <w:rPr>
                <w:rFonts w:eastAsia="Times New Roman"/>
                <w:szCs w:val="20"/>
              </w:rPr>
              <w:t>Marine Stores Ltd</w:t>
            </w:r>
          </w:p>
        </w:tc>
      </w:tr>
      <w:tr w:rsidR="008149C0" w:rsidRPr="008149C0" w14:paraId="17C0FD65" w14:textId="77777777" w:rsidTr="00F7041D">
        <w:tblPrEx>
          <w:tblCellMar>
            <w:left w:w="108" w:type="dxa"/>
            <w:right w:w="108" w:type="dxa"/>
          </w:tblCellMar>
        </w:tblPrEx>
        <w:tc>
          <w:tcPr>
            <w:tcW w:w="1817" w:type="pct"/>
            <w:tcBorders>
              <w:top w:val="nil"/>
              <w:left w:val="nil"/>
              <w:bottom w:val="nil"/>
              <w:right w:val="nil"/>
            </w:tcBorders>
            <w:shd w:val="clear" w:color="auto" w:fill="auto"/>
            <w:noWrap/>
            <w:hideMark/>
          </w:tcPr>
          <w:p w14:paraId="69A2792C" w14:textId="77777777" w:rsidR="008149C0" w:rsidRPr="008149C0" w:rsidRDefault="008149C0" w:rsidP="008149C0">
            <w:pPr>
              <w:spacing w:after="0" w:line="160" w:lineRule="exact"/>
              <w:ind w:left="34" w:hanging="142"/>
              <w:jc w:val="left"/>
              <w:rPr>
                <w:rFonts w:eastAsia="Times New Roman"/>
                <w:color w:val="000000"/>
                <w:spacing w:val="-4"/>
                <w:sz w:val="16"/>
                <w:szCs w:val="16"/>
                <w:lang w:eastAsia="en-AU"/>
              </w:rPr>
            </w:pPr>
            <w:r w:rsidRPr="008149C0">
              <w:rPr>
                <w:rFonts w:eastAsia="Times New Roman"/>
                <w:szCs w:val="20"/>
              </w:rPr>
              <w:t>FREE Brewing Co Organic Lager</w:t>
            </w:r>
          </w:p>
        </w:tc>
        <w:tc>
          <w:tcPr>
            <w:tcW w:w="455" w:type="pct"/>
            <w:tcBorders>
              <w:top w:val="nil"/>
              <w:left w:val="nil"/>
              <w:bottom w:val="nil"/>
              <w:right w:val="nil"/>
            </w:tcBorders>
            <w:shd w:val="clear" w:color="auto" w:fill="auto"/>
            <w:noWrap/>
            <w:hideMark/>
          </w:tcPr>
          <w:p w14:paraId="190F749D"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375 ml</w:t>
            </w:r>
          </w:p>
        </w:tc>
        <w:tc>
          <w:tcPr>
            <w:tcW w:w="606" w:type="pct"/>
            <w:tcBorders>
              <w:top w:val="nil"/>
              <w:left w:val="nil"/>
              <w:bottom w:val="nil"/>
              <w:right w:val="nil"/>
            </w:tcBorders>
            <w:shd w:val="clear" w:color="auto" w:fill="auto"/>
            <w:noWrap/>
            <w:hideMark/>
          </w:tcPr>
          <w:p w14:paraId="00F96688"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Aluminium</w:t>
            </w:r>
          </w:p>
        </w:tc>
        <w:tc>
          <w:tcPr>
            <w:tcW w:w="1287" w:type="pct"/>
            <w:tcBorders>
              <w:top w:val="nil"/>
              <w:left w:val="nil"/>
              <w:bottom w:val="nil"/>
              <w:right w:val="nil"/>
            </w:tcBorders>
            <w:shd w:val="clear" w:color="auto" w:fill="auto"/>
            <w:noWrap/>
            <w:hideMark/>
          </w:tcPr>
          <w:p w14:paraId="7ADF2B6C" w14:textId="77777777" w:rsidR="008149C0" w:rsidRPr="008149C0" w:rsidRDefault="008149C0" w:rsidP="008149C0">
            <w:pPr>
              <w:spacing w:after="0" w:line="160" w:lineRule="exact"/>
              <w:ind w:hanging="108"/>
              <w:jc w:val="left"/>
              <w:rPr>
                <w:rFonts w:eastAsia="Times New Roman"/>
                <w:color w:val="000000"/>
                <w:spacing w:val="-4"/>
                <w:sz w:val="16"/>
                <w:szCs w:val="16"/>
                <w:lang w:eastAsia="en-AU"/>
              </w:rPr>
            </w:pPr>
            <w:proofErr w:type="spellStart"/>
            <w:r w:rsidRPr="008149C0">
              <w:rPr>
                <w:rFonts w:eastAsia="Times New Roman"/>
                <w:spacing w:val="-4"/>
                <w:szCs w:val="20"/>
              </w:rPr>
              <w:t>Struman's</w:t>
            </w:r>
            <w:proofErr w:type="spellEnd"/>
            <w:r w:rsidRPr="008149C0">
              <w:rPr>
                <w:rFonts w:eastAsia="Times New Roman"/>
                <w:spacing w:val="-4"/>
                <w:szCs w:val="20"/>
              </w:rPr>
              <w:t xml:space="preserve"> Organic Beer Co Pty Ltd</w:t>
            </w:r>
          </w:p>
        </w:tc>
        <w:tc>
          <w:tcPr>
            <w:tcW w:w="835" w:type="pct"/>
            <w:tcBorders>
              <w:top w:val="nil"/>
              <w:left w:val="nil"/>
              <w:bottom w:val="nil"/>
              <w:right w:val="nil"/>
            </w:tcBorders>
            <w:shd w:val="clear" w:color="auto" w:fill="auto"/>
            <w:noWrap/>
            <w:hideMark/>
          </w:tcPr>
          <w:p w14:paraId="5E91BB08" w14:textId="77777777" w:rsidR="008149C0" w:rsidRPr="008149C0" w:rsidRDefault="008149C0" w:rsidP="008149C0">
            <w:pPr>
              <w:spacing w:after="0" w:line="160" w:lineRule="exact"/>
              <w:ind w:left="-108"/>
              <w:jc w:val="left"/>
              <w:rPr>
                <w:rFonts w:eastAsia="Times New Roman"/>
                <w:color w:val="000000"/>
                <w:spacing w:val="-2"/>
                <w:sz w:val="16"/>
                <w:szCs w:val="16"/>
                <w:lang w:eastAsia="en-AU"/>
              </w:rPr>
            </w:pPr>
            <w:r w:rsidRPr="008149C0">
              <w:rPr>
                <w:rFonts w:eastAsia="Times New Roman"/>
                <w:szCs w:val="20"/>
              </w:rPr>
              <w:t>Statewide Recycling</w:t>
            </w:r>
          </w:p>
        </w:tc>
      </w:tr>
      <w:tr w:rsidR="008149C0" w:rsidRPr="008149C0" w14:paraId="38C7253A" w14:textId="77777777" w:rsidTr="00F7041D">
        <w:tblPrEx>
          <w:tblCellMar>
            <w:left w:w="108" w:type="dxa"/>
            <w:right w:w="108" w:type="dxa"/>
          </w:tblCellMar>
        </w:tblPrEx>
        <w:tc>
          <w:tcPr>
            <w:tcW w:w="1817" w:type="pct"/>
            <w:tcBorders>
              <w:top w:val="nil"/>
              <w:left w:val="nil"/>
              <w:bottom w:val="nil"/>
              <w:right w:val="nil"/>
            </w:tcBorders>
            <w:shd w:val="clear" w:color="auto" w:fill="auto"/>
            <w:noWrap/>
            <w:hideMark/>
          </w:tcPr>
          <w:p w14:paraId="61C5DD36" w14:textId="77777777" w:rsidR="008149C0" w:rsidRPr="008149C0" w:rsidRDefault="008149C0" w:rsidP="008149C0">
            <w:pPr>
              <w:spacing w:after="0" w:line="160" w:lineRule="exact"/>
              <w:ind w:left="34" w:hanging="142"/>
              <w:jc w:val="left"/>
              <w:rPr>
                <w:rFonts w:eastAsia="Times New Roman"/>
                <w:color w:val="000000"/>
                <w:spacing w:val="-4"/>
                <w:sz w:val="16"/>
                <w:szCs w:val="16"/>
                <w:lang w:eastAsia="en-AU"/>
              </w:rPr>
            </w:pPr>
            <w:proofErr w:type="spellStart"/>
            <w:r w:rsidRPr="008149C0">
              <w:rPr>
                <w:rFonts w:eastAsia="Times New Roman"/>
                <w:szCs w:val="20"/>
              </w:rPr>
              <w:t>Strumans</w:t>
            </w:r>
            <w:proofErr w:type="spellEnd"/>
            <w:r w:rsidRPr="008149C0">
              <w:rPr>
                <w:rFonts w:eastAsia="Times New Roman"/>
                <w:szCs w:val="20"/>
              </w:rPr>
              <w:t xml:space="preserve"> Organic Beer Co Dry</w:t>
            </w:r>
          </w:p>
        </w:tc>
        <w:tc>
          <w:tcPr>
            <w:tcW w:w="455" w:type="pct"/>
            <w:tcBorders>
              <w:top w:val="nil"/>
              <w:left w:val="nil"/>
              <w:bottom w:val="nil"/>
              <w:right w:val="nil"/>
            </w:tcBorders>
            <w:shd w:val="clear" w:color="auto" w:fill="auto"/>
            <w:noWrap/>
            <w:hideMark/>
          </w:tcPr>
          <w:p w14:paraId="7EC4526E"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330 ml</w:t>
            </w:r>
          </w:p>
        </w:tc>
        <w:tc>
          <w:tcPr>
            <w:tcW w:w="606" w:type="pct"/>
            <w:tcBorders>
              <w:top w:val="nil"/>
              <w:left w:val="nil"/>
              <w:bottom w:val="nil"/>
              <w:right w:val="nil"/>
            </w:tcBorders>
            <w:shd w:val="clear" w:color="auto" w:fill="auto"/>
            <w:noWrap/>
            <w:hideMark/>
          </w:tcPr>
          <w:p w14:paraId="4C9B42CB"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Glass</w:t>
            </w:r>
          </w:p>
        </w:tc>
        <w:tc>
          <w:tcPr>
            <w:tcW w:w="1287" w:type="pct"/>
            <w:tcBorders>
              <w:top w:val="nil"/>
              <w:left w:val="nil"/>
              <w:bottom w:val="nil"/>
              <w:right w:val="nil"/>
            </w:tcBorders>
            <w:shd w:val="clear" w:color="auto" w:fill="auto"/>
            <w:noWrap/>
            <w:hideMark/>
          </w:tcPr>
          <w:p w14:paraId="7B5E30E5" w14:textId="77777777" w:rsidR="008149C0" w:rsidRPr="008149C0" w:rsidRDefault="008149C0" w:rsidP="008149C0">
            <w:pPr>
              <w:spacing w:after="0" w:line="160" w:lineRule="exact"/>
              <w:ind w:hanging="108"/>
              <w:jc w:val="left"/>
              <w:rPr>
                <w:rFonts w:eastAsia="Times New Roman"/>
                <w:color w:val="000000"/>
                <w:spacing w:val="-4"/>
                <w:sz w:val="16"/>
                <w:szCs w:val="16"/>
                <w:lang w:eastAsia="en-AU"/>
              </w:rPr>
            </w:pPr>
            <w:proofErr w:type="spellStart"/>
            <w:r w:rsidRPr="008149C0">
              <w:rPr>
                <w:rFonts w:eastAsia="Times New Roman"/>
                <w:spacing w:val="-4"/>
                <w:szCs w:val="20"/>
              </w:rPr>
              <w:t>Struman's</w:t>
            </w:r>
            <w:proofErr w:type="spellEnd"/>
            <w:r w:rsidRPr="008149C0">
              <w:rPr>
                <w:rFonts w:eastAsia="Times New Roman"/>
                <w:spacing w:val="-4"/>
                <w:szCs w:val="20"/>
              </w:rPr>
              <w:t xml:space="preserve"> Organic Beer Co Pty Ltd</w:t>
            </w:r>
          </w:p>
        </w:tc>
        <w:tc>
          <w:tcPr>
            <w:tcW w:w="835" w:type="pct"/>
            <w:tcBorders>
              <w:top w:val="nil"/>
              <w:left w:val="nil"/>
              <w:bottom w:val="nil"/>
              <w:right w:val="nil"/>
            </w:tcBorders>
            <w:shd w:val="clear" w:color="auto" w:fill="auto"/>
            <w:noWrap/>
            <w:hideMark/>
          </w:tcPr>
          <w:p w14:paraId="6786C883" w14:textId="77777777" w:rsidR="008149C0" w:rsidRPr="008149C0" w:rsidRDefault="008149C0" w:rsidP="008149C0">
            <w:pPr>
              <w:spacing w:after="0" w:line="160" w:lineRule="exact"/>
              <w:ind w:left="-108"/>
              <w:jc w:val="left"/>
              <w:rPr>
                <w:rFonts w:eastAsia="Times New Roman"/>
                <w:color w:val="000000"/>
                <w:spacing w:val="-2"/>
                <w:sz w:val="16"/>
                <w:szCs w:val="16"/>
                <w:lang w:eastAsia="en-AU"/>
              </w:rPr>
            </w:pPr>
            <w:r w:rsidRPr="008149C0">
              <w:rPr>
                <w:rFonts w:eastAsia="Times New Roman"/>
                <w:szCs w:val="20"/>
              </w:rPr>
              <w:t>Statewide Recycling</w:t>
            </w:r>
          </w:p>
        </w:tc>
      </w:tr>
      <w:tr w:rsidR="008149C0" w:rsidRPr="008149C0" w14:paraId="1E26E1B2" w14:textId="77777777" w:rsidTr="00F7041D">
        <w:tblPrEx>
          <w:tblCellMar>
            <w:left w:w="108" w:type="dxa"/>
            <w:right w:w="108" w:type="dxa"/>
          </w:tblCellMar>
        </w:tblPrEx>
        <w:tc>
          <w:tcPr>
            <w:tcW w:w="1817" w:type="pct"/>
            <w:tcBorders>
              <w:top w:val="nil"/>
              <w:left w:val="nil"/>
              <w:bottom w:val="nil"/>
              <w:right w:val="nil"/>
            </w:tcBorders>
            <w:shd w:val="clear" w:color="auto" w:fill="auto"/>
            <w:noWrap/>
            <w:hideMark/>
          </w:tcPr>
          <w:p w14:paraId="4AEC0187" w14:textId="77777777" w:rsidR="008149C0" w:rsidRPr="008149C0" w:rsidRDefault="008149C0" w:rsidP="008149C0">
            <w:pPr>
              <w:spacing w:after="0" w:line="160" w:lineRule="exact"/>
              <w:ind w:left="34" w:hanging="142"/>
              <w:jc w:val="left"/>
              <w:rPr>
                <w:rFonts w:eastAsia="Times New Roman"/>
                <w:color w:val="000000"/>
                <w:spacing w:val="-4"/>
                <w:sz w:val="16"/>
                <w:szCs w:val="16"/>
                <w:lang w:eastAsia="en-AU"/>
              </w:rPr>
            </w:pPr>
            <w:proofErr w:type="spellStart"/>
            <w:r w:rsidRPr="008149C0">
              <w:rPr>
                <w:rFonts w:eastAsia="Times New Roman"/>
                <w:szCs w:val="20"/>
              </w:rPr>
              <w:t>Strumans</w:t>
            </w:r>
            <w:proofErr w:type="spellEnd"/>
            <w:r w:rsidRPr="008149C0">
              <w:rPr>
                <w:rFonts w:eastAsia="Times New Roman"/>
                <w:szCs w:val="20"/>
              </w:rPr>
              <w:t xml:space="preserve"> Organic Beer Co Premium Lager</w:t>
            </w:r>
          </w:p>
        </w:tc>
        <w:tc>
          <w:tcPr>
            <w:tcW w:w="455" w:type="pct"/>
            <w:tcBorders>
              <w:top w:val="nil"/>
              <w:left w:val="nil"/>
              <w:bottom w:val="nil"/>
              <w:right w:val="nil"/>
            </w:tcBorders>
            <w:shd w:val="clear" w:color="auto" w:fill="auto"/>
            <w:noWrap/>
            <w:hideMark/>
          </w:tcPr>
          <w:p w14:paraId="5B03819E"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330 ml</w:t>
            </w:r>
          </w:p>
        </w:tc>
        <w:tc>
          <w:tcPr>
            <w:tcW w:w="606" w:type="pct"/>
            <w:tcBorders>
              <w:top w:val="nil"/>
              <w:left w:val="nil"/>
              <w:bottom w:val="nil"/>
              <w:right w:val="nil"/>
            </w:tcBorders>
            <w:shd w:val="clear" w:color="auto" w:fill="auto"/>
            <w:noWrap/>
            <w:hideMark/>
          </w:tcPr>
          <w:p w14:paraId="3090619E" w14:textId="77777777" w:rsidR="008149C0" w:rsidRPr="008149C0" w:rsidRDefault="008149C0" w:rsidP="008149C0">
            <w:pPr>
              <w:spacing w:after="0" w:line="160" w:lineRule="exact"/>
              <w:jc w:val="left"/>
              <w:rPr>
                <w:rFonts w:eastAsia="Times New Roman"/>
                <w:color w:val="000000"/>
                <w:spacing w:val="-2"/>
                <w:sz w:val="16"/>
                <w:szCs w:val="16"/>
                <w:lang w:eastAsia="en-AU"/>
              </w:rPr>
            </w:pPr>
            <w:r w:rsidRPr="008149C0">
              <w:rPr>
                <w:rFonts w:eastAsia="Times New Roman"/>
                <w:szCs w:val="20"/>
              </w:rPr>
              <w:t>Glass</w:t>
            </w:r>
          </w:p>
        </w:tc>
        <w:tc>
          <w:tcPr>
            <w:tcW w:w="1287" w:type="pct"/>
            <w:tcBorders>
              <w:top w:val="nil"/>
              <w:left w:val="nil"/>
              <w:bottom w:val="nil"/>
              <w:right w:val="nil"/>
            </w:tcBorders>
            <w:shd w:val="clear" w:color="auto" w:fill="auto"/>
            <w:noWrap/>
            <w:hideMark/>
          </w:tcPr>
          <w:p w14:paraId="2DFDAE5C" w14:textId="77777777" w:rsidR="008149C0" w:rsidRPr="008149C0" w:rsidRDefault="008149C0" w:rsidP="008149C0">
            <w:pPr>
              <w:spacing w:after="0" w:line="160" w:lineRule="exact"/>
              <w:ind w:hanging="108"/>
              <w:jc w:val="left"/>
              <w:rPr>
                <w:rFonts w:eastAsia="Times New Roman"/>
                <w:color w:val="000000"/>
                <w:spacing w:val="-4"/>
                <w:sz w:val="16"/>
                <w:szCs w:val="16"/>
                <w:lang w:eastAsia="en-AU"/>
              </w:rPr>
            </w:pPr>
            <w:proofErr w:type="spellStart"/>
            <w:r w:rsidRPr="008149C0">
              <w:rPr>
                <w:rFonts w:eastAsia="Times New Roman"/>
                <w:spacing w:val="-4"/>
                <w:szCs w:val="20"/>
              </w:rPr>
              <w:t>Struman's</w:t>
            </w:r>
            <w:proofErr w:type="spellEnd"/>
            <w:r w:rsidRPr="008149C0">
              <w:rPr>
                <w:rFonts w:eastAsia="Times New Roman"/>
                <w:spacing w:val="-4"/>
                <w:szCs w:val="20"/>
              </w:rPr>
              <w:t xml:space="preserve"> Organic Beer Co Pty Ltd</w:t>
            </w:r>
          </w:p>
        </w:tc>
        <w:tc>
          <w:tcPr>
            <w:tcW w:w="835" w:type="pct"/>
            <w:tcBorders>
              <w:top w:val="nil"/>
              <w:left w:val="nil"/>
              <w:bottom w:val="nil"/>
              <w:right w:val="nil"/>
            </w:tcBorders>
            <w:shd w:val="clear" w:color="auto" w:fill="auto"/>
            <w:noWrap/>
            <w:hideMark/>
          </w:tcPr>
          <w:p w14:paraId="7816CF98" w14:textId="77777777" w:rsidR="008149C0" w:rsidRPr="008149C0" w:rsidRDefault="008149C0" w:rsidP="008149C0">
            <w:pPr>
              <w:spacing w:after="0" w:line="160" w:lineRule="exact"/>
              <w:ind w:left="-108"/>
              <w:jc w:val="left"/>
              <w:rPr>
                <w:rFonts w:eastAsia="Times New Roman"/>
                <w:color w:val="000000"/>
                <w:spacing w:val="-2"/>
                <w:sz w:val="16"/>
                <w:szCs w:val="16"/>
                <w:lang w:eastAsia="en-AU"/>
              </w:rPr>
            </w:pPr>
            <w:r w:rsidRPr="008149C0">
              <w:rPr>
                <w:rFonts w:eastAsia="Times New Roman"/>
                <w:szCs w:val="20"/>
              </w:rPr>
              <w:t>Statewide Recycling</w:t>
            </w:r>
          </w:p>
        </w:tc>
      </w:tr>
    </w:tbl>
    <w:p w14:paraId="54AD3DA8" w14:textId="77777777" w:rsidR="008149C0" w:rsidRPr="008149C0" w:rsidRDefault="008149C0" w:rsidP="008149C0">
      <w:pPr>
        <w:pBdr>
          <w:bottom w:val="single" w:sz="4" w:space="1" w:color="auto"/>
        </w:pBdr>
        <w:spacing w:after="0" w:line="52" w:lineRule="exact"/>
        <w:jc w:val="center"/>
        <w:rPr>
          <w:rFonts w:eastAsia="Times New Roman"/>
          <w:szCs w:val="17"/>
        </w:rPr>
      </w:pPr>
    </w:p>
    <w:p w14:paraId="152347A0" w14:textId="77777777" w:rsidR="008149C0" w:rsidRPr="008149C0" w:rsidRDefault="008149C0" w:rsidP="008149C0">
      <w:pPr>
        <w:pBdr>
          <w:top w:val="single" w:sz="4" w:space="1" w:color="auto"/>
        </w:pBdr>
        <w:spacing w:before="34" w:after="0" w:line="14" w:lineRule="exact"/>
        <w:jc w:val="center"/>
        <w:rPr>
          <w:rFonts w:eastAsia="Times New Roman"/>
          <w:szCs w:val="17"/>
        </w:rPr>
      </w:pPr>
    </w:p>
    <w:p w14:paraId="72775113" w14:textId="77777777" w:rsidR="009D1E2E" w:rsidRDefault="009D1E2E" w:rsidP="008149C0">
      <w:pPr>
        <w:pStyle w:val="GG-body"/>
        <w:spacing w:after="0"/>
        <w:rPr>
          <w:lang w:val="en-US"/>
        </w:rPr>
      </w:pPr>
    </w:p>
    <w:p w14:paraId="27F64ED1" w14:textId="77777777" w:rsidR="008149C0" w:rsidRPr="008149C0" w:rsidRDefault="008149C0" w:rsidP="0006171C">
      <w:pPr>
        <w:pStyle w:val="Heading2"/>
      </w:pPr>
      <w:bookmarkStart w:id="172" w:name="_Toc152240069"/>
      <w:r w:rsidRPr="008149C0">
        <w:t>Geographical Names Act 1991</w:t>
      </w:r>
      <w:bookmarkEnd w:id="172"/>
    </w:p>
    <w:p w14:paraId="2F3A636C" w14:textId="77777777" w:rsidR="008149C0" w:rsidRPr="008149C0" w:rsidRDefault="008149C0" w:rsidP="008149C0">
      <w:pPr>
        <w:jc w:val="center"/>
        <w:rPr>
          <w:i/>
          <w:szCs w:val="17"/>
        </w:rPr>
      </w:pPr>
      <w:r w:rsidRPr="008149C0">
        <w:rPr>
          <w:i/>
          <w:szCs w:val="17"/>
        </w:rPr>
        <w:t>Notice to Alter the Boundary of a Place</w:t>
      </w:r>
    </w:p>
    <w:p w14:paraId="6E04E240" w14:textId="77777777" w:rsidR="008149C0" w:rsidRPr="008149C0" w:rsidRDefault="008149C0" w:rsidP="008149C0">
      <w:pPr>
        <w:rPr>
          <w:rFonts w:eastAsia="Times New Roman"/>
          <w:szCs w:val="17"/>
        </w:rPr>
      </w:pPr>
      <w:r w:rsidRPr="008149C0">
        <w:rPr>
          <w:rFonts w:eastAsia="Times New Roman"/>
          <w:szCs w:val="17"/>
        </w:rPr>
        <w:t xml:space="preserve">NOTICE is hereby given that, pursuant to section 11B(1)(b) of the </w:t>
      </w:r>
      <w:r w:rsidRPr="008149C0">
        <w:rPr>
          <w:rFonts w:eastAsia="Times New Roman"/>
          <w:i/>
          <w:iCs/>
          <w:szCs w:val="17"/>
        </w:rPr>
        <w:t>Geographical Names Act 1991</w:t>
      </w:r>
      <w:r w:rsidRPr="008149C0">
        <w:rPr>
          <w:rFonts w:eastAsia="Times New Roman"/>
          <w:szCs w:val="17"/>
        </w:rPr>
        <w:t xml:space="preserve">, I, BRADLEY SLAPE, Surveyor-General and Delegate appointed by the Honourable Nick Champion MP, Minister for Planning, Minister of the Crown to whom the administration of the </w:t>
      </w:r>
      <w:r w:rsidRPr="008149C0">
        <w:rPr>
          <w:rFonts w:eastAsia="Times New Roman"/>
          <w:i/>
          <w:szCs w:val="17"/>
        </w:rPr>
        <w:t>Geographical Names Act 1991</w:t>
      </w:r>
      <w:r w:rsidRPr="008149C0">
        <w:rPr>
          <w:rFonts w:eastAsia="Times New Roman"/>
          <w:szCs w:val="17"/>
        </w:rPr>
        <w:t xml:space="preserve"> is committed, DO </w:t>
      </w:r>
      <w:proofErr w:type="gramStart"/>
      <w:r w:rsidRPr="008149C0">
        <w:rPr>
          <w:rFonts w:eastAsia="Times New Roman"/>
          <w:szCs w:val="17"/>
        </w:rPr>
        <w:t>HEREBY;</w:t>
      </w:r>
      <w:proofErr w:type="gramEnd"/>
    </w:p>
    <w:p w14:paraId="4C689E0C" w14:textId="77777777" w:rsidR="008149C0" w:rsidRPr="008149C0" w:rsidRDefault="008149C0" w:rsidP="00DD393C">
      <w:pPr>
        <w:widowControl w:val="0"/>
        <w:numPr>
          <w:ilvl w:val="0"/>
          <w:numId w:val="5"/>
        </w:numPr>
        <w:ind w:left="426" w:hanging="284"/>
        <w:jc w:val="left"/>
        <w:rPr>
          <w:rFonts w:eastAsia="Times New Roman"/>
          <w:szCs w:val="17"/>
        </w:rPr>
      </w:pPr>
      <w:bookmarkStart w:id="173" w:name="_Hlk118287920"/>
      <w:r w:rsidRPr="008149C0">
        <w:rPr>
          <w:rFonts w:eastAsia="Times New Roman"/>
          <w:szCs w:val="17"/>
        </w:rPr>
        <w:t>Alter the locality boundary between Cockatoo Valley and Barossa Goldfields to exclude that area marked (</w:t>
      </w:r>
      <w:r w:rsidRPr="008149C0">
        <w:rPr>
          <w:rFonts w:eastAsia="Times New Roman"/>
          <w:b/>
          <w:bCs/>
          <w:szCs w:val="17"/>
        </w:rPr>
        <w:t>A</w:t>
      </w:r>
      <w:r w:rsidRPr="008149C0">
        <w:rPr>
          <w:rFonts w:eastAsia="Times New Roman"/>
          <w:szCs w:val="17"/>
        </w:rPr>
        <w:t xml:space="preserve">), highlighted in green as shown on the plan, from the bounded locality of </w:t>
      </w:r>
      <w:r w:rsidRPr="008149C0">
        <w:rPr>
          <w:rFonts w:eastAsia="Times New Roman"/>
          <w:b/>
          <w:bCs/>
          <w:szCs w:val="17"/>
        </w:rPr>
        <w:t>COCKATOO VALLEY</w:t>
      </w:r>
      <w:r w:rsidRPr="008149C0">
        <w:rPr>
          <w:rFonts w:eastAsia="Times New Roman"/>
          <w:szCs w:val="17"/>
        </w:rPr>
        <w:t xml:space="preserve"> and include that area in the locality of </w:t>
      </w:r>
      <w:r w:rsidRPr="008149C0">
        <w:rPr>
          <w:rFonts w:eastAsia="Times New Roman"/>
          <w:b/>
          <w:bCs/>
          <w:szCs w:val="17"/>
        </w:rPr>
        <w:t>BAROSSA GOLDFIELDS</w:t>
      </w:r>
      <w:r w:rsidRPr="008149C0">
        <w:rPr>
          <w:rFonts w:eastAsia="Times New Roman"/>
          <w:szCs w:val="17"/>
        </w:rPr>
        <w:t>.</w:t>
      </w:r>
    </w:p>
    <w:p w14:paraId="6484024E" w14:textId="77777777" w:rsidR="008149C0" w:rsidRPr="008149C0" w:rsidRDefault="008149C0" w:rsidP="00DD393C">
      <w:pPr>
        <w:widowControl w:val="0"/>
        <w:numPr>
          <w:ilvl w:val="0"/>
          <w:numId w:val="5"/>
        </w:numPr>
        <w:ind w:left="426" w:hanging="284"/>
        <w:jc w:val="left"/>
        <w:rPr>
          <w:rFonts w:eastAsia="Times New Roman"/>
          <w:szCs w:val="17"/>
        </w:rPr>
      </w:pPr>
      <w:r w:rsidRPr="008149C0">
        <w:rPr>
          <w:rFonts w:eastAsia="Times New Roman"/>
          <w:szCs w:val="17"/>
        </w:rPr>
        <w:t>Alter the locality boundary between Cockatoo Valley and Barossa Goldfields to exclude that area marked (</w:t>
      </w:r>
      <w:r w:rsidRPr="008149C0">
        <w:rPr>
          <w:rFonts w:eastAsia="Times New Roman"/>
          <w:b/>
          <w:bCs/>
          <w:szCs w:val="17"/>
        </w:rPr>
        <w:t>B</w:t>
      </w:r>
      <w:r w:rsidRPr="008149C0">
        <w:rPr>
          <w:rFonts w:eastAsia="Times New Roman"/>
          <w:szCs w:val="17"/>
        </w:rPr>
        <w:t xml:space="preserve">), highlighted in orange as shown on the plan, from the bounded locality of </w:t>
      </w:r>
      <w:r w:rsidRPr="008149C0">
        <w:rPr>
          <w:rFonts w:eastAsia="Times New Roman"/>
          <w:b/>
          <w:bCs/>
          <w:szCs w:val="17"/>
        </w:rPr>
        <w:t>BAROSSA GOLDFIELDS</w:t>
      </w:r>
      <w:r w:rsidRPr="008149C0">
        <w:rPr>
          <w:rFonts w:eastAsia="Times New Roman"/>
          <w:szCs w:val="17"/>
        </w:rPr>
        <w:t xml:space="preserve"> and include that area in the locality of </w:t>
      </w:r>
      <w:r w:rsidRPr="008149C0">
        <w:rPr>
          <w:rFonts w:eastAsia="Times New Roman"/>
          <w:b/>
          <w:bCs/>
          <w:szCs w:val="17"/>
        </w:rPr>
        <w:t>COCKATOO VALLEY</w:t>
      </w:r>
      <w:r w:rsidRPr="008149C0">
        <w:rPr>
          <w:rFonts w:eastAsia="Times New Roman"/>
          <w:szCs w:val="17"/>
        </w:rPr>
        <w:t>.</w:t>
      </w:r>
    </w:p>
    <w:bookmarkEnd w:id="173"/>
    <w:p w14:paraId="37596345" w14:textId="77777777" w:rsidR="008149C0" w:rsidRPr="008149C0" w:rsidRDefault="008149C0" w:rsidP="008149C0">
      <w:pPr>
        <w:widowControl w:val="0"/>
        <w:spacing w:line="240" w:lineRule="auto"/>
        <w:rPr>
          <w:rFonts w:eastAsia="Times New Roman"/>
          <w:szCs w:val="17"/>
        </w:rPr>
      </w:pPr>
      <w:r w:rsidRPr="008149C0">
        <w:rPr>
          <w:rFonts w:eastAsia="Times New Roman"/>
          <w:szCs w:val="17"/>
        </w:rPr>
        <w:t xml:space="preserve">This notice is to take effect immediately upon its publication in the </w:t>
      </w:r>
      <w:r w:rsidRPr="008149C0">
        <w:rPr>
          <w:rFonts w:eastAsia="Times New Roman"/>
          <w:i/>
          <w:iCs/>
          <w:szCs w:val="17"/>
        </w:rPr>
        <w:t>Government Gazette</w:t>
      </w:r>
      <w:r w:rsidRPr="008149C0">
        <w:rPr>
          <w:rFonts w:eastAsia="Times New Roman"/>
          <w:szCs w:val="17"/>
        </w:rPr>
        <w:t>.</w:t>
      </w:r>
    </w:p>
    <w:p w14:paraId="7B422E59" w14:textId="77777777" w:rsidR="008149C0" w:rsidRPr="008149C0" w:rsidRDefault="008149C0" w:rsidP="008149C0">
      <w:pPr>
        <w:widowControl w:val="0"/>
        <w:spacing w:line="240" w:lineRule="auto"/>
        <w:jc w:val="center"/>
        <w:rPr>
          <w:rFonts w:eastAsia="Times New Roman"/>
          <w:szCs w:val="17"/>
        </w:rPr>
      </w:pPr>
      <w:r w:rsidRPr="008149C0">
        <w:rPr>
          <w:rFonts w:eastAsia="Times New Roman"/>
          <w:noProof/>
          <w:szCs w:val="17"/>
        </w:rPr>
        <w:lastRenderedPageBreak/>
        <w:drawing>
          <wp:inline distT="0" distB="0" distL="0" distR="0" wp14:anchorId="6B2ECFF1" wp14:editId="34BD0A63">
            <wp:extent cx="6133240" cy="4039585"/>
            <wp:effectExtent l="0" t="0" r="1270" b="0"/>
            <wp:docPr id="668139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a:extLst>
                        <a:ext uri="{28A0092B-C50C-407E-A947-70E740481C1C}">
                          <a14:useLocalDpi xmlns:a14="http://schemas.microsoft.com/office/drawing/2010/main" val="0"/>
                        </a:ext>
                      </a:extLst>
                    </a:blip>
                    <a:srcRect t="2265" b="1983"/>
                    <a:stretch/>
                  </pic:blipFill>
                  <pic:spPr bwMode="auto">
                    <a:xfrm>
                      <a:off x="0" y="0"/>
                      <a:ext cx="6133465" cy="4039733"/>
                    </a:xfrm>
                    <a:prstGeom prst="rect">
                      <a:avLst/>
                    </a:prstGeom>
                    <a:noFill/>
                    <a:ln>
                      <a:noFill/>
                    </a:ln>
                    <a:extLst>
                      <a:ext uri="{53640926-AAD7-44D8-BBD7-CCE9431645EC}">
                        <a14:shadowObscured xmlns:a14="http://schemas.microsoft.com/office/drawing/2010/main"/>
                      </a:ext>
                    </a:extLst>
                  </pic:spPr>
                </pic:pic>
              </a:graphicData>
            </a:graphic>
          </wp:inline>
        </w:drawing>
      </w:r>
    </w:p>
    <w:p w14:paraId="34F8F5D5" w14:textId="77777777" w:rsidR="008149C0" w:rsidRPr="008149C0" w:rsidRDefault="008149C0" w:rsidP="008149C0">
      <w:pPr>
        <w:spacing w:after="0"/>
        <w:rPr>
          <w:rFonts w:eastAsia="Times New Roman"/>
          <w:szCs w:val="17"/>
        </w:rPr>
      </w:pPr>
      <w:r w:rsidRPr="008149C0">
        <w:rPr>
          <w:rFonts w:eastAsia="Times New Roman"/>
          <w:szCs w:val="17"/>
        </w:rPr>
        <w:t>Dated: 30 November 2023</w:t>
      </w:r>
    </w:p>
    <w:p w14:paraId="4DFBBCA0" w14:textId="77777777" w:rsidR="008149C0" w:rsidRPr="008149C0" w:rsidRDefault="008149C0" w:rsidP="008149C0">
      <w:pPr>
        <w:spacing w:after="0"/>
        <w:jc w:val="right"/>
        <w:rPr>
          <w:rFonts w:eastAsia="Times New Roman"/>
          <w:smallCaps/>
          <w:szCs w:val="20"/>
        </w:rPr>
      </w:pPr>
      <w:r w:rsidRPr="008149C0">
        <w:rPr>
          <w:rFonts w:eastAsia="Times New Roman"/>
          <w:smallCaps/>
          <w:szCs w:val="20"/>
        </w:rPr>
        <w:t>B. J. Slape</w:t>
      </w:r>
    </w:p>
    <w:p w14:paraId="4D803492" w14:textId="77777777" w:rsidR="008149C0" w:rsidRPr="008149C0" w:rsidRDefault="008149C0" w:rsidP="008149C0">
      <w:pPr>
        <w:spacing w:after="0"/>
        <w:jc w:val="right"/>
        <w:rPr>
          <w:rFonts w:eastAsia="Times New Roman"/>
          <w:szCs w:val="17"/>
        </w:rPr>
      </w:pPr>
      <w:r w:rsidRPr="008149C0">
        <w:rPr>
          <w:rFonts w:eastAsia="Times New Roman"/>
          <w:szCs w:val="17"/>
        </w:rPr>
        <w:t>Surveyor-General</w:t>
      </w:r>
    </w:p>
    <w:p w14:paraId="4A6D94D6" w14:textId="77777777" w:rsidR="008149C0" w:rsidRPr="008149C0" w:rsidRDefault="008149C0" w:rsidP="008149C0">
      <w:pPr>
        <w:spacing w:after="0"/>
        <w:jc w:val="left"/>
        <w:rPr>
          <w:rFonts w:eastAsia="Times New Roman"/>
          <w:szCs w:val="17"/>
        </w:rPr>
      </w:pPr>
      <w:r w:rsidRPr="008149C0">
        <w:rPr>
          <w:rFonts w:eastAsia="Times New Roman"/>
          <w:bCs/>
          <w:szCs w:val="17"/>
        </w:rPr>
        <w:t>DTI: 2021/03842/01</w:t>
      </w:r>
    </w:p>
    <w:p w14:paraId="68F3C0BD" w14:textId="77777777" w:rsidR="008149C0" w:rsidRPr="008149C0" w:rsidRDefault="008149C0" w:rsidP="008149C0">
      <w:pPr>
        <w:pBdr>
          <w:bottom w:val="single" w:sz="4" w:space="1" w:color="auto"/>
        </w:pBdr>
        <w:spacing w:after="0" w:line="52" w:lineRule="exact"/>
        <w:jc w:val="center"/>
        <w:rPr>
          <w:rFonts w:eastAsia="Times New Roman"/>
          <w:szCs w:val="17"/>
        </w:rPr>
      </w:pPr>
    </w:p>
    <w:p w14:paraId="6A35FB2F" w14:textId="77777777" w:rsidR="008149C0" w:rsidRPr="008149C0" w:rsidRDefault="008149C0" w:rsidP="008149C0">
      <w:pPr>
        <w:pBdr>
          <w:top w:val="single" w:sz="4" w:space="1" w:color="auto"/>
        </w:pBdr>
        <w:spacing w:before="34" w:after="0" w:line="14" w:lineRule="exact"/>
        <w:jc w:val="center"/>
        <w:rPr>
          <w:rFonts w:eastAsia="Times New Roman"/>
          <w:szCs w:val="17"/>
        </w:rPr>
      </w:pPr>
    </w:p>
    <w:p w14:paraId="08D9E7E5" w14:textId="77777777" w:rsidR="008149C0" w:rsidRDefault="008149C0" w:rsidP="008149C0">
      <w:pPr>
        <w:pStyle w:val="GG-body"/>
        <w:spacing w:after="0"/>
        <w:rPr>
          <w:lang w:val="en-US"/>
        </w:rPr>
      </w:pPr>
    </w:p>
    <w:p w14:paraId="2B8649A8" w14:textId="77777777" w:rsidR="000D6574" w:rsidRPr="000D6574" w:rsidRDefault="000D6574" w:rsidP="0006171C">
      <w:pPr>
        <w:pStyle w:val="Heading2"/>
      </w:pPr>
      <w:bookmarkStart w:id="174" w:name="_Toc152240070"/>
      <w:r w:rsidRPr="000D6574">
        <w:t>Harbors and Navigation Regulations 2023</w:t>
      </w:r>
      <w:bookmarkEnd w:id="174"/>
    </w:p>
    <w:p w14:paraId="59C48B1F" w14:textId="77777777" w:rsidR="000D6574" w:rsidRPr="000D6574" w:rsidRDefault="000D6574" w:rsidP="000D6574">
      <w:pPr>
        <w:spacing w:after="0"/>
        <w:jc w:val="center"/>
        <w:rPr>
          <w:smallCaps/>
          <w:szCs w:val="17"/>
        </w:rPr>
      </w:pPr>
      <w:r w:rsidRPr="000D6574">
        <w:rPr>
          <w:smallCaps/>
          <w:szCs w:val="17"/>
        </w:rPr>
        <w:t>Schedule 3 - Definition Of Harbor Boundaries:</w:t>
      </w:r>
      <w:r w:rsidRPr="000D6574">
        <w:rPr>
          <w:smallCaps/>
          <w:spacing w:val="40"/>
          <w:szCs w:val="17"/>
        </w:rPr>
        <w:t xml:space="preserve"> </w:t>
      </w:r>
      <w:r w:rsidRPr="000D6574">
        <w:rPr>
          <w:smallCaps/>
          <w:szCs w:val="17"/>
        </w:rPr>
        <w:t>Port Adelaide</w:t>
      </w:r>
    </w:p>
    <w:p w14:paraId="6419FCFA" w14:textId="77777777" w:rsidR="000D6574" w:rsidRPr="000D6574" w:rsidRDefault="000D6574" w:rsidP="000D6574">
      <w:pPr>
        <w:jc w:val="center"/>
        <w:rPr>
          <w:smallCaps/>
          <w:szCs w:val="17"/>
        </w:rPr>
      </w:pPr>
      <w:r w:rsidRPr="000D6574">
        <w:rPr>
          <w:smallCaps/>
          <w:szCs w:val="17"/>
        </w:rPr>
        <w:t>Schedule 4 - Ports:</w:t>
      </w:r>
      <w:r w:rsidRPr="000D6574">
        <w:rPr>
          <w:smallCaps/>
          <w:spacing w:val="40"/>
          <w:szCs w:val="17"/>
        </w:rPr>
        <w:t xml:space="preserve"> </w:t>
      </w:r>
      <w:r w:rsidRPr="000D6574">
        <w:rPr>
          <w:smallCaps/>
          <w:szCs w:val="17"/>
        </w:rPr>
        <w:t>Port Adelaide</w:t>
      </w:r>
    </w:p>
    <w:p w14:paraId="540ADF0E" w14:textId="77777777" w:rsidR="000D6574" w:rsidRPr="000D6574" w:rsidRDefault="000D6574" w:rsidP="000D6574">
      <w:pPr>
        <w:jc w:val="center"/>
        <w:rPr>
          <w:i/>
          <w:szCs w:val="17"/>
        </w:rPr>
      </w:pPr>
      <w:r w:rsidRPr="000D6574">
        <w:rPr>
          <w:i/>
          <w:szCs w:val="17"/>
        </w:rPr>
        <w:t xml:space="preserve">Notice of "prescribed </w:t>
      </w:r>
      <w:proofErr w:type="gramStart"/>
      <w:r w:rsidRPr="000D6574">
        <w:rPr>
          <w:i/>
          <w:szCs w:val="17"/>
        </w:rPr>
        <w:t>day"</w:t>
      </w:r>
      <w:proofErr w:type="gramEnd"/>
    </w:p>
    <w:p w14:paraId="401C0CEE" w14:textId="77777777" w:rsidR="000D6574" w:rsidRPr="000D6574" w:rsidRDefault="000D6574" w:rsidP="000D6574">
      <w:pPr>
        <w:kinsoku w:val="0"/>
        <w:overflowPunct w:val="0"/>
        <w:ind w:left="40"/>
        <w:rPr>
          <w:rFonts w:eastAsia="Times New Roman"/>
          <w:color w:val="252525"/>
          <w:szCs w:val="20"/>
        </w:rPr>
      </w:pPr>
      <w:r w:rsidRPr="000D6574">
        <w:rPr>
          <w:rFonts w:eastAsia="Times New Roman"/>
          <w:color w:val="252525"/>
          <w:szCs w:val="20"/>
        </w:rPr>
        <w:t>I, TOM KOUTSANTONIS, Minister for Infrastructure and Transport:</w:t>
      </w:r>
    </w:p>
    <w:p w14:paraId="0F28CF12" w14:textId="77777777" w:rsidR="000D6574" w:rsidRPr="000D6574" w:rsidRDefault="000D6574" w:rsidP="000D6574">
      <w:pPr>
        <w:kinsoku w:val="0"/>
        <w:overflowPunct w:val="0"/>
        <w:ind w:left="709" w:hanging="359"/>
        <w:rPr>
          <w:rFonts w:eastAsia="Times New Roman"/>
          <w:i/>
          <w:iCs/>
          <w:color w:val="232323"/>
          <w:szCs w:val="20"/>
        </w:rPr>
      </w:pPr>
      <w:r w:rsidRPr="000D6574">
        <w:rPr>
          <w:rFonts w:eastAsia="Times New Roman"/>
          <w:color w:val="232323"/>
          <w:szCs w:val="20"/>
        </w:rPr>
        <w:t>(a)</w:t>
      </w:r>
      <w:r w:rsidRPr="000D6574">
        <w:rPr>
          <w:rFonts w:eastAsia="Times New Roman"/>
          <w:color w:val="232323"/>
          <w:spacing w:val="38"/>
          <w:szCs w:val="20"/>
        </w:rPr>
        <w:tab/>
      </w:r>
      <w:r w:rsidRPr="000D6574">
        <w:rPr>
          <w:rFonts w:eastAsia="Times New Roman"/>
          <w:color w:val="232323"/>
          <w:szCs w:val="20"/>
        </w:rPr>
        <w:t>specify</w:t>
      </w:r>
      <w:r w:rsidRPr="000D6574">
        <w:rPr>
          <w:rFonts w:eastAsia="Times New Roman"/>
          <w:color w:val="232323"/>
          <w:spacing w:val="19"/>
          <w:szCs w:val="20"/>
        </w:rPr>
        <w:t xml:space="preserve"> </w:t>
      </w:r>
      <w:r w:rsidRPr="000D6574">
        <w:rPr>
          <w:rFonts w:eastAsia="Times New Roman"/>
          <w:color w:val="232323"/>
          <w:szCs w:val="20"/>
        </w:rPr>
        <w:t>15</w:t>
      </w:r>
      <w:r w:rsidRPr="000D6574">
        <w:rPr>
          <w:rFonts w:eastAsia="Times New Roman"/>
          <w:color w:val="232323"/>
          <w:spacing w:val="19"/>
          <w:szCs w:val="20"/>
        </w:rPr>
        <w:t xml:space="preserve"> </w:t>
      </w:r>
      <w:r w:rsidRPr="000D6574">
        <w:rPr>
          <w:rFonts w:eastAsia="Times New Roman"/>
          <w:color w:val="232323"/>
          <w:szCs w:val="20"/>
        </w:rPr>
        <w:t xml:space="preserve">December 2023 as the </w:t>
      </w:r>
      <w:r w:rsidRPr="000D6574">
        <w:rPr>
          <w:rFonts w:eastAsia="Times New Roman"/>
          <w:b/>
          <w:bCs/>
          <w:i/>
          <w:iCs/>
          <w:color w:val="232323"/>
          <w:szCs w:val="20"/>
        </w:rPr>
        <w:t>prescribed</w:t>
      </w:r>
      <w:r w:rsidRPr="000D6574">
        <w:rPr>
          <w:rFonts w:eastAsia="Times New Roman"/>
          <w:b/>
          <w:bCs/>
          <w:i/>
          <w:iCs/>
          <w:color w:val="232323"/>
          <w:spacing w:val="-3"/>
          <w:szCs w:val="20"/>
        </w:rPr>
        <w:t xml:space="preserve"> </w:t>
      </w:r>
      <w:r w:rsidRPr="000D6574">
        <w:rPr>
          <w:rFonts w:eastAsia="Times New Roman"/>
          <w:b/>
          <w:bCs/>
          <w:i/>
          <w:iCs/>
          <w:color w:val="232323"/>
          <w:szCs w:val="20"/>
        </w:rPr>
        <w:t>day</w:t>
      </w:r>
      <w:r w:rsidRPr="000D6574">
        <w:rPr>
          <w:rFonts w:eastAsia="Times New Roman"/>
          <w:i/>
          <w:iCs/>
          <w:color w:val="232323"/>
          <w:spacing w:val="-15"/>
          <w:szCs w:val="20"/>
        </w:rPr>
        <w:t xml:space="preserve"> </w:t>
      </w:r>
      <w:r w:rsidRPr="000D6574">
        <w:rPr>
          <w:rFonts w:eastAsia="Times New Roman"/>
          <w:color w:val="232323"/>
          <w:szCs w:val="20"/>
        </w:rPr>
        <w:t>for the purposes</w:t>
      </w:r>
      <w:r w:rsidRPr="000D6574">
        <w:rPr>
          <w:rFonts w:eastAsia="Times New Roman"/>
          <w:color w:val="232323"/>
          <w:spacing w:val="-1"/>
          <w:szCs w:val="20"/>
        </w:rPr>
        <w:t xml:space="preserve"> </w:t>
      </w:r>
      <w:r w:rsidRPr="000D6574">
        <w:rPr>
          <w:rFonts w:eastAsia="Times New Roman"/>
          <w:color w:val="232323"/>
          <w:szCs w:val="20"/>
        </w:rPr>
        <w:t>of the</w:t>
      </w:r>
      <w:r w:rsidRPr="000D6574">
        <w:rPr>
          <w:rFonts w:eastAsia="Times New Roman"/>
          <w:color w:val="232323"/>
          <w:spacing w:val="-1"/>
          <w:szCs w:val="20"/>
        </w:rPr>
        <w:t xml:space="preserve"> </w:t>
      </w:r>
      <w:r w:rsidRPr="000D6574">
        <w:rPr>
          <w:rFonts w:eastAsia="Times New Roman"/>
          <w:color w:val="232323"/>
          <w:szCs w:val="20"/>
        </w:rPr>
        <w:t>item relating</w:t>
      </w:r>
      <w:r w:rsidRPr="000D6574">
        <w:rPr>
          <w:rFonts w:eastAsia="Times New Roman"/>
          <w:color w:val="232323"/>
          <w:spacing w:val="16"/>
          <w:szCs w:val="20"/>
        </w:rPr>
        <w:t xml:space="preserve"> </w:t>
      </w:r>
      <w:r w:rsidRPr="000D6574">
        <w:rPr>
          <w:rFonts w:eastAsia="Times New Roman"/>
          <w:color w:val="232323"/>
          <w:szCs w:val="20"/>
        </w:rPr>
        <w:t>to Port Adelaide in Schedule</w:t>
      </w:r>
      <w:r w:rsidRPr="000D6574">
        <w:rPr>
          <w:rFonts w:eastAsia="Times New Roman"/>
          <w:color w:val="232323"/>
          <w:spacing w:val="-1"/>
          <w:szCs w:val="20"/>
        </w:rPr>
        <w:t xml:space="preserve"> </w:t>
      </w:r>
      <w:r w:rsidRPr="000D6574">
        <w:rPr>
          <w:rFonts w:eastAsia="Times New Roman"/>
          <w:color w:val="232323"/>
          <w:szCs w:val="20"/>
        </w:rPr>
        <w:t xml:space="preserve">3 of the </w:t>
      </w:r>
      <w:r w:rsidRPr="000D6574">
        <w:rPr>
          <w:rFonts w:eastAsia="Times New Roman"/>
          <w:i/>
          <w:iCs/>
          <w:color w:val="232323"/>
          <w:szCs w:val="20"/>
        </w:rPr>
        <w:t>Harbors and</w:t>
      </w:r>
      <w:r w:rsidRPr="000D6574">
        <w:rPr>
          <w:rFonts w:eastAsia="Times New Roman"/>
          <w:i/>
          <w:iCs/>
          <w:color w:val="232323"/>
          <w:spacing w:val="-6"/>
          <w:szCs w:val="20"/>
        </w:rPr>
        <w:t xml:space="preserve"> </w:t>
      </w:r>
      <w:r w:rsidRPr="000D6574">
        <w:rPr>
          <w:rFonts w:eastAsia="Times New Roman"/>
          <w:i/>
          <w:iCs/>
          <w:color w:val="232323"/>
          <w:szCs w:val="20"/>
        </w:rPr>
        <w:t xml:space="preserve">Navigation Regulations 2023; </w:t>
      </w:r>
      <w:r w:rsidRPr="000D6574">
        <w:rPr>
          <w:rFonts w:eastAsia="Times New Roman"/>
          <w:color w:val="232323"/>
          <w:szCs w:val="20"/>
        </w:rPr>
        <w:t>and</w:t>
      </w:r>
    </w:p>
    <w:p w14:paraId="2B9C9964" w14:textId="77777777" w:rsidR="000D6574" w:rsidRPr="000D6574" w:rsidRDefault="000D6574" w:rsidP="000D6574">
      <w:pPr>
        <w:kinsoku w:val="0"/>
        <w:overflowPunct w:val="0"/>
        <w:ind w:left="709" w:right="125" w:hanging="362"/>
        <w:rPr>
          <w:rFonts w:eastAsia="Times New Roman"/>
          <w:i/>
          <w:iCs/>
          <w:color w:val="292929"/>
          <w:szCs w:val="20"/>
        </w:rPr>
      </w:pPr>
      <w:r w:rsidRPr="000D6574">
        <w:rPr>
          <w:rFonts w:eastAsia="Times New Roman"/>
          <w:color w:val="292929"/>
          <w:szCs w:val="20"/>
        </w:rPr>
        <w:t>(b)</w:t>
      </w:r>
      <w:r w:rsidRPr="000D6574">
        <w:rPr>
          <w:rFonts w:eastAsia="Times New Roman"/>
          <w:color w:val="292929"/>
          <w:spacing w:val="40"/>
          <w:szCs w:val="20"/>
        </w:rPr>
        <w:tab/>
      </w:r>
      <w:r w:rsidRPr="000D6574">
        <w:rPr>
          <w:rFonts w:eastAsia="Times New Roman"/>
          <w:color w:val="292929"/>
          <w:szCs w:val="20"/>
        </w:rPr>
        <w:t>specify</w:t>
      </w:r>
      <w:r w:rsidRPr="000D6574">
        <w:rPr>
          <w:rFonts w:eastAsia="Times New Roman"/>
          <w:color w:val="292929"/>
          <w:spacing w:val="29"/>
          <w:szCs w:val="20"/>
        </w:rPr>
        <w:t xml:space="preserve"> </w:t>
      </w:r>
      <w:r w:rsidRPr="000D6574">
        <w:rPr>
          <w:rFonts w:eastAsia="Times New Roman"/>
          <w:color w:val="292929"/>
          <w:szCs w:val="20"/>
        </w:rPr>
        <w:t>15</w:t>
      </w:r>
      <w:r w:rsidRPr="000D6574">
        <w:rPr>
          <w:rFonts w:eastAsia="Times New Roman"/>
          <w:color w:val="292929"/>
          <w:spacing w:val="27"/>
          <w:szCs w:val="20"/>
        </w:rPr>
        <w:t xml:space="preserve"> </w:t>
      </w:r>
      <w:r w:rsidRPr="000D6574">
        <w:rPr>
          <w:rFonts w:eastAsia="Times New Roman"/>
          <w:color w:val="292929"/>
          <w:szCs w:val="20"/>
        </w:rPr>
        <w:t>December 2023 as</w:t>
      </w:r>
      <w:r w:rsidRPr="000D6574">
        <w:rPr>
          <w:rFonts w:eastAsia="Times New Roman"/>
          <w:color w:val="292929"/>
          <w:spacing w:val="-3"/>
          <w:szCs w:val="20"/>
        </w:rPr>
        <w:t xml:space="preserve"> </w:t>
      </w:r>
      <w:r w:rsidRPr="000D6574">
        <w:rPr>
          <w:rFonts w:eastAsia="Times New Roman"/>
          <w:color w:val="292929"/>
          <w:szCs w:val="20"/>
        </w:rPr>
        <w:t xml:space="preserve">the </w:t>
      </w:r>
      <w:r w:rsidRPr="000D6574">
        <w:rPr>
          <w:rFonts w:eastAsia="Times New Roman"/>
          <w:b/>
          <w:bCs/>
          <w:i/>
          <w:iCs/>
          <w:color w:val="292929"/>
          <w:szCs w:val="20"/>
        </w:rPr>
        <w:t>prescribed day</w:t>
      </w:r>
      <w:r w:rsidRPr="000D6574">
        <w:rPr>
          <w:rFonts w:eastAsia="Times New Roman"/>
          <w:i/>
          <w:iCs/>
          <w:color w:val="292929"/>
          <w:spacing w:val="-11"/>
          <w:szCs w:val="20"/>
        </w:rPr>
        <w:t xml:space="preserve"> </w:t>
      </w:r>
      <w:r w:rsidRPr="000D6574">
        <w:rPr>
          <w:rFonts w:eastAsia="Times New Roman"/>
          <w:color w:val="292929"/>
          <w:szCs w:val="20"/>
        </w:rPr>
        <w:t>for</w:t>
      </w:r>
      <w:r w:rsidRPr="000D6574">
        <w:rPr>
          <w:rFonts w:eastAsia="Times New Roman"/>
          <w:color w:val="292929"/>
          <w:spacing w:val="-1"/>
          <w:szCs w:val="20"/>
        </w:rPr>
        <w:t xml:space="preserve"> </w:t>
      </w:r>
      <w:r w:rsidRPr="000D6574">
        <w:rPr>
          <w:rFonts w:eastAsia="Times New Roman"/>
          <w:color w:val="292929"/>
          <w:szCs w:val="20"/>
        </w:rPr>
        <w:t>the purposes of</w:t>
      </w:r>
      <w:r w:rsidRPr="000D6574">
        <w:rPr>
          <w:rFonts w:eastAsia="Times New Roman"/>
          <w:color w:val="292929"/>
          <w:spacing w:val="-1"/>
          <w:szCs w:val="20"/>
        </w:rPr>
        <w:t xml:space="preserve"> </w:t>
      </w:r>
      <w:r w:rsidRPr="000D6574">
        <w:rPr>
          <w:rFonts w:eastAsia="Times New Roman"/>
          <w:color w:val="292929"/>
          <w:szCs w:val="20"/>
        </w:rPr>
        <w:t>the item relating</w:t>
      </w:r>
      <w:r w:rsidRPr="000D6574">
        <w:rPr>
          <w:rFonts w:eastAsia="Times New Roman"/>
          <w:color w:val="292929"/>
          <w:spacing w:val="21"/>
          <w:szCs w:val="20"/>
        </w:rPr>
        <w:t xml:space="preserve"> </w:t>
      </w:r>
      <w:r w:rsidRPr="000D6574">
        <w:rPr>
          <w:rFonts w:eastAsia="Times New Roman"/>
          <w:color w:val="292929"/>
          <w:szCs w:val="20"/>
        </w:rPr>
        <w:t>to Port Adelaide in Schedule 4 of</w:t>
      </w:r>
      <w:r w:rsidRPr="000D6574">
        <w:rPr>
          <w:rFonts w:eastAsia="Times New Roman"/>
          <w:color w:val="292929"/>
          <w:spacing w:val="-1"/>
          <w:szCs w:val="20"/>
        </w:rPr>
        <w:t xml:space="preserve"> </w:t>
      </w:r>
      <w:r w:rsidRPr="000D6574">
        <w:rPr>
          <w:rFonts w:eastAsia="Times New Roman"/>
          <w:color w:val="292929"/>
          <w:szCs w:val="20"/>
        </w:rPr>
        <w:t xml:space="preserve">the </w:t>
      </w:r>
      <w:r w:rsidRPr="000D6574">
        <w:rPr>
          <w:rFonts w:eastAsia="Times New Roman"/>
          <w:i/>
          <w:iCs/>
          <w:color w:val="292929"/>
          <w:szCs w:val="20"/>
        </w:rPr>
        <w:t>Harbors and</w:t>
      </w:r>
      <w:r w:rsidRPr="000D6574">
        <w:rPr>
          <w:rFonts w:eastAsia="Times New Roman"/>
          <w:i/>
          <w:iCs/>
          <w:color w:val="292929"/>
          <w:spacing w:val="-3"/>
          <w:szCs w:val="20"/>
        </w:rPr>
        <w:t xml:space="preserve"> </w:t>
      </w:r>
      <w:r w:rsidRPr="000D6574">
        <w:rPr>
          <w:rFonts w:eastAsia="Times New Roman"/>
          <w:i/>
          <w:iCs/>
          <w:color w:val="292929"/>
          <w:szCs w:val="20"/>
        </w:rPr>
        <w:t>Navigation</w:t>
      </w:r>
      <w:r w:rsidRPr="000D6574">
        <w:rPr>
          <w:rFonts w:eastAsia="Times New Roman"/>
          <w:i/>
          <w:iCs/>
          <w:color w:val="292929"/>
          <w:spacing w:val="-3"/>
          <w:szCs w:val="20"/>
        </w:rPr>
        <w:t xml:space="preserve"> </w:t>
      </w:r>
      <w:r w:rsidRPr="000D6574">
        <w:rPr>
          <w:rFonts w:eastAsia="Times New Roman"/>
          <w:i/>
          <w:iCs/>
          <w:color w:val="292929"/>
          <w:szCs w:val="20"/>
        </w:rPr>
        <w:t xml:space="preserve">Regulations </w:t>
      </w:r>
      <w:r w:rsidRPr="000D6574">
        <w:rPr>
          <w:rFonts w:eastAsia="Times New Roman"/>
          <w:i/>
          <w:iCs/>
          <w:color w:val="292929"/>
          <w:spacing w:val="-2"/>
          <w:szCs w:val="20"/>
        </w:rPr>
        <w:t>2023.</w:t>
      </w:r>
    </w:p>
    <w:p w14:paraId="31B55F7B" w14:textId="77777777" w:rsidR="000D6574" w:rsidRPr="000D6574" w:rsidRDefault="000D6574" w:rsidP="000D6574">
      <w:pPr>
        <w:spacing w:after="0"/>
        <w:rPr>
          <w:rFonts w:eastAsia="Times New Roman"/>
          <w:szCs w:val="17"/>
        </w:rPr>
      </w:pPr>
      <w:r w:rsidRPr="000D6574">
        <w:rPr>
          <w:rFonts w:eastAsia="Times New Roman"/>
          <w:szCs w:val="17"/>
        </w:rPr>
        <w:t>Dated: 23 November 2023</w:t>
      </w:r>
    </w:p>
    <w:p w14:paraId="161CB678" w14:textId="77777777" w:rsidR="000D6574" w:rsidRPr="000D6574" w:rsidRDefault="000D6574" w:rsidP="000D6574">
      <w:pPr>
        <w:spacing w:after="0"/>
        <w:jc w:val="right"/>
        <w:rPr>
          <w:rFonts w:eastAsia="Times New Roman"/>
          <w:smallCaps/>
          <w:szCs w:val="20"/>
        </w:rPr>
      </w:pPr>
      <w:r w:rsidRPr="000D6574">
        <w:rPr>
          <w:rFonts w:eastAsia="Times New Roman"/>
          <w:smallCaps/>
          <w:szCs w:val="20"/>
        </w:rPr>
        <w:t>Tom Koutsantonis</w:t>
      </w:r>
    </w:p>
    <w:p w14:paraId="6690E9B1" w14:textId="77777777" w:rsidR="000D6574" w:rsidRPr="000D6574" w:rsidRDefault="000D6574" w:rsidP="000D6574">
      <w:pPr>
        <w:spacing w:after="0" w:line="240" w:lineRule="auto"/>
        <w:jc w:val="right"/>
        <w:rPr>
          <w:rFonts w:eastAsia="Times New Roman"/>
          <w:szCs w:val="17"/>
        </w:rPr>
      </w:pPr>
      <w:r w:rsidRPr="000D6574">
        <w:rPr>
          <w:rFonts w:eastAsia="Times New Roman"/>
          <w:szCs w:val="17"/>
        </w:rPr>
        <w:t>Minister for Infrastructure and Transport</w:t>
      </w:r>
    </w:p>
    <w:p w14:paraId="60620BCF" w14:textId="77777777" w:rsidR="000D6574" w:rsidRPr="000D6574" w:rsidRDefault="000D6574" w:rsidP="000D6574">
      <w:pPr>
        <w:pBdr>
          <w:bottom w:val="single" w:sz="4" w:space="1" w:color="auto"/>
        </w:pBdr>
        <w:spacing w:after="0" w:line="52" w:lineRule="exact"/>
        <w:jc w:val="center"/>
        <w:rPr>
          <w:rFonts w:eastAsia="Times New Roman"/>
          <w:szCs w:val="17"/>
        </w:rPr>
      </w:pPr>
    </w:p>
    <w:p w14:paraId="2C6BDC3E" w14:textId="77777777" w:rsidR="000D6574" w:rsidRPr="000D6574" w:rsidRDefault="000D6574" w:rsidP="000D6574">
      <w:pPr>
        <w:pBdr>
          <w:top w:val="single" w:sz="4" w:space="1" w:color="auto"/>
        </w:pBdr>
        <w:spacing w:before="34" w:after="0" w:line="14" w:lineRule="exact"/>
        <w:jc w:val="center"/>
        <w:rPr>
          <w:rFonts w:eastAsia="Times New Roman"/>
          <w:szCs w:val="17"/>
        </w:rPr>
      </w:pPr>
    </w:p>
    <w:p w14:paraId="01E797F6" w14:textId="77777777" w:rsidR="000D6574" w:rsidRDefault="000D6574" w:rsidP="008149C0">
      <w:pPr>
        <w:pStyle w:val="GG-body"/>
        <w:spacing w:after="0"/>
        <w:rPr>
          <w:lang w:val="en-US"/>
        </w:rPr>
      </w:pPr>
    </w:p>
    <w:p w14:paraId="4A8A0D4C" w14:textId="77777777" w:rsidR="00BA7815" w:rsidRDefault="00BA7815" w:rsidP="0006171C">
      <w:pPr>
        <w:pStyle w:val="Heading2"/>
      </w:pPr>
      <w:bookmarkStart w:id="175" w:name="_Toc152240071"/>
      <w:r w:rsidRPr="00302C7E">
        <w:t>Housing Improvement Act 2016</w:t>
      </w:r>
      <w:bookmarkEnd w:id="175"/>
    </w:p>
    <w:p w14:paraId="2D2CEF68" w14:textId="77777777" w:rsidR="00BA7815" w:rsidRPr="00302C7E" w:rsidRDefault="00BA7815" w:rsidP="00BA7815">
      <w:pPr>
        <w:pStyle w:val="GG-Title3"/>
      </w:pPr>
      <w:r w:rsidRPr="00302C7E">
        <w:t>Rent Control</w:t>
      </w:r>
      <w:r>
        <w:t xml:space="preserve"> Revocations</w:t>
      </w:r>
    </w:p>
    <w:p w14:paraId="2FE9379B" w14:textId="77777777" w:rsidR="00BA7815" w:rsidRPr="00ED48F6" w:rsidRDefault="00BA7815" w:rsidP="00BA7815">
      <w:pPr>
        <w:pStyle w:val="GG-body"/>
        <w:rPr>
          <w:spacing w:val="-2"/>
        </w:rPr>
      </w:pPr>
      <w:r w:rsidRPr="00ED48F6">
        <w:rPr>
          <w:spacing w:val="-2"/>
        </w:rPr>
        <w:t xml:space="preserve">Whereas the Minister for Human Services Delegate is satisfied that each of the houses described hereunder has ceased to be unsafe or unsuitable for human habitation for the purposes of the </w:t>
      </w:r>
      <w:r w:rsidRPr="00ED48F6">
        <w:rPr>
          <w:i/>
          <w:iCs/>
          <w:spacing w:val="-2"/>
        </w:rPr>
        <w:t>Housing Improvement Act 2016</w:t>
      </w:r>
      <w:r w:rsidRPr="00ED48F6">
        <w:rPr>
          <w:spacing w:val="-2"/>
        </w:rPr>
        <w:t>, notice is hereby given that, in exercise of the powers conferred by the said Act, the Minister for Human Services Delegate does hereby revoke the said Rent Control in respect of each property.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59"/>
        <w:gridCol w:w="3966"/>
        <w:gridCol w:w="2129"/>
      </w:tblGrid>
      <w:tr w:rsidR="00BA7815" w:rsidRPr="00AE6DC3" w14:paraId="54960043" w14:textId="77777777" w:rsidTr="00F7041D">
        <w:tc>
          <w:tcPr>
            <w:tcW w:w="1742" w:type="pct"/>
            <w:tcBorders>
              <w:top w:val="single" w:sz="4" w:space="0" w:color="auto"/>
              <w:bottom w:val="single" w:sz="4" w:space="0" w:color="auto"/>
            </w:tcBorders>
            <w:vAlign w:val="center"/>
          </w:tcPr>
          <w:p w14:paraId="21071272" w14:textId="77777777" w:rsidR="00BA7815" w:rsidRPr="00AE6DC3" w:rsidRDefault="00BA7815" w:rsidP="00F7041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Address of Premises</w:t>
            </w:r>
          </w:p>
        </w:tc>
        <w:tc>
          <w:tcPr>
            <w:tcW w:w="2120" w:type="pct"/>
            <w:tcBorders>
              <w:top w:val="single" w:sz="4" w:space="0" w:color="auto"/>
              <w:bottom w:val="single" w:sz="4" w:space="0" w:color="auto"/>
            </w:tcBorders>
            <w:vAlign w:val="center"/>
          </w:tcPr>
          <w:p w14:paraId="275B70CA" w14:textId="77777777" w:rsidR="00BA7815" w:rsidRPr="00AE6DC3" w:rsidRDefault="00BA7815" w:rsidP="00F7041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Allotment Section</w:t>
            </w:r>
          </w:p>
        </w:tc>
        <w:tc>
          <w:tcPr>
            <w:tcW w:w="1138" w:type="pct"/>
            <w:tcBorders>
              <w:top w:val="single" w:sz="4" w:space="0" w:color="auto"/>
              <w:bottom w:val="single" w:sz="4" w:space="0" w:color="auto"/>
            </w:tcBorders>
            <w:vAlign w:val="center"/>
          </w:tcPr>
          <w:p w14:paraId="7A02B2E5" w14:textId="77777777" w:rsidR="00BA7815" w:rsidRPr="00AE6DC3" w:rsidRDefault="00BA7815" w:rsidP="00F7041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u w:val="single"/>
              </w:rPr>
              <w:t>Certificate of Title</w:t>
            </w:r>
            <w:r w:rsidRPr="00AE6DC3">
              <w:rPr>
                <w:b/>
                <w:bCs/>
                <w:szCs w:val="17"/>
              </w:rPr>
              <w:t xml:space="preserve"> Volume/Folio</w:t>
            </w:r>
          </w:p>
        </w:tc>
      </w:tr>
      <w:tr w:rsidR="00BA7815" w:rsidRPr="00AE6DC3" w14:paraId="4CE2DE24" w14:textId="77777777" w:rsidTr="00F7041D">
        <w:tc>
          <w:tcPr>
            <w:tcW w:w="1742" w:type="pct"/>
            <w:tcBorders>
              <w:top w:val="single" w:sz="4" w:space="0" w:color="auto"/>
            </w:tcBorders>
          </w:tcPr>
          <w:p w14:paraId="1994FAF6" w14:textId="77777777" w:rsidR="00BA7815" w:rsidRPr="00AE6DC3" w:rsidRDefault="00BA7815" w:rsidP="00F7041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2120" w:type="pct"/>
            <w:tcBorders>
              <w:top w:val="single" w:sz="4" w:space="0" w:color="auto"/>
            </w:tcBorders>
          </w:tcPr>
          <w:p w14:paraId="036C6312" w14:textId="77777777" w:rsidR="00BA7815" w:rsidRPr="00AE6DC3" w:rsidRDefault="00BA7815" w:rsidP="00F7041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1138" w:type="pct"/>
            <w:tcBorders>
              <w:top w:val="single" w:sz="4" w:space="0" w:color="auto"/>
            </w:tcBorders>
          </w:tcPr>
          <w:p w14:paraId="702169C0" w14:textId="77777777" w:rsidR="00BA7815" w:rsidRPr="00AE6DC3" w:rsidRDefault="00BA7815" w:rsidP="00F7041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r>
      <w:tr w:rsidR="00BA7815" w:rsidRPr="00AE6DC3" w14:paraId="7D2E6FCD" w14:textId="77777777" w:rsidTr="00F7041D">
        <w:tc>
          <w:tcPr>
            <w:tcW w:w="1742" w:type="pct"/>
          </w:tcPr>
          <w:p w14:paraId="3670DA6E" w14:textId="77777777" w:rsidR="00BA7815" w:rsidRPr="00AE6DC3" w:rsidRDefault="00BA7815" w:rsidP="00F7041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142" w:hanging="142"/>
              <w:jc w:val="left"/>
              <w:rPr>
                <w:szCs w:val="17"/>
              </w:rPr>
            </w:pPr>
            <w:r w:rsidRPr="00C85DFE">
              <w:t xml:space="preserve">2 Howard Street, Peterborough SA 5422 </w:t>
            </w:r>
          </w:p>
        </w:tc>
        <w:tc>
          <w:tcPr>
            <w:tcW w:w="2120" w:type="pct"/>
          </w:tcPr>
          <w:p w14:paraId="22786F27" w14:textId="77777777" w:rsidR="00BA7815" w:rsidRPr="00E50D4C" w:rsidRDefault="00BA7815" w:rsidP="00F7041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146" w:hanging="146"/>
              <w:jc w:val="left"/>
            </w:pPr>
            <w:r w:rsidRPr="00BA5E34">
              <w:t xml:space="preserve">Allotment 273 Deposited Plan 1302 </w:t>
            </w:r>
            <w:proofErr w:type="gramStart"/>
            <w:r w:rsidRPr="00BA5E34">
              <w:t>Hundred</w:t>
            </w:r>
            <w:proofErr w:type="gramEnd"/>
            <w:r w:rsidRPr="00BA5E34">
              <w:t xml:space="preserve"> of Yongala</w:t>
            </w:r>
          </w:p>
        </w:tc>
        <w:tc>
          <w:tcPr>
            <w:tcW w:w="1138" w:type="pct"/>
          </w:tcPr>
          <w:p w14:paraId="014CDFB2" w14:textId="77777777" w:rsidR="00BA7815" w:rsidRPr="000B6D36" w:rsidRDefault="00BA7815" w:rsidP="00F7041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569"/>
              <w:jc w:val="left"/>
              <w:rPr>
                <w:szCs w:val="17"/>
              </w:rPr>
            </w:pPr>
            <w:r w:rsidRPr="008C5C7E">
              <w:t>CT5908/906</w:t>
            </w:r>
          </w:p>
        </w:tc>
      </w:tr>
      <w:tr w:rsidR="00BA7815" w:rsidRPr="00AE6DC3" w14:paraId="7869E55E" w14:textId="77777777" w:rsidTr="00F7041D">
        <w:tc>
          <w:tcPr>
            <w:tcW w:w="1742" w:type="pct"/>
          </w:tcPr>
          <w:p w14:paraId="7983F7E4" w14:textId="77777777" w:rsidR="00BA7815" w:rsidRPr="0067638D" w:rsidRDefault="00BA7815" w:rsidP="00F7041D">
            <w:pPr>
              <w:spacing w:before="20" w:after="40"/>
              <w:ind w:left="142" w:hanging="142"/>
              <w:jc w:val="left"/>
            </w:pPr>
            <w:r w:rsidRPr="00C85DFE">
              <w:t xml:space="preserve">3/ 39 Elizabeth Street, Mount Gambier </w:t>
            </w:r>
            <w:r>
              <w:br/>
            </w:r>
            <w:r w:rsidRPr="00C85DFE">
              <w:t>SA 5290</w:t>
            </w:r>
          </w:p>
        </w:tc>
        <w:tc>
          <w:tcPr>
            <w:tcW w:w="2120" w:type="pct"/>
          </w:tcPr>
          <w:p w14:paraId="56C9EB46" w14:textId="77777777" w:rsidR="00BA7815" w:rsidRPr="0067638D" w:rsidRDefault="00BA7815" w:rsidP="00F7041D">
            <w:pPr>
              <w:spacing w:before="20" w:after="40"/>
              <w:ind w:left="146" w:hanging="146"/>
              <w:jc w:val="left"/>
            </w:pPr>
            <w:r w:rsidRPr="00BA5E34">
              <w:t xml:space="preserve">Allotment 7 Filed Plan 106170 </w:t>
            </w:r>
            <w:proofErr w:type="gramStart"/>
            <w:r w:rsidRPr="00BA5E34">
              <w:t>Hundred</w:t>
            </w:r>
            <w:proofErr w:type="gramEnd"/>
            <w:r w:rsidRPr="00BA5E34">
              <w:t xml:space="preserve"> of Blanche</w:t>
            </w:r>
          </w:p>
        </w:tc>
        <w:tc>
          <w:tcPr>
            <w:tcW w:w="1138" w:type="pct"/>
          </w:tcPr>
          <w:p w14:paraId="1B53C99A" w14:textId="77777777" w:rsidR="00BA7815" w:rsidRPr="0067638D" w:rsidRDefault="00BA7815" w:rsidP="00F7041D">
            <w:pPr>
              <w:spacing w:before="20" w:after="40"/>
              <w:ind w:left="569"/>
              <w:jc w:val="left"/>
            </w:pPr>
            <w:r w:rsidRPr="008C5C7E">
              <w:t>CT5168/819</w:t>
            </w:r>
          </w:p>
        </w:tc>
      </w:tr>
      <w:tr w:rsidR="00BA7815" w:rsidRPr="00AE6DC3" w14:paraId="70F236A2" w14:textId="77777777" w:rsidTr="00F7041D">
        <w:tc>
          <w:tcPr>
            <w:tcW w:w="1742" w:type="pct"/>
          </w:tcPr>
          <w:p w14:paraId="119151D8" w14:textId="77777777" w:rsidR="00BA7815" w:rsidRPr="0057790F" w:rsidRDefault="00BA7815" w:rsidP="00F7041D">
            <w:pPr>
              <w:spacing w:before="20" w:after="40"/>
              <w:ind w:left="142" w:hanging="142"/>
              <w:jc w:val="left"/>
            </w:pPr>
            <w:r w:rsidRPr="00C85DFE">
              <w:t xml:space="preserve">25 Douglas Street, Mount Gambier SA 5290 </w:t>
            </w:r>
          </w:p>
        </w:tc>
        <w:tc>
          <w:tcPr>
            <w:tcW w:w="2120" w:type="pct"/>
          </w:tcPr>
          <w:p w14:paraId="0EFD8757" w14:textId="77777777" w:rsidR="00BA7815" w:rsidRPr="00FE732D" w:rsidRDefault="00BA7815" w:rsidP="00F7041D">
            <w:pPr>
              <w:spacing w:before="20" w:after="40"/>
              <w:ind w:left="146" w:hanging="146"/>
              <w:jc w:val="left"/>
            </w:pPr>
            <w:r w:rsidRPr="00BA5E34">
              <w:t xml:space="preserve">Allotment 14 Filed Plan 36931 </w:t>
            </w:r>
            <w:proofErr w:type="gramStart"/>
            <w:r w:rsidRPr="00BA5E34">
              <w:t>Hundred</w:t>
            </w:r>
            <w:proofErr w:type="gramEnd"/>
            <w:r w:rsidRPr="00BA5E34">
              <w:t xml:space="preserve"> of Gambier</w:t>
            </w:r>
          </w:p>
        </w:tc>
        <w:tc>
          <w:tcPr>
            <w:tcW w:w="1138" w:type="pct"/>
          </w:tcPr>
          <w:p w14:paraId="2F3DCD1A" w14:textId="77777777" w:rsidR="00BA7815" w:rsidRPr="00CF3C4B" w:rsidRDefault="00BA7815" w:rsidP="00F7041D">
            <w:pPr>
              <w:spacing w:before="20" w:after="40"/>
              <w:ind w:left="569"/>
              <w:jc w:val="left"/>
            </w:pPr>
            <w:r w:rsidRPr="008C5C7E">
              <w:t>CT5329/427</w:t>
            </w:r>
          </w:p>
        </w:tc>
      </w:tr>
      <w:tr w:rsidR="00BA7815" w:rsidRPr="00AE6DC3" w14:paraId="3E871F2E" w14:textId="77777777" w:rsidTr="00F7041D">
        <w:tc>
          <w:tcPr>
            <w:tcW w:w="1742" w:type="pct"/>
            <w:tcBorders>
              <w:top w:val="single" w:sz="4" w:space="0" w:color="auto"/>
            </w:tcBorders>
          </w:tcPr>
          <w:p w14:paraId="1726DD0A" w14:textId="77777777" w:rsidR="00BA7815" w:rsidRPr="00AE6DC3" w:rsidRDefault="00BA7815" w:rsidP="00F7041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2120" w:type="pct"/>
            <w:tcBorders>
              <w:top w:val="single" w:sz="4" w:space="0" w:color="auto"/>
            </w:tcBorders>
          </w:tcPr>
          <w:p w14:paraId="48FA8998" w14:textId="77777777" w:rsidR="00BA7815" w:rsidRPr="00AE6DC3" w:rsidRDefault="00BA7815" w:rsidP="00F7041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1138" w:type="pct"/>
            <w:tcBorders>
              <w:top w:val="single" w:sz="4" w:space="0" w:color="auto"/>
            </w:tcBorders>
          </w:tcPr>
          <w:p w14:paraId="4E7D7891" w14:textId="77777777" w:rsidR="00BA7815" w:rsidRPr="00AE6DC3" w:rsidRDefault="00BA7815" w:rsidP="00F7041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r>
    </w:tbl>
    <w:p w14:paraId="60C3ECA5" w14:textId="77777777" w:rsidR="00BA7815" w:rsidRDefault="00BA7815" w:rsidP="00BA7815">
      <w:pPr>
        <w:pStyle w:val="GG-SDated"/>
      </w:pPr>
      <w:r w:rsidRPr="00302C7E">
        <w:t>Dated</w:t>
      </w:r>
      <w:r>
        <w:t>:</w:t>
      </w:r>
      <w:r w:rsidRPr="00302C7E">
        <w:t xml:space="preserve"> </w:t>
      </w:r>
      <w:r>
        <w:t xml:space="preserve">30 November </w:t>
      </w:r>
      <w:r w:rsidRPr="00302C7E">
        <w:t>2023</w:t>
      </w:r>
    </w:p>
    <w:p w14:paraId="575A53FA" w14:textId="77777777" w:rsidR="00BA7815" w:rsidRPr="00302C7E" w:rsidRDefault="00BA7815" w:rsidP="00BA7815">
      <w:pPr>
        <w:pStyle w:val="GG-SName"/>
      </w:pPr>
      <w:r w:rsidRPr="00302C7E">
        <w:t>Craig Thompson</w:t>
      </w:r>
    </w:p>
    <w:p w14:paraId="3F547616" w14:textId="77777777" w:rsidR="00BA7815" w:rsidRPr="00302C7E" w:rsidRDefault="00BA7815" w:rsidP="00BA7815">
      <w:pPr>
        <w:pStyle w:val="GG-Signature"/>
      </w:pPr>
      <w:r w:rsidRPr="00302C7E">
        <w:t xml:space="preserve">Housing Regulator </w:t>
      </w:r>
      <w:r>
        <w:t>a</w:t>
      </w:r>
      <w:r w:rsidRPr="00302C7E">
        <w:t>nd Registrar</w:t>
      </w:r>
    </w:p>
    <w:p w14:paraId="264302C9" w14:textId="77777777" w:rsidR="00BA7815" w:rsidRPr="00302C7E" w:rsidRDefault="00BA7815" w:rsidP="00BA7815">
      <w:pPr>
        <w:pStyle w:val="GG-Signature"/>
      </w:pPr>
      <w:r w:rsidRPr="00302C7E">
        <w:t>Housing Safety Authority, SAHA</w:t>
      </w:r>
    </w:p>
    <w:p w14:paraId="73CE95DC" w14:textId="77777777" w:rsidR="00BA7815" w:rsidRDefault="00BA7815" w:rsidP="00BA7815">
      <w:pPr>
        <w:pStyle w:val="GG-Signature"/>
      </w:pPr>
      <w:r w:rsidRPr="00302C7E">
        <w:t>Delegate of Minister for Human Services</w:t>
      </w:r>
    </w:p>
    <w:p w14:paraId="575805A4" w14:textId="77777777" w:rsidR="00BA7815" w:rsidRDefault="00BA7815" w:rsidP="00BA7815">
      <w:pPr>
        <w:pStyle w:val="GG-Signature"/>
        <w:pBdr>
          <w:bottom w:val="single" w:sz="4" w:space="1" w:color="auto"/>
        </w:pBdr>
        <w:spacing w:line="52" w:lineRule="exact"/>
        <w:jc w:val="center"/>
      </w:pPr>
    </w:p>
    <w:p w14:paraId="66DD53FF" w14:textId="77777777" w:rsidR="00BA7815" w:rsidRDefault="00BA7815" w:rsidP="00BA7815">
      <w:pPr>
        <w:pStyle w:val="GG-Signature"/>
        <w:pBdr>
          <w:top w:val="single" w:sz="4" w:space="1" w:color="auto"/>
        </w:pBdr>
        <w:spacing w:before="34" w:line="14" w:lineRule="exact"/>
        <w:jc w:val="center"/>
      </w:pPr>
    </w:p>
    <w:p w14:paraId="53EC3B4C" w14:textId="77777777" w:rsidR="00BA7815" w:rsidRDefault="00BA7815" w:rsidP="00BA7815">
      <w:pPr>
        <w:pStyle w:val="GG-body"/>
        <w:spacing w:after="0"/>
      </w:pPr>
    </w:p>
    <w:p w14:paraId="3FA67054" w14:textId="77777777" w:rsidR="00BA7815" w:rsidRDefault="00BA7815" w:rsidP="0006171C">
      <w:pPr>
        <w:pStyle w:val="Heading2"/>
      </w:pPr>
      <w:bookmarkStart w:id="176" w:name="_Toc152240072"/>
      <w:r>
        <w:lastRenderedPageBreak/>
        <w:t>Justices of the Peace Act 2005</w:t>
      </w:r>
      <w:bookmarkEnd w:id="176"/>
    </w:p>
    <w:p w14:paraId="6F302D8A" w14:textId="77777777" w:rsidR="00BA7815" w:rsidRDefault="00BA7815" w:rsidP="00BA7815">
      <w:pPr>
        <w:pStyle w:val="GG-Title2"/>
      </w:pPr>
      <w:r>
        <w:t>Section 4</w:t>
      </w:r>
    </w:p>
    <w:p w14:paraId="264FFDF9" w14:textId="77777777" w:rsidR="00BA7815" w:rsidRDefault="00BA7815" w:rsidP="00BA7815">
      <w:pPr>
        <w:pStyle w:val="GG-Title3"/>
      </w:pPr>
      <w:r>
        <w:t xml:space="preserve">Notice of Appointment of Justices of the Peace for South Australia </w:t>
      </w:r>
      <w:r>
        <w:br/>
        <w:t>by the Commissioner for Consumer Affairs</w:t>
      </w:r>
    </w:p>
    <w:p w14:paraId="65CEF03A" w14:textId="77777777" w:rsidR="00BA7815" w:rsidRDefault="00BA7815" w:rsidP="00BA7815">
      <w:pPr>
        <w:pStyle w:val="GG-body"/>
      </w:pPr>
      <w:r w:rsidRPr="000C656F">
        <w:rPr>
          <w:spacing w:val="-4"/>
        </w:rPr>
        <w:t xml:space="preserve">I, Dini </w:t>
      </w:r>
      <w:proofErr w:type="spellStart"/>
      <w:r w:rsidRPr="000C656F">
        <w:rPr>
          <w:spacing w:val="-4"/>
        </w:rPr>
        <w:t>Soulio</w:t>
      </w:r>
      <w:proofErr w:type="spellEnd"/>
      <w:r w:rsidRPr="000C656F">
        <w:rPr>
          <w:spacing w:val="-4"/>
        </w:rPr>
        <w:t xml:space="preserve">, Commissioner for Consumer Affairs, delegate of the Attorney-General, pursuant to section 4 of the </w:t>
      </w:r>
      <w:r w:rsidRPr="000C656F">
        <w:rPr>
          <w:i/>
          <w:iCs/>
          <w:spacing w:val="-4"/>
        </w:rPr>
        <w:t>Justices of the Peace Act 2005</w:t>
      </w:r>
      <w:r w:rsidRPr="000C656F">
        <w:rPr>
          <w:spacing w:val="-4"/>
        </w:rPr>
        <w:t>, do hereby appoint the people listed as Justices of the Peace for South Australia as set out below</w:t>
      </w:r>
      <w:r>
        <w:t>:</w:t>
      </w:r>
    </w:p>
    <w:p w14:paraId="4EE2D8CE" w14:textId="77777777" w:rsidR="00BA7815" w:rsidRDefault="00BA7815" w:rsidP="00BA7815">
      <w:pPr>
        <w:pStyle w:val="GG-body"/>
      </w:pPr>
      <w:r>
        <w:t xml:space="preserve">For a period of ten years for a term commencing </w:t>
      </w:r>
      <w:r w:rsidRPr="00AC485B">
        <w:t xml:space="preserve">on </w:t>
      </w:r>
      <w:r w:rsidRPr="000C656F">
        <w:t>12 December 2023 and expiring on 11 December 2033</w:t>
      </w:r>
      <w:r>
        <w:t>:</w:t>
      </w:r>
    </w:p>
    <w:p w14:paraId="6FA43AB6" w14:textId="77777777" w:rsidR="00BA7815" w:rsidRPr="000C656F" w:rsidRDefault="00BA7815" w:rsidP="00BA7815">
      <w:pPr>
        <w:pStyle w:val="GG-SDated"/>
        <w:ind w:left="142"/>
      </w:pPr>
      <w:r w:rsidRPr="000C656F">
        <w:t>Frederick ZOLLO</w:t>
      </w:r>
    </w:p>
    <w:p w14:paraId="0A6D5D32" w14:textId="77777777" w:rsidR="00BA7815" w:rsidRPr="000C656F" w:rsidRDefault="00BA7815" w:rsidP="00BA7815">
      <w:pPr>
        <w:pStyle w:val="GG-SDated"/>
        <w:ind w:left="142"/>
      </w:pPr>
      <w:r w:rsidRPr="000C656F">
        <w:t>Francis Kevin SMITH</w:t>
      </w:r>
    </w:p>
    <w:p w14:paraId="209CEB0F" w14:textId="77777777" w:rsidR="00BA7815" w:rsidRPr="000C656F" w:rsidRDefault="00BA7815" w:rsidP="00BA7815">
      <w:pPr>
        <w:pStyle w:val="GG-SDated"/>
        <w:ind w:left="142"/>
      </w:pPr>
      <w:r w:rsidRPr="000C656F">
        <w:t>Mark Christopher REINCKE</w:t>
      </w:r>
    </w:p>
    <w:p w14:paraId="3EF25226" w14:textId="77777777" w:rsidR="00BA7815" w:rsidRPr="000C656F" w:rsidRDefault="00BA7815" w:rsidP="00BA7815">
      <w:pPr>
        <w:pStyle w:val="GG-SDated"/>
        <w:ind w:left="142"/>
      </w:pPr>
      <w:r w:rsidRPr="000C656F">
        <w:t>Oswald Marino PETRUCCO</w:t>
      </w:r>
    </w:p>
    <w:p w14:paraId="71466261" w14:textId="77777777" w:rsidR="00BA7815" w:rsidRPr="000C656F" w:rsidRDefault="00BA7815" w:rsidP="00BA7815">
      <w:pPr>
        <w:pStyle w:val="GG-SDated"/>
        <w:ind w:left="142"/>
      </w:pPr>
      <w:r w:rsidRPr="000C656F">
        <w:t>Sylvia Joan NEWTON</w:t>
      </w:r>
    </w:p>
    <w:p w14:paraId="343916A1" w14:textId="77777777" w:rsidR="00BA7815" w:rsidRPr="000C656F" w:rsidRDefault="00BA7815" w:rsidP="00BA7815">
      <w:pPr>
        <w:pStyle w:val="GG-SDated"/>
        <w:ind w:left="142"/>
      </w:pPr>
      <w:r w:rsidRPr="000C656F">
        <w:t>Robert Keith MAYNARD</w:t>
      </w:r>
    </w:p>
    <w:p w14:paraId="0D25EDD7" w14:textId="77777777" w:rsidR="00BA7815" w:rsidRPr="000C656F" w:rsidRDefault="00BA7815" w:rsidP="00BA7815">
      <w:pPr>
        <w:pStyle w:val="GG-SDated"/>
        <w:ind w:left="142"/>
      </w:pPr>
      <w:r w:rsidRPr="000C656F">
        <w:t>Ian Grant LANYON</w:t>
      </w:r>
    </w:p>
    <w:p w14:paraId="0322124C" w14:textId="77777777" w:rsidR="00BA7815" w:rsidRPr="000C656F" w:rsidRDefault="00BA7815" w:rsidP="00BA7815">
      <w:pPr>
        <w:pStyle w:val="GG-SDated"/>
        <w:ind w:left="142"/>
      </w:pPr>
      <w:r w:rsidRPr="000C656F">
        <w:t>Debra Sharon KUTCHER</w:t>
      </w:r>
    </w:p>
    <w:p w14:paraId="4D24A222" w14:textId="77777777" w:rsidR="00BA7815" w:rsidRPr="000C656F" w:rsidRDefault="00BA7815" w:rsidP="00BA7815">
      <w:pPr>
        <w:pStyle w:val="GG-SDated"/>
        <w:ind w:left="142"/>
      </w:pPr>
      <w:r w:rsidRPr="000C656F">
        <w:t>John William George KERSHAW</w:t>
      </w:r>
    </w:p>
    <w:p w14:paraId="116CD8DC" w14:textId="77777777" w:rsidR="00BA7815" w:rsidRPr="000C656F" w:rsidRDefault="00BA7815" w:rsidP="00BA7815">
      <w:pPr>
        <w:pStyle w:val="GG-SDated"/>
        <w:ind w:left="142"/>
      </w:pPr>
      <w:r w:rsidRPr="000C656F">
        <w:t>David Harold HUGHES</w:t>
      </w:r>
    </w:p>
    <w:p w14:paraId="17C8269F" w14:textId="77777777" w:rsidR="00BA7815" w:rsidRPr="000C656F" w:rsidRDefault="00BA7815" w:rsidP="00BA7815">
      <w:pPr>
        <w:pStyle w:val="GG-SDated"/>
        <w:ind w:left="142"/>
      </w:pPr>
      <w:r w:rsidRPr="000C656F">
        <w:t>Howard William HILL</w:t>
      </w:r>
    </w:p>
    <w:p w14:paraId="747E6C2A" w14:textId="77777777" w:rsidR="00BA7815" w:rsidRPr="000C656F" w:rsidRDefault="00BA7815" w:rsidP="00BA7815">
      <w:pPr>
        <w:pStyle w:val="GG-SDated"/>
        <w:ind w:left="142"/>
      </w:pPr>
      <w:r w:rsidRPr="000C656F">
        <w:t>Mark Clayton HENLEY</w:t>
      </w:r>
    </w:p>
    <w:p w14:paraId="31086F42" w14:textId="77777777" w:rsidR="00BA7815" w:rsidRPr="000C656F" w:rsidRDefault="00BA7815" w:rsidP="00BA7815">
      <w:pPr>
        <w:pStyle w:val="GG-SDated"/>
        <w:ind w:left="142"/>
      </w:pPr>
      <w:r w:rsidRPr="000C656F">
        <w:t>Mark Andrew HAYES</w:t>
      </w:r>
    </w:p>
    <w:p w14:paraId="2BA11550" w14:textId="77777777" w:rsidR="00BA7815" w:rsidRPr="000C656F" w:rsidRDefault="00BA7815" w:rsidP="00BA7815">
      <w:pPr>
        <w:pStyle w:val="GG-SDated"/>
        <w:ind w:left="142"/>
      </w:pPr>
      <w:r w:rsidRPr="000C656F">
        <w:t>John Ronald HART</w:t>
      </w:r>
    </w:p>
    <w:p w14:paraId="5DBB6BD6" w14:textId="77777777" w:rsidR="00BA7815" w:rsidRPr="000C656F" w:rsidRDefault="00BA7815" w:rsidP="00BA7815">
      <w:pPr>
        <w:pStyle w:val="GG-SDated"/>
        <w:ind w:left="142"/>
      </w:pPr>
      <w:r w:rsidRPr="000C656F">
        <w:t>Colin Aleck GOLDING</w:t>
      </w:r>
    </w:p>
    <w:p w14:paraId="7A24DF68" w14:textId="77777777" w:rsidR="00BA7815" w:rsidRPr="000C656F" w:rsidRDefault="00BA7815" w:rsidP="00BA7815">
      <w:pPr>
        <w:pStyle w:val="GG-SDated"/>
        <w:ind w:left="142"/>
      </w:pPr>
      <w:r w:rsidRPr="000C656F">
        <w:t>Denis Lloyd GILES</w:t>
      </w:r>
    </w:p>
    <w:p w14:paraId="739BA3D8" w14:textId="77777777" w:rsidR="00BA7815" w:rsidRPr="000C656F" w:rsidRDefault="00BA7815" w:rsidP="00BA7815">
      <w:pPr>
        <w:pStyle w:val="GG-SDated"/>
        <w:ind w:left="142"/>
      </w:pPr>
      <w:r w:rsidRPr="000C656F">
        <w:t>Dimitrios DOUNAS</w:t>
      </w:r>
    </w:p>
    <w:p w14:paraId="34E99A78" w14:textId="77777777" w:rsidR="00BA7815" w:rsidRDefault="00BA7815" w:rsidP="00BA7815">
      <w:pPr>
        <w:pStyle w:val="GG-SDated"/>
        <w:spacing w:after="80"/>
        <w:ind w:left="142"/>
      </w:pPr>
      <w:r w:rsidRPr="000C656F">
        <w:t>Graham Robert BURNS</w:t>
      </w:r>
    </w:p>
    <w:p w14:paraId="00D7B0F5" w14:textId="77777777" w:rsidR="00BA7815" w:rsidRDefault="00BA7815" w:rsidP="00BA7815">
      <w:pPr>
        <w:pStyle w:val="GG-SDated"/>
      </w:pPr>
      <w:r>
        <w:t>Dated: 24 November 2023</w:t>
      </w:r>
    </w:p>
    <w:p w14:paraId="6DAC65CB" w14:textId="77777777" w:rsidR="00BA7815" w:rsidRDefault="00BA7815" w:rsidP="00BA7815">
      <w:pPr>
        <w:pStyle w:val="GG-SName"/>
      </w:pPr>
      <w:r>
        <w:t xml:space="preserve">Dini </w:t>
      </w:r>
      <w:proofErr w:type="spellStart"/>
      <w:r>
        <w:t>Soulio</w:t>
      </w:r>
      <w:proofErr w:type="spellEnd"/>
    </w:p>
    <w:p w14:paraId="09C9FED5" w14:textId="77777777" w:rsidR="00BA7815" w:rsidRDefault="00BA7815" w:rsidP="00BA7815">
      <w:pPr>
        <w:pStyle w:val="GG-Signature"/>
      </w:pPr>
      <w:r>
        <w:t>Commissioner for Consumer Affairs</w:t>
      </w:r>
    </w:p>
    <w:p w14:paraId="2541E78E" w14:textId="77777777" w:rsidR="00BA7815" w:rsidRDefault="00BA7815" w:rsidP="00BA7815">
      <w:pPr>
        <w:pStyle w:val="GG-Signature"/>
      </w:pPr>
      <w:r>
        <w:t>Delegate of the Attorney-General</w:t>
      </w:r>
    </w:p>
    <w:p w14:paraId="6C5CF293" w14:textId="77777777" w:rsidR="00BA7815" w:rsidRDefault="00BA7815" w:rsidP="00BA7815">
      <w:pPr>
        <w:pStyle w:val="GG-Signature"/>
        <w:pBdr>
          <w:bottom w:val="single" w:sz="4" w:space="1" w:color="auto"/>
        </w:pBdr>
        <w:spacing w:line="52" w:lineRule="exact"/>
        <w:jc w:val="center"/>
      </w:pPr>
    </w:p>
    <w:p w14:paraId="667E1340" w14:textId="77777777" w:rsidR="00BA7815" w:rsidRPr="007D2F27" w:rsidRDefault="00BA7815" w:rsidP="00BA7815">
      <w:pPr>
        <w:pStyle w:val="GG-body"/>
        <w:spacing w:after="0"/>
      </w:pPr>
    </w:p>
    <w:p w14:paraId="7CC1F603" w14:textId="77777777" w:rsidR="00BA7815" w:rsidRDefault="00BA7815" w:rsidP="00BA7815">
      <w:pPr>
        <w:pStyle w:val="GG-Title1"/>
      </w:pPr>
      <w:r>
        <w:t>Justices of the Peace Act 2005</w:t>
      </w:r>
    </w:p>
    <w:p w14:paraId="3807DB09" w14:textId="77777777" w:rsidR="00BA7815" w:rsidRDefault="00BA7815" w:rsidP="00BA7815">
      <w:pPr>
        <w:pStyle w:val="GG-Title2"/>
      </w:pPr>
      <w:r>
        <w:t>Section 4</w:t>
      </w:r>
    </w:p>
    <w:p w14:paraId="206AAB2F" w14:textId="77777777" w:rsidR="00BA7815" w:rsidRDefault="00BA7815" w:rsidP="00BA7815">
      <w:pPr>
        <w:pStyle w:val="GG-Title3"/>
      </w:pPr>
      <w:r>
        <w:t xml:space="preserve">Notice of Appointment of Justices of the Peace for South Australia </w:t>
      </w:r>
      <w:r>
        <w:br/>
        <w:t>by the Commissioner for Consumer Affairs</w:t>
      </w:r>
    </w:p>
    <w:p w14:paraId="3735E56B" w14:textId="77777777" w:rsidR="00BA7815" w:rsidRDefault="00BA7815" w:rsidP="00BA7815">
      <w:pPr>
        <w:pStyle w:val="GG-body"/>
      </w:pPr>
      <w:r w:rsidRPr="000C656F">
        <w:rPr>
          <w:spacing w:val="-4"/>
        </w:rPr>
        <w:t xml:space="preserve">I, Dini </w:t>
      </w:r>
      <w:proofErr w:type="spellStart"/>
      <w:r w:rsidRPr="000C656F">
        <w:rPr>
          <w:spacing w:val="-4"/>
        </w:rPr>
        <w:t>Soulio</w:t>
      </w:r>
      <w:proofErr w:type="spellEnd"/>
      <w:r w:rsidRPr="000C656F">
        <w:rPr>
          <w:spacing w:val="-4"/>
        </w:rPr>
        <w:t xml:space="preserve">, Commissioner for Consumer Affairs, delegate of the Attorney-General, pursuant to section 4 of the </w:t>
      </w:r>
      <w:r w:rsidRPr="000C656F">
        <w:rPr>
          <w:i/>
          <w:iCs/>
          <w:spacing w:val="-4"/>
        </w:rPr>
        <w:t>Justices of the Peace Act 2005</w:t>
      </w:r>
      <w:r w:rsidRPr="000C656F">
        <w:rPr>
          <w:spacing w:val="-4"/>
        </w:rPr>
        <w:t>, do hereby appoint the people listed as Justices of the Peace for South Australia as set out below</w:t>
      </w:r>
      <w:r>
        <w:t>:</w:t>
      </w:r>
    </w:p>
    <w:p w14:paraId="29AF0E51" w14:textId="77777777" w:rsidR="00BA7815" w:rsidRDefault="00BA7815" w:rsidP="00BA7815">
      <w:pPr>
        <w:pStyle w:val="GG-body"/>
      </w:pPr>
      <w:r>
        <w:t xml:space="preserve">For a period of ten years for a term commencing </w:t>
      </w:r>
      <w:r w:rsidRPr="00AC485B">
        <w:t xml:space="preserve">on </w:t>
      </w:r>
      <w:r w:rsidRPr="00E51486">
        <w:t>19 December 2023 and expiring on 18 December 2033</w:t>
      </w:r>
      <w:r>
        <w:t>:</w:t>
      </w:r>
    </w:p>
    <w:p w14:paraId="3BC5081A" w14:textId="77777777" w:rsidR="00BA7815" w:rsidRPr="00E51486" w:rsidRDefault="00BA7815" w:rsidP="00BA7815">
      <w:pPr>
        <w:pStyle w:val="GG-SDated"/>
        <w:ind w:left="142"/>
      </w:pPr>
      <w:r w:rsidRPr="00E51486">
        <w:t>Simone Elizabeth ZRNA</w:t>
      </w:r>
    </w:p>
    <w:p w14:paraId="10D49CA6" w14:textId="77777777" w:rsidR="00BA7815" w:rsidRPr="00E51486" w:rsidRDefault="00BA7815" w:rsidP="00BA7815">
      <w:pPr>
        <w:pStyle w:val="GG-SDated"/>
        <w:ind w:left="142"/>
      </w:pPr>
      <w:r w:rsidRPr="00E51486">
        <w:t>Deborah May WHITE</w:t>
      </w:r>
    </w:p>
    <w:p w14:paraId="478A3F8E" w14:textId="77777777" w:rsidR="00BA7815" w:rsidRPr="00E51486" w:rsidRDefault="00BA7815" w:rsidP="00BA7815">
      <w:pPr>
        <w:pStyle w:val="GG-SDated"/>
        <w:ind w:left="142"/>
      </w:pPr>
      <w:r w:rsidRPr="00E51486">
        <w:t>Genevieve Mary WELLS</w:t>
      </w:r>
    </w:p>
    <w:p w14:paraId="1DB50DB8" w14:textId="77777777" w:rsidR="00BA7815" w:rsidRPr="00E51486" w:rsidRDefault="00BA7815" w:rsidP="00BA7815">
      <w:pPr>
        <w:pStyle w:val="GG-SDated"/>
        <w:ind w:left="142"/>
      </w:pPr>
      <w:r w:rsidRPr="00E51486">
        <w:t>Paul Andrew TEMBY</w:t>
      </w:r>
    </w:p>
    <w:p w14:paraId="45DC0B3C" w14:textId="77777777" w:rsidR="00BA7815" w:rsidRPr="00E51486" w:rsidRDefault="00BA7815" w:rsidP="00BA7815">
      <w:pPr>
        <w:pStyle w:val="GG-SDated"/>
        <w:ind w:left="142"/>
      </w:pPr>
      <w:r w:rsidRPr="00E51486">
        <w:t>Andre Marcus TAYE</w:t>
      </w:r>
    </w:p>
    <w:p w14:paraId="25A7C9E6" w14:textId="77777777" w:rsidR="00BA7815" w:rsidRPr="00E51486" w:rsidRDefault="00BA7815" w:rsidP="00BA7815">
      <w:pPr>
        <w:pStyle w:val="GG-SDated"/>
        <w:ind w:left="142"/>
      </w:pPr>
      <w:proofErr w:type="spellStart"/>
      <w:r w:rsidRPr="00E51486">
        <w:t>Harminder</w:t>
      </w:r>
      <w:proofErr w:type="spellEnd"/>
      <w:r w:rsidRPr="00E51486">
        <w:t xml:space="preserve"> Kaur SROA</w:t>
      </w:r>
    </w:p>
    <w:p w14:paraId="30F952E0" w14:textId="77777777" w:rsidR="00BA7815" w:rsidRPr="00E51486" w:rsidRDefault="00BA7815" w:rsidP="00BA7815">
      <w:pPr>
        <w:pStyle w:val="GG-SDated"/>
        <w:ind w:left="142"/>
      </w:pPr>
      <w:r w:rsidRPr="00E51486">
        <w:t>Patricia Ann SHILLINGFORD</w:t>
      </w:r>
    </w:p>
    <w:p w14:paraId="67ED1870" w14:textId="77777777" w:rsidR="00BA7815" w:rsidRPr="00E51486" w:rsidRDefault="00BA7815" w:rsidP="00BA7815">
      <w:pPr>
        <w:pStyle w:val="GG-SDated"/>
        <w:ind w:left="142"/>
      </w:pPr>
      <w:r w:rsidRPr="00E51486">
        <w:t>Deepti SETHI</w:t>
      </w:r>
    </w:p>
    <w:p w14:paraId="0DCF8251" w14:textId="77777777" w:rsidR="00BA7815" w:rsidRPr="00E51486" w:rsidRDefault="00BA7815" w:rsidP="00BA7815">
      <w:pPr>
        <w:pStyle w:val="GG-SDated"/>
        <w:ind w:left="142"/>
      </w:pPr>
      <w:r w:rsidRPr="00E51486">
        <w:t>Danielle Chloe SCHMAAL</w:t>
      </w:r>
    </w:p>
    <w:p w14:paraId="6CC71A0A" w14:textId="77777777" w:rsidR="00BA7815" w:rsidRPr="00E51486" w:rsidRDefault="00BA7815" w:rsidP="00BA7815">
      <w:pPr>
        <w:pStyle w:val="GG-SDated"/>
        <w:ind w:left="142"/>
      </w:pPr>
      <w:r w:rsidRPr="00E51486">
        <w:t>Briohny POWELL</w:t>
      </w:r>
    </w:p>
    <w:p w14:paraId="2D3EEFD0" w14:textId="77777777" w:rsidR="00BA7815" w:rsidRPr="00E51486" w:rsidRDefault="00BA7815" w:rsidP="00BA7815">
      <w:pPr>
        <w:pStyle w:val="GG-SDated"/>
        <w:ind w:left="142"/>
      </w:pPr>
      <w:r w:rsidRPr="00E51486">
        <w:t>Esperanza Jane ONUZANS</w:t>
      </w:r>
    </w:p>
    <w:p w14:paraId="6282D3E7" w14:textId="77777777" w:rsidR="00BA7815" w:rsidRPr="00E51486" w:rsidRDefault="00BA7815" w:rsidP="00BA7815">
      <w:pPr>
        <w:pStyle w:val="GG-SDated"/>
        <w:ind w:left="142"/>
      </w:pPr>
      <w:r w:rsidRPr="00E51486">
        <w:t>Tamara Lee O'MALLEY</w:t>
      </w:r>
    </w:p>
    <w:p w14:paraId="500840D9" w14:textId="77777777" w:rsidR="00BA7815" w:rsidRPr="00E51486" w:rsidRDefault="00BA7815" w:rsidP="00BA7815">
      <w:pPr>
        <w:pStyle w:val="GG-SDated"/>
        <w:ind w:left="142"/>
      </w:pPr>
      <w:r w:rsidRPr="00E51486">
        <w:t>Kaye Lynette NAYDA</w:t>
      </w:r>
    </w:p>
    <w:p w14:paraId="67ACAF4E" w14:textId="77777777" w:rsidR="00BA7815" w:rsidRPr="00E51486" w:rsidRDefault="00BA7815" w:rsidP="00BA7815">
      <w:pPr>
        <w:pStyle w:val="GG-SDated"/>
        <w:ind w:left="142"/>
      </w:pPr>
      <w:r w:rsidRPr="00E51486">
        <w:t>Mandy Jane MILLER</w:t>
      </w:r>
    </w:p>
    <w:p w14:paraId="66CE2172" w14:textId="77777777" w:rsidR="00BA7815" w:rsidRPr="00E51486" w:rsidRDefault="00BA7815" w:rsidP="00BA7815">
      <w:pPr>
        <w:pStyle w:val="GG-SDated"/>
        <w:ind w:left="142"/>
      </w:pPr>
      <w:r w:rsidRPr="00E51486">
        <w:t>David MEDLOCK</w:t>
      </w:r>
    </w:p>
    <w:p w14:paraId="0CE5F1A7" w14:textId="77777777" w:rsidR="00BA7815" w:rsidRPr="00E51486" w:rsidRDefault="00BA7815" w:rsidP="00BA7815">
      <w:pPr>
        <w:pStyle w:val="GG-SDated"/>
        <w:ind w:left="142"/>
      </w:pPr>
      <w:r w:rsidRPr="00E51486">
        <w:t>Matthew Leonard KENNEDY</w:t>
      </w:r>
    </w:p>
    <w:p w14:paraId="6C7441F9" w14:textId="77777777" w:rsidR="00BA7815" w:rsidRPr="00E51486" w:rsidRDefault="00BA7815" w:rsidP="00BA7815">
      <w:pPr>
        <w:pStyle w:val="GG-SDated"/>
        <w:ind w:left="142"/>
      </w:pPr>
      <w:r w:rsidRPr="00E51486">
        <w:t>Mark Edward JOHNSON</w:t>
      </w:r>
    </w:p>
    <w:p w14:paraId="4313D109" w14:textId="77777777" w:rsidR="00BA7815" w:rsidRPr="00E51486" w:rsidRDefault="00BA7815" w:rsidP="00BA7815">
      <w:pPr>
        <w:pStyle w:val="GG-SDated"/>
        <w:ind w:left="142"/>
      </w:pPr>
      <w:r w:rsidRPr="00E51486">
        <w:t>Kathryn Marie JARRETT</w:t>
      </w:r>
    </w:p>
    <w:p w14:paraId="6A472F8B" w14:textId="77777777" w:rsidR="00BA7815" w:rsidRPr="00E51486" w:rsidRDefault="00BA7815" w:rsidP="00BA7815">
      <w:pPr>
        <w:pStyle w:val="GG-SDated"/>
        <w:ind w:left="142"/>
      </w:pPr>
      <w:r w:rsidRPr="00E51486">
        <w:t>Ena Mary HARVEY</w:t>
      </w:r>
    </w:p>
    <w:p w14:paraId="47F7C934" w14:textId="77777777" w:rsidR="00BA7815" w:rsidRPr="00E51486" w:rsidRDefault="00BA7815" w:rsidP="00BA7815">
      <w:pPr>
        <w:pStyle w:val="GG-SDated"/>
        <w:ind w:left="142"/>
      </w:pPr>
      <w:r w:rsidRPr="00E51486">
        <w:t>Ajay Kumar GUPTA</w:t>
      </w:r>
    </w:p>
    <w:p w14:paraId="07EEA457" w14:textId="77777777" w:rsidR="00BA7815" w:rsidRPr="00E51486" w:rsidRDefault="00BA7815" w:rsidP="00BA7815">
      <w:pPr>
        <w:pStyle w:val="GG-SDated"/>
        <w:ind w:left="142"/>
      </w:pPr>
      <w:r w:rsidRPr="00E51486">
        <w:t>Linda GOLOTTA</w:t>
      </w:r>
    </w:p>
    <w:p w14:paraId="692345EA" w14:textId="77777777" w:rsidR="00BA7815" w:rsidRPr="00E51486" w:rsidRDefault="00BA7815" w:rsidP="00BA7815">
      <w:pPr>
        <w:pStyle w:val="GG-SDated"/>
        <w:ind w:left="142"/>
      </w:pPr>
      <w:r w:rsidRPr="00E51486">
        <w:t>Janet FROST</w:t>
      </w:r>
    </w:p>
    <w:p w14:paraId="093E1793" w14:textId="77777777" w:rsidR="00BA7815" w:rsidRPr="00E51486" w:rsidRDefault="00BA7815" w:rsidP="00BA7815">
      <w:pPr>
        <w:pStyle w:val="GG-SDated"/>
        <w:ind w:left="142"/>
      </w:pPr>
      <w:r w:rsidRPr="00E51486">
        <w:t>Marc Benjamin FORSTER</w:t>
      </w:r>
    </w:p>
    <w:p w14:paraId="2E1B15A8" w14:textId="77777777" w:rsidR="00BA7815" w:rsidRPr="00E51486" w:rsidRDefault="00BA7815" w:rsidP="00BA7815">
      <w:pPr>
        <w:pStyle w:val="GG-SDated"/>
        <w:ind w:left="142"/>
      </w:pPr>
      <w:r w:rsidRPr="00E51486">
        <w:t>Stephanie Lynn EGLINTON-WARNER</w:t>
      </w:r>
    </w:p>
    <w:p w14:paraId="601A8ACC" w14:textId="77777777" w:rsidR="00BA7815" w:rsidRPr="00E51486" w:rsidRDefault="00BA7815" w:rsidP="00BA7815">
      <w:pPr>
        <w:pStyle w:val="GG-SDated"/>
        <w:ind w:left="142"/>
      </w:pPr>
      <w:r w:rsidRPr="00E51486">
        <w:t>Susan Monique DODSON</w:t>
      </w:r>
    </w:p>
    <w:p w14:paraId="754B99DC" w14:textId="77777777" w:rsidR="00BA7815" w:rsidRPr="00E51486" w:rsidRDefault="00BA7815" w:rsidP="00BA7815">
      <w:pPr>
        <w:pStyle w:val="GG-SDated"/>
        <w:ind w:left="142"/>
      </w:pPr>
      <w:r w:rsidRPr="00E51486">
        <w:t>Robert Joseph DALY</w:t>
      </w:r>
    </w:p>
    <w:p w14:paraId="705A8062" w14:textId="77777777" w:rsidR="00BA7815" w:rsidRPr="00E51486" w:rsidRDefault="00BA7815" w:rsidP="00BA7815">
      <w:pPr>
        <w:pStyle w:val="GG-SDated"/>
        <w:ind w:left="142"/>
      </w:pPr>
      <w:r w:rsidRPr="00E51486">
        <w:t>Constantinos DALAS</w:t>
      </w:r>
    </w:p>
    <w:p w14:paraId="5AFC2C5B" w14:textId="77777777" w:rsidR="00BA7815" w:rsidRDefault="00BA7815" w:rsidP="00BA7815">
      <w:pPr>
        <w:pStyle w:val="GG-SDated"/>
        <w:ind w:left="142"/>
      </w:pPr>
      <w:r w:rsidRPr="00E51486">
        <w:t>Christopher Julian CLARE</w:t>
      </w:r>
    </w:p>
    <w:p w14:paraId="173E8989" w14:textId="77777777" w:rsidR="00BA7815" w:rsidRPr="00E51486" w:rsidRDefault="00BA7815" w:rsidP="00BA7815">
      <w:pPr>
        <w:spacing w:after="0"/>
        <w:ind w:left="142"/>
      </w:pPr>
      <w:r w:rsidRPr="00E51486">
        <w:t>Helena BOLINGBROKE</w:t>
      </w:r>
    </w:p>
    <w:p w14:paraId="552F0484" w14:textId="77777777" w:rsidR="00BA7815" w:rsidRPr="00E51486" w:rsidRDefault="00BA7815" w:rsidP="00BA7815">
      <w:pPr>
        <w:spacing w:after="0"/>
        <w:ind w:left="142"/>
      </w:pPr>
      <w:r w:rsidRPr="00E51486">
        <w:t xml:space="preserve">Birendra </w:t>
      </w:r>
      <w:proofErr w:type="spellStart"/>
      <w:r w:rsidRPr="00E51486">
        <w:t>Jawaharsingh</w:t>
      </w:r>
      <w:proofErr w:type="spellEnd"/>
      <w:r w:rsidRPr="00E51486">
        <w:t xml:space="preserve"> BHANDARI</w:t>
      </w:r>
    </w:p>
    <w:p w14:paraId="07CD1B31" w14:textId="77777777" w:rsidR="00BA7815" w:rsidRPr="00E51486" w:rsidRDefault="00BA7815" w:rsidP="00BA7815">
      <w:pPr>
        <w:spacing w:after="0"/>
        <w:ind w:left="142"/>
      </w:pPr>
      <w:r w:rsidRPr="00E51486">
        <w:t>Jane Karen BEST</w:t>
      </w:r>
    </w:p>
    <w:p w14:paraId="6298D51B" w14:textId="77777777" w:rsidR="00BA7815" w:rsidRPr="00E51486" w:rsidRDefault="00BA7815" w:rsidP="00BA7815">
      <w:pPr>
        <w:ind w:left="142"/>
      </w:pPr>
      <w:r w:rsidRPr="00E51486">
        <w:t>Rhea BARR</w:t>
      </w:r>
    </w:p>
    <w:p w14:paraId="1C345064" w14:textId="77777777" w:rsidR="00BA7815" w:rsidRDefault="00BA7815" w:rsidP="00BA7815">
      <w:pPr>
        <w:pStyle w:val="GG-SDated"/>
      </w:pPr>
      <w:r>
        <w:t>Dated: 24 November 2023</w:t>
      </w:r>
    </w:p>
    <w:p w14:paraId="1DFCCF2B" w14:textId="77777777" w:rsidR="00BA7815" w:rsidRDefault="00BA7815" w:rsidP="00BA7815">
      <w:pPr>
        <w:pStyle w:val="GG-SName"/>
      </w:pPr>
      <w:r>
        <w:t xml:space="preserve">Dini </w:t>
      </w:r>
      <w:proofErr w:type="spellStart"/>
      <w:r>
        <w:t>Soulio</w:t>
      </w:r>
      <w:proofErr w:type="spellEnd"/>
    </w:p>
    <w:p w14:paraId="06A45900" w14:textId="77777777" w:rsidR="00BA7815" w:rsidRDefault="00BA7815" w:rsidP="00BA7815">
      <w:pPr>
        <w:pStyle w:val="GG-Signature"/>
      </w:pPr>
      <w:r>
        <w:t>Commissioner for Consumer Affairs</w:t>
      </w:r>
    </w:p>
    <w:p w14:paraId="69F70733" w14:textId="77777777" w:rsidR="00BA7815" w:rsidRDefault="00BA7815" w:rsidP="00BA7815">
      <w:pPr>
        <w:pStyle w:val="GG-Signature"/>
      </w:pPr>
      <w:r>
        <w:t>Delegate of the Attorney-General</w:t>
      </w:r>
    </w:p>
    <w:p w14:paraId="44DC2431" w14:textId="77777777" w:rsidR="00BA7815" w:rsidRDefault="00BA7815" w:rsidP="00BA7815">
      <w:pPr>
        <w:pStyle w:val="GG-Signature"/>
        <w:pBdr>
          <w:bottom w:val="single" w:sz="4" w:space="1" w:color="auto"/>
        </w:pBdr>
        <w:spacing w:line="52" w:lineRule="exact"/>
        <w:jc w:val="center"/>
      </w:pPr>
    </w:p>
    <w:p w14:paraId="14AB9F03" w14:textId="77777777" w:rsidR="000D6574" w:rsidRDefault="000D6574" w:rsidP="008149C0">
      <w:pPr>
        <w:pStyle w:val="GG-body"/>
        <w:spacing w:after="0"/>
        <w:rPr>
          <w:lang w:val="en-US"/>
        </w:rPr>
      </w:pPr>
    </w:p>
    <w:p w14:paraId="5779F2FB" w14:textId="77777777" w:rsidR="00BA7815" w:rsidRDefault="00BA7815" w:rsidP="00BA7815">
      <w:pPr>
        <w:pStyle w:val="GG-Title1"/>
      </w:pPr>
      <w:r>
        <w:lastRenderedPageBreak/>
        <w:t>Justices of the Peace Act 2005</w:t>
      </w:r>
    </w:p>
    <w:p w14:paraId="7C6B643E" w14:textId="77777777" w:rsidR="00BA7815" w:rsidRDefault="00BA7815" w:rsidP="00BA7815">
      <w:pPr>
        <w:pStyle w:val="GG-Title2"/>
      </w:pPr>
      <w:r>
        <w:t>Section 4</w:t>
      </w:r>
    </w:p>
    <w:p w14:paraId="3EF18F4A" w14:textId="77777777" w:rsidR="00BA7815" w:rsidRDefault="00BA7815" w:rsidP="00BA7815">
      <w:pPr>
        <w:pStyle w:val="GG-Title3"/>
      </w:pPr>
      <w:r>
        <w:t xml:space="preserve">Notice of Appointment of Justices of the Peace for South Australia </w:t>
      </w:r>
      <w:r>
        <w:br/>
        <w:t>by the Commissioner for Consumer Affairs</w:t>
      </w:r>
    </w:p>
    <w:p w14:paraId="5412F1F5" w14:textId="77777777" w:rsidR="00BA7815" w:rsidRDefault="00BA7815" w:rsidP="00BA7815">
      <w:pPr>
        <w:pStyle w:val="GG-body"/>
      </w:pPr>
      <w:r w:rsidRPr="00DA1983">
        <w:rPr>
          <w:spacing w:val="-4"/>
        </w:rPr>
        <w:t xml:space="preserve">I, Dini </w:t>
      </w:r>
      <w:proofErr w:type="spellStart"/>
      <w:r w:rsidRPr="00DA1983">
        <w:rPr>
          <w:spacing w:val="-4"/>
        </w:rPr>
        <w:t>Soulio</w:t>
      </w:r>
      <w:proofErr w:type="spellEnd"/>
      <w:r w:rsidRPr="00DA1983">
        <w:rPr>
          <w:spacing w:val="-4"/>
        </w:rPr>
        <w:t xml:space="preserve">, Commissioner for Consumer Affairs, delegate of the Attorney-General, pursuant to section 4 of the </w:t>
      </w:r>
      <w:r w:rsidRPr="00DA1983">
        <w:rPr>
          <w:i/>
          <w:iCs/>
          <w:spacing w:val="-4"/>
        </w:rPr>
        <w:t>Justices of the Peace Act 2005</w:t>
      </w:r>
      <w:r w:rsidRPr="00DA1983">
        <w:rPr>
          <w:spacing w:val="-4"/>
        </w:rPr>
        <w:t>, do hereby appoint the people listed as Justices of the Peace for South Australia as set out below</w:t>
      </w:r>
      <w:r>
        <w:t>:</w:t>
      </w:r>
    </w:p>
    <w:p w14:paraId="75D9294E" w14:textId="77777777" w:rsidR="00BA7815" w:rsidRDefault="00BA7815" w:rsidP="00BA7815">
      <w:pPr>
        <w:pStyle w:val="GG-body"/>
      </w:pPr>
      <w:r>
        <w:t xml:space="preserve">For a period of ten years for a term commencing </w:t>
      </w:r>
      <w:r w:rsidRPr="00AC485B">
        <w:t xml:space="preserve">on </w:t>
      </w:r>
      <w:r w:rsidRPr="00DA1983">
        <w:t>5 December 2023 and expiring on 4 December 2033</w:t>
      </w:r>
      <w:r>
        <w:t>:</w:t>
      </w:r>
    </w:p>
    <w:p w14:paraId="2712855B" w14:textId="77777777" w:rsidR="00BA7815" w:rsidRPr="00DA1983" w:rsidRDefault="00BA7815" w:rsidP="00BA7815">
      <w:pPr>
        <w:spacing w:after="0"/>
        <w:ind w:left="142"/>
        <w:rPr>
          <w:rFonts w:eastAsia="Times New Roman"/>
          <w:szCs w:val="17"/>
        </w:rPr>
      </w:pPr>
      <w:r w:rsidRPr="00DA1983">
        <w:rPr>
          <w:rFonts w:eastAsia="Times New Roman"/>
          <w:szCs w:val="17"/>
        </w:rPr>
        <w:t>Barry Roger WRIGHT</w:t>
      </w:r>
    </w:p>
    <w:p w14:paraId="0C92BCD1" w14:textId="77777777" w:rsidR="00BA7815" w:rsidRPr="00DA1983" w:rsidRDefault="00BA7815" w:rsidP="00BA7815">
      <w:pPr>
        <w:spacing w:after="0"/>
        <w:ind w:left="142"/>
        <w:rPr>
          <w:rFonts w:eastAsia="Times New Roman"/>
          <w:szCs w:val="17"/>
        </w:rPr>
      </w:pPr>
      <w:r w:rsidRPr="00DA1983">
        <w:rPr>
          <w:rFonts w:eastAsia="Times New Roman"/>
          <w:szCs w:val="17"/>
        </w:rPr>
        <w:t>Monica Eileen WANDEL</w:t>
      </w:r>
    </w:p>
    <w:p w14:paraId="74625FB6" w14:textId="77777777" w:rsidR="00BA7815" w:rsidRPr="00DA1983" w:rsidRDefault="00BA7815" w:rsidP="00BA7815">
      <w:pPr>
        <w:spacing w:after="0"/>
        <w:ind w:left="142"/>
        <w:rPr>
          <w:rFonts w:eastAsia="Times New Roman"/>
          <w:szCs w:val="17"/>
        </w:rPr>
      </w:pPr>
      <w:r w:rsidRPr="00DA1983">
        <w:rPr>
          <w:rFonts w:eastAsia="Times New Roman"/>
          <w:szCs w:val="17"/>
        </w:rPr>
        <w:t>Joanne Kay THIELE</w:t>
      </w:r>
    </w:p>
    <w:p w14:paraId="7CFEB563" w14:textId="77777777" w:rsidR="00BA7815" w:rsidRDefault="00BA7815" w:rsidP="00BA7815">
      <w:pPr>
        <w:spacing w:after="0"/>
        <w:ind w:left="142"/>
        <w:rPr>
          <w:rFonts w:eastAsia="Times New Roman"/>
          <w:szCs w:val="17"/>
        </w:rPr>
      </w:pPr>
      <w:r w:rsidRPr="00DA1983">
        <w:rPr>
          <w:rFonts w:eastAsia="Times New Roman"/>
          <w:szCs w:val="17"/>
        </w:rPr>
        <w:t>Donald Leslie SMITH</w:t>
      </w:r>
    </w:p>
    <w:p w14:paraId="528182F0" w14:textId="77777777" w:rsidR="00BA7815" w:rsidRPr="00DA1983" w:rsidRDefault="00BA7815" w:rsidP="00BA7815">
      <w:pPr>
        <w:spacing w:after="0"/>
        <w:ind w:left="142"/>
        <w:rPr>
          <w:rFonts w:eastAsia="Times New Roman"/>
          <w:szCs w:val="17"/>
        </w:rPr>
      </w:pPr>
      <w:r>
        <w:rPr>
          <w:rFonts w:eastAsia="Times New Roman"/>
          <w:szCs w:val="17"/>
        </w:rPr>
        <w:t>Janet SCOTT</w:t>
      </w:r>
    </w:p>
    <w:p w14:paraId="4D890149" w14:textId="77777777" w:rsidR="00BA7815" w:rsidRPr="00DA1983" w:rsidRDefault="00BA7815" w:rsidP="00BA7815">
      <w:pPr>
        <w:spacing w:after="0"/>
        <w:ind w:left="142"/>
        <w:rPr>
          <w:rFonts w:eastAsia="Times New Roman"/>
          <w:szCs w:val="17"/>
        </w:rPr>
      </w:pPr>
      <w:r w:rsidRPr="00DA1983">
        <w:rPr>
          <w:rFonts w:eastAsia="Times New Roman"/>
          <w:szCs w:val="17"/>
        </w:rPr>
        <w:t>Peta Michelle RUSTON</w:t>
      </w:r>
    </w:p>
    <w:p w14:paraId="1C032E08" w14:textId="77777777" w:rsidR="00BA7815" w:rsidRPr="00DA1983" w:rsidRDefault="00BA7815" w:rsidP="00BA7815">
      <w:pPr>
        <w:spacing w:after="0"/>
        <w:ind w:left="142"/>
        <w:rPr>
          <w:rFonts w:eastAsia="Times New Roman"/>
          <w:szCs w:val="17"/>
        </w:rPr>
      </w:pPr>
      <w:r w:rsidRPr="00DA1983">
        <w:rPr>
          <w:rFonts w:eastAsia="Times New Roman"/>
          <w:szCs w:val="17"/>
        </w:rPr>
        <w:t>Kevin Clifton PROSSER</w:t>
      </w:r>
    </w:p>
    <w:p w14:paraId="41099A95" w14:textId="77777777" w:rsidR="00BA7815" w:rsidRPr="00DA1983" w:rsidRDefault="00BA7815" w:rsidP="00BA7815">
      <w:pPr>
        <w:spacing w:after="0"/>
        <w:ind w:left="142"/>
        <w:rPr>
          <w:rFonts w:eastAsia="Times New Roman"/>
          <w:szCs w:val="17"/>
        </w:rPr>
      </w:pPr>
      <w:r w:rsidRPr="00DA1983">
        <w:rPr>
          <w:rFonts w:eastAsia="Times New Roman"/>
          <w:szCs w:val="17"/>
        </w:rPr>
        <w:t>Julie Anne PRESSER</w:t>
      </w:r>
    </w:p>
    <w:p w14:paraId="287C3061" w14:textId="77777777" w:rsidR="00BA7815" w:rsidRPr="00DA1983" w:rsidRDefault="00BA7815" w:rsidP="00BA7815">
      <w:pPr>
        <w:spacing w:after="0"/>
        <w:ind w:left="142"/>
        <w:rPr>
          <w:rFonts w:eastAsia="Times New Roman"/>
          <w:szCs w:val="17"/>
        </w:rPr>
      </w:pPr>
      <w:r w:rsidRPr="00DA1983">
        <w:rPr>
          <w:rFonts w:eastAsia="Times New Roman"/>
          <w:szCs w:val="17"/>
        </w:rPr>
        <w:t>Arthur NEWLEY</w:t>
      </w:r>
    </w:p>
    <w:p w14:paraId="3F58C272" w14:textId="77777777" w:rsidR="00BA7815" w:rsidRPr="00DA1983" w:rsidRDefault="00BA7815" w:rsidP="00BA7815">
      <w:pPr>
        <w:spacing w:after="0"/>
        <w:ind w:left="142"/>
        <w:rPr>
          <w:rFonts w:eastAsia="Times New Roman"/>
          <w:szCs w:val="17"/>
        </w:rPr>
      </w:pPr>
      <w:r w:rsidRPr="00DA1983">
        <w:rPr>
          <w:rFonts w:eastAsia="Times New Roman"/>
          <w:szCs w:val="17"/>
        </w:rPr>
        <w:t>Malcolm Edward KING</w:t>
      </w:r>
    </w:p>
    <w:p w14:paraId="4B2854A6" w14:textId="77777777" w:rsidR="00BA7815" w:rsidRPr="00DA1983" w:rsidRDefault="00BA7815" w:rsidP="00BA7815">
      <w:pPr>
        <w:spacing w:after="0"/>
        <w:ind w:left="142"/>
        <w:rPr>
          <w:rFonts w:eastAsia="Times New Roman"/>
          <w:szCs w:val="17"/>
        </w:rPr>
      </w:pPr>
      <w:r w:rsidRPr="00DA1983">
        <w:rPr>
          <w:rFonts w:eastAsia="Times New Roman"/>
          <w:szCs w:val="17"/>
        </w:rPr>
        <w:t>Ian Andrew JOHNSTON</w:t>
      </w:r>
    </w:p>
    <w:p w14:paraId="654437D9" w14:textId="77777777" w:rsidR="00BA7815" w:rsidRPr="00DA1983" w:rsidRDefault="00BA7815" w:rsidP="00BA7815">
      <w:pPr>
        <w:spacing w:after="0"/>
        <w:ind w:left="142"/>
        <w:rPr>
          <w:rFonts w:eastAsia="Times New Roman"/>
          <w:szCs w:val="17"/>
        </w:rPr>
      </w:pPr>
      <w:r w:rsidRPr="00DA1983">
        <w:rPr>
          <w:rFonts w:eastAsia="Times New Roman"/>
          <w:szCs w:val="17"/>
        </w:rPr>
        <w:t>Robert James HAY</w:t>
      </w:r>
    </w:p>
    <w:p w14:paraId="051F6DFB" w14:textId="77777777" w:rsidR="00BA7815" w:rsidRPr="00DA1983" w:rsidRDefault="00BA7815" w:rsidP="00BA7815">
      <w:pPr>
        <w:spacing w:after="0"/>
        <w:ind w:left="142"/>
        <w:rPr>
          <w:rFonts w:eastAsia="Times New Roman"/>
          <w:szCs w:val="17"/>
        </w:rPr>
      </w:pPr>
      <w:r w:rsidRPr="00DA1983">
        <w:rPr>
          <w:rFonts w:eastAsia="Times New Roman"/>
          <w:szCs w:val="17"/>
        </w:rPr>
        <w:t>Malcolm Robert DOYLE</w:t>
      </w:r>
    </w:p>
    <w:p w14:paraId="21CAEA1C" w14:textId="77777777" w:rsidR="00BA7815" w:rsidRPr="00DA1983" w:rsidRDefault="00BA7815" w:rsidP="00BA7815">
      <w:pPr>
        <w:spacing w:after="0"/>
        <w:ind w:left="142"/>
        <w:rPr>
          <w:rFonts w:eastAsia="Times New Roman"/>
          <w:szCs w:val="17"/>
        </w:rPr>
      </w:pPr>
      <w:r w:rsidRPr="00DA1983">
        <w:rPr>
          <w:rFonts w:eastAsia="Times New Roman"/>
          <w:szCs w:val="17"/>
        </w:rPr>
        <w:t>Shane Francis DALY</w:t>
      </w:r>
    </w:p>
    <w:p w14:paraId="0084094B" w14:textId="77777777" w:rsidR="00BA7815" w:rsidRPr="00DA1983" w:rsidRDefault="00BA7815" w:rsidP="00BA7815">
      <w:pPr>
        <w:spacing w:after="0"/>
        <w:ind w:left="142"/>
        <w:rPr>
          <w:rFonts w:eastAsia="Times New Roman"/>
          <w:szCs w:val="17"/>
        </w:rPr>
      </w:pPr>
      <w:r w:rsidRPr="00DA1983">
        <w:rPr>
          <w:rFonts w:eastAsia="Times New Roman"/>
          <w:szCs w:val="17"/>
        </w:rPr>
        <w:t>Nicholas Mark BROWN</w:t>
      </w:r>
    </w:p>
    <w:p w14:paraId="646542E8" w14:textId="77777777" w:rsidR="00BA7815" w:rsidRPr="00DA1983" w:rsidRDefault="00BA7815" w:rsidP="00BA7815">
      <w:pPr>
        <w:spacing w:after="0"/>
        <w:ind w:left="142"/>
        <w:rPr>
          <w:rFonts w:eastAsia="Times New Roman"/>
          <w:szCs w:val="17"/>
        </w:rPr>
      </w:pPr>
      <w:r w:rsidRPr="00DA1983">
        <w:rPr>
          <w:rFonts w:eastAsia="Times New Roman"/>
          <w:szCs w:val="17"/>
        </w:rPr>
        <w:t>David James BRIGGS</w:t>
      </w:r>
    </w:p>
    <w:p w14:paraId="1BC4B51F" w14:textId="77777777" w:rsidR="00BA7815" w:rsidRPr="00DA1983" w:rsidRDefault="00BA7815" w:rsidP="00BA7815">
      <w:pPr>
        <w:spacing w:after="0"/>
        <w:ind w:left="142"/>
        <w:rPr>
          <w:rFonts w:eastAsia="Times New Roman"/>
          <w:szCs w:val="17"/>
        </w:rPr>
      </w:pPr>
      <w:r w:rsidRPr="00DA1983">
        <w:rPr>
          <w:rFonts w:eastAsia="Times New Roman"/>
          <w:szCs w:val="17"/>
        </w:rPr>
        <w:t>Geoffrey Wayne BOWELS</w:t>
      </w:r>
    </w:p>
    <w:p w14:paraId="64652859" w14:textId="77777777" w:rsidR="00BA7815" w:rsidRPr="00E51486" w:rsidRDefault="00BA7815" w:rsidP="00BA7815">
      <w:pPr>
        <w:ind w:left="142"/>
      </w:pPr>
      <w:r w:rsidRPr="00DA1983">
        <w:rPr>
          <w:rFonts w:eastAsia="Times New Roman"/>
          <w:szCs w:val="17"/>
        </w:rPr>
        <w:t>James BIRCH</w:t>
      </w:r>
    </w:p>
    <w:p w14:paraId="17C9C01E" w14:textId="77777777" w:rsidR="00BA7815" w:rsidRDefault="00BA7815" w:rsidP="00BA7815">
      <w:pPr>
        <w:pStyle w:val="GG-SDated"/>
      </w:pPr>
      <w:r>
        <w:t>Dated: 28 November 2023</w:t>
      </w:r>
    </w:p>
    <w:p w14:paraId="31DBF3F3" w14:textId="77777777" w:rsidR="00BA7815" w:rsidRDefault="00BA7815" w:rsidP="00BA7815">
      <w:pPr>
        <w:pStyle w:val="GG-SName"/>
      </w:pPr>
      <w:r>
        <w:t xml:space="preserve">Dini </w:t>
      </w:r>
      <w:proofErr w:type="spellStart"/>
      <w:r>
        <w:t>Soulio</w:t>
      </w:r>
      <w:proofErr w:type="spellEnd"/>
    </w:p>
    <w:p w14:paraId="5E2A7BD4" w14:textId="77777777" w:rsidR="00BA7815" w:rsidRDefault="00BA7815" w:rsidP="00BA7815">
      <w:pPr>
        <w:pStyle w:val="GG-Signature"/>
      </w:pPr>
      <w:r>
        <w:t>Commissioner for Consumer Affairs</w:t>
      </w:r>
    </w:p>
    <w:p w14:paraId="1EDD69F5" w14:textId="77777777" w:rsidR="00BA7815" w:rsidRDefault="00BA7815" w:rsidP="00BA7815">
      <w:pPr>
        <w:pStyle w:val="GG-Signature"/>
      </w:pPr>
      <w:r>
        <w:t>Delegate of the Attorney-General</w:t>
      </w:r>
    </w:p>
    <w:p w14:paraId="2F368BBC" w14:textId="77777777" w:rsidR="00BA7815" w:rsidRDefault="00BA7815" w:rsidP="00BA7815">
      <w:pPr>
        <w:pStyle w:val="GG-Signature"/>
        <w:pBdr>
          <w:bottom w:val="single" w:sz="4" w:space="1" w:color="auto"/>
        </w:pBdr>
        <w:spacing w:line="52" w:lineRule="exact"/>
        <w:jc w:val="center"/>
      </w:pPr>
    </w:p>
    <w:p w14:paraId="5A9B79D2" w14:textId="77777777" w:rsidR="00BA7815" w:rsidRDefault="00BA7815" w:rsidP="00BA7815">
      <w:pPr>
        <w:pStyle w:val="GG-Signature"/>
        <w:pBdr>
          <w:top w:val="single" w:sz="4" w:space="1" w:color="auto"/>
        </w:pBdr>
        <w:spacing w:before="34" w:line="14" w:lineRule="exact"/>
        <w:jc w:val="center"/>
      </w:pPr>
    </w:p>
    <w:p w14:paraId="199D54EB" w14:textId="77777777" w:rsidR="00BA7815" w:rsidRPr="007D2F27" w:rsidRDefault="00BA7815" w:rsidP="00BA7815">
      <w:pPr>
        <w:pStyle w:val="GG-body"/>
        <w:spacing w:after="0"/>
      </w:pPr>
    </w:p>
    <w:p w14:paraId="68EAE5FB" w14:textId="77777777" w:rsidR="00BA7815" w:rsidRDefault="00BA7815" w:rsidP="0006171C">
      <w:pPr>
        <w:pStyle w:val="Heading2"/>
      </w:pPr>
      <w:bookmarkStart w:id="177" w:name="_Toc152240073"/>
      <w:r>
        <w:t>Land Acquisition Act 1969</w:t>
      </w:r>
      <w:bookmarkEnd w:id="177"/>
    </w:p>
    <w:p w14:paraId="1685B7AF" w14:textId="77777777" w:rsidR="00BA7815" w:rsidRDefault="00BA7815" w:rsidP="00BA7815">
      <w:pPr>
        <w:pStyle w:val="GG-Title2"/>
      </w:pPr>
      <w:r>
        <w:t>Section 16</w:t>
      </w:r>
    </w:p>
    <w:p w14:paraId="22E484D3" w14:textId="77777777" w:rsidR="00BA7815" w:rsidRDefault="00BA7815" w:rsidP="00BA7815">
      <w:pPr>
        <w:pStyle w:val="GG-Title3"/>
      </w:pPr>
      <w:r>
        <w:t>Form 5—Notice of Acquisition</w:t>
      </w:r>
    </w:p>
    <w:p w14:paraId="33C85ABC" w14:textId="77777777" w:rsidR="00BA7815" w:rsidRPr="00F05B40" w:rsidRDefault="00BA7815" w:rsidP="00BA7815">
      <w:pPr>
        <w:ind w:left="284" w:hanging="284"/>
        <w:rPr>
          <w:b/>
          <w:bCs/>
        </w:rPr>
      </w:pPr>
      <w:r w:rsidRPr="00F05B40">
        <w:rPr>
          <w:b/>
          <w:bCs/>
        </w:rPr>
        <w:t>1.</w:t>
      </w:r>
      <w:r w:rsidRPr="00F05B40">
        <w:rPr>
          <w:b/>
          <w:bCs/>
        </w:rPr>
        <w:tab/>
        <w:t>Notice of acquisition</w:t>
      </w:r>
    </w:p>
    <w:p w14:paraId="284DAE19" w14:textId="77777777" w:rsidR="00BA7815" w:rsidRPr="00F05B40" w:rsidRDefault="00BA7815" w:rsidP="00BA7815">
      <w:pPr>
        <w:pStyle w:val="GG-body"/>
        <w:ind w:left="284"/>
        <w:rPr>
          <w:spacing w:val="-4"/>
        </w:rPr>
      </w:pPr>
      <w:r w:rsidRPr="00F05B40">
        <w:rPr>
          <w:spacing w:val="-4"/>
        </w:rPr>
        <w:t>The Commissioner of Highways (the Authority), of 83 Pirie Street, Adelaide SA 5000, acquires the following interests in the following land:</w:t>
      </w:r>
    </w:p>
    <w:p w14:paraId="471CB9B7" w14:textId="77777777" w:rsidR="00BA7815" w:rsidRDefault="00BA7815" w:rsidP="00BA7815">
      <w:pPr>
        <w:pStyle w:val="GG-body"/>
        <w:ind w:left="284"/>
      </w:pPr>
      <w:r w:rsidRPr="007D593E">
        <w:t xml:space="preserve">Comprising an unencumbered estate in fee simple in that piece of land being portion of Allotment 19 in Filed Plan 152195 comprised in Certificate of Title Volume 5650 Folio </w:t>
      </w:r>
      <w:proofErr w:type="gramStart"/>
      <w:r w:rsidRPr="007D593E">
        <w:t>308, and</w:t>
      </w:r>
      <w:proofErr w:type="gramEnd"/>
      <w:r w:rsidRPr="007D593E">
        <w:t xml:space="preserve"> being the whole of the land identified as Allotment 50 in D133052 lodged in the Lands Titles Office</w:t>
      </w:r>
      <w:r w:rsidRPr="00476737">
        <w:t>.</w:t>
      </w:r>
    </w:p>
    <w:p w14:paraId="340D8A02" w14:textId="77777777" w:rsidR="00BA7815" w:rsidRDefault="00BA7815" w:rsidP="00BA7815">
      <w:pPr>
        <w:pStyle w:val="GG-body"/>
        <w:ind w:left="284"/>
      </w:pPr>
      <w:r>
        <w:t xml:space="preserve">This notice is given under Section 16 of the </w:t>
      </w:r>
      <w:r w:rsidRPr="00F05B40">
        <w:rPr>
          <w:i/>
          <w:iCs/>
        </w:rPr>
        <w:t>Land Acquisition Act 1969</w:t>
      </w:r>
      <w:r>
        <w:t>.</w:t>
      </w:r>
    </w:p>
    <w:p w14:paraId="0674311E" w14:textId="77777777" w:rsidR="00BA7815" w:rsidRPr="00F05B40" w:rsidRDefault="00BA7815" w:rsidP="00BA7815">
      <w:pPr>
        <w:ind w:left="284" w:hanging="284"/>
        <w:rPr>
          <w:b/>
          <w:bCs/>
        </w:rPr>
      </w:pPr>
      <w:r w:rsidRPr="00F05B40">
        <w:rPr>
          <w:b/>
          <w:bCs/>
        </w:rPr>
        <w:t>2.</w:t>
      </w:r>
      <w:r w:rsidRPr="00F05B40">
        <w:rPr>
          <w:b/>
          <w:bCs/>
        </w:rPr>
        <w:tab/>
        <w:t>Compensation</w:t>
      </w:r>
    </w:p>
    <w:p w14:paraId="328CFCD4" w14:textId="77777777" w:rsidR="00BA7815" w:rsidRDefault="00BA7815" w:rsidP="00BA7815">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65CC1BF1" w14:textId="77777777" w:rsidR="00BA7815" w:rsidRPr="00F05B40" w:rsidRDefault="00BA7815" w:rsidP="00BA7815">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6258DEF7" w14:textId="77777777" w:rsidR="00BA7815" w:rsidRDefault="00BA7815" w:rsidP="00BA7815">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066E9196" w14:textId="77777777" w:rsidR="00BA7815" w:rsidRDefault="00BA7815" w:rsidP="00BA7815">
      <w:pPr>
        <w:pStyle w:val="GG-body"/>
        <w:ind w:left="284"/>
      </w:pPr>
      <w:r>
        <w:t xml:space="preserve">Professional costs include legal costs, valuation costs and any other costs prescribed by the </w:t>
      </w:r>
      <w:r w:rsidRPr="00F05B40">
        <w:rPr>
          <w:i/>
          <w:iCs/>
        </w:rPr>
        <w:t>Land Acquisition Regulations 2019</w:t>
      </w:r>
      <w:r>
        <w:t>.</w:t>
      </w:r>
    </w:p>
    <w:p w14:paraId="5AD3D187" w14:textId="77777777" w:rsidR="00BA7815" w:rsidRPr="00F05B40" w:rsidRDefault="00BA7815" w:rsidP="00BA7815">
      <w:pPr>
        <w:ind w:left="284" w:hanging="284"/>
        <w:rPr>
          <w:b/>
          <w:bCs/>
        </w:rPr>
      </w:pPr>
      <w:r w:rsidRPr="00F05B40">
        <w:rPr>
          <w:b/>
          <w:bCs/>
        </w:rPr>
        <w:t>3.</w:t>
      </w:r>
      <w:r w:rsidRPr="00F05B40">
        <w:rPr>
          <w:b/>
          <w:bCs/>
        </w:rPr>
        <w:tab/>
        <w:t>Inquiries</w:t>
      </w:r>
    </w:p>
    <w:p w14:paraId="0B19FE10" w14:textId="77777777" w:rsidR="00BA7815" w:rsidRDefault="00BA7815" w:rsidP="00BA7815">
      <w:pPr>
        <w:pStyle w:val="GG-body"/>
        <w:spacing w:after="0"/>
        <w:ind w:left="2552" w:hanging="2268"/>
      </w:pPr>
      <w:r>
        <w:t>Inquiries should be directed to:</w:t>
      </w:r>
      <w:r>
        <w:tab/>
      </w:r>
      <w:r>
        <w:rPr>
          <w:lang w:val="en-US"/>
        </w:rPr>
        <w:t xml:space="preserve">Daniel </w:t>
      </w:r>
      <w:proofErr w:type="spellStart"/>
      <w:r>
        <w:rPr>
          <w:lang w:val="en-US"/>
        </w:rPr>
        <w:t>Tuk</w:t>
      </w:r>
      <w:proofErr w:type="spellEnd"/>
    </w:p>
    <w:p w14:paraId="7F34735E" w14:textId="77777777" w:rsidR="00BA7815" w:rsidRDefault="00BA7815" w:rsidP="00BA7815">
      <w:pPr>
        <w:pStyle w:val="GG-body"/>
        <w:spacing w:after="0"/>
        <w:ind w:left="2552"/>
      </w:pPr>
      <w:r>
        <w:t>GPO Box 1533</w:t>
      </w:r>
    </w:p>
    <w:p w14:paraId="1A3AC8E6" w14:textId="77777777" w:rsidR="00BA7815" w:rsidRDefault="00BA7815" w:rsidP="00BA7815">
      <w:pPr>
        <w:pStyle w:val="GG-body"/>
        <w:spacing w:after="0"/>
        <w:ind w:left="2552"/>
      </w:pPr>
      <w:r>
        <w:t>Adelaide SA 5001</w:t>
      </w:r>
    </w:p>
    <w:p w14:paraId="5C39DAD2" w14:textId="77777777" w:rsidR="00BA7815" w:rsidRDefault="00BA7815" w:rsidP="00BA7815">
      <w:pPr>
        <w:pStyle w:val="GG-body"/>
        <w:ind w:left="2552"/>
      </w:pPr>
      <w:r>
        <w:t>Telephone: 08 7133 2479</w:t>
      </w:r>
    </w:p>
    <w:p w14:paraId="328C9E21" w14:textId="77777777" w:rsidR="00BA7815" w:rsidRDefault="00BA7815" w:rsidP="00BA7815">
      <w:pPr>
        <w:pStyle w:val="GG-body"/>
      </w:pPr>
      <w:r>
        <w:t>Dated: 27 November 2023</w:t>
      </w:r>
    </w:p>
    <w:p w14:paraId="579B2AC8" w14:textId="77777777" w:rsidR="00BA7815" w:rsidRDefault="00BA7815" w:rsidP="00BA7815">
      <w:r>
        <w:t>The Common Seal of the COMMISSIONER OF HIGHWAYS was hereto affixed by authority of the Commissioner in the presence of:</w:t>
      </w:r>
    </w:p>
    <w:p w14:paraId="76C52FD7" w14:textId="77777777" w:rsidR="00BA7815" w:rsidRDefault="00BA7815" w:rsidP="00BA7815">
      <w:pPr>
        <w:pStyle w:val="GG-SName"/>
      </w:pPr>
      <w:r>
        <w:t>Rocco Caruso</w:t>
      </w:r>
    </w:p>
    <w:p w14:paraId="05C94E9C" w14:textId="77777777" w:rsidR="00BA7815" w:rsidRDefault="00BA7815" w:rsidP="00BA7815">
      <w:pPr>
        <w:pStyle w:val="GG-Signature"/>
      </w:pPr>
      <w:r>
        <w:t>Manager, Property Acquisition</w:t>
      </w:r>
    </w:p>
    <w:p w14:paraId="16D961C2" w14:textId="77777777" w:rsidR="00BA7815" w:rsidRDefault="00BA7815" w:rsidP="00BA7815">
      <w:pPr>
        <w:pStyle w:val="GG-Signature"/>
      </w:pPr>
      <w:r>
        <w:t>(Authorised Officer)</w:t>
      </w:r>
    </w:p>
    <w:p w14:paraId="2C8813F6" w14:textId="77777777" w:rsidR="00BA7815" w:rsidRDefault="00BA7815" w:rsidP="00BA7815">
      <w:pPr>
        <w:pStyle w:val="GG-Signature"/>
      </w:pPr>
      <w:r>
        <w:t>Department for Infrastructure and Transport</w:t>
      </w:r>
    </w:p>
    <w:p w14:paraId="7B729EF4" w14:textId="77777777" w:rsidR="00BA7815" w:rsidRDefault="00BA7815" w:rsidP="00BA7815">
      <w:pPr>
        <w:spacing w:after="0"/>
      </w:pPr>
      <w:r>
        <w:t>DIT</w:t>
      </w:r>
      <w:r w:rsidRPr="000103A6">
        <w:rPr>
          <w:bCs/>
        </w:rPr>
        <w:t>:</w:t>
      </w:r>
      <w:r w:rsidRPr="000103A6">
        <w:t xml:space="preserve"> </w:t>
      </w:r>
      <w:r w:rsidRPr="007D593E">
        <w:t>2023/04843/01</w:t>
      </w:r>
    </w:p>
    <w:p w14:paraId="7748E7A1" w14:textId="77777777" w:rsidR="00BA7815" w:rsidRDefault="00BA7815" w:rsidP="00BA7815">
      <w:pPr>
        <w:pBdr>
          <w:top w:val="single" w:sz="4" w:space="1" w:color="auto"/>
        </w:pBdr>
        <w:spacing w:before="100" w:after="0" w:line="14" w:lineRule="exact"/>
        <w:jc w:val="center"/>
      </w:pPr>
    </w:p>
    <w:p w14:paraId="28A83159" w14:textId="77777777" w:rsidR="00BA7815" w:rsidRDefault="00BA7815" w:rsidP="008149C0">
      <w:pPr>
        <w:pStyle w:val="GG-body"/>
        <w:spacing w:after="0"/>
        <w:rPr>
          <w:lang w:val="en-US"/>
        </w:rPr>
      </w:pPr>
    </w:p>
    <w:p w14:paraId="4D0665F1" w14:textId="77777777" w:rsidR="002A482A" w:rsidRDefault="002A482A" w:rsidP="002A482A">
      <w:pPr>
        <w:pStyle w:val="GG-Title1"/>
      </w:pPr>
      <w:r>
        <w:t>Land Acquisition Act 1969</w:t>
      </w:r>
    </w:p>
    <w:p w14:paraId="0981B236" w14:textId="77777777" w:rsidR="002A482A" w:rsidRDefault="002A482A" w:rsidP="002A482A">
      <w:pPr>
        <w:pStyle w:val="GG-Title2"/>
      </w:pPr>
      <w:r>
        <w:t>Section 16</w:t>
      </w:r>
    </w:p>
    <w:p w14:paraId="4F9E650F" w14:textId="77777777" w:rsidR="002A482A" w:rsidRDefault="002A482A" w:rsidP="002A482A">
      <w:pPr>
        <w:pStyle w:val="GG-Title3"/>
      </w:pPr>
      <w:r>
        <w:t>Form 5—Notice of Acquisition</w:t>
      </w:r>
    </w:p>
    <w:p w14:paraId="0A97C712" w14:textId="77777777" w:rsidR="002A482A" w:rsidRPr="00F05B40" w:rsidRDefault="002A482A" w:rsidP="002A482A">
      <w:pPr>
        <w:ind w:left="284" w:hanging="284"/>
        <w:rPr>
          <w:b/>
          <w:bCs/>
        </w:rPr>
      </w:pPr>
      <w:r w:rsidRPr="00F05B40">
        <w:rPr>
          <w:b/>
          <w:bCs/>
        </w:rPr>
        <w:t>1.</w:t>
      </w:r>
      <w:r w:rsidRPr="00F05B40">
        <w:rPr>
          <w:b/>
          <w:bCs/>
        </w:rPr>
        <w:tab/>
        <w:t>Notice of acquisition</w:t>
      </w:r>
    </w:p>
    <w:p w14:paraId="7BBCB01D" w14:textId="77777777" w:rsidR="002A482A" w:rsidRPr="00F05B40" w:rsidRDefault="002A482A" w:rsidP="002A482A">
      <w:pPr>
        <w:pStyle w:val="GG-body"/>
        <w:ind w:left="284"/>
        <w:rPr>
          <w:spacing w:val="-4"/>
        </w:rPr>
      </w:pPr>
      <w:r w:rsidRPr="00F05B40">
        <w:rPr>
          <w:spacing w:val="-4"/>
        </w:rPr>
        <w:t>The Commissioner of Highways (the Authority), of 83 Pirie Street, Adelaide SA 5000, acquires the following interests in the following land:</w:t>
      </w:r>
    </w:p>
    <w:p w14:paraId="10BD39AE" w14:textId="77777777" w:rsidR="002A482A" w:rsidRDefault="002A482A" w:rsidP="002A482A">
      <w:pPr>
        <w:pStyle w:val="GG-body"/>
        <w:ind w:left="284"/>
      </w:pPr>
      <w:r w:rsidRPr="00794026">
        <w:t>Comprising an unencumbered estate in fee simple in that piece of land being the whole of Allotment 69 in Filed Plan 19717 comprised in Certificate of Title Volume 5085 Folio 56</w:t>
      </w:r>
      <w:r w:rsidRPr="00476737">
        <w:t>.</w:t>
      </w:r>
    </w:p>
    <w:p w14:paraId="465A867A" w14:textId="77777777" w:rsidR="002A482A" w:rsidRDefault="002A482A" w:rsidP="002A482A">
      <w:pPr>
        <w:pStyle w:val="GG-body"/>
        <w:ind w:left="284"/>
      </w:pPr>
      <w:r>
        <w:lastRenderedPageBreak/>
        <w:t xml:space="preserve">This notice is given under Section 16 of the </w:t>
      </w:r>
      <w:r w:rsidRPr="00F05B40">
        <w:rPr>
          <w:i/>
          <w:iCs/>
        </w:rPr>
        <w:t>Land Acquisition Act 1969</w:t>
      </w:r>
      <w:r>
        <w:t>.</w:t>
      </w:r>
    </w:p>
    <w:p w14:paraId="19E5CDFD" w14:textId="77777777" w:rsidR="002A482A" w:rsidRPr="00F05B40" w:rsidRDefault="002A482A" w:rsidP="002A482A">
      <w:pPr>
        <w:ind w:left="284" w:hanging="284"/>
        <w:rPr>
          <w:b/>
          <w:bCs/>
        </w:rPr>
      </w:pPr>
      <w:r w:rsidRPr="00F05B40">
        <w:rPr>
          <w:b/>
          <w:bCs/>
        </w:rPr>
        <w:t>2.</w:t>
      </w:r>
      <w:r w:rsidRPr="00F05B40">
        <w:rPr>
          <w:b/>
          <w:bCs/>
        </w:rPr>
        <w:tab/>
        <w:t>Compensation</w:t>
      </w:r>
    </w:p>
    <w:p w14:paraId="201C2A52" w14:textId="77777777" w:rsidR="002A482A" w:rsidRDefault="002A482A" w:rsidP="002A482A">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7390433C" w14:textId="77777777" w:rsidR="002A482A" w:rsidRPr="00F05B40" w:rsidRDefault="002A482A" w:rsidP="002A482A">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00703E86" w14:textId="77777777" w:rsidR="002A482A" w:rsidRDefault="002A482A" w:rsidP="002A482A">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6D1B598B" w14:textId="77777777" w:rsidR="002A482A" w:rsidRDefault="002A482A" w:rsidP="002A482A">
      <w:pPr>
        <w:pStyle w:val="GG-body"/>
        <w:ind w:left="284"/>
      </w:pPr>
      <w:r>
        <w:t xml:space="preserve">Professional costs include legal costs, valuation costs and any other costs prescribed by the </w:t>
      </w:r>
      <w:r w:rsidRPr="00F05B40">
        <w:rPr>
          <w:i/>
          <w:iCs/>
        </w:rPr>
        <w:t>Land Acquisition Regulations 2019</w:t>
      </w:r>
      <w:r>
        <w:t>.</w:t>
      </w:r>
    </w:p>
    <w:p w14:paraId="4D47128C" w14:textId="77777777" w:rsidR="002A482A" w:rsidRPr="00F05B40" w:rsidRDefault="002A482A" w:rsidP="002A482A">
      <w:pPr>
        <w:ind w:left="284" w:hanging="284"/>
        <w:rPr>
          <w:b/>
          <w:bCs/>
        </w:rPr>
      </w:pPr>
      <w:r w:rsidRPr="00F05B40">
        <w:rPr>
          <w:b/>
          <w:bCs/>
        </w:rPr>
        <w:t>3.</w:t>
      </w:r>
      <w:r w:rsidRPr="00F05B40">
        <w:rPr>
          <w:b/>
          <w:bCs/>
        </w:rPr>
        <w:tab/>
        <w:t>Inquiries</w:t>
      </w:r>
    </w:p>
    <w:p w14:paraId="3A9F5D33" w14:textId="77777777" w:rsidR="002A482A" w:rsidRDefault="002A482A" w:rsidP="002A482A">
      <w:pPr>
        <w:pStyle w:val="GG-body"/>
        <w:spacing w:after="0"/>
        <w:ind w:left="2552" w:hanging="2268"/>
      </w:pPr>
      <w:r>
        <w:t>Inquiries should be directed to:</w:t>
      </w:r>
      <w:r>
        <w:tab/>
      </w:r>
      <w:r w:rsidRPr="00794026">
        <w:rPr>
          <w:lang w:val="en-US"/>
        </w:rPr>
        <w:t>William Ridgway</w:t>
      </w:r>
    </w:p>
    <w:p w14:paraId="0EC74D4A" w14:textId="77777777" w:rsidR="002A482A" w:rsidRDefault="002A482A" w:rsidP="002A482A">
      <w:pPr>
        <w:pStyle w:val="GG-body"/>
        <w:spacing w:after="0"/>
        <w:ind w:left="2552"/>
      </w:pPr>
      <w:r>
        <w:t>GPO Box 1533</w:t>
      </w:r>
    </w:p>
    <w:p w14:paraId="0EECC89B" w14:textId="77777777" w:rsidR="002A482A" w:rsidRDefault="002A482A" w:rsidP="002A482A">
      <w:pPr>
        <w:pStyle w:val="GG-body"/>
        <w:spacing w:after="0"/>
        <w:ind w:left="2552"/>
      </w:pPr>
      <w:r>
        <w:t>Adelaide SA 5001</w:t>
      </w:r>
    </w:p>
    <w:p w14:paraId="2CD8A90B" w14:textId="77777777" w:rsidR="002A482A" w:rsidRDefault="002A482A" w:rsidP="002A482A">
      <w:pPr>
        <w:pStyle w:val="GG-body"/>
        <w:ind w:left="2552"/>
      </w:pPr>
      <w:r>
        <w:t>Telephone: 08 7133 2465</w:t>
      </w:r>
    </w:p>
    <w:p w14:paraId="0ED9D075" w14:textId="77777777" w:rsidR="002A482A" w:rsidRDefault="002A482A" w:rsidP="002A482A">
      <w:pPr>
        <w:pStyle w:val="GG-body"/>
      </w:pPr>
      <w:r>
        <w:t>Dated: 27 November 2023</w:t>
      </w:r>
    </w:p>
    <w:p w14:paraId="551EDA97" w14:textId="77777777" w:rsidR="002A482A" w:rsidRDefault="002A482A" w:rsidP="002A482A">
      <w:r>
        <w:t>The Common Seal of the COMMISSIONER OF HIGHWAYS was hereto affixed by authority of the Commissioner in the presence of:</w:t>
      </w:r>
    </w:p>
    <w:p w14:paraId="1BB4B4A4" w14:textId="77777777" w:rsidR="002A482A" w:rsidRDefault="002A482A" w:rsidP="002A482A">
      <w:pPr>
        <w:pStyle w:val="GG-SName"/>
      </w:pPr>
      <w:r>
        <w:t>Rocco Caruso</w:t>
      </w:r>
    </w:p>
    <w:p w14:paraId="7E82ACA0" w14:textId="77777777" w:rsidR="002A482A" w:rsidRDefault="002A482A" w:rsidP="002A482A">
      <w:pPr>
        <w:pStyle w:val="GG-Signature"/>
      </w:pPr>
      <w:r>
        <w:t>Manager, Property Acquisition</w:t>
      </w:r>
    </w:p>
    <w:p w14:paraId="7625670A" w14:textId="77777777" w:rsidR="002A482A" w:rsidRDefault="002A482A" w:rsidP="002A482A">
      <w:pPr>
        <w:pStyle w:val="GG-Signature"/>
      </w:pPr>
      <w:r>
        <w:t>(Authorised Officer)</w:t>
      </w:r>
    </w:p>
    <w:p w14:paraId="13EEE0A6" w14:textId="77777777" w:rsidR="002A482A" w:rsidRDefault="002A482A" w:rsidP="002A482A">
      <w:pPr>
        <w:pStyle w:val="GG-Signature"/>
      </w:pPr>
      <w:r>
        <w:t>Department for Infrastructure and Transport</w:t>
      </w:r>
    </w:p>
    <w:p w14:paraId="4E2CF714" w14:textId="77777777" w:rsidR="002A482A" w:rsidRDefault="002A482A" w:rsidP="002A482A">
      <w:pPr>
        <w:spacing w:after="0"/>
      </w:pPr>
      <w:r>
        <w:t>DIT</w:t>
      </w:r>
      <w:r w:rsidRPr="000103A6">
        <w:rPr>
          <w:bCs/>
        </w:rPr>
        <w:t>:</w:t>
      </w:r>
      <w:r w:rsidRPr="000103A6">
        <w:t xml:space="preserve"> </w:t>
      </w:r>
      <w:r w:rsidRPr="00794026">
        <w:t>2023/01350/01</w:t>
      </w:r>
    </w:p>
    <w:p w14:paraId="2E0F8BA4" w14:textId="77777777" w:rsidR="002A482A" w:rsidRDefault="002A482A" w:rsidP="002A482A">
      <w:pPr>
        <w:pBdr>
          <w:top w:val="single" w:sz="4" w:space="1" w:color="auto"/>
        </w:pBdr>
        <w:spacing w:before="100" w:after="0" w:line="14" w:lineRule="exact"/>
        <w:jc w:val="center"/>
      </w:pPr>
    </w:p>
    <w:p w14:paraId="54275E09" w14:textId="77777777" w:rsidR="00BA7815" w:rsidRDefault="00BA7815" w:rsidP="008149C0">
      <w:pPr>
        <w:pStyle w:val="GG-body"/>
        <w:spacing w:after="0"/>
        <w:rPr>
          <w:lang w:val="en-US"/>
        </w:rPr>
      </w:pPr>
    </w:p>
    <w:p w14:paraId="452295BF" w14:textId="77777777" w:rsidR="002A482A" w:rsidRDefault="002A482A" w:rsidP="002A482A">
      <w:pPr>
        <w:pStyle w:val="GG-Title1"/>
      </w:pPr>
      <w:r>
        <w:t>Land Acquisition Act 1969</w:t>
      </w:r>
    </w:p>
    <w:p w14:paraId="5AD787F1" w14:textId="77777777" w:rsidR="002A482A" w:rsidRDefault="002A482A" w:rsidP="002A482A">
      <w:pPr>
        <w:pStyle w:val="GG-Title2"/>
      </w:pPr>
      <w:r>
        <w:t>Section 16</w:t>
      </w:r>
    </w:p>
    <w:p w14:paraId="1987144D" w14:textId="77777777" w:rsidR="002A482A" w:rsidRDefault="002A482A" w:rsidP="002A482A">
      <w:pPr>
        <w:pStyle w:val="GG-Title3"/>
      </w:pPr>
      <w:r>
        <w:t>Form 5—Notice of Acquisition</w:t>
      </w:r>
    </w:p>
    <w:p w14:paraId="6E228917" w14:textId="77777777" w:rsidR="002A482A" w:rsidRPr="00F05B40" w:rsidRDefault="002A482A" w:rsidP="002A482A">
      <w:pPr>
        <w:ind w:left="284" w:hanging="284"/>
        <w:rPr>
          <w:b/>
          <w:bCs/>
        </w:rPr>
      </w:pPr>
      <w:r w:rsidRPr="00F05B40">
        <w:rPr>
          <w:b/>
          <w:bCs/>
        </w:rPr>
        <w:t>1.</w:t>
      </w:r>
      <w:r w:rsidRPr="00F05B40">
        <w:rPr>
          <w:b/>
          <w:bCs/>
        </w:rPr>
        <w:tab/>
        <w:t>Notice of acquisition</w:t>
      </w:r>
    </w:p>
    <w:p w14:paraId="3DF21D42" w14:textId="77777777" w:rsidR="002A482A" w:rsidRPr="00F05B40" w:rsidRDefault="002A482A" w:rsidP="002A482A">
      <w:pPr>
        <w:pStyle w:val="GG-body"/>
        <w:ind w:left="284"/>
        <w:rPr>
          <w:spacing w:val="-4"/>
        </w:rPr>
      </w:pPr>
      <w:r w:rsidRPr="00F05B40">
        <w:rPr>
          <w:spacing w:val="-4"/>
        </w:rPr>
        <w:t>The Commissioner of Highways (the Authority), of 83 Pirie Street, Adelaide SA 5000, acquires the following interests in the following land:</w:t>
      </w:r>
    </w:p>
    <w:p w14:paraId="0C594805" w14:textId="77777777" w:rsidR="002A482A" w:rsidRDefault="002A482A" w:rsidP="002A482A">
      <w:pPr>
        <w:pStyle w:val="GG-body"/>
        <w:ind w:left="284"/>
      </w:pPr>
      <w:r w:rsidRPr="00576AC4">
        <w:t>Comprising an unencumbered estate in fee simple in that piece of land being the whole of Allotment 118 in Deposited Plan 32161 comprised in Certificate of Title Volume 5092 Folio 632</w:t>
      </w:r>
      <w:r w:rsidRPr="00476737">
        <w:t>.</w:t>
      </w:r>
    </w:p>
    <w:p w14:paraId="582C8F87" w14:textId="77777777" w:rsidR="002A482A" w:rsidRDefault="002A482A" w:rsidP="002A482A">
      <w:pPr>
        <w:pStyle w:val="GG-body"/>
        <w:ind w:left="284"/>
      </w:pPr>
      <w:r>
        <w:t xml:space="preserve">This notice is given under Section 16 of the </w:t>
      </w:r>
      <w:r w:rsidRPr="00F05B40">
        <w:rPr>
          <w:i/>
          <w:iCs/>
        </w:rPr>
        <w:t>Land Acquisition Act 1969</w:t>
      </w:r>
      <w:r>
        <w:t>.</w:t>
      </w:r>
    </w:p>
    <w:p w14:paraId="408B1239" w14:textId="77777777" w:rsidR="002A482A" w:rsidRPr="00F05B40" w:rsidRDefault="002A482A" w:rsidP="002A482A">
      <w:pPr>
        <w:ind w:left="284" w:hanging="284"/>
        <w:rPr>
          <w:b/>
          <w:bCs/>
        </w:rPr>
      </w:pPr>
      <w:r w:rsidRPr="00F05B40">
        <w:rPr>
          <w:b/>
          <w:bCs/>
        </w:rPr>
        <w:t>2.</w:t>
      </w:r>
      <w:r w:rsidRPr="00F05B40">
        <w:rPr>
          <w:b/>
          <w:bCs/>
        </w:rPr>
        <w:tab/>
        <w:t>Compensation</w:t>
      </w:r>
    </w:p>
    <w:p w14:paraId="3246E8ED" w14:textId="77777777" w:rsidR="002A482A" w:rsidRDefault="002A482A" w:rsidP="002A482A">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6562AC3B" w14:textId="77777777" w:rsidR="002A482A" w:rsidRPr="00F05B40" w:rsidRDefault="002A482A" w:rsidP="002A482A">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15762F00" w14:textId="77777777" w:rsidR="002A482A" w:rsidRDefault="002A482A" w:rsidP="002A482A">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71F5C520" w14:textId="77777777" w:rsidR="002A482A" w:rsidRDefault="002A482A" w:rsidP="002A482A">
      <w:pPr>
        <w:pStyle w:val="GG-body"/>
        <w:ind w:left="284"/>
      </w:pPr>
      <w:r>
        <w:t xml:space="preserve">Professional costs include legal costs, valuation costs and any other costs prescribed by the </w:t>
      </w:r>
      <w:r w:rsidRPr="00F05B40">
        <w:rPr>
          <w:i/>
          <w:iCs/>
        </w:rPr>
        <w:t>Land Acquisition Regulations 2019</w:t>
      </w:r>
      <w:r>
        <w:t>.</w:t>
      </w:r>
    </w:p>
    <w:p w14:paraId="7C984A51" w14:textId="77777777" w:rsidR="002A482A" w:rsidRPr="00F05B40" w:rsidRDefault="002A482A" w:rsidP="002A482A">
      <w:pPr>
        <w:ind w:left="284" w:hanging="284"/>
        <w:rPr>
          <w:b/>
          <w:bCs/>
        </w:rPr>
      </w:pPr>
      <w:r w:rsidRPr="00F05B40">
        <w:rPr>
          <w:b/>
          <w:bCs/>
        </w:rPr>
        <w:t>3.</w:t>
      </w:r>
      <w:r w:rsidRPr="00F05B40">
        <w:rPr>
          <w:b/>
          <w:bCs/>
        </w:rPr>
        <w:tab/>
        <w:t>Inquiries</w:t>
      </w:r>
    </w:p>
    <w:p w14:paraId="796802A1" w14:textId="77777777" w:rsidR="002A482A" w:rsidRDefault="002A482A" w:rsidP="002A482A">
      <w:pPr>
        <w:pStyle w:val="GG-body"/>
        <w:spacing w:after="0"/>
        <w:ind w:left="2552" w:hanging="2268"/>
      </w:pPr>
      <w:r>
        <w:t>Inquiries should be directed to:</w:t>
      </w:r>
      <w:r>
        <w:tab/>
      </w:r>
      <w:r>
        <w:rPr>
          <w:lang w:val="en-US"/>
        </w:rPr>
        <w:t>Rob Gardner</w:t>
      </w:r>
    </w:p>
    <w:p w14:paraId="2639C869" w14:textId="77777777" w:rsidR="002A482A" w:rsidRDefault="002A482A" w:rsidP="002A482A">
      <w:pPr>
        <w:pStyle w:val="GG-body"/>
        <w:spacing w:after="0"/>
        <w:ind w:left="2552"/>
      </w:pPr>
      <w:r>
        <w:t>GPO Box 1533</w:t>
      </w:r>
    </w:p>
    <w:p w14:paraId="11CA299B" w14:textId="77777777" w:rsidR="002A482A" w:rsidRDefault="002A482A" w:rsidP="002A482A">
      <w:pPr>
        <w:pStyle w:val="GG-body"/>
        <w:spacing w:after="0"/>
        <w:ind w:left="2552"/>
      </w:pPr>
      <w:r>
        <w:t>Adelaide SA 5001</w:t>
      </w:r>
    </w:p>
    <w:p w14:paraId="13AAE166" w14:textId="77777777" w:rsidR="002A482A" w:rsidRDefault="002A482A" w:rsidP="002A482A">
      <w:pPr>
        <w:pStyle w:val="GG-body"/>
        <w:ind w:left="2552"/>
      </w:pPr>
      <w:r>
        <w:t>Telephone: 08 7133 2415</w:t>
      </w:r>
    </w:p>
    <w:p w14:paraId="1D95C17A" w14:textId="77777777" w:rsidR="002A482A" w:rsidRDefault="002A482A" w:rsidP="002A482A">
      <w:pPr>
        <w:pStyle w:val="GG-body"/>
      </w:pPr>
      <w:r>
        <w:t>Dated: 27 November 2023</w:t>
      </w:r>
    </w:p>
    <w:p w14:paraId="152C1A5F" w14:textId="77777777" w:rsidR="002A482A" w:rsidRDefault="002A482A" w:rsidP="002A482A">
      <w:r>
        <w:t>The Common Seal of the COMMISSIONER OF HIGHWAYS was hereto affixed by authority of the Commissioner in the presence of:</w:t>
      </w:r>
    </w:p>
    <w:p w14:paraId="57FC7910" w14:textId="77777777" w:rsidR="002A482A" w:rsidRDefault="002A482A" w:rsidP="002A482A">
      <w:pPr>
        <w:pStyle w:val="GG-SName"/>
      </w:pPr>
      <w:r>
        <w:t>Rocco Caruso</w:t>
      </w:r>
    </w:p>
    <w:p w14:paraId="0BBD50C1" w14:textId="77777777" w:rsidR="002A482A" w:rsidRDefault="002A482A" w:rsidP="002A482A">
      <w:pPr>
        <w:pStyle w:val="GG-Signature"/>
      </w:pPr>
      <w:r>
        <w:t>Manager, Property Acquisition</w:t>
      </w:r>
    </w:p>
    <w:p w14:paraId="78CFABD7" w14:textId="77777777" w:rsidR="002A482A" w:rsidRDefault="002A482A" w:rsidP="002A482A">
      <w:pPr>
        <w:pStyle w:val="GG-Signature"/>
      </w:pPr>
      <w:r>
        <w:t>(Authorised Officer)</w:t>
      </w:r>
    </w:p>
    <w:p w14:paraId="52004BFE" w14:textId="77777777" w:rsidR="002A482A" w:rsidRDefault="002A482A" w:rsidP="002A482A">
      <w:pPr>
        <w:pStyle w:val="GG-Signature"/>
      </w:pPr>
      <w:r>
        <w:t>Department for Infrastructure and Transport</w:t>
      </w:r>
    </w:p>
    <w:p w14:paraId="707036E6" w14:textId="77777777" w:rsidR="002A482A" w:rsidRDefault="002A482A" w:rsidP="002A482A">
      <w:pPr>
        <w:spacing w:after="0"/>
      </w:pPr>
      <w:r>
        <w:t>DIT</w:t>
      </w:r>
      <w:r w:rsidRPr="000103A6">
        <w:rPr>
          <w:bCs/>
        </w:rPr>
        <w:t>:</w:t>
      </w:r>
      <w:r w:rsidRPr="000103A6">
        <w:t xml:space="preserve"> </w:t>
      </w:r>
      <w:r w:rsidRPr="00576AC4">
        <w:t>2022/02812/01</w:t>
      </w:r>
    </w:p>
    <w:p w14:paraId="1BF6F76A" w14:textId="77777777" w:rsidR="002A482A" w:rsidRDefault="002A482A" w:rsidP="002A482A">
      <w:pPr>
        <w:pBdr>
          <w:top w:val="single" w:sz="4" w:space="1" w:color="auto"/>
        </w:pBdr>
        <w:spacing w:before="100" w:after="0" w:line="14" w:lineRule="exact"/>
        <w:jc w:val="center"/>
      </w:pPr>
    </w:p>
    <w:p w14:paraId="3530F349" w14:textId="77777777" w:rsidR="002A482A" w:rsidRDefault="002A482A" w:rsidP="008149C0">
      <w:pPr>
        <w:pStyle w:val="GG-body"/>
        <w:spacing w:after="0"/>
        <w:rPr>
          <w:lang w:val="en-US"/>
        </w:rPr>
      </w:pPr>
    </w:p>
    <w:p w14:paraId="508C4AEF" w14:textId="77777777" w:rsidR="002A482A" w:rsidRDefault="002A482A" w:rsidP="002A482A">
      <w:pPr>
        <w:pStyle w:val="GG-Title1"/>
      </w:pPr>
      <w:r>
        <w:t>Land Acquisition Act 1969</w:t>
      </w:r>
    </w:p>
    <w:p w14:paraId="31238D0A" w14:textId="77777777" w:rsidR="002A482A" w:rsidRDefault="002A482A" w:rsidP="002A482A">
      <w:pPr>
        <w:pStyle w:val="GG-Title2"/>
      </w:pPr>
      <w:r>
        <w:t>Section 16</w:t>
      </w:r>
    </w:p>
    <w:p w14:paraId="3BE686C9" w14:textId="77777777" w:rsidR="002A482A" w:rsidRDefault="002A482A" w:rsidP="002A482A">
      <w:pPr>
        <w:pStyle w:val="GG-Title3"/>
      </w:pPr>
      <w:r>
        <w:t>Form 5—Notice of Acquisition</w:t>
      </w:r>
    </w:p>
    <w:p w14:paraId="15CD91CE" w14:textId="77777777" w:rsidR="002A482A" w:rsidRPr="00F05B40" w:rsidRDefault="002A482A" w:rsidP="002A482A">
      <w:pPr>
        <w:ind w:left="284" w:hanging="284"/>
        <w:rPr>
          <w:b/>
          <w:bCs/>
        </w:rPr>
      </w:pPr>
      <w:r w:rsidRPr="00F05B40">
        <w:rPr>
          <w:b/>
          <w:bCs/>
        </w:rPr>
        <w:t>1.</w:t>
      </w:r>
      <w:r w:rsidRPr="00F05B40">
        <w:rPr>
          <w:b/>
          <w:bCs/>
        </w:rPr>
        <w:tab/>
        <w:t>Notice of acquisition</w:t>
      </w:r>
    </w:p>
    <w:p w14:paraId="0A5F5BF0" w14:textId="77777777" w:rsidR="002A482A" w:rsidRPr="00F05B40" w:rsidRDefault="002A482A" w:rsidP="002A482A">
      <w:pPr>
        <w:pStyle w:val="GG-body"/>
        <w:ind w:left="284"/>
        <w:rPr>
          <w:spacing w:val="-4"/>
        </w:rPr>
      </w:pPr>
      <w:r w:rsidRPr="00F05B40">
        <w:rPr>
          <w:spacing w:val="-4"/>
        </w:rPr>
        <w:t>The Commissioner of Highways (the Authority), of 83 Pirie Street, Adelaide SA 5000, acquires the following interests in the following land:</w:t>
      </w:r>
    </w:p>
    <w:p w14:paraId="0756C056" w14:textId="77777777" w:rsidR="002A482A" w:rsidRDefault="002A482A" w:rsidP="002A482A">
      <w:pPr>
        <w:pStyle w:val="GG-body"/>
        <w:ind w:left="284"/>
      </w:pPr>
      <w:r w:rsidRPr="002266D8">
        <w:t>Comprising an unencumbered estate in fee simple in that piece of land being the whole of Allotment 80 in Filed Plan 19717 comprised in Certificate of Title Volume 5695 Folio 770</w:t>
      </w:r>
      <w:r>
        <w:t>.</w:t>
      </w:r>
    </w:p>
    <w:p w14:paraId="261D54EC" w14:textId="77777777" w:rsidR="002A482A" w:rsidRDefault="002A482A" w:rsidP="002A482A">
      <w:pPr>
        <w:pStyle w:val="GG-body"/>
        <w:ind w:left="284"/>
      </w:pPr>
      <w:r>
        <w:t xml:space="preserve">This notice is given under Section 16 of the </w:t>
      </w:r>
      <w:r w:rsidRPr="00F05B40">
        <w:rPr>
          <w:i/>
          <w:iCs/>
        </w:rPr>
        <w:t>Land Acquisition Act 1969</w:t>
      </w:r>
      <w:r>
        <w:t>.</w:t>
      </w:r>
    </w:p>
    <w:p w14:paraId="4E4FA59E" w14:textId="77777777" w:rsidR="002A482A" w:rsidRPr="00F05B40" w:rsidRDefault="002A482A" w:rsidP="002A482A">
      <w:pPr>
        <w:ind w:left="284" w:hanging="284"/>
        <w:rPr>
          <w:b/>
          <w:bCs/>
        </w:rPr>
      </w:pPr>
      <w:r w:rsidRPr="00F05B40">
        <w:rPr>
          <w:b/>
          <w:bCs/>
        </w:rPr>
        <w:t>2.</w:t>
      </w:r>
      <w:r w:rsidRPr="00F05B40">
        <w:rPr>
          <w:b/>
          <w:bCs/>
        </w:rPr>
        <w:tab/>
        <w:t>Compensation</w:t>
      </w:r>
    </w:p>
    <w:p w14:paraId="60918DF7" w14:textId="77777777" w:rsidR="002A482A" w:rsidRDefault="002A482A" w:rsidP="002A482A">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B002854" w14:textId="77777777" w:rsidR="002A482A" w:rsidRPr="00F05B40" w:rsidRDefault="002A482A" w:rsidP="002A482A">
      <w:pPr>
        <w:ind w:left="284" w:hanging="284"/>
        <w:rPr>
          <w:b/>
          <w:bCs/>
        </w:rPr>
      </w:pPr>
      <w:r w:rsidRPr="00F05B40">
        <w:rPr>
          <w:b/>
          <w:bCs/>
        </w:rPr>
        <w:lastRenderedPageBreak/>
        <w:t>2A.</w:t>
      </w:r>
      <w:r w:rsidRPr="00F05B40">
        <w:rPr>
          <w:b/>
          <w:bCs/>
        </w:rPr>
        <w:tab/>
        <w:t>Payment of professional costs relating to acquisition (</w:t>
      </w:r>
      <w:r>
        <w:rPr>
          <w:b/>
          <w:bCs/>
        </w:rPr>
        <w:t>S</w:t>
      </w:r>
      <w:r w:rsidRPr="00F05B40">
        <w:rPr>
          <w:b/>
          <w:bCs/>
        </w:rPr>
        <w:t>ection 26B)</w:t>
      </w:r>
    </w:p>
    <w:p w14:paraId="6017F20F" w14:textId="77777777" w:rsidR="002A482A" w:rsidRDefault="002A482A" w:rsidP="002A482A">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11AE1799" w14:textId="77777777" w:rsidR="002A482A" w:rsidRDefault="002A482A" w:rsidP="002A482A">
      <w:pPr>
        <w:pStyle w:val="GG-body"/>
        <w:ind w:left="284"/>
      </w:pPr>
      <w:r>
        <w:t xml:space="preserve">Professional costs include legal costs, valuation costs and any other costs prescribed by the </w:t>
      </w:r>
      <w:r w:rsidRPr="00F05B40">
        <w:rPr>
          <w:i/>
          <w:iCs/>
        </w:rPr>
        <w:t>Land Acquisition Regulations 2019</w:t>
      </w:r>
      <w:r>
        <w:t>.</w:t>
      </w:r>
    </w:p>
    <w:p w14:paraId="5ECBFC81" w14:textId="77777777" w:rsidR="002A482A" w:rsidRPr="00F05B40" w:rsidRDefault="002A482A" w:rsidP="002A482A">
      <w:pPr>
        <w:ind w:left="284" w:hanging="284"/>
        <w:rPr>
          <w:b/>
          <w:bCs/>
        </w:rPr>
      </w:pPr>
      <w:r w:rsidRPr="00F05B40">
        <w:rPr>
          <w:b/>
          <w:bCs/>
        </w:rPr>
        <w:t>3.</w:t>
      </w:r>
      <w:r w:rsidRPr="00F05B40">
        <w:rPr>
          <w:b/>
          <w:bCs/>
        </w:rPr>
        <w:tab/>
        <w:t>Inquiries</w:t>
      </w:r>
    </w:p>
    <w:p w14:paraId="52A2DC58" w14:textId="77777777" w:rsidR="002A482A" w:rsidRDefault="002A482A" w:rsidP="002A482A">
      <w:pPr>
        <w:pStyle w:val="GG-body"/>
        <w:spacing w:after="0"/>
        <w:ind w:left="2552" w:hanging="2268"/>
      </w:pPr>
      <w:r>
        <w:t>Inquiries should be directed to:</w:t>
      </w:r>
      <w:r>
        <w:tab/>
      </w:r>
      <w:r>
        <w:rPr>
          <w:lang w:val="en-US"/>
        </w:rPr>
        <w:t>Rob Gardner</w:t>
      </w:r>
    </w:p>
    <w:p w14:paraId="4CEC02FF" w14:textId="77777777" w:rsidR="002A482A" w:rsidRDefault="002A482A" w:rsidP="002A482A">
      <w:pPr>
        <w:pStyle w:val="GG-body"/>
        <w:spacing w:after="0"/>
        <w:ind w:left="2552"/>
      </w:pPr>
      <w:r>
        <w:t>GPO Box 1533</w:t>
      </w:r>
    </w:p>
    <w:p w14:paraId="153BC11D" w14:textId="77777777" w:rsidR="002A482A" w:rsidRDefault="002A482A" w:rsidP="002A482A">
      <w:pPr>
        <w:pStyle w:val="GG-body"/>
        <w:spacing w:after="0"/>
        <w:ind w:left="2552"/>
      </w:pPr>
      <w:r>
        <w:t>Adelaide SA 5001</w:t>
      </w:r>
    </w:p>
    <w:p w14:paraId="306C2C29" w14:textId="77777777" w:rsidR="002A482A" w:rsidRDefault="002A482A" w:rsidP="002A482A">
      <w:pPr>
        <w:pStyle w:val="GG-body"/>
        <w:ind w:left="2552"/>
      </w:pPr>
      <w:r>
        <w:t>Telephone: 08 7133 2415</w:t>
      </w:r>
    </w:p>
    <w:p w14:paraId="40E6E455" w14:textId="77777777" w:rsidR="002A482A" w:rsidRDefault="002A482A" w:rsidP="002A482A">
      <w:pPr>
        <w:pStyle w:val="GG-body"/>
      </w:pPr>
      <w:r>
        <w:t>Dated: 27 November 2023</w:t>
      </w:r>
    </w:p>
    <w:p w14:paraId="74D256A2" w14:textId="77777777" w:rsidR="002A482A" w:rsidRDefault="002A482A" w:rsidP="002A482A">
      <w:r>
        <w:t>The Common Seal of the COMMISSIONER OF HIGHWAYS was hereto affixed by authority of the Commissioner in the presence of:</w:t>
      </w:r>
    </w:p>
    <w:p w14:paraId="4452892D" w14:textId="77777777" w:rsidR="002A482A" w:rsidRDefault="002A482A" w:rsidP="002A482A">
      <w:pPr>
        <w:pStyle w:val="GG-SName"/>
      </w:pPr>
      <w:r>
        <w:t>Rocco Caruso</w:t>
      </w:r>
    </w:p>
    <w:p w14:paraId="2D6554CC" w14:textId="77777777" w:rsidR="002A482A" w:rsidRDefault="002A482A" w:rsidP="002A482A">
      <w:pPr>
        <w:pStyle w:val="GG-Signature"/>
      </w:pPr>
      <w:r>
        <w:t>Manager, Property Acquisition</w:t>
      </w:r>
    </w:p>
    <w:p w14:paraId="2372DA99" w14:textId="77777777" w:rsidR="002A482A" w:rsidRDefault="002A482A" w:rsidP="002A482A">
      <w:pPr>
        <w:pStyle w:val="GG-Signature"/>
      </w:pPr>
      <w:r>
        <w:t>(Authorised Officer)</w:t>
      </w:r>
    </w:p>
    <w:p w14:paraId="0838D3D0" w14:textId="77777777" w:rsidR="002A482A" w:rsidRDefault="002A482A" w:rsidP="002A482A">
      <w:pPr>
        <w:pStyle w:val="GG-Signature"/>
      </w:pPr>
      <w:r>
        <w:t>Department for Infrastructure and Transport</w:t>
      </w:r>
    </w:p>
    <w:p w14:paraId="072276D5" w14:textId="77777777" w:rsidR="002A482A" w:rsidRDefault="002A482A" w:rsidP="002A482A">
      <w:pPr>
        <w:spacing w:after="0"/>
      </w:pPr>
      <w:r>
        <w:t>DIT</w:t>
      </w:r>
      <w:r w:rsidRPr="000103A6">
        <w:rPr>
          <w:bCs/>
        </w:rPr>
        <w:t>:</w:t>
      </w:r>
      <w:r w:rsidRPr="000103A6">
        <w:t xml:space="preserve"> </w:t>
      </w:r>
      <w:r w:rsidRPr="002266D8">
        <w:t>2023/01337/01</w:t>
      </w:r>
    </w:p>
    <w:p w14:paraId="5035798F" w14:textId="77777777" w:rsidR="002A482A" w:rsidRDefault="002A482A" w:rsidP="002A482A">
      <w:pPr>
        <w:pBdr>
          <w:top w:val="single" w:sz="4" w:space="1" w:color="auto"/>
        </w:pBdr>
        <w:spacing w:before="100" w:after="0" w:line="14" w:lineRule="exact"/>
        <w:jc w:val="center"/>
      </w:pPr>
    </w:p>
    <w:p w14:paraId="15C058C2" w14:textId="77777777" w:rsidR="002A482A" w:rsidRDefault="002A482A" w:rsidP="008149C0">
      <w:pPr>
        <w:pStyle w:val="GG-body"/>
        <w:spacing w:after="0"/>
        <w:rPr>
          <w:lang w:val="en-US"/>
        </w:rPr>
      </w:pPr>
    </w:p>
    <w:p w14:paraId="079DB41B" w14:textId="77777777" w:rsidR="002A482A" w:rsidRDefault="002A482A" w:rsidP="002A482A">
      <w:pPr>
        <w:pStyle w:val="GG-Title1"/>
      </w:pPr>
      <w:r>
        <w:t>Land Acquisition Act 1969</w:t>
      </w:r>
    </w:p>
    <w:p w14:paraId="4813320C" w14:textId="77777777" w:rsidR="002A482A" w:rsidRDefault="002A482A" w:rsidP="002A482A">
      <w:pPr>
        <w:pStyle w:val="GG-Title2"/>
      </w:pPr>
      <w:r>
        <w:t>Section 16</w:t>
      </w:r>
    </w:p>
    <w:p w14:paraId="2373BFB7" w14:textId="77777777" w:rsidR="002A482A" w:rsidRDefault="002A482A" w:rsidP="002A482A">
      <w:pPr>
        <w:pStyle w:val="GG-Title3"/>
      </w:pPr>
      <w:r>
        <w:t>Form 5—Notice of Acquisition</w:t>
      </w:r>
    </w:p>
    <w:p w14:paraId="2A8EA2A7" w14:textId="77777777" w:rsidR="002A482A" w:rsidRPr="00F05B40" w:rsidRDefault="002A482A" w:rsidP="002A482A">
      <w:pPr>
        <w:ind w:left="284" w:hanging="284"/>
        <w:rPr>
          <w:b/>
          <w:bCs/>
        </w:rPr>
      </w:pPr>
      <w:r w:rsidRPr="00F05B40">
        <w:rPr>
          <w:b/>
          <w:bCs/>
        </w:rPr>
        <w:t>1.</w:t>
      </w:r>
      <w:r w:rsidRPr="00F05B40">
        <w:rPr>
          <w:b/>
          <w:bCs/>
        </w:rPr>
        <w:tab/>
        <w:t>Notice of acquisition</w:t>
      </w:r>
    </w:p>
    <w:p w14:paraId="3D02ABF9" w14:textId="77777777" w:rsidR="002A482A" w:rsidRPr="00F05B40" w:rsidRDefault="002A482A" w:rsidP="002A482A">
      <w:pPr>
        <w:pStyle w:val="GG-body"/>
        <w:ind w:left="284"/>
        <w:rPr>
          <w:spacing w:val="-4"/>
        </w:rPr>
      </w:pPr>
      <w:r w:rsidRPr="00F05B40">
        <w:rPr>
          <w:spacing w:val="-4"/>
        </w:rPr>
        <w:t>The Commissioner of Highways (the Authority), of 83 Pirie Street, Adelaide SA 5000, acquires the following interests in the following land:</w:t>
      </w:r>
    </w:p>
    <w:p w14:paraId="2A8C37FD" w14:textId="77777777" w:rsidR="002A482A" w:rsidRDefault="002A482A" w:rsidP="002A482A">
      <w:pPr>
        <w:pStyle w:val="GG-body"/>
        <w:ind w:left="284"/>
      </w:pPr>
      <w:r w:rsidRPr="00BA707D">
        <w:t>Comprising an unencumbered estate in fee simple in that piece of land being the whole of Allotment 79 in Filed Plan 19717 comprised in Certificate of Title Volume 5076 Folio 594</w:t>
      </w:r>
      <w:r>
        <w:t>.</w:t>
      </w:r>
    </w:p>
    <w:p w14:paraId="604CB827" w14:textId="77777777" w:rsidR="002A482A" w:rsidRDefault="002A482A" w:rsidP="002A482A">
      <w:pPr>
        <w:pStyle w:val="GG-body"/>
        <w:ind w:left="284"/>
      </w:pPr>
      <w:r>
        <w:t xml:space="preserve">This notice is given under Section 16 of the </w:t>
      </w:r>
      <w:r w:rsidRPr="00F05B40">
        <w:rPr>
          <w:i/>
          <w:iCs/>
        </w:rPr>
        <w:t>Land Acquisition Act 1969</w:t>
      </w:r>
      <w:r>
        <w:t>.</w:t>
      </w:r>
    </w:p>
    <w:p w14:paraId="7A41A8CD" w14:textId="77777777" w:rsidR="002A482A" w:rsidRPr="00F05B40" w:rsidRDefault="002A482A" w:rsidP="002A482A">
      <w:pPr>
        <w:ind w:left="284" w:hanging="284"/>
        <w:rPr>
          <w:b/>
          <w:bCs/>
        </w:rPr>
      </w:pPr>
      <w:r w:rsidRPr="00F05B40">
        <w:rPr>
          <w:b/>
          <w:bCs/>
        </w:rPr>
        <w:t>2.</w:t>
      </w:r>
      <w:r w:rsidRPr="00F05B40">
        <w:rPr>
          <w:b/>
          <w:bCs/>
        </w:rPr>
        <w:tab/>
        <w:t>Compensation</w:t>
      </w:r>
    </w:p>
    <w:p w14:paraId="43F5AB3F" w14:textId="77777777" w:rsidR="002A482A" w:rsidRDefault="002A482A" w:rsidP="002A482A">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2B76395" w14:textId="77777777" w:rsidR="002A482A" w:rsidRPr="00F05B40" w:rsidRDefault="002A482A" w:rsidP="002A482A">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107420DA" w14:textId="77777777" w:rsidR="002A482A" w:rsidRDefault="002A482A" w:rsidP="002A482A">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521CF6E1" w14:textId="77777777" w:rsidR="002A482A" w:rsidRDefault="002A482A" w:rsidP="002A482A">
      <w:pPr>
        <w:pStyle w:val="GG-body"/>
        <w:ind w:left="284"/>
      </w:pPr>
      <w:r>
        <w:t xml:space="preserve">Professional costs include legal costs, valuation costs and any other costs prescribed by the </w:t>
      </w:r>
      <w:r w:rsidRPr="00F05B40">
        <w:rPr>
          <w:i/>
          <w:iCs/>
        </w:rPr>
        <w:t>Land Acquisition Regulations 2019</w:t>
      </w:r>
      <w:r>
        <w:t>.</w:t>
      </w:r>
    </w:p>
    <w:p w14:paraId="3C37EB9B" w14:textId="77777777" w:rsidR="002A482A" w:rsidRPr="00F05B40" w:rsidRDefault="002A482A" w:rsidP="002A482A">
      <w:pPr>
        <w:ind w:left="284" w:hanging="284"/>
        <w:rPr>
          <w:b/>
          <w:bCs/>
        </w:rPr>
      </w:pPr>
      <w:r w:rsidRPr="00F05B40">
        <w:rPr>
          <w:b/>
          <w:bCs/>
        </w:rPr>
        <w:t>3.</w:t>
      </w:r>
      <w:r w:rsidRPr="00F05B40">
        <w:rPr>
          <w:b/>
          <w:bCs/>
        </w:rPr>
        <w:tab/>
        <w:t>Inquiries</w:t>
      </w:r>
    </w:p>
    <w:p w14:paraId="4856794B" w14:textId="77777777" w:rsidR="002A482A" w:rsidRDefault="002A482A" w:rsidP="002A482A">
      <w:pPr>
        <w:pStyle w:val="GG-body"/>
        <w:spacing w:after="0"/>
        <w:ind w:left="2552" w:hanging="2268"/>
      </w:pPr>
      <w:r>
        <w:t>Inquiries should be directed to:</w:t>
      </w:r>
      <w:r>
        <w:tab/>
      </w:r>
      <w:r>
        <w:rPr>
          <w:lang w:val="en-US"/>
        </w:rPr>
        <w:t>Rob Gardner</w:t>
      </w:r>
    </w:p>
    <w:p w14:paraId="3877FFDF" w14:textId="77777777" w:rsidR="002A482A" w:rsidRDefault="002A482A" w:rsidP="002A482A">
      <w:pPr>
        <w:pStyle w:val="GG-body"/>
        <w:spacing w:after="0"/>
        <w:ind w:left="2552"/>
      </w:pPr>
      <w:r>
        <w:t>GPO Box 1533</w:t>
      </w:r>
    </w:p>
    <w:p w14:paraId="6E9FEEBE" w14:textId="77777777" w:rsidR="002A482A" w:rsidRDefault="002A482A" w:rsidP="002A482A">
      <w:pPr>
        <w:pStyle w:val="GG-body"/>
        <w:spacing w:after="0"/>
        <w:ind w:left="2552"/>
      </w:pPr>
      <w:r>
        <w:t>Adelaide SA 5001</w:t>
      </w:r>
    </w:p>
    <w:p w14:paraId="0896DBF9" w14:textId="77777777" w:rsidR="002A482A" w:rsidRDefault="002A482A" w:rsidP="002A482A">
      <w:pPr>
        <w:pStyle w:val="GG-body"/>
        <w:ind w:left="2552"/>
      </w:pPr>
      <w:r>
        <w:t>Telephone: 08 7133 2415</w:t>
      </w:r>
    </w:p>
    <w:p w14:paraId="1E819722" w14:textId="77777777" w:rsidR="002A482A" w:rsidRDefault="002A482A" w:rsidP="002A482A">
      <w:pPr>
        <w:pStyle w:val="GG-body"/>
      </w:pPr>
      <w:r>
        <w:t>Dated: 27 November 2023</w:t>
      </w:r>
    </w:p>
    <w:p w14:paraId="6C8FA540" w14:textId="77777777" w:rsidR="002A482A" w:rsidRDefault="002A482A" w:rsidP="002A482A">
      <w:r>
        <w:t>The Common Seal of the COMMISSIONER OF HIGHWAYS was hereto affixed by authority of the Commissioner in the presence of:</w:t>
      </w:r>
    </w:p>
    <w:p w14:paraId="5DC38767" w14:textId="77777777" w:rsidR="002A482A" w:rsidRDefault="002A482A" w:rsidP="002A482A">
      <w:pPr>
        <w:pStyle w:val="GG-SName"/>
      </w:pPr>
      <w:r>
        <w:t>Rocco Caruso</w:t>
      </w:r>
    </w:p>
    <w:p w14:paraId="312E5DB3" w14:textId="77777777" w:rsidR="002A482A" w:rsidRDefault="002A482A" w:rsidP="002A482A">
      <w:pPr>
        <w:pStyle w:val="GG-Signature"/>
      </w:pPr>
      <w:r>
        <w:t>Manager, Property Acquisition</w:t>
      </w:r>
    </w:p>
    <w:p w14:paraId="5ACD695A" w14:textId="77777777" w:rsidR="002A482A" w:rsidRDefault="002A482A" w:rsidP="002A482A">
      <w:pPr>
        <w:pStyle w:val="GG-Signature"/>
      </w:pPr>
      <w:r>
        <w:t>(Authorised Officer)</w:t>
      </w:r>
    </w:p>
    <w:p w14:paraId="154F8CEC" w14:textId="77777777" w:rsidR="002A482A" w:rsidRDefault="002A482A" w:rsidP="002A482A">
      <w:pPr>
        <w:pStyle w:val="GG-Signature"/>
      </w:pPr>
      <w:r>
        <w:t>Department for Infrastructure and Transport</w:t>
      </w:r>
    </w:p>
    <w:p w14:paraId="27DDEA71" w14:textId="77777777" w:rsidR="002A482A" w:rsidRDefault="002A482A" w:rsidP="002A482A">
      <w:pPr>
        <w:spacing w:after="0"/>
      </w:pPr>
      <w:r>
        <w:t>DIT</w:t>
      </w:r>
      <w:r w:rsidRPr="000103A6">
        <w:rPr>
          <w:bCs/>
        </w:rPr>
        <w:t>:</w:t>
      </w:r>
      <w:r w:rsidRPr="000103A6">
        <w:t xml:space="preserve"> </w:t>
      </w:r>
      <w:r w:rsidRPr="00BA707D">
        <w:t>2023/01336/01</w:t>
      </w:r>
    </w:p>
    <w:p w14:paraId="0777A714" w14:textId="77777777" w:rsidR="002A482A" w:rsidRDefault="002A482A" w:rsidP="002A482A">
      <w:pPr>
        <w:pBdr>
          <w:top w:val="single" w:sz="4" w:space="1" w:color="auto"/>
        </w:pBdr>
        <w:spacing w:before="100" w:after="0" w:line="14" w:lineRule="exact"/>
        <w:jc w:val="center"/>
      </w:pPr>
    </w:p>
    <w:p w14:paraId="6E95931D" w14:textId="77777777" w:rsidR="002A482A" w:rsidRDefault="002A482A" w:rsidP="008149C0">
      <w:pPr>
        <w:pStyle w:val="GG-body"/>
        <w:spacing w:after="0"/>
        <w:rPr>
          <w:lang w:val="en-US"/>
        </w:rPr>
      </w:pPr>
    </w:p>
    <w:p w14:paraId="07024F9C" w14:textId="77777777" w:rsidR="002A482A" w:rsidRDefault="002A482A" w:rsidP="002A482A">
      <w:pPr>
        <w:pStyle w:val="GG-Title1"/>
      </w:pPr>
      <w:r>
        <w:t>Land Acquisition Act 1969</w:t>
      </w:r>
    </w:p>
    <w:p w14:paraId="7EB4C259" w14:textId="77777777" w:rsidR="002A482A" w:rsidRDefault="002A482A" w:rsidP="002A482A">
      <w:pPr>
        <w:pStyle w:val="GG-Title2"/>
      </w:pPr>
      <w:r>
        <w:t>Section 16</w:t>
      </w:r>
    </w:p>
    <w:p w14:paraId="7790D6C0" w14:textId="77777777" w:rsidR="002A482A" w:rsidRDefault="002A482A" w:rsidP="002A482A">
      <w:pPr>
        <w:pStyle w:val="GG-Title3"/>
      </w:pPr>
      <w:r>
        <w:t>Form 5—Notice of Acquisition</w:t>
      </w:r>
    </w:p>
    <w:p w14:paraId="0A8B7EDC" w14:textId="77777777" w:rsidR="002A482A" w:rsidRPr="00F05B40" w:rsidRDefault="002A482A" w:rsidP="002A482A">
      <w:pPr>
        <w:ind w:left="284" w:hanging="284"/>
        <w:rPr>
          <w:b/>
          <w:bCs/>
        </w:rPr>
      </w:pPr>
      <w:r w:rsidRPr="00F05B40">
        <w:rPr>
          <w:b/>
          <w:bCs/>
        </w:rPr>
        <w:t>1.</w:t>
      </w:r>
      <w:r w:rsidRPr="00F05B40">
        <w:rPr>
          <w:b/>
          <w:bCs/>
        </w:rPr>
        <w:tab/>
        <w:t>Notice of acquisition</w:t>
      </w:r>
    </w:p>
    <w:p w14:paraId="248E822F" w14:textId="77777777" w:rsidR="002A482A" w:rsidRPr="00F05B40" w:rsidRDefault="002A482A" w:rsidP="002A482A">
      <w:pPr>
        <w:pStyle w:val="GG-body"/>
        <w:ind w:left="284"/>
        <w:rPr>
          <w:spacing w:val="-4"/>
        </w:rPr>
      </w:pPr>
      <w:r w:rsidRPr="00F05B40">
        <w:rPr>
          <w:spacing w:val="-4"/>
        </w:rPr>
        <w:t>The Commissioner of Highways (the Authority), of 83 Pirie Street, Adelaide SA 5000, acquires the following interests in the following land:</w:t>
      </w:r>
    </w:p>
    <w:p w14:paraId="0A250AC3" w14:textId="77777777" w:rsidR="002A482A" w:rsidRDefault="002A482A" w:rsidP="002A482A">
      <w:pPr>
        <w:pStyle w:val="GG-body"/>
        <w:ind w:left="284"/>
      </w:pPr>
      <w:r w:rsidRPr="00007DE1">
        <w:t>Comprising an estate in fee simple in that piece of land being the whole of Unit 5 in Strata Plan 10670 comprised in Certificate of Title Volume 5121 Folio 146, together with free and unrestricted right(s) of way over the land marked C on SP 10670</w:t>
      </w:r>
      <w:r>
        <w:t>.</w:t>
      </w:r>
    </w:p>
    <w:p w14:paraId="4A1A8B78" w14:textId="77777777" w:rsidR="002A482A" w:rsidRDefault="002A482A" w:rsidP="002A482A">
      <w:pPr>
        <w:pStyle w:val="GG-body"/>
        <w:ind w:left="284"/>
      </w:pPr>
      <w:r>
        <w:t xml:space="preserve">This notice is given under Section 16 of the </w:t>
      </w:r>
      <w:r w:rsidRPr="00F05B40">
        <w:rPr>
          <w:i/>
          <w:iCs/>
        </w:rPr>
        <w:t>Land Acquisition Act 1969</w:t>
      </w:r>
      <w:r>
        <w:t>.</w:t>
      </w:r>
    </w:p>
    <w:p w14:paraId="77655002" w14:textId="77777777" w:rsidR="002A482A" w:rsidRPr="00F05B40" w:rsidRDefault="002A482A" w:rsidP="002A482A">
      <w:pPr>
        <w:ind w:left="284" w:hanging="284"/>
        <w:rPr>
          <w:b/>
          <w:bCs/>
        </w:rPr>
      </w:pPr>
      <w:r w:rsidRPr="00F05B40">
        <w:rPr>
          <w:b/>
          <w:bCs/>
        </w:rPr>
        <w:t>2.</w:t>
      </w:r>
      <w:r w:rsidRPr="00F05B40">
        <w:rPr>
          <w:b/>
          <w:bCs/>
        </w:rPr>
        <w:tab/>
        <w:t>Compensation</w:t>
      </w:r>
    </w:p>
    <w:p w14:paraId="04BB5FA1" w14:textId="77777777" w:rsidR="002A482A" w:rsidRDefault="002A482A" w:rsidP="002A482A">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350638E" w14:textId="77777777" w:rsidR="002A482A" w:rsidRPr="00F05B40" w:rsidRDefault="002A482A" w:rsidP="002A482A">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5E07FDAD" w14:textId="77777777" w:rsidR="002A482A" w:rsidRDefault="002A482A" w:rsidP="002A482A">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739BAD70" w14:textId="542B3624" w:rsidR="002A482A" w:rsidRDefault="002A482A" w:rsidP="002A482A">
      <w:pPr>
        <w:pStyle w:val="GG-body"/>
        <w:ind w:left="284"/>
      </w:pPr>
      <w:r>
        <w:t xml:space="preserve">Professional costs include legal costs, valuation costs and any other costs prescribed by the </w:t>
      </w:r>
      <w:r w:rsidRPr="00F05B40">
        <w:rPr>
          <w:i/>
          <w:iCs/>
        </w:rPr>
        <w:t>Land Acquisition Regulations 2019</w:t>
      </w:r>
      <w:r>
        <w:t>.</w:t>
      </w:r>
    </w:p>
    <w:p w14:paraId="18C8EF5A" w14:textId="77777777" w:rsidR="002A482A" w:rsidRDefault="002A482A">
      <w:pPr>
        <w:spacing w:after="0" w:line="240" w:lineRule="auto"/>
        <w:jc w:val="left"/>
        <w:rPr>
          <w:rFonts w:eastAsia="Times New Roman"/>
          <w:szCs w:val="17"/>
        </w:rPr>
      </w:pPr>
      <w:r>
        <w:br w:type="page"/>
      </w:r>
    </w:p>
    <w:p w14:paraId="3659887D" w14:textId="77777777" w:rsidR="002A482A" w:rsidRPr="00F05B40" w:rsidRDefault="002A482A" w:rsidP="002A482A">
      <w:pPr>
        <w:ind w:left="284" w:hanging="284"/>
        <w:rPr>
          <w:b/>
          <w:bCs/>
        </w:rPr>
      </w:pPr>
      <w:r w:rsidRPr="00F05B40">
        <w:rPr>
          <w:b/>
          <w:bCs/>
        </w:rPr>
        <w:lastRenderedPageBreak/>
        <w:t>3.</w:t>
      </w:r>
      <w:r w:rsidRPr="00F05B40">
        <w:rPr>
          <w:b/>
          <w:bCs/>
        </w:rPr>
        <w:tab/>
        <w:t>Inquiries</w:t>
      </w:r>
    </w:p>
    <w:p w14:paraId="23D60558" w14:textId="77777777" w:rsidR="002A482A" w:rsidRDefault="002A482A" w:rsidP="002A482A">
      <w:pPr>
        <w:pStyle w:val="GG-body"/>
        <w:spacing w:after="0"/>
        <w:ind w:left="2552" w:hanging="2268"/>
      </w:pPr>
      <w:r>
        <w:t>Inquiries should be directed to:</w:t>
      </w:r>
      <w:r>
        <w:tab/>
      </w:r>
      <w:r>
        <w:rPr>
          <w:lang w:val="en-US"/>
        </w:rPr>
        <w:t>Rob Gardner</w:t>
      </w:r>
    </w:p>
    <w:p w14:paraId="6497C3F4" w14:textId="77777777" w:rsidR="002A482A" w:rsidRDefault="002A482A" w:rsidP="002A482A">
      <w:pPr>
        <w:pStyle w:val="GG-body"/>
        <w:spacing w:after="0"/>
        <w:ind w:left="2552"/>
      </w:pPr>
      <w:r>
        <w:t>GPO Box 1533</w:t>
      </w:r>
    </w:p>
    <w:p w14:paraId="2D455051" w14:textId="77777777" w:rsidR="002A482A" w:rsidRDefault="002A482A" w:rsidP="002A482A">
      <w:pPr>
        <w:pStyle w:val="GG-body"/>
        <w:spacing w:after="0"/>
        <w:ind w:left="2552"/>
      </w:pPr>
      <w:r>
        <w:t>Adelaide SA 5001</w:t>
      </w:r>
    </w:p>
    <w:p w14:paraId="572703BF" w14:textId="77777777" w:rsidR="002A482A" w:rsidRDefault="002A482A" w:rsidP="002A482A">
      <w:pPr>
        <w:pStyle w:val="GG-body"/>
        <w:ind w:left="2552"/>
      </w:pPr>
      <w:r>
        <w:t>Telephone: 08 7133 2415</w:t>
      </w:r>
    </w:p>
    <w:p w14:paraId="0EC7ABCD" w14:textId="77777777" w:rsidR="002A482A" w:rsidRDefault="002A482A" w:rsidP="002A482A">
      <w:pPr>
        <w:pStyle w:val="GG-body"/>
      </w:pPr>
      <w:r>
        <w:t>Dated: 28 November 2023</w:t>
      </w:r>
    </w:p>
    <w:p w14:paraId="1D16A327" w14:textId="77777777" w:rsidR="002A482A" w:rsidRDefault="002A482A" w:rsidP="002A482A">
      <w:r>
        <w:t>The Common Seal of the COMMISSIONER OF HIGHWAYS was hereto affixed by authority of the Commissioner in the presence of:</w:t>
      </w:r>
    </w:p>
    <w:p w14:paraId="087DD42E" w14:textId="77777777" w:rsidR="002A482A" w:rsidRDefault="002A482A" w:rsidP="002A482A">
      <w:pPr>
        <w:pStyle w:val="GG-SName"/>
      </w:pPr>
      <w:r>
        <w:t>Rocco Caruso</w:t>
      </w:r>
    </w:p>
    <w:p w14:paraId="5E41A759" w14:textId="77777777" w:rsidR="002A482A" w:rsidRDefault="002A482A" w:rsidP="002A482A">
      <w:pPr>
        <w:pStyle w:val="GG-Signature"/>
      </w:pPr>
      <w:r>
        <w:t>Manager, Property Acquisition</w:t>
      </w:r>
    </w:p>
    <w:p w14:paraId="17BDFBD8" w14:textId="77777777" w:rsidR="002A482A" w:rsidRDefault="002A482A" w:rsidP="002A482A">
      <w:pPr>
        <w:pStyle w:val="GG-Signature"/>
      </w:pPr>
      <w:r>
        <w:t>(Authorised Officer)</w:t>
      </w:r>
    </w:p>
    <w:p w14:paraId="6E734045" w14:textId="77777777" w:rsidR="002A482A" w:rsidRDefault="002A482A" w:rsidP="002A482A">
      <w:pPr>
        <w:pStyle w:val="GG-Signature"/>
      </w:pPr>
      <w:r>
        <w:t>Department for Infrastructure and Transport</w:t>
      </w:r>
    </w:p>
    <w:p w14:paraId="567576C0" w14:textId="77777777" w:rsidR="002A482A" w:rsidRDefault="002A482A" w:rsidP="002A482A">
      <w:pPr>
        <w:spacing w:after="0"/>
      </w:pPr>
      <w:r>
        <w:t>DIT</w:t>
      </w:r>
      <w:r w:rsidRPr="000103A6">
        <w:rPr>
          <w:bCs/>
        </w:rPr>
        <w:t>:</w:t>
      </w:r>
      <w:r w:rsidRPr="000103A6">
        <w:t xml:space="preserve"> </w:t>
      </w:r>
      <w:r w:rsidRPr="00007DE1">
        <w:t>2022/02786/01</w:t>
      </w:r>
    </w:p>
    <w:p w14:paraId="73597BF0" w14:textId="77777777" w:rsidR="002A482A" w:rsidRDefault="002A482A" w:rsidP="002A482A">
      <w:pPr>
        <w:pBdr>
          <w:top w:val="single" w:sz="4" w:space="1" w:color="auto"/>
        </w:pBdr>
        <w:spacing w:before="100" w:after="0" w:line="14" w:lineRule="exact"/>
        <w:jc w:val="center"/>
      </w:pPr>
    </w:p>
    <w:p w14:paraId="6A1D1353" w14:textId="77777777" w:rsidR="002A482A" w:rsidRDefault="002A482A" w:rsidP="002A482A">
      <w:pPr>
        <w:pStyle w:val="GG-body"/>
        <w:spacing w:after="0"/>
        <w:rPr>
          <w:lang w:val="en-US"/>
        </w:rPr>
      </w:pPr>
    </w:p>
    <w:p w14:paraId="1852A2B8" w14:textId="77777777" w:rsidR="002A482A" w:rsidRDefault="002A482A" w:rsidP="002A482A">
      <w:pPr>
        <w:pStyle w:val="GG-Title1"/>
      </w:pPr>
      <w:r>
        <w:t>Land Acquisition Act 1969</w:t>
      </w:r>
    </w:p>
    <w:p w14:paraId="353930A8" w14:textId="77777777" w:rsidR="002A482A" w:rsidRDefault="002A482A" w:rsidP="002A482A">
      <w:pPr>
        <w:pStyle w:val="GG-Title2"/>
      </w:pPr>
      <w:r>
        <w:t>Section 16</w:t>
      </w:r>
    </w:p>
    <w:p w14:paraId="6E0C5F44" w14:textId="77777777" w:rsidR="002A482A" w:rsidRDefault="002A482A" w:rsidP="002A482A">
      <w:pPr>
        <w:pStyle w:val="GG-Title3"/>
      </w:pPr>
      <w:r>
        <w:t>Form 5—Notice of Acquisition</w:t>
      </w:r>
    </w:p>
    <w:p w14:paraId="6BAFA36B" w14:textId="77777777" w:rsidR="002A482A" w:rsidRPr="00F05B40" w:rsidRDefault="002A482A" w:rsidP="002A482A">
      <w:pPr>
        <w:ind w:left="284" w:hanging="284"/>
        <w:rPr>
          <w:b/>
          <w:bCs/>
        </w:rPr>
      </w:pPr>
      <w:r w:rsidRPr="00F05B40">
        <w:rPr>
          <w:b/>
          <w:bCs/>
        </w:rPr>
        <w:t>1.</w:t>
      </w:r>
      <w:r w:rsidRPr="00F05B40">
        <w:rPr>
          <w:b/>
          <w:bCs/>
        </w:rPr>
        <w:tab/>
        <w:t>Notice of acquisition</w:t>
      </w:r>
    </w:p>
    <w:p w14:paraId="4C1D397B" w14:textId="77777777" w:rsidR="002A482A" w:rsidRPr="00F05B40" w:rsidRDefault="002A482A" w:rsidP="002A482A">
      <w:pPr>
        <w:pStyle w:val="GG-body"/>
        <w:ind w:left="284"/>
        <w:rPr>
          <w:spacing w:val="-4"/>
        </w:rPr>
      </w:pPr>
      <w:r w:rsidRPr="00F05B40">
        <w:rPr>
          <w:spacing w:val="-4"/>
        </w:rPr>
        <w:t>The Commissioner of Highways (the Authority), of 83 Pirie Street, Adelaide SA 5000, acquires the following interests in the following land:</w:t>
      </w:r>
    </w:p>
    <w:p w14:paraId="1832F608" w14:textId="77777777" w:rsidR="002A482A" w:rsidRDefault="002A482A" w:rsidP="002A482A">
      <w:pPr>
        <w:pStyle w:val="GG-body"/>
        <w:ind w:left="284"/>
      </w:pPr>
      <w:r w:rsidRPr="005219C0">
        <w:t>Comprising an estate in fee simple in that piece of land being the whole of Unit 9 in Strata Plan 10670 comprised in Certificate of Title Volume 5518 Folio 11, together with free and unrestricted right(s) of way over the land marked C on SP 10670</w:t>
      </w:r>
      <w:r>
        <w:t>.</w:t>
      </w:r>
    </w:p>
    <w:p w14:paraId="76155C48" w14:textId="77777777" w:rsidR="002A482A" w:rsidRDefault="002A482A" w:rsidP="002A482A">
      <w:pPr>
        <w:pStyle w:val="GG-body"/>
        <w:ind w:left="284"/>
      </w:pPr>
      <w:r>
        <w:t xml:space="preserve">This notice is given under Section 16 of the </w:t>
      </w:r>
      <w:r w:rsidRPr="00F05B40">
        <w:rPr>
          <w:i/>
          <w:iCs/>
        </w:rPr>
        <w:t>Land Acquisition Act 1969</w:t>
      </w:r>
      <w:r>
        <w:t>.</w:t>
      </w:r>
    </w:p>
    <w:p w14:paraId="2C822C05" w14:textId="77777777" w:rsidR="002A482A" w:rsidRPr="00F05B40" w:rsidRDefault="002A482A" w:rsidP="002A482A">
      <w:pPr>
        <w:ind w:left="284" w:hanging="284"/>
        <w:rPr>
          <w:b/>
          <w:bCs/>
        </w:rPr>
      </w:pPr>
      <w:r w:rsidRPr="00F05B40">
        <w:rPr>
          <w:b/>
          <w:bCs/>
        </w:rPr>
        <w:t>2.</w:t>
      </w:r>
      <w:r w:rsidRPr="00F05B40">
        <w:rPr>
          <w:b/>
          <w:bCs/>
        </w:rPr>
        <w:tab/>
        <w:t>Compensation</w:t>
      </w:r>
    </w:p>
    <w:p w14:paraId="18DF8B05" w14:textId="77777777" w:rsidR="002A482A" w:rsidRDefault="002A482A" w:rsidP="002A482A">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52E4F211" w14:textId="77777777" w:rsidR="002A482A" w:rsidRPr="00F05B40" w:rsidRDefault="002A482A" w:rsidP="002A482A">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3427594F" w14:textId="77777777" w:rsidR="002A482A" w:rsidRDefault="002A482A" w:rsidP="002A482A">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6499EB16" w14:textId="77777777" w:rsidR="002A482A" w:rsidRDefault="002A482A" w:rsidP="002A482A">
      <w:pPr>
        <w:pStyle w:val="GG-body"/>
        <w:ind w:left="284"/>
      </w:pPr>
      <w:r>
        <w:t xml:space="preserve">Professional costs include legal costs, valuation costs and any other costs prescribed by the </w:t>
      </w:r>
      <w:r w:rsidRPr="00F05B40">
        <w:rPr>
          <w:i/>
          <w:iCs/>
        </w:rPr>
        <w:t>Land Acquisition Regulations 2019</w:t>
      </w:r>
      <w:r>
        <w:t>.</w:t>
      </w:r>
    </w:p>
    <w:p w14:paraId="7FDC9E74" w14:textId="77777777" w:rsidR="002A482A" w:rsidRPr="00F05B40" w:rsidRDefault="002A482A" w:rsidP="002A482A">
      <w:pPr>
        <w:ind w:left="284" w:hanging="284"/>
        <w:rPr>
          <w:b/>
          <w:bCs/>
        </w:rPr>
      </w:pPr>
      <w:r w:rsidRPr="00F05B40">
        <w:rPr>
          <w:b/>
          <w:bCs/>
        </w:rPr>
        <w:t>3.</w:t>
      </w:r>
      <w:r w:rsidRPr="00F05B40">
        <w:rPr>
          <w:b/>
          <w:bCs/>
        </w:rPr>
        <w:tab/>
        <w:t>Inquiries</w:t>
      </w:r>
    </w:p>
    <w:p w14:paraId="4DB7C4D2" w14:textId="77777777" w:rsidR="002A482A" w:rsidRDefault="002A482A" w:rsidP="002A482A">
      <w:pPr>
        <w:pStyle w:val="GG-body"/>
        <w:spacing w:after="0"/>
        <w:ind w:left="2552" w:hanging="2268"/>
      </w:pPr>
      <w:r>
        <w:t>Inquiries should be directed to:</w:t>
      </w:r>
      <w:r>
        <w:tab/>
      </w:r>
      <w:r>
        <w:rPr>
          <w:lang w:val="en-US"/>
        </w:rPr>
        <w:t>Rob Gardner</w:t>
      </w:r>
    </w:p>
    <w:p w14:paraId="1E068FB9" w14:textId="77777777" w:rsidR="002A482A" w:rsidRDefault="002A482A" w:rsidP="002A482A">
      <w:pPr>
        <w:pStyle w:val="GG-body"/>
        <w:spacing w:after="0"/>
        <w:ind w:left="2552"/>
      </w:pPr>
      <w:r>
        <w:t>GPO Box 1533</w:t>
      </w:r>
    </w:p>
    <w:p w14:paraId="7CC4611A" w14:textId="77777777" w:rsidR="002A482A" w:rsidRDefault="002A482A" w:rsidP="002A482A">
      <w:pPr>
        <w:pStyle w:val="GG-body"/>
        <w:spacing w:after="0"/>
        <w:ind w:left="2552"/>
      </w:pPr>
      <w:r>
        <w:t>Adelaide SA 5001</w:t>
      </w:r>
    </w:p>
    <w:p w14:paraId="14CE2BCB" w14:textId="77777777" w:rsidR="002A482A" w:rsidRDefault="002A482A" w:rsidP="002A482A">
      <w:pPr>
        <w:pStyle w:val="GG-body"/>
        <w:ind w:left="2552"/>
      </w:pPr>
      <w:r>
        <w:t>Telephone: 08 7133 2415</w:t>
      </w:r>
    </w:p>
    <w:p w14:paraId="4472BC46" w14:textId="77777777" w:rsidR="002A482A" w:rsidRDefault="002A482A" w:rsidP="002A482A">
      <w:pPr>
        <w:pStyle w:val="GG-body"/>
      </w:pPr>
      <w:r>
        <w:t>Dated: 28 November 2023</w:t>
      </w:r>
    </w:p>
    <w:p w14:paraId="00ADA5BF" w14:textId="77777777" w:rsidR="002A482A" w:rsidRDefault="002A482A" w:rsidP="002A482A">
      <w:r>
        <w:t>The Common Seal of the COMMISSIONER OF HIGHWAYS was hereto affixed by authority of the Commissioner in the presence of:</w:t>
      </w:r>
    </w:p>
    <w:p w14:paraId="20BC3B79" w14:textId="77777777" w:rsidR="002A482A" w:rsidRDefault="002A482A" w:rsidP="002A482A">
      <w:pPr>
        <w:pStyle w:val="GG-SName"/>
      </w:pPr>
      <w:r>
        <w:t>Rocco Caruso</w:t>
      </w:r>
    </w:p>
    <w:p w14:paraId="70425571" w14:textId="77777777" w:rsidR="002A482A" w:rsidRDefault="002A482A" w:rsidP="002A482A">
      <w:pPr>
        <w:pStyle w:val="GG-Signature"/>
      </w:pPr>
      <w:r>
        <w:t>Manager, Property Acquisition</w:t>
      </w:r>
    </w:p>
    <w:p w14:paraId="3BD4B624" w14:textId="77777777" w:rsidR="002A482A" w:rsidRDefault="002A482A" w:rsidP="002A482A">
      <w:pPr>
        <w:pStyle w:val="GG-Signature"/>
      </w:pPr>
      <w:r>
        <w:t>(Authorised Officer)</w:t>
      </w:r>
    </w:p>
    <w:p w14:paraId="6A5C5C77" w14:textId="77777777" w:rsidR="002A482A" w:rsidRDefault="002A482A" w:rsidP="002A482A">
      <w:pPr>
        <w:pStyle w:val="GG-Signature"/>
      </w:pPr>
      <w:r>
        <w:t>Department for Infrastructure and Transport</w:t>
      </w:r>
    </w:p>
    <w:p w14:paraId="745435D1" w14:textId="77777777" w:rsidR="002A482A" w:rsidRDefault="002A482A" w:rsidP="002A482A">
      <w:pPr>
        <w:spacing w:after="0"/>
      </w:pPr>
      <w:r>
        <w:t>DIT</w:t>
      </w:r>
      <w:r w:rsidRPr="000103A6">
        <w:rPr>
          <w:bCs/>
        </w:rPr>
        <w:t>:</w:t>
      </w:r>
      <w:r w:rsidRPr="000103A6">
        <w:t xml:space="preserve"> </w:t>
      </w:r>
      <w:r w:rsidRPr="005219C0">
        <w:t>2022/02782/01</w:t>
      </w:r>
    </w:p>
    <w:p w14:paraId="5DA1850A" w14:textId="77777777" w:rsidR="002A482A" w:rsidRDefault="002A482A" w:rsidP="002A482A">
      <w:pPr>
        <w:pBdr>
          <w:top w:val="single" w:sz="4" w:space="1" w:color="auto"/>
        </w:pBdr>
        <w:spacing w:before="100" w:after="0" w:line="14" w:lineRule="exact"/>
        <w:jc w:val="center"/>
      </w:pPr>
    </w:p>
    <w:p w14:paraId="78A2417C" w14:textId="77777777" w:rsidR="002A482A" w:rsidRDefault="002A482A" w:rsidP="002A482A">
      <w:pPr>
        <w:pStyle w:val="GG-body"/>
        <w:spacing w:after="0"/>
        <w:rPr>
          <w:lang w:val="en-US"/>
        </w:rPr>
      </w:pPr>
    </w:p>
    <w:p w14:paraId="06387D51" w14:textId="77777777" w:rsidR="002A482A" w:rsidRDefault="002A482A" w:rsidP="002A482A">
      <w:pPr>
        <w:pStyle w:val="GG-Title1"/>
      </w:pPr>
      <w:r>
        <w:t>Land Acquisition Act 1969</w:t>
      </w:r>
    </w:p>
    <w:p w14:paraId="402C455F" w14:textId="77777777" w:rsidR="002A482A" w:rsidRDefault="002A482A" w:rsidP="002A482A">
      <w:pPr>
        <w:pStyle w:val="GG-Title2"/>
      </w:pPr>
      <w:r>
        <w:t>Section 16</w:t>
      </w:r>
    </w:p>
    <w:p w14:paraId="7D6E2925" w14:textId="77777777" w:rsidR="002A482A" w:rsidRDefault="002A482A" w:rsidP="002A482A">
      <w:pPr>
        <w:pStyle w:val="GG-Title3"/>
      </w:pPr>
      <w:r>
        <w:t>Form 5—Notice of Acquisition</w:t>
      </w:r>
    </w:p>
    <w:p w14:paraId="062D7644" w14:textId="77777777" w:rsidR="002A482A" w:rsidRPr="00F05B40" w:rsidRDefault="002A482A" w:rsidP="002A482A">
      <w:pPr>
        <w:ind w:left="284" w:hanging="284"/>
        <w:rPr>
          <w:b/>
          <w:bCs/>
        </w:rPr>
      </w:pPr>
      <w:r w:rsidRPr="00F05B40">
        <w:rPr>
          <w:b/>
          <w:bCs/>
        </w:rPr>
        <w:t>1.</w:t>
      </w:r>
      <w:r w:rsidRPr="00F05B40">
        <w:rPr>
          <w:b/>
          <w:bCs/>
        </w:rPr>
        <w:tab/>
        <w:t>Notice of acquisition</w:t>
      </w:r>
    </w:p>
    <w:p w14:paraId="191ED211" w14:textId="77777777" w:rsidR="002A482A" w:rsidRPr="00F05B40" w:rsidRDefault="002A482A" w:rsidP="002A482A">
      <w:pPr>
        <w:pStyle w:val="GG-body"/>
        <w:ind w:left="284"/>
        <w:rPr>
          <w:spacing w:val="-4"/>
        </w:rPr>
      </w:pPr>
      <w:r w:rsidRPr="00F05B40">
        <w:rPr>
          <w:spacing w:val="-4"/>
        </w:rPr>
        <w:t>The Commissioner of Highways (the Authority), of 83 Pirie Street, Adelaide SA 5000, acquires the following interests in the following land:</w:t>
      </w:r>
    </w:p>
    <w:p w14:paraId="4E6D94F7" w14:textId="77777777" w:rsidR="002A482A" w:rsidRDefault="002A482A" w:rsidP="002A482A">
      <w:pPr>
        <w:pStyle w:val="GG-body"/>
        <w:ind w:left="284"/>
      </w:pPr>
      <w:r w:rsidRPr="001540F8">
        <w:t>Comprising an estate in fee simple in that piece of land being the whole of Unit 4 in Strata Plan 10670 comprised in Certificate of Title Volume 5125 Folio 783, together with free and unrestricted right(s) of way over the land marked C on SP 10670</w:t>
      </w:r>
      <w:r>
        <w:t>.</w:t>
      </w:r>
    </w:p>
    <w:p w14:paraId="5CF8A9CF" w14:textId="77777777" w:rsidR="002A482A" w:rsidRDefault="002A482A" w:rsidP="002A482A">
      <w:pPr>
        <w:pStyle w:val="GG-body"/>
        <w:ind w:left="284"/>
      </w:pPr>
      <w:r>
        <w:t xml:space="preserve">This notice is given under Section 16 of the </w:t>
      </w:r>
      <w:r w:rsidRPr="00F05B40">
        <w:rPr>
          <w:i/>
          <w:iCs/>
        </w:rPr>
        <w:t>Land Acquisition Act 1969</w:t>
      </w:r>
      <w:r>
        <w:t>.</w:t>
      </w:r>
    </w:p>
    <w:p w14:paraId="4A97617C" w14:textId="77777777" w:rsidR="002A482A" w:rsidRPr="00F05B40" w:rsidRDefault="002A482A" w:rsidP="002A482A">
      <w:pPr>
        <w:ind w:left="284" w:hanging="284"/>
        <w:rPr>
          <w:b/>
          <w:bCs/>
        </w:rPr>
      </w:pPr>
      <w:r w:rsidRPr="00F05B40">
        <w:rPr>
          <w:b/>
          <w:bCs/>
        </w:rPr>
        <w:t>2.</w:t>
      </w:r>
      <w:r w:rsidRPr="00F05B40">
        <w:rPr>
          <w:b/>
          <w:bCs/>
        </w:rPr>
        <w:tab/>
        <w:t>Compensation</w:t>
      </w:r>
    </w:p>
    <w:p w14:paraId="2C83B27B" w14:textId="77777777" w:rsidR="002A482A" w:rsidRDefault="002A482A" w:rsidP="002A482A">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5362E9C1" w14:textId="77777777" w:rsidR="002A482A" w:rsidRPr="00F05B40" w:rsidRDefault="002A482A" w:rsidP="002A482A">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14AE7F7C" w14:textId="77777777" w:rsidR="002A482A" w:rsidRDefault="002A482A" w:rsidP="002A482A">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055D80E2" w14:textId="24A5921E" w:rsidR="002A482A" w:rsidRDefault="002A482A" w:rsidP="002A482A">
      <w:pPr>
        <w:pStyle w:val="GG-body"/>
        <w:ind w:left="284"/>
      </w:pPr>
      <w:r>
        <w:t xml:space="preserve">Professional costs include legal costs, valuation costs and any other costs prescribed by the </w:t>
      </w:r>
      <w:r w:rsidRPr="00F05B40">
        <w:rPr>
          <w:i/>
          <w:iCs/>
        </w:rPr>
        <w:t>Land Acquisition Regulations 2019</w:t>
      </w:r>
      <w:r>
        <w:t>.</w:t>
      </w:r>
    </w:p>
    <w:p w14:paraId="7EE34B35" w14:textId="77777777" w:rsidR="002A482A" w:rsidRDefault="002A482A">
      <w:pPr>
        <w:spacing w:after="0" w:line="240" w:lineRule="auto"/>
        <w:jc w:val="left"/>
        <w:rPr>
          <w:rFonts w:eastAsia="Times New Roman"/>
          <w:szCs w:val="17"/>
        </w:rPr>
      </w:pPr>
      <w:r>
        <w:br w:type="page"/>
      </w:r>
    </w:p>
    <w:p w14:paraId="6F26007E" w14:textId="77777777" w:rsidR="002A482A" w:rsidRPr="00F05B40" w:rsidRDefault="002A482A" w:rsidP="002A482A">
      <w:pPr>
        <w:ind w:left="284" w:hanging="284"/>
        <w:rPr>
          <w:b/>
          <w:bCs/>
        </w:rPr>
      </w:pPr>
      <w:r w:rsidRPr="00F05B40">
        <w:rPr>
          <w:b/>
          <w:bCs/>
        </w:rPr>
        <w:lastRenderedPageBreak/>
        <w:t>3.</w:t>
      </w:r>
      <w:r w:rsidRPr="00F05B40">
        <w:rPr>
          <w:b/>
          <w:bCs/>
        </w:rPr>
        <w:tab/>
        <w:t>Inquiries</w:t>
      </w:r>
    </w:p>
    <w:p w14:paraId="1FEDC9ED" w14:textId="77777777" w:rsidR="002A482A" w:rsidRDefault="002A482A" w:rsidP="002A482A">
      <w:pPr>
        <w:pStyle w:val="GG-body"/>
        <w:spacing w:after="0"/>
        <w:ind w:left="2552" w:hanging="2268"/>
      </w:pPr>
      <w:r>
        <w:t>Inquiries should be directed to:</w:t>
      </w:r>
      <w:r>
        <w:tab/>
      </w:r>
      <w:r>
        <w:rPr>
          <w:lang w:val="en-US"/>
        </w:rPr>
        <w:t>Rob Gardner</w:t>
      </w:r>
    </w:p>
    <w:p w14:paraId="00684F29" w14:textId="77777777" w:rsidR="002A482A" w:rsidRDefault="002A482A" w:rsidP="002A482A">
      <w:pPr>
        <w:pStyle w:val="GG-body"/>
        <w:spacing w:after="0"/>
        <w:ind w:left="2552"/>
      </w:pPr>
      <w:r>
        <w:t>GPO Box 1533</w:t>
      </w:r>
    </w:p>
    <w:p w14:paraId="3CB18500" w14:textId="77777777" w:rsidR="002A482A" w:rsidRDefault="002A482A" w:rsidP="002A482A">
      <w:pPr>
        <w:pStyle w:val="GG-body"/>
        <w:spacing w:after="0"/>
        <w:ind w:left="2552"/>
      </w:pPr>
      <w:r>
        <w:t>Adelaide SA 5001</w:t>
      </w:r>
    </w:p>
    <w:p w14:paraId="0148382F" w14:textId="77777777" w:rsidR="002A482A" w:rsidRDefault="002A482A" w:rsidP="002A482A">
      <w:pPr>
        <w:pStyle w:val="GG-body"/>
        <w:ind w:left="2552"/>
      </w:pPr>
      <w:r>
        <w:t>Telephone: 08 7133 2415</w:t>
      </w:r>
    </w:p>
    <w:p w14:paraId="4AA00325" w14:textId="77777777" w:rsidR="002A482A" w:rsidRDefault="002A482A" w:rsidP="002A482A">
      <w:pPr>
        <w:pStyle w:val="GG-body"/>
      </w:pPr>
      <w:r>
        <w:t>Dated: 28 November 2023</w:t>
      </w:r>
    </w:p>
    <w:p w14:paraId="77A57263" w14:textId="77777777" w:rsidR="002A482A" w:rsidRDefault="002A482A" w:rsidP="002A482A">
      <w:r>
        <w:t>The Common Seal of the COMMISSIONER OF HIGHWAYS was hereto affixed by authority of the Commissioner in the presence of:</w:t>
      </w:r>
    </w:p>
    <w:p w14:paraId="2122445E" w14:textId="77777777" w:rsidR="002A482A" w:rsidRDefault="002A482A" w:rsidP="002A482A">
      <w:pPr>
        <w:pStyle w:val="GG-SName"/>
      </w:pPr>
      <w:r>
        <w:t>Rocco Caruso</w:t>
      </w:r>
    </w:p>
    <w:p w14:paraId="3AA57C20" w14:textId="77777777" w:rsidR="002A482A" w:rsidRDefault="002A482A" w:rsidP="002A482A">
      <w:pPr>
        <w:pStyle w:val="GG-Signature"/>
      </w:pPr>
      <w:r>
        <w:t>Manager, Property Acquisition</w:t>
      </w:r>
    </w:p>
    <w:p w14:paraId="7997B761" w14:textId="77777777" w:rsidR="002A482A" w:rsidRDefault="002A482A" w:rsidP="002A482A">
      <w:pPr>
        <w:pStyle w:val="GG-Signature"/>
      </w:pPr>
      <w:r>
        <w:t>(Authorised Officer)</w:t>
      </w:r>
    </w:p>
    <w:p w14:paraId="4C6309AF" w14:textId="77777777" w:rsidR="002A482A" w:rsidRDefault="002A482A" w:rsidP="002A482A">
      <w:pPr>
        <w:pStyle w:val="GG-Signature"/>
      </w:pPr>
      <w:r>
        <w:t>Department for Infrastructure and Transport</w:t>
      </w:r>
    </w:p>
    <w:p w14:paraId="0E776BC0" w14:textId="77777777" w:rsidR="002A482A" w:rsidRDefault="002A482A" w:rsidP="002A482A">
      <w:pPr>
        <w:spacing w:after="0"/>
      </w:pPr>
      <w:r>
        <w:t>DIT</w:t>
      </w:r>
      <w:r w:rsidRPr="000103A6">
        <w:rPr>
          <w:bCs/>
        </w:rPr>
        <w:t>:</w:t>
      </w:r>
      <w:r w:rsidRPr="000103A6">
        <w:t xml:space="preserve"> </w:t>
      </w:r>
      <w:r w:rsidRPr="005219C0">
        <w:t>2022/0278</w:t>
      </w:r>
      <w:r>
        <w:t>7</w:t>
      </w:r>
      <w:r w:rsidRPr="005219C0">
        <w:t>/01</w:t>
      </w:r>
    </w:p>
    <w:p w14:paraId="166D4AD1" w14:textId="77777777" w:rsidR="002A482A" w:rsidRDefault="002A482A" w:rsidP="002A482A">
      <w:pPr>
        <w:pBdr>
          <w:top w:val="single" w:sz="4" w:space="1" w:color="auto"/>
        </w:pBdr>
        <w:spacing w:before="100" w:after="0" w:line="14" w:lineRule="exact"/>
        <w:jc w:val="center"/>
      </w:pPr>
    </w:p>
    <w:p w14:paraId="3FE50F1B" w14:textId="77777777" w:rsidR="002A482A" w:rsidRDefault="002A482A" w:rsidP="002A482A">
      <w:pPr>
        <w:pStyle w:val="GG-body"/>
        <w:spacing w:after="0"/>
        <w:rPr>
          <w:lang w:val="en-US"/>
        </w:rPr>
      </w:pPr>
    </w:p>
    <w:p w14:paraId="6B8C2163" w14:textId="77777777" w:rsidR="002A482A" w:rsidRDefault="002A482A" w:rsidP="002A482A">
      <w:pPr>
        <w:pStyle w:val="GG-Title1"/>
      </w:pPr>
      <w:r>
        <w:t>Land Acquisition Act 1969</w:t>
      </w:r>
    </w:p>
    <w:p w14:paraId="79E9CA19" w14:textId="77777777" w:rsidR="002A482A" w:rsidRDefault="002A482A" w:rsidP="002A482A">
      <w:pPr>
        <w:pStyle w:val="GG-Title2"/>
      </w:pPr>
      <w:r>
        <w:t>Section 16</w:t>
      </w:r>
    </w:p>
    <w:p w14:paraId="18FB1A18" w14:textId="77777777" w:rsidR="002A482A" w:rsidRDefault="002A482A" w:rsidP="002A482A">
      <w:pPr>
        <w:pStyle w:val="GG-Title3"/>
      </w:pPr>
      <w:r>
        <w:t>Form 5—Notice of Acquisition</w:t>
      </w:r>
    </w:p>
    <w:p w14:paraId="7424CBAE" w14:textId="77777777" w:rsidR="002A482A" w:rsidRPr="00F05B40" w:rsidRDefault="002A482A" w:rsidP="002A482A">
      <w:pPr>
        <w:ind w:left="284" w:hanging="284"/>
        <w:rPr>
          <w:b/>
          <w:bCs/>
        </w:rPr>
      </w:pPr>
      <w:r w:rsidRPr="00F05B40">
        <w:rPr>
          <w:b/>
          <w:bCs/>
        </w:rPr>
        <w:t>1.</w:t>
      </w:r>
      <w:r w:rsidRPr="00F05B40">
        <w:rPr>
          <w:b/>
          <w:bCs/>
        </w:rPr>
        <w:tab/>
        <w:t>Notice of acquisition</w:t>
      </w:r>
    </w:p>
    <w:p w14:paraId="42A6BE8F" w14:textId="77777777" w:rsidR="002A482A" w:rsidRPr="00F05B40" w:rsidRDefault="002A482A" w:rsidP="002A482A">
      <w:pPr>
        <w:pStyle w:val="GG-body"/>
        <w:ind w:left="284"/>
        <w:rPr>
          <w:spacing w:val="-4"/>
        </w:rPr>
      </w:pPr>
      <w:r w:rsidRPr="00F05B40">
        <w:rPr>
          <w:spacing w:val="-4"/>
        </w:rPr>
        <w:t>The Commissioner of Highways (the Authority), of 83 Pirie Street, Adelaide SA 5000, acquires the following interests in the following land:</w:t>
      </w:r>
    </w:p>
    <w:p w14:paraId="11E9409B" w14:textId="77777777" w:rsidR="002A482A" w:rsidRDefault="002A482A" w:rsidP="002A482A">
      <w:pPr>
        <w:pStyle w:val="GG-body"/>
        <w:ind w:left="284"/>
      </w:pPr>
      <w:r w:rsidRPr="005F74F5">
        <w:t>Comprising an estate in fee simple in that piece of land being the whole of Unit 8 in Strata Plan 10670 comprised in Certificate of Title Volume 5125 Folio 784, together with free and unrestricted right(s) of way over the land marked C on SP 10670</w:t>
      </w:r>
      <w:r>
        <w:t>.</w:t>
      </w:r>
    </w:p>
    <w:p w14:paraId="3C6026D1" w14:textId="77777777" w:rsidR="002A482A" w:rsidRDefault="002A482A" w:rsidP="002A482A">
      <w:pPr>
        <w:pStyle w:val="GG-body"/>
        <w:ind w:left="284"/>
      </w:pPr>
      <w:r>
        <w:t xml:space="preserve">This notice is given under Section 16 of the </w:t>
      </w:r>
      <w:r w:rsidRPr="00F05B40">
        <w:rPr>
          <w:i/>
          <w:iCs/>
        </w:rPr>
        <w:t>Land Acquisition Act 1969</w:t>
      </w:r>
      <w:r>
        <w:t>.</w:t>
      </w:r>
    </w:p>
    <w:p w14:paraId="4FBDF5B8" w14:textId="77777777" w:rsidR="002A482A" w:rsidRPr="00F05B40" w:rsidRDefault="002A482A" w:rsidP="002A482A">
      <w:pPr>
        <w:ind w:left="284" w:hanging="284"/>
        <w:rPr>
          <w:b/>
          <w:bCs/>
        </w:rPr>
      </w:pPr>
      <w:r w:rsidRPr="00F05B40">
        <w:rPr>
          <w:b/>
          <w:bCs/>
        </w:rPr>
        <w:t>2.</w:t>
      </w:r>
      <w:r w:rsidRPr="00F05B40">
        <w:rPr>
          <w:b/>
          <w:bCs/>
        </w:rPr>
        <w:tab/>
        <w:t>Compensation</w:t>
      </w:r>
    </w:p>
    <w:p w14:paraId="45886CDC" w14:textId="77777777" w:rsidR="002A482A" w:rsidRDefault="002A482A" w:rsidP="002A482A">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1DC505AC" w14:textId="77777777" w:rsidR="002A482A" w:rsidRPr="00F05B40" w:rsidRDefault="002A482A" w:rsidP="002A482A">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2A77517B" w14:textId="77777777" w:rsidR="002A482A" w:rsidRDefault="002A482A" w:rsidP="002A482A">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3E7DA5CA" w14:textId="77777777" w:rsidR="002A482A" w:rsidRDefault="002A482A" w:rsidP="002A482A">
      <w:pPr>
        <w:pStyle w:val="GG-body"/>
        <w:ind w:left="284"/>
      </w:pPr>
      <w:r>
        <w:t xml:space="preserve">Professional costs include legal costs, valuation costs and any other costs prescribed by the </w:t>
      </w:r>
      <w:r w:rsidRPr="00F05B40">
        <w:rPr>
          <w:i/>
          <w:iCs/>
        </w:rPr>
        <w:t>Land Acquisition Regulations 2019</w:t>
      </w:r>
      <w:r>
        <w:t>.</w:t>
      </w:r>
    </w:p>
    <w:p w14:paraId="754E0282" w14:textId="77777777" w:rsidR="002A482A" w:rsidRPr="00F05B40" w:rsidRDefault="002A482A" w:rsidP="002A482A">
      <w:pPr>
        <w:ind w:left="284" w:hanging="284"/>
        <w:rPr>
          <w:b/>
          <w:bCs/>
        </w:rPr>
      </w:pPr>
      <w:r w:rsidRPr="00F05B40">
        <w:rPr>
          <w:b/>
          <w:bCs/>
        </w:rPr>
        <w:t>3.</w:t>
      </w:r>
      <w:r w:rsidRPr="00F05B40">
        <w:rPr>
          <w:b/>
          <w:bCs/>
        </w:rPr>
        <w:tab/>
        <w:t>Inquiries</w:t>
      </w:r>
    </w:p>
    <w:p w14:paraId="4CC3240C" w14:textId="77777777" w:rsidR="002A482A" w:rsidRDefault="002A482A" w:rsidP="002A482A">
      <w:pPr>
        <w:pStyle w:val="GG-body"/>
        <w:spacing w:after="0"/>
        <w:ind w:left="2552" w:hanging="2268"/>
      </w:pPr>
      <w:r>
        <w:t>Inquiries should be directed to:</w:t>
      </w:r>
      <w:r>
        <w:tab/>
      </w:r>
      <w:r>
        <w:rPr>
          <w:lang w:val="en-US"/>
        </w:rPr>
        <w:t>Rob Gardner</w:t>
      </w:r>
    </w:p>
    <w:p w14:paraId="754AACB5" w14:textId="77777777" w:rsidR="002A482A" w:rsidRDefault="002A482A" w:rsidP="002A482A">
      <w:pPr>
        <w:pStyle w:val="GG-body"/>
        <w:spacing w:after="0"/>
        <w:ind w:left="2552"/>
      </w:pPr>
      <w:r>
        <w:t>GPO Box 1533</w:t>
      </w:r>
    </w:p>
    <w:p w14:paraId="4CD09F7A" w14:textId="77777777" w:rsidR="002A482A" w:rsidRDefault="002A482A" w:rsidP="002A482A">
      <w:pPr>
        <w:pStyle w:val="GG-body"/>
        <w:spacing w:after="0"/>
        <w:ind w:left="2552"/>
      </w:pPr>
      <w:r>
        <w:t>Adelaide SA 5001</w:t>
      </w:r>
    </w:p>
    <w:p w14:paraId="7A82F1BE" w14:textId="77777777" w:rsidR="002A482A" w:rsidRDefault="002A482A" w:rsidP="002A482A">
      <w:pPr>
        <w:pStyle w:val="GG-body"/>
        <w:ind w:left="2552"/>
      </w:pPr>
      <w:r>
        <w:t>Telephone: 08 7133 2415</w:t>
      </w:r>
    </w:p>
    <w:p w14:paraId="0C8111D8" w14:textId="77777777" w:rsidR="002A482A" w:rsidRDefault="002A482A" w:rsidP="002A482A">
      <w:pPr>
        <w:pStyle w:val="GG-body"/>
      </w:pPr>
      <w:r>
        <w:t>Dated: 28 November 2023</w:t>
      </w:r>
    </w:p>
    <w:p w14:paraId="4E963CD9" w14:textId="77777777" w:rsidR="002A482A" w:rsidRDefault="002A482A" w:rsidP="002A482A">
      <w:r>
        <w:t>The Common Seal of the COMMISSIONER OF HIGHWAYS was hereto affixed by authority of the Commissioner in the presence of:</w:t>
      </w:r>
    </w:p>
    <w:p w14:paraId="74A91F34" w14:textId="77777777" w:rsidR="002A482A" w:rsidRDefault="002A482A" w:rsidP="002A482A">
      <w:pPr>
        <w:pStyle w:val="GG-SName"/>
      </w:pPr>
      <w:r>
        <w:t>Rocco Caruso</w:t>
      </w:r>
    </w:p>
    <w:p w14:paraId="171F0DF2" w14:textId="77777777" w:rsidR="002A482A" w:rsidRDefault="002A482A" w:rsidP="002A482A">
      <w:pPr>
        <w:pStyle w:val="GG-Signature"/>
      </w:pPr>
      <w:r>
        <w:t>Manager, Property Acquisition</w:t>
      </w:r>
    </w:p>
    <w:p w14:paraId="1D66C0BA" w14:textId="77777777" w:rsidR="002A482A" w:rsidRDefault="002A482A" w:rsidP="002A482A">
      <w:pPr>
        <w:pStyle w:val="GG-Signature"/>
      </w:pPr>
      <w:r>
        <w:t>(Authorised Officer)</w:t>
      </w:r>
    </w:p>
    <w:p w14:paraId="09FC61D0" w14:textId="77777777" w:rsidR="002A482A" w:rsidRDefault="002A482A" w:rsidP="002A482A">
      <w:pPr>
        <w:pStyle w:val="GG-Signature"/>
      </w:pPr>
      <w:r>
        <w:t>Department for Infrastructure and Transport</w:t>
      </w:r>
    </w:p>
    <w:p w14:paraId="32410B8E" w14:textId="77777777" w:rsidR="002A482A" w:rsidRDefault="002A482A" w:rsidP="002A482A">
      <w:pPr>
        <w:spacing w:after="0"/>
      </w:pPr>
      <w:r>
        <w:t>DIT</w:t>
      </w:r>
      <w:r w:rsidRPr="000103A6">
        <w:rPr>
          <w:bCs/>
        </w:rPr>
        <w:t>:</w:t>
      </w:r>
      <w:r w:rsidRPr="000103A6">
        <w:t xml:space="preserve"> </w:t>
      </w:r>
      <w:r w:rsidRPr="005F74F5">
        <w:t>2022/02783/01</w:t>
      </w:r>
    </w:p>
    <w:p w14:paraId="046519C3" w14:textId="77777777" w:rsidR="002A482A" w:rsidRDefault="002A482A" w:rsidP="002A482A">
      <w:pPr>
        <w:pBdr>
          <w:top w:val="single" w:sz="4" w:space="1" w:color="auto"/>
        </w:pBdr>
        <w:spacing w:before="100" w:after="0" w:line="14" w:lineRule="exact"/>
        <w:jc w:val="center"/>
      </w:pPr>
    </w:p>
    <w:p w14:paraId="4A6B4444" w14:textId="77777777" w:rsidR="002A482A" w:rsidRDefault="002A482A" w:rsidP="002A482A">
      <w:pPr>
        <w:pStyle w:val="GG-body"/>
        <w:spacing w:after="0"/>
        <w:rPr>
          <w:lang w:val="en-US"/>
        </w:rPr>
      </w:pPr>
    </w:p>
    <w:p w14:paraId="32CC564B" w14:textId="77777777" w:rsidR="002A482A" w:rsidRDefault="002A482A" w:rsidP="002A482A">
      <w:pPr>
        <w:pStyle w:val="GG-Title1"/>
      </w:pPr>
      <w:r>
        <w:t>Land Acquisition Act 1969</w:t>
      </w:r>
    </w:p>
    <w:p w14:paraId="64175C80" w14:textId="77777777" w:rsidR="002A482A" w:rsidRDefault="002A482A" w:rsidP="002A482A">
      <w:pPr>
        <w:pStyle w:val="GG-Title2"/>
      </w:pPr>
      <w:r>
        <w:t>Section 16</w:t>
      </w:r>
    </w:p>
    <w:p w14:paraId="6F4491DC" w14:textId="77777777" w:rsidR="002A482A" w:rsidRDefault="002A482A" w:rsidP="002A482A">
      <w:pPr>
        <w:pStyle w:val="GG-Title3"/>
      </w:pPr>
      <w:r>
        <w:t>Form 5—Notice of Acquisition</w:t>
      </w:r>
    </w:p>
    <w:p w14:paraId="349C8C53" w14:textId="77777777" w:rsidR="002A482A" w:rsidRPr="00F05B40" w:rsidRDefault="002A482A" w:rsidP="002A482A">
      <w:pPr>
        <w:ind w:left="284" w:hanging="284"/>
        <w:rPr>
          <w:b/>
          <w:bCs/>
        </w:rPr>
      </w:pPr>
      <w:r w:rsidRPr="00F05B40">
        <w:rPr>
          <w:b/>
          <w:bCs/>
        </w:rPr>
        <w:t>1.</w:t>
      </w:r>
      <w:r w:rsidRPr="00F05B40">
        <w:rPr>
          <w:b/>
          <w:bCs/>
        </w:rPr>
        <w:tab/>
        <w:t>Notice of acquisition</w:t>
      </w:r>
    </w:p>
    <w:p w14:paraId="74C0191A" w14:textId="77777777" w:rsidR="002A482A" w:rsidRPr="00F05B40" w:rsidRDefault="002A482A" w:rsidP="002A482A">
      <w:pPr>
        <w:pStyle w:val="GG-body"/>
        <w:ind w:left="284"/>
        <w:rPr>
          <w:spacing w:val="-4"/>
        </w:rPr>
      </w:pPr>
      <w:r w:rsidRPr="00F05B40">
        <w:rPr>
          <w:spacing w:val="-4"/>
        </w:rPr>
        <w:t>The Commissioner of Highways (the Authority), of 83 Pirie Street, Adelaide SA 5000, acquires the following interests in the following land:</w:t>
      </w:r>
    </w:p>
    <w:p w14:paraId="088FE931" w14:textId="77777777" w:rsidR="002A482A" w:rsidRDefault="002A482A" w:rsidP="002A482A">
      <w:pPr>
        <w:pStyle w:val="GG-body"/>
        <w:ind w:left="284"/>
      </w:pPr>
      <w:r w:rsidRPr="00065FBE">
        <w:t>Comprising an estate in fee simple in that piece of land being the whole of Unit 6 in Strata Plan 10670 comprised in Certificate of Title Volume 5121 Folio 147, together with free and unrestricted right(s) of way over the land marked C on SP 10670</w:t>
      </w:r>
      <w:r>
        <w:t>.</w:t>
      </w:r>
    </w:p>
    <w:p w14:paraId="13F1C243" w14:textId="77777777" w:rsidR="002A482A" w:rsidRDefault="002A482A" w:rsidP="002A482A">
      <w:pPr>
        <w:pStyle w:val="GG-body"/>
        <w:ind w:left="284"/>
      </w:pPr>
      <w:r>
        <w:t xml:space="preserve">This notice is given under Section 16 of the </w:t>
      </w:r>
      <w:r w:rsidRPr="00F05B40">
        <w:rPr>
          <w:i/>
          <w:iCs/>
        </w:rPr>
        <w:t>Land Acquisition Act 1969</w:t>
      </w:r>
      <w:r>
        <w:t>.</w:t>
      </w:r>
    </w:p>
    <w:p w14:paraId="3CB6466D" w14:textId="77777777" w:rsidR="002A482A" w:rsidRPr="00F05B40" w:rsidRDefault="002A482A" w:rsidP="002A482A">
      <w:pPr>
        <w:ind w:left="284" w:hanging="284"/>
        <w:rPr>
          <w:b/>
          <w:bCs/>
        </w:rPr>
      </w:pPr>
      <w:r w:rsidRPr="00F05B40">
        <w:rPr>
          <w:b/>
          <w:bCs/>
        </w:rPr>
        <w:t>2.</w:t>
      </w:r>
      <w:r w:rsidRPr="00F05B40">
        <w:rPr>
          <w:b/>
          <w:bCs/>
        </w:rPr>
        <w:tab/>
        <w:t>Compensation</w:t>
      </w:r>
    </w:p>
    <w:p w14:paraId="37B8A561" w14:textId="77777777" w:rsidR="002A482A" w:rsidRDefault="002A482A" w:rsidP="002A482A">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1AD55A7" w14:textId="77777777" w:rsidR="002A482A" w:rsidRPr="00F05B40" w:rsidRDefault="002A482A" w:rsidP="002A482A">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31BBB239" w14:textId="77777777" w:rsidR="002A482A" w:rsidRDefault="002A482A" w:rsidP="002A482A">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08B10449" w14:textId="2B8FFE71" w:rsidR="002A482A" w:rsidRDefault="002A482A" w:rsidP="002A482A">
      <w:pPr>
        <w:pStyle w:val="GG-body"/>
        <w:ind w:left="284"/>
      </w:pPr>
      <w:r>
        <w:t xml:space="preserve">Professional costs include legal costs, valuation costs and any other costs prescribed by the </w:t>
      </w:r>
      <w:r w:rsidRPr="00F05B40">
        <w:rPr>
          <w:i/>
          <w:iCs/>
        </w:rPr>
        <w:t>Land Acquisition Regulations 2019</w:t>
      </w:r>
      <w:r>
        <w:t>.</w:t>
      </w:r>
    </w:p>
    <w:p w14:paraId="4E210992" w14:textId="77777777" w:rsidR="002A482A" w:rsidRDefault="002A482A">
      <w:pPr>
        <w:spacing w:after="0" w:line="240" w:lineRule="auto"/>
        <w:jc w:val="left"/>
        <w:rPr>
          <w:rFonts w:eastAsia="Times New Roman"/>
          <w:szCs w:val="17"/>
        </w:rPr>
      </w:pPr>
      <w:r>
        <w:br w:type="page"/>
      </w:r>
    </w:p>
    <w:p w14:paraId="09FE1441" w14:textId="77777777" w:rsidR="002A482A" w:rsidRPr="00F05B40" w:rsidRDefault="002A482A" w:rsidP="002A482A">
      <w:pPr>
        <w:ind w:left="284" w:hanging="284"/>
        <w:rPr>
          <w:b/>
          <w:bCs/>
        </w:rPr>
      </w:pPr>
      <w:r w:rsidRPr="00F05B40">
        <w:rPr>
          <w:b/>
          <w:bCs/>
        </w:rPr>
        <w:lastRenderedPageBreak/>
        <w:t>3.</w:t>
      </w:r>
      <w:r w:rsidRPr="00F05B40">
        <w:rPr>
          <w:b/>
          <w:bCs/>
        </w:rPr>
        <w:tab/>
        <w:t>Inquiries</w:t>
      </w:r>
    </w:p>
    <w:p w14:paraId="735BA9C6" w14:textId="77777777" w:rsidR="002A482A" w:rsidRDefault="002A482A" w:rsidP="002A482A">
      <w:pPr>
        <w:pStyle w:val="GG-body"/>
        <w:spacing w:after="0"/>
        <w:ind w:left="2552" w:hanging="2268"/>
      </w:pPr>
      <w:r>
        <w:t>Inquiries should be directed to:</w:t>
      </w:r>
      <w:r>
        <w:tab/>
      </w:r>
      <w:r>
        <w:rPr>
          <w:lang w:val="en-US"/>
        </w:rPr>
        <w:t>Rob Gardner</w:t>
      </w:r>
    </w:p>
    <w:p w14:paraId="1E8CF88F" w14:textId="77777777" w:rsidR="002A482A" w:rsidRDefault="002A482A" w:rsidP="002A482A">
      <w:pPr>
        <w:pStyle w:val="GG-body"/>
        <w:spacing w:after="0"/>
        <w:ind w:left="2552"/>
      </w:pPr>
      <w:r>
        <w:t>GPO Box 1533</w:t>
      </w:r>
    </w:p>
    <w:p w14:paraId="21284185" w14:textId="77777777" w:rsidR="002A482A" w:rsidRDefault="002A482A" w:rsidP="002A482A">
      <w:pPr>
        <w:pStyle w:val="GG-body"/>
        <w:spacing w:after="0"/>
        <w:ind w:left="2552"/>
      </w:pPr>
      <w:r>
        <w:t>Adelaide SA 5001</w:t>
      </w:r>
    </w:p>
    <w:p w14:paraId="20664E4E" w14:textId="77777777" w:rsidR="002A482A" w:rsidRDefault="002A482A" w:rsidP="002A482A">
      <w:pPr>
        <w:pStyle w:val="GG-body"/>
        <w:ind w:left="2552"/>
      </w:pPr>
      <w:r>
        <w:t>Telephone: 08 7133 2415</w:t>
      </w:r>
    </w:p>
    <w:p w14:paraId="0FD6C8A7" w14:textId="77777777" w:rsidR="002A482A" w:rsidRDefault="002A482A" w:rsidP="002A482A">
      <w:pPr>
        <w:pStyle w:val="GG-body"/>
      </w:pPr>
      <w:r>
        <w:t>Dated: 28 November 2023</w:t>
      </w:r>
    </w:p>
    <w:p w14:paraId="3DDC58A1" w14:textId="77777777" w:rsidR="002A482A" w:rsidRDefault="002A482A" w:rsidP="002A482A">
      <w:r>
        <w:t>The Common Seal of the COMMISSIONER OF HIGHWAYS was hereto affixed by authority of the Commissioner in the presence of:</w:t>
      </w:r>
    </w:p>
    <w:p w14:paraId="4940E78A" w14:textId="77777777" w:rsidR="002A482A" w:rsidRDefault="002A482A" w:rsidP="002A482A">
      <w:pPr>
        <w:pStyle w:val="GG-SName"/>
      </w:pPr>
      <w:r>
        <w:t>Rocco Caruso</w:t>
      </w:r>
    </w:p>
    <w:p w14:paraId="59FF64CF" w14:textId="77777777" w:rsidR="002A482A" w:rsidRDefault="002A482A" w:rsidP="002A482A">
      <w:pPr>
        <w:pStyle w:val="GG-Signature"/>
      </w:pPr>
      <w:r>
        <w:t>Manager, Property Acquisition</w:t>
      </w:r>
    </w:p>
    <w:p w14:paraId="35CB4493" w14:textId="77777777" w:rsidR="002A482A" w:rsidRDefault="002A482A" w:rsidP="002A482A">
      <w:pPr>
        <w:pStyle w:val="GG-Signature"/>
      </w:pPr>
      <w:r>
        <w:t>(Authorised Officer)</w:t>
      </w:r>
    </w:p>
    <w:p w14:paraId="52127A0B" w14:textId="77777777" w:rsidR="002A482A" w:rsidRDefault="002A482A" w:rsidP="002A482A">
      <w:pPr>
        <w:pStyle w:val="GG-Signature"/>
      </w:pPr>
      <w:r>
        <w:t>Department for Infrastructure and Transport</w:t>
      </w:r>
    </w:p>
    <w:p w14:paraId="29E0CC24" w14:textId="77777777" w:rsidR="002A482A" w:rsidRDefault="002A482A" w:rsidP="002A482A">
      <w:pPr>
        <w:spacing w:after="0"/>
      </w:pPr>
      <w:r>
        <w:t>DIT</w:t>
      </w:r>
      <w:r w:rsidRPr="000103A6">
        <w:rPr>
          <w:bCs/>
        </w:rPr>
        <w:t>:</w:t>
      </w:r>
      <w:r w:rsidRPr="000103A6">
        <w:t xml:space="preserve"> </w:t>
      </w:r>
      <w:r w:rsidRPr="00065FBE">
        <w:t>2022/02785/01</w:t>
      </w:r>
    </w:p>
    <w:p w14:paraId="30045A3E" w14:textId="77777777" w:rsidR="002A482A" w:rsidRDefault="002A482A" w:rsidP="002A482A">
      <w:pPr>
        <w:pBdr>
          <w:top w:val="single" w:sz="4" w:space="1" w:color="auto"/>
        </w:pBdr>
        <w:spacing w:before="100" w:after="0" w:line="14" w:lineRule="exact"/>
        <w:jc w:val="center"/>
      </w:pPr>
    </w:p>
    <w:p w14:paraId="78E61A05" w14:textId="77777777" w:rsidR="002A482A" w:rsidRDefault="002A482A" w:rsidP="002A482A">
      <w:pPr>
        <w:pStyle w:val="GG-body"/>
        <w:spacing w:after="0"/>
        <w:rPr>
          <w:lang w:val="en-US"/>
        </w:rPr>
      </w:pPr>
    </w:p>
    <w:p w14:paraId="5F9A27CB" w14:textId="77777777" w:rsidR="002A482A" w:rsidRDefault="002A482A" w:rsidP="002A482A">
      <w:pPr>
        <w:pStyle w:val="GG-Title1"/>
      </w:pPr>
      <w:r>
        <w:t>Land Acquisition Act 1969</w:t>
      </w:r>
    </w:p>
    <w:p w14:paraId="37F587E3" w14:textId="77777777" w:rsidR="002A482A" w:rsidRDefault="002A482A" w:rsidP="002A482A">
      <w:pPr>
        <w:pStyle w:val="GG-Title2"/>
      </w:pPr>
      <w:r>
        <w:t>Section 16</w:t>
      </w:r>
    </w:p>
    <w:p w14:paraId="616AF3F1" w14:textId="77777777" w:rsidR="002A482A" w:rsidRDefault="002A482A" w:rsidP="002A482A">
      <w:pPr>
        <w:pStyle w:val="GG-Title3"/>
      </w:pPr>
      <w:r>
        <w:t>Form 5—Notice of Acquisition</w:t>
      </w:r>
    </w:p>
    <w:p w14:paraId="5F1D54A4" w14:textId="77777777" w:rsidR="002A482A" w:rsidRPr="00F05B40" w:rsidRDefault="002A482A" w:rsidP="002A482A">
      <w:pPr>
        <w:ind w:left="284" w:hanging="284"/>
        <w:rPr>
          <w:b/>
          <w:bCs/>
        </w:rPr>
      </w:pPr>
      <w:r w:rsidRPr="00F05B40">
        <w:rPr>
          <w:b/>
          <w:bCs/>
        </w:rPr>
        <w:t>1.</w:t>
      </w:r>
      <w:r w:rsidRPr="00F05B40">
        <w:rPr>
          <w:b/>
          <w:bCs/>
        </w:rPr>
        <w:tab/>
        <w:t>Notice of acquisition</w:t>
      </w:r>
    </w:p>
    <w:p w14:paraId="03450D98" w14:textId="77777777" w:rsidR="002A482A" w:rsidRPr="00F05B40" w:rsidRDefault="002A482A" w:rsidP="002A482A">
      <w:pPr>
        <w:pStyle w:val="GG-body"/>
        <w:ind w:left="284"/>
        <w:rPr>
          <w:spacing w:val="-4"/>
        </w:rPr>
      </w:pPr>
      <w:r w:rsidRPr="00F05B40">
        <w:rPr>
          <w:spacing w:val="-4"/>
        </w:rPr>
        <w:t>The Commissioner of Highways (the Authority), of 83 Pirie Street, Adelaide SA 5000, acquires the following interests in the following land:</w:t>
      </w:r>
    </w:p>
    <w:p w14:paraId="0B2736EC" w14:textId="77777777" w:rsidR="002A482A" w:rsidRDefault="002A482A" w:rsidP="002A482A">
      <w:pPr>
        <w:pStyle w:val="GG-body"/>
        <w:ind w:left="284"/>
      </w:pPr>
      <w:r w:rsidRPr="00CB032A">
        <w:t>Comprising an estate in fee simple in that piece of land being the whole of Unit 7 in Strata Plan 10670 comprised in Certificate of Title Volume 5121 Folio 148, together with free and unrestricted right(s) of way over the land marked C on SP 10670</w:t>
      </w:r>
      <w:r>
        <w:t>.</w:t>
      </w:r>
    </w:p>
    <w:p w14:paraId="7A729FC6" w14:textId="77777777" w:rsidR="002A482A" w:rsidRDefault="002A482A" w:rsidP="002A482A">
      <w:pPr>
        <w:pStyle w:val="GG-body"/>
        <w:ind w:left="284"/>
      </w:pPr>
      <w:r>
        <w:t xml:space="preserve">This notice is given under Section 16 of the </w:t>
      </w:r>
      <w:r w:rsidRPr="00F05B40">
        <w:rPr>
          <w:i/>
          <w:iCs/>
        </w:rPr>
        <w:t>Land Acquisition Act 1969</w:t>
      </w:r>
      <w:r>
        <w:t>.</w:t>
      </w:r>
    </w:p>
    <w:p w14:paraId="1A686DED" w14:textId="77777777" w:rsidR="002A482A" w:rsidRPr="00F05B40" w:rsidRDefault="002A482A" w:rsidP="002A482A">
      <w:pPr>
        <w:ind w:left="284" w:hanging="284"/>
        <w:rPr>
          <w:b/>
          <w:bCs/>
        </w:rPr>
      </w:pPr>
      <w:r w:rsidRPr="00F05B40">
        <w:rPr>
          <w:b/>
          <w:bCs/>
        </w:rPr>
        <w:t>2.</w:t>
      </w:r>
      <w:r w:rsidRPr="00F05B40">
        <w:rPr>
          <w:b/>
          <w:bCs/>
        </w:rPr>
        <w:tab/>
        <w:t>Compensation</w:t>
      </w:r>
    </w:p>
    <w:p w14:paraId="334DE328" w14:textId="77777777" w:rsidR="002A482A" w:rsidRDefault="002A482A" w:rsidP="002A482A">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E104900" w14:textId="77777777" w:rsidR="002A482A" w:rsidRPr="00F05B40" w:rsidRDefault="002A482A" w:rsidP="002A482A">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61CD6C2D" w14:textId="77777777" w:rsidR="002A482A" w:rsidRDefault="002A482A" w:rsidP="002A482A">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20BBD8C2" w14:textId="77777777" w:rsidR="002A482A" w:rsidRDefault="002A482A" w:rsidP="002A482A">
      <w:pPr>
        <w:pStyle w:val="GG-body"/>
        <w:ind w:left="284"/>
      </w:pPr>
      <w:r>
        <w:t xml:space="preserve">Professional costs include legal costs, valuation costs and any other costs prescribed by the </w:t>
      </w:r>
      <w:r w:rsidRPr="00F05B40">
        <w:rPr>
          <w:i/>
          <w:iCs/>
        </w:rPr>
        <w:t>Land Acquisition Regulations 2019</w:t>
      </w:r>
      <w:r>
        <w:t>.</w:t>
      </w:r>
    </w:p>
    <w:p w14:paraId="61775F38" w14:textId="77777777" w:rsidR="002A482A" w:rsidRPr="00F05B40" w:rsidRDefault="002A482A" w:rsidP="002A482A">
      <w:pPr>
        <w:ind w:left="284" w:hanging="284"/>
        <w:rPr>
          <w:b/>
          <w:bCs/>
        </w:rPr>
      </w:pPr>
      <w:r w:rsidRPr="00F05B40">
        <w:rPr>
          <w:b/>
          <w:bCs/>
        </w:rPr>
        <w:t>3.</w:t>
      </w:r>
      <w:r w:rsidRPr="00F05B40">
        <w:rPr>
          <w:b/>
          <w:bCs/>
        </w:rPr>
        <w:tab/>
        <w:t>Inquiries</w:t>
      </w:r>
    </w:p>
    <w:p w14:paraId="3B8CD1E4" w14:textId="77777777" w:rsidR="002A482A" w:rsidRDefault="002A482A" w:rsidP="002A482A">
      <w:pPr>
        <w:pStyle w:val="GG-body"/>
        <w:spacing w:after="0"/>
        <w:ind w:left="2552" w:hanging="2268"/>
      </w:pPr>
      <w:r>
        <w:t>Inquiries should be directed to:</w:t>
      </w:r>
      <w:r>
        <w:tab/>
      </w:r>
      <w:r>
        <w:rPr>
          <w:lang w:val="en-US"/>
        </w:rPr>
        <w:t>Rob Gardner</w:t>
      </w:r>
    </w:p>
    <w:p w14:paraId="245CFCE9" w14:textId="77777777" w:rsidR="002A482A" w:rsidRDefault="002A482A" w:rsidP="002A482A">
      <w:pPr>
        <w:pStyle w:val="GG-body"/>
        <w:spacing w:after="0"/>
        <w:ind w:left="2552"/>
      </w:pPr>
      <w:r>
        <w:t>GPO Box 1533</w:t>
      </w:r>
    </w:p>
    <w:p w14:paraId="1E5F2B65" w14:textId="77777777" w:rsidR="002A482A" w:rsidRDefault="002A482A" w:rsidP="002A482A">
      <w:pPr>
        <w:pStyle w:val="GG-body"/>
        <w:spacing w:after="0"/>
        <w:ind w:left="2552"/>
      </w:pPr>
      <w:r>
        <w:t>Adelaide SA 5001</w:t>
      </w:r>
    </w:p>
    <w:p w14:paraId="441096BC" w14:textId="77777777" w:rsidR="002A482A" w:rsidRDefault="002A482A" w:rsidP="002A482A">
      <w:pPr>
        <w:pStyle w:val="GG-body"/>
        <w:ind w:left="2552"/>
      </w:pPr>
      <w:r>
        <w:t>Telephone: 08 7133 2415</w:t>
      </w:r>
    </w:p>
    <w:p w14:paraId="4B738A5B" w14:textId="77777777" w:rsidR="002A482A" w:rsidRDefault="002A482A" w:rsidP="002A482A">
      <w:pPr>
        <w:pStyle w:val="GG-body"/>
      </w:pPr>
      <w:r>
        <w:t>Dated: 29 November 2023</w:t>
      </w:r>
    </w:p>
    <w:p w14:paraId="2A8F99A7" w14:textId="77777777" w:rsidR="002A482A" w:rsidRDefault="002A482A" w:rsidP="002A482A">
      <w:r>
        <w:t>The Common Seal of the COMMISSIONER OF HIGHWAYS was hereto affixed by authority of the Commissioner in the presence of:</w:t>
      </w:r>
    </w:p>
    <w:p w14:paraId="62067847" w14:textId="77777777" w:rsidR="002A482A" w:rsidRDefault="002A482A" w:rsidP="002A482A">
      <w:pPr>
        <w:pStyle w:val="GG-SName"/>
      </w:pPr>
      <w:r>
        <w:t>Rocco Caruso</w:t>
      </w:r>
    </w:p>
    <w:p w14:paraId="2D41291D" w14:textId="77777777" w:rsidR="002A482A" w:rsidRDefault="002A482A" w:rsidP="002A482A">
      <w:pPr>
        <w:pStyle w:val="GG-Signature"/>
      </w:pPr>
      <w:r>
        <w:t>Manager, Property Acquisition</w:t>
      </w:r>
    </w:p>
    <w:p w14:paraId="37D317E6" w14:textId="77777777" w:rsidR="002A482A" w:rsidRDefault="002A482A" w:rsidP="002A482A">
      <w:pPr>
        <w:pStyle w:val="GG-Signature"/>
      </w:pPr>
      <w:r>
        <w:t>(Authorised Officer)</w:t>
      </w:r>
    </w:p>
    <w:p w14:paraId="3848AEA4" w14:textId="77777777" w:rsidR="002A482A" w:rsidRDefault="002A482A" w:rsidP="002A482A">
      <w:pPr>
        <w:pStyle w:val="GG-Signature"/>
      </w:pPr>
      <w:r>
        <w:t>Department for Infrastructure and Transport</w:t>
      </w:r>
    </w:p>
    <w:p w14:paraId="5760AC7B" w14:textId="77777777" w:rsidR="002A482A" w:rsidRDefault="002A482A" w:rsidP="002A482A">
      <w:pPr>
        <w:spacing w:after="0"/>
      </w:pPr>
      <w:r>
        <w:t>DIT</w:t>
      </w:r>
      <w:r w:rsidRPr="000103A6">
        <w:rPr>
          <w:bCs/>
        </w:rPr>
        <w:t>:</w:t>
      </w:r>
      <w:r w:rsidRPr="000103A6">
        <w:t xml:space="preserve"> </w:t>
      </w:r>
      <w:r w:rsidRPr="00CB032A">
        <w:t>2022/02784/01</w:t>
      </w:r>
    </w:p>
    <w:p w14:paraId="32C5E1E5" w14:textId="77777777" w:rsidR="002A482A" w:rsidRDefault="002A482A" w:rsidP="002A482A">
      <w:pPr>
        <w:pBdr>
          <w:top w:val="single" w:sz="4" w:space="1" w:color="auto"/>
        </w:pBdr>
        <w:spacing w:before="100" w:after="0" w:line="14" w:lineRule="exact"/>
        <w:jc w:val="center"/>
      </w:pPr>
    </w:p>
    <w:p w14:paraId="105C33A8" w14:textId="77777777" w:rsidR="002A482A" w:rsidRDefault="002A482A" w:rsidP="002A482A">
      <w:pPr>
        <w:pStyle w:val="GG-body"/>
        <w:spacing w:after="0"/>
        <w:rPr>
          <w:lang w:val="en-US"/>
        </w:rPr>
      </w:pPr>
    </w:p>
    <w:p w14:paraId="384D27FF" w14:textId="77777777" w:rsidR="002A482A" w:rsidRDefault="002A482A" w:rsidP="002A482A">
      <w:pPr>
        <w:pStyle w:val="GG-Title1"/>
      </w:pPr>
      <w:r>
        <w:t>Land Acquisition Act 1969</w:t>
      </w:r>
    </w:p>
    <w:p w14:paraId="03043C87" w14:textId="77777777" w:rsidR="002A482A" w:rsidRDefault="002A482A" w:rsidP="002A482A">
      <w:pPr>
        <w:pStyle w:val="GG-Title2"/>
      </w:pPr>
      <w:r>
        <w:t>Section 16</w:t>
      </w:r>
    </w:p>
    <w:p w14:paraId="5492C72E" w14:textId="77777777" w:rsidR="002A482A" w:rsidRDefault="002A482A" w:rsidP="002A482A">
      <w:pPr>
        <w:pStyle w:val="GG-Title3"/>
      </w:pPr>
      <w:r>
        <w:t>Form 5—Notice of Acquisition</w:t>
      </w:r>
    </w:p>
    <w:p w14:paraId="1DF01C23" w14:textId="77777777" w:rsidR="002A482A" w:rsidRPr="00F05B40" w:rsidRDefault="002A482A" w:rsidP="002A482A">
      <w:pPr>
        <w:ind w:left="284" w:hanging="284"/>
        <w:rPr>
          <w:b/>
          <w:bCs/>
        </w:rPr>
      </w:pPr>
      <w:r w:rsidRPr="00F05B40">
        <w:rPr>
          <w:b/>
          <w:bCs/>
        </w:rPr>
        <w:t>1.</w:t>
      </w:r>
      <w:r w:rsidRPr="00F05B40">
        <w:rPr>
          <w:b/>
          <w:bCs/>
        </w:rPr>
        <w:tab/>
        <w:t>Notice of acquisition</w:t>
      </w:r>
    </w:p>
    <w:p w14:paraId="1F742ED4" w14:textId="77777777" w:rsidR="002A482A" w:rsidRPr="00F05B40" w:rsidRDefault="002A482A" w:rsidP="002A482A">
      <w:pPr>
        <w:pStyle w:val="GG-body"/>
        <w:ind w:left="284"/>
        <w:rPr>
          <w:spacing w:val="-4"/>
        </w:rPr>
      </w:pPr>
      <w:r w:rsidRPr="00F05B40">
        <w:rPr>
          <w:spacing w:val="-4"/>
        </w:rPr>
        <w:t>The Commissioner of Highways (the Authority), of 83 Pirie Street, Adelaide SA 5000, acquires the following interests in the following land:</w:t>
      </w:r>
    </w:p>
    <w:p w14:paraId="473532C3" w14:textId="77777777" w:rsidR="002A482A" w:rsidRDefault="002A482A" w:rsidP="002A482A">
      <w:pPr>
        <w:pStyle w:val="GG-body"/>
        <w:ind w:left="284"/>
      </w:pPr>
      <w:r w:rsidRPr="007A050C">
        <w:t>Comprising an unencumbered estate in fee simple in that piece of land being the whole of Allotment 22 in Filed Plan 7358 comprised in Certificate of Title Volume 5497 Folio 25</w:t>
      </w:r>
      <w:r>
        <w:t>.</w:t>
      </w:r>
    </w:p>
    <w:p w14:paraId="5EE94212" w14:textId="77777777" w:rsidR="002A482A" w:rsidRDefault="002A482A" w:rsidP="002A482A">
      <w:pPr>
        <w:pStyle w:val="GG-body"/>
        <w:ind w:left="284"/>
      </w:pPr>
      <w:r>
        <w:t xml:space="preserve">This notice is given under Section 16 of the </w:t>
      </w:r>
      <w:r w:rsidRPr="00F05B40">
        <w:rPr>
          <w:i/>
          <w:iCs/>
        </w:rPr>
        <w:t>Land Acquisition Act 1969</w:t>
      </w:r>
      <w:r>
        <w:t>.</w:t>
      </w:r>
    </w:p>
    <w:p w14:paraId="3598A793" w14:textId="77777777" w:rsidR="002A482A" w:rsidRPr="00F05B40" w:rsidRDefault="002A482A" w:rsidP="002A482A">
      <w:pPr>
        <w:ind w:left="284" w:hanging="284"/>
        <w:rPr>
          <w:b/>
          <w:bCs/>
        </w:rPr>
      </w:pPr>
      <w:r w:rsidRPr="00F05B40">
        <w:rPr>
          <w:b/>
          <w:bCs/>
        </w:rPr>
        <w:t>2.</w:t>
      </w:r>
      <w:r w:rsidRPr="00F05B40">
        <w:rPr>
          <w:b/>
          <w:bCs/>
        </w:rPr>
        <w:tab/>
        <w:t>Compensation</w:t>
      </w:r>
    </w:p>
    <w:p w14:paraId="3C616F9F" w14:textId="77777777" w:rsidR="002A482A" w:rsidRDefault="002A482A" w:rsidP="002A482A">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0103E99A" w14:textId="77777777" w:rsidR="002A482A" w:rsidRPr="00F05B40" w:rsidRDefault="002A482A" w:rsidP="002A482A">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0E256D53" w14:textId="77777777" w:rsidR="002A482A" w:rsidRDefault="002A482A" w:rsidP="002A482A">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4CDFBB5B" w14:textId="27EE71B3" w:rsidR="002A482A" w:rsidRDefault="002A482A" w:rsidP="002A482A">
      <w:pPr>
        <w:pStyle w:val="GG-body"/>
        <w:ind w:left="284"/>
      </w:pPr>
      <w:r>
        <w:t xml:space="preserve">Professional costs include legal costs, valuation costs and any other costs prescribed by the </w:t>
      </w:r>
      <w:r w:rsidRPr="00F05B40">
        <w:rPr>
          <w:i/>
          <w:iCs/>
        </w:rPr>
        <w:t>Land Acquisition Regulations 2019</w:t>
      </w:r>
      <w:r>
        <w:t>.</w:t>
      </w:r>
    </w:p>
    <w:p w14:paraId="018CAC15" w14:textId="77777777" w:rsidR="002A482A" w:rsidRDefault="002A482A">
      <w:pPr>
        <w:spacing w:after="0" w:line="240" w:lineRule="auto"/>
        <w:jc w:val="left"/>
        <w:rPr>
          <w:rFonts w:eastAsia="Times New Roman"/>
          <w:szCs w:val="17"/>
        </w:rPr>
      </w:pPr>
      <w:r>
        <w:br w:type="page"/>
      </w:r>
    </w:p>
    <w:p w14:paraId="3E236BDC" w14:textId="77777777" w:rsidR="002A482A" w:rsidRPr="00F05B40" w:rsidRDefault="002A482A" w:rsidP="002A482A">
      <w:pPr>
        <w:ind w:left="284" w:hanging="284"/>
        <w:rPr>
          <w:b/>
          <w:bCs/>
        </w:rPr>
      </w:pPr>
      <w:r w:rsidRPr="00F05B40">
        <w:rPr>
          <w:b/>
          <w:bCs/>
        </w:rPr>
        <w:lastRenderedPageBreak/>
        <w:t>3.</w:t>
      </w:r>
      <w:r w:rsidRPr="00F05B40">
        <w:rPr>
          <w:b/>
          <w:bCs/>
        </w:rPr>
        <w:tab/>
        <w:t>Inquiries</w:t>
      </w:r>
    </w:p>
    <w:p w14:paraId="6FEDB853" w14:textId="77777777" w:rsidR="002A482A" w:rsidRDefault="002A482A" w:rsidP="002A482A">
      <w:pPr>
        <w:pStyle w:val="GG-body"/>
        <w:spacing w:after="0"/>
        <w:ind w:left="2552" w:hanging="2268"/>
      </w:pPr>
      <w:r>
        <w:t>Inquiries should be directed to:</w:t>
      </w:r>
      <w:r>
        <w:tab/>
      </w:r>
      <w:r>
        <w:rPr>
          <w:lang w:val="en-US"/>
        </w:rPr>
        <w:t xml:space="preserve">Daniel </w:t>
      </w:r>
      <w:proofErr w:type="spellStart"/>
      <w:r>
        <w:rPr>
          <w:lang w:val="en-US"/>
        </w:rPr>
        <w:t>Tuk</w:t>
      </w:r>
      <w:proofErr w:type="spellEnd"/>
    </w:p>
    <w:p w14:paraId="0DC54D74" w14:textId="77777777" w:rsidR="002A482A" w:rsidRDefault="002A482A" w:rsidP="002A482A">
      <w:pPr>
        <w:pStyle w:val="GG-body"/>
        <w:spacing w:after="0"/>
        <w:ind w:left="2552"/>
      </w:pPr>
      <w:r>
        <w:t>GPO Box 1533</w:t>
      </w:r>
    </w:p>
    <w:p w14:paraId="65391402" w14:textId="77777777" w:rsidR="002A482A" w:rsidRDefault="002A482A" w:rsidP="002A482A">
      <w:pPr>
        <w:pStyle w:val="GG-body"/>
        <w:spacing w:after="0"/>
        <w:ind w:left="2552"/>
      </w:pPr>
      <w:r>
        <w:t>Adelaide SA 5001</w:t>
      </w:r>
    </w:p>
    <w:p w14:paraId="59C18BC2" w14:textId="77777777" w:rsidR="002A482A" w:rsidRDefault="002A482A" w:rsidP="002A482A">
      <w:pPr>
        <w:pStyle w:val="GG-body"/>
        <w:ind w:left="2552"/>
      </w:pPr>
      <w:r>
        <w:t>Telephone: 08 7133 2479</w:t>
      </w:r>
    </w:p>
    <w:p w14:paraId="711B750E" w14:textId="77777777" w:rsidR="002A482A" w:rsidRDefault="002A482A" w:rsidP="002A482A">
      <w:pPr>
        <w:pStyle w:val="GG-body"/>
      </w:pPr>
      <w:r>
        <w:t>Dated: 29 November 2023</w:t>
      </w:r>
    </w:p>
    <w:p w14:paraId="45668349" w14:textId="77777777" w:rsidR="002A482A" w:rsidRDefault="002A482A" w:rsidP="002A482A">
      <w:r>
        <w:t>The Common Seal of the COMMISSIONER OF HIGHWAYS was hereto affixed by authority of the Commissioner in the presence of:</w:t>
      </w:r>
    </w:p>
    <w:p w14:paraId="08C76243" w14:textId="77777777" w:rsidR="002A482A" w:rsidRDefault="002A482A" w:rsidP="002A482A">
      <w:pPr>
        <w:pStyle w:val="GG-SName"/>
      </w:pPr>
      <w:r>
        <w:t>Rocco Caruso</w:t>
      </w:r>
    </w:p>
    <w:p w14:paraId="6411568A" w14:textId="77777777" w:rsidR="002A482A" w:rsidRDefault="002A482A" w:rsidP="002A482A">
      <w:pPr>
        <w:pStyle w:val="GG-Signature"/>
      </w:pPr>
      <w:r>
        <w:t>Manager, Property Acquisition</w:t>
      </w:r>
    </w:p>
    <w:p w14:paraId="0831E0CD" w14:textId="77777777" w:rsidR="002A482A" w:rsidRDefault="002A482A" w:rsidP="002A482A">
      <w:pPr>
        <w:pStyle w:val="GG-Signature"/>
      </w:pPr>
      <w:r>
        <w:t>(Authorised Officer)</w:t>
      </w:r>
    </w:p>
    <w:p w14:paraId="7C89C4D4" w14:textId="77777777" w:rsidR="002A482A" w:rsidRDefault="002A482A" w:rsidP="002A482A">
      <w:pPr>
        <w:pStyle w:val="GG-Signature"/>
      </w:pPr>
      <w:r>
        <w:t>Department for Infrastructure and Transport</w:t>
      </w:r>
    </w:p>
    <w:p w14:paraId="302E2BF5" w14:textId="0CB2631F" w:rsidR="002A482A" w:rsidRDefault="002A482A" w:rsidP="002A482A">
      <w:pPr>
        <w:spacing w:after="0"/>
      </w:pPr>
      <w:r>
        <w:t>DIT</w:t>
      </w:r>
      <w:r w:rsidRPr="000103A6">
        <w:rPr>
          <w:bCs/>
        </w:rPr>
        <w:t>:</w:t>
      </w:r>
      <w:r w:rsidRPr="000103A6">
        <w:t xml:space="preserve"> </w:t>
      </w:r>
      <w:r w:rsidRPr="007A050C">
        <w:t>2023/05377/01</w:t>
      </w:r>
    </w:p>
    <w:p w14:paraId="0A42B322" w14:textId="77777777" w:rsidR="002A482A" w:rsidRDefault="002A482A" w:rsidP="002A482A">
      <w:pPr>
        <w:pBdr>
          <w:bottom w:val="single" w:sz="4" w:space="1" w:color="auto"/>
        </w:pBdr>
        <w:spacing w:after="0" w:line="52" w:lineRule="exact"/>
        <w:jc w:val="center"/>
      </w:pPr>
    </w:p>
    <w:p w14:paraId="6DBF76F5" w14:textId="77777777" w:rsidR="002A482A" w:rsidRDefault="002A482A" w:rsidP="002A482A">
      <w:pPr>
        <w:pBdr>
          <w:top w:val="single" w:sz="4" w:space="1" w:color="auto"/>
        </w:pBdr>
        <w:spacing w:before="34" w:after="0" w:line="14" w:lineRule="exact"/>
        <w:jc w:val="center"/>
      </w:pPr>
    </w:p>
    <w:p w14:paraId="22216098" w14:textId="77777777" w:rsidR="002A482A" w:rsidRDefault="002A482A" w:rsidP="002A482A">
      <w:pPr>
        <w:pStyle w:val="GG-body"/>
        <w:spacing w:after="0"/>
        <w:rPr>
          <w:lang w:val="en-US"/>
        </w:rPr>
      </w:pPr>
    </w:p>
    <w:p w14:paraId="564DBB30" w14:textId="77777777" w:rsidR="002A482A" w:rsidRPr="002A482A" w:rsidRDefault="002A482A" w:rsidP="0006171C">
      <w:pPr>
        <w:pStyle w:val="Heading2"/>
      </w:pPr>
      <w:bookmarkStart w:id="178" w:name="_Toc152240074"/>
      <w:r w:rsidRPr="002A482A">
        <w:t>Local Government (Elections) Act 1999</w:t>
      </w:r>
      <w:bookmarkEnd w:id="178"/>
    </w:p>
    <w:p w14:paraId="7F131566" w14:textId="77777777" w:rsidR="002A482A" w:rsidRPr="002A482A" w:rsidRDefault="002A482A" w:rsidP="002A482A">
      <w:pPr>
        <w:jc w:val="center"/>
        <w:rPr>
          <w:smallCaps/>
          <w:szCs w:val="17"/>
        </w:rPr>
      </w:pPr>
      <w:r w:rsidRPr="002A482A">
        <w:rPr>
          <w:smallCaps/>
          <w:szCs w:val="17"/>
        </w:rPr>
        <w:t>District Council of Cleve</w:t>
      </w:r>
    </w:p>
    <w:p w14:paraId="1A28D8A7" w14:textId="77777777" w:rsidR="002A482A" w:rsidRPr="002A482A" w:rsidRDefault="002A482A" w:rsidP="002A482A">
      <w:pPr>
        <w:jc w:val="center"/>
        <w:rPr>
          <w:i/>
          <w:szCs w:val="17"/>
        </w:rPr>
      </w:pPr>
      <w:r w:rsidRPr="002A482A">
        <w:rPr>
          <w:i/>
          <w:szCs w:val="17"/>
        </w:rPr>
        <w:t>Casual Vacancy Filled</w:t>
      </w:r>
    </w:p>
    <w:p w14:paraId="2C0C360B" w14:textId="77777777" w:rsidR="002A482A" w:rsidRPr="002A482A" w:rsidRDefault="002A482A" w:rsidP="002A482A">
      <w:pPr>
        <w:rPr>
          <w:szCs w:val="17"/>
        </w:rPr>
      </w:pPr>
      <w:r w:rsidRPr="002A482A">
        <w:rPr>
          <w:szCs w:val="17"/>
        </w:rPr>
        <w:t xml:space="preserve">A casual vacancy occurred in the office of area councillor in the District Council of Cleve, effective Monday 30 October 2023. The vacancy was filled in accordance with section 6A of the </w:t>
      </w:r>
      <w:r w:rsidRPr="002A482A">
        <w:rPr>
          <w:i/>
          <w:iCs/>
          <w:szCs w:val="17"/>
        </w:rPr>
        <w:t>Local Government (Elections) Act 1999</w:t>
      </w:r>
      <w:r w:rsidRPr="002A482A">
        <w:rPr>
          <w:szCs w:val="17"/>
        </w:rPr>
        <w:t xml:space="preserve">. As multiple candidates were willing and eligible to be elected to the vacancy, a recount of the votes cast at the November 2022 periodic election was conducted on Thursday, </w:t>
      </w:r>
      <w:proofErr w:type="gramStart"/>
      <w:r w:rsidRPr="002A482A">
        <w:rPr>
          <w:szCs w:val="17"/>
        </w:rPr>
        <w:t>23  November</w:t>
      </w:r>
      <w:proofErr w:type="gramEnd"/>
      <w:r w:rsidRPr="002A482A">
        <w:rPr>
          <w:szCs w:val="17"/>
        </w:rPr>
        <w:t xml:space="preserve"> 2023. At the conclusion, </w:t>
      </w:r>
      <w:r w:rsidRPr="002A482A">
        <w:rPr>
          <w:b/>
          <w:bCs/>
          <w:szCs w:val="17"/>
        </w:rPr>
        <w:t>COLIN RAYSON</w:t>
      </w:r>
      <w:r w:rsidRPr="002A482A">
        <w:rPr>
          <w:szCs w:val="17"/>
        </w:rPr>
        <w:t xml:space="preserve"> was declared elected to the vacancy.</w:t>
      </w:r>
    </w:p>
    <w:p w14:paraId="6B820063" w14:textId="77777777" w:rsidR="002A482A" w:rsidRPr="002A482A" w:rsidRDefault="002A482A" w:rsidP="002A482A">
      <w:pPr>
        <w:spacing w:after="0"/>
        <w:rPr>
          <w:bCs/>
          <w:szCs w:val="17"/>
        </w:rPr>
      </w:pPr>
      <w:r w:rsidRPr="002A482A">
        <w:rPr>
          <w:bCs/>
          <w:szCs w:val="17"/>
        </w:rPr>
        <w:t>Formal Ballot Papers – 871</w:t>
      </w:r>
    </w:p>
    <w:p w14:paraId="7555BF3C" w14:textId="77777777" w:rsidR="002A482A" w:rsidRPr="002A482A" w:rsidRDefault="002A482A" w:rsidP="002A482A">
      <w:pPr>
        <w:spacing w:after="0"/>
        <w:rPr>
          <w:bCs/>
          <w:szCs w:val="17"/>
        </w:rPr>
      </w:pPr>
      <w:r w:rsidRPr="002A482A">
        <w:rPr>
          <w:bCs/>
          <w:szCs w:val="17"/>
        </w:rPr>
        <w:t>New Exhaust Ballot Papers – 33</w:t>
      </w:r>
    </w:p>
    <w:p w14:paraId="759668F0" w14:textId="77777777" w:rsidR="002A482A" w:rsidRPr="002A482A" w:rsidRDefault="002A482A" w:rsidP="002A482A">
      <w:pPr>
        <w:spacing w:after="0"/>
        <w:rPr>
          <w:bCs/>
          <w:szCs w:val="17"/>
        </w:rPr>
      </w:pPr>
      <w:r w:rsidRPr="002A482A">
        <w:rPr>
          <w:bCs/>
          <w:szCs w:val="17"/>
        </w:rPr>
        <w:t>Informal Ballot Papers – 11</w:t>
      </w:r>
    </w:p>
    <w:p w14:paraId="2644C10A" w14:textId="77777777" w:rsidR="002A482A" w:rsidRPr="002A482A" w:rsidRDefault="002A482A" w:rsidP="002A482A">
      <w:pPr>
        <w:rPr>
          <w:bCs/>
          <w:szCs w:val="17"/>
        </w:rPr>
      </w:pPr>
      <w:r w:rsidRPr="002A482A">
        <w:rPr>
          <w:bCs/>
          <w:szCs w:val="17"/>
        </w:rPr>
        <w:t>Quota – 420</w:t>
      </w:r>
    </w:p>
    <w:tbl>
      <w:tblPr>
        <w:tblW w:w="0" w:type="auto"/>
        <w:jc w:val="center"/>
        <w:tblLayout w:type="fixed"/>
        <w:tblLook w:val="0000" w:firstRow="0" w:lastRow="0" w:firstColumn="0" w:lastColumn="0" w:noHBand="0" w:noVBand="0"/>
      </w:tblPr>
      <w:tblGrid>
        <w:gridCol w:w="2836"/>
        <w:gridCol w:w="3402"/>
        <w:gridCol w:w="2579"/>
      </w:tblGrid>
      <w:tr w:rsidR="002A482A" w:rsidRPr="002A482A" w14:paraId="1B149DA9" w14:textId="77777777" w:rsidTr="00F7041D">
        <w:trPr>
          <w:jc w:val="center"/>
        </w:trPr>
        <w:tc>
          <w:tcPr>
            <w:tcW w:w="2836" w:type="dxa"/>
            <w:tcBorders>
              <w:top w:val="single" w:sz="4" w:space="0" w:color="auto"/>
              <w:bottom w:val="single" w:sz="4" w:space="0" w:color="auto"/>
            </w:tcBorders>
            <w:vAlign w:val="center"/>
          </w:tcPr>
          <w:p w14:paraId="36AE6E3B" w14:textId="77777777" w:rsidR="002A482A" w:rsidRPr="002A482A" w:rsidRDefault="002A482A" w:rsidP="002A482A">
            <w:pPr>
              <w:spacing w:before="40" w:after="40"/>
              <w:rPr>
                <w:b/>
                <w:szCs w:val="17"/>
              </w:rPr>
            </w:pPr>
            <w:r w:rsidRPr="002A482A">
              <w:rPr>
                <w:b/>
                <w:szCs w:val="17"/>
              </w:rPr>
              <w:t>Candidates</w:t>
            </w:r>
          </w:p>
        </w:tc>
        <w:tc>
          <w:tcPr>
            <w:tcW w:w="3402" w:type="dxa"/>
            <w:tcBorders>
              <w:top w:val="single" w:sz="4" w:space="0" w:color="auto"/>
              <w:bottom w:val="single" w:sz="4" w:space="0" w:color="auto"/>
            </w:tcBorders>
            <w:vAlign w:val="center"/>
          </w:tcPr>
          <w:p w14:paraId="5CC79FDA" w14:textId="77777777" w:rsidR="002A482A" w:rsidRPr="002A482A" w:rsidRDefault="002A482A" w:rsidP="002A482A">
            <w:pPr>
              <w:spacing w:before="40" w:after="40"/>
              <w:jc w:val="center"/>
              <w:rPr>
                <w:b/>
                <w:szCs w:val="17"/>
              </w:rPr>
            </w:pPr>
            <w:r w:rsidRPr="002A482A">
              <w:rPr>
                <w:b/>
                <w:szCs w:val="17"/>
              </w:rPr>
              <w:t>First Preference Votes</w:t>
            </w:r>
          </w:p>
        </w:tc>
        <w:tc>
          <w:tcPr>
            <w:tcW w:w="2579" w:type="dxa"/>
            <w:tcBorders>
              <w:top w:val="single" w:sz="4" w:space="0" w:color="auto"/>
              <w:bottom w:val="single" w:sz="4" w:space="0" w:color="auto"/>
            </w:tcBorders>
            <w:vAlign w:val="center"/>
          </w:tcPr>
          <w:p w14:paraId="714C66E7" w14:textId="77777777" w:rsidR="002A482A" w:rsidRPr="002A482A" w:rsidRDefault="002A482A" w:rsidP="002A482A">
            <w:pPr>
              <w:spacing w:before="40" w:after="40"/>
              <w:jc w:val="center"/>
              <w:rPr>
                <w:rFonts w:eastAsia="Times New Roman"/>
                <w:b/>
                <w:szCs w:val="17"/>
                <w:lang w:eastAsia="en-AU"/>
              </w:rPr>
            </w:pPr>
            <w:r w:rsidRPr="002A482A">
              <w:rPr>
                <w:rFonts w:eastAsia="Times New Roman"/>
                <w:b/>
                <w:szCs w:val="17"/>
                <w:lang w:eastAsia="en-AU"/>
              </w:rPr>
              <w:t>Elected/Excluded</w:t>
            </w:r>
          </w:p>
        </w:tc>
      </w:tr>
      <w:tr w:rsidR="002A482A" w:rsidRPr="002A482A" w14:paraId="102B9AAA" w14:textId="77777777" w:rsidTr="00F7041D">
        <w:trPr>
          <w:jc w:val="center"/>
        </w:trPr>
        <w:tc>
          <w:tcPr>
            <w:tcW w:w="2836" w:type="dxa"/>
            <w:tcBorders>
              <w:top w:val="single" w:sz="4" w:space="0" w:color="auto"/>
            </w:tcBorders>
          </w:tcPr>
          <w:p w14:paraId="00F12C0C" w14:textId="77777777" w:rsidR="002A482A" w:rsidRPr="002A482A" w:rsidRDefault="002A482A" w:rsidP="002A482A">
            <w:pPr>
              <w:spacing w:before="20" w:after="20"/>
              <w:jc w:val="left"/>
              <w:rPr>
                <w:rFonts w:eastAsia="Times New Roman"/>
                <w:szCs w:val="17"/>
                <w:lang w:eastAsia="en-AU"/>
              </w:rPr>
            </w:pPr>
            <w:r w:rsidRPr="002A482A">
              <w:rPr>
                <w:rFonts w:eastAsia="Times New Roman"/>
                <w:caps/>
                <w:szCs w:val="17"/>
                <w:lang w:eastAsia="en-AU"/>
              </w:rPr>
              <w:t xml:space="preserve">WETHERALL, </w:t>
            </w:r>
            <w:r w:rsidRPr="002A482A">
              <w:rPr>
                <w:rFonts w:eastAsia="Times New Roman"/>
                <w:szCs w:val="17"/>
                <w:lang w:eastAsia="en-AU"/>
              </w:rPr>
              <w:t>Julie</w:t>
            </w:r>
          </w:p>
        </w:tc>
        <w:tc>
          <w:tcPr>
            <w:tcW w:w="3402" w:type="dxa"/>
            <w:tcBorders>
              <w:top w:val="single" w:sz="4" w:space="0" w:color="auto"/>
            </w:tcBorders>
          </w:tcPr>
          <w:p w14:paraId="3F337F0F" w14:textId="77777777" w:rsidR="002A482A" w:rsidRPr="002A482A" w:rsidRDefault="002A482A" w:rsidP="002A482A">
            <w:pPr>
              <w:spacing w:before="20" w:after="20"/>
              <w:ind w:right="284"/>
              <w:jc w:val="right"/>
              <w:rPr>
                <w:rFonts w:eastAsia="Times New Roman"/>
                <w:szCs w:val="17"/>
                <w:lang w:eastAsia="en-AU"/>
              </w:rPr>
            </w:pPr>
            <w:r w:rsidRPr="002A482A">
              <w:rPr>
                <w:rFonts w:eastAsia="Times New Roman"/>
                <w:szCs w:val="17"/>
                <w:lang w:eastAsia="en-AU"/>
              </w:rPr>
              <w:t>228</w:t>
            </w:r>
          </w:p>
        </w:tc>
        <w:tc>
          <w:tcPr>
            <w:tcW w:w="2579" w:type="dxa"/>
            <w:tcBorders>
              <w:top w:val="single" w:sz="4" w:space="0" w:color="auto"/>
            </w:tcBorders>
          </w:tcPr>
          <w:p w14:paraId="359E2CDB" w14:textId="77777777" w:rsidR="002A482A" w:rsidRPr="002A482A" w:rsidRDefault="002A482A" w:rsidP="002A482A">
            <w:pPr>
              <w:spacing w:before="20" w:after="20"/>
              <w:jc w:val="center"/>
              <w:rPr>
                <w:rFonts w:eastAsia="Times New Roman"/>
                <w:szCs w:val="17"/>
                <w:lang w:eastAsia="en-AU"/>
              </w:rPr>
            </w:pPr>
          </w:p>
        </w:tc>
      </w:tr>
      <w:tr w:rsidR="002A482A" w:rsidRPr="002A482A" w14:paraId="2D45DE30" w14:textId="77777777" w:rsidTr="00F7041D">
        <w:trPr>
          <w:jc w:val="center"/>
        </w:trPr>
        <w:tc>
          <w:tcPr>
            <w:tcW w:w="2836" w:type="dxa"/>
          </w:tcPr>
          <w:p w14:paraId="73D91BB6" w14:textId="77777777" w:rsidR="002A482A" w:rsidRPr="002A482A" w:rsidRDefault="002A482A" w:rsidP="002A482A">
            <w:pPr>
              <w:spacing w:before="20" w:after="20"/>
              <w:jc w:val="left"/>
              <w:rPr>
                <w:rFonts w:eastAsia="Times New Roman"/>
                <w:szCs w:val="17"/>
                <w:lang w:eastAsia="en-AU"/>
              </w:rPr>
            </w:pPr>
            <w:r w:rsidRPr="002A482A">
              <w:rPr>
                <w:rFonts w:eastAsia="Times New Roman"/>
                <w:caps/>
                <w:szCs w:val="17"/>
                <w:lang w:eastAsia="en-AU"/>
              </w:rPr>
              <w:t xml:space="preserve">SIVIOUR, </w:t>
            </w:r>
            <w:r w:rsidRPr="002A482A">
              <w:rPr>
                <w:rFonts w:eastAsia="Times New Roman"/>
                <w:szCs w:val="17"/>
                <w:lang w:eastAsia="en-AU"/>
              </w:rPr>
              <w:t>Grantley</w:t>
            </w:r>
          </w:p>
        </w:tc>
        <w:tc>
          <w:tcPr>
            <w:tcW w:w="3402" w:type="dxa"/>
          </w:tcPr>
          <w:p w14:paraId="6B08F88B" w14:textId="77777777" w:rsidR="002A482A" w:rsidRPr="002A482A" w:rsidRDefault="002A482A" w:rsidP="002A482A">
            <w:pPr>
              <w:spacing w:before="20" w:after="20"/>
              <w:ind w:right="284"/>
              <w:jc w:val="right"/>
              <w:rPr>
                <w:rFonts w:eastAsia="Times New Roman"/>
                <w:szCs w:val="17"/>
                <w:lang w:eastAsia="en-AU"/>
              </w:rPr>
            </w:pPr>
            <w:r w:rsidRPr="002A482A">
              <w:rPr>
                <w:rFonts w:eastAsia="Times New Roman"/>
                <w:szCs w:val="17"/>
                <w:lang w:eastAsia="en-AU"/>
              </w:rPr>
              <w:t>155</w:t>
            </w:r>
          </w:p>
        </w:tc>
        <w:tc>
          <w:tcPr>
            <w:tcW w:w="2579" w:type="dxa"/>
          </w:tcPr>
          <w:p w14:paraId="5233EE32" w14:textId="77777777" w:rsidR="002A482A" w:rsidRPr="002A482A" w:rsidRDefault="002A482A" w:rsidP="002A482A">
            <w:pPr>
              <w:spacing w:before="20" w:after="20"/>
              <w:jc w:val="center"/>
              <w:rPr>
                <w:rFonts w:eastAsia="Times New Roman"/>
                <w:szCs w:val="17"/>
                <w:lang w:eastAsia="en-AU"/>
              </w:rPr>
            </w:pPr>
          </w:p>
        </w:tc>
      </w:tr>
      <w:tr w:rsidR="002A482A" w:rsidRPr="002A482A" w14:paraId="1C8C7C17" w14:textId="77777777" w:rsidTr="00F7041D">
        <w:trPr>
          <w:jc w:val="center"/>
        </w:trPr>
        <w:tc>
          <w:tcPr>
            <w:tcW w:w="2836" w:type="dxa"/>
            <w:tcBorders>
              <w:bottom w:val="single" w:sz="4" w:space="0" w:color="auto"/>
            </w:tcBorders>
          </w:tcPr>
          <w:p w14:paraId="6C69B219" w14:textId="77777777" w:rsidR="002A482A" w:rsidRPr="002A482A" w:rsidRDefault="002A482A" w:rsidP="002A482A">
            <w:pPr>
              <w:spacing w:before="20" w:after="20"/>
              <w:jc w:val="left"/>
              <w:rPr>
                <w:rFonts w:eastAsia="Times New Roman"/>
                <w:caps/>
                <w:szCs w:val="17"/>
                <w:lang w:eastAsia="en-AU"/>
              </w:rPr>
            </w:pPr>
            <w:r w:rsidRPr="002A482A">
              <w:rPr>
                <w:rFonts w:eastAsia="Times New Roman"/>
                <w:caps/>
                <w:szCs w:val="17"/>
                <w:lang w:eastAsia="en-AU"/>
              </w:rPr>
              <w:t xml:space="preserve">RAYSON, </w:t>
            </w:r>
            <w:r w:rsidRPr="002A482A">
              <w:rPr>
                <w:rFonts w:eastAsia="Times New Roman"/>
                <w:szCs w:val="17"/>
                <w:lang w:eastAsia="en-AU"/>
              </w:rPr>
              <w:t>Colin</w:t>
            </w:r>
          </w:p>
        </w:tc>
        <w:tc>
          <w:tcPr>
            <w:tcW w:w="3402" w:type="dxa"/>
            <w:tcBorders>
              <w:bottom w:val="single" w:sz="4" w:space="0" w:color="auto"/>
            </w:tcBorders>
          </w:tcPr>
          <w:p w14:paraId="2DE2610B" w14:textId="77777777" w:rsidR="002A482A" w:rsidRPr="002A482A" w:rsidRDefault="002A482A" w:rsidP="002A482A">
            <w:pPr>
              <w:spacing w:before="20" w:after="20"/>
              <w:ind w:right="284"/>
              <w:jc w:val="right"/>
              <w:rPr>
                <w:rFonts w:eastAsia="Times New Roman"/>
                <w:szCs w:val="17"/>
                <w:lang w:eastAsia="en-AU"/>
              </w:rPr>
            </w:pPr>
            <w:r w:rsidRPr="002A482A">
              <w:rPr>
                <w:rFonts w:eastAsia="Times New Roman"/>
                <w:szCs w:val="17"/>
                <w:lang w:eastAsia="en-AU"/>
              </w:rPr>
              <w:t>455</w:t>
            </w:r>
          </w:p>
        </w:tc>
        <w:tc>
          <w:tcPr>
            <w:tcW w:w="2579" w:type="dxa"/>
            <w:tcBorders>
              <w:bottom w:val="single" w:sz="4" w:space="0" w:color="auto"/>
            </w:tcBorders>
          </w:tcPr>
          <w:p w14:paraId="60B1B57E" w14:textId="77777777" w:rsidR="002A482A" w:rsidRPr="002A482A" w:rsidRDefault="002A482A" w:rsidP="002A482A">
            <w:pPr>
              <w:spacing w:before="20" w:after="20"/>
              <w:jc w:val="center"/>
              <w:rPr>
                <w:rFonts w:eastAsia="Times New Roman"/>
                <w:szCs w:val="17"/>
                <w:lang w:eastAsia="en-AU"/>
              </w:rPr>
            </w:pPr>
            <w:r w:rsidRPr="002A482A">
              <w:rPr>
                <w:rFonts w:eastAsia="Times New Roman"/>
                <w:szCs w:val="17"/>
                <w:lang w:eastAsia="en-AU"/>
              </w:rPr>
              <w:t>Elected over quota</w:t>
            </w:r>
          </w:p>
        </w:tc>
      </w:tr>
    </w:tbl>
    <w:p w14:paraId="5481459D" w14:textId="77777777" w:rsidR="002A482A" w:rsidRPr="002A482A" w:rsidRDefault="002A482A" w:rsidP="002A482A">
      <w:pPr>
        <w:spacing w:before="80" w:after="0"/>
        <w:jc w:val="right"/>
        <w:rPr>
          <w:rFonts w:eastAsia="Times New Roman"/>
          <w:smallCaps/>
          <w:sz w:val="20"/>
          <w:szCs w:val="20"/>
        </w:rPr>
      </w:pPr>
      <w:r w:rsidRPr="002A482A">
        <w:rPr>
          <w:rFonts w:eastAsia="Times New Roman"/>
          <w:smallCaps/>
          <w:sz w:val="20"/>
          <w:szCs w:val="20"/>
        </w:rPr>
        <w:t>Mick Sherry</w:t>
      </w:r>
    </w:p>
    <w:p w14:paraId="7E5867E8" w14:textId="77777777" w:rsidR="002A482A" w:rsidRPr="002A482A" w:rsidRDefault="002A482A" w:rsidP="00AA2760">
      <w:pPr>
        <w:pStyle w:val="GG-Signature"/>
      </w:pPr>
      <w:r w:rsidRPr="002A482A">
        <w:t>Returning Officer</w:t>
      </w:r>
    </w:p>
    <w:p w14:paraId="20972140" w14:textId="77777777" w:rsidR="002A482A" w:rsidRPr="002A482A" w:rsidRDefault="002A482A" w:rsidP="002A482A">
      <w:pPr>
        <w:pBdr>
          <w:bottom w:val="single" w:sz="4" w:space="1" w:color="auto"/>
        </w:pBdr>
        <w:spacing w:after="0" w:line="52" w:lineRule="exact"/>
        <w:jc w:val="center"/>
        <w:rPr>
          <w:rFonts w:eastAsia="Times New Roman"/>
          <w:szCs w:val="17"/>
        </w:rPr>
      </w:pPr>
    </w:p>
    <w:p w14:paraId="148AFE5C" w14:textId="77777777" w:rsidR="002A482A" w:rsidRDefault="002A482A" w:rsidP="002A482A">
      <w:pPr>
        <w:pStyle w:val="GG-body"/>
        <w:spacing w:after="0"/>
        <w:rPr>
          <w:lang w:val="en-US"/>
        </w:rPr>
      </w:pPr>
    </w:p>
    <w:p w14:paraId="4C51A088" w14:textId="77777777" w:rsidR="00AA2760" w:rsidRPr="00AA2760" w:rsidRDefault="00AA2760" w:rsidP="00AA2760">
      <w:pPr>
        <w:jc w:val="center"/>
        <w:rPr>
          <w:caps/>
          <w:szCs w:val="17"/>
        </w:rPr>
      </w:pPr>
      <w:r w:rsidRPr="00AA2760">
        <w:rPr>
          <w:caps/>
          <w:szCs w:val="17"/>
        </w:rPr>
        <w:t>Local Government (Elections) Act 1999</w:t>
      </w:r>
    </w:p>
    <w:p w14:paraId="72886C7A" w14:textId="77777777" w:rsidR="00AA2760" w:rsidRPr="00AA2760" w:rsidRDefault="00AA2760" w:rsidP="00AA2760">
      <w:pPr>
        <w:jc w:val="center"/>
        <w:rPr>
          <w:smallCaps/>
          <w:szCs w:val="17"/>
        </w:rPr>
      </w:pPr>
      <w:r w:rsidRPr="00AA2760">
        <w:rPr>
          <w:smallCaps/>
          <w:szCs w:val="17"/>
        </w:rPr>
        <w:t>District Council of Mount Remarkable</w:t>
      </w:r>
    </w:p>
    <w:p w14:paraId="76B673D0" w14:textId="77777777" w:rsidR="00AA2760" w:rsidRPr="00AA2760" w:rsidRDefault="00AA2760" w:rsidP="00AA2760">
      <w:pPr>
        <w:jc w:val="center"/>
        <w:rPr>
          <w:i/>
          <w:szCs w:val="17"/>
        </w:rPr>
      </w:pPr>
      <w:r w:rsidRPr="00AA2760">
        <w:rPr>
          <w:i/>
          <w:szCs w:val="17"/>
        </w:rPr>
        <w:t>Close of Roll for Supplementary Elections</w:t>
      </w:r>
    </w:p>
    <w:p w14:paraId="5085D731" w14:textId="77777777" w:rsidR="00AA2760" w:rsidRPr="00AA2760" w:rsidRDefault="00AA2760" w:rsidP="00AA2760">
      <w:pPr>
        <w:rPr>
          <w:szCs w:val="17"/>
        </w:rPr>
      </w:pPr>
      <w:r w:rsidRPr="00AA2760">
        <w:rPr>
          <w:szCs w:val="17"/>
        </w:rPr>
        <w:t xml:space="preserve">Due to the resignations of two members of the council, supplementary elections will be necessary to fill the vacancies of Councillor for </w:t>
      </w:r>
      <w:proofErr w:type="spellStart"/>
      <w:r w:rsidRPr="00AA2760">
        <w:rPr>
          <w:szCs w:val="17"/>
        </w:rPr>
        <w:t>Willochra</w:t>
      </w:r>
      <w:proofErr w:type="spellEnd"/>
      <w:r w:rsidRPr="00AA2760">
        <w:rPr>
          <w:szCs w:val="17"/>
        </w:rPr>
        <w:t xml:space="preserve"> Ward and Councillor for Telowie Ward.</w:t>
      </w:r>
    </w:p>
    <w:p w14:paraId="399D4A8B" w14:textId="77777777" w:rsidR="00AA2760" w:rsidRPr="00AA2760" w:rsidRDefault="00AA2760" w:rsidP="00AA2760">
      <w:pPr>
        <w:rPr>
          <w:szCs w:val="17"/>
        </w:rPr>
      </w:pPr>
      <w:r w:rsidRPr="00AA2760">
        <w:rPr>
          <w:szCs w:val="17"/>
        </w:rPr>
        <w:t xml:space="preserve">The voters roll for these supplementary elections will close at 5pm on Wednesday 20 December 2023. </w:t>
      </w:r>
    </w:p>
    <w:p w14:paraId="624184DF" w14:textId="77777777" w:rsidR="00AA2760" w:rsidRPr="00AA2760" w:rsidRDefault="00AA2760" w:rsidP="00AA2760">
      <w:pPr>
        <w:rPr>
          <w:szCs w:val="17"/>
        </w:rPr>
      </w:pPr>
      <w:r w:rsidRPr="00AA2760">
        <w:rPr>
          <w:szCs w:val="17"/>
        </w:rPr>
        <w:t xml:space="preserve">You are entitled to vote in the elections if you are enrolled on the State electoral roll for the council areas. If you have recently turned 18 or changed your residential or postal address, you must complete an electoral enrolment form available online at </w:t>
      </w:r>
      <w:hyperlink r:id="rId60" w:history="1">
        <w:r w:rsidRPr="00AA2760">
          <w:rPr>
            <w:color w:val="0000FF"/>
            <w:szCs w:val="17"/>
            <w:u w:val="single"/>
          </w:rPr>
          <w:t>www.ecsa.sa.gov.au</w:t>
        </w:r>
      </w:hyperlink>
      <w:r w:rsidRPr="00AA2760">
        <w:rPr>
          <w:szCs w:val="17"/>
        </w:rPr>
        <w:t xml:space="preserve"> </w:t>
      </w:r>
    </w:p>
    <w:p w14:paraId="069338B4" w14:textId="77777777" w:rsidR="00AA2760" w:rsidRPr="00AA2760" w:rsidRDefault="00AA2760" w:rsidP="00AA2760">
      <w:pPr>
        <w:rPr>
          <w:szCs w:val="17"/>
        </w:rPr>
      </w:pPr>
      <w:r w:rsidRPr="00AA2760">
        <w:rPr>
          <w:szCs w:val="17"/>
        </w:rPr>
        <w:t>If you are not eligible to enrol on the State electoral roll you may still be entitled to enrol to vote if you own or occupy a property in the council areas. Contact the council to find out how.</w:t>
      </w:r>
    </w:p>
    <w:p w14:paraId="58F31520" w14:textId="77777777" w:rsidR="00AA2760" w:rsidRPr="00AA2760" w:rsidRDefault="00AA2760" w:rsidP="00AA2760">
      <w:pPr>
        <w:rPr>
          <w:szCs w:val="17"/>
        </w:rPr>
      </w:pPr>
      <w:r w:rsidRPr="00AA2760">
        <w:rPr>
          <w:szCs w:val="17"/>
        </w:rPr>
        <w:t>Nominations to fill the vacancies will open on Thursday 11 January 2024 and will be received until 12 noon on Thursday 25 January 2024.</w:t>
      </w:r>
    </w:p>
    <w:p w14:paraId="007E4E43" w14:textId="77777777" w:rsidR="00AA2760" w:rsidRPr="00AA2760" w:rsidRDefault="00AA2760" w:rsidP="00AA2760">
      <w:pPr>
        <w:rPr>
          <w:szCs w:val="17"/>
        </w:rPr>
      </w:pPr>
      <w:r w:rsidRPr="00AA2760">
        <w:rPr>
          <w:szCs w:val="17"/>
        </w:rPr>
        <w:t>The elections will be conducted entirely by post with the return of ballot material to reach the Returning Officer no later than 12 noon on polling day, Tuesday 12 March 2024.</w:t>
      </w:r>
    </w:p>
    <w:p w14:paraId="088D0775" w14:textId="77777777" w:rsidR="00AA2760" w:rsidRPr="00AA2760" w:rsidRDefault="00AA2760" w:rsidP="00AA2760">
      <w:pPr>
        <w:spacing w:before="80" w:after="0"/>
        <w:jc w:val="right"/>
        <w:rPr>
          <w:rFonts w:eastAsia="Times New Roman"/>
          <w:smallCaps/>
          <w:sz w:val="20"/>
          <w:szCs w:val="20"/>
        </w:rPr>
      </w:pPr>
      <w:r w:rsidRPr="00AA2760">
        <w:rPr>
          <w:rFonts w:eastAsia="Times New Roman"/>
          <w:smallCaps/>
          <w:sz w:val="20"/>
          <w:szCs w:val="20"/>
        </w:rPr>
        <w:t>Mick Sherry</w:t>
      </w:r>
    </w:p>
    <w:p w14:paraId="2563BFF1" w14:textId="77777777" w:rsidR="00AA2760" w:rsidRPr="00AA2760" w:rsidRDefault="00AA2760" w:rsidP="00AA2760">
      <w:pPr>
        <w:pStyle w:val="GG-Signature"/>
      </w:pPr>
      <w:r w:rsidRPr="00AA2760">
        <w:t>Returning Officer</w:t>
      </w:r>
    </w:p>
    <w:p w14:paraId="7EC73483" w14:textId="77777777" w:rsidR="00AA2760" w:rsidRPr="00AA2760" w:rsidRDefault="00AA2760" w:rsidP="00AA2760">
      <w:pPr>
        <w:pBdr>
          <w:bottom w:val="single" w:sz="4" w:space="1" w:color="auto"/>
        </w:pBdr>
        <w:spacing w:after="0" w:line="52" w:lineRule="exact"/>
        <w:jc w:val="center"/>
        <w:rPr>
          <w:rFonts w:eastAsia="Times New Roman"/>
          <w:szCs w:val="17"/>
        </w:rPr>
      </w:pPr>
    </w:p>
    <w:p w14:paraId="71DA682B" w14:textId="77777777" w:rsidR="00AA2760" w:rsidRDefault="00AA2760" w:rsidP="002A482A">
      <w:pPr>
        <w:pStyle w:val="GG-body"/>
        <w:spacing w:after="0"/>
        <w:rPr>
          <w:lang w:val="en-US"/>
        </w:rPr>
      </w:pPr>
    </w:p>
    <w:p w14:paraId="3F7A9873" w14:textId="77777777" w:rsidR="009E5C44" w:rsidRPr="009E5C44" w:rsidRDefault="009E5C44" w:rsidP="009E5C44">
      <w:pPr>
        <w:jc w:val="center"/>
        <w:rPr>
          <w:caps/>
          <w:szCs w:val="17"/>
        </w:rPr>
      </w:pPr>
      <w:r w:rsidRPr="009E5C44">
        <w:rPr>
          <w:caps/>
          <w:szCs w:val="17"/>
        </w:rPr>
        <w:t>Local Government (Elections) Act 1999</w:t>
      </w:r>
    </w:p>
    <w:p w14:paraId="5D3746A6" w14:textId="77777777" w:rsidR="009E5C44" w:rsidRPr="009E5C44" w:rsidRDefault="009E5C44" w:rsidP="009E5C44">
      <w:pPr>
        <w:jc w:val="center"/>
        <w:rPr>
          <w:smallCaps/>
          <w:szCs w:val="17"/>
        </w:rPr>
      </w:pPr>
      <w:r w:rsidRPr="009E5C44">
        <w:rPr>
          <w:smallCaps/>
          <w:szCs w:val="17"/>
        </w:rPr>
        <w:t>Wattle Range Council</w:t>
      </w:r>
    </w:p>
    <w:p w14:paraId="2C9E2419" w14:textId="77777777" w:rsidR="009E5C44" w:rsidRPr="009E5C44" w:rsidRDefault="009E5C44" w:rsidP="009E5C44">
      <w:pPr>
        <w:jc w:val="center"/>
        <w:rPr>
          <w:i/>
          <w:szCs w:val="17"/>
        </w:rPr>
      </w:pPr>
      <w:r w:rsidRPr="009E5C44">
        <w:rPr>
          <w:i/>
          <w:szCs w:val="17"/>
        </w:rPr>
        <w:t>Close of Roll for Supplementary Election</w:t>
      </w:r>
    </w:p>
    <w:p w14:paraId="49DBAC19" w14:textId="77777777" w:rsidR="009E5C44" w:rsidRPr="009E5C44" w:rsidRDefault="009E5C44" w:rsidP="009E5C44">
      <w:pPr>
        <w:rPr>
          <w:szCs w:val="17"/>
        </w:rPr>
      </w:pPr>
      <w:r w:rsidRPr="009E5C44">
        <w:rPr>
          <w:szCs w:val="17"/>
        </w:rPr>
        <w:t>Due to the resignation of a member of the council, a supplementary election will be necessary to fill the vacancy of Councillor for Corcoran Ward.</w:t>
      </w:r>
    </w:p>
    <w:p w14:paraId="0B660CD5" w14:textId="77777777" w:rsidR="009E5C44" w:rsidRPr="009E5C44" w:rsidRDefault="009E5C44" w:rsidP="009E5C44">
      <w:pPr>
        <w:rPr>
          <w:szCs w:val="17"/>
        </w:rPr>
      </w:pPr>
      <w:r w:rsidRPr="009E5C44">
        <w:rPr>
          <w:szCs w:val="17"/>
        </w:rPr>
        <w:t xml:space="preserve">The voters roll for this supplementary election will close at 5pm on Wednesday 20 December 2023. </w:t>
      </w:r>
    </w:p>
    <w:p w14:paraId="6507015F" w14:textId="77777777" w:rsidR="009E5C44" w:rsidRPr="009E5C44" w:rsidRDefault="009E5C44" w:rsidP="009E5C44">
      <w:pPr>
        <w:rPr>
          <w:szCs w:val="17"/>
        </w:rPr>
      </w:pPr>
      <w:r w:rsidRPr="009E5C44">
        <w:rPr>
          <w:szCs w:val="17"/>
        </w:rPr>
        <w:t xml:space="preserve">You are entitled to vote in the election if you are enrolled on the State electoral roll for the council area. If you have recently turned 18 or changed your residential or postal address, you must complete an electoral enrolment form available online at </w:t>
      </w:r>
      <w:hyperlink r:id="rId61" w:history="1">
        <w:r w:rsidRPr="009E5C44">
          <w:rPr>
            <w:color w:val="0000FF"/>
            <w:szCs w:val="17"/>
            <w:u w:val="single"/>
          </w:rPr>
          <w:t>www.ecsa.sa.gov.au</w:t>
        </w:r>
      </w:hyperlink>
      <w:r w:rsidRPr="009E5C44">
        <w:rPr>
          <w:szCs w:val="17"/>
        </w:rPr>
        <w:t xml:space="preserve"> </w:t>
      </w:r>
    </w:p>
    <w:p w14:paraId="58CC89FA" w14:textId="77777777" w:rsidR="009E5C44" w:rsidRPr="009E5C44" w:rsidRDefault="009E5C44" w:rsidP="009E5C44">
      <w:pPr>
        <w:rPr>
          <w:szCs w:val="17"/>
        </w:rPr>
      </w:pPr>
      <w:r w:rsidRPr="009E5C44">
        <w:rPr>
          <w:szCs w:val="17"/>
        </w:rPr>
        <w:t>If you are not eligible to enrol on the State electoral roll you may still be entitled to enrol to vote if you own or occupy a property in the council area. Contact the council to find out how.</w:t>
      </w:r>
    </w:p>
    <w:p w14:paraId="39D62E50" w14:textId="77777777" w:rsidR="009E5C44" w:rsidRPr="009E5C44" w:rsidRDefault="009E5C44" w:rsidP="009E5C44">
      <w:pPr>
        <w:rPr>
          <w:szCs w:val="17"/>
        </w:rPr>
      </w:pPr>
      <w:r w:rsidRPr="009E5C44">
        <w:rPr>
          <w:szCs w:val="17"/>
        </w:rPr>
        <w:t>Nominations to fill the vacancy will open on Thursday 11 January 2024 and will be received until 12 noon on Thursday 25 January 2024.</w:t>
      </w:r>
    </w:p>
    <w:p w14:paraId="68BB7B84" w14:textId="77777777" w:rsidR="009E5C44" w:rsidRPr="009E5C44" w:rsidRDefault="009E5C44" w:rsidP="009E5C44">
      <w:pPr>
        <w:rPr>
          <w:szCs w:val="17"/>
        </w:rPr>
      </w:pPr>
      <w:r w:rsidRPr="009E5C44">
        <w:rPr>
          <w:szCs w:val="17"/>
        </w:rPr>
        <w:t>The election will be conducted entirely by post with the return of ballot material to reach the Returning Officer no later than 12 noon on polling day, Tuesday 12 March 2024.</w:t>
      </w:r>
    </w:p>
    <w:p w14:paraId="7B7E6997" w14:textId="77777777" w:rsidR="009E5C44" w:rsidRPr="009E5C44" w:rsidRDefault="009E5C44" w:rsidP="009E5C44">
      <w:pPr>
        <w:spacing w:before="80" w:after="0"/>
        <w:jc w:val="right"/>
        <w:rPr>
          <w:rFonts w:eastAsia="Times New Roman"/>
          <w:smallCaps/>
          <w:sz w:val="20"/>
          <w:szCs w:val="20"/>
        </w:rPr>
      </w:pPr>
      <w:r w:rsidRPr="009E5C44">
        <w:rPr>
          <w:rFonts w:eastAsia="Times New Roman"/>
          <w:smallCaps/>
          <w:sz w:val="20"/>
          <w:szCs w:val="20"/>
        </w:rPr>
        <w:t>Mick Sherry</w:t>
      </w:r>
    </w:p>
    <w:p w14:paraId="3BA5C29D" w14:textId="77777777" w:rsidR="009E5C44" w:rsidRPr="009E5C44" w:rsidRDefault="009E5C44" w:rsidP="009E5C44">
      <w:pPr>
        <w:pStyle w:val="GG-Signature"/>
      </w:pPr>
      <w:r w:rsidRPr="009E5C44">
        <w:t>Returning Officer</w:t>
      </w:r>
    </w:p>
    <w:p w14:paraId="6127C525" w14:textId="77777777" w:rsidR="009E5C44" w:rsidRPr="009E5C44" w:rsidRDefault="009E5C44" w:rsidP="009E5C44">
      <w:pPr>
        <w:pBdr>
          <w:bottom w:val="single" w:sz="4" w:space="1" w:color="auto"/>
        </w:pBdr>
        <w:spacing w:after="0" w:line="52" w:lineRule="exact"/>
        <w:jc w:val="center"/>
        <w:rPr>
          <w:rFonts w:eastAsia="Times New Roman"/>
          <w:szCs w:val="17"/>
        </w:rPr>
      </w:pPr>
    </w:p>
    <w:p w14:paraId="4DC2FA8D" w14:textId="77777777" w:rsidR="009E5C44" w:rsidRPr="009E5C44" w:rsidRDefault="009E5C44" w:rsidP="009E5C44">
      <w:pPr>
        <w:pBdr>
          <w:top w:val="single" w:sz="4" w:space="1" w:color="auto"/>
        </w:pBdr>
        <w:spacing w:before="34" w:after="0" w:line="14" w:lineRule="exact"/>
        <w:jc w:val="center"/>
        <w:rPr>
          <w:rFonts w:eastAsia="Times New Roman"/>
          <w:szCs w:val="17"/>
        </w:rPr>
      </w:pPr>
    </w:p>
    <w:p w14:paraId="4C12D275" w14:textId="296FB763" w:rsidR="009E5C44" w:rsidRDefault="009E5C44">
      <w:pPr>
        <w:spacing w:after="0" w:line="240" w:lineRule="auto"/>
        <w:jc w:val="left"/>
        <w:rPr>
          <w:rFonts w:eastAsia="Times New Roman"/>
          <w:szCs w:val="17"/>
        </w:rPr>
      </w:pPr>
      <w:r>
        <w:rPr>
          <w:rFonts w:eastAsia="Times New Roman"/>
          <w:szCs w:val="17"/>
        </w:rPr>
        <w:br w:type="page"/>
      </w:r>
    </w:p>
    <w:p w14:paraId="348E0F52" w14:textId="77777777" w:rsidR="009E5C44" w:rsidRPr="007B63BA" w:rsidRDefault="009E5C44" w:rsidP="0006171C">
      <w:pPr>
        <w:pStyle w:val="Heading2"/>
      </w:pPr>
      <w:bookmarkStart w:id="179" w:name="_Toc152240075"/>
      <w:r w:rsidRPr="007B63BA">
        <w:lastRenderedPageBreak/>
        <w:t>Mental Health Act 2009</w:t>
      </w:r>
      <w:bookmarkEnd w:id="179"/>
    </w:p>
    <w:p w14:paraId="48EE7F40" w14:textId="77777777" w:rsidR="009E5C44" w:rsidRPr="00DB5025" w:rsidRDefault="009E5C44" w:rsidP="009E5C44">
      <w:pPr>
        <w:pStyle w:val="GG-Title3"/>
      </w:pPr>
      <w:r w:rsidRPr="00DB5025">
        <w:t>Authorised Mental Health Professional</w:t>
      </w:r>
    </w:p>
    <w:p w14:paraId="00949884" w14:textId="77777777" w:rsidR="009E5C44" w:rsidRDefault="009E5C44" w:rsidP="009E5C44">
      <w:pPr>
        <w:pStyle w:val="GG-body"/>
      </w:pPr>
      <w:r w:rsidRPr="00DB5025">
        <w:t xml:space="preserve">NOTICE is hereby given in accordance with Section 94(1) of the </w:t>
      </w:r>
      <w:r w:rsidRPr="00DB5025">
        <w:rPr>
          <w:i/>
        </w:rPr>
        <w:t>Mental Health Act 2009</w:t>
      </w:r>
      <w:r w:rsidRPr="00DB5025">
        <w:t>, that the Chief Psychiatrist has determined the following person</w:t>
      </w:r>
      <w:r>
        <w:t xml:space="preserve">s </w:t>
      </w:r>
      <w:r w:rsidRPr="00DB5025">
        <w:t xml:space="preserve">as </w:t>
      </w:r>
      <w:r>
        <w:t xml:space="preserve">an </w:t>
      </w:r>
      <w:r w:rsidRPr="00DB5025">
        <w:t>Authorised Mental Health Professional</w:t>
      </w:r>
      <w:r>
        <w:t>:</w:t>
      </w:r>
    </w:p>
    <w:p w14:paraId="5FABA065" w14:textId="77777777" w:rsidR="009E5C44" w:rsidRDefault="009E5C44" w:rsidP="009E5C44">
      <w:pPr>
        <w:pStyle w:val="GG-body"/>
        <w:ind w:firstLine="160"/>
      </w:pPr>
      <w:r>
        <w:t>Melanie Gough</w:t>
      </w:r>
    </w:p>
    <w:p w14:paraId="5635357B" w14:textId="77777777" w:rsidR="009E5C44" w:rsidRPr="00DB5025" w:rsidRDefault="009E5C44" w:rsidP="009E5C44">
      <w:pPr>
        <w:pStyle w:val="GG-body"/>
      </w:pPr>
      <w:r w:rsidRPr="00DB5025">
        <w:t>A person’s determination as an Authorised Mental Health Professional expires three years after the commencement date.</w:t>
      </w:r>
    </w:p>
    <w:p w14:paraId="52519F7A" w14:textId="77777777" w:rsidR="009E5C44" w:rsidRPr="007B63BA" w:rsidRDefault="009E5C44" w:rsidP="009E5C44">
      <w:pPr>
        <w:pStyle w:val="GG-SDated"/>
      </w:pPr>
      <w:r w:rsidRPr="007B63BA">
        <w:t>Dated: 28 November 2023</w:t>
      </w:r>
    </w:p>
    <w:p w14:paraId="205FE576" w14:textId="77777777" w:rsidR="009E5C44" w:rsidRPr="00DB5025" w:rsidRDefault="009E5C44" w:rsidP="009E5C44">
      <w:pPr>
        <w:pStyle w:val="GG-SName"/>
      </w:pPr>
      <w:r w:rsidRPr="00DB5025">
        <w:t>Dr J</w:t>
      </w:r>
      <w:r>
        <w:t>.</w:t>
      </w:r>
      <w:r w:rsidRPr="00DB5025">
        <w:t xml:space="preserve"> Brayley</w:t>
      </w:r>
    </w:p>
    <w:p w14:paraId="19F2A70D" w14:textId="77777777" w:rsidR="009E5C44" w:rsidRDefault="009E5C44" w:rsidP="009E5C44">
      <w:pPr>
        <w:pStyle w:val="GG-Signature"/>
      </w:pPr>
      <w:r w:rsidRPr="00DB5025">
        <w:t>Chief Psychiatrist</w:t>
      </w:r>
    </w:p>
    <w:p w14:paraId="0CFF66A2" w14:textId="77777777" w:rsidR="009E5C44" w:rsidRDefault="009E5C44" w:rsidP="009E5C44">
      <w:pPr>
        <w:pStyle w:val="GG-Signature"/>
        <w:pBdr>
          <w:bottom w:val="single" w:sz="4" w:space="1" w:color="auto"/>
        </w:pBdr>
        <w:spacing w:line="52" w:lineRule="exact"/>
        <w:jc w:val="center"/>
      </w:pPr>
    </w:p>
    <w:p w14:paraId="3D10FE36" w14:textId="77777777" w:rsidR="009E5C44" w:rsidRDefault="009E5C44" w:rsidP="009E5C44">
      <w:pPr>
        <w:pStyle w:val="GG-Signature"/>
        <w:pBdr>
          <w:top w:val="single" w:sz="4" w:space="1" w:color="auto"/>
        </w:pBdr>
        <w:spacing w:before="34" w:line="14" w:lineRule="exact"/>
        <w:jc w:val="center"/>
      </w:pPr>
    </w:p>
    <w:p w14:paraId="30506083" w14:textId="77777777" w:rsidR="00AA2760" w:rsidRDefault="00AA2760" w:rsidP="002A482A">
      <w:pPr>
        <w:pStyle w:val="GG-body"/>
        <w:spacing w:after="0"/>
        <w:rPr>
          <w:lang w:val="en-US"/>
        </w:rPr>
      </w:pPr>
    </w:p>
    <w:p w14:paraId="6D3132C9" w14:textId="77777777" w:rsidR="009E5C44" w:rsidRPr="009E5C44" w:rsidRDefault="009E5C44" w:rsidP="0006171C">
      <w:pPr>
        <w:pStyle w:val="Heading2"/>
      </w:pPr>
      <w:bookmarkStart w:id="180" w:name="_Toc152240076"/>
      <w:r w:rsidRPr="009E5C44">
        <w:t>Pastoral Land Management and Conservation Act 1989</w:t>
      </w:r>
      <w:bookmarkEnd w:id="180"/>
    </w:p>
    <w:p w14:paraId="137635AB" w14:textId="77777777" w:rsidR="009E5C44" w:rsidRPr="009E5C44" w:rsidRDefault="009E5C44" w:rsidP="009E5C44">
      <w:pPr>
        <w:jc w:val="center"/>
        <w:rPr>
          <w:smallCaps/>
          <w:szCs w:val="17"/>
        </w:rPr>
      </w:pPr>
      <w:r w:rsidRPr="009E5C44">
        <w:rPr>
          <w:smallCaps/>
          <w:szCs w:val="17"/>
        </w:rPr>
        <w:t>Public Access Route Closures November 2023</w:t>
      </w:r>
    </w:p>
    <w:p w14:paraId="38F5A349" w14:textId="77777777" w:rsidR="009E5C44" w:rsidRPr="009E5C44" w:rsidRDefault="009E5C44" w:rsidP="009E5C44">
      <w:pPr>
        <w:jc w:val="center"/>
        <w:rPr>
          <w:i/>
          <w:szCs w:val="17"/>
        </w:rPr>
      </w:pPr>
      <w:r w:rsidRPr="009E5C44">
        <w:rPr>
          <w:i/>
          <w:szCs w:val="17"/>
        </w:rPr>
        <w:t xml:space="preserve">Notice of Intent to Temporarily Close Public Access Route Number 8 </w:t>
      </w:r>
      <w:proofErr w:type="spellStart"/>
      <w:r w:rsidRPr="009E5C44">
        <w:rPr>
          <w:i/>
          <w:szCs w:val="17"/>
        </w:rPr>
        <w:t>Pedirka</w:t>
      </w:r>
      <w:proofErr w:type="spellEnd"/>
    </w:p>
    <w:p w14:paraId="4285E9E8" w14:textId="77777777" w:rsidR="009E5C44" w:rsidRPr="009E5C44" w:rsidRDefault="009E5C44" w:rsidP="009E5C44">
      <w:pPr>
        <w:rPr>
          <w:color w:val="0000FF"/>
          <w:szCs w:val="17"/>
          <w:u w:val="single"/>
        </w:rPr>
      </w:pPr>
      <w:r w:rsidRPr="009E5C44">
        <w:rPr>
          <w:szCs w:val="17"/>
        </w:rPr>
        <w:t xml:space="preserve">Notice is hereby given of the intent to temporarily close the </w:t>
      </w:r>
      <w:proofErr w:type="spellStart"/>
      <w:r w:rsidRPr="009E5C44">
        <w:rPr>
          <w:szCs w:val="17"/>
        </w:rPr>
        <w:t>Pedirka</w:t>
      </w:r>
      <w:proofErr w:type="spellEnd"/>
      <w:r w:rsidRPr="009E5C44">
        <w:rPr>
          <w:szCs w:val="17"/>
        </w:rPr>
        <w:t xml:space="preserve"> Public Access Route from Hamilton Homestead to the </w:t>
      </w:r>
      <w:proofErr w:type="spellStart"/>
      <w:r w:rsidRPr="009E5C44">
        <w:rPr>
          <w:szCs w:val="17"/>
        </w:rPr>
        <w:t>Witjira</w:t>
      </w:r>
      <w:proofErr w:type="spellEnd"/>
      <w:r w:rsidRPr="009E5C44">
        <w:rPr>
          <w:szCs w:val="17"/>
        </w:rPr>
        <w:t xml:space="preserve"> National Park boundary, from 22 November 2023 until further notice, pursuant to section 45 (7) of the </w:t>
      </w:r>
      <w:r w:rsidRPr="009E5C44">
        <w:rPr>
          <w:i/>
          <w:szCs w:val="17"/>
        </w:rPr>
        <w:t xml:space="preserve">Pastoral Land Management and Conservation Act 1989. </w:t>
      </w:r>
      <w:r w:rsidRPr="009E5C44">
        <w:rPr>
          <w:szCs w:val="17"/>
        </w:rPr>
        <w:t xml:space="preserve">Notification of the re-opening of the Public Access Route will be provided on the Department for Infrastructure and Transport’s Outback Road Warnings website at </w:t>
      </w:r>
      <w:hyperlink r:id="rId62" w:history="1">
        <w:r w:rsidRPr="009E5C44">
          <w:rPr>
            <w:color w:val="0000FF"/>
            <w:szCs w:val="17"/>
            <w:u w:val="single"/>
          </w:rPr>
          <w:t>https://www.dit.sa.gov.au/OutbackRoads/outback_road_warnings/special_notices</w:t>
        </w:r>
      </w:hyperlink>
      <w:r w:rsidRPr="009E5C44">
        <w:rPr>
          <w:szCs w:val="17"/>
        </w:rPr>
        <w:t>.</w:t>
      </w:r>
    </w:p>
    <w:p w14:paraId="266B4093" w14:textId="77777777" w:rsidR="009E5C44" w:rsidRPr="009E5C44" w:rsidRDefault="009E5C44" w:rsidP="009E5C44">
      <w:pPr>
        <w:spacing w:after="0"/>
        <w:rPr>
          <w:rFonts w:eastAsia="Times New Roman"/>
          <w:szCs w:val="17"/>
        </w:rPr>
      </w:pPr>
      <w:r w:rsidRPr="009E5C44">
        <w:rPr>
          <w:rFonts w:eastAsia="Times New Roman"/>
          <w:szCs w:val="17"/>
        </w:rPr>
        <w:t>Dated: 22 November 2023</w:t>
      </w:r>
    </w:p>
    <w:p w14:paraId="7B991254" w14:textId="77777777" w:rsidR="009E5C44" w:rsidRPr="009E5C44" w:rsidRDefault="009E5C44" w:rsidP="009E5C44">
      <w:pPr>
        <w:spacing w:after="0"/>
        <w:jc w:val="right"/>
        <w:rPr>
          <w:rFonts w:eastAsia="Times New Roman"/>
          <w:smallCaps/>
          <w:szCs w:val="20"/>
        </w:rPr>
      </w:pPr>
      <w:r w:rsidRPr="009E5C44">
        <w:rPr>
          <w:rFonts w:eastAsia="Times New Roman"/>
          <w:smallCaps/>
          <w:szCs w:val="20"/>
        </w:rPr>
        <w:t>Saravan Peacock</w:t>
      </w:r>
    </w:p>
    <w:p w14:paraId="3A6112EF" w14:textId="77777777" w:rsidR="009E5C44" w:rsidRPr="009E5C44" w:rsidRDefault="009E5C44" w:rsidP="009E5C44">
      <w:pPr>
        <w:spacing w:after="0" w:line="240" w:lineRule="auto"/>
        <w:jc w:val="right"/>
        <w:rPr>
          <w:rFonts w:eastAsia="Times New Roman"/>
          <w:szCs w:val="17"/>
        </w:rPr>
      </w:pPr>
      <w:r w:rsidRPr="009E5C44">
        <w:rPr>
          <w:rFonts w:eastAsia="Times New Roman"/>
          <w:szCs w:val="17"/>
        </w:rPr>
        <w:t xml:space="preserve">Pastoral Board delegate of section 45 (7) of the </w:t>
      </w:r>
      <w:r w:rsidRPr="009E5C44">
        <w:rPr>
          <w:rFonts w:eastAsia="Times New Roman"/>
          <w:i/>
          <w:iCs/>
          <w:szCs w:val="17"/>
        </w:rPr>
        <w:t>Pastoral Land Management and Conservation Act 1989</w:t>
      </w:r>
    </w:p>
    <w:p w14:paraId="39201C63" w14:textId="77777777" w:rsidR="009E5C44" w:rsidRPr="009E5C44" w:rsidRDefault="009E5C44" w:rsidP="009E5C44">
      <w:pPr>
        <w:spacing w:after="0" w:line="240" w:lineRule="auto"/>
        <w:jc w:val="right"/>
        <w:rPr>
          <w:rFonts w:eastAsia="Times New Roman"/>
          <w:szCs w:val="17"/>
        </w:rPr>
      </w:pPr>
      <w:r w:rsidRPr="009E5C44">
        <w:rPr>
          <w:rFonts w:eastAsia="Times New Roman"/>
          <w:szCs w:val="17"/>
        </w:rPr>
        <w:t>Manager Pastoral Unit, Department for Environment and Water</w:t>
      </w:r>
    </w:p>
    <w:p w14:paraId="1FEDD955" w14:textId="77777777" w:rsidR="009E5C44" w:rsidRPr="009E5C44" w:rsidRDefault="009E5C44" w:rsidP="009E5C44">
      <w:pPr>
        <w:pBdr>
          <w:bottom w:val="single" w:sz="4" w:space="1" w:color="auto"/>
        </w:pBdr>
        <w:spacing w:after="0" w:line="52" w:lineRule="exact"/>
        <w:jc w:val="center"/>
        <w:rPr>
          <w:rFonts w:eastAsia="Times New Roman"/>
          <w:szCs w:val="17"/>
        </w:rPr>
      </w:pPr>
    </w:p>
    <w:p w14:paraId="02B763C8" w14:textId="77777777" w:rsidR="009E5C44" w:rsidRPr="009E5C44" w:rsidRDefault="009E5C44" w:rsidP="009E5C44">
      <w:pPr>
        <w:pBdr>
          <w:top w:val="single" w:sz="4" w:space="1" w:color="auto"/>
        </w:pBdr>
        <w:spacing w:before="34" w:after="0" w:line="14" w:lineRule="exact"/>
        <w:jc w:val="center"/>
        <w:rPr>
          <w:rFonts w:eastAsia="Times New Roman"/>
          <w:szCs w:val="17"/>
        </w:rPr>
      </w:pPr>
    </w:p>
    <w:p w14:paraId="02EBFFCC" w14:textId="77777777" w:rsidR="009E5C44" w:rsidRDefault="009E5C44" w:rsidP="002A482A">
      <w:pPr>
        <w:pStyle w:val="GG-body"/>
        <w:spacing w:after="0"/>
        <w:rPr>
          <w:lang w:val="en-US"/>
        </w:rPr>
      </w:pPr>
    </w:p>
    <w:p w14:paraId="4B066DD3" w14:textId="77777777" w:rsidR="00F07C2F" w:rsidRPr="00F07C2F" w:rsidRDefault="00F07C2F" w:rsidP="0006171C">
      <w:pPr>
        <w:pStyle w:val="Heading2"/>
        <w:rPr>
          <w:rFonts w:eastAsia="Times New Roman"/>
        </w:rPr>
      </w:pPr>
      <w:bookmarkStart w:id="181" w:name="_Toc152240077"/>
      <w:r w:rsidRPr="00F07C2F">
        <w:t>Proof of Sunrise and Sunset Act 1923</w:t>
      </w:r>
      <w:bookmarkEnd w:id="181"/>
    </w:p>
    <w:p w14:paraId="50B0031B" w14:textId="77777777" w:rsidR="00F07C2F" w:rsidRPr="00F07C2F" w:rsidRDefault="00F07C2F" w:rsidP="00F07C2F">
      <w:pPr>
        <w:jc w:val="center"/>
        <w:rPr>
          <w:i/>
          <w:szCs w:val="17"/>
        </w:rPr>
      </w:pPr>
      <w:r w:rsidRPr="00F07C2F">
        <w:rPr>
          <w:i/>
          <w:szCs w:val="17"/>
        </w:rPr>
        <w:t xml:space="preserve">Almanac for January, </w:t>
      </w:r>
      <w:proofErr w:type="gramStart"/>
      <w:r w:rsidRPr="00F07C2F">
        <w:rPr>
          <w:i/>
          <w:szCs w:val="17"/>
        </w:rPr>
        <w:t>February</w:t>
      </w:r>
      <w:proofErr w:type="gramEnd"/>
      <w:r w:rsidRPr="00F07C2F">
        <w:rPr>
          <w:i/>
          <w:szCs w:val="17"/>
        </w:rPr>
        <w:t xml:space="preserve"> and March 2024</w:t>
      </w:r>
    </w:p>
    <w:p w14:paraId="0B73F948" w14:textId="77777777" w:rsidR="00F07C2F" w:rsidRPr="00F07C2F" w:rsidRDefault="00F07C2F" w:rsidP="00F07C2F">
      <w:pPr>
        <w:rPr>
          <w:rFonts w:eastAsia="Times New Roman"/>
          <w:szCs w:val="17"/>
        </w:rPr>
      </w:pPr>
      <w:r w:rsidRPr="00F07C2F">
        <w:rPr>
          <w:rFonts w:eastAsia="Times New Roman"/>
          <w:szCs w:val="17"/>
        </w:rPr>
        <w:t xml:space="preserve">Pursuant to the requirements of the </w:t>
      </w:r>
      <w:r w:rsidRPr="00F07C2F">
        <w:rPr>
          <w:rFonts w:eastAsia="Times New Roman"/>
          <w:i/>
          <w:iCs/>
          <w:szCs w:val="17"/>
        </w:rPr>
        <w:t xml:space="preserve">Proof of Sunrise and Sunset Act 1923, </w:t>
      </w:r>
      <w:r w:rsidRPr="00F07C2F">
        <w:rPr>
          <w:rFonts w:eastAsia="Times New Roman"/>
          <w:szCs w:val="17"/>
        </w:rPr>
        <w:t xml:space="preserve">I Jon William Whelan, Chief Executive, Department for Infrastructure and Transport, at the direction of the Minister for Infrastructure and Transport, publish in the Schedule hereto an almanac setting out the times of sunrise and sunset on every day for the three calendar months January, </w:t>
      </w:r>
      <w:proofErr w:type="gramStart"/>
      <w:r w:rsidRPr="00F07C2F">
        <w:rPr>
          <w:rFonts w:eastAsia="Times New Roman"/>
          <w:szCs w:val="17"/>
        </w:rPr>
        <w:t>February</w:t>
      </w:r>
      <w:proofErr w:type="gramEnd"/>
      <w:r w:rsidRPr="00F07C2F">
        <w:rPr>
          <w:rFonts w:eastAsia="Times New Roman"/>
          <w:szCs w:val="17"/>
        </w:rPr>
        <w:t xml:space="preserve"> and March 2024.</w:t>
      </w:r>
    </w:p>
    <w:p w14:paraId="7B2EE3CB" w14:textId="77777777" w:rsidR="00F07C2F" w:rsidRPr="00F07C2F" w:rsidRDefault="00F07C2F" w:rsidP="00F07C2F">
      <w:pPr>
        <w:spacing w:after="0"/>
        <w:rPr>
          <w:rFonts w:eastAsia="Times New Roman"/>
          <w:szCs w:val="17"/>
        </w:rPr>
      </w:pPr>
      <w:r w:rsidRPr="00F07C2F">
        <w:rPr>
          <w:rFonts w:eastAsia="Times New Roman"/>
          <w:szCs w:val="17"/>
        </w:rPr>
        <w:t>Dated: 24 November 2023</w:t>
      </w:r>
    </w:p>
    <w:p w14:paraId="50E5DC21" w14:textId="77777777" w:rsidR="00F07C2F" w:rsidRPr="00F07C2F" w:rsidRDefault="00F07C2F" w:rsidP="00F07C2F">
      <w:pPr>
        <w:spacing w:after="0"/>
        <w:jc w:val="right"/>
        <w:rPr>
          <w:rFonts w:eastAsia="Times New Roman"/>
          <w:smallCaps/>
          <w:szCs w:val="20"/>
        </w:rPr>
      </w:pPr>
      <w:r w:rsidRPr="00F07C2F">
        <w:rPr>
          <w:rFonts w:eastAsia="Times New Roman"/>
          <w:smallCaps/>
          <w:szCs w:val="20"/>
        </w:rPr>
        <w:t>Jon William Whelan</w:t>
      </w:r>
    </w:p>
    <w:p w14:paraId="1D3AC1B8" w14:textId="77777777" w:rsidR="00F07C2F" w:rsidRPr="00F07C2F" w:rsidRDefault="00F07C2F" w:rsidP="00F07C2F">
      <w:pPr>
        <w:spacing w:after="0"/>
        <w:jc w:val="right"/>
        <w:rPr>
          <w:rFonts w:eastAsia="Times New Roman"/>
          <w:szCs w:val="17"/>
        </w:rPr>
      </w:pPr>
      <w:r w:rsidRPr="00F07C2F">
        <w:rPr>
          <w:rFonts w:eastAsia="Times New Roman"/>
          <w:szCs w:val="17"/>
        </w:rPr>
        <w:t>Chief Executive</w:t>
      </w:r>
    </w:p>
    <w:p w14:paraId="7226809D" w14:textId="77777777" w:rsidR="00F07C2F" w:rsidRPr="00F07C2F" w:rsidRDefault="00F07C2F" w:rsidP="00F07C2F">
      <w:pPr>
        <w:spacing w:after="0"/>
        <w:jc w:val="right"/>
        <w:rPr>
          <w:rFonts w:eastAsia="Times New Roman"/>
          <w:szCs w:val="17"/>
        </w:rPr>
      </w:pPr>
      <w:r w:rsidRPr="00F07C2F">
        <w:rPr>
          <w:rFonts w:eastAsia="Times New Roman"/>
          <w:szCs w:val="17"/>
        </w:rPr>
        <w:t>Department for Infrastructure and Transport</w:t>
      </w:r>
    </w:p>
    <w:p w14:paraId="4A20FFE5" w14:textId="77777777" w:rsidR="00F07C2F" w:rsidRPr="00F07C2F" w:rsidRDefault="00F07C2F" w:rsidP="00F07C2F">
      <w:pPr>
        <w:pBdr>
          <w:top w:val="single" w:sz="4" w:space="1" w:color="auto"/>
        </w:pBdr>
        <w:spacing w:before="100" w:line="14" w:lineRule="exact"/>
        <w:ind w:left="1080" w:right="1080"/>
        <w:jc w:val="center"/>
        <w:rPr>
          <w:rFonts w:eastAsia="Times New Roman"/>
          <w:szCs w:val="17"/>
        </w:rPr>
      </w:pPr>
    </w:p>
    <w:p w14:paraId="6F05CD94" w14:textId="77777777" w:rsidR="00F07C2F" w:rsidRPr="00F07C2F" w:rsidRDefault="00F07C2F" w:rsidP="00F07C2F">
      <w:pPr>
        <w:jc w:val="center"/>
        <w:rPr>
          <w:smallCaps/>
          <w:szCs w:val="17"/>
        </w:rPr>
      </w:pPr>
      <w:r w:rsidRPr="00F07C2F">
        <w:rPr>
          <w:smallCaps/>
          <w:szCs w:val="17"/>
        </w:rPr>
        <w:t>Schedule</w:t>
      </w:r>
    </w:p>
    <w:p w14:paraId="4CAC9B5B" w14:textId="77777777" w:rsidR="00F07C2F" w:rsidRPr="00F07C2F" w:rsidRDefault="00F07C2F" w:rsidP="00F07C2F">
      <w:pPr>
        <w:spacing w:after="0"/>
        <w:jc w:val="center"/>
        <w:rPr>
          <w:i/>
          <w:szCs w:val="17"/>
        </w:rPr>
      </w:pPr>
      <w:r w:rsidRPr="00F07C2F">
        <w:rPr>
          <w:i/>
          <w:szCs w:val="17"/>
        </w:rPr>
        <w:t>Sunrise &amp; Sunset Times for Adelaide 2024</w:t>
      </w:r>
    </w:p>
    <w:p w14:paraId="14D0BDD0" w14:textId="77777777" w:rsidR="00F07C2F" w:rsidRPr="00F07C2F" w:rsidRDefault="00F07C2F" w:rsidP="00F07C2F">
      <w:pPr>
        <w:spacing w:line="240" w:lineRule="auto"/>
        <w:ind w:left="1276"/>
        <w:jc w:val="center"/>
        <w:rPr>
          <w:szCs w:val="17"/>
        </w:rPr>
      </w:pPr>
      <w:r w:rsidRPr="00F07C2F">
        <w:rPr>
          <w:rFonts w:ascii="Calibri" w:hAnsi="Calibri"/>
          <w:noProof/>
          <w:sz w:val="22"/>
        </w:rPr>
        <w:drawing>
          <wp:inline distT="0" distB="0" distL="0" distR="0" wp14:anchorId="4276261A" wp14:editId="6623901E">
            <wp:extent cx="3399416" cy="3978322"/>
            <wp:effectExtent l="0" t="0" r="0" b="3175"/>
            <wp:docPr id="903551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2788"/>
                    <a:stretch/>
                  </pic:blipFill>
                  <pic:spPr bwMode="auto">
                    <a:xfrm>
                      <a:off x="0" y="0"/>
                      <a:ext cx="3422294" cy="4005096"/>
                    </a:xfrm>
                    <a:prstGeom prst="rect">
                      <a:avLst/>
                    </a:prstGeom>
                    <a:noFill/>
                    <a:ln>
                      <a:noFill/>
                    </a:ln>
                    <a:extLst>
                      <a:ext uri="{53640926-AAD7-44D8-BBD7-CCE9431645EC}">
                        <a14:shadowObscured xmlns:a14="http://schemas.microsoft.com/office/drawing/2010/main"/>
                      </a:ext>
                    </a:extLst>
                  </pic:spPr>
                </pic:pic>
              </a:graphicData>
            </a:graphic>
          </wp:inline>
        </w:drawing>
      </w:r>
    </w:p>
    <w:p w14:paraId="270EA08B" w14:textId="77777777" w:rsidR="00F07C2F" w:rsidRPr="00F07C2F" w:rsidRDefault="00F07C2F" w:rsidP="00F07C2F">
      <w:pPr>
        <w:pBdr>
          <w:bottom w:val="single" w:sz="4" w:space="1" w:color="auto"/>
        </w:pBdr>
        <w:spacing w:after="0" w:line="52" w:lineRule="exact"/>
        <w:jc w:val="center"/>
        <w:rPr>
          <w:szCs w:val="17"/>
        </w:rPr>
      </w:pPr>
    </w:p>
    <w:p w14:paraId="7731AF03" w14:textId="77777777" w:rsidR="00F07C2F" w:rsidRPr="00F07C2F" w:rsidRDefault="00F07C2F" w:rsidP="00F07C2F">
      <w:pPr>
        <w:pBdr>
          <w:top w:val="single" w:sz="4" w:space="1" w:color="auto"/>
        </w:pBdr>
        <w:spacing w:before="34" w:after="0" w:line="14" w:lineRule="exact"/>
        <w:jc w:val="center"/>
        <w:rPr>
          <w:szCs w:val="17"/>
        </w:rPr>
      </w:pPr>
    </w:p>
    <w:p w14:paraId="334DD805" w14:textId="77777777" w:rsidR="00660C52" w:rsidRDefault="00660C52" w:rsidP="0006171C">
      <w:pPr>
        <w:pStyle w:val="Heading2"/>
        <w:rPr>
          <w:sz w:val="28"/>
          <w:szCs w:val="28"/>
        </w:rPr>
      </w:pPr>
      <w:bookmarkStart w:id="182" w:name="_Toc152240078"/>
      <w:r w:rsidRPr="00A72B04">
        <w:lastRenderedPageBreak/>
        <w:t>Road Traffic (Miscellaneous) Regulations 2014</w:t>
      </w:r>
      <w:bookmarkEnd w:id="182"/>
    </w:p>
    <w:p w14:paraId="4C650657" w14:textId="77777777" w:rsidR="00660C52" w:rsidRPr="00A72B04" w:rsidRDefault="00660C52" w:rsidP="00660C52">
      <w:pPr>
        <w:spacing w:line="240" w:lineRule="auto"/>
        <w:rPr>
          <w:sz w:val="28"/>
          <w:szCs w:val="28"/>
        </w:rPr>
      </w:pPr>
      <w:r w:rsidRPr="00A72B04">
        <w:rPr>
          <w:sz w:val="28"/>
          <w:szCs w:val="28"/>
        </w:rPr>
        <w:t>South Australia</w:t>
      </w:r>
    </w:p>
    <w:p w14:paraId="5AB11F3B" w14:textId="77777777" w:rsidR="00660C52" w:rsidRPr="00A72B04" w:rsidRDefault="00660C52" w:rsidP="00660C52">
      <w:pPr>
        <w:spacing w:line="240" w:lineRule="auto"/>
        <w:rPr>
          <w:b/>
          <w:bCs/>
          <w:sz w:val="32"/>
          <w:szCs w:val="32"/>
        </w:rPr>
      </w:pPr>
      <w:r w:rsidRPr="00A72B04">
        <w:rPr>
          <w:b/>
          <w:bCs/>
          <w:sz w:val="32"/>
          <w:szCs w:val="32"/>
        </w:rPr>
        <w:t>Road Traffic (RAA Towing Combination) Exemption Notice 2023</w:t>
      </w:r>
    </w:p>
    <w:p w14:paraId="5807FC4A" w14:textId="77777777" w:rsidR="00660C52" w:rsidRPr="00D46475" w:rsidRDefault="00660C52" w:rsidP="00660C52">
      <w:pPr>
        <w:pStyle w:val="GG-body"/>
        <w:spacing w:line="240" w:lineRule="auto"/>
        <w:rPr>
          <w:sz w:val="22"/>
          <w:szCs w:val="22"/>
        </w:rPr>
      </w:pPr>
      <w:r w:rsidRPr="00D46475">
        <w:rPr>
          <w:sz w:val="22"/>
          <w:szCs w:val="22"/>
        </w:rPr>
        <w:t xml:space="preserve">under regulation 71 of the </w:t>
      </w:r>
      <w:bookmarkStart w:id="183" w:name="_Hlk152164107"/>
      <w:r w:rsidRPr="00D46475">
        <w:rPr>
          <w:sz w:val="22"/>
          <w:szCs w:val="22"/>
        </w:rPr>
        <w:t>Road Traffic (Miscellaneous) Regulations 2014</w:t>
      </w:r>
      <w:bookmarkEnd w:id="183"/>
    </w:p>
    <w:p w14:paraId="45668543" w14:textId="77777777" w:rsidR="00660C52" w:rsidRPr="00E81D64" w:rsidRDefault="00660C52" w:rsidP="00DD393C">
      <w:pPr>
        <w:keepNext/>
        <w:numPr>
          <w:ilvl w:val="0"/>
          <w:numId w:val="7"/>
        </w:numPr>
        <w:autoSpaceDE w:val="0"/>
        <w:autoSpaceDN w:val="0"/>
        <w:adjustRightInd w:val="0"/>
        <w:spacing w:before="120" w:after="120" w:line="240" w:lineRule="auto"/>
        <w:ind w:left="425" w:hanging="425"/>
        <w:rPr>
          <w:b/>
          <w:color w:val="000000"/>
          <w:sz w:val="22"/>
        </w:rPr>
      </w:pPr>
      <w:r w:rsidRPr="00E81D64">
        <w:rPr>
          <w:b/>
          <w:bCs/>
          <w:color w:val="000000"/>
          <w:sz w:val="22"/>
        </w:rPr>
        <w:t>COMMENCEMENT AND OPERATION</w:t>
      </w:r>
    </w:p>
    <w:p w14:paraId="09134824" w14:textId="77777777" w:rsidR="00660C52" w:rsidRPr="00E81D64" w:rsidRDefault="00660C52" w:rsidP="00660C52">
      <w:pPr>
        <w:autoSpaceDE w:val="0"/>
        <w:autoSpaceDN w:val="0"/>
        <w:adjustRightInd w:val="0"/>
        <w:spacing w:before="120" w:after="120" w:line="240" w:lineRule="auto"/>
        <w:rPr>
          <w:iCs/>
          <w:color w:val="000000"/>
          <w:sz w:val="22"/>
        </w:rPr>
      </w:pPr>
      <w:r w:rsidRPr="00E81D64">
        <w:rPr>
          <w:color w:val="000000"/>
          <w:sz w:val="22"/>
        </w:rPr>
        <w:t xml:space="preserve">This Notice will come into operation on the day on which it is published in the </w:t>
      </w:r>
      <w:r w:rsidRPr="00E81D64">
        <w:rPr>
          <w:i/>
          <w:color w:val="000000"/>
          <w:sz w:val="22"/>
        </w:rPr>
        <w:t>South Australian Government Gazette.</w:t>
      </w:r>
      <w:r w:rsidRPr="00E81D64">
        <w:rPr>
          <w:iCs/>
          <w:color w:val="000000"/>
          <w:sz w:val="22"/>
        </w:rPr>
        <w:t xml:space="preserve"> </w:t>
      </w:r>
    </w:p>
    <w:p w14:paraId="43C336AA" w14:textId="77777777" w:rsidR="00660C52" w:rsidRPr="00E81D64" w:rsidRDefault="00660C52" w:rsidP="00DD393C">
      <w:pPr>
        <w:keepNext/>
        <w:numPr>
          <w:ilvl w:val="0"/>
          <w:numId w:val="7"/>
        </w:numPr>
        <w:autoSpaceDE w:val="0"/>
        <w:autoSpaceDN w:val="0"/>
        <w:adjustRightInd w:val="0"/>
        <w:spacing w:before="120" w:after="120" w:line="240" w:lineRule="auto"/>
        <w:ind w:left="425" w:hanging="425"/>
        <w:rPr>
          <w:b/>
          <w:bCs/>
          <w:color w:val="000000"/>
          <w:sz w:val="22"/>
        </w:rPr>
      </w:pPr>
      <w:r w:rsidRPr="00E81D64">
        <w:rPr>
          <w:b/>
          <w:bCs/>
          <w:color w:val="000000"/>
          <w:sz w:val="22"/>
        </w:rPr>
        <w:t>INTERPRETATION</w:t>
      </w:r>
    </w:p>
    <w:p w14:paraId="3314EA54" w14:textId="77777777" w:rsidR="00660C52" w:rsidRPr="00E81D64" w:rsidRDefault="00660C52" w:rsidP="00660C52">
      <w:pPr>
        <w:autoSpaceDE w:val="0"/>
        <w:autoSpaceDN w:val="0"/>
        <w:adjustRightInd w:val="0"/>
        <w:spacing w:before="120" w:after="120" w:line="240" w:lineRule="auto"/>
        <w:ind w:left="426" w:hanging="426"/>
        <w:rPr>
          <w:bCs/>
          <w:color w:val="000000"/>
          <w:sz w:val="22"/>
        </w:rPr>
      </w:pPr>
      <w:r w:rsidRPr="00E81D64">
        <w:rPr>
          <w:bCs/>
          <w:color w:val="000000"/>
          <w:sz w:val="22"/>
        </w:rPr>
        <w:t>In this Notice-</w:t>
      </w:r>
    </w:p>
    <w:p w14:paraId="446E78CC" w14:textId="77777777" w:rsidR="00660C52" w:rsidRPr="00007331" w:rsidRDefault="00660C52" w:rsidP="00660C52">
      <w:pPr>
        <w:pStyle w:val="Default"/>
        <w:spacing w:before="120" w:after="120" w:line="240" w:lineRule="auto"/>
        <w:ind w:left="426" w:hanging="426"/>
        <w:rPr>
          <w:rFonts w:cs="Times New Roman"/>
          <w:bCs/>
          <w:sz w:val="22"/>
          <w:szCs w:val="22"/>
        </w:rPr>
      </w:pPr>
      <w:r>
        <w:rPr>
          <w:rFonts w:cs="Times New Roman"/>
          <w:b/>
          <w:bCs/>
          <w:i/>
          <w:sz w:val="22"/>
          <w:szCs w:val="22"/>
        </w:rPr>
        <w:tab/>
      </w:r>
      <w:r w:rsidRPr="00007331">
        <w:rPr>
          <w:rFonts w:cs="Times New Roman"/>
          <w:b/>
          <w:bCs/>
          <w:i/>
          <w:sz w:val="22"/>
          <w:szCs w:val="22"/>
        </w:rPr>
        <w:t>authorised officer</w:t>
      </w:r>
      <w:r w:rsidRPr="00007331">
        <w:rPr>
          <w:rFonts w:cs="Times New Roman"/>
          <w:bCs/>
          <w:sz w:val="22"/>
          <w:szCs w:val="22"/>
        </w:rPr>
        <w:t xml:space="preserve"> means:</w:t>
      </w:r>
    </w:p>
    <w:p w14:paraId="5D1D139B" w14:textId="77777777" w:rsidR="00660C52" w:rsidRPr="00007331" w:rsidRDefault="00660C52" w:rsidP="00DD393C">
      <w:pPr>
        <w:pStyle w:val="Default"/>
        <w:widowControl/>
        <w:numPr>
          <w:ilvl w:val="0"/>
          <w:numId w:val="8"/>
        </w:numPr>
        <w:spacing w:before="120" w:after="120" w:line="240" w:lineRule="auto"/>
        <w:ind w:left="851" w:hanging="426"/>
        <w:rPr>
          <w:rFonts w:cs="Times New Roman"/>
          <w:bCs/>
          <w:sz w:val="22"/>
          <w:szCs w:val="22"/>
        </w:rPr>
      </w:pPr>
      <w:r w:rsidRPr="00007331">
        <w:rPr>
          <w:rFonts w:cs="Times New Roman"/>
          <w:bCs/>
          <w:sz w:val="22"/>
          <w:szCs w:val="22"/>
        </w:rPr>
        <w:t xml:space="preserve">a person appointed as an authorised officer under section 35 of the </w:t>
      </w:r>
      <w:r w:rsidRPr="00007331">
        <w:rPr>
          <w:rFonts w:cs="Times New Roman"/>
          <w:bCs/>
          <w:i/>
          <w:sz w:val="22"/>
          <w:szCs w:val="22"/>
        </w:rPr>
        <w:t xml:space="preserve">Road Traffic Act </w:t>
      </w:r>
      <w:r w:rsidRPr="00007331">
        <w:rPr>
          <w:rFonts w:cs="Times New Roman"/>
          <w:bCs/>
          <w:sz w:val="22"/>
          <w:szCs w:val="22"/>
        </w:rPr>
        <w:t>or a person or a class of persons appointed as authorised officers under that section; or</w:t>
      </w:r>
    </w:p>
    <w:p w14:paraId="3F8617EC" w14:textId="77777777" w:rsidR="00660C52" w:rsidRPr="00007331" w:rsidRDefault="00660C52" w:rsidP="00DD393C">
      <w:pPr>
        <w:pStyle w:val="Default"/>
        <w:widowControl/>
        <w:numPr>
          <w:ilvl w:val="0"/>
          <w:numId w:val="8"/>
        </w:numPr>
        <w:spacing w:before="120" w:after="120" w:line="240" w:lineRule="auto"/>
        <w:ind w:left="851" w:hanging="426"/>
        <w:jc w:val="left"/>
        <w:rPr>
          <w:rFonts w:cs="Times New Roman"/>
          <w:bCs/>
          <w:sz w:val="22"/>
          <w:szCs w:val="22"/>
        </w:rPr>
      </w:pPr>
      <w:r w:rsidRPr="00007331">
        <w:rPr>
          <w:rFonts w:cs="Times New Roman"/>
          <w:bCs/>
          <w:sz w:val="22"/>
          <w:szCs w:val="22"/>
        </w:rPr>
        <w:t xml:space="preserve">a </w:t>
      </w:r>
      <w:proofErr w:type="gramStart"/>
      <w:r w:rsidRPr="00007331">
        <w:rPr>
          <w:rFonts w:cs="Times New Roman"/>
          <w:bCs/>
          <w:sz w:val="22"/>
          <w:szCs w:val="22"/>
        </w:rPr>
        <w:t>police</w:t>
      </w:r>
      <w:proofErr w:type="gramEnd"/>
      <w:r w:rsidRPr="00007331">
        <w:rPr>
          <w:rFonts w:cs="Times New Roman"/>
          <w:bCs/>
          <w:sz w:val="22"/>
          <w:szCs w:val="22"/>
        </w:rPr>
        <w:t xml:space="preserve"> officer</w:t>
      </w:r>
      <w:r>
        <w:rPr>
          <w:rFonts w:cs="Times New Roman"/>
          <w:bCs/>
          <w:sz w:val="22"/>
          <w:szCs w:val="22"/>
        </w:rPr>
        <w:t>;</w:t>
      </w:r>
    </w:p>
    <w:p w14:paraId="165080D1" w14:textId="77777777" w:rsidR="00660C52" w:rsidRPr="00007331" w:rsidRDefault="00660C52" w:rsidP="00660C52">
      <w:pPr>
        <w:pStyle w:val="Default"/>
        <w:spacing w:before="120" w:after="120" w:line="240" w:lineRule="auto"/>
        <w:ind w:left="426" w:hanging="426"/>
        <w:rPr>
          <w:rFonts w:cs="Times New Roman"/>
          <w:sz w:val="22"/>
          <w:szCs w:val="22"/>
        </w:rPr>
      </w:pPr>
      <w:r>
        <w:rPr>
          <w:rFonts w:cs="Times New Roman"/>
          <w:b/>
          <w:i/>
          <w:sz w:val="22"/>
          <w:szCs w:val="22"/>
        </w:rPr>
        <w:tab/>
      </w:r>
      <w:r w:rsidRPr="00007331">
        <w:rPr>
          <w:rFonts w:cs="Times New Roman"/>
          <w:b/>
          <w:i/>
          <w:sz w:val="22"/>
          <w:szCs w:val="22"/>
        </w:rPr>
        <w:t>compact recovery trailer</w:t>
      </w:r>
      <w:r w:rsidRPr="00007331">
        <w:rPr>
          <w:rFonts w:cs="Times New Roman"/>
          <w:sz w:val="22"/>
          <w:szCs w:val="22"/>
        </w:rPr>
        <w:t xml:space="preserve"> means a compact car towing trailer as manufactured by Intertrade Engineering that:</w:t>
      </w:r>
    </w:p>
    <w:p w14:paraId="296AA1BA" w14:textId="77777777" w:rsidR="00660C52" w:rsidRPr="00007331" w:rsidRDefault="00660C52" w:rsidP="00DD393C">
      <w:pPr>
        <w:pStyle w:val="Default"/>
        <w:widowControl/>
        <w:numPr>
          <w:ilvl w:val="0"/>
          <w:numId w:val="6"/>
        </w:numPr>
        <w:spacing w:before="120" w:after="120" w:line="240" w:lineRule="auto"/>
        <w:ind w:left="851" w:hanging="426"/>
        <w:jc w:val="left"/>
        <w:rPr>
          <w:rFonts w:cs="Times New Roman"/>
          <w:bCs/>
          <w:sz w:val="22"/>
          <w:szCs w:val="22"/>
        </w:rPr>
      </w:pPr>
      <w:r w:rsidRPr="00007331">
        <w:rPr>
          <w:rFonts w:cs="Times New Roman"/>
          <w:bCs/>
          <w:sz w:val="22"/>
          <w:szCs w:val="22"/>
        </w:rPr>
        <w:t>has two wheels, a single axle and tow hitch; and</w:t>
      </w:r>
    </w:p>
    <w:p w14:paraId="7ACB2134" w14:textId="77777777" w:rsidR="00660C52" w:rsidRPr="00007331" w:rsidRDefault="00660C52" w:rsidP="00DD393C">
      <w:pPr>
        <w:pStyle w:val="Default"/>
        <w:widowControl/>
        <w:numPr>
          <w:ilvl w:val="0"/>
          <w:numId w:val="6"/>
        </w:numPr>
        <w:spacing w:before="120" w:after="120" w:line="240" w:lineRule="auto"/>
        <w:ind w:left="851" w:hanging="426"/>
        <w:rPr>
          <w:rFonts w:cs="Times New Roman"/>
          <w:bCs/>
          <w:sz w:val="22"/>
          <w:szCs w:val="22"/>
        </w:rPr>
      </w:pPr>
      <w:r w:rsidRPr="00007331">
        <w:rPr>
          <w:rFonts w:cs="Times New Roman"/>
          <w:bCs/>
          <w:sz w:val="22"/>
          <w:szCs w:val="22"/>
        </w:rPr>
        <w:t>is designed to tow a light vehicle where the vehicle being towed is superimposed on the tow dolly by one axle; and</w:t>
      </w:r>
    </w:p>
    <w:p w14:paraId="5DC5B06A" w14:textId="77777777" w:rsidR="00660C52" w:rsidRPr="00007331" w:rsidRDefault="00660C52" w:rsidP="00DD393C">
      <w:pPr>
        <w:pStyle w:val="Default"/>
        <w:widowControl/>
        <w:numPr>
          <w:ilvl w:val="0"/>
          <w:numId w:val="6"/>
        </w:numPr>
        <w:spacing w:before="120" w:after="120" w:line="240" w:lineRule="auto"/>
        <w:ind w:left="851" w:hanging="426"/>
        <w:rPr>
          <w:rFonts w:cs="Times New Roman"/>
          <w:bCs/>
          <w:sz w:val="22"/>
          <w:szCs w:val="22"/>
        </w:rPr>
      </w:pPr>
      <w:r w:rsidRPr="00007331">
        <w:rPr>
          <w:rFonts w:cs="Times New Roman"/>
          <w:bCs/>
          <w:sz w:val="22"/>
          <w:szCs w:val="22"/>
        </w:rPr>
        <w:t xml:space="preserve">is designed to be stowed within the towing vehicle when not in use; and </w:t>
      </w:r>
    </w:p>
    <w:p w14:paraId="040DBB56" w14:textId="77777777" w:rsidR="00660C52" w:rsidRPr="00007331" w:rsidRDefault="00660C52" w:rsidP="00DD393C">
      <w:pPr>
        <w:pStyle w:val="Default"/>
        <w:widowControl/>
        <w:numPr>
          <w:ilvl w:val="0"/>
          <w:numId w:val="6"/>
        </w:numPr>
        <w:spacing w:before="120" w:after="120" w:line="240" w:lineRule="auto"/>
        <w:ind w:left="851" w:hanging="426"/>
        <w:rPr>
          <w:rFonts w:cs="Times New Roman"/>
          <w:bCs/>
          <w:sz w:val="22"/>
          <w:szCs w:val="22"/>
        </w:rPr>
      </w:pPr>
      <w:r w:rsidRPr="00007331">
        <w:rPr>
          <w:rFonts w:cs="Times New Roman"/>
          <w:bCs/>
          <w:sz w:val="22"/>
          <w:szCs w:val="22"/>
        </w:rPr>
        <w:t xml:space="preserve">complies with the National Code of Practice </w:t>
      </w:r>
      <w:r>
        <w:rPr>
          <w:rFonts w:cs="Times New Roman"/>
          <w:bCs/>
          <w:sz w:val="22"/>
          <w:szCs w:val="22"/>
        </w:rPr>
        <w:t>–</w:t>
      </w:r>
      <w:r w:rsidRPr="00007331">
        <w:rPr>
          <w:rFonts w:cs="Times New Roman"/>
          <w:bCs/>
          <w:sz w:val="22"/>
          <w:szCs w:val="22"/>
        </w:rPr>
        <w:t xml:space="preserve"> Vehicle Standards Bulletin 1 </w:t>
      </w:r>
      <w:r w:rsidRPr="00CF0450">
        <w:rPr>
          <w:rFonts w:cs="Times New Roman"/>
          <w:bCs/>
          <w:i/>
          <w:iCs/>
          <w:sz w:val="22"/>
          <w:szCs w:val="22"/>
        </w:rPr>
        <w:t xml:space="preserve">Building Small Trailers – Information for Manufacturers and </w:t>
      </w:r>
      <w:proofErr w:type="gramStart"/>
      <w:r w:rsidRPr="00CF0450">
        <w:rPr>
          <w:rFonts w:cs="Times New Roman"/>
          <w:bCs/>
          <w:i/>
          <w:iCs/>
          <w:sz w:val="22"/>
          <w:szCs w:val="22"/>
        </w:rPr>
        <w:t>Importers</w:t>
      </w:r>
      <w:r>
        <w:rPr>
          <w:rFonts w:cs="Times New Roman"/>
          <w:bCs/>
          <w:sz w:val="22"/>
          <w:szCs w:val="22"/>
        </w:rPr>
        <w:t>;</w:t>
      </w:r>
      <w:proofErr w:type="gramEnd"/>
    </w:p>
    <w:p w14:paraId="1DD88A24" w14:textId="77777777" w:rsidR="00660C52" w:rsidRPr="00007331" w:rsidRDefault="00660C52" w:rsidP="00660C52">
      <w:pPr>
        <w:pStyle w:val="Default"/>
        <w:spacing w:before="120" w:after="120" w:line="240" w:lineRule="auto"/>
        <w:ind w:left="426" w:hanging="426"/>
        <w:rPr>
          <w:rFonts w:cs="Times New Roman"/>
          <w:sz w:val="22"/>
          <w:szCs w:val="22"/>
        </w:rPr>
      </w:pPr>
      <w:r>
        <w:rPr>
          <w:rFonts w:cs="Times New Roman"/>
          <w:b/>
          <w:i/>
          <w:sz w:val="22"/>
          <w:szCs w:val="22"/>
        </w:rPr>
        <w:tab/>
      </w:r>
      <w:r w:rsidRPr="00007331">
        <w:rPr>
          <w:rFonts w:cs="Times New Roman"/>
          <w:b/>
          <w:i/>
          <w:sz w:val="22"/>
          <w:szCs w:val="22"/>
        </w:rPr>
        <w:t>high</w:t>
      </w:r>
      <w:r>
        <w:rPr>
          <w:rFonts w:cs="Times New Roman"/>
          <w:b/>
          <w:i/>
          <w:sz w:val="22"/>
          <w:szCs w:val="22"/>
        </w:rPr>
        <w:t>-</w:t>
      </w:r>
      <w:r w:rsidRPr="00007331">
        <w:rPr>
          <w:rFonts w:cs="Times New Roman"/>
          <w:b/>
          <w:i/>
          <w:sz w:val="22"/>
          <w:szCs w:val="22"/>
        </w:rPr>
        <w:t xml:space="preserve">speed dolly </w:t>
      </w:r>
      <w:r w:rsidRPr="00007331">
        <w:rPr>
          <w:rFonts w:cs="Times New Roman"/>
          <w:sz w:val="22"/>
          <w:szCs w:val="22"/>
        </w:rPr>
        <w:t>means a collapsible dolly manufactured by Collins Dollies,</w:t>
      </w:r>
      <w:r>
        <w:rPr>
          <w:rStyle w:val="CommentReference"/>
          <w:rFonts w:ascii="Calibri" w:hAnsi="Calibri" w:cs="Times New Roman"/>
          <w:color w:val="auto"/>
        </w:rPr>
        <w:t xml:space="preserve"> </w:t>
      </w:r>
      <w:r w:rsidRPr="00007331">
        <w:rPr>
          <w:rFonts w:cs="Times New Roman"/>
          <w:sz w:val="22"/>
          <w:szCs w:val="22"/>
        </w:rPr>
        <w:t>USA that:</w:t>
      </w:r>
    </w:p>
    <w:p w14:paraId="17384DE3" w14:textId="77777777" w:rsidR="00660C52" w:rsidRPr="00007331" w:rsidRDefault="00660C52" w:rsidP="00DD393C">
      <w:pPr>
        <w:pStyle w:val="Default"/>
        <w:widowControl/>
        <w:numPr>
          <w:ilvl w:val="0"/>
          <w:numId w:val="6"/>
        </w:numPr>
        <w:spacing w:before="120" w:after="120" w:line="240" w:lineRule="auto"/>
        <w:ind w:left="851" w:hanging="426"/>
        <w:jc w:val="left"/>
        <w:rPr>
          <w:rFonts w:cs="Times New Roman"/>
          <w:bCs/>
          <w:sz w:val="22"/>
          <w:szCs w:val="22"/>
        </w:rPr>
      </w:pPr>
      <w:r w:rsidRPr="00007331">
        <w:rPr>
          <w:rFonts w:cs="Times New Roman"/>
          <w:bCs/>
          <w:sz w:val="22"/>
          <w:szCs w:val="22"/>
        </w:rPr>
        <w:t>has four wheels and is adjustable for width and length; and</w:t>
      </w:r>
    </w:p>
    <w:p w14:paraId="6610C9E4" w14:textId="77777777" w:rsidR="00660C52" w:rsidRPr="00007331" w:rsidRDefault="00660C52" w:rsidP="00DD393C">
      <w:pPr>
        <w:pStyle w:val="Default"/>
        <w:widowControl/>
        <w:numPr>
          <w:ilvl w:val="0"/>
          <w:numId w:val="6"/>
        </w:numPr>
        <w:spacing w:before="120" w:after="120" w:line="240" w:lineRule="auto"/>
        <w:ind w:left="851" w:hanging="426"/>
        <w:jc w:val="left"/>
        <w:rPr>
          <w:rFonts w:cs="Times New Roman"/>
          <w:bCs/>
          <w:sz w:val="22"/>
          <w:szCs w:val="22"/>
        </w:rPr>
      </w:pPr>
      <w:r w:rsidRPr="00007331">
        <w:rPr>
          <w:rFonts w:cs="Times New Roman"/>
          <w:bCs/>
          <w:sz w:val="22"/>
          <w:szCs w:val="22"/>
        </w:rPr>
        <w:t xml:space="preserve">is designed to support the trailing end of a towed vehicle when </w:t>
      </w:r>
      <w:proofErr w:type="gramStart"/>
      <w:r w:rsidRPr="00007331">
        <w:rPr>
          <w:rFonts w:cs="Times New Roman"/>
          <w:bCs/>
          <w:sz w:val="22"/>
          <w:szCs w:val="22"/>
        </w:rPr>
        <w:t>necessary</w:t>
      </w:r>
      <w:r>
        <w:rPr>
          <w:rFonts w:cs="Times New Roman"/>
          <w:bCs/>
          <w:sz w:val="22"/>
          <w:szCs w:val="22"/>
        </w:rPr>
        <w:t>;</w:t>
      </w:r>
      <w:proofErr w:type="gramEnd"/>
    </w:p>
    <w:p w14:paraId="2D1E1429" w14:textId="77777777" w:rsidR="00660C52" w:rsidRDefault="00660C52" w:rsidP="00660C52">
      <w:pPr>
        <w:pStyle w:val="Default"/>
        <w:spacing w:before="120" w:after="120" w:line="240" w:lineRule="auto"/>
        <w:ind w:left="426" w:hanging="426"/>
        <w:rPr>
          <w:rFonts w:cs="Times New Roman"/>
          <w:sz w:val="22"/>
          <w:szCs w:val="22"/>
        </w:rPr>
      </w:pPr>
      <w:r>
        <w:rPr>
          <w:rFonts w:cs="Times New Roman"/>
          <w:b/>
          <w:bCs/>
          <w:i/>
          <w:sz w:val="22"/>
          <w:szCs w:val="22"/>
        </w:rPr>
        <w:tab/>
      </w:r>
      <w:r w:rsidRPr="00007331">
        <w:rPr>
          <w:rFonts w:cs="Times New Roman"/>
          <w:b/>
          <w:bCs/>
          <w:i/>
          <w:sz w:val="22"/>
          <w:szCs w:val="22"/>
        </w:rPr>
        <w:t xml:space="preserve">light vehicle </w:t>
      </w:r>
      <w:r w:rsidRPr="00007331">
        <w:rPr>
          <w:rFonts w:cs="Times New Roman"/>
          <w:sz w:val="22"/>
          <w:szCs w:val="22"/>
        </w:rPr>
        <w:t xml:space="preserve">means a vehicle with a gross vehicle mass of 4.5 tonnes or </w:t>
      </w:r>
      <w:proofErr w:type="gramStart"/>
      <w:r w:rsidRPr="00007331">
        <w:rPr>
          <w:rFonts w:cs="Times New Roman"/>
          <w:sz w:val="22"/>
          <w:szCs w:val="22"/>
        </w:rPr>
        <w:t>less</w:t>
      </w:r>
      <w:r>
        <w:rPr>
          <w:rFonts w:cs="Times New Roman"/>
          <w:sz w:val="22"/>
          <w:szCs w:val="22"/>
        </w:rPr>
        <w:t>;</w:t>
      </w:r>
      <w:proofErr w:type="gramEnd"/>
    </w:p>
    <w:p w14:paraId="75F824AF" w14:textId="77777777" w:rsidR="00660C52" w:rsidRDefault="00660C52" w:rsidP="00660C52">
      <w:pPr>
        <w:pStyle w:val="Default"/>
        <w:spacing w:before="120" w:after="120" w:line="240" w:lineRule="auto"/>
        <w:ind w:left="426" w:hanging="426"/>
        <w:rPr>
          <w:rFonts w:cs="Times New Roman"/>
          <w:sz w:val="22"/>
          <w:szCs w:val="22"/>
        </w:rPr>
      </w:pPr>
      <w:r>
        <w:rPr>
          <w:rFonts w:cs="Times New Roman"/>
          <w:sz w:val="22"/>
          <w:szCs w:val="22"/>
        </w:rPr>
        <w:tab/>
      </w:r>
      <w:r>
        <w:rPr>
          <w:rFonts w:cs="Times New Roman"/>
          <w:b/>
          <w:bCs/>
          <w:i/>
          <w:iCs/>
          <w:sz w:val="22"/>
          <w:szCs w:val="22"/>
        </w:rPr>
        <w:t>RAA</w:t>
      </w:r>
      <w:r>
        <w:rPr>
          <w:rFonts w:cs="Times New Roman"/>
          <w:sz w:val="22"/>
          <w:szCs w:val="22"/>
        </w:rPr>
        <w:t xml:space="preserve"> means the Royal Automobile Association of South Australia Inc. </w:t>
      </w:r>
      <w:r w:rsidRPr="005E10CC">
        <w:rPr>
          <w:rFonts w:cs="Times New Roman"/>
          <w:sz w:val="22"/>
          <w:szCs w:val="22"/>
        </w:rPr>
        <w:t xml:space="preserve">ABN </w:t>
      </w:r>
      <w:proofErr w:type="gramStart"/>
      <w:r w:rsidRPr="005E10CC">
        <w:rPr>
          <w:rFonts w:cs="Times New Roman"/>
          <w:sz w:val="22"/>
          <w:szCs w:val="22"/>
        </w:rPr>
        <w:t>90 020 001 807</w:t>
      </w:r>
      <w:r>
        <w:rPr>
          <w:rFonts w:cs="Times New Roman"/>
          <w:sz w:val="22"/>
          <w:szCs w:val="22"/>
        </w:rPr>
        <w:t>;</w:t>
      </w:r>
      <w:proofErr w:type="gramEnd"/>
    </w:p>
    <w:p w14:paraId="4BA44BD4" w14:textId="77777777" w:rsidR="00660C52" w:rsidRDefault="00660C52" w:rsidP="00660C52">
      <w:pPr>
        <w:pStyle w:val="Default"/>
        <w:spacing w:before="120" w:after="120" w:line="240" w:lineRule="auto"/>
        <w:ind w:left="426" w:hanging="426"/>
        <w:rPr>
          <w:rFonts w:cs="Times New Roman"/>
          <w:sz w:val="22"/>
          <w:szCs w:val="22"/>
        </w:rPr>
      </w:pPr>
      <w:r>
        <w:rPr>
          <w:rFonts w:cs="Times New Roman"/>
          <w:b/>
          <w:bCs/>
          <w:i/>
          <w:iCs/>
          <w:sz w:val="22"/>
          <w:szCs w:val="22"/>
        </w:rPr>
        <w:tab/>
        <w:t>RAA Road Service Contractor</w:t>
      </w:r>
      <w:r>
        <w:rPr>
          <w:rFonts w:cs="Times New Roman"/>
          <w:sz w:val="22"/>
          <w:szCs w:val="22"/>
        </w:rPr>
        <w:t xml:space="preserve"> means a person or entity who is contracted to provide services for and on behalf of the </w:t>
      </w:r>
      <w:proofErr w:type="gramStart"/>
      <w:r>
        <w:rPr>
          <w:rFonts w:cs="Times New Roman"/>
          <w:sz w:val="22"/>
          <w:szCs w:val="22"/>
        </w:rPr>
        <w:t>RAA;</w:t>
      </w:r>
      <w:proofErr w:type="gramEnd"/>
    </w:p>
    <w:p w14:paraId="78FDE066" w14:textId="77777777" w:rsidR="00660C52" w:rsidRPr="000527AA" w:rsidRDefault="00660C52" w:rsidP="00660C52">
      <w:pPr>
        <w:pStyle w:val="Default"/>
        <w:spacing w:before="120" w:after="120" w:line="240" w:lineRule="auto"/>
        <w:ind w:left="426" w:hanging="426"/>
        <w:rPr>
          <w:rFonts w:cs="Times New Roman"/>
          <w:sz w:val="22"/>
          <w:szCs w:val="22"/>
        </w:rPr>
      </w:pPr>
      <w:r>
        <w:rPr>
          <w:rFonts w:cs="Times New Roman"/>
          <w:b/>
          <w:bCs/>
          <w:i/>
          <w:iCs/>
          <w:sz w:val="22"/>
          <w:szCs w:val="22"/>
        </w:rPr>
        <w:tab/>
        <w:t>Regulations</w:t>
      </w:r>
      <w:r>
        <w:rPr>
          <w:rFonts w:cs="Times New Roman"/>
          <w:sz w:val="22"/>
          <w:szCs w:val="22"/>
        </w:rPr>
        <w:t xml:space="preserve"> means the Road Traffic (Miscellaneous) Regulations </w:t>
      </w:r>
      <w:proofErr w:type="gramStart"/>
      <w:r>
        <w:rPr>
          <w:rFonts w:cs="Times New Roman"/>
          <w:sz w:val="22"/>
          <w:szCs w:val="22"/>
        </w:rPr>
        <w:t>2014;</w:t>
      </w:r>
      <w:proofErr w:type="gramEnd"/>
    </w:p>
    <w:p w14:paraId="3E96A7D5" w14:textId="77777777" w:rsidR="00660C52" w:rsidRPr="00007331" w:rsidRDefault="00660C52" w:rsidP="00660C52">
      <w:pPr>
        <w:pStyle w:val="Default"/>
        <w:spacing w:before="120" w:after="120" w:line="240" w:lineRule="auto"/>
        <w:ind w:left="426" w:hanging="426"/>
        <w:rPr>
          <w:rFonts w:cs="Times New Roman"/>
          <w:sz w:val="22"/>
          <w:szCs w:val="22"/>
        </w:rPr>
      </w:pPr>
      <w:r>
        <w:rPr>
          <w:rFonts w:cs="Times New Roman"/>
          <w:b/>
          <w:i/>
          <w:sz w:val="22"/>
          <w:szCs w:val="22"/>
        </w:rPr>
        <w:tab/>
      </w:r>
      <w:r w:rsidRPr="00007331">
        <w:rPr>
          <w:rFonts w:cs="Times New Roman"/>
          <w:b/>
          <w:i/>
          <w:sz w:val="22"/>
          <w:szCs w:val="22"/>
        </w:rPr>
        <w:t>tow dolly</w:t>
      </w:r>
      <w:r w:rsidRPr="00007331">
        <w:rPr>
          <w:rFonts w:cs="Times New Roman"/>
          <w:sz w:val="22"/>
          <w:szCs w:val="22"/>
        </w:rPr>
        <w:t xml:space="preserve"> means a light vehicle that:</w:t>
      </w:r>
    </w:p>
    <w:p w14:paraId="34B17D1B" w14:textId="77777777" w:rsidR="00660C52" w:rsidRPr="00007331" w:rsidRDefault="00660C52" w:rsidP="00DD393C">
      <w:pPr>
        <w:pStyle w:val="Default"/>
        <w:widowControl/>
        <w:numPr>
          <w:ilvl w:val="0"/>
          <w:numId w:val="6"/>
        </w:numPr>
        <w:spacing w:before="120" w:after="120" w:line="240" w:lineRule="auto"/>
        <w:ind w:left="851" w:hanging="426"/>
        <w:jc w:val="left"/>
        <w:rPr>
          <w:rFonts w:cs="Times New Roman"/>
          <w:bCs/>
          <w:sz w:val="22"/>
          <w:szCs w:val="22"/>
        </w:rPr>
      </w:pPr>
      <w:r w:rsidRPr="00007331">
        <w:rPr>
          <w:rFonts w:cs="Times New Roman"/>
          <w:bCs/>
          <w:sz w:val="22"/>
          <w:szCs w:val="22"/>
        </w:rPr>
        <w:t>has two wheels, a single axle and tow hitch; and</w:t>
      </w:r>
    </w:p>
    <w:p w14:paraId="18194FC6" w14:textId="77777777" w:rsidR="00660C52" w:rsidRPr="00007331" w:rsidRDefault="00660C52" w:rsidP="00DD393C">
      <w:pPr>
        <w:pStyle w:val="Default"/>
        <w:widowControl/>
        <w:numPr>
          <w:ilvl w:val="0"/>
          <w:numId w:val="6"/>
        </w:numPr>
        <w:spacing w:before="120" w:after="120" w:line="240" w:lineRule="auto"/>
        <w:ind w:left="851" w:hanging="426"/>
        <w:rPr>
          <w:rFonts w:cs="Times New Roman"/>
          <w:bCs/>
          <w:sz w:val="22"/>
          <w:szCs w:val="22"/>
        </w:rPr>
      </w:pPr>
      <w:r w:rsidRPr="00007331">
        <w:rPr>
          <w:rFonts w:cs="Times New Roman"/>
          <w:bCs/>
          <w:sz w:val="22"/>
          <w:szCs w:val="22"/>
        </w:rPr>
        <w:t>incorporates a turntable that permits the dolly to turn relative to the loaded vehicle; and</w:t>
      </w:r>
    </w:p>
    <w:p w14:paraId="1E16260A" w14:textId="77777777" w:rsidR="00660C52" w:rsidRPr="00007331" w:rsidRDefault="00660C52" w:rsidP="00DD393C">
      <w:pPr>
        <w:pStyle w:val="Default"/>
        <w:widowControl/>
        <w:numPr>
          <w:ilvl w:val="0"/>
          <w:numId w:val="6"/>
        </w:numPr>
        <w:spacing w:before="120" w:after="120" w:line="240" w:lineRule="auto"/>
        <w:ind w:left="851" w:hanging="426"/>
        <w:rPr>
          <w:rFonts w:cs="Times New Roman"/>
          <w:bCs/>
          <w:sz w:val="22"/>
          <w:szCs w:val="22"/>
        </w:rPr>
      </w:pPr>
      <w:r w:rsidRPr="00007331">
        <w:rPr>
          <w:rFonts w:cs="Times New Roman"/>
          <w:bCs/>
          <w:sz w:val="22"/>
          <w:szCs w:val="22"/>
        </w:rPr>
        <w:t>is designed to tow a light vehicle where the vehicle being towed is superimposed on the tow dolly by one axle; and</w:t>
      </w:r>
    </w:p>
    <w:p w14:paraId="52BE0F92" w14:textId="77777777" w:rsidR="00660C52" w:rsidRPr="00007331" w:rsidRDefault="00660C52" w:rsidP="00DD393C">
      <w:pPr>
        <w:pStyle w:val="Default"/>
        <w:widowControl/>
        <w:numPr>
          <w:ilvl w:val="0"/>
          <w:numId w:val="6"/>
        </w:numPr>
        <w:spacing w:before="120" w:after="120" w:line="240" w:lineRule="auto"/>
        <w:ind w:left="851" w:hanging="426"/>
        <w:rPr>
          <w:rFonts w:cs="Times New Roman"/>
          <w:sz w:val="22"/>
          <w:szCs w:val="22"/>
        </w:rPr>
      </w:pPr>
      <w:r w:rsidRPr="00007331">
        <w:rPr>
          <w:rFonts w:cs="Times New Roman"/>
          <w:bCs/>
          <w:sz w:val="22"/>
          <w:szCs w:val="22"/>
        </w:rPr>
        <w:t xml:space="preserve">complies with the National Code of Practice </w:t>
      </w:r>
      <w:r>
        <w:rPr>
          <w:rFonts w:cs="Times New Roman"/>
          <w:bCs/>
          <w:sz w:val="22"/>
          <w:szCs w:val="22"/>
        </w:rPr>
        <w:t>–</w:t>
      </w:r>
      <w:r w:rsidRPr="00007331">
        <w:rPr>
          <w:rFonts w:cs="Times New Roman"/>
          <w:bCs/>
          <w:sz w:val="22"/>
          <w:szCs w:val="22"/>
        </w:rPr>
        <w:t xml:space="preserve"> Vehicle Standards Bulletin 1 </w:t>
      </w:r>
      <w:r w:rsidRPr="00A67F53">
        <w:rPr>
          <w:rFonts w:cs="Times New Roman"/>
          <w:bCs/>
          <w:i/>
          <w:iCs/>
          <w:sz w:val="22"/>
          <w:szCs w:val="22"/>
        </w:rPr>
        <w:t>Building Small Trailers – Information for Manufacturers and Importers</w:t>
      </w:r>
      <w:r>
        <w:rPr>
          <w:rFonts w:cs="Times New Roman"/>
          <w:bCs/>
          <w:sz w:val="22"/>
          <w:szCs w:val="22"/>
        </w:rPr>
        <w:t>.</w:t>
      </w:r>
    </w:p>
    <w:p w14:paraId="606827E2" w14:textId="77777777" w:rsidR="00660C52" w:rsidRPr="00E81D64" w:rsidRDefault="00660C52" w:rsidP="00DD393C">
      <w:pPr>
        <w:keepNext/>
        <w:numPr>
          <w:ilvl w:val="0"/>
          <w:numId w:val="7"/>
        </w:numPr>
        <w:autoSpaceDE w:val="0"/>
        <w:autoSpaceDN w:val="0"/>
        <w:adjustRightInd w:val="0"/>
        <w:spacing w:before="120" w:after="120" w:line="240" w:lineRule="auto"/>
        <w:ind w:left="425" w:hanging="425"/>
        <w:rPr>
          <w:b/>
          <w:bCs/>
          <w:color w:val="000000"/>
          <w:sz w:val="22"/>
        </w:rPr>
      </w:pPr>
      <w:r w:rsidRPr="00E81D64">
        <w:rPr>
          <w:b/>
          <w:bCs/>
          <w:color w:val="000000"/>
          <w:sz w:val="22"/>
        </w:rPr>
        <w:t>EXEMPTION</w:t>
      </w:r>
    </w:p>
    <w:p w14:paraId="16CEECC2" w14:textId="77777777" w:rsidR="00660C52" w:rsidRDefault="00660C52" w:rsidP="00660C52">
      <w:pPr>
        <w:pStyle w:val="GG-body"/>
        <w:spacing w:line="240" w:lineRule="auto"/>
        <w:rPr>
          <w:sz w:val="22"/>
          <w:szCs w:val="22"/>
        </w:rPr>
      </w:pPr>
      <w:r w:rsidRPr="00E81D64">
        <w:rPr>
          <w:sz w:val="22"/>
          <w:szCs w:val="22"/>
        </w:rPr>
        <w:t>In accordance with the power under regulation 71 of the Regulations, I, Tom Koutsantonis, Minister for Infrastructure and Transport in the State of South Australia, hereby exempt a driver who is a direct employee of the RAA and/or a driver who is an RAA Service Contractor from regulation 65 of the Regulations, subject to the conditions specified in 4 below.</w:t>
      </w:r>
    </w:p>
    <w:p w14:paraId="1B5D9849" w14:textId="77777777" w:rsidR="00660C52" w:rsidRPr="00E81D64" w:rsidRDefault="00660C52" w:rsidP="00DD393C">
      <w:pPr>
        <w:keepNext/>
        <w:numPr>
          <w:ilvl w:val="0"/>
          <w:numId w:val="7"/>
        </w:numPr>
        <w:autoSpaceDE w:val="0"/>
        <w:autoSpaceDN w:val="0"/>
        <w:adjustRightInd w:val="0"/>
        <w:spacing w:before="120" w:after="120" w:line="240" w:lineRule="auto"/>
        <w:ind w:left="425" w:hanging="425"/>
        <w:rPr>
          <w:b/>
          <w:color w:val="000000"/>
          <w:sz w:val="22"/>
        </w:rPr>
      </w:pPr>
      <w:r w:rsidRPr="00E81D64">
        <w:rPr>
          <w:b/>
          <w:color w:val="000000"/>
          <w:sz w:val="22"/>
        </w:rPr>
        <w:lastRenderedPageBreak/>
        <w:t>CONDITIONS</w:t>
      </w:r>
    </w:p>
    <w:p w14:paraId="70A7D8C5" w14:textId="77777777" w:rsidR="00660C52" w:rsidRPr="00E81D64" w:rsidRDefault="00660C52" w:rsidP="00660C52">
      <w:pPr>
        <w:autoSpaceDE w:val="0"/>
        <w:autoSpaceDN w:val="0"/>
        <w:adjustRightInd w:val="0"/>
        <w:spacing w:before="120" w:after="120" w:line="240" w:lineRule="auto"/>
        <w:rPr>
          <w:iCs/>
          <w:color w:val="000000"/>
          <w:sz w:val="22"/>
        </w:rPr>
      </w:pPr>
      <w:r w:rsidRPr="00E81D64">
        <w:rPr>
          <w:color w:val="000000"/>
          <w:sz w:val="22"/>
        </w:rPr>
        <w:t>The driver may drive a light vehicle towing more than 1 vehicle subject to the following conditions:</w:t>
      </w:r>
    </w:p>
    <w:p w14:paraId="7233FCDE" w14:textId="77777777" w:rsidR="00660C52" w:rsidRPr="00E81D64" w:rsidRDefault="00660C52" w:rsidP="00DD393C">
      <w:pPr>
        <w:numPr>
          <w:ilvl w:val="0"/>
          <w:numId w:val="9"/>
        </w:numPr>
        <w:autoSpaceDE w:val="0"/>
        <w:autoSpaceDN w:val="0"/>
        <w:adjustRightInd w:val="0"/>
        <w:spacing w:before="120" w:after="120" w:line="240" w:lineRule="auto"/>
        <w:ind w:left="426" w:hanging="426"/>
        <w:rPr>
          <w:color w:val="000000"/>
          <w:sz w:val="22"/>
        </w:rPr>
      </w:pPr>
      <w:r w:rsidRPr="00E81D64">
        <w:rPr>
          <w:color w:val="000000"/>
          <w:sz w:val="22"/>
        </w:rPr>
        <w:t xml:space="preserve">the driver is driving the towing vehicle during the course of their employment with RAA or providing services for and on behalf of the </w:t>
      </w:r>
      <w:proofErr w:type="gramStart"/>
      <w:r w:rsidRPr="00E81D64">
        <w:rPr>
          <w:color w:val="000000"/>
          <w:sz w:val="22"/>
        </w:rPr>
        <w:t>RAA;</w:t>
      </w:r>
      <w:proofErr w:type="gramEnd"/>
    </w:p>
    <w:p w14:paraId="4F78C1DD" w14:textId="77777777" w:rsidR="00660C52" w:rsidRPr="00E81D64" w:rsidRDefault="00660C52" w:rsidP="00DD393C">
      <w:pPr>
        <w:numPr>
          <w:ilvl w:val="0"/>
          <w:numId w:val="9"/>
        </w:numPr>
        <w:autoSpaceDE w:val="0"/>
        <w:autoSpaceDN w:val="0"/>
        <w:adjustRightInd w:val="0"/>
        <w:spacing w:before="120" w:after="120" w:line="240" w:lineRule="auto"/>
        <w:ind w:left="426" w:hanging="426"/>
        <w:rPr>
          <w:color w:val="000000"/>
          <w:sz w:val="22"/>
        </w:rPr>
      </w:pPr>
      <w:r w:rsidRPr="00E81D64">
        <w:rPr>
          <w:color w:val="000000"/>
          <w:sz w:val="22"/>
        </w:rPr>
        <w:t xml:space="preserve">the driver’s light vehicle is towing a compact recovery trailer which is towing a high-speed </w:t>
      </w:r>
      <w:proofErr w:type="gramStart"/>
      <w:r w:rsidRPr="00E81D64">
        <w:rPr>
          <w:color w:val="000000"/>
          <w:sz w:val="22"/>
        </w:rPr>
        <w:t>dolly;</w:t>
      </w:r>
      <w:proofErr w:type="gramEnd"/>
    </w:p>
    <w:p w14:paraId="66B226CE" w14:textId="77777777" w:rsidR="00660C52" w:rsidRPr="00E81D64" w:rsidRDefault="00660C52" w:rsidP="00DD393C">
      <w:pPr>
        <w:numPr>
          <w:ilvl w:val="0"/>
          <w:numId w:val="9"/>
        </w:numPr>
        <w:autoSpaceDE w:val="0"/>
        <w:autoSpaceDN w:val="0"/>
        <w:adjustRightInd w:val="0"/>
        <w:spacing w:before="120" w:after="120" w:line="240" w:lineRule="auto"/>
        <w:ind w:left="426" w:hanging="426"/>
        <w:rPr>
          <w:color w:val="000000"/>
          <w:sz w:val="22"/>
        </w:rPr>
      </w:pPr>
      <w:r w:rsidRPr="00E81D64">
        <w:rPr>
          <w:color w:val="000000"/>
          <w:sz w:val="22"/>
        </w:rPr>
        <w:t xml:space="preserve">the combination is operated only by a direct employee of the RAA, or an RAA Road Service Contractor, who is trained in the operation of the compact recovery trailer and the high-speed </w:t>
      </w:r>
      <w:proofErr w:type="gramStart"/>
      <w:r w:rsidRPr="00E81D64">
        <w:rPr>
          <w:color w:val="000000"/>
          <w:sz w:val="22"/>
        </w:rPr>
        <w:t>dolly;</w:t>
      </w:r>
      <w:proofErr w:type="gramEnd"/>
    </w:p>
    <w:p w14:paraId="5B879FC6" w14:textId="77777777" w:rsidR="00660C52" w:rsidRPr="00E81D64" w:rsidRDefault="00660C52" w:rsidP="00DD393C">
      <w:pPr>
        <w:numPr>
          <w:ilvl w:val="0"/>
          <w:numId w:val="9"/>
        </w:numPr>
        <w:autoSpaceDE w:val="0"/>
        <w:autoSpaceDN w:val="0"/>
        <w:adjustRightInd w:val="0"/>
        <w:spacing w:before="120" w:after="120" w:line="240" w:lineRule="auto"/>
        <w:ind w:left="426" w:hanging="426"/>
        <w:rPr>
          <w:color w:val="000000"/>
          <w:sz w:val="22"/>
        </w:rPr>
      </w:pPr>
      <w:r w:rsidRPr="00E81D64">
        <w:rPr>
          <w:color w:val="000000"/>
          <w:sz w:val="22"/>
        </w:rPr>
        <w:t xml:space="preserve">the compact recovery trailer is operated at a gross trailer mass (GTM) of no more than 2 </w:t>
      </w:r>
      <w:proofErr w:type="gramStart"/>
      <w:r w:rsidRPr="00E81D64">
        <w:rPr>
          <w:color w:val="000000"/>
          <w:sz w:val="22"/>
        </w:rPr>
        <w:t>tonnes;</w:t>
      </w:r>
      <w:proofErr w:type="gramEnd"/>
    </w:p>
    <w:p w14:paraId="7D096131" w14:textId="77777777" w:rsidR="00660C52" w:rsidRPr="00E81D64" w:rsidRDefault="00660C52" w:rsidP="00DD393C">
      <w:pPr>
        <w:numPr>
          <w:ilvl w:val="0"/>
          <w:numId w:val="9"/>
        </w:numPr>
        <w:autoSpaceDE w:val="0"/>
        <w:autoSpaceDN w:val="0"/>
        <w:adjustRightInd w:val="0"/>
        <w:spacing w:before="120" w:after="120" w:line="240" w:lineRule="auto"/>
        <w:ind w:left="426" w:hanging="426"/>
        <w:rPr>
          <w:color w:val="000000"/>
          <w:sz w:val="22"/>
        </w:rPr>
      </w:pPr>
      <w:r w:rsidRPr="00E81D64">
        <w:rPr>
          <w:color w:val="000000"/>
          <w:sz w:val="22"/>
        </w:rPr>
        <w:t xml:space="preserve">the total mass of the combination of the vehicles being towed does not exceed the lesser of 1.5 times the unladen mass of the towing vehicle or the towing vehicle’s towing capacity as specified by the vehicle’s </w:t>
      </w:r>
      <w:proofErr w:type="gramStart"/>
      <w:r w:rsidRPr="00E81D64">
        <w:rPr>
          <w:color w:val="000000"/>
          <w:sz w:val="22"/>
        </w:rPr>
        <w:t>manufacturer;</w:t>
      </w:r>
      <w:proofErr w:type="gramEnd"/>
    </w:p>
    <w:p w14:paraId="6BE29513" w14:textId="77777777" w:rsidR="00660C52" w:rsidRPr="00E81D64" w:rsidRDefault="00660C52" w:rsidP="00DD393C">
      <w:pPr>
        <w:numPr>
          <w:ilvl w:val="0"/>
          <w:numId w:val="9"/>
        </w:numPr>
        <w:autoSpaceDE w:val="0"/>
        <w:autoSpaceDN w:val="0"/>
        <w:adjustRightInd w:val="0"/>
        <w:spacing w:before="120" w:after="120" w:line="240" w:lineRule="auto"/>
        <w:ind w:left="426" w:hanging="426"/>
        <w:rPr>
          <w:color w:val="000000"/>
          <w:sz w:val="22"/>
        </w:rPr>
      </w:pPr>
      <w:r w:rsidRPr="00E81D64">
        <w:rPr>
          <w:color w:val="000000"/>
          <w:sz w:val="22"/>
        </w:rPr>
        <w:t>if the superimposed vehicle is loaded such that it faces towards the rear (</w:t>
      </w:r>
      <w:proofErr w:type="gramStart"/>
      <w:r w:rsidRPr="00E81D64">
        <w:rPr>
          <w:color w:val="000000"/>
          <w:sz w:val="22"/>
        </w:rPr>
        <w:t>i.e.</w:t>
      </w:r>
      <w:proofErr w:type="gramEnd"/>
      <w:r w:rsidRPr="00E81D64">
        <w:rPr>
          <w:color w:val="000000"/>
          <w:sz w:val="22"/>
        </w:rPr>
        <w:t xml:space="preserve"> with its rear wheels on the dolly), the steering on the towed vehicle is clamped in the straight ahead position;</w:t>
      </w:r>
    </w:p>
    <w:p w14:paraId="6E7DF8E7" w14:textId="77777777" w:rsidR="00660C52" w:rsidRPr="00E81D64" w:rsidRDefault="00660C52" w:rsidP="00DD393C">
      <w:pPr>
        <w:numPr>
          <w:ilvl w:val="0"/>
          <w:numId w:val="9"/>
        </w:numPr>
        <w:autoSpaceDE w:val="0"/>
        <w:autoSpaceDN w:val="0"/>
        <w:adjustRightInd w:val="0"/>
        <w:spacing w:before="120" w:after="120" w:line="240" w:lineRule="auto"/>
        <w:ind w:left="426" w:hanging="426"/>
        <w:rPr>
          <w:color w:val="000000"/>
          <w:sz w:val="22"/>
        </w:rPr>
      </w:pPr>
      <w:r w:rsidRPr="00E81D64">
        <w:rPr>
          <w:bCs/>
          <w:color w:val="000000"/>
          <w:sz w:val="22"/>
        </w:rPr>
        <w:t xml:space="preserve">while the combination of vehicles is being towed, a maximum speed limit of 80 km/h </w:t>
      </w:r>
      <w:proofErr w:type="gramStart"/>
      <w:r w:rsidRPr="00E81D64">
        <w:rPr>
          <w:bCs/>
          <w:color w:val="000000"/>
          <w:sz w:val="22"/>
        </w:rPr>
        <w:t>applies;</w:t>
      </w:r>
      <w:proofErr w:type="gramEnd"/>
    </w:p>
    <w:p w14:paraId="71C2B19F" w14:textId="77777777" w:rsidR="00660C52" w:rsidRPr="00E81D64" w:rsidRDefault="00660C52" w:rsidP="00DD393C">
      <w:pPr>
        <w:numPr>
          <w:ilvl w:val="0"/>
          <w:numId w:val="9"/>
        </w:numPr>
        <w:autoSpaceDE w:val="0"/>
        <w:autoSpaceDN w:val="0"/>
        <w:adjustRightInd w:val="0"/>
        <w:spacing w:before="120" w:after="120" w:line="240" w:lineRule="auto"/>
        <w:ind w:left="426" w:hanging="426"/>
        <w:rPr>
          <w:color w:val="000000"/>
          <w:sz w:val="22"/>
        </w:rPr>
      </w:pPr>
      <w:r w:rsidRPr="00E81D64">
        <w:rPr>
          <w:color w:val="000000"/>
          <w:sz w:val="22"/>
        </w:rPr>
        <w:t xml:space="preserve">each vehicle forming part of the combination must be appropriately registered and meet all the requirements of the </w:t>
      </w:r>
      <w:r w:rsidRPr="00E81D64">
        <w:rPr>
          <w:i/>
          <w:iCs/>
          <w:color w:val="000000"/>
          <w:sz w:val="22"/>
        </w:rPr>
        <w:t xml:space="preserve">Road Traffic (Light Vehicle Standards) Rules </w:t>
      </w:r>
      <w:proofErr w:type="gramStart"/>
      <w:r w:rsidRPr="00E81D64">
        <w:rPr>
          <w:i/>
          <w:iCs/>
          <w:color w:val="000000"/>
          <w:sz w:val="22"/>
        </w:rPr>
        <w:t>2018</w:t>
      </w:r>
      <w:r w:rsidRPr="00E81D64">
        <w:rPr>
          <w:color w:val="000000"/>
          <w:sz w:val="22"/>
        </w:rPr>
        <w:t>;</w:t>
      </w:r>
      <w:proofErr w:type="gramEnd"/>
    </w:p>
    <w:p w14:paraId="55251CC4" w14:textId="77777777" w:rsidR="00660C52" w:rsidRPr="00E81D64" w:rsidRDefault="00660C52" w:rsidP="00DD393C">
      <w:pPr>
        <w:numPr>
          <w:ilvl w:val="0"/>
          <w:numId w:val="9"/>
        </w:numPr>
        <w:autoSpaceDE w:val="0"/>
        <w:autoSpaceDN w:val="0"/>
        <w:adjustRightInd w:val="0"/>
        <w:spacing w:before="120" w:after="120" w:line="240" w:lineRule="auto"/>
        <w:ind w:left="426" w:hanging="426"/>
        <w:rPr>
          <w:color w:val="000000"/>
          <w:sz w:val="22"/>
        </w:rPr>
      </w:pPr>
      <w:r w:rsidRPr="00E81D64">
        <w:rPr>
          <w:color w:val="000000"/>
          <w:sz w:val="22"/>
        </w:rPr>
        <w:t>a copy of this Notice can be produced to an authorised officer upon request.</w:t>
      </w:r>
    </w:p>
    <w:p w14:paraId="0BCD7CB9" w14:textId="77777777" w:rsidR="00660C52" w:rsidRPr="00E81D64" w:rsidRDefault="00660C52" w:rsidP="00DD393C">
      <w:pPr>
        <w:keepNext/>
        <w:numPr>
          <w:ilvl w:val="0"/>
          <w:numId w:val="7"/>
        </w:numPr>
        <w:autoSpaceDE w:val="0"/>
        <w:autoSpaceDN w:val="0"/>
        <w:adjustRightInd w:val="0"/>
        <w:spacing w:before="120" w:after="120" w:line="240" w:lineRule="auto"/>
        <w:ind w:left="425" w:hanging="425"/>
        <w:rPr>
          <w:b/>
          <w:color w:val="000000"/>
          <w:sz w:val="22"/>
        </w:rPr>
      </w:pPr>
      <w:r w:rsidRPr="00E81D64">
        <w:rPr>
          <w:b/>
          <w:bCs/>
          <w:color w:val="000000"/>
          <w:sz w:val="22"/>
        </w:rPr>
        <w:t>REVOCATION</w:t>
      </w:r>
    </w:p>
    <w:p w14:paraId="65367FCD" w14:textId="77777777" w:rsidR="00660C52" w:rsidRPr="00E81D64" w:rsidRDefault="00660C52" w:rsidP="00660C52">
      <w:pPr>
        <w:autoSpaceDE w:val="0"/>
        <w:autoSpaceDN w:val="0"/>
        <w:adjustRightInd w:val="0"/>
        <w:spacing w:before="120" w:after="120" w:line="240" w:lineRule="auto"/>
        <w:rPr>
          <w:color w:val="000000"/>
          <w:sz w:val="22"/>
        </w:rPr>
      </w:pPr>
      <w:r w:rsidRPr="00E81D64">
        <w:rPr>
          <w:color w:val="000000"/>
          <w:sz w:val="22"/>
        </w:rPr>
        <w:t xml:space="preserve">This Notice will come into operation on the day on which it is published in the </w:t>
      </w:r>
      <w:r w:rsidRPr="00E81D64">
        <w:rPr>
          <w:i/>
          <w:color w:val="000000"/>
          <w:sz w:val="22"/>
        </w:rPr>
        <w:t>South Australian Government Gazette.</w:t>
      </w:r>
      <w:r w:rsidRPr="00E81D64">
        <w:rPr>
          <w:color w:val="000000"/>
          <w:sz w:val="22"/>
        </w:rPr>
        <w:t xml:space="preserve"> </w:t>
      </w:r>
    </w:p>
    <w:p w14:paraId="76D1B6F5" w14:textId="77777777" w:rsidR="00660C52" w:rsidRPr="00E81D64" w:rsidRDefault="00660C52" w:rsidP="00DD393C">
      <w:pPr>
        <w:keepNext/>
        <w:numPr>
          <w:ilvl w:val="0"/>
          <w:numId w:val="7"/>
        </w:numPr>
        <w:autoSpaceDE w:val="0"/>
        <w:autoSpaceDN w:val="0"/>
        <w:adjustRightInd w:val="0"/>
        <w:spacing w:before="120" w:after="120" w:line="240" w:lineRule="auto"/>
        <w:ind w:left="425" w:hanging="425"/>
        <w:rPr>
          <w:b/>
          <w:color w:val="000000"/>
          <w:sz w:val="22"/>
        </w:rPr>
      </w:pPr>
      <w:r w:rsidRPr="00E81D64">
        <w:rPr>
          <w:b/>
          <w:bCs/>
          <w:color w:val="000000"/>
          <w:sz w:val="22"/>
        </w:rPr>
        <w:t>EXECUTION</w:t>
      </w:r>
    </w:p>
    <w:p w14:paraId="6664CCE3" w14:textId="77777777" w:rsidR="00660C52" w:rsidRPr="00E81D64" w:rsidRDefault="00660C52" w:rsidP="00660C52">
      <w:pPr>
        <w:pStyle w:val="GG-SDated"/>
      </w:pPr>
      <w:r w:rsidRPr="00E81D64">
        <w:t>Dated</w:t>
      </w:r>
      <w:r w:rsidRPr="00E81D64">
        <w:rPr>
          <w:b/>
        </w:rPr>
        <w:t>:</w:t>
      </w:r>
      <w:r w:rsidRPr="00E81D64">
        <w:t xml:space="preserve"> 29 November 2023</w:t>
      </w:r>
    </w:p>
    <w:p w14:paraId="44151248" w14:textId="77777777" w:rsidR="00660C52" w:rsidRPr="003C78BA" w:rsidRDefault="00660C52" w:rsidP="00660C52">
      <w:pPr>
        <w:pStyle w:val="GG-SName"/>
      </w:pPr>
      <w:r>
        <w:t>Hon Tom Koutsantonis MP</w:t>
      </w:r>
    </w:p>
    <w:p w14:paraId="776B2A9F" w14:textId="77777777" w:rsidR="00660C52" w:rsidRPr="00E81D64" w:rsidRDefault="00660C52" w:rsidP="00660C52">
      <w:pPr>
        <w:pStyle w:val="GG-Signature"/>
      </w:pPr>
      <w:r w:rsidRPr="00007331">
        <w:t>Minister for Infrastructure and Transport</w:t>
      </w:r>
    </w:p>
    <w:p w14:paraId="654F0720" w14:textId="77777777" w:rsidR="00660C52" w:rsidRDefault="00660C52" w:rsidP="00660C52">
      <w:pPr>
        <w:pBdr>
          <w:bottom w:val="single" w:sz="4" w:space="1" w:color="auto"/>
        </w:pBdr>
        <w:spacing w:after="0" w:line="52" w:lineRule="exact"/>
        <w:jc w:val="center"/>
        <w:rPr>
          <w:rFonts w:eastAsia="Times New Roman"/>
          <w:sz w:val="22"/>
        </w:rPr>
      </w:pPr>
    </w:p>
    <w:p w14:paraId="23D15016" w14:textId="77777777" w:rsidR="00660C52" w:rsidRDefault="00660C52" w:rsidP="00660C52">
      <w:pPr>
        <w:pBdr>
          <w:top w:val="single" w:sz="4" w:space="1" w:color="auto"/>
        </w:pBdr>
        <w:spacing w:before="34" w:after="0" w:line="14" w:lineRule="exact"/>
        <w:jc w:val="center"/>
        <w:rPr>
          <w:rFonts w:eastAsia="Times New Roman"/>
          <w:sz w:val="22"/>
        </w:rPr>
      </w:pPr>
    </w:p>
    <w:p w14:paraId="11424358" w14:textId="77777777" w:rsidR="009E5C44" w:rsidRDefault="009E5C44" w:rsidP="002A482A">
      <w:pPr>
        <w:pStyle w:val="GG-body"/>
        <w:spacing w:after="0"/>
        <w:rPr>
          <w:lang w:val="en-US"/>
        </w:rPr>
      </w:pPr>
    </w:p>
    <w:p w14:paraId="66BDF3D7" w14:textId="77777777" w:rsidR="006E7CC8" w:rsidRPr="00C90ABD" w:rsidRDefault="006E7CC8" w:rsidP="0006171C">
      <w:pPr>
        <w:pStyle w:val="Heading2"/>
      </w:pPr>
      <w:bookmarkStart w:id="184" w:name="_Toc152240079"/>
      <w:r w:rsidRPr="00C90ABD">
        <w:t xml:space="preserve">Roads (Opening </w:t>
      </w:r>
      <w:r>
        <w:t>a</w:t>
      </w:r>
      <w:r w:rsidRPr="00C90ABD">
        <w:t>nd Closing) Act 1991</w:t>
      </w:r>
      <w:bookmarkEnd w:id="184"/>
    </w:p>
    <w:p w14:paraId="20406FA6" w14:textId="77777777" w:rsidR="006E7CC8" w:rsidRPr="00C90ABD" w:rsidRDefault="006E7CC8" w:rsidP="006E7CC8">
      <w:pPr>
        <w:pStyle w:val="GG-Title2"/>
      </w:pPr>
      <w:r w:rsidRPr="00C90ABD">
        <w:t>Section 24</w:t>
      </w:r>
    </w:p>
    <w:p w14:paraId="63080666" w14:textId="77777777" w:rsidR="006E7CC8" w:rsidRPr="00C90ABD" w:rsidRDefault="006E7CC8" w:rsidP="006E7CC8">
      <w:pPr>
        <w:pStyle w:val="GG-body"/>
        <w:spacing w:after="0"/>
        <w:jc w:val="center"/>
        <w:rPr>
          <w:b/>
          <w:bCs/>
        </w:rPr>
      </w:pPr>
      <w:r w:rsidRPr="00C90ABD">
        <w:rPr>
          <w:b/>
          <w:bCs/>
        </w:rPr>
        <w:t>NOTICE OF CONFIRMATION OF ROAD</w:t>
      </w:r>
    </w:p>
    <w:p w14:paraId="45EA61C1" w14:textId="77777777" w:rsidR="006E7CC8" w:rsidRPr="00C90ABD" w:rsidRDefault="006E7CC8" w:rsidP="006E7CC8">
      <w:pPr>
        <w:pStyle w:val="GG-body"/>
        <w:jc w:val="center"/>
        <w:rPr>
          <w:b/>
          <w:bCs/>
        </w:rPr>
      </w:pPr>
      <w:r w:rsidRPr="00C90ABD">
        <w:rPr>
          <w:b/>
          <w:bCs/>
        </w:rPr>
        <w:t>PROCESS ORDER</w:t>
      </w:r>
    </w:p>
    <w:p w14:paraId="4BB4F5C4" w14:textId="77777777" w:rsidR="006E7CC8" w:rsidRPr="00C90ABD" w:rsidRDefault="006E7CC8" w:rsidP="006E7CC8">
      <w:pPr>
        <w:pStyle w:val="GG-Title3"/>
      </w:pPr>
      <w:r w:rsidRPr="00C90ABD">
        <w:t>Road Closure</w:t>
      </w:r>
      <w:r>
        <w:t>—</w:t>
      </w:r>
      <w:r w:rsidRPr="0062771C">
        <w:t>Appleby Road &amp; Barham Avenue, Morphettville</w:t>
      </w:r>
    </w:p>
    <w:p w14:paraId="78453312" w14:textId="77777777" w:rsidR="006E7CC8" w:rsidRPr="00C90ABD" w:rsidRDefault="006E7CC8" w:rsidP="006E7CC8">
      <w:pPr>
        <w:pStyle w:val="GG-body"/>
      </w:pPr>
      <w:r w:rsidRPr="00C90ABD">
        <w:t xml:space="preserve">By Road Process Order made </w:t>
      </w:r>
      <w:r>
        <w:t xml:space="preserve">on </w:t>
      </w:r>
      <w:r w:rsidRPr="0062771C">
        <w:t>26 June 2023, the City of Marion ordered that</w:t>
      </w:r>
      <w:r w:rsidRPr="00C90ABD">
        <w:t>:</w:t>
      </w:r>
    </w:p>
    <w:p w14:paraId="11C535B3" w14:textId="77777777" w:rsidR="006E7CC8" w:rsidRPr="006E31D3" w:rsidRDefault="006E7CC8" w:rsidP="00DD393C">
      <w:pPr>
        <w:pStyle w:val="GG-body"/>
        <w:numPr>
          <w:ilvl w:val="0"/>
          <w:numId w:val="10"/>
        </w:numPr>
        <w:ind w:left="426" w:hanging="284"/>
        <w:rPr>
          <w:spacing w:val="-2"/>
        </w:rPr>
      </w:pPr>
      <w:r w:rsidRPr="006E31D3">
        <w:rPr>
          <w:spacing w:val="-2"/>
        </w:rPr>
        <w:t xml:space="preserve">Portions of Appleby Road, Morphettville, situated adjoining Allotment 225 and 230 in Deposited Plan 4731, </w:t>
      </w:r>
      <w:proofErr w:type="spellStart"/>
      <w:r w:rsidRPr="006E31D3">
        <w:rPr>
          <w:spacing w:val="-2"/>
        </w:rPr>
        <w:t>Hundred</w:t>
      </w:r>
      <w:proofErr w:type="spellEnd"/>
      <w:r w:rsidRPr="006E31D3">
        <w:rPr>
          <w:spacing w:val="-2"/>
        </w:rPr>
        <w:t xml:space="preserve"> of Adelaide, more particularly delineated and lettered ‘A’ and ‘B’ in Preliminary Plan 22/0049 be closed.</w:t>
      </w:r>
    </w:p>
    <w:p w14:paraId="55A9C6C1" w14:textId="77777777" w:rsidR="006E7CC8" w:rsidRPr="006E31D3" w:rsidRDefault="006E7CC8" w:rsidP="00DD393C">
      <w:pPr>
        <w:pStyle w:val="GG-body"/>
        <w:numPr>
          <w:ilvl w:val="0"/>
          <w:numId w:val="10"/>
        </w:numPr>
        <w:ind w:left="426" w:hanging="284"/>
        <w:rPr>
          <w:spacing w:val="-2"/>
        </w:rPr>
      </w:pPr>
      <w:r w:rsidRPr="006E31D3">
        <w:rPr>
          <w:spacing w:val="-2"/>
        </w:rPr>
        <w:t xml:space="preserve">Portions of Barham Avenue, Morphettville, situated adjoining Allotment 342 to 344 in Deposited Plan 4731 and Allotment 5004 in Deposited Plan 118791, </w:t>
      </w:r>
      <w:proofErr w:type="spellStart"/>
      <w:r w:rsidRPr="006E31D3">
        <w:rPr>
          <w:spacing w:val="-2"/>
        </w:rPr>
        <w:t>Hundred</w:t>
      </w:r>
      <w:proofErr w:type="spellEnd"/>
      <w:r w:rsidRPr="006E31D3">
        <w:rPr>
          <w:spacing w:val="-2"/>
        </w:rPr>
        <w:t xml:space="preserve"> of Adelaide, more particularly delineated and lettered ‘C’ and ‘D’ in Preliminary Plan 22/0049 be closed</w:t>
      </w:r>
      <w:r>
        <w:rPr>
          <w:spacing w:val="-2"/>
        </w:rPr>
        <w:t>.</w:t>
      </w:r>
    </w:p>
    <w:p w14:paraId="6D3AB2D3" w14:textId="77777777" w:rsidR="006E7CC8" w:rsidRPr="00635AA7" w:rsidRDefault="006E7CC8" w:rsidP="00DD393C">
      <w:pPr>
        <w:pStyle w:val="GG-body"/>
        <w:numPr>
          <w:ilvl w:val="0"/>
          <w:numId w:val="10"/>
        </w:numPr>
        <w:ind w:left="426" w:hanging="284"/>
        <w:rPr>
          <w:spacing w:val="-2"/>
        </w:rPr>
      </w:pPr>
      <w:r w:rsidRPr="006E31D3">
        <w:rPr>
          <w:spacing w:val="-2"/>
        </w:rPr>
        <w:t xml:space="preserve">Transfer the whole of the land subject to closure to South Australian Housing Trust in accordance with the Agreement for Transfer dated 26 June 2023 </w:t>
      </w:r>
      <w:proofErr w:type="gramStart"/>
      <w:r w:rsidRPr="006E31D3">
        <w:rPr>
          <w:spacing w:val="-2"/>
        </w:rPr>
        <w:t>entered into</w:t>
      </w:r>
      <w:proofErr w:type="gramEnd"/>
      <w:r w:rsidRPr="006E31D3">
        <w:rPr>
          <w:spacing w:val="-2"/>
        </w:rPr>
        <w:t xml:space="preserve"> between the City of Marion and South Australian Housing Trust</w:t>
      </w:r>
      <w:r w:rsidRPr="00635AA7">
        <w:rPr>
          <w:spacing w:val="-2"/>
        </w:rPr>
        <w:t>.</w:t>
      </w:r>
    </w:p>
    <w:p w14:paraId="7FEB4B40" w14:textId="77777777" w:rsidR="006E7CC8" w:rsidRDefault="006E7CC8" w:rsidP="006E7CC8">
      <w:pPr>
        <w:pStyle w:val="GG-SDated"/>
        <w:spacing w:after="80"/>
      </w:pPr>
      <w:r>
        <w:t>On 28 November 2023 that order was confirmed by the Minister for Planning conditionally upon the deposit by the Registrar-General of Deposited Plan 133146 being the authority for the new boundaries.</w:t>
      </w:r>
    </w:p>
    <w:p w14:paraId="00B2C72C" w14:textId="77777777" w:rsidR="006E7CC8" w:rsidRPr="00635AA7" w:rsidRDefault="006E7CC8" w:rsidP="006E7CC8">
      <w:pPr>
        <w:pStyle w:val="GG-SDated"/>
        <w:spacing w:after="80"/>
      </w:pPr>
      <w:r w:rsidRPr="00635AA7">
        <w:t xml:space="preserve">Pursuant to Section 24 of the </w:t>
      </w:r>
      <w:r w:rsidRPr="00635AA7">
        <w:rPr>
          <w:i/>
          <w:iCs/>
        </w:rPr>
        <w:t>Roads (Opening and Closing) Act 1991</w:t>
      </w:r>
      <w:r w:rsidRPr="00635AA7">
        <w:t>, NOTICE of the order referred to above and its confirmation is hereby given.</w:t>
      </w:r>
    </w:p>
    <w:p w14:paraId="658F8C45" w14:textId="77777777" w:rsidR="006E7CC8" w:rsidRPr="00C90ABD" w:rsidRDefault="006E7CC8" w:rsidP="006E7CC8">
      <w:pPr>
        <w:pStyle w:val="GG-SDated"/>
      </w:pPr>
      <w:r w:rsidRPr="00C90ABD">
        <w:t xml:space="preserve">Dated: </w:t>
      </w:r>
      <w:r>
        <w:t>30 November</w:t>
      </w:r>
      <w:r w:rsidRPr="00C90ABD">
        <w:t xml:space="preserve"> 2023</w:t>
      </w:r>
    </w:p>
    <w:p w14:paraId="4F051021" w14:textId="77777777" w:rsidR="006E7CC8" w:rsidRDefault="006E7CC8" w:rsidP="006E7CC8">
      <w:pPr>
        <w:pStyle w:val="GG-SName"/>
      </w:pPr>
      <w:r>
        <w:t>B. J. Slape</w:t>
      </w:r>
    </w:p>
    <w:p w14:paraId="104897DC" w14:textId="77777777" w:rsidR="006E7CC8" w:rsidRPr="00C90ABD" w:rsidRDefault="006E7CC8" w:rsidP="006E7CC8">
      <w:pPr>
        <w:pStyle w:val="GG-Signature"/>
      </w:pPr>
      <w:r>
        <w:t>Surveyor-General</w:t>
      </w:r>
    </w:p>
    <w:p w14:paraId="4BF68C8B" w14:textId="77777777" w:rsidR="006E7CC8" w:rsidRDefault="006E7CC8" w:rsidP="006E7CC8">
      <w:pPr>
        <w:spacing w:after="0"/>
        <w:rPr>
          <w:rFonts w:eastAsia="Times New Roman"/>
          <w:szCs w:val="17"/>
        </w:rPr>
      </w:pPr>
      <w:r w:rsidRPr="006E31D3">
        <w:rPr>
          <w:rFonts w:eastAsia="Times New Roman"/>
          <w:szCs w:val="17"/>
        </w:rPr>
        <w:t>2022/17652/01</w:t>
      </w:r>
    </w:p>
    <w:p w14:paraId="4C7A7E1F" w14:textId="77777777" w:rsidR="006E7CC8" w:rsidRDefault="006E7CC8" w:rsidP="006E7CC8">
      <w:pPr>
        <w:pBdr>
          <w:bottom w:val="single" w:sz="4" w:space="1" w:color="auto"/>
        </w:pBdr>
        <w:spacing w:after="0" w:line="52" w:lineRule="exact"/>
        <w:jc w:val="center"/>
        <w:rPr>
          <w:rFonts w:eastAsia="Times New Roman"/>
          <w:szCs w:val="17"/>
        </w:rPr>
      </w:pPr>
    </w:p>
    <w:p w14:paraId="25D07DAD" w14:textId="35EB40D3" w:rsidR="006E7CC8" w:rsidRDefault="006E7CC8">
      <w:pPr>
        <w:spacing w:after="0" w:line="240" w:lineRule="auto"/>
        <w:jc w:val="left"/>
        <w:rPr>
          <w:rFonts w:eastAsia="Times New Roman"/>
          <w:szCs w:val="17"/>
          <w:lang w:val="en-US"/>
        </w:rPr>
      </w:pPr>
      <w:r>
        <w:rPr>
          <w:lang w:val="en-US"/>
        </w:rPr>
        <w:br w:type="page"/>
      </w:r>
    </w:p>
    <w:p w14:paraId="4466356D" w14:textId="77777777" w:rsidR="006E7CC8" w:rsidRPr="00C90ABD" w:rsidRDefault="006E7CC8" w:rsidP="006E7CC8">
      <w:pPr>
        <w:pStyle w:val="GG-Title1"/>
      </w:pPr>
      <w:r w:rsidRPr="00C90ABD">
        <w:lastRenderedPageBreak/>
        <w:t xml:space="preserve">Roads (Opening </w:t>
      </w:r>
      <w:r>
        <w:t>a</w:t>
      </w:r>
      <w:r w:rsidRPr="00C90ABD">
        <w:t>nd Closing) Act 1991</w:t>
      </w:r>
    </w:p>
    <w:p w14:paraId="201C6593" w14:textId="77777777" w:rsidR="006E7CC8" w:rsidRPr="00C90ABD" w:rsidRDefault="006E7CC8" w:rsidP="006E7CC8">
      <w:pPr>
        <w:pStyle w:val="GG-Title2"/>
      </w:pPr>
      <w:r w:rsidRPr="00C90ABD">
        <w:t>Section 24</w:t>
      </w:r>
    </w:p>
    <w:p w14:paraId="7C717D1C" w14:textId="77777777" w:rsidR="006E7CC8" w:rsidRPr="00C90ABD" w:rsidRDefault="006E7CC8" w:rsidP="006E7CC8">
      <w:pPr>
        <w:pStyle w:val="GG-body"/>
        <w:spacing w:after="0"/>
        <w:jc w:val="center"/>
        <w:rPr>
          <w:b/>
          <w:bCs/>
        </w:rPr>
      </w:pPr>
      <w:r w:rsidRPr="00C90ABD">
        <w:rPr>
          <w:b/>
          <w:bCs/>
        </w:rPr>
        <w:t>NOTICE OF CONFIRMATION OF ROAD</w:t>
      </w:r>
    </w:p>
    <w:p w14:paraId="28D98AAB" w14:textId="77777777" w:rsidR="006E7CC8" w:rsidRPr="00C90ABD" w:rsidRDefault="006E7CC8" w:rsidP="006E7CC8">
      <w:pPr>
        <w:pStyle w:val="GG-body"/>
        <w:jc w:val="center"/>
        <w:rPr>
          <w:b/>
          <w:bCs/>
        </w:rPr>
      </w:pPr>
      <w:r w:rsidRPr="00C90ABD">
        <w:rPr>
          <w:b/>
          <w:bCs/>
        </w:rPr>
        <w:t>PROCESS ORDER</w:t>
      </w:r>
    </w:p>
    <w:p w14:paraId="3CA98063" w14:textId="77777777" w:rsidR="006E7CC8" w:rsidRPr="00C90ABD" w:rsidRDefault="006E7CC8" w:rsidP="006E7CC8">
      <w:pPr>
        <w:pStyle w:val="GG-Title3"/>
      </w:pPr>
      <w:r w:rsidRPr="00C90ABD">
        <w:t>Road Closure</w:t>
      </w:r>
      <w:r>
        <w:t>—</w:t>
      </w:r>
      <w:r w:rsidRPr="001C0C00">
        <w:t>Pelican Point Road, Pelican Point</w:t>
      </w:r>
    </w:p>
    <w:p w14:paraId="4DAF2DA1" w14:textId="77777777" w:rsidR="006E7CC8" w:rsidRPr="00C90ABD" w:rsidRDefault="006E7CC8" w:rsidP="006E7CC8">
      <w:pPr>
        <w:pStyle w:val="GG-body"/>
      </w:pPr>
      <w:r w:rsidRPr="00C90ABD">
        <w:t xml:space="preserve">By Road Process Order made </w:t>
      </w:r>
      <w:r>
        <w:t xml:space="preserve">on </w:t>
      </w:r>
      <w:r w:rsidRPr="00462A28">
        <w:t>1 August 2023, the District Council of Grant ordered that</w:t>
      </w:r>
      <w:r w:rsidRPr="00C90ABD">
        <w:t>:</w:t>
      </w:r>
    </w:p>
    <w:p w14:paraId="54766742" w14:textId="77777777" w:rsidR="006E7CC8" w:rsidRPr="00462A28" w:rsidRDefault="006E7CC8" w:rsidP="00DD393C">
      <w:pPr>
        <w:pStyle w:val="GG-body"/>
        <w:numPr>
          <w:ilvl w:val="0"/>
          <w:numId w:val="11"/>
        </w:numPr>
        <w:ind w:left="426" w:hanging="284"/>
        <w:rPr>
          <w:spacing w:val="-2"/>
        </w:rPr>
      </w:pPr>
      <w:r w:rsidRPr="00462A28">
        <w:rPr>
          <w:spacing w:val="-2"/>
        </w:rPr>
        <w:t>Portion of Pelican Point Road, Pelican Point, situated adjoining the eastern boundary of Allotment 78 in Deposited Plan 84065, Pelican Point, more particularly delineated and lettered ‘B’ in Preliminary Plan 23/0011 be closed.</w:t>
      </w:r>
    </w:p>
    <w:p w14:paraId="5D642CC9" w14:textId="77777777" w:rsidR="006E7CC8" w:rsidRPr="006E31D3" w:rsidRDefault="006E7CC8" w:rsidP="00DD393C">
      <w:pPr>
        <w:pStyle w:val="GG-body"/>
        <w:numPr>
          <w:ilvl w:val="0"/>
          <w:numId w:val="11"/>
        </w:numPr>
        <w:ind w:left="426" w:hanging="284"/>
        <w:rPr>
          <w:spacing w:val="-2"/>
        </w:rPr>
      </w:pPr>
      <w:r w:rsidRPr="00462A28">
        <w:rPr>
          <w:spacing w:val="-2"/>
        </w:rPr>
        <w:t xml:space="preserve">Transfer the whole of the land subject to closure to Robert Ian Koik and Donna Noelene Koik in accordance with the Agreement for Transfer dated 1 August 2023 </w:t>
      </w:r>
      <w:proofErr w:type="gramStart"/>
      <w:r w:rsidRPr="00462A28">
        <w:rPr>
          <w:spacing w:val="-2"/>
        </w:rPr>
        <w:t>entered into</w:t>
      </w:r>
      <w:proofErr w:type="gramEnd"/>
      <w:r w:rsidRPr="00462A28">
        <w:rPr>
          <w:spacing w:val="-2"/>
        </w:rPr>
        <w:t xml:space="preserve"> between the District Council of Grant and Robert Ian Koik and Donna Noelene Koik.</w:t>
      </w:r>
    </w:p>
    <w:p w14:paraId="671704BE" w14:textId="77777777" w:rsidR="006E7CC8" w:rsidRDefault="006E7CC8" w:rsidP="006E7CC8">
      <w:pPr>
        <w:pStyle w:val="GG-SDated"/>
        <w:spacing w:after="80"/>
      </w:pPr>
      <w:r w:rsidRPr="00462A28">
        <w:t xml:space="preserve">On 28 November 2023 that order was confirmed by the Minister for Planning conditionally upon the deposit by the Registrar-General of Deposited Plan </w:t>
      </w:r>
      <w:r w:rsidRPr="00462A28">
        <w:rPr>
          <w:iCs/>
        </w:rPr>
        <w:t>132779</w:t>
      </w:r>
      <w:r w:rsidRPr="00462A28">
        <w:t xml:space="preserve"> being the authority for the new boundaries</w:t>
      </w:r>
      <w:r>
        <w:t>.</w:t>
      </w:r>
    </w:p>
    <w:p w14:paraId="791DD22C" w14:textId="77777777" w:rsidR="006E7CC8" w:rsidRPr="00635AA7" w:rsidRDefault="006E7CC8" w:rsidP="006E7CC8">
      <w:pPr>
        <w:pStyle w:val="GG-SDated"/>
        <w:spacing w:after="80"/>
      </w:pPr>
      <w:r w:rsidRPr="00635AA7">
        <w:t xml:space="preserve">Pursuant to Section 24 of the </w:t>
      </w:r>
      <w:r w:rsidRPr="00635AA7">
        <w:rPr>
          <w:i/>
          <w:iCs/>
        </w:rPr>
        <w:t>Roads (Opening and Closing) Act 1991</w:t>
      </w:r>
      <w:r w:rsidRPr="00635AA7">
        <w:t>, NOTICE of the order referred to above and its confirmation is hereby given.</w:t>
      </w:r>
    </w:p>
    <w:p w14:paraId="0814EA6F" w14:textId="77777777" w:rsidR="006E7CC8" w:rsidRPr="00C90ABD" w:rsidRDefault="006E7CC8" w:rsidP="006E7CC8">
      <w:pPr>
        <w:pStyle w:val="GG-SDated"/>
      </w:pPr>
      <w:r w:rsidRPr="00C90ABD">
        <w:t xml:space="preserve">Dated: </w:t>
      </w:r>
      <w:r>
        <w:t>30 November</w:t>
      </w:r>
      <w:r w:rsidRPr="00C90ABD">
        <w:t xml:space="preserve"> 2023</w:t>
      </w:r>
    </w:p>
    <w:p w14:paraId="25724EF6" w14:textId="77777777" w:rsidR="006E7CC8" w:rsidRDefault="006E7CC8" w:rsidP="006E7CC8">
      <w:pPr>
        <w:pStyle w:val="GG-SName"/>
      </w:pPr>
      <w:r>
        <w:t>B. J. Slape</w:t>
      </w:r>
    </w:p>
    <w:p w14:paraId="2D4BF468" w14:textId="77777777" w:rsidR="006E7CC8" w:rsidRPr="00C90ABD" w:rsidRDefault="006E7CC8" w:rsidP="006E7CC8">
      <w:pPr>
        <w:pStyle w:val="GG-Signature"/>
      </w:pPr>
      <w:r>
        <w:t>Surveyor-General</w:t>
      </w:r>
    </w:p>
    <w:p w14:paraId="55EC06BB" w14:textId="77777777" w:rsidR="006E7CC8" w:rsidRDefault="006E7CC8" w:rsidP="006E7CC8">
      <w:pPr>
        <w:spacing w:after="0"/>
        <w:rPr>
          <w:rFonts w:eastAsia="Times New Roman"/>
          <w:szCs w:val="17"/>
        </w:rPr>
      </w:pPr>
      <w:r w:rsidRPr="00462A28">
        <w:rPr>
          <w:rFonts w:eastAsia="Times New Roman"/>
          <w:szCs w:val="17"/>
        </w:rPr>
        <w:t>2023/03776/01</w:t>
      </w:r>
    </w:p>
    <w:p w14:paraId="5ACB22AD" w14:textId="77777777" w:rsidR="006E7CC8" w:rsidRDefault="006E7CC8" w:rsidP="006E7CC8">
      <w:pPr>
        <w:pBdr>
          <w:bottom w:val="single" w:sz="4" w:space="1" w:color="auto"/>
        </w:pBdr>
        <w:spacing w:after="0" w:line="52" w:lineRule="exact"/>
        <w:jc w:val="center"/>
        <w:rPr>
          <w:rFonts w:eastAsia="Times New Roman"/>
          <w:szCs w:val="17"/>
        </w:rPr>
      </w:pPr>
    </w:p>
    <w:p w14:paraId="1331241C" w14:textId="77777777" w:rsidR="006E7CC8" w:rsidRDefault="006E7CC8" w:rsidP="002A482A">
      <w:pPr>
        <w:pStyle w:val="GG-body"/>
        <w:spacing w:after="0"/>
        <w:rPr>
          <w:lang w:val="en-US"/>
        </w:rPr>
      </w:pPr>
    </w:p>
    <w:p w14:paraId="300C4103" w14:textId="77777777" w:rsidR="006E7CC8" w:rsidRPr="00C90ABD" w:rsidRDefault="006E7CC8" w:rsidP="006E7CC8">
      <w:pPr>
        <w:pStyle w:val="GG-Title1"/>
      </w:pPr>
      <w:r w:rsidRPr="00C90ABD">
        <w:t xml:space="preserve">Roads (Opening </w:t>
      </w:r>
      <w:r>
        <w:t>a</w:t>
      </w:r>
      <w:r w:rsidRPr="00C90ABD">
        <w:t>nd Closing) Act 1991</w:t>
      </w:r>
    </w:p>
    <w:p w14:paraId="6126DDDD" w14:textId="77777777" w:rsidR="006E7CC8" w:rsidRPr="00C90ABD" w:rsidRDefault="006E7CC8" w:rsidP="006E7CC8">
      <w:pPr>
        <w:pStyle w:val="GG-Title2"/>
      </w:pPr>
      <w:r w:rsidRPr="00C90ABD">
        <w:t>Section 24</w:t>
      </w:r>
    </w:p>
    <w:p w14:paraId="2B1A55F5" w14:textId="77777777" w:rsidR="006E7CC8" w:rsidRPr="00C90ABD" w:rsidRDefault="006E7CC8" w:rsidP="006E7CC8">
      <w:pPr>
        <w:pStyle w:val="GG-body"/>
        <w:spacing w:after="0"/>
        <w:jc w:val="center"/>
        <w:rPr>
          <w:b/>
          <w:bCs/>
        </w:rPr>
      </w:pPr>
      <w:r w:rsidRPr="00C90ABD">
        <w:rPr>
          <w:b/>
          <w:bCs/>
        </w:rPr>
        <w:t>NOTICE OF CONFIRMATION OF ROAD</w:t>
      </w:r>
    </w:p>
    <w:p w14:paraId="2C605659" w14:textId="77777777" w:rsidR="006E7CC8" w:rsidRPr="00C90ABD" w:rsidRDefault="006E7CC8" w:rsidP="006E7CC8">
      <w:pPr>
        <w:pStyle w:val="GG-body"/>
        <w:jc w:val="center"/>
        <w:rPr>
          <w:b/>
          <w:bCs/>
        </w:rPr>
      </w:pPr>
      <w:r w:rsidRPr="00C90ABD">
        <w:rPr>
          <w:b/>
          <w:bCs/>
        </w:rPr>
        <w:t>PROCESS ORDER</w:t>
      </w:r>
    </w:p>
    <w:p w14:paraId="06DD4C9B" w14:textId="77777777" w:rsidR="006E7CC8" w:rsidRPr="00C90ABD" w:rsidRDefault="006E7CC8" w:rsidP="006E7CC8">
      <w:pPr>
        <w:pStyle w:val="GG-Title3"/>
      </w:pPr>
      <w:r w:rsidRPr="005E542A">
        <w:rPr>
          <w:iCs/>
        </w:rPr>
        <w:t>Road Clos</w:t>
      </w:r>
      <w:r>
        <w:rPr>
          <w:iCs/>
        </w:rPr>
        <w:t>ure—</w:t>
      </w:r>
      <w:r w:rsidRPr="00494B2D">
        <w:rPr>
          <w:iCs/>
        </w:rPr>
        <w:t>Second Street, Bowden</w:t>
      </w:r>
    </w:p>
    <w:p w14:paraId="72D09997" w14:textId="77777777" w:rsidR="006E7CC8" w:rsidRPr="00C90ABD" w:rsidRDefault="006E7CC8" w:rsidP="006E7CC8">
      <w:pPr>
        <w:pStyle w:val="GG-body"/>
      </w:pPr>
      <w:r w:rsidRPr="00C90ABD">
        <w:t xml:space="preserve">By Road Process Order made </w:t>
      </w:r>
      <w:r>
        <w:t xml:space="preserve">on </w:t>
      </w:r>
      <w:r w:rsidRPr="00494B2D">
        <w:rPr>
          <w:iCs/>
        </w:rPr>
        <w:t xml:space="preserve">9 October 2023, the City of Charles Sturt </w:t>
      </w:r>
      <w:r w:rsidRPr="00462A28">
        <w:t>ordered that</w:t>
      </w:r>
      <w:r w:rsidRPr="00C90ABD">
        <w:t>:</w:t>
      </w:r>
    </w:p>
    <w:p w14:paraId="47A13A67" w14:textId="77777777" w:rsidR="006E7CC8" w:rsidRPr="00494B2D" w:rsidRDefault="006E7CC8" w:rsidP="00DD393C">
      <w:pPr>
        <w:pStyle w:val="GG-body"/>
        <w:numPr>
          <w:ilvl w:val="0"/>
          <w:numId w:val="12"/>
        </w:numPr>
        <w:ind w:left="426" w:hanging="284"/>
        <w:rPr>
          <w:spacing w:val="-2"/>
        </w:rPr>
      </w:pPr>
      <w:r w:rsidRPr="00494B2D">
        <w:rPr>
          <w:spacing w:val="-2"/>
        </w:rPr>
        <w:t xml:space="preserve">Second Street, Bowden, being portion of Allotment 2 in Filed Plan 27210, </w:t>
      </w:r>
      <w:proofErr w:type="spellStart"/>
      <w:r w:rsidRPr="00494B2D">
        <w:rPr>
          <w:spacing w:val="-2"/>
        </w:rPr>
        <w:t>Hundred</w:t>
      </w:r>
      <w:proofErr w:type="spellEnd"/>
      <w:r w:rsidRPr="00494B2D">
        <w:rPr>
          <w:spacing w:val="-2"/>
        </w:rPr>
        <w:t xml:space="preserve"> of Yatala, more particularly delineated and lettered ‘A’ in Preliminary Plan 23/0008 be closed.</w:t>
      </w:r>
    </w:p>
    <w:p w14:paraId="0F4A67B3" w14:textId="77777777" w:rsidR="006E7CC8" w:rsidRPr="006E31D3" w:rsidRDefault="006E7CC8" w:rsidP="00DD393C">
      <w:pPr>
        <w:pStyle w:val="GG-body"/>
        <w:numPr>
          <w:ilvl w:val="0"/>
          <w:numId w:val="12"/>
        </w:numPr>
        <w:ind w:left="426" w:hanging="284"/>
        <w:rPr>
          <w:spacing w:val="-2"/>
        </w:rPr>
      </w:pPr>
      <w:r w:rsidRPr="00494B2D">
        <w:rPr>
          <w:spacing w:val="-2"/>
        </w:rPr>
        <w:t>Transfer the whole of the land subject to closure to Urban Renewal Authority in accordance with the Agreement for Transfer dated 28</w:t>
      </w:r>
      <w:r>
        <w:rPr>
          <w:spacing w:val="-2"/>
        </w:rPr>
        <w:t> </w:t>
      </w:r>
      <w:r w:rsidRPr="00494B2D">
        <w:rPr>
          <w:spacing w:val="-2"/>
        </w:rPr>
        <w:t xml:space="preserve">August 2023 </w:t>
      </w:r>
      <w:proofErr w:type="gramStart"/>
      <w:r w:rsidRPr="00494B2D">
        <w:rPr>
          <w:spacing w:val="-2"/>
        </w:rPr>
        <w:t>entered into</w:t>
      </w:r>
      <w:proofErr w:type="gramEnd"/>
      <w:r w:rsidRPr="00494B2D">
        <w:rPr>
          <w:spacing w:val="-2"/>
        </w:rPr>
        <w:t xml:space="preserve"> between the City of Charles Sturt and Urban Renewal Authority</w:t>
      </w:r>
      <w:r w:rsidRPr="00462A28">
        <w:rPr>
          <w:spacing w:val="-2"/>
        </w:rPr>
        <w:t>.</w:t>
      </w:r>
    </w:p>
    <w:p w14:paraId="3478EF2E" w14:textId="77777777" w:rsidR="006E7CC8" w:rsidRDefault="006E7CC8" w:rsidP="006E7CC8">
      <w:pPr>
        <w:pStyle w:val="GG-SDated"/>
        <w:spacing w:after="80"/>
      </w:pPr>
      <w:r w:rsidRPr="00816602">
        <w:t>On 28 November 2023 that order was confirmed by the Minister for Planning conditionally upon the deposit by the Registrar-General of Deposited Plan 133163 being the authority for the new boundaries</w:t>
      </w:r>
      <w:r>
        <w:t>.</w:t>
      </w:r>
    </w:p>
    <w:p w14:paraId="1E7C978C" w14:textId="77777777" w:rsidR="006E7CC8" w:rsidRPr="00635AA7" w:rsidRDefault="006E7CC8" w:rsidP="006E7CC8">
      <w:pPr>
        <w:pStyle w:val="GG-SDated"/>
        <w:spacing w:after="80"/>
      </w:pPr>
      <w:r w:rsidRPr="00635AA7">
        <w:t xml:space="preserve">Pursuant to Section 24 of the </w:t>
      </w:r>
      <w:r w:rsidRPr="00635AA7">
        <w:rPr>
          <w:i/>
          <w:iCs/>
        </w:rPr>
        <w:t>Roads (Opening and Closing) Act 1991</w:t>
      </w:r>
      <w:r w:rsidRPr="00635AA7">
        <w:t>, NOTICE of the order referred to above and its confirmation is hereby given.</w:t>
      </w:r>
    </w:p>
    <w:p w14:paraId="2CCE958D" w14:textId="77777777" w:rsidR="006E7CC8" w:rsidRPr="00C90ABD" w:rsidRDefault="006E7CC8" w:rsidP="006E7CC8">
      <w:pPr>
        <w:pStyle w:val="GG-SDated"/>
      </w:pPr>
      <w:r w:rsidRPr="00C90ABD">
        <w:t xml:space="preserve">Dated: </w:t>
      </w:r>
      <w:r>
        <w:t>30 November</w:t>
      </w:r>
      <w:r w:rsidRPr="00C90ABD">
        <w:t xml:space="preserve"> 2023</w:t>
      </w:r>
    </w:p>
    <w:p w14:paraId="0C4C04D6" w14:textId="77777777" w:rsidR="006E7CC8" w:rsidRDefault="006E7CC8" w:rsidP="006E7CC8">
      <w:pPr>
        <w:pStyle w:val="GG-SName"/>
      </w:pPr>
      <w:r>
        <w:t>B. J. Slape</w:t>
      </w:r>
    </w:p>
    <w:p w14:paraId="5B624B93" w14:textId="77777777" w:rsidR="006E7CC8" w:rsidRPr="00C90ABD" w:rsidRDefault="006E7CC8" w:rsidP="006E7CC8">
      <w:pPr>
        <w:pStyle w:val="GG-Signature"/>
      </w:pPr>
      <w:r>
        <w:t>Surveyor-General</w:t>
      </w:r>
    </w:p>
    <w:p w14:paraId="64FA2B54" w14:textId="77777777" w:rsidR="006E7CC8" w:rsidRDefault="006E7CC8" w:rsidP="006E7CC8">
      <w:pPr>
        <w:spacing w:after="0"/>
        <w:rPr>
          <w:rFonts w:eastAsia="Times New Roman"/>
          <w:szCs w:val="17"/>
        </w:rPr>
      </w:pPr>
      <w:r w:rsidRPr="00816602">
        <w:rPr>
          <w:rFonts w:eastAsia="Times New Roman"/>
          <w:szCs w:val="17"/>
        </w:rPr>
        <w:t>2023/03333/01</w:t>
      </w:r>
    </w:p>
    <w:p w14:paraId="6C5D290D" w14:textId="77777777" w:rsidR="006E7CC8" w:rsidRDefault="006E7CC8" w:rsidP="006E7CC8">
      <w:pPr>
        <w:pBdr>
          <w:bottom w:val="single" w:sz="4" w:space="1" w:color="auto"/>
        </w:pBdr>
        <w:spacing w:after="0" w:line="52" w:lineRule="exact"/>
        <w:jc w:val="center"/>
        <w:rPr>
          <w:rFonts w:eastAsia="Times New Roman"/>
          <w:szCs w:val="17"/>
        </w:rPr>
      </w:pPr>
    </w:p>
    <w:p w14:paraId="128C4624" w14:textId="77777777" w:rsidR="006E7CC8" w:rsidRDefault="006E7CC8" w:rsidP="002A482A">
      <w:pPr>
        <w:pStyle w:val="GG-body"/>
        <w:spacing w:after="0"/>
        <w:rPr>
          <w:lang w:val="en-US"/>
        </w:rPr>
      </w:pPr>
    </w:p>
    <w:p w14:paraId="0B1B2AD5" w14:textId="77777777" w:rsidR="006E7CC8" w:rsidRPr="00C90ABD" w:rsidRDefault="006E7CC8" w:rsidP="006E7CC8">
      <w:pPr>
        <w:pStyle w:val="GG-Title1"/>
      </w:pPr>
      <w:r w:rsidRPr="00C90ABD">
        <w:t xml:space="preserve">Roads (Opening </w:t>
      </w:r>
      <w:r>
        <w:t>a</w:t>
      </w:r>
      <w:r w:rsidRPr="00C90ABD">
        <w:t>nd Closing) Act 1991</w:t>
      </w:r>
    </w:p>
    <w:p w14:paraId="2C46F0F7" w14:textId="77777777" w:rsidR="006E7CC8" w:rsidRPr="00C90ABD" w:rsidRDefault="006E7CC8" w:rsidP="006E7CC8">
      <w:pPr>
        <w:pStyle w:val="GG-Title2"/>
      </w:pPr>
      <w:r w:rsidRPr="00C90ABD">
        <w:t>Section 24</w:t>
      </w:r>
    </w:p>
    <w:p w14:paraId="3897076D" w14:textId="77777777" w:rsidR="006E7CC8" w:rsidRPr="00C90ABD" w:rsidRDefault="006E7CC8" w:rsidP="006E7CC8">
      <w:pPr>
        <w:pStyle w:val="GG-body"/>
        <w:spacing w:after="0"/>
        <w:jc w:val="center"/>
        <w:rPr>
          <w:b/>
          <w:bCs/>
        </w:rPr>
      </w:pPr>
      <w:r w:rsidRPr="00C90ABD">
        <w:rPr>
          <w:b/>
          <w:bCs/>
        </w:rPr>
        <w:t>NOTICE OF CONFIRMATION OF ROAD</w:t>
      </w:r>
    </w:p>
    <w:p w14:paraId="1504B652" w14:textId="77777777" w:rsidR="006E7CC8" w:rsidRPr="00C90ABD" w:rsidRDefault="006E7CC8" w:rsidP="006E7CC8">
      <w:pPr>
        <w:pStyle w:val="GG-body"/>
        <w:jc w:val="center"/>
        <w:rPr>
          <w:b/>
          <w:bCs/>
        </w:rPr>
      </w:pPr>
      <w:r w:rsidRPr="00C90ABD">
        <w:rPr>
          <w:b/>
          <w:bCs/>
        </w:rPr>
        <w:t>PROCESS ORDER</w:t>
      </w:r>
    </w:p>
    <w:p w14:paraId="70D31378" w14:textId="77777777" w:rsidR="006E7CC8" w:rsidRPr="005E542A" w:rsidRDefault="006E7CC8" w:rsidP="006E7CC8">
      <w:pPr>
        <w:pStyle w:val="GG-Title3"/>
        <w:spacing w:after="0"/>
        <w:rPr>
          <w:iCs/>
        </w:rPr>
      </w:pPr>
      <w:r w:rsidRPr="005E542A">
        <w:rPr>
          <w:iCs/>
        </w:rPr>
        <w:t>Road Opening and Closing</w:t>
      </w:r>
    </w:p>
    <w:p w14:paraId="6C9EDED3" w14:textId="77777777" w:rsidR="006E7CC8" w:rsidRPr="00C90ABD" w:rsidRDefault="006E7CC8" w:rsidP="006E7CC8">
      <w:pPr>
        <w:pStyle w:val="GG-Title3"/>
      </w:pPr>
      <w:r w:rsidRPr="005E542A">
        <w:rPr>
          <w:iCs/>
        </w:rPr>
        <w:t>Upper Sturt Road, Crafers West</w:t>
      </w:r>
    </w:p>
    <w:p w14:paraId="25D724CA" w14:textId="77777777" w:rsidR="006E7CC8" w:rsidRPr="00C90ABD" w:rsidRDefault="006E7CC8" w:rsidP="006E7CC8">
      <w:pPr>
        <w:pStyle w:val="GG-body"/>
      </w:pPr>
      <w:r w:rsidRPr="00C90ABD">
        <w:t xml:space="preserve">By Road Process Order made </w:t>
      </w:r>
      <w:r>
        <w:t xml:space="preserve">on </w:t>
      </w:r>
      <w:r w:rsidRPr="005E542A">
        <w:rPr>
          <w:iCs/>
        </w:rPr>
        <w:t xml:space="preserve">24 October 2023, the Adelaide Hills Council </w:t>
      </w:r>
      <w:r w:rsidRPr="00462A28">
        <w:t>ordered that</w:t>
      </w:r>
      <w:r w:rsidRPr="00C90ABD">
        <w:t>:</w:t>
      </w:r>
    </w:p>
    <w:p w14:paraId="49AB0EA8" w14:textId="77777777" w:rsidR="006E7CC8" w:rsidRPr="005E542A" w:rsidRDefault="006E7CC8" w:rsidP="00DD393C">
      <w:pPr>
        <w:pStyle w:val="GG-body"/>
        <w:numPr>
          <w:ilvl w:val="0"/>
          <w:numId w:val="13"/>
        </w:numPr>
        <w:ind w:left="426" w:hanging="284"/>
        <w:rPr>
          <w:spacing w:val="-2"/>
        </w:rPr>
      </w:pPr>
      <w:r w:rsidRPr="005E542A">
        <w:rPr>
          <w:spacing w:val="-2"/>
        </w:rPr>
        <w:t xml:space="preserve">Portion of Allotment 49 in Filed Plan 151349, Crafers West, </w:t>
      </w:r>
      <w:proofErr w:type="spellStart"/>
      <w:r w:rsidRPr="005E542A">
        <w:rPr>
          <w:spacing w:val="-2"/>
        </w:rPr>
        <w:t>Hundred</w:t>
      </w:r>
      <w:proofErr w:type="spellEnd"/>
      <w:r w:rsidRPr="005E542A">
        <w:rPr>
          <w:spacing w:val="-2"/>
        </w:rPr>
        <w:t xml:space="preserve"> of Adelaide, more particularly delineated as ‘C’ in Preliminary Plan 22/0047 be opened as road.</w:t>
      </w:r>
    </w:p>
    <w:p w14:paraId="425E227D" w14:textId="77777777" w:rsidR="006E7CC8" w:rsidRPr="005E542A" w:rsidRDefault="006E7CC8" w:rsidP="00DD393C">
      <w:pPr>
        <w:pStyle w:val="GG-body"/>
        <w:numPr>
          <w:ilvl w:val="0"/>
          <w:numId w:val="13"/>
        </w:numPr>
        <w:ind w:left="426" w:hanging="284"/>
        <w:rPr>
          <w:spacing w:val="-2"/>
        </w:rPr>
      </w:pPr>
      <w:r w:rsidRPr="005E542A">
        <w:rPr>
          <w:spacing w:val="-2"/>
        </w:rPr>
        <w:t xml:space="preserve">Portion of Upper Sturt Road, Crafers West, situated adjoining the western boundary of Allotment 11 in Filed Plan 17156, </w:t>
      </w:r>
      <w:proofErr w:type="spellStart"/>
      <w:r w:rsidRPr="005E542A">
        <w:rPr>
          <w:spacing w:val="-2"/>
        </w:rPr>
        <w:t>Hundred</w:t>
      </w:r>
      <w:proofErr w:type="spellEnd"/>
      <w:r w:rsidRPr="005E542A">
        <w:rPr>
          <w:spacing w:val="-2"/>
        </w:rPr>
        <w:t xml:space="preserve"> of Adelaide, more particularly delineated and lettered ‘B’ in Preliminary Plan 22/0047 be closed.</w:t>
      </w:r>
    </w:p>
    <w:p w14:paraId="305DFEFC" w14:textId="77777777" w:rsidR="006E7CC8" w:rsidRPr="006E31D3" w:rsidRDefault="006E7CC8" w:rsidP="00DD393C">
      <w:pPr>
        <w:pStyle w:val="GG-body"/>
        <w:numPr>
          <w:ilvl w:val="0"/>
          <w:numId w:val="13"/>
        </w:numPr>
        <w:ind w:left="426" w:hanging="284"/>
        <w:rPr>
          <w:spacing w:val="-2"/>
        </w:rPr>
      </w:pPr>
      <w:r w:rsidRPr="005E542A">
        <w:rPr>
          <w:spacing w:val="-2"/>
        </w:rPr>
        <w:t xml:space="preserve">The road being opened in schedule 1 is being exchanged for the land being closed in schedule 2 accordance with the Agreement for Exchange dated 6 October 2023 </w:t>
      </w:r>
      <w:proofErr w:type="gramStart"/>
      <w:r w:rsidRPr="005E542A">
        <w:rPr>
          <w:spacing w:val="-2"/>
        </w:rPr>
        <w:t>entered into</w:t>
      </w:r>
      <w:proofErr w:type="gramEnd"/>
      <w:r w:rsidRPr="005E542A">
        <w:rPr>
          <w:spacing w:val="-2"/>
        </w:rPr>
        <w:t xml:space="preserve"> between the David James Mansfield and Tiyen Sue Manfield and Adelaide Hills Council</w:t>
      </w:r>
      <w:r w:rsidRPr="00462A28">
        <w:rPr>
          <w:spacing w:val="-2"/>
        </w:rPr>
        <w:t>.</w:t>
      </w:r>
    </w:p>
    <w:p w14:paraId="210BE0C4" w14:textId="77777777" w:rsidR="006E7CC8" w:rsidRDefault="006E7CC8" w:rsidP="006E7CC8">
      <w:pPr>
        <w:pStyle w:val="GG-SDated"/>
        <w:spacing w:after="80"/>
      </w:pPr>
      <w:r w:rsidRPr="00462A28">
        <w:t xml:space="preserve">On 28 November 2023 that order was confirmed by the Minister for Planning conditionally upon the deposit by the Registrar-General of Deposited Plan </w:t>
      </w:r>
      <w:r>
        <w:rPr>
          <w:iCs/>
          <w:spacing w:val="-3"/>
        </w:rPr>
        <w:t xml:space="preserve">133305 </w:t>
      </w:r>
      <w:r w:rsidRPr="00462A28">
        <w:t>being the authority for the new boundaries</w:t>
      </w:r>
      <w:r>
        <w:t>.</w:t>
      </w:r>
    </w:p>
    <w:p w14:paraId="5FBA8329" w14:textId="77777777" w:rsidR="006E7CC8" w:rsidRPr="00635AA7" w:rsidRDefault="006E7CC8" w:rsidP="006E7CC8">
      <w:pPr>
        <w:pStyle w:val="GG-SDated"/>
        <w:spacing w:after="80"/>
      </w:pPr>
      <w:r w:rsidRPr="00635AA7">
        <w:t xml:space="preserve">Pursuant to Section 24 of the </w:t>
      </w:r>
      <w:r w:rsidRPr="00635AA7">
        <w:rPr>
          <w:i/>
          <w:iCs/>
        </w:rPr>
        <w:t>Roads (Opening and Closing) Act 1991</w:t>
      </w:r>
      <w:r w:rsidRPr="00635AA7">
        <w:t>, NOTICE of the order referred to above and its confirmation is hereby given.</w:t>
      </w:r>
    </w:p>
    <w:p w14:paraId="1146B26F" w14:textId="77777777" w:rsidR="006E7CC8" w:rsidRPr="00C90ABD" w:rsidRDefault="006E7CC8" w:rsidP="006E7CC8">
      <w:pPr>
        <w:pStyle w:val="GG-SDated"/>
      </w:pPr>
      <w:r w:rsidRPr="00C90ABD">
        <w:t xml:space="preserve">Dated: </w:t>
      </w:r>
      <w:r>
        <w:t>30 November</w:t>
      </w:r>
      <w:r w:rsidRPr="00C90ABD">
        <w:t xml:space="preserve"> 2023</w:t>
      </w:r>
    </w:p>
    <w:p w14:paraId="60380D6F" w14:textId="77777777" w:rsidR="006E7CC8" w:rsidRDefault="006E7CC8" w:rsidP="006E7CC8">
      <w:pPr>
        <w:pStyle w:val="GG-SName"/>
      </w:pPr>
      <w:r>
        <w:t>B. J. Slape</w:t>
      </w:r>
    </w:p>
    <w:p w14:paraId="6168559B" w14:textId="77777777" w:rsidR="006E7CC8" w:rsidRPr="00C90ABD" w:rsidRDefault="006E7CC8" w:rsidP="006E7CC8">
      <w:pPr>
        <w:pStyle w:val="GG-Signature"/>
      </w:pPr>
      <w:r>
        <w:t>Surveyor-General</w:t>
      </w:r>
    </w:p>
    <w:p w14:paraId="7AA905EE" w14:textId="77777777" w:rsidR="006E7CC8" w:rsidRDefault="006E7CC8" w:rsidP="006E7CC8">
      <w:pPr>
        <w:spacing w:after="0"/>
        <w:rPr>
          <w:rFonts w:eastAsia="Times New Roman"/>
          <w:szCs w:val="17"/>
        </w:rPr>
      </w:pPr>
      <w:r w:rsidRPr="005E542A">
        <w:rPr>
          <w:rFonts w:eastAsia="Times New Roman"/>
          <w:szCs w:val="17"/>
        </w:rPr>
        <w:t>2022/17323/01</w:t>
      </w:r>
    </w:p>
    <w:p w14:paraId="41556782" w14:textId="77777777" w:rsidR="006E7CC8" w:rsidRDefault="006E7CC8" w:rsidP="006E7CC8">
      <w:pPr>
        <w:pBdr>
          <w:bottom w:val="single" w:sz="4" w:space="1" w:color="auto"/>
        </w:pBdr>
        <w:spacing w:after="0" w:line="52" w:lineRule="exact"/>
        <w:jc w:val="center"/>
        <w:rPr>
          <w:rFonts w:eastAsia="Times New Roman"/>
          <w:szCs w:val="17"/>
        </w:rPr>
      </w:pPr>
    </w:p>
    <w:p w14:paraId="0470BD5F" w14:textId="77777777" w:rsidR="006E7CC8" w:rsidRDefault="006E7CC8" w:rsidP="006E7CC8">
      <w:pPr>
        <w:pBdr>
          <w:top w:val="single" w:sz="4" w:space="1" w:color="auto"/>
        </w:pBdr>
        <w:spacing w:before="34" w:after="0" w:line="14" w:lineRule="exact"/>
        <w:jc w:val="center"/>
        <w:rPr>
          <w:rFonts w:eastAsia="Times New Roman"/>
          <w:szCs w:val="17"/>
        </w:rPr>
      </w:pPr>
    </w:p>
    <w:p w14:paraId="741DA280" w14:textId="3578D7F9" w:rsidR="006E7CC8" w:rsidRDefault="006E7CC8">
      <w:pPr>
        <w:spacing w:after="0" w:line="240" w:lineRule="auto"/>
        <w:jc w:val="left"/>
        <w:rPr>
          <w:rFonts w:eastAsia="Times New Roman"/>
          <w:szCs w:val="17"/>
        </w:rPr>
      </w:pPr>
      <w:r>
        <w:rPr>
          <w:rFonts w:eastAsia="Times New Roman"/>
          <w:szCs w:val="17"/>
        </w:rPr>
        <w:br w:type="page"/>
      </w:r>
    </w:p>
    <w:p w14:paraId="368777F1" w14:textId="77777777" w:rsidR="006E7CC8" w:rsidRPr="006E7CC8" w:rsidRDefault="006E7CC8" w:rsidP="0006171C">
      <w:pPr>
        <w:pStyle w:val="Heading2"/>
      </w:pPr>
      <w:bookmarkStart w:id="185" w:name="_Hlk135742504"/>
      <w:bookmarkStart w:id="186" w:name="_Toc152240080"/>
      <w:r w:rsidRPr="006E7CC8">
        <w:lastRenderedPageBreak/>
        <w:t>Summary Offences Act 1953</w:t>
      </w:r>
      <w:bookmarkEnd w:id="186"/>
    </w:p>
    <w:p w14:paraId="06112907" w14:textId="77777777" w:rsidR="006E7CC8" w:rsidRPr="006E7CC8" w:rsidRDefault="006E7CC8" w:rsidP="006E7CC8">
      <w:pPr>
        <w:jc w:val="center"/>
        <w:rPr>
          <w:smallCaps/>
          <w:szCs w:val="17"/>
        </w:rPr>
      </w:pPr>
      <w:r w:rsidRPr="006E7CC8">
        <w:rPr>
          <w:smallCaps/>
          <w:szCs w:val="17"/>
        </w:rPr>
        <w:t>Declared Public Precincts</w:t>
      </w:r>
    </w:p>
    <w:p w14:paraId="5B5FA82A" w14:textId="77777777" w:rsidR="006E7CC8" w:rsidRPr="006E7CC8" w:rsidRDefault="006E7CC8" w:rsidP="006E7CC8">
      <w:pPr>
        <w:jc w:val="center"/>
        <w:rPr>
          <w:i/>
          <w:szCs w:val="17"/>
        </w:rPr>
      </w:pPr>
      <w:r w:rsidRPr="006E7CC8">
        <w:rPr>
          <w:i/>
          <w:szCs w:val="17"/>
        </w:rPr>
        <w:t>Notice of Ministerial Determination</w:t>
      </w:r>
    </w:p>
    <w:p w14:paraId="7FC33D0E" w14:textId="77777777" w:rsidR="006E7CC8" w:rsidRPr="006E7CC8" w:rsidRDefault="006E7CC8" w:rsidP="006E7CC8">
      <w:pPr>
        <w:rPr>
          <w:rFonts w:eastAsia="Times New Roman"/>
          <w:color w:val="000000"/>
          <w:szCs w:val="17"/>
        </w:rPr>
      </w:pPr>
      <w:r w:rsidRPr="006E7CC8">
        <w:rPr>
          <w:rFonts w:eastAsia="Times New Roman"/>
          <w:b/>
          <w:szCs w:val="17"/>
        </w:rPr>
        <w:t>I</w:t>
      </w:r>
      <w:r w:rsidRPr="006E7CC8">
        <w:rPr>
          <w:rFonts w:eastAsia="Times New Roman"/>
          <w:szCs w:val="17"/>
        </w:rPr>
        <w:t xml:space="preserve">, KYAM MAHER, Attorney-General in the State of South Australia, being the Minister responsible for the administration of Part 14B – Declared Public Precincts of the </w:t>
      </w:r>
      <w:r w:rsidRPr="006E7CC8">
        <w:rPr>
          <w:rFonts w:eastAsia="Times New Roman"/>
          <w:i/>
          <w:szCs w:val="17"/>
        </w:rPr>
        <w:t>Summary Offences Act 1953</w:t>
      </w:r>
      <w:r w:rsidRPr="006E7CC8">
        <w:rPr>
          <w:rFonts w:eastAsia="Times New Roman"/>
          <w:szCs w:val="17"/>
        </w:rPr>
        <w:t xml:space="preserve">, </w:t>
      </w:r>
      <w:r w:rsidRPr="006E7CC8">
        <w:rPr>
          <w:rFonts w:eastAsia="Times New Roman"/>
          <w:b/>
          <w:szCs w:val="17"/>
        </w:rPr>
        <w:t>DO HEREBY DECLARE</w:t>
      </w:r>
      <w:r w:rsidRPr="006E7CC8">
        <w:rPr>
          <w:rFonts w:eastAsia="Times New Roman"/>
          <w:szCs w:val="17"/>
        </w:rPr>
        <w:t xml:space="preserve"> pursuant to the provisions of section 66N of the said Act</w:t>
      </w:r>
      <w:r w:rsidRPr="006E7CC8">
        <w:rPr>
          <w:rFonts w:eastAsia="Times New Roman"/>
          <w:color w:val="000000"/>
          <w:szCs w:val="17"/>
        </w:rPr>
        <w:t xml:space="preserve"> that the area, comprised of more than one public place, within the following boundaries:</w:t>
      </w:r>
    </w:p>
    <w:p w14:paraId="000A2E36" w14:textId="77777777" w:rsidR="006E7CC8" w:rsidRPr="006E7CC8" w:rsidRDefault="006E7CC8" w:rsidP="00DD393C">
      <w:pPr>
        <w:numPr>
          <w:ilvl w:val="0"/>
          <w:numId w:val="14"/>
        </w:numPr>
        <w:ind w:left="426" w:hanging="288"/>
        <w:jc w:val="left"/>
        <w:rPr>
          <w:rFonts w:eastAsia="Times New Roman"/>
          <w:color w:val="000000"/>
          <w:szCs w:val="17"/>
          <w:lang w:val="en-GB"/>
        </w:rPr>
      </w:pPr>
      <w:r w:rsidRPr="006E7CC8">
        <w:rPr>
          <w:rFonts w:eastAsia="Times New Roman"/>
          <w:color w:val="000000"/>
          <w:szCs w:val="17"/>
          <w:lang w:val="en-GB"/>
        </w:rPr>
        <w:t xml:space="preserve">Southern boundary of Pier Street taking a </w:t>
      </w:r>
      <w:proofErr w:type="gramStart"/>
      <w:r w:rsidRPr="006E7CC8">
        <w:rPr>
          <w:rFonts w:eastAsia="Times New Roman"/>
          <w:color w:val="000000"/>
          <w:szCs w:val="17"/>
          <w:lang w:val="en-GB"/>
        </w:rPr>
        <w:t>straight line</w:t>
      </w:r>
      <w:proofErr w:type="gramEnd"/>
      <w:r w:rsidRPr="006E7CC8">
        <w:rPr>
          <w:rFonts w:eastAsia="Times New Roman"/>
          <w:color w:val="000000"/>
          <w:szCs w:val="17"/>
          <w:lang w:val="en-GB"/>
        </w:rPr>
        <w:t xml:space="preserve"> west to the low tide shoreline of the Gulf St. Vincent.</w:t>
      </w:r>
    </w:p>
    <w:p w14:paraId="219B854B" w14:textId="77777777" w:rsidR="006E7CC8" w:rsidRPr="006E7CC8" w:rsidRDefault="006E7CC8" w:rsidP="00DD393C">
      <w:pPr>
        <w:numPr>
          <w:ilvl w:val="0"/>
          <w:numId w:val="14"/>
        </w:numPr>
        <w:ind w:left="426" w:hanging="288"/>
        <w:jc w:val="left"/>
        <w:rPr>
          <w:rFonts w:eastAsia="Times New Roman"/>
          <w:color w:val="000000"/>
          <w:szCs w:val="17"/>
          <w:lang w:val="en-GB"/>
        </w:rPr>
      </w:pPr>
      <w:r w:rsidRPr="006E7CC8">
        <w:rPr>
          <w:rFonts w:eastAsia="Times New Roman"/>
          <w:color w:val="000000"/>
          <w:szCs w:val="17"/>
          <w:lang w:val="en-GB"/>
        </w:rPr>
        <w:t>Low tide shoreline of the Gulf St-Vincent to the most northern point at low tide of the breakwater.</w:t>
      </w:r>
    </w:p>
    <w:p w14:paraId="66554026" w14:textId="77777777" w:rsidR="006E7CC8" w:rsidRPr="006E7CC8" w:rsidRDefault="006E7CC8" w:rsidP="00DD393C">
      <w:pPr>
        <w:numPr>
          <w:ilvl w:val="0"/>
          <w:numId w:val="14"/>
        </w:numPr>
        <w:ind w:left="426" w:hanging="288"/>
        <w:jc w:val="left"/>
        <w:rPr>
          <w:rFonts w:eastAsia="Times New Roman"/>
          <w:color w:val="000000"/>
          <w:szCs w:val="17"/>
          <w:lang w:val="en-GB"/>
        </w:rPr>
      </w:pPr>
      <w:r w:rsidRPr="006E7CC8">
        <w:rPr>
          <w:rFonts w:eastAsia="Times New Roman"/>
          <w:color w:val="000000"/>
          <w:szCs w:val="17"/>
          <w:lang w:val="en-GB"/>
        </w:rPr>
        <w:t>The most northern point at low tide of the breakwater, to the southwest corner of the Holdfast Shores Marina (inclusive of Holdfast Promenade Plaza); the boundary of the southern end of the marina extending east to Anzac Highway (northern boundary); then extending east on Anzac Highway (northern boundary) to eastern boundary of Brighton Road.</w:t>
      </w:r>
    </w:p>
    <w:p w14:paraId="6F8AD83B" w14:textId="77777777" w:rsidR="006E7CC8" w:rsidRPr="006E7CC8" w:rsidRDefault="006E7CC8" w:rsidP="00DD393C">
      <w:pPr>
        <w:numPr>
          <w:ilvl w:val="0"/>
          <w:numId w:val="14"/>
        </w:numPr>
        <w:ind w:left="426" w:hanging="288"/>
        <w:jc w:val="left"/>
        <w:rPr>
          <w:rFonts w:eastAsia="Times New Roman"/>
          <w:color w:val="000000"/>
          <w:szCs w:val="17"/>
          <w:lang w:val="en-GB"/>
        </w:rPr>
      </w:pPr>
      <w:r w:rsidRPr="006E7CC8">
        <w:rPr>
          <w:rFonts w:eastAsia="Times New Roman"/>
          <w:color w:val="000000"/>
          <w:szCs w:val="17"/>
          <w:lang w:val="en-GB"/>
        </w:rPr>
        <w:t>Eastern boundary of Brighton Road to southern boundary of Pier Street.</w:t>
      </w:r>
    </w:p>
    <w:p w14:paraId="3C9634E3" w14:textId="77777777" w:rsidR="006E7CC8" w:rsidRPr="006E7CC8" w:rsidRDefault="006E7CC8" w:rsidP="00DD393C">
      <w:pPr>
        <w:numPr>
          <w:ilvl w:val="0"/>
          <w:numId w:val="14"/>
        </w:numPr>
        <w:ind w:left="426" w:hanging="288"/>
        <w:jc w:val="left"/>
        <w:rPr>
          <w:rFonts w:eastAsia="Times New Roman"/>
          <w:color w:val="000000"/>
          <w:szCs w:val="17"/>
          <w:lang w:val="en-GB"/>
        </w:rPr>
      </w:pPr>
      <w:r w:rsidRPr="006E7CC8">
        <w:rPr>
          <w:rFonts w:eastAsia="Times New Roman"/>
          <w:color w:val="000000"/>
          <w:szCs w:val="17"/>
          <w:lang w:val="en-GB"/>
        </w:rPr>
        <w:t>Tram Stop 15, including the northern boundary of Dunbar Terrace to Service Road, south across the tram tracks 40 metres east of Brighton Road, to the southern side of Maxwell Terrace up to the intersection with Fortrose Street.</w:t>
      </w:r>
    </w:p>
    <w:p w14:paraId="6977C034" w14:textId="77777777" w:rsidR="006E7CC8" w:rsidRPr="006E7CC8" w:rsidRDefault="006E7CC8" w:rsidP="006E7CC8">
      <w:pPr>
        <w:rPr>
          <w:rFonts w:eastAsia="Times New Roman"/>
          <w:szCs w:val="17"/>
        </w:rPr>
      </w:pPr>
      <w:r w:rsidRPr="006E7CC8">
        <w:rPr>
          <w:rFonts w:eastAsia="Times New Roman"/>
          <w:szCs w:val="17"/>
        </w:rPr>
        <w:t>will be declared a public precinct for a period of 12 hours from 6:00pm on Sunday 31 December 2023 until 6:00am on Monday 1 January 2024.</w:t>
      </w:r>
    </w:p>
    <w:p w14:paraId="32157FA1" w14:textId="77777777" w:rsidR="006E7CC8" w:rsidRPr="006E7CC8" w:rsidRDefault="006E7CC8" w:rsidP="006E7CC8">
      <w:pPr>
        <w:rPr>
          <w:rFonts w:eastAsia="Times New Roman"/>
          <w:szCs w:val="17"/>
        </w:rPr>
      </w:pPr>
      <w:r w:rsidRPr="006E7CC8">
        <w:rPr>
          <w:rFonts w:eastAsia="Times New Roman"/>
          <w:szCs w:val="17"/>
        </w:rPr>
        <w:t xml:space="preserve">References to boundaries identified by streets, roads, or terraces for the purpose of this declaration will be taken to mean and include the area up to the applicable building or fence lines, or the imagined projection thereof, on the relevant boundary. </w:t>
      </w:r>
    </w:p>
    <w:p w14:paraId="7DCE1D2D" w14:textId="77777777" w:rsidR="006E7CC8" w:rsidRPr="006E7CC8" w:rsidRDefault="006E7CC8" w:rsidP="006E7CC8">
      <w:pPr>
        <w:rPr>
          <w:rFonts w:eastAsia="Times New Roman"/>
          <w:szCs w:val="17"/>
        </w:rPr>
      </w:pPr>
      <w:r w:rsidRPr="006E7CC8">
        <w:rPr>
          <w:rFonts w:eastAsia="Times New Roman"/>
          <w:szCs w:val="17"/>
        </w:rPr>
        <w:t>I am satisfied that there is, during the period specified in this declaration, a reasonable likelihood of conduct posing a risk to public order and safety in the area specified.</w:t>
      </w:r>
    </w:p>
    <w:p w14:paraId="67423172" w14:textId="77777777" w:rsidR="006E7CC8" w:rsidRPr="006E7CC8" w:rsidRDefault="006E7CC8" w:rsidP="006E7CC8">
      <w:pPr>
        <w:rPr>
          <w:rFonts w:eastAsia="Times New Roman"/>
          <w:szCs w:val="17"/>
        </w:rPr>
      </w:pPr>
      <w:r w:rsidRPr="006E7CC8">
        <w:rPr>
          <w:rFonts w:eastAsia="Times New Roman"/>
          <w:szCs w:val="17"/>
        </w:rPr>
        <w:t>I am satisfied that the inclusion of each public place in the area is reasonable having regard to that identified risk.</w:t>
      </w:r>
    </w:p>
    <w:p w14:paraId="716FC40B" w14:textId="77777777" w:rsidR="006E7CC8" w:rsidRPr="006E7CC8" w:rsidRDefault="006E7CC8" w:rsidP="006E7CC8">
      <w:pPr>
        <w:rPr>
          <w:rFonts w:eastAsia="Times New Roman"/>
          <w:szCs w:val="17"/>
        </w:rPr>
      </w:pPr>
      <w:r w:rsidRPr="006E7CC8">
        <w:rPr>
          <w:rFonts w:eastAsia="Times New Roman"/>
          <w:szCs w:val="17"/>
        </w:rPr>
        <w:t>MADE at Adelaide on this 22</w:t>
      </w:r>
      <w:r w:rsidRPr="006E7CC8">
        <w:rPr>
          <w:rFonts w:eastAsia="Times New Roman"/>
          <w:szCs w:val="17"/>
          <w:vertAlign w:val="superscript"/>
        </w:rPr>
        <w:t>nd</w:t>
      </w:r>
      <w:r w:rsidRPr="006E7CC8">
        <w:rPr>
          <w:rFonts w:eastAsia="Times New Roman"/>
          <w:szCs w:val="17"/>
        </w:rPr>
        <w:t xml:space="preserve"> day of November 2023</w:t>
      </w:r>
    </w:p>
    <w:p w14:paraId="67C0CDD5" w14:textId="77777777" w:rsidR="006E7CC8" w:rsidRPr="006E7CC8" w:rsidRDefault="006E7CC8" w:rsidP="006E7CC8">
      <w:pPr>
        <w:spacing w:after="0"/>
        <w:jc w:val="right"/>
        <w:rPr>
          <w:rFonts w:eastAsia="Times New Roman"/>
          <w:smallCaps/>
          <w:szCs w:val="20"/>
        </w:rPr>
      </w:pPr>
      <w:proofErr w:type="spellStart"/>
      <w:r w:rsidRPr="006E7CC8">
        <w:rPr>
          <w:rFonts w:eastAsia="Times New Roman"/>
          <w:smallCaps/>
          <w:szCs w:val="20"/>
        </w:rPr>
        <w:t>Kyam</w:t>
      </w:r>
      <w:proofErr w:type="spellEnd"/>
      <w:r w:rsidRPr="006E7CC8">
        <w:rPr>
          <w:rFonts w:eastAsia="Times New Roman"/>
          <w:smallCaps/>
          <w:szCs w:val="20"/>
        </w:rPr>
        <w:t xml:space="preserve"> Maher</w:t>
      </w:r>
    </w:p>
    <w:p w14:paraId="6AA55DAF" w14:textId="77777777" w:rsidR="006E7CC8" w:rsidRPr="006E7CC8" w:rsidRDefault="006E7CC8" w:rsidP="006E7CC8">
      <w:pPr>
        <w:spacing w:after="0"/>
        <w:jc w:val="right"/>
        <w:rPr>
          <w:rFonts w:eastAsia="Times New Roman"/>
          <w:szCs w:val="17"/>
        </w:rPr>
      </w:pPr>
      <w:r w:rsidRPr="006E7CC8">
        <w:rPr>
          <w:rFonts w:eastAsia="Times New Roman"/>
          <w:szCs w:val="17"/>
        </w:rPr>
        <w:t>Attorney-General</w:t>
      </w:r>
    </w:p>
    <w:bookmarkEnd w:id="185"/>
    <w:p w14:paraId="650805B2" w14:textId="77777777" w:rsidR="006E7CC8" w:rsidRPr="006E7CC8" w:rsidRDefault="006E7CC8" w:rsidP="006E7CC8">
      <w:pPr>
        <w:pBdr>
          <w:bottom w:val="single" w:sz="4" w:space="1" w:color="auto"/>
        </w:pBdr>
        <w:spacing w:after="0" w:line="52" w:lineRule="exact"/>
        <w:jc w:val="center"/>
        <w:rPr>
          <w:rFonts w:eastAsia="Times New Roman"/>
          <w:szCs w:val="17"/>
        </w:rPr>
      </w:pPr>
    </w:p>
    <w:p w14:paraId="7FCF78EB" w14:textId="77777777" w:rsidR="006E7CC8" w:rsidRPr="006E7CC8" w:rsidRDefault="006E7CC8" w:rsidP="006E7CC8">
      <w:pPr>
        <w:pBdr>
          <w:top w:val="single" w:sz="4" w:space="1" w:color="auto"/>
        </w:pBdr>
        <w:spacing w:before="34" w:after="0" w:line="14" w:lineRule="exact"/>
        <w:jc w:val="center"/>
        <w:rPr>
          <w:rFonts w:eastAsia="Times New Roman"/>
          <w:szCs w:val="17"/>
        </w:rPr>
      </w:pPr>
    </w:p>
    <w:p w14:paraId="555EC7DB" w14:textId="77777777" w:rsidR="006E7CC8" w:rsidRPr="006E7CC8" w:rsidRDefault="006E7CC8" w:rsidP="006E7CC8">
      <w:pPr>
        <w:spacing w:after="0"/>
        <w:rPr>
          <w:rFonts w:eastAsia="Times New Roman"/>
          <w:szCs w:val="17"/>
        </w:rPr>
      </w:pPr>
    </w:p>
    <w:p w14:paraId="2D87E584" w14:textId="77777777" w:rsidR="006E7CC8" w:rsidRPr="006E7CC8" w:rsidRDefault="006E7CC8" w:rsidP="0006171C">
      <w:pPr>
        <w:pStyle w:val="Heading2"/>
      </w:pPr>
      <w:bookmarkStart w:id="187" w:name="_Toc152240081"/>
      <w:r w:rsidRPr="006E7CC8">
        <w:t>The Remuneration Tribunal</w:t>
      </w:r>
      <w:bookmarkEnd w:id="187"/>
    </w:p>
    <w:p w14:paraId="517CBEC9" w14:textId="77777777" w:rsidR="006E7CC8" w:rsidRPr="006E7CC8" w:rsidRDefault="006E7CC8" w:rsidP="006E7CC8">
      <w:pPr>
        <w:jc w:val="center"/>
        <w:rPr>
          <w:smallCaps/>
          <w:szCs w:val="17"/>
        </w:rPr>
      </w:pPr>
      <w:r w:rsidRPr="006E7CC8">
        <w:rPr>
          <w:smallCaps/>
          <w:szCs w:val="17"/>
        </w:rPr>
        <w:t>Report—No. 8 of 2023</w:t>
      </w:r>
    </w:p>
    <w:p w14:paraId="39B009F3" w14:textId="77777777" w:rsidR="006E7CC8" w:rsidRPr="006E7CC8" w:rsidRDefault="006E7CC8" w:rsidP="006E7CC8">
      <w:pPr>
        <w:spacing w:after="0"/>
        <w:jc w:val="center"/>
        <w:rPr>
          <w:i/>
          <w:szCs w:val="17"/>
        </w:rPr>
      </w:pPr>
      <w:r w:rsidRPr="006E7CC8">
        <w:rPr>
          <w:i/>
          <w:szCs w:val="17"/>
        </w:rPr>
        <w:t xml:space="preserve">2023 Review of the Common Allowance for </w:t>
      </w:r>
    </w:p>
    <w:p w14:paraId="317A7C74" w14:textId="77777777" w:rsidR="006E7CC8" w:rsidRPr="006E7CC8" w:rsidRDefault="006E7CC8" w:rsidP="006E7CC8">
      <w:pPr>
        <w:jc w:val="center"/>
        <w:rPr>
          <w:i/>
          <w:szCs w:val="17"/>
        </w:rPr>
      </w:pPr>
      <w:r w:rsidRPr="006E7CC8">
        <w:rPr>
          <w:i/>
          <w:szCs w:val="17"/>
        </w:rPr>
        <w:t>Members of the Parliament of South Australia</w:t>
      </w:r>
    </w:p>
    <w:p w14:paraId="43054B6D" w14:textId="77777777" w:rsidR="006E7CC8" w:rsidRPr="006E7CC8" w:rsidRDefault="006E7CC8" w:rsidP="006E7CC8">
      <w:pPr>
        <w:rPr>
          <w:rFonts w:eastAsia="Times New Roman"/>
          <w:b/>
          <w:bCs/>
          <w:smallCaps/>
          <w:szCs w:val="17"/>
        </w:rPr>
      </w:pPr>
      <w:r w:rsidRPr="006E7CC8">
        <w:rPr>
          <w:rFonts w:eastAsia="Times New Roman"/>
          <w:b/>
          <w:bCs/>
          <w:smallCaps/>
          <w:szCs w:val="17"/>
        </w:rPr>
        <w:t>Introduction</w:t>
      </w:r>
    </w:p>
    <w:p w14:paraId="3D2B73E8" w14:textId="77777777" w:rsidR="006E7CC8" w:rsidRPr="006E7CC8" w:rsidRDefault="006E7CC8" w:rsidP="00DD393C">
      <w:pPr>
        <w:numPr>
          <w:ilvl w:val="0"/>
          <w:numId w:val="15"/>
        </w:numPr>
        <w:ind w:left="426" w:hanging="426"/>
        <w:rPr>
          <w:rFonts w:eastAsia="Times New Roman"/>
          <w:szCs w:val="17"/>
        </w:rPr>
      </w:pPr>
      <w:r w:rsidRPr="006E7CC8">
        <w:rPr>
          <w:rFonts w:eastAsia="Times New Roman"/>
          <w:szCs w:val="17"/>
        </w:rPr>
        <w:t>The Remuneration Tribunal (</w:t>
      </w:r>
      <w:r w:rsidRPr="006E7CC8">
        <w:rPr>
          <w:rFonts w:eastAsia="Times New Roman"/>
          <w:b/>
          <w:bCs/>
          <w:szCs w:val="17"/>
        </w:rPr>
        <w:t>Tribunal</w:t>
      </w:r>
      <w:r w:rsidRPr="006E7CC8">
        <w:rPr>
          <w:rFonts w:eastAsia="Times New Roman"/>
          <w:szCs w:val="17"/>
        </w:rPr>
        <w:t>) has conducted a review of Determination 15 of 2022, which sets a common allowance for members of Parliament.</w:t>
      </w:r>
    </w:p>
    <w:p w14:paraId="470A66EB" w14:textId="77777777" w:rsidR="006E7CC8" w:rsidRPr="006E7CC8" w:rsidRDefault="006E7CC8" w:rsidP="00DD393C">
      <w:pPr>
        <w:numPr>
          <w:ilvl w:val="0"/>
          <w:numId w:val="15"/>
        </w:numPr>
        <w:ind w:left="426" w:hanging="426"/>
        <w:rPr>
          <w:rFonts w:eastAsia="Times New Roman"/>
          <w:szCs w:val="17"/>
        </w:rPr>
      </w:pPr>
      <w:r w:rsidRPr="006E7CC8">
        <w:rPr>
          <w:rFonts w:eastAsia="Times New Roman"/>
          <w:szCs w:val="17"/>
        </w:rPr>
        <w:t xml:space="preserve">The common allowance is set under section 4AA of the </w:t>
      </w:r>
      <w:r w:rsidRPr="006E7CC8">
        <w:rPr>
          <w:rFonts w:eastAsia="Times New Roman"/>
          <w:i/>
          <w:iCs/>
          <w:szCs w:val="17"/>
        </w:rPr>
        <w:t>Parliamentary Remuneration Act 1990</w:t>
      </w:r>
      <w:r w:rsidRPr="006E7CC8">
        <w:rPr>
          <w:rFonts w:eastAsia="Times New Roman"/>
          <w:szCs w:val="17"/>
        </w:rPr>
        <w:t xml:space="preserve"> (SA) (</w:t>
      </w:r>
      <w:r w:rsidRPr="006E7CC8">
        <w:rPr>
          <w:rFonts w:eastAsia="Times New Roman"/>
          <w:b/>
          <w:bCs/>
          <w:szCs w:val="17"/>
        </w:rPr>
        <w:t>PR Act</w:t>
      </w:r>
      <w:r w:rsidRPr="006E7CC8">
        <w:rPr>
          <w:rFonts w:eastAsia="Times New Roman"/>
          <w:szCs w:val="17"/>
        </w:rPr>
        <w:t>) and must be reviewed at least once every 12 months as required by section 4</w:t>
      </w:r>
      <w:proofErr w:type="gramStart"/>
      <w:r w:rsidRPr="006E7CC8">
        <w:rPr>
          <w:rFonts w:eastAsia="Times New Roman"/>
          <w:szCs w:val="17"/>
        </w:rPr>
        <w:t>AA(</w:t>
      </w:r>
      <w:proofErr w:type="gramEnd"/>
      <w:r w:rsidRPr="006E7CC8">
        <w:rPr>
          <w:rFonts w:eastAsia="Times New Roman"/>
          <w:szCs w:val="17"/>
        </w:rPr>
        <w:t xml:space="preserve">3). It forms part of the basic salary of members of Parliament. </w:t>
      </w:r>
    </w:p>
    <w:p w14:paraId="751B24D4" w14:textId="77777777" w:rsidR="006E7CC8" w:rsidRPr="006E7CC8" w:rsidRDefault="006E7CC8" w:rsidP="00DD393C">
      <w:pPr>
        <w:numPr>
          <w:ilvl w:val="0"/>
          <w:numId w:val="15"/>
        </w:numPr>
        <w:ind w:left="426" w:hanging="426"/>
        <w:rPr>
          <w:rFonts w:eastAsia="Times New Roman"/>
          <w:szCs w:val="17"/>
        </w:rPr>
      </w:pPr>
      <w:r w:rsidRPr="006E7CC8">
        <w:rPr>
          <w:rFonts w:eastAsia="Times New Roman"/>
          <w:szCs w:val="17"/>
        </w:rPr>
        <w:t xml:space="preserve">There are two components to the common allowance. The first is an amount of remuneration that reasonably compensates members of Parliament for the abolition of the annual travel allowance, </w:t>
      </w:r>
      <w:proofErr w:type="spellStart"/>
      <w:r w:rsidRPr="006E7CC8">
        <w:rPr>
          <w:rFonts w:eastAsia="Times New Roman"/>
          <w:szCs w:val="17"/>
        </w:rPr>
        <w:t>metrocard</w:t>
      </w:r>
      <w:proofErr w:type="spellEnd"/>
      <w:r w:rsidRPr="006E7CC8">
        <w:rPr>
          <w:rFonts w:eastAsia="Times New Roman"/>
          <w:szCs w:val="17"/>
        </w:rPr>
        <w:t xml:space="preserve"> special pass and subsidised or free interstate rail travel that applied prior to 2015. The second component is an amount payable to all members of Parliament for their service as ordinary members on parliamentary committees. </w:t>
      </w:r>
    </w:p>
    <w:p w14:paraId="2D60C297" w14:textId="77777777" w:rsidR="006E7CC8" w:rsidRPr="006E7CC8" w:rsidRDefault="006E7CC8" w:rsidP="00DD393C">
      <w:pPr>
        <w:numPr>
          <w:ilvl w:val="0"/>
          <w:numId w:val="15"/>
        </w:numPr>
        <w:ind w:left="426" w:hanging="426"/>
        <w:rPr>
          <w:rFonts w:eastAsia="Times New Roman"/>
          <w:szCs w:val="17"/>
        </w:rPr>
      </w:pPr>
      <w:r w:rsidRPr="006E7CC8">
        <w:rPr>
          <w:rFonts w:eastAsia="Times New Roman"/>
          <w:szCs w:val="17"/>
        </w:rPr>
        <w:t xml:space="preserve">The aggregated amount of the two components cannot exceed $42,000. </w:t>
      </w:r>
    </w:p>
    <w:p w14:paraId="7415F225" w14:textId="77777777" w:rsidR="006E7CC8" w:rsidRPr="006E7CC8" w:rsidRDefault="006E7CC8" w:rsidP="00DD393C">
      <w:pPr>
        <w:numPr>
          <w:ilvl w:val="0"/>
          <w:numId w:val="15"/>
        </w:numPr>
        <w:ind w:left="426" w:hanging="426"/>
        <w:rPr>
          <w:rFonts w:eastAsia="Times New Roman"/>
          <w:szCs w:val="17"/>
        </w:rPr>
      </w:pPr>
      <w:r w:rsidRPr="006E7CC8">
        <w:rPr>
          <w:rFonts w:eastAsia="Times New Roman"/>
          <w:szCs w:val="17"/>
        </w:rPr>
        <w:t>As explained in this report, the Tribunal has determined to increase the aggregated amount by 4.13%. The Tribunal has issued an accompanying determination, which applies from 1 December 2023.</w:t>
      </w:r>
    </w:p>
    <w:p w14:paraId="08F766BD" w14:textId="77777777" w:rsidR="006E7CC8" w:rsidRPr="006E7CC8" w:rsidRDefault="006E7CC8" w:rsidP="006E7CC8">
      <w:pPr>
        <w:rPr>
          <w:rFonts w:eastAsia="Times New Roman"/>
          <w:b/>
          <w:bCs/>
          <w:smallCaps/>
          <w:szCs w:val="17"/>
        </w:rPr>
      </w:pPr>
      <w:r w:rsidRPr="006E7CC8">
        <w:rPr>
          <w:rFonts w:eastAsia="Times New Roman"/>
          <w:b/>
          <w:bCs/>
          <w:smallCaps/>
          <w:szCs w:val="17"/>
        </w:rPr>
        <w:t xml:space="preserve">The Review </w:t>
      </w:r>
      <w:proofErr w:type="spellStart"/>
      <w:r w:rsidRPr="006E7CC8">
        <w:rPr>
          <w:rFonts w:eastAsia="Times New Roman"/>
          <w:b/>
          <w:bCs/>
          <w:smallCaps/>
          <w:szCs w:val="17"/>
        </w:rPr>
        <w:t>Rpocess</w:t>
      </w:r>
      <w:proofErr w:type="spellEnd"/>
    </w:p>
    <w:p w14:paraId="162D065A" w14:textId="77777777" w:rsidR="006E7CC8" w:rsidRPr="006E7CC8" w:rsidRDefault="006E7CC8" w:rsidP="00DD393C">
      <w:pPr>
        <w:numPr>
          <w:ilvl w:val="0"/>
          <w:numId w:val="15"/>
        </w:numPr>
        <w:ind w:left="426" w:hanging="426"/>
        <w:rPr>
          <w:rFonts w:eastAsia="Times New Roman"/>
          <w:szCs w:val="17"/>
        </w:rPr>
      </w:pPr>
      <w:r w:rsidRPr="006E7CC8">
        <w:rPr>
          <w:rFonts w:eastAsia="Times New Roman"/>
          <w:szCs w:val="17"/>
        </w:rPr>
        <w:t xml:space="preserve">In accordance with sections 10(2) and 10(4) of the </w:t>
      </w:r>
      <w:r w:rsidRPr="006E7CC8">
        <w:rPr>
          <w:rFonts w:eastAsia="Times New Roman"/>
          <w:i/>
          <w:iCs/>
          <w:szCs w:val="17"/>
        </w:rPr>
        <w:t>Remuneration Act 1990</w:t>
      </w:r>
      <w:r w:rsidRPr="006E7CC8">
        <w:rPr>
          <w:rFonts w:eastAsia="Times New Roman"/>
          <w:szCs w:val="17"/>
        </w:rPr>
        <w:t xml:space="preserve"> (SA) (</w:t>
      </w:r>
      <w:r w:rsidRPr="006E7CC8">
        <w:rPr>
          <w:rFonts w:eastAsia="Times New Roman"/>
          <w:b/>
          <w:bCs/>
          <w:szCs w:val="17"/>
        </w:rPr>
        <w:t>Act</w:t>
      </w:r>
      <w:r w:rsidRPr="006E7CC8">
        <w:rPr>
          <w:rFonts w:eastAsia="Times New Roman"/>
          <w:szCs w:val="17"/>
        </w:rPr>
        <w:t>), on 9 June 2023 the Tribunal invited submissions in respect of this review from:</w:t>
      </w:r>
    </w:p>
    <w:p w14:paraId="58596C2E" w14:textId="77777777" w:rsidR="006E7CC8" w:rsidRPr="006E7CC8" w:rsidRDefault="006E7CC8" w:rsidP="00DD393C">
      <w:pPr>
        <w:numPr>
          <w:ilvl w:val="0"/>
          <w:numId w:val="16"/>
        </w:numPr>
        <w:ind w:left="851" w:hanging="284"/>
        <w:rPr>
          <w:rFonts w:eastAsia="Times New Roman"/>
          <w:szCs w:val="17"/>
        </w:rPr>
      </w:pPr>
      <w:r w:rsidRPr="006E7CC8">
        <w:rPr>
          <w:rFonts w:eastAsia="Times New Roman"/>
          <w:szCs w:val="17"/>
        </w:rPr>
        <w:t xml:space="preserve">the Honourable Premier of South Australia – as the Minister responsible for the Act who may make submissions or introduce evidence in the public </w:t>
      </w:r>
      <w:proofErr w:type="gramStart"/>
      <w:r w:rsidRPr="006E7CC8">
        <w:rPr>
          <w:rFonts w:eastAsia="Times New Roman"/>
          <w:szCs w:val="17"/>
        </w:rPr>
        <w:t>interest;</w:t>
      </w:r>
      <w:proofErr w:type="gramEnd"/>
    </w:p>
    <w:p w14:paraId="79981778" w14:textId="77777777" w:rsidR="006E7CC8" w:rsidRPr="006E7CC8" w:rsidRDefault="006E7CC8" w:rsidP="00DD393C">
      <w:pPr>
        <w:numPr>
          <w:ilvl w:val="0"/>
          <w:numId w:val="16"/>
        </w:numPr>
        <w:ind w:left="851" w:hanging="284"/>
        <w:rPr>
          <w:rFonts w:eastAsia="Times New Roman"/>
          <w:szCs w:val="17"/>
        </w:rPr>
      </w:pPr>
      <w:r w:rsidRPr="006E7CC8">
        <w:rPr>
          <w:rFonts w:eastAsia="Times New Roman"/>
          <w:szCs w:val="17"/>
        </w:rPr>
        <w:t xml:space="preserve">members of </w:t>
      </w:r>
      <w:proofErr w:type="gramStart"/>
      <w:r w:rsidRPr="006E7CC8">
        <w:rPr>
          <w:rFonts w:eastAsia="Times New Roman"/>
          <w:szCs w:val="17"/>
        </w:rPr>
        <w:t>Parliament;</w:t>
      </w:r>
      <w:proofErr w:type="gramEnd"/>
    </w:p>
    <w:p w14:paraId="5AC952F9" w14:textId="77777777" w:rsidR="006E7CC8" w:rsidRPr="006E7CC8" w:rsidRDefault="006E7CC8" w:rsidP="00DD393C">
      <w:pPr>
        <w:numPr>
          <w:ilvl w:val="0"/>
          <w:numId w:val="16"/>
        </w:numPr>
        <w:ind w:left="851" w:hanging="284"/>
        <w:rPr>
          <w:rFonts w:eastAsia="Times New Roman"/>
          <w:szCs w:val="17"/>
        </w:rPr>
      </w:pPr>
      <w:r w:rsidRPr="006E7CC8">
        <w:rPr>
          <w:rFonts w:eastAsia="Times New Roman"/>
          <w:szCs w:val="17"/>
        </w:rPr>
        <w:t>the Treasurer; and</w:t>
      </w:r>
    </w:p>
    <w:p w14:paraId="78810860" w14:textId="77777777" w:rsidR="006E7CC8" w:rsidRPr="006E7CC8" w:rsidRDefault="006E7CC8" w:rsidP="00DD393C">
      <w:pPr>
        <w:numPr>
          <w:ilvl w:val="0"/>
          <w:numId w:val="16"/>
        </w:numPr>
        <w:ind w:left="851" w:hanging="284"/>
        <w:rPr>
          <w:rFonts w:eastAsia="Times New Roman"/>
          <w:szCs w:val="17"/>
        </w:rPr>
      </w:pPr>
      <w:r w:rsidRPr="006E7CC8">
        <w:rPr>
          <w:rFonts w:eastAsia="Times New Roman"/>
          <w:szCs w:val="17"/>
        </w:rPr>
        <w:t>the Independent Commissioner Against Corruption.</w:t>
      </w:r>
    </w:p>
    <w:p w14:paraId="092B36A0" w14:textId="77777777" w:rsidR="006E7CC8" w:rsidRPr="006E7CC8" w:rsidRDefault="006E7CC8" w:rsidP="00DD393C">
      <w:pPr>
        <w:numPr>
          <w:ilvl w:val="0"/>
          <w:numId w:val="15"/>
        </w:numPr>
        <w:ind w:left="426" w:hanging="426"/>
        <w:rPr>
          <w:rFonts w:eastAsia="Times New Roman"/>
          <w:szCs w:val="17"/>
        </w:rPr>
      </w:pPr>
      <w:r w:rsidRPr="006E7CC8">
        <w:rPr>
          <w:rFonts w:eastAsia="Times New Roman"/>
          <w:szCs w:val="17"/>
        </w:rPr>
        <w:t xml:space="preserve">Submissions were due by 7 July 2023. </w:t>
      </w:r>
    </w:p>
    <w:p w14:paraId="59DB5364" w14:textId="77777777" w:rsidR="006E7CC8" w:rsidRPr="006E7CC8" w:rsidRDefault="006E7CC8" w:rsidP="00DD393C">
      <w:pPr>
        <w:numPr>
          <w:ilvl w:val="0"/>
          <w:numId w:val="15"/>
        </w:numPr>
        <w:ind w:left="426" w:hanging="426"/>
        <w:rPr>
          <w:rFonts w:eastAsia="Times New Roman"/>
          <w:szCs w:val="17"/>
        </w:rPr>
      </w:pPr>
      <w:r w:rsidRPr="006E7CC8">
        <w:rPr>
          <w:rFonts w:eastAsia="Times New Roman"/>
          <w:szCs w:val="17"/>
        </w:rPr>
        <w:t xml:space="preserve">The Tribunal also advertised its intention to review Determination 15 of 2022 on its website from 9 June 2023. Submissions were also invited by 7 July 2023. </w:t>
      </w:r>
    </w:p>
    <w:p w14:paraId="4E1B172B" w14:textId="77777777" w:rsidR="006E7CC8" w:rsidRPr="006E7CC8" w:rsidRDefault="006E7CC8" w:rsidP="00DD393C">
      <w:pPr>
        <w:numPr>
          <w:ilvl w:val="0"/>
          <w:numId w:val="15"/>
        </w:numPr>
        <w:ind w:left="426" w:hanging="426"/>
        <w:rPr>
          <w:rFonts w:eastAsia="Times New Roman"/>
          <w:szCs w:val="17"/>
        </w:rPr>
      </w:pPr>
      <w:r w:rsidRPr="006E7CC8">
        <w:rPr>
          <w:rFonts w:eastAsia="Times New Roman"/>
          <w:szCs w:val="17"/>
        </w:rPr>
        <w:t xml:space="preserve">On 4 July 2023, the Premier’s representative confirmed that no submission would be made. No other submissions were received in respect of this review. </w:t>
      </w:r>
    </w:p>
    <w:p w14:paraId="00549F6C" w14:textId="77777777" w:rsidR="006E7CC8" w:rsidRPr="006E7CC8" w:rsidRDefault="006E7CC8" w:rsidP="006E7CC8">
      <w:pPr>
        <w:rPr>
          <w:rFonts w:eastAsia="Times New Roman"/>
          <w:b/>
          <w:bCs/>
          <w:smallCaps/>
          <w:szCs w:val="17"/>
        </w:rPr>
      </w:pPr>
      <w:r w:rsidRPr="006E7CC8">
        <w:rPr>
          <w:rFonts w:eastAsia="Times New Roman"/>
          <w:b/>
          <w:bCs/>
          <w:smallCaps/>
          <w:szCs w:val="17"/>
        </w:rPr>
        <w:t>Background</w:t>
      </w:r>
    </w:p>
    <w:p w14:paraId="49749AB2" w14:textId="77777777" w:rsidR="006E7CC8" w:rsidRPr="006E7CC8" w:rsidRDefault="006E7CC8" w:rsidP="00DD393C">
      <w:pPr>
        <w:numPr>
          <w:ilvl w:val="0"/>
          <w:numId w:val="15"/>
        </w:numPr>
        <w:ind w:left="426" w:hanging="426"/>
        <w:rPr>
          <w:rFonts w:eastAsia="Times New Roman"/>
          <w:szCs w:val="17"/>
        </w:rPr>
      </w:pPr>
      <w:r w:rsidRPr="006E7CC8">
        <w:rPr>
          <w:rFonts w:eastAsia="Times New Roman"/>
          <w:szCs w:val="17"/>
        </w:rPr>
        <w:t xml:space="preserve">The common allowance was established by the </w:t>
      </w:r>
      <w:r w:rsidRPr="006E7CC8">
        <w:rPr>
          <w:rFonts w:eastAsia="Times New Roman"/>
          <w:i/>
          <w:iCs/>
          <w:szCs w:val="17"/>
        </w:rPr>
        <w:t xml:space="preserve">Parliamentary Remuneration (Determination of Remuneration) Amendment Act 2015 </w:t>
      </w:r>
      <w:r w:rsidRPr="006E7CC8">
        <w:rPr>
          <w:rFonts w:eastAsia="Times New Roman"/>
          <w:szCs w:val="17"/>
        </w:rPr>
        <w:t>(SA) (</w:t>
      </w:r>
      <w:r w:rsidRPr="006E7CC8">
        <w:rPr>
          <w:rFonts w:eastAsia="Times New Roman"/>
          <w:b/>
          <w:bCs/>
          <w:szCs w:val="17"/>
        </w:rPr>
        <w:t>Amending Act</w:t>
      </w:r>
      <w:r w:rsidRPr="006E7CC8">
        <w:rPr>
          <w:rFonts w:eastAsia="Times New Roman"/>
          <w:szCs w:val="17"/>
        </w:rPr>
        <w:t xml:space="preserve">) which amended the PR Act. </w:t>
      </w:r>
    </w:p>
    <w:p w14:paraId="195F7BCE" w14:textId="77777777" w:rsidR="006E7CC8" w:rsidRPr="006E7CC8" w:rsidRDefault="006E7CC8" w:rsidP="00DD393C">
      <w:pPr>
        <w:numPr>
          <w:ilvl w:val="0"/>
          <w:numId w:val="15"/>
        </w:numPr>
        <w:ind w:left="426" w:hanging="426"/>
        <w:rPr>
          <w:rFonts w:eastAsia="Times New Roman"/>
          <w:szCs w:val="17"/>
        </w:rPr>
      </w:pPr>
      <w:r w:rsidRPr="006E7CC8">
        <w:rPr>
          <w:rFonts w:eastAsia="Times New Roman"/>
          <w:szCs w:val="17"/>
        </w:rPr>
        <w:t xml:space="preserve">The common allowance is comprised of two monetary amounts. The first amount is provided as compensation for the loss of the annual travel allowance, </w:t>
      </w:r>
      <w:proofErr w:type="spellStart"/>
      <w:r w:rsidRPr="006E7CC8">
        <w:rPr>
          <w:rFonts w:eastAsia="Times New Roman"/>
          <w:szCs w:val="17"/>
        </w:rPr>
        <w:t>metrocard</w:t>
      </w:r>
      <w:proofErr w:type="spellEnd"/>
      <w:r w:rsidRPr="006E7CC8">
        <w:rPr>
          <w:rFonts w:eastAsia="Times New Roman"/>
          <w:szCs w:val="17"/>
        </w:rPr>
        <w:t xml:space="preserve"> special pass and subsidised or free interstate rail travel. The second amount is provided as compensation for the loss of payments for service as ordinary members of parliamentary committees. In these respects, the Amending Act confirms that the common allowance represents compensation to members of Parliament for the loss of specified entitlements that operated before 2015.</w:t>
      </w:r>
    </w:p>
    <w:p w14:paraId="7F1D473A" w14:textId="77777777" w:rsidR="006E7CC8" w:rsidRPr="006E7CC8" w:rsidRDefault="006E7CC8" w:rsidP="00DD393C">
      <w:pPr>
        <w:numPr>
          <w:ilvl w:val="0"/>
          <w:numId w:val="15"/>
        </w:numPr>
        <w:ind w:left="426" w:hanging="426"/>
        <w:rPr>
          <w:rFonts w:eastAsia="Times New Roman"/>
          <w:szCs w:val="17"/>
        </w:rPr>
      </w:pPr>
      <w:r w:rsidRPr="006E7CC8">
        <w:rPr>
          <w:rFonts w:eastAsia="Times New Roman"/>
          <w:szCs w:val="17"/>
        </w:rPr>
        <w:lastRenderedPageBreak/>
        <w:t>Section 4AB of the PR Act establishes that the common allowance forms part of the basic salary of a member of Parliament. This section states:</w:t>
      </w:r>
    </w:p>
    <w:p w14:paraId="21428185" w14:textId="77777777" w:rsidR="006E7CC8" w:rsidRPr="006E7CC8" w:rsidRDefault="006E7CC8" w:rsidP="006E7CC8">
      <w:pPr>
        <w:ind w:left="709"/>
        <w:rPr>
          <w:rFonts w:eastAsia="Times New Roman"/>
          <w:i/>
          <w:iCs/>
          <w:szCs w:val="17"/>
        </w:rPr>
      </w:pPr>
      <w:r w:rsidRPr="006E7CC8">
        <w:rPr>
          <w:rFonts w:eastAsia="Times New Roman"/>
          <w:i/>
          <w:iCs/>
          <w:szCs w:val="17"/>
        </w:rPr>
        <w:t>4AB—Basic salary</w:t>
      </w:r>
    </w:p>
    <w:p w14:paraId="0F6F9220" w14:textId="77777777" w:rsidR="006E7CC8" w:rsidRPr="006E7CC8" w:rsidRDefault="006E7CC8" w:rsidP="006E7CC8">
      <w:pPr>
        <w:ind w:left="709"/>
        <w:rPr>
          <w:rFonts w:eastAsia="Times New Roman"/>
          <w:i/>
          <w:iCs/>
          <w:szCs w:val="17"/>
        </w:rPr>
      </w:pPr>
      <w:r w:rsidRPr="006E7CC8">
        <w:rPr>
          <w:rFonts w:eastAsia="Times New Roman"/>
          <w:i/>
          <w:iCs/>
          <w:szCs w:val="17"/>
        </w:rPr>
        <w:t xml:space="preserve">The </w:t>
      </w:r>
      <w:r w:rsidRPr="006E7CC8">
        <w:rPr>
          <w:rFonts w:eastAsia="Times New Roman"/>
          <w:b/>
          <w:bCs/>
          <w:i/>
          <w:iCs/>
          <w:szCs w:val="17"/>
        </w:rPr>
        <w:t>basic salary</w:t>
      </w:r>
      <w:r w:rsidRPr="006E7CC8">
        <w:rPr>
          <w:rFonts w:eastAsia="Times New Roman"/>
          <w:i/>
          <w:iCs/>
          <w:szCs w:val="17"/>
        </w:rPr>
        <w:t xml:space="preserve"> payable to a member of Parliament is salary at a rate equal to the rate from time to time of the Commonwealth basic salary less $42 000 plus the common allowance for the relevant year.</w:t>
      </w:r>
    </w:p>
    <w:p w14:paraId="4645A20D" w14:textId="77777777" w:rsidR="006E7CC8" w:rsidRPr="006E7CC8" w:rsidRDefault="006E7CC8" w:rsidP="006E7CC8">
      <w:pPr>
        <w:rPr>
          <w:rFonts w:eastAsia="Times New Roman"/>
          <w:b/>
          <w:bCs/>
          <w:smallCaps/>
          <w:szCs w:val="17"/>
        </w:rPr>
      </w:pPr>
      <w:r w:rsidRPr="006E7CC8">
        <w:rPr>
          <w:rFonts w:eastAsia="Times New Roman"/>
          <w:b/>
          <w:bCs/>
          <w:smallCaps/>
          <w:szCs w:val="17"/>
        </w:rPr>
        <w:t>Consideration and Conclusion</w:t>
      </w:r>
    </w:p>
    <w:p w14:paraId="7866B10C" w14:textId="77777777" w:rsidR="006E7CC8" w:rsidRPr="006E7CC8" w:rsidRDefault="006E7CC8" w:rsidP="00DD393C">
      <w:pPr>
        <w:numPr>
          <w:ilvl w:val="0"/>
          <w:numId w:val="15"/>
        </w:numPr>
        <w:ind w:left="426" w:hanging="426"/>
        <w:rPr>
          <w:rFonts w:eastAsia="Times New Roman"/>
          <w:szCs w:val="17"/>
        </w:rPr>
      </w:pPr>
      <w:r w:rsidRPr="006E7CC8">
        <w:rPr>
          <w:rFonts w:eastAsia="Times New Roman"/>
          <w:szCs w:val="17"/>
        </w:rPr>
        <w:t>The Tribunal is not able to alter the basis of the common allowance or its component parts.</w:t>
      </w:r>
    </w:p>
    <w:p w14:paraId="16A321E2" w14:textId="77777777" w:rsidR="006E7CC8" w:rsidRPr="006E7CC8" w:rsidRDefault="006E7CC8" w:rsidP="00DD393C">
      <w:pPr>
        <w:numPr>
          <w:ilvl w:val="0"/>
          <w:numId w:val="15"/>
        </w:numPr>
        <w:ind w:left="426" w:hanging="426"/>
        <w:rPr>
          <w:rFonts w:eastAsia="Times New Roman"/>
          <w:szCs w:val="17"/>
        </w:rPr>
      </w:pPr>
      <w:r w:rsidRPr="006E7CC8">
        <w:rPr>
          <w:rFonts w:eastAsia="Times New Roman"/>
          <w:szCs w:val="17"/>
        </w:rPr>
        <w:t>The current common allowance components comprise the following amounts:</w:t>
      </w:r>
    </w:p>
    <w:p w14:paraId="0B578CC8" w14:textId="77777777" w:rsidR="006E7CC8" w:rsidRPr="006E7CC8" w:rsidRDefault="006E7CC8" w:rsidP="00DD393C">
      <w:pPr>
        <w:numPr>
          <w:ilvl w:val="0"/>
          <w:numId w:val="18"/>
        </w:numPr>
        <w:ind w:left="851" w:hanging="287"/>
        <w:rPr>
          <w:rFonts w:eastAsia="Times New Roman"/>
          <w:szCs w:val="17"/>
        </w:rPr>
      </w:pPr>
      <w:r w:rsidRPr="006E7CC8">
        <w:rPr>
          <w:rFonts w:eastAsia="Times New Roman"/>
          <w:szCs w:val="17"/>
        </w:rPr>
        <w:t xml:space="preserve">The amount of remuneration as reasonable compensation for the abolition of the annual travel allowance, </w:t>
      </w:r>
      <w:proofErr w:type="spellStart"/>
      <w:r w:rsidRPr="006E7CC8">
        <w:rPr>
          <w:rFonts w:eastAsia="Times New Roman"/>
          <w:szCs w:val="17"/>
        </w:rPr>
        <w:t>metrocard</w:t>
      </w:r>
      <w:proofErr w:type="spellEnd"/>
      <w:r w:rsidRPr="006E7CC8">
        <w:rPr>
          <w:rFonts w:eastAsia="Times New Roman"/>
          <w:szCs w:val="17"/>
        </w:rPr>
        <w:t xml:space="preserve"> special pass and subsidised or free interstate rail travel is $18,760 per annum. </w:t>
      </w:r>
    </w:p>
    <w:p w14:paraId="38C0988B" w14:textId="77777777" w:rsidR="006E7CC8" w:rsidRPr="006E7CC8" w:rsidRDefault="006E7CC8" w:rsidP="00DD393C">
      <w:pPr>
        <w:numPr>
          <w:ilvl w:val="0"/>
          <w:numId w:val="18"/>
        </w:numPr>
        <w:ind w:left="851" w:hanging="287"/>
        <w:rPr>
          <w:rFonts w:eastAsia="Times New Roman"/>
          <w:szCs w:val="17"/>
        </w:rPr>
      </w:pPr>
      <w:r w:rsidRPr="006E7CC8">
        <w:rPr>
          <w:rFonts w:eastAsia="Times New Roman"/>
          <w:szCs w:val="17"/>
        </w:rPr>
        <w:t>The amount of remuneration payable to all members of Parliament for service as ordinary members on parliamentary committees is $14,269 per annum.</w:t>
      </w:r>
    </w:p>
    <w:p w14:paraId="4FA8D5B3" w14:textId="77777777" w:rsidR="006E7CC8" w:rsidRPr="006E7CC8" w:rsidRDefault="006E7CC8" w:rsidP="00DD393C">
      <w:pPr>
        <w:numPr>
          <w:ilvl w:val="0"/>
          <w:numId w:val="15"/>
        </w:numPr>
        <w:ind w:left="426" w:hanging="426"/>
        <w:rPr>
          <w:rFonts w:eastAsia="Times New Roman"/>
          <w:szCs w:val="17"/>
        </w:rPr>
      </w:pPr>
      <w:r w:rsidRPr="006E7CC8">
        <w:rPr>
          <w:rFonts w:eastAsia="Times New Roman"/>
          <w:szCs w:val="17"/>
        </w:rPr>
        <w:t>These amounts total $33,029 per annum.</w:t>
      </w:r>
    </w:p>
    <w:p w14:paraId="1B1B1FA0" w14:textId="77777777" w:rsidR="006E7CC8" w:rsidRPr="006E7CC8" w:rsidRDefault="006E7CC8" w:rsidP="00DD393C">
      <w:pPr>
        <w:numPr>
          <w:ilvl w:val="0"/>
          <w:numId w:val="15"/>
        </w:numPr>
        <w:ind w:left="426" w:hanging="426"/>
        <w:rPr>
          <w:rFonts w:eastAsia="Times New Roman"/>
          <w:szCs w:val="17"/>
        </w:rPr>
      </w:pPr>
      <w:r w:rsidRPr="006E7CC8">
        <w:rPr>
          <w:rFonts w:eastAsia="Times New Roman"/>
          <w:szCs w:val="17"/>
        </w:rPr>
        <w:t>In accordance with section 4</w:t>
      </w:r>
      <w:proofErr w:type="gramStart"/>
      <w:r w:rsidRPr="006E7CC8">
        <w:rPr>
          <w:rFonts w:eastAsia="Times New Roman"/>
          <w:szCs w:val="17"/>
        </w:rPr>
        <w:t>AA(</w:t>
      </w:r>
      <w:proofErr w:type="gramEnd"/>
      <w:r w:rsidRPr="006E7CC8">
        <w:rPr>
          <w:rFonts w:eastAsia="Times New Roman"/>
          <w:szCs w:val="17"/>
        </w:rPr>
        <w:t xml:space="preserve">3) of the PR Act the Tribunal may, if it considers it appropriate to do so, determine to increase an amount of remuneration payable by a specified amount. </w:t>
      </w:r>
    </w:p>
    <w:p w14:paraId="7A9910AB" w14:textId="77777777" w:rsidR="006E7CC8" w:rsidRPr="006E7CC8" w:rsidRDefault="006E7CC8" w:rsidP="00DD393C">
      <w:pPr>
        <w:numPr>
          <w:ilvl w:val="0"/>
          <w:numId w:val="15"/>
        </w:numPr>
        <w:ind w:left="426" w:hanging="426"/>
        <w:rPr>
          <w:rFonts w:eastAsia="Times New Roman"/>
          <w:szCs w:val="17"/>
        </w:rPr>
      </w:pPr>
      <w:r w:rsidRPr="006E7CC8">
        <w:rPr>
          <w:rFonts w:eastAsia="Times New Roman"/>
          <w:szCs w:val="17"/>
        </w:rPr>
        <w:t xml:space="preserve">The Tribunal has adopted the position that the first component of the common allowance should be recognised </w:t>
      </w:r>
      <w:proofErr w:type="gramStart"/>
      <w:r w:rsidRPr="006E7CC8">
        <w:rPr>
          <w:rFonts w:eastAsia="Times New Roman"/>
          <w:szCs w:val="17"/>
        </w:rPr>
        <w:t>on the basis of</w:t>
      </w:r>
      <w:proofErr w:type="gramEnd"/>
      <w:r w:rsidRPr="006E7CC8">
        <w:rPr>
          <w:rFonts w:eastAsia="Times New Roman"/>
          <w:szCs w:val="17"/>
        </w:rPr>
        <w:t xml:space="preserve"> a reimbursement of the previous benefits that applied before 2015. Separately, the Tribunal has considered the second component of the common allowance, which is more directly related to normal remuneration payments.</w:t>
      </w:r>
    </w:p>
    <w:p w14:paraId="5D215E44" w14:textId="77777777" w:rsidR="006E7CC8" w:rsidRPr="006E7CC8" w:rsidRDefault="006E7CC8" w:rsidP="00DD393C">
      <w:pPr>
        <w:numPr>
          <w:ilvl w:val="0"/>
          <w:numId w:val="15"/>
        </w:numPr>
        <w:ind w:left="426" w:hanging="426"/>
        <w:rPr>
          <w:rFonts w:eastAsia="Times New Roman"/>
          <w:szCs w:val="17"/>
        </w:rPr>
      </w:pPr>
      <w:r w:rsidRPr="006E7CC8">
        <w:rPr>
          <w:rFonts w:eastAsia="Times New Roman"/>
          <w:szCs w:val="17"/>
        </w:rPr>
        <w:t>The Tribunal has considered movements in the Consumer Price Index (All groups Adelaide), the Australian Bureau of Statistics Wage Price Index (Public Sector South Australia), statistics concerning transport and domestic holiday travel and accommodation and has determined to apply an overall increase of 4.13% to the aggregated amount. The Tribunal has provided differential calculations to the two components that constitute the common allowance. The breakdown of the two components is provided for in the accompanying determination.</w:t>
      </w:r>
    </w:p>
    <w:p w14:paraId="642A3124" w14:textId="77777777" w:rsidR="006E7CC8" w:rsidRPr="006E7CC8" w:rsidRDefault="006E7CC8" w:rsidP="00DD393C">
      <w:pPr>
        <w:numPr>
          <w:ilvl w:val="0"/>
          <w:numId w:val="15"/>
        </w:numPr>
        <w:ind w:left="426" w:hanging="426"/>
        <w:rPr>
          <w:rFonts w:eastAsia="Times New Roman"/>
          <w:szCs w:val="17"/>
        </w:rPr>
      </w:pPr>
      <w:r w:rsidRPr="006E7CC8">
        <w:rPr>
          <w:rFonts w:eastAsia="Times New Roman"/>
          <w:szCs w:val="17"/>
        </w:rPr>
        <w:t>This review therefore increases the total amount of the common allowance to $34,393 per annum. The increase will apply from 1 December 2023.</w:t>
      </w:r>
    </w:p>
    <w:p w14:paraId="41AC1522" w14:textId="77777777" w:rsidR="006E7CC8" w:rsidRPr="006E7CC8" w:rsidRDefault="006E7CC8" w:rsidP="00DD393C">
      <w:pPr>
        <w:numPr>
          <w:ilvl w:val="0"/>
          <w:numId w:val="15"/>
        </w:numPr>
        <w:ind w:left="426" w:hanging="426"/>
        <w:rPr>
          <w:rFonts w:eastAsia="Times New Roman"/>
          <w:szCs w:val="17"/>
        </w:rPr>
      </w:pPr>
      <w:r w:rsidRPr="006E7CC8">
        <w:rPr>
          <w:rFonts w:eastAsia="Times New Roman"/>
          <w:szCs w:val="17"/>
        </w:rPr>
        <w:t xml:space="preserve">The Tribunal </w:t>
      </w:r>
      <w:proofErr w:type="gramStart"/>
      <w:r w:rsidRPr="006E7CC8">
        <w:rPr>
          <w:rFonts w:eastAsia="Times New Roman"/>
          <w:szCs w:val="17"/>
        </w:rPr>
        <w:t>makes the observation</w:t>
      </w:r>
      <w:proofErr w:type="gramEnd"/>
      <w:r w:rsidRPr="006E7CC8">
        <w:rPr>
          <w:rFonts w:eastAsia="Times New Roman"/>
          <w:szCs w:val="17"/>
        </w:rPr>
        <w:t xml:space="preserve"> that the aggregated amount is moving closer to the statutory limit of $42,000.  In the absence of any amending legislation, the Tribunal notes it will not be able to increase the common allowance amount.</w:t>
      </w:r>
    </w:p>
    <w:p w14:paraId="01B39824" w14:textId="77777777" w:rsidR="006E7CC8" w:rsidRPr="006E7CC8" w:rsidRDefault="006E7CC8" w:rsidP="00DD393C">
      <w:pPr>
        <w:numPr>
          <w:ilvl w:val="0"/>
          <w:numId w:val="15"/>
        </w:numPr>
        <w:ind w:left="426" w:hanging="426"/>
        <w:rPr>
          <w:rFonts w:eastAsia="Times New Roman"/>
          <w:szCs w:val="17"/>
        </w:rPr>
      </w:pPr>
      <w:r w:rsidRPr="006E7CC8">
        <w:rPr>
          <w:rFonts w:eastAsia="Times New Roman"/>
          <w:szCs w:val="17"/>
        </w:rPr>
        <w:t>The Tribunal understands from the second reading speech for the Amending Act that the statutory limit of $42,000 was in 2015 the amount by which the Commonwealth basic salary exceeded the State basic salary. Whilst it does not affect this year’s review, it may impact reviews in future years.</w:t>
      </w:r>
    </w:p>
    <w:p w14:paraId="61E047EF" w14:textId="77777777" w:rsidR="006E7CC8" w:rsidRPr="006E7CC8" w:rsidRDefault="006E7CC8" w:rsidP="006E7CC8">
      <w:pPr>
        <w:rPr>
          <w:rFonts w:eastAsia="Times New Roman"/>
          <w:szCs w:val="17"/>
        </w:rPr>
      </w:pPr>
      <w:r w:rsidRPr="006E7CC8">
        <w:rPr>
          <w:rFonts w:eastAsia="Times New Roman"/>
          <w:szCs w:val="17"/>
        </w:rPr>
        <w:t>Dated: 28 November 2023</w:t>
      </w:r>
    </w:p>
    <w:p w14:paraId="74349821" w14:textId="77777777" w:rsidR="006E7CC8" w:rsidRPr="006E7CC8" w:rsidRDefault="006E7CC8" w:rsidP="006E7CC8">
      <w:pPr>
        <w:spacing w:after="0"/>
        <w:ind w:left="284"/>
        <w:jc w:val="right"/>
        <w:rPr>
          <w:rFonts w:eastAsia="Times New Roman"/>
          <w:smallCaps/>
          <w:szCs w:val="20"/>
        </w:rPr>
      </w:pPr>
      <w:r w:rsidRPr="006E7CC8">
        <w:rPr>
          <w:rFonts w:eastAsia="Times New Roman"/>
          <w:smallCaps/>
          <w:szCs w:val="20"/>
        </w:rPr>
        <w:t>Matthew O’Callaghan</w:t>
      </w:r>
    </w:p>
    <w:p w14:paraId="20BD27F2" w14:textId="77777777" w:rsidR="006E7CC8" w:rsidRPr="006E7CC8" w:rsidRDefault="006E7CC8" w:rsidP="006E7CC8">
      <w:pPr>
        <w:spacing w:line="240" w:lineRule="auto"/>
        <w:ind w:left="284"/>
        <w:jc w:val="right"/>
        <w:rPr>
          <w:rFonts w:eastAsia="Times New Roman"/>
          <w:szCs w:val="17"/>
        </w:rPr>
      </w:pPr>
      <w:r w:rsidRPr="006E7CC8">
        <w:rPr>
          <w:rFonts w:eastAsia="Times New Roman"/>
          <w:szCs w:val="17"/>
        </w:rPr>
        <w:t>President</w:t>
      </w:r>
    </w:p>
    <w:p w14:paraId="13B22F6E" w14:textId="77777777" w:rsidR="006E7CC8" w:rsidRPr="006E7CC8" w:rsidRDefault="006E7CC8" w:rsidP="006E7CC8">
      <w:pPr>
        <w:spacing w:after="0"/>
        <w:ind w:left="284"/>
        <w:jc w:val="right"/>
        <w:rPr>
          <w:rFonts w:eastAsia="Times New Roman"/>
          <w:smallCaps/>
          <w:szCs w:val="20"/>
        </w:rPr>
      </w:pPr>
      <w:r w:rsidRPr="006E7CC8">
        <w:rPr>
          <w:rFonts w:eastAsia="Times New Roman"/>
          <w:smallCaps/>
          <w:szCs w:val="20"/>
        </w:rPr>
        <w:t>Deborah Black</w:t>
      </w:r>
    </w:p>
    <w:p w14:paraId="35D25180" w14:textId="77777777" w:rsidR="006E7CC8" w:rsidRPr="006E7CC8" w:rsidRDefault="006E7CC8" w:rsidP="006E7CC8">
      <w:pPr>
        <w:spacing w:line="240" w:lineRule="auto"/>
        <w:ind w:left="284"/>
        <w:jc w:val="right"/>
        <w:rPr>
          <w:rFonts w:eastAsia="Times New Roman"/>
          <w:szCs w:val="17"/>
        </w:rPr>
      </w:pPr>
      <w:r w:rsidRPr="006E7CC8">
        <w:rPr>
          <w:rFonts w:eastAsia="Times New Roman"/>
          <w:szCs w:val="17"/>
        </w:rPr>
        <w:t>Member</w:t>
      </w:r>
    </w:p>
    <w:p w14:paraId="608D5A5D" w14:textId="77777777" w:rsidR="006E7CC8" w:rsidRPr="006E7CC8" w:rsidRDefault="006E7CC8" w:rsidP="006E7CC8">
      <w:pPr>
        <w:spacing w:after="0"/>
        <w:ind w:left="284"/>
        <w:jc w:val="right"/>
        <w:rPr>
          <w:rFonts w:eastAsia="Times New Roman"/>
          <w:smallCaps/>
          <w:szCs w:val="20"/>
        </w:rPr>
      </w:pPr>
      <w:r w:rsidRPr="006E7CC8">
        <w:rPr>
          <w:rFonts w:eastAsia="Times New Roman"/>
          <w:smallCaps/>
          <w:szCs w:val="20"/>
        </w:rPr>
        <w:t>Peter De Cure AM</w:t>
      </w:r>
    </w:p>
    <w:p w14:paraId="29D08AD6" w14:textId="77777777" w:rsidR="006E7CC8" w:rsidRPr="006E7CC8" w:rsidRDefault="006E7CC8" w:rsidP="006E7CC8">
      <w:pPr>
        <w:spacing w:line="240" w:lineRule="auto"/>
        <w:jc w:val="right"/>
        <w:rPr>
          <w:rFonts w:eastAsia="Times New Roman"/>
          <w:szCs w:val="17"/>
        </w:rPr>
      </w:pPr>
      <w:r w:rsidRPr="006E7CC8">
        <w:rPr>
          <w:rFonts w:eastAsia="Times New Roman"/>
          <w:szCs w:val="17"/>
        </w:rPr>
        <w:t>Member</w:t>
      </w:r>
    </w:p>
    <w:p w14:paraId="406B008B" w14:textId="77777777" w:rsidR="006E7CC8" w:rsidRPr="006E7CC8" w:rsidRDefault="006E7CC8" w:rsidP="006E7CC8">
      <w:pPr>
        <w:pBdr>
          <w:top w:val="single" w:sz="4" w:space="1" w:color="auto"/>
        </w:pBdr>
        <w:spacing w:before="100" w:line="14" w:lineRule="exact"/>
        <w:ind w:left="1080" w:right="1080"/>
        <w:jc w:val="center"/>
        <w:rPr>
          <w:rFonts w:eastAsia="Times New Roman"/>
          <w:szCs w:val="17"/>
        </w:rPr>
      </w:pPr>
    </w:p>
    <w:p w14:paraId="6400B54D" w14:textId="77777777" w:rsidR="006E7CC8" w:rsidRPr="006E7CC8" w:rsidRDefault="006E7CC8" w:rsidP="006E7CC8">
      <w:pPr>
        <w:jc w:val="center"/>
        <w:rPr>
          <w:smallCaps/>
          <w:szCs w:val="17"/>
        </w:rPr>
      </w:pPr>
      <w:r w:rsidRPr="006E7CC8">
        <w:rPr>
          <w:smallCaps/>
          <w:szCs w:val="17"/>
        </w:rPr>
        <w:t>Determination—No. 8 of 2023</w:t>
      </w:r>
    </w:p>
    <w:p w14:paraId="0A383EE4" w14:textId="77777777" w:rsidR="006E7CC8" w:rsidRPr="006E7CC8" w:rsidRDefault="006E7CC8" w:rsidP="006E7CC8">
      <w:pPr>
        <w:spacing w:after="0"/>
        <w:jc w:val="center"/>
        <w:rPr>
          <w:i/>
          <w:szCs w:val="17"/>
        </w:rPr>
      </w:pPr>
      <w:r w:rsidRPr="006E7CC8">
        <w:rPr>
          <w:i/>
          <w:szCs w:val="17"/>
        </w:rPr>
        <w:t xml:space="preserve">Common Allowance for </w:t>
      </w:r>
    </w:p>
    <w:p w14:paraId="2AD1643B" w14:textId="77777777" w:rsidR="006E7CC8" w:rsidRPr="006E7CC8" w:rsidRDefault="006E7CC8" w:rsidP="006E7CC8">
      <w:pPr>
        <w:jc w:val="center"/>
        <w:rPr>
          <w:rFonts w:eastAsia="Times New Roman"/>
          <w:bCs/>
          <w:i/>
          <w:iCs/>
          <w:smallCaps/>
          <w:szCs w:val="17"/>
        </w:rPr>
      </w:pPr>
      <w:r w:rsidRPr="006E7CC8">
        <w:rPr>
          <w:rFonts w:eastAsiaTheme="minorHAnsi"/>
          <w:bCs/>
          <w:i/>
          <w:iCs/>
          <w:szCs w:val="17"/>
        </w:rPr>
        <w:t>Members of the Parliament of South Australia</w:t>
      </w:r>
    </w:p>
    <w:p w14:paraId="3DFEF623" w14:textId="77777777" w:rsidR="006E7CC8" w:rsidRPr="006E7CC8" w:rsidRDefault="006E7CC8" w:rsidP="006E7CC8">
      <w:pPr>
        <w:rPr>
          <w:rFonts w:eastAsia="Times New Roman"/>
          <w:b/>
          <w:bCs/>
          <w:smallCaps/>
          <w:szCs w:val="17"/>
        </w:rPr>
      </w:pPr>
      <w:r w:rsidRPr="006E7CC8">
        <w:rPr>
          <w:rFonts w:eastAsia="Times New Roman"/>
          <w:b/>
          <w:bCs/>
          <w:smallCaps/>
          <w:szCs w:val="17"/>
        </w:rPr>
        <w:t>Determination</w:t>
      </w:r>
    </w:p>
    <w:p w14:paraId="79357A39" w14:textId="77777777" w:rsidR="006E7CC8" w:rsidRPr="006E7CC8" w:rsidRDefault="006E7CC8" w:rsidP="00DD393C">
      <w:pPr>
        <w:numPr>
          <w:ilvl w:val="0"/>
          <w:numId w:val="17"/>
        </w:numPr>
        <w:ind w:left="426" w:hanging="426"/>
        <w:rPr>
          <w:rFonts w:eastAsia="Times New Roman"/>
          <w:szCs w:val="17"/>
        </w:rPr>
      </w:pPr>
      <w:r w:rsidRPr="006E7CC8">
        <w:rPr>
          <w:rFonts w:eastAsia="Times New Roman"/>
          <w:szCs w:val="17"/>
        </w:rPr>
        <w:t xml:space="preserve">Pursuant to section 4AA of the </w:t>
      </w:r>
      <w:r w:rsidRPr="006E7CC8">
        <w:rPr>
          <w:rFonts w:eastAsia="Times New Roman"/>
          <w:i/>
          <w:iCs/>
          <w:szCs w:val="17"/>
        </w:rPr>
        <w:t xml:space="preserve">Parliamentary Remuneration Act 1990 </w:t>
      </w:r>
      <w:r w:rsidRPr="006E7CC8">
        <w:rPr>
          <w:rFonts w:eastAsia="Times New Roman"/>
          <w:szCs w:val="17"/>
        </w:rPr>
        <w:t>(SA), the Remuneration Tribunal makes the following Determination:</w:t>
      </w:r>
    </w:p>
    <w:p w14:paraId="139ED0ED" w14:textId="77777777" w:rsidR="006E7CC8" w:rsidRPr="006E7CC8" w:rsidRDefault="006E7CC8" w:rsidP="00DD393C">
      <w:pPr>
        <w:numPr>
          <w:ilvl w:val="0"/>
          <w:numId w:val="19"/>
        </w:numPr>
        <w:ind w:hanging="287"/>
        <w:rPr>
          <w:rFonts w:eastAsia="Times New Roman"/>
          <w:szCs w:val="17"/>
        </w:rPr>
      </w:pPr>
      <w:r w:rsidRPr="006E7CC8">
        <w:rPr>
          <w:rFonts w:eastAsia="Times New Roman"/>
          <w:szCs w:val="17"/>
        </w:rPr>
        <w:t xml:space="preserve">The amount of remuneration as reasonable compensation for the abolition </w:t>
      </w:r>
      <w:proofErr w:type="gramStart"/>
      <w:r w:rsidRPr="006E7CC8">
        <w:rPr>
          <w:rFonts w:eastAsia="Times New Roman"/>
          <w:szCs w:val="17"/>
        </w:rPr>
        <w:t>of:</w:t>
      </w:r>
      <w:proofErr w:type="gramEnd"/>
      <w:r w:rsidRPr="006E7CC8">
        <w:rPr>
          <w:rFonts w:eastAsia="Times New Roman"/>
          <w:szCs w:val="17"/>
        </w:rPr>
        <w:t xml:space="preserve"> annual travel allowance, </w:t>
      </w:r>
      <w:proofErr w:type="spellStart"/>
      <w:r w:rsidRPr="006E7CC8">
        <w:rPr>
          <w:rFonts w:eastAsia="Times New Roman"/>
          <w:szCs w:val="17"/>
        </w:rPr>
        <w:t>metrocard</w:t>
      </w:r>
      <w:proofErr w:type="spellEnd"/>
      <w:r w:rsidRPr="006E7CC8">
        <w:rPr>
          <w:rFonts w:eastAsia="Times New Roman"/>
          <w:szCs w:val="17"/>
        </w:rPr>
        <w:t xml:space="preserve"> special pass and subsidised or free interstate rail travel is $19,867 per annum.</w:t>
      </w:r>
    </w:p>
    <w:p w14:paraId="4EC1BD15" w14:textId="77777777" w:rsidR="006E7CC8" w:rsidRPr="006E7CC8" w:rsidRDefault="006E7CC8" w:rsidP="00DD393C">
      <w:pPr>
        <w:numPr>
          <w:ilvl w:val="0"/>
          <w:numId w:val="19"/>
        </w:numPr>
        <w:ind w:hanging="287"/>
        <w:rPr>
          <w:rFonts w:eastAsia="Times New Roman"/>
          <w:szCs w:val="17"/>
        </w:rPr>
      </w:pPr>
      <w:r w:rsidRPr="006E7CC8">
        <w:rPr>
          <w:rFonts w:eastAsia="Times New Roman"/>
          <w:szCs w:val="17"/>
        </w:rPr>
        <w:t>The amount of remuneration payable to all members of Parliament for their service as ordinary members on parliamentary committees is $14,526 per annum.</w:t>
      </w:r>
    </w:p>
    <w:p w14:paraId="797FB62D" w14:textId="77777777" w:rsidR="006E7CC8" w:rsidRPr="006E7CC8" w:rsidRDefault="006E7CC8" w:rsidP="006E7CC8">
      <w:pPr>
        <w:rPr>
          <w:rFonts w:eastAsia="Times New Roman"/>
          <w:b/>
          <w:bCs/>
          <w:smallCaps/>
          <w:szCs w:val="17"/>
        </w:rPr>
      </w:pPr>
      <w:r w:rsidRPr="006E7CC8">
        <w:rPr>
          <w:rFonts w:eastAsia="Times New Roman"/>
          <w:b/>
          <w:bCs/>
          <w:smallCaps/>
          <w:szCs w:val="17"/>
        </w:rPr>
        <w:t>Date of Operation</w:t>
      </w:r>
    </w:p>
    <w:p w14:paraId="337CDD9A" w14:textId="77777777" w:rsidR="006E7CC8" w:rsidRPr="006E7CC8" w:rsidRDefault="006E7CC8" w:rsidP="00DD393C">
      <w:pPr>
        <w:numPr>
          <w:ilvl w:val="0"/>
          <w:numId w:val="17"/>
        </w:numPr>
        <w:ind w:left="426" w:hanging="426"/>
        <w:rPr>
          <w:rFonts w:eastAsia="Times New Roman"/>
          <w:szCs w:val="17"/>
        </w:rPr>
      </w:pPr>
      <w:r w:rsidRPr="006E7CC8">
        <w:rPr>
          <w:rFonts w:eastAsia="Times New Roman"/>
          <w:szCs w:val="17"/>
        </w:rPr>
        <w:t>This Determination operates from 1 December 2023. It supersedes Determination 15 of 2022.</w:t>
      </w:r>
    </w:p>
    <w:p w14:paraId="584E1D28" w14:textId="77777777" w:rsidR="006E7CC8" w:rsidRPr="006E7CC8" w:rsidRDefault="006E7CC8" w:rsidP="006E7CC8">
      <w:pPr>
        <w:rPr>
          <w:rFonts w:eastAsia="Times New Roman"/>
          <w:szCs w:val="17"/>
        </w:rPr>
      </w:pPr>
      <w:r w:rsidRPr="006E7CC8">
        <w:rPr>
          <w:rFonts w:eastAsia="Times New Roman"/>
          <w:szCs w:val="17"/>
        </w:rPr>
        <w:t>Dated: 28 November 2023</w:t>
      </w:r>
    </w:p>
    <w:p w14:paraId="47C17AEC" w14:textId="77777777" w:rsidR="006E7CC8" w:rsidRPr="006E7CC8" w:rsidRDefault="006E7CC8" w:rsidP="006E7CC8">
      <w:pPr>
        <w:spacing w:after="0"/>
        <w:ind w:left="284"/>
        <w:jc w:val="right"/>
        <w:rPr>
          <w:rFonts w:eastAsia="Times New Roman"/>
          <w:smallCaps/>
          <w:szCs w:val="20"/>
        </w:rPr>
      </w:pPr>
      <w:r w:rsidRPr="006E7CC8">
        <w:rPr>
          <w:rFonts w:eastAsia="Times New Roman"/>
          <w:smallCaps/>
          <w:szCs w:val="20"/>
        </w:rPr>
        <w:t>Matthew O’Callaghan</w:t>
      </w:r>
    </w:p>
    <w:p w14:paraId="64957F15" w14:textId="77777777" w:rsidR="006E7CC8" w:rsidRPr="006E7CC8" w:rsidRDefault="006E7CC8" w:rsidP="006E7CC8">
      <w:pPr>
        <w:spacing w:line="240" w:lineRule="auto"/>
        <w:ind w:left="284"/>
        <w:jc w:val="right"/>
        <w:rPr>
          <w:rFonts w:eastAsia="Times New Roman"/>
          <w:szCs w:val="17"/>
        </w:rPr>
      </w:pPr>
      <w:r w:rsidRPr="006E7CC8">
        <w:rPr>
          <w:rFonts w:eastAsia="Times New Roman"/>
          <w:szCs w:val="17"/>
        </w:rPr>
        <w:t>President</w:t>
      </w:r>
    </w:p>
    <w:p w14:paraId="5639302E" w14:textId="77777777" w:rsidR="006E7CC8" w:rsidRPr="006E7CC8" w:rsidRDefault="006E7CC8" w:rsidP="006E7CC8">
      <w:pPr>
        <w:spacing w:after="0"/>
        <w:ind w:left="284"/>
        <w:jc w:val="right"/>
        <w:rPr>
          <w:rFonts w:eastAsia="Times New Roman"/>
          <w:smallCaps/>
          <w:szCs w:val="20"/>
        </w:rPr>
      </w:pPr>
      <w:r w:rsidRPr="006E7CC8">
        <w:rPr>
          <w:rFonts w:eastAsia="Times New Roman"/>
          <w:smallCaps/>
          <w:szCs w:val="20"/>
        </w:rPr>
        <w:t>Deborah Black</w:t>
      </w:r>
    </w:p>
    <w:p w14:paraId="6AFA2F99" w14:textId="77777777" w:rsidR="006E7CC8" w:rsidRPr="006E7CC8" w:rsidRDefault="006E7CC8" w:rsidP="006E7CC8">
      <w:pPr>
        <w:spacing w:line="240" w:lineRule="auto"/>
        <w:ind w:left="284"/>
        <w:jc w:val="right"/>
        <w:rPr>
          <w:rFonts w:eastAsia="Times New Roman"/>
          <w:szCs w:val="17"/>
        </w:rPr>
      </w:pPr>
      <w:r w:rsidRPr="006E7CC8">
        <w:rPr>
          <w:rFonts w:eastAsia="Times New Roman"/>
          <w:szCs w:val="17"/>
        </w:rPr>
        <w:t>Member</w:t>
      </w:r>
    </w:p>
    <w:p w14:paraId="1B00E716" w14:textId="77777777" w:rsidR="006E7CC8" w:rsidRPr="006E7CC8" w:rsidRDefault="006E7CC8" w:rsidP="006E7CC8">
      <w:pPr>
        <w:spacing w:after="0"/>
        <w:ind w:left="284"/>
        <w:jc w:val="right"/>
        <w:rPr>
          <w:rFonts w:eastAsia="Times New Roman"/>
          <w:smallCaps/>
          <w:szCs w:val="20"/>
        </w:rPr>
      </w:pPr>
      <w:r w:rsidRPr="006E7CC8">
        <w:rPr>
          <w:rFonts w:eastAsia="Times New Roman"/>
          <w:smallCaps/>
          <w:szCs w:val="20"/>
        </w:rPr>
        <w:t>Peter De Cure AM</w:t>
      </w:r>
    </w:p>
    <w:p w14:paraId="0CADFD0E" w14:textId="77777777" w:rsidR="006E7CC8" w:rsidRPr="006E7CC8" w:rsidRDefault="006E7CC8" w:rsidP="006E7CC8">
      <w:pPr>
        <w:spacing w:line="240" w:lineRule="auto"/>
        <w:jc w:val="right"/>
        <w:rPr>
          <w:rFonts w:eastAsia="Times New Roman"/>
          <w:szCs w:val="17"/>
        </w:rPr>
      </w:pPr>
      <w:r w:rsidRPr="006E7CC8">
        <w:rPr>
          <w:rFonts w:eastAsia="Times New Roman"/>
          <w:szCs w:val="17"/>
        </w:rPr>
        <w:t>Member</w:t>
      </w:r>
    </w:p>
    <w:p w14:paraId="09D1AF32" w14:textId="77777777" w:rsidR="006E7CC8" w:rsidRPr="006E7CC8" w:rsidRDefault="006E7CC8" w:rsidP="006E7CC8">
      <w:pPr>
        <w:pBdr>
          <w:bottom w:val="single" w:sz="4" w:space="1" w:color="auto"/>
        </w:pBdr>
        <w:spacing w:after="0" w:line="52" w:lineRule="exact"/>
        <w:jc w:val="center"/>
        <w:rPr>
          <w:rFonts w:eastAsia="Times New Roman"/>
          <w:szCs w:val="17"/>
        </w:rPr>
      </w:pPr>
    </w:p>
    <w:p w14:paraId="4C3AD1FA" w14:textId="77777777" w:rsidR="006E7CC8" w:rsidRPr="006E7CC8" w:rsidRDefault="006E7CC8" w:rsidP="006E7CC8">
      <w:pPr>
        <w:pBdr>
          <w:top w:val="single" w:sz="4" w:space="1" w:color="auto"/>
        </w:pBdr>
        <w:spacing w:before="34" w:after="0" w:line="14" w:lineRule="exact"/>
        <w:jc w:val="center"/>
        <w:rPr>
          <w:rFonts w:eastAsia="Times New Roman"/>
          <w:szCs w:val="17"/>
        </w:rPr>
      </w:pPr>
    </w:p>
    <w:p w14:paraId="7A74A2FD" w14:textId="77777777" w:rsidR="006E7CC8" w:rsidRDefault="006E7CC8" w:rsidP="002A482A">
      <w:pPr>
        <w:pStyle w:val="GG-body"/>
        <w:spacing w:after="0"/>
        <w:rPr>
          <w:lang w:val="en-US"/>
        </w:rPr>
      </w:pPr>
    </w:p>
    <w:p w14:paraId="6916F875" w14:textId="77777777" w:rsidR="008149C0" w:rsidRDefault="008149C0" w:rsidP="008149C0">
      <w:pPr>
        <w:pStyle w:val="GG-body"/>
        <w:spacing w:after="0"/>
        <w:rPr>
          <w:lang w:val="en-US"/>
        </w:rPr>
      </w:pPr>
    </w:p>
    <w:p w14:paraId="666E4B80" w14:textId="77777777" w:rsidR="009D1E2E" w:rsidRPr="009D1E2E" w:rsidRDefault="009D1E2E" w:rsidP="00F80EF5">
      <w:pPr>
        <w:pStyle w:val="Heading1"/>
      </w:pPr>
      <w:r>
        <w:rPr>
          <w:lang w:val="en-US"/>
        </w:rPr>
        <w:br w:type="page"/>
      </w:r>
      <w:bookmarkStart w:id="188" w:name="_Toc33707983"/>
      <w:bookmarkStart w:id="189" w:name="_Toc33708154"/>
      <w:bookmarkStart w:id="190" w:name="_Toc152240082"/>
      <w:r>
        <w:lastRenderedPageBreak/>
        <w:t>Local</w:t>
      </w:r>
      <w:r w:rsidRPr="009D1E2E">
        <w:t xml:space="preserve"> Government Instruments</w:t>
      </w:r>
      <w:bookmarkEnd w:id="188"/>
      <w:bookmarkEnd w:id="189"/>
      <w:bookmarkEnd w:id="190"/>
    </w:p>
    <w:p w14:paraId="0491610B" w14:textId="77777777" w:rsidR="00416E0B" w:rsidRPr="00C3579F" w:rsidRDefault="00416E0B" w:rsidP="0006171C">
      <w:pPr>
        <w:pStyle w:val="Heading2"/>
      </w:pPr>
      <w:bookmarkStart w:id="191" w:name="_Toc152240083"/>
      <w:r>
        <w:t>City of Adelaide</w:t>
      </w:r>
      <w:bookmarkEnd w:id="191"/>
    </w:p>
    <w:p w14:paraId="58449546" w14:textId="77777777" w:rsidR="00416E0B" w:rsidRPr="006279CB" w:rsidRDefault="00416E0B" w:rsidP="00416E0B">
      <w:pPr>
        <w:pStyle w:val="GG-Title2"/>
        <w:rPr>
          <w:lang w:val="en-US" w:eastAsia="en-AU"/>
        </w:rPr>
      </w:pPr>
      <w:r w:rsidRPr="006279CB">
        <w:rPr>
          <w:lang w:eastAsia="en-AU"/>
        </w:rPr>
        <w:t>Local Government Act 1999</w:t>
      </w:r>
    </w:p>
    <w:p w14:paraId="5A1F73B2" w14:textId="77777777" w:rsidR="00416E0B" w:rsidRPr="006279CB" w:rsidRDefault="00416E0B" w:rsidP="00416E0B">
      <w:pPr>
        <w:pStyle w:val="GG-Title3"/>
        <w:rPr>
          <w:lang w:val="en-US" w:eastAsia="en-AU"/>
        </w:rPr>
      </w:pPr>
      <w:r w:rsidRPr="008A4B9B">
        <w:rPr>
          <w:lang w:val="en-US" w:eastAsia="en-AU"/>
        </w:rPr>
        <w:t>Adelaide Economic Development Agency Charter 2023</w:t>
      </w:r>
    </w:p>
    <w:p w14:paraId="03A668A2" w14:textId="77777777" w:rsidR="00416E0B" w:rsidRPr="008A4B9B" w:rsidRDefault="00416E0B" w:rsidP="00416E0B">
      <w:pPr>
        <w:pStyle w:val="GG-body"/>
        <w:rPr>
          <w:rFonts w:eastAsia="STCaiyun"/>
          <w:lang w:val="en-US" w:eastAsia="en-AU"/>
        </w:rPr>
      </w:pPr>
      <w:r w:rsidRPr="008A4B9B">
        <w:rPr>
          <w:rFonts w:eastAsia="STCaiyun"/>
          <w:lang w:val="en-US" w:eastAsia="en-AU"/>
        </w:rPr>
        <w:t xml:space="preserve">The City of Adelaide has resolved to amend the Charter for the Adelaide Economic Development Agency subsidiary, established pursuant to Section 42 of the </w:t>
      </w:r>
      <w:r w:rsidRPr="008A4B9B">
        <w:rPr>
          <w:rFonts w:eastAsia="STCaiyun"/>
          <w:i/>
          <w:lang w:val="en-US" w:eastAsia="en-AU"/>
        </w:rPr>
        <w:t>Local Government Act 1999</w:t>
      </w:r>
      <w:r w:rsidRPr="008A4B9B">
        <w:rPr>
          <w:rFonts w:eastAsia="STCaiyun"/>
          <w:lang w:val="en-US" w:eastAsia="en-AU"/>
        </w:rPr>
        <w:t>.</w:t>
      </w:r>
    </w:p>
    <w:p w14:paraId="2208B0B9" w14:textId="77777777" w:rsidR="00416E0B" w:rsidRPr="006279CB" w:rsidRDefault="00416E0B" w:rsidP="00416E0B">
      <w:pPr>
        <w:pStyle w:val="GG-body"/>
        <w:rPr>
          <w:rFonts w:eastAsia="STCaiyun"/>
          <w:lang w:val="en-US" w:eastAsia="en-AU"/>
        </w:rPr>
      </w:pPr>
      <w:r w:rsidRPr="008A4B9B">
        <w:rPr>
          <w:rFonts w:eastAsia="STCaiyun"/>
          <w:lang w:val="en-US" w:eastAsia="en-AU"/>
        </w:rPr>
        <w:t xml:space="preserve">Pursuant to Clause 3(5)(c) of Schedule 2 of the </w:t>
      </w:r>
      <w:r w:rsidRPr="008A4B9B">
        <w:rPr>
          <w:rFonts w:eastAsia="STCaiyun"/>
          <w:i/>
          <w:lang w:val="en-US" w:eastAsia="en-AU"/>
        </w:rPr>
        <w:t>Local Government Act 1999</w:t>
      </w:r>
      <w:r w:rsidRPr="008A4B9B">
        <w:rPr>
          <w:rFonts w:eastAsia="STCaiyun"/>
          <w:lang w:val="en-US" w:eastAsia="en-AU"/>
        </w:rPr>
        <w:t xml:space="preserve">, the Charter of the Adelaide Economic Development Agency, as amended is </w:t>
      </w:r>
      <w:r>
        <w:rPr>
          <w:rFonts w:eastAsia="STCaiyun"/>
          <w:lang w:val="en-US" w:eastAsia="en-AU"/>
        </w:rPr>
        <w:t xml:space="preserve">available at </w:t>
      </w:r>
      <w:hyperlink r:id="rId64" w:history="1">
        <w:r w:rsidRPr="00BD4972">
          <w:rPr>
            <w:rStyle w:val="Hyperlink"/>
            <w:rFonts w:eastAsia="STCaiyun"/>
            <w:lang w:val="en-US" w:eastAsia="en-AU"/>
          </w:rPr>
          <w:t>www.aedasa.com.au/aeda-charter/</w:t>
        </w:r>
      </w:hyperlink>
      <w:r>
        <w:rPr>
          <w:rFonts w:eastAsia="STCaiyun"/>
          <w:lang w:val="en-US" w:eastAsia="en-AU"/>
        </w:rPr>
        <w:t>.</w:t>
      </w:r>
    </w:p>
    <w:p w14:paraId="42706094" w14:textId="77777777" w:rsidR="00416E0B" w:rsidRPr="0008234F" w:rsidRDefault="00416E0B" w:rsidP="00416E0B">
      <w:pPr>
        <w:pStyle w:val="GG-SDated"/>
      </w:pPr>
      <w:r w:rsidRPr="0008234F">
        <w:t xml:space="preserve">Dated: </w:t>
      </w:r>
      <w:r>
        <w:t>30 November 2023</w:t>
      </w:r>
    </w:p>
    <w:p w14:paraId="6C35F085" w14:textId="77777777" w:rsidR="00416E0B" w:rsidRDefault="00416E0B" w:rsidP="00416E0B">
      <w:pPr>
        <w:pStyle w:val="GG-SName"/>
      </w:pPr>
      <w:r>
        <w:t>Claire Mockler</w:t>
      </w:r>
    </w:p>
    <w:p w14:paraId="6C590797" w14:textId="77777777" w:rsidR="00416E0B" w:rsidRDefault="00416E0B" w:rsidP="00416E0B">
      <w:pPr>
        <w:pStyle w:val="GG-Signature"/>
      </w:pPr>
      <w:r w:rsidRPr="00B626B5">
        <w:t>Chief Executive Officer</w:t>
      </w:r>
    </w:p>
    <w:p w14:paraId="2E850DA3" w14:textId="77777777" w:rsidR="00416E0B" w:rsidRDefault="00416E0B" w:rsidP="00416E0B">
      <w:pPr>
        <w:pStyle w:val="GG-Signature"/>
        <w:pBdr>
          <w:bottom w:val="single" w:sz="4" w:space="1" w:color="auto"/>
        </w:pBdr>
        <w:spacing w:line="52" w:lineRule="exact"/>
        <w:jc w:val="center"/>
      </w:pPr>
    </w:p>
    <w:p w14:paraId="416901B4" w14:textId="77777777" w:rsidR="00416E0B" w:rsidRDefault="00416E0B" w:rsidP="00416E0B">
      <w:pPr>
        <w:pStyle w:val="GG-Signature"/>
        <w:pBdr>
          <w:top w:val="single" w:sz="4" w:space="1" w:color="auto"/>
        </w:pBdr>
        <w:spacing w:before="34" w:line="14" w:lineRule="exact"/>
        <w:jc w:val="center"/>
      </w:pPr>
    </w:p>
    <w:p w14:paraId="747327E9" w14:textId="77777777" w:rsidR="00416E0B" w:rsidRPr="00C3579F" w:rsidRDefault="00416E0B" w:rsidP="00416E0B">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422A7FA0" w14:textId="77777777" w:rsidR="00416E0B" w:rsidRPr="00C3579F" w:rsidRDefault="00416E0B" w:rsidP="0006171C">
      <w:pPr>
        <w:pStyle w:val="Heading2"/>
      </w:pPr>
      <w:bookmarkStart w:id="192" w:name="_Toc152240084"/>
      <w:r>
        <w:t>City of Mitcham</w:t>
      </w:r>
      <w:bookmarkEnd w:id="192"/>
    </w:p>
    <w:p w14:paraId="736EE3DB" w14:textId="77777777" w:rsidR="00416E0B" w:rsidRPr="006279CB" w:rsidRDefault="00416E0B" w:rsidP="00416E0B">
      <w:pPr>
        <w:pStyle w:val="GG-Title2"/>
        <w:rPr>
          <w:lang w:val="en-US" w:eastAsia="en-AU"/>
        </w:rPr>
      </w:pPr>
      <w:r w:rsidRPr="006279CB">
        <w:rPr>
          <w:lang w:eastAsia="en-AU"/>
        </w:rPr>
        <w:t>Local Government Act 1999</w:t>
      </w:r>
    </w:p>
    <w:p w14:paraId="00283462" w14:textId="77777777" w:rsidR="00416E0B" w:rsidRPr="006279CB" w:rsidRDefault="00416E0B" w:rsidP="00416E0B">
      <w:pPr>
        <w:pStyle w:val="GG-Title3"/>
        <w:rPr>
          <w:lang w:val="en-US" w:eastAsia="en-AU"/>
        </w:rPr>
      </w:pPr>
      <w:r w:rsidRPr="006279CB">
        <w:rPr>
          <w:lang w:val="en-US" w:eastAsia="en-AU"/>
        </w:rPr>
        <w:t xml:space="preserve">Adoption of amended Community Land Management Plan </w:t>
      </w:r>
    </w:p>
    <w:p w14:paraId="216E55C4" w14:textId="77777777" w:rsidR="00416E0B" w:rsidRPr="006279CB" w:rsidRDefault="00416E0B" w:rsidP="00416E0B">
      <w:pPr>
        <w:pStyle w:val="GG-body"/>
        <w:rPr>
          <w:rFonts w:eastAsia="STCaiyun"/>
          <w:lang w:val="en-US" w:eastAsia="en-AU"/>
        </w:rPr>
      </w:pPr>
      <w:r w:rsidRPr="006279CB">
        <w:rPr>
          <w:rFonts w:eastAsia="STCaiyun"/>
          <w:lang w:val="en-US" w:eastAsia="en-AU"/>
        </w:rPr>
        <w:t xml:space="preserve">NOTICE is hereby given pursuant to Section 198(4) of the </w:t>
      </w:r>
      <w:r w:rsidRPr="006279CB">
        <w:rPr>
          <w:rFonts w:eastAsia="STCaiyun"/>
          <w:i/>
          <w:iCs/>
          <w:lang w:val="en-US" w:eastAsia="en-AU"/>
        </w:rPr>
        <w:t>Local Government Act 1999</w:t>
      </w:r>
      <w:r w:rsidRPr="006279CB">
        <w:rPr>
          <w:rFonts w:eastAsia="STCaiyun"/>
          <w:lang w:val="en-US" w:eastAsia="en-AU"/>
        </w:rPr>
        <w:t>, that the City of Mitcham at its Full Council Meeting on 21 November 2023 resolved to adopt the proposals for amended Community Land Management Plan for CC Hood Reserve at Panorama.</w:t>
      </w:r>
    </w:p>
    <w:p w14:paraId="20DD0298" w14:textId="77777777" w:rsidR="00416E0B" w:rsidRPr="006279CB" w:rsidRDefault="00416E0B" w:rsidP="00416E0B">
      <w:pPr>
        <w:pStyle w:val="GG-body"/>
        <w:rPr>
          <w:rFonts w:eastAsia="STCaiyun"/>
          <w:lang w:val="en-US" w:eastAsia="en-AU"/>
        </w:rPr>
      </w:pPr>
      <w:r w:rsidRPr="006279CB">
        <w:rPr>
          <w:rFonts w:eastAsia="STCaiyun"/>
          <w:lang w:val="en-US" w:eastAsia="en-AU"/>
        </w:rPr>
        <w:t xml:space="preserve">The adopted Community Land Management Plan can be viewed at </w:t>
      </w:r>
      <w:hyperlink r:id="rId65" w:history="1">
        <w:r w:rsidRPr="006279CB">
          <w:rPr>
            <w:rStyle w:val="Hyperlink"/>
            <w:rFonts w:eastAsia="STCaiyun"/>
            <w:iCs/>
            <w:lang w:val="en-US" w:eastAsia="en-AU"/>
          </w:rPr>
          <w:t>www.mitchamcouncil.sa.gov.au</w:t>
        </w:r>
      </w:hyperlink>
      <w:r w:rsidRPr="006279CB">
        <w:rPr>
          <w:rFonts w:eastAsia="STCaiyun"/>
          <w:lang w:eastAsia="en-AU"/>
        </w:rPr>
        <w:t>.</w:t>
      </w:r>
    </w:p>
    <w:p w14:paraId="59B94088" w14:textId="77777777" w:rsidR="00416E0B" w:rsidRPr="0008234F" w:rsidRDefault="00416E0B" w:rsidP="00416E0B">
      <w:pPr>
        <w:pStyle w:val="GG-SDated"/>
      </w:pPr>
      <w:r w:rsidRPr="0008234F">
        <w:t xml:space="preserve">Dated: </w:t>
      </w:r>
      <w:r>
        <w:t>22 November 2023</w:t>
      </w:r>
    </w:p>
    <w:p w14:paraId="32ED8DE7" w14:textId="77777777" w:rsidR="00416E0B" w:rsidRDefault="00416E0B" w:rsidP="00416E0B">
      <w:pPr>
        <w:pStyle w:val="GG-SName"/>
      </w:pPr>
      <w:r>
        <w:t>Matthew Pears</w:t>
      </w:r>
    </w:p>
    <w:p w14:paraId="5E69B15B" w14:textId="77777777" w:rsidR="00416E0B" w:rsidRDefault="00416E0B" w:rsidP="00416E0B">
      <w:pPr>
        <w:pStyle w:val="GG-Signature"/>
      </w:pPr>
      <w:r w:rsidRPr="00B626B5">
        <w:t>Chief Executive Officer</w:t>
      </w:r>
    </w:p>
    <w:p w14:paraId="17C5D31E" w14:textId="77777777" w:rsidR="00416E0B" w:rsidRDefault="00416E0B" w:rsidP="00416E0B">
      <w:pPr>
        <w:pStyle w:val="GG-Signature"/>
        <w:pBdr>
          <w:bottom w:val="single" w:sz="4" w:space="1" w:color="auto"/>
        </w:pBdr>
        <w:spacing w:line="52" w:lineRule="exact"/>
        <w:jc w:val="center"/>
      </w:pPr>
    </w:p>
    <w:p w14:paraId="1B40DE52" w14:textId="77777777" w:rsidR="00416E0B" w:rsidRDefault="00416E0B" w:rsidP="00416E0B">
      <w:pPr>
        <w:pStyle w:val="GG-Signature"/>
        <w:pBdr>
          <w:top w:val="single" w:sz="4" w:space="1" w:color="auto"/>
        </w:pBdr>
        <w:spacing w:before="34" w:line="14" w:lineRule="exact"/>
        <w:jc w:val="center"/>
      </w:pPr>
    </w:p>
    <w:p w14:paraId="229DC103" w14:textId="77777777" w:rsidR="00416E0B" w:rsidRPr="00C3579F" w:rsidRDefault="00416E0B" w:rsidP="00416E0B">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58555935" w14:textId="77777777" w:rsidR="00416E0B" w:rsidRPr="00EC08DB" w:rsidRDefault="00416E0B" w:rsidP="0006171C">
      <w:pPr>
        <w:pStyle w:val="Heading2"/>
      </w:pPr>
      <w:bookmarkStart w:id="193" w:name="_Toc152240085"/>
      <w:r w:rsidRPr="00EC08DB">
        <w:t>City of Port Adelaide Enfield</w:t>
      </w:r>
      <w:bookmarkEnd w:id="193"/>
    </w:p>
    <w:p w14:paraId="5D4C1B25" w14:textId="77777777" w:rsidR="00416E0B" w:rsidRPr="00F8797F" w:rsidRDefault="00416E0B" w:rsidP="00416E0B">
      <w:pPr>
        <w:pStyle w:val="GG-Title3"/>
      </w:pPr>
      <w:r w:rsidRPr="00F8797F">
        <w:t>Short Term Dry Area-Semaphore Road</w:t>
      </w:r>
    </w:p>
    <w:p w14:paraId="4BBA52ED" w14:textId="77777777" w:rsidR="00416E0B" w:rsidRPr="00F8797F" w:rsidRDefault="00416E0B" w:rsidP="00416E0B">
      <w:pPr>
        <w:pStyle w:val="GG-body"/>
      </w:pPr>
      <w:r w:rsidRPr="00F8797F">
        <w:t xml:space="preserve">Notice is hereby given that the City of Port Adelaide Enfield pursuant to </w:t>
      </w:r>
      <w:r w:rsidRPr="00F8797F">
        <w:rPr>
          <w:i/>
        </w:rPr>
        <w:t xml:space="preserve">131(1ab) of the Liquor Licensing Act 1997 </w:t>
      </w:r>
      <w:r w:rsidRPr="00F8797F">
        <w:t>that Council declares Short Term Dry Areas on the following dates and times.</w:t>
      </w:r>
    </w:p>
    <w:p w14:paraId="460C2AEF" w14:textId="77777777" w:rsidR="00416E0B" w:rsidRPr="00F8797F" w:rsidRDefault="00416E0B" w:rsidP="00DD393C">
      <w:pPr>
        <w:pStyle w:val="GG-body"/>
        <w:numPr>
          <w:ilvl w:val="0"/>
          <w:numId w:val="20"/>
        </w:numPr>
        <w:ind w:left="426" w:hanging="284"/>
      </w:pPr>
      <w:r w:rsidRPr="00F8797F">
        <w:t>From 12 noon on 31 December 20</w:t>
      </w:r>
      <w:r>
        <w:t>23</w:t>
      </w:r>
      <w:r w:rsidRPr="00F8797F">
        <w:t xml:space="preserve"> to 12 noon on 1 January 202</w:t>
      </w:r>
      <w:r>
        <w:t>4</w:t>
      </w:r>
    </w:p>
    <w:p w14:paraId="5BD7EEAF" w14:textId="77777777" w:rsidR="00416E0B" w:rsidRPr="00F8797F" w:rsidRDefault="00416E0B" w:rsidP="00DD393C">
      <w:pPr>
        <w:pStyle w:val="GG-body"/>
        <w:numPr>
          <w:ilvl w:val="0"/>
          <w:numId w:val="21"/>
        </w:numPr>
        <w:ind w:left="851" w:hanging="426"/>
      </w:pPr>
      <w:r w:rsidRPr="00F8797F">
        <w:t>Pursuant to section 131 of the Act, the consumption and possession of liquor in the area described in the Schedule is prohibited in accordance with the provisions of the Schedule.</w:t>
      </w:r>
    </w:p>
    <w:p w14:paraId="05ECA3F1" w14:textId="77777777" w:rsidR="00416E0B" w:rsidRPr="00F8797F" w:rsidRDefault="00416E0B" w:rsidP="00DD393C">
      <w:pPr>
        <w:pStyle w:val="GG-body"/>
        <w:numPr>
          <w:ilvl w:val="0"/>
          <w:numId w:val="21"/>
        </w:numPr>
        <w:ind w:left="851" w:hanging="426"/>
      </w:pPr>
      <w:r w:rsidRPr="00F8797F">
        <w:t>The prohibition has effect during the periods specified in the Schedule.</w:t>
      </w:r>
    </w:p>
    <w:p w14:paraId="625A0B66" w14:textId="77777777" w:rsidR="00416E0B" w:rsidRPr="00F8797F" w:rsidRDefault="00416E0B" w:rsidP="00DD393C">
      <w:pPr>
        <w:pStyle w:val="GG-body"/>
        <w:numPr>
          <w:ilvl w:val="0"/>
          <w:numId w:val="21"/>
        </w:numPr>
        <w:ind w:left="851" w:hanging="426"/>
      </w:pPr>
      <w:r w:rsidRPr="00F8797F">
        <w:t xml:space="preserve">The prohibition does not extend to private land in the area described in the Schedule. </w:t>
      </w:r>
    </w:p>
    <w:p w14:paraId="33742065" w14:textId="77777777" w:rsidR="00416E0B" w:rsidRPr="00F8797F" w:rsidRDefault="00416E0B" w:rsidP="00DD393C">
      <w:pPr>
        <w:pStyle w:val="GG-body"/>
        <w:numPr>
          <w:ilvl w:val="0"/>
          <w:numId w:val="21"/>
        </w:numPr>
        <w:ind w:left="851" w:hanging="426"/>
      </w:pPr>
      <w:r w:rsidRPr="00F8797F">
        <w:t xml:space="preserve">Unless the contrary intention appears, the prohibition of the possession of liquor in the area does not extend to- </w:t>
      </w:r>
    </w:p>
    <w:p w14:paraId="090BA274" w14:textId="77777777" w:rsidR="00416E0B" w:rsidRPr="00F8797F" w:rsidRDefault="00416E0B" w:rsidP="00DD393C">
      <w:pPr>
        <w:pStyle w:val="GG-body"/>
        <w:numPr>
          <w:ilvl w:val="0"/>
          <w:numId w:val="22"/>
        </w:numPr>
        <w:ind w:left="1276" w:hanging="425"/>
      </w:pPr>
      <w:r w:rsidRPr="00F8797F">
        <w:t>A person who is genuinely passing through the areas if-</w:t>
      </w:r>
    </w:p>
    <w:p w14:paraId="1E63F4DD" w14:textId="77777777" w:rsidR="00416E0B" w:rsidRPr="00F8797F" w:rsidRDefault="00416E0B" w:rsidP="00DD393C">
      <w:pPr>
        <w:pStyle w:val="GG-body"/>
        <w:numPr>
          <w:ilvl w:val="0"/>
          <w:numId w:val="23"/>
        </w:numPr>
        <w:ind w:left="1701" w:hanging="425"/>
      </w:pPr>
      <w:r w:rsidRPr="00F8797F">
        <w:t>The liquor is in the original container in which it was purchased from licensed premises; and</w:t>
      </w:r>
    </w:p>
    <w:p w14:paraId="7BB58904" w14:textId="77777777" w:rsidR="00416E0B" w:rsidRPr="00F8797F" w:rsidRDefault="00416E0B" w:rsidP="00DD393C">
      <w:pPr>
        <w:pStyle w:val="GG-body"/>
        <w:numPr>
          <w:ilvl w:val="0"/>
          <w:numId w:val="23"/>
        </w:numPr>
        <w:ind w:left="1701" w:hanging="425"/>
      </w:pPr>
      <w:r w:rsidRPr="00F8797F">
        <w:t xml:space="preserve">The container has not been opened; or </w:t>
      </w:r>
    </w:p>
    <w:p w14:paraId="7E564A45" w14:textId="77777777" w:rsidR="00416E0B" w:rsidRPr="00F8797F" w:rsidRDefault="00416E0B" w:rsidP="00DD393C">
      <w:pPr>
        <w:pStyle w:val="GG-body"/>
        <w:numPr>
          <w:ilvl w:val="0"/>
          <w:numId w:val="22"/>
        </w:numPr>
        <w:ind w:left="1276" w:hanging="425"/>
      </w:pPr>
      <w:r w:rsidRPr="00F8797F">
        <w:t xml:space="preserve">A person who has possession of the liquor </w:t>
      </w:r>
      <w:proofErr w:type="gramStart"/>
      <w:r w:rsidRPr="00F8797F">
        <w:t>in the course of</w:t>
      </w:r>
      <w:proofErr w:type="gramEnd"/>
      <w:r w:rsidRPr="00F8797F">
        <w:t xml:space="preserve"> carrying on a business or in the course of his or her employment by another person in the course of carrying on a business; or </w:t>
      </w:r>
    </w:p>
    <w:p w14:paraId="4F6C47F4" w14:textId="77777777" w:rsidR="00416E0B" w:rsidRPr="00F8797F" w:rsidRDefault="00416E0B" w:rsidP="00DD393C">
      <w:pPr>
        <w:pStyle w:val="GG-body"/>
        <w:numPr>
          <w:ilvl w:val="0"/>
          <w:numId w:val="22"/>
        </w:numPr>
        <w:ind w:left="1276" w:hanging="425"/>
      </w:pPr>
      <w:r w:rsidRPr="00F8797F">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14:paraId="08114478" w14:textId="77777777" w:rsidR="00416E0B" w:rsidRDefault="00416E0B" w:rsidP="00416E0B">
      <w:pPr>
        <w:pStyle w:val="GG-body"/>
      </w:pPr>
      <w:r>
        <w:rPr>
          <w:b/>
        </w:rPr>
        <w:t>Description of A</w:t>
      </w:r>
      <w:r w:rsidRPr="00F8797F">
        <w:rPr>
          <w:b/>
        </w:rPr>
        <w:t>rea</w:t>
      </w:r>
    </w:p>
    <w:p w14:paraId="197C677E" w14:textId="77777777" w:rsidR="00416E0B" w:rsidRDefault="00416E0B" w:rsidP="00416E0B">
      <w:pPr>
        <w:pStyle w:val="GG-body"/>
        <w:spacing w:line="240" w:lineRule="auto"/>
      </w:pPr>
      <w:r w:rsidRPr="00F8797F">
        <w:t xml:space="preserve">The area in Semaphore and Exeter comprising Semaphore Road between the eastern boundary of the Esplanade and the prolongation in a straight line of the marked centre line of Causeway Road. </w:t>
      </w:r>
    </w:p>
    <w:p w14:paraId="549B1394" w14:textId="77777777" w:rsidR="00416E0B" w:rsidRPr="00F8797F" w:rsidRDefault="00416E0B" w:rsidP="00416E0B">
      <w:pPr>
        <w:pStyle w:val="GG-body"/>
        <w:spacing w:line="240" w:lineRule="auto"/>
        <w:jc w:val="center"/>
      </w:pPr>
      <w:r>
        <w:rPr>
          <w:noProof/>
        </w:rPr>
        <w:lastRenderedPageBreak/>
        <w:drawing>
          <wp:inline distT="0" distB="0" distL="0" distR="0" wp14:anchorId="258738D2" wp14:editId="1E643BA6">
            <wp:extent cx="5435600" cy="3714750"/>
            <wp:effectExtent l="0" t="0" r="0" b="0"/>
            <wp:docPr id="1509275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2884" t="5607" r="5663" b="5758"/>
                    <a:stretch/>
                  </pic:blipFill>
                  <pic:spPr bwMode="auto">
                    <a:xfrm>
                      <a:off x="0" y="0"/>
                      <a:ext cx="5435600" cy="3714750"/>
                    </a:xfrm>
                    <a:prstGeom prst="rect">
                      <a:avLst/>
                    </a:prstGeom>
                    <a:noFill/>
                    <a:ln>
                      <a:noFill/>
                    </a:ln>
                    <a:extLst>
                      <a:ext uri="{53640926-AAD7-44D8-BBD7-CCE9431645EC}">
                        <a14:shadowObscured xmlns:a14="http://schemas.microsoft.com/office/drawing/2010/main"/>
                      </a:ext>
                    </a:extLst>
                  </pic:spPr>
                </pic:pic>
              </a:graphicData>
            </a:graphic>
          </wp:inline>
        </w:drawing>
      </w:r>
    </w:p>
    <w:p w14:paraId="5C4B078E" w14:textId="77777777" w:rsidR="00416E0B" w:rsidRPr="00EC08DB" w:rsidRDefault="00416E0B" w:rsidP="00416E0B">
      <w:pPr>
        <w:pStyle w:val="GG-SDated"/>
      </w:pPr>
      <w:r w:rsidRPr="00EC08DB">
        <w:t>Dated: 27 November 2023</w:t>
      </w:r>
    </w:p>
    <w:p w14:paraId="456DB6EA" w14:textId="77777777" w:rsidR="00416E0B" w:rsidRPr="00EC08DB" w:rsidRDefault="00416E0B" w:rsidP="00416E0B">
      <w:pPr>
        <w:pStyle w:val="GG-SName"/>
      </w:pPr>
      <w:r w:rsidRPr="00EC08DB">
        <w:t>Mark Withers</w:t>
      </w:r>
    </w:p>
    <w:p w14:paraId="1D0F112B" w14:textId="77777777" w:rsidR="00416E0B" w:rsidRDefault="00416E0B" w:rsidP="00416E0B">
      <w:pPr>
        <w:pStyle w:val="GG-Signature"/>
      </w:pPr>
      <w:r w:rsidRPr="00F8797F">
        <w:t>Chief Executive Officer</w:t>
      </w:r>
    </w:p>
    <w:p w14:paraId="66125026" w14:textId="77777777" w:rsidR="00416E0B" w:rsidRDefault="00416E0B" w:rsidP="00416E0B">
      <w:pPr>
        <w:pBdr>
          <w:bottom w:val="single" w:sz="4" w:space="1" w:color="auto"/>
        </w:pBdr>
        <w:spacing w:after="0" w:line="52" w:lineRule="exact"/>
        <w:jc w:val="center"/>
      </w:pPr>
    </w:p>
    <w:p w14:paraId="67999E1D" w14:textId="77777777" w:rsidR="00416E0B" w:rsidRDefault="00416E0B" w:rsidP="00416E0B">
      <w:pPr>
        <w:pBdr>
          <w:top w:val="single" w:sz="4" w:space="1" w:color="auto"/>
        </w:pBdr>
        <w:spacing w:before="34" w:after="0" w:line="14" w:lineRule="exact"/>
        <w:jc w:val="center"/>
      </w:pPr>
    </w:p>
    <w:p w14:paraId="3053592C" w14:textId="77777777" w:rsidR="009D1E2E" w:rsidRDefault="009D1E2E" w:rsidP="00416E0B">
      <w:pPr>
        <w:pStyle w:val="GG-body"/>
        <w:spacing w:after="0"/>
        <w:rPr>
          <w:lang w:val="en-US"/>
        </w:rPr>
      </w:pPr>
    </w:p>
    <w:p w14:paraId="0D339B22" w14:textId="77777777" w:rsidR="00416E0B" w:rsidRDefault="00416E0B" w:rsidP="0006171C">
      <w:pPr>
        <w:pStyle w:val="Heading2"/>
      </w:pPr>
      <w:bookmarkStart w:id="194" w:name="_Toc152240086"/>
      <w:r>
        <w:t xml:space="preserve">City </w:t>
      </w:r>
      <w:r w:rsidRPr="00C563B4">
        <w:t>of</w:t>
      </w:r>
      <w:r>
        <w:t xml:space="preserve"> Salisbury</w:t>
      </w:r>
      <w:bookmarkEnd w:id="194"/>
    </w:p>
    <w:p w14:paraId="0FD30DA5" w14:textId="77777777" w:rsidR="00416E0B" w:rsidRPr="00C563B4" w:rsidRDefault="00416E0B" w:rsidP="00416E0B">
      <w:pPr>
        <w:pStyle w:val="GG-Title2"/>
      </w:pPr>
      <w:r w:rsidRPr="00C563B4">
        <w:t>Local Government Act 1999</w:t>
      </w:r>
    </w:p>
    <w:p w14:paraId="2EBF1F73" w14:textId="77777777" w:rsidR="00416E0B" w:rsidRDefault="00416E0B" w:rsidP="00416E0B">
      <w:pPr>
        <w:pStyle w:val="GG-Title3"/>
      </w:pPr>
      <w:r>
        <w:t>Proposal to Lease Community Land</w:t>
      </w:r>
    </w:p>
    <w:p w14:paraId="75265491" w14:textId="77777777" w:rsidR="00416E0B" w:rsidRPr="00E93F4F" w:rsidRDefault="00416E0B" w:rsidP="00416E0B">
      <w:pPr>
        <w:autoSpaceDE w:val="0"/>
        <w:autoSpaceDN w:val="0"/>
        <w:adjustRightInd w:val="0"/>
        <w:rPr>
          <w:rFonts w:cstheme="minorHAnsi"/>
          <w:szCs w:val="17"/>
        </w:rPr>
      </w:pPr>
      <w:r w:rsidRPr="00E93F4F">
        <w:rPr>
          <w:rFonts w:cstheme="minorHAnsi"/>
          <w:szCs w:val="17"/>
        </w:rPr>
        <w:t>Notice is hereby given that at a meeting held on 25</w:t>
      </w:r>
      <w:r w:rsidRPr="00E93F4F">
        <w:rPr>
          <w:rFonts w:cstheme="minorHAnsi"/>
          <w:szCs w:val="17"/>
          <w:vertAlign w:val="superscript"/>
        </w:rPr>
        <w:t xml:space="preserve"> </w:t>
      </w:r>
      <w:r w:rsidRPr="00E93F4F">
        <w:rPr>
          <w:rFonts w:cstheme="minorHAnsi"/>
          <w:szCs w:val="17"/>
        </w:rPr>
        <w:t xml:space="preserve">September 2023, pursuant to Section 202 of the </w:t>
      </w:r>
      <w:r w:rsidRPr="00E93F4F">
        <w:rPr>
          <w:rFonts w:cstheme="minorHAnsi"/>
          <w:i/>
          <w:szCs w:val="17"/>
        </w:rPr>
        <w:t>Local Government Act 1999</w:t>
      </w:r>
      <w:r w:rsidRPr="00E93F4F">
        <w:rPr>
          <w:rFonts w:cstheme="minorHAnsi"/>
          <w:szCs w:val="17"/>
        </w:rPr>
        <w:t xml:space="preserve">, the Council of the City of Salisbury resolved to seek public comment on a proposal to lease the land known as Wynn Vale Gullies Reserve, </w:t>
      </w:r>
      <w:proofErr w:type="spellStart"/>
      <w:r w:rsidRPr="00E93F4F">
        <w:rPr>
          <w:rFonts w:cstheme="minorHAnsi"/>
          <w:szCs w:val="17"/>
        </w:rPr>
        <w:t>Gulfview</w:t>
      </w:r>
      <w:proofErr w:type="spellEnd"/>
      <w:r w:rsidRPr="00E93F4F">
        <w:rPr>
          <w:rFonts w:cstheme="minorHAnsi"/>
          <w:szCs w:val="17"/>
        </w:rPr>
        <w:t xml:space="preserve"> Heights identified as Allotment 102 in Deposited Plan 47620, for commercial purposes to TPG for a period of up to 14 years. </w:t>
      </w:r>
    </w:p>
    <w:p w14:paraId="5A873E0D" w14:textId="77777777" w:rsidR="00416E0B" w:rsidRPr="00E93F4F" w:rsidRDefault="00416E0B" w:rsidP="00416E0B">
      <w:pPr>
        <w:autoSpaceDE w:val="0"/>
        <w:autoSpaceDN w:val="0"/>
        <w:adjustRightInd w:val="0"/>
        <w:rPr>
          <w:rFonts w:cstheme="minorHAnsi"/>
          <w:szCs w:val="17"/>
        </w:rPr>
      </w:pPr>
      <w:r w:rsidRPr="00E93F4F">
        <w:rPr>
          <w:rFonts w:cstheme="minorHAnsi"/>
          <w:szCs w:val="17"/>
        </w:rPr>
        <w:t>Details on this proposal are available for inspection at the Salisbury Community Hub, 34 Church Street, Salisbury.</w:t>
      </w:r>
    </w:p>
    <w:p w14:paraId="116470D6" w14:textId="77777777" w:rsidR="00416E0B" w:rsidRPr="00E93F4F" w:rsidRDefault="00416E0B" w:rsidP="00416E0B">
      <w:pPr>
        <w:autoSpaceDE w:val="0"/>
        <w:autoSpaceDN w:val="0"/>
        <w:adjustRightInd w:val="0"/>
        <w:rPr>
          <w:rFonts w:cstheme="minorHAnsi"/>
          <w:szCs w:val="17"/>
        </w:rPr>
      </w:pPr>
      <w:r w:rsidRPr="00E93F4F">
        <w:rPr>
          <w:rFonts w:cstheme="minorHAnsi"/>
          <w:szCs w:val="17"/>
        </w:rPr>
        <w:t>Any person is entitled to object to the proposed lease. Such objections must set out the full name and address of the person making the objection and must be fully supported by reasons.</w:t>
      </w:r>
    </w:p>
    <w:p w14:paraId="55497BBC" w14:textId="77777777" w:rsidR="00416E0B" w:rsidRDefault="00416E0B" w:rsidP="00416E0B">
      <w:pPr>
        <w:autoSpaceDE w:val="0"/>
        <w:autoSpaceDN w:val="0"/>
        <w:adjustRightInd w:val="0"/>
        <w:rPr>
          <w:rFonts w:cstheme="minorHAnsi"/>
          <w:szCs w:val="17"/>
        </w:rPr>
      </w:pPr>
      <w:r w:rsidRPr="00E93F4F">
        <w:rPr>
          <w:rFonts w:cstheme="minorHAnsi"/>
          <w:szCs w:val="17"/>
        </w:rPr>
        <w:t>Council invites written submissions on the proposal which are to be received by close of business on Wednesday 3 January 2024 and addressed to the Chief Executive Officer, City of Salisbury, PO Box 8, SALISBURY SA 5108.</w:t>
      </w:r>
    </w:p>
    <w:p w14:paraId="7F1CCBC3" w14:textId="77777777" w:rsidR="00416E0B" w:rsidRPr="00E93F4F" w:rsidRDefault="00416E0B" w:rsidP="00416E0B">
      <w:pPr>
        <w:autoSpaceDE w:val="0"/>
        <w:autoSpaceDN w:val="0"/>
        <w:adjustRightInd w:val="0"/>
        <w:rPr>
          <w:rFonts w:cstheme="minorHAnsi"/>
          <w:szCs w:val="17"/>
        </w:rPr>
      </w:pPr>
      <w:r w:rsidRPr="00E93F4F">
        <w:rPr>
          <w:rFonts w:cstheme="minorHAnsi"/>
          <w:szCs w:val="17"/>
        </w:rPr>
        <w:t xml:space="preserve">Any further information can be obtained from Emma Robinson, on (08) 8406 8216 or </w:t>
      </w:r>
      <w:hyperlink r:id="rId67" w:history="1">
        <w:r w:rsidRPr="00AA5A4A">
          <w:rPr>
            <w:rStyle w:val="Hyperlink"/>
            <w:rFonts w:cstheme="minorHAnsi"/>
            <w:szCs w:val="17"/>
          </w:rPr>
          <w:t>erobinson@salisbury.sa.gov.au</w:t>
        </w:r>
      </w:hyperlink>
      <w:r>
        <w:rPr>
          <w:rFonts w:cstheme="minorHAnsi"/>
          <w:szCs w:val="17"/>
        </w:rPr>
        <w:t xml:space="preserve"> </w:t>
      </w:r>
    </w:p>
    <w:p w14:paraId="0EC1EA55" w14:textId="77777777" w:rsidR="00416E0B" w:rsidRDefault="00416E0B" w:rsidP="00416E0B">
      <w:pPr>
        <w:pStyle w:val="GG-SDated"/>
      </w:pPr>
      <w:r>
        <w:t>Dated: 30 November 2023</w:t>
      </w:r>
    </w:p>
    <w:p w14:paraId="40478756" w14:textId="77777777" w:rsidR="00416E0B" w:rsidRDefault="00416E0B" w:rsidP="00416E0B">
      <w:pPr>
        <w:pStyle w:val="GG-SName"/>
      </w:pPr>
      <w:r>
        <w:t>John Harry</w:t>
      </w:r>
    </w:p>
    <w:p w14:paraId="131FBA86" w14:textId="77777777" w:rsidR="00416E0B" w:rsidRDefault="00416E0B" w:rsidP="00416E0B">
      <w:pPr>
        <w:pStyle w:val="GG-Signature"/>
      </w:pPr>
      <w:r>
        <w:t>Chief Executive Officer</w:t>
      </w:r>
    </w:p>
    <w:p w14:paraId="434356B5" w14:textId="77777777" w:rsidR="00416E0B" w:rsidRDefault="00416E0B" w:rsidP="00416E0B">
      <w:pPr>
        <w:pStyle w:val="GG-Signature"/>
        <w:pBdr>
          <w:bottom w:val="single" w:sz="4" w:space="1" w:color="auto"/>
        </w:pBdr>
        <w:spacing w:line="52" w:lineRule="exact"/>
        <w:jc w:val="center"/>
      </w:pPr>
    </w:p>
    <w:p w14:paraId="09624828" w14:textId="77777777" w:rsidR="00416E0B" w:rsidRDefault="00416E0B" w:rsidP="00416E0B">
      <w:pPr>
        <w:pStyle w:val="GG-Signature"/>
        <w:pBdr>
          <w:top w:val="single" w:sz="4" w:space="1" w:color="auto"/>
        </w:pBdr>
        <w:spacing w:before="34" w:line="14" w:lineRule="exact"/>
        <w:jc w:val="center"/>
      </w:pPr>
    </w:p>
    <w:p w14:paraId="4740355A" w14:textId="77777777" w:rsidR="00416E0B" w:rsidRDefault="00416E0B" w:rsidP="00416E0B">
      <w:pPr>
        <w:pStyle w:val="GG-body"/>
        <w:spacing w:after="0"/>
        <w:rPr>
          <w:lang w:val="en-US"/>
        </w:rPr>
      </w:pPr>
    </w:p>
    <w:p w14:paraId="7541EF1C" w14:textId="77777777" w:rsidR="00416E0B" w:rsidRPr="00EC08DB" w:rsidRDefault="00416E0B" w:rsidP="0006171C">
      <w:pPr>
        <w:pStyle w:val="Heading2"/>
      </w:pPr>
      <w:bookmarkStart w:id="195" w:name="_Toc152240087"/>
      <w:r w:rsidRPr="00EC08DB">
        <w:t xml:space="preserve">Adelaide </w:t>
      </w:r>
      <w:r>
        <w:t>Plains Council</w:t>
      </w:r>
      <w:bookmarkEnd w:id="195"/>
    </w:p>
    <w:p w14:paraId="7D7F0752" w14:textId="77777777" w:rsidR="00416E0B" w:rsidRDefault="00416E0B" w:rsidP="00416E0B">
      <w:pPr>
        <w:keepLines/>
        <w:autoSpaceDE w:val="0"/>
        <w:autoSpaceDN w:val="0"/>
        <w:adjustRightInd w:val="0"/>
        <w:spacing w:before="240" w:after="0" w:line="240" w:lineRule="auto"/>
        <w:rPr>
          <w:color w:val="000000"/>
          <w:sz w:val="28"/>
          <w:szCs w:val="28"/>
        </w:rPr>
      </w:pPr>
      <w:r>
        <w:rPr>
          <w:color w:val="000000"/>
          <w:sz w:val="28"/>
          <w:szCs w:val="28"/>
        </w:rPr>
        <w:t>South Australia</w:t>
      </w:r>
    </w:p>
    <w:p w14:paraId="0D48C243" w14:textId="77777777" w:rsidR="00416E0B" w:rsidRDefault="00416E0B" w:rsidP="00416E0B">
      <w:pPr>
        <w:keepLines/>
        <w:autoSpaceDE w:val="0"/>
        <w:autoSpaceDN w:val="0"/>
        <w:adjustRightInd w:val="0"/>
        <w:spacing w:before="120" w:line="240" w:lineRule="auto"/>
        <w:rPr>
          <w:b/>
          <w:bCs/>
          <w:color w:val="000000"/>
          <w:sz w:val="36"/>
          <w:szCs w:val="36"/>
        </w:rPr>
      </w:pPr>
      <w:r>
        <w:rPr>
          <w:b/>
          <w:bCs/>
          <w:color w:val="000000"/>
          <w:sz w:val="36"/>
          <w:szCs w:val="36"/>
        </w:rPr>
        <w:t xml:space="preserve">Liquor Licensing (Dry Areas) Notice </w:t>
      </w:r>
      <w:r w:rsidRPr="007C4DD8">
        <w:rPr>
          <w:b/>
          <w:bCs/>
          <w:sz w:val="36"/>
          <w:szCs w:val="36"/>
        </w:rPr>
        <w:t>202</w:t>
      </w:r>
      <w:r>
        <w:rPr>
          <w:b/>
          <w:bCs/>
          <w:sz w:val="36"/>
          <w:szCs w:val="36"/>
        </w:rPr>
        <w:t>3</w:t>
      </w:r>
    </w:p>
    <w:p w14:paraId="3B51465A" w14:textId="77777777" w:rsidR="00416E0B" w:rsidRDefault="00416E0B" w:rsidP="00416E0B">
      <w:pPr>
        <w:keepLines/>
        <w:autoSpaceDE w:val="0"/>
        <w:autoSpaceDN w:val="0"/>
        <w:adjustRightInd w:val="0"/>
        <w:spacing w:before="80" w:after="240" w:line="240" w:lineRule="auto"/>
        <w:rPr>
          <w:color w:val="000000"/>
          <w:sz w:val="24"/>
          <w:szCs w:val="24"/>
        </w:rPr>
      </w:pPr>
      <w:r>
        <w:rPr>
          <w:color w:val="000000"/>
          <w:sz w:val="24"/>
          <w:szCs w:val="24"/>
        </w:rPr>
        <w:t xml:space="preserve">under section 131(1ab) of the </w:t>
      </w:r>
      <w:r>
        <w:rPr>
          <w:i/>
          <w:iCs/>
          <w:color w:val="000000"/>
          <w:sz w:val="24"/>
          <w:szCs w:val="24"/>
        </w:rPr>
        <w:t>Liquor Licensing Act 1997</w:t>
      </w:r>
    </w:p>
    <w:p w14:paraId="3804C582" w14:textId="77777777" w:rsidR="00416E0B" w:rsidRDefault="00416E0B" w:rsidP="00416E0B">
      <w:pPr>
        <w:pStyle w:val="clauseheadlevel1"/>
      </w:pPr>
      <w:r>
        <w:t>1—Short title</w:t>
      </w:r>
    </w:p>
    <w:p w14:paraId="2A19EBC3" w14:textId="77777777" w:rsidR="00416E0B" w:rsidRDefault="00416E0B" w:rsidP="00416E0B">
      <w:pPr>
        <w:keepLines/>
        <w:autoSpaceDE w:val="0"/>
        <w:autoSpaceDN w:val="0"/>
        <w:adjustRightInd w:val="0"/>
        <w:spacing w:before="120" w:after="0" w:line="240" w:lineRule="auto"/>
        <w:ind w:left="794"/>
        <w:rPr>
          <w:color w:val="000000"/>
          <w:sz w:val="23"/>
          <w:szCs w:val="23"/>
        </w:rPr>
      </w:pPr>
      <w:r>
        <w:rPr>
          <w:color w:val="000000"/>
          <w:sz w:val="23"/>
          <w:szCs w:val="23"/>
        </w:rPr>
        <w:t xml:space="preserve">This notice may be cited as the </w:t>
      </w:r>
      <w:r>
        <w:rPr>
          <w:i/>
          <w:iCs/>
          <w:color w:val="000000"/>
          <w:sz w:val="23"/>
          <w:szCs w:val="23"/>
        </w:rPr>
        <w:t>Liquor Licensing (Dry Areas) Notice 2023</w:t>
      </w:r>
      <w:r>
        <w:rPr>
          <w:color w:val="000000"/>
          <w:sz w:val="23"/>
          <w:szCs w:val="23"/>
        </w:rPr>
        <w:t>.</w:t>
      </w:r>
    </w:p>
    <w:p w14:paraId="3F766205" w14:textId="77777777" w:rsidR="00416E0B" w:rsidRDefault="00416E0B" w:rsidP="00416E0B">
      <w:pPr>
        <w:pStyle w:val="clauseheadlevel1"/>
      </w:pPr>
      <w:r>
        <w:t>2—Commencement</w:t>
      </w:r>
    </w:p>
    <w:p w14:paraId="3B9B2CEA" w14:textId="77777777" w:rsidR="00416E0B" w:rsidRDefault="00416E0B" w:rsidP="00416E0B">
      <w:pPr>
        <w:keepLines/>
        <w:autoSpaceDE w:val="0"/>
        <w:autoSpaceDN w:val="0"/>
        <w:adjustRightInd w:val="0"/>
        <w:spacing w:before="120" w:after="0" w:line="240" w:lineRule="auto"/>
        <w:ind w:left="794"/>
        <w:rPr>
          <w:color w:val="000000"/>
          <w:sz w:val="23"/>
          <w:szCs w:val="23"/>
        </w:rPr>
      </w:pPr>
      <w:r>
        <w:rPr>
          <w:color w:val="000000"/>
          <w:sz w:val="23"/>
          <w:szCs w:val="23"/>
        </w:rPr>
        <w:t>This notice comes into operation on</w:t>
      </w:r>
      <w:r>
        <w:rPr>
          <w:sz w:val="23"/>
          <w:szCs w:val="23"/>
        </w:rPr>
        <w:t xml:space="preserve"> 15 December 2023</w:t>
      </w:r>
    </w:p>
    <w:p w14:paraId="4B16D158" w14:textId="77777777" w:rsidR="00416E0B" w:rsidRDefault="00416E0B" w:rsidP="00416E0B">
      <w:pPr>
        <w:pStyle w:val="clauseheadlevel1"/>
      </w:pPr>
      <w:r>
        <w:lastRenderedPageBreak/>
        <w:t>3—Interpretation</w:t>
      </w:r>
    </w:p>
    <w:p w14:paraId="4569E99F" w14:textId="77777777" w:rsidR="00416E0B" w:rsidRDefault="00416E0B" w:rsidP="00416E0B">
      <w:pPr>
        <w:keepNext/>
        <w:keepLines/>
        <w:tabs>
          <w:tab w:val="center" w:pos="397"/>
          <w:tab w:val="left" w:pos="794"/>
        </w:tabs>
        <w:autoSpaceDE w:val="0"/>
        <w:autoSpaceDN w:val="0"/>
        <w:adjustRightInd w:val="0"/>
        <w:spacing w:before="120" w:after="0" w:line="240" w:lineRule="auto"/>
        <w:ind w:left="794" w:hanging="794"/>
        <w:rPr>
          <w:color w:val="000000"/>
          <w:sz w:val="23"/>
          <w:szCs w:val="23"/>
        </w:rPr>
      </w:pPr>
      <w:r>
        <w:rPr>
          <w:color w:val="000000"/>
          <w:sz w:val="23"/>
          <w:szCs w:val="23"/>
        </w:rPr>
        <w:tab/>
        <w:t>(1)</w:t>
      </w:r>
      <w:r>
        <w:rPr>
          <w:color w:val="000000"/>
          <w:sz w:val="23"/>
          <w:szCs w:val="23"/>
        </w:rPr>
        <w:tab/>
        <w:t>In this notice—</w:t>
      </w:r>
    </w:p>
    <w:p w14:paraId="0B344BA3" w14:textId="77777777" w:rsidR="00416E0B" w:rsidRDefault="00416E0B" w:rsidP="00416E0B">
      <w:pPr>
        <w:keepLines/>
        <w:autoSpaceDE w:val="0"/>
        <w:autoSpaceDN w:val="0"/>
        <w:adjustRightInd w:val="0"/>
        <w:spacing w:before="120" w:after="0" w:line="240" w:lineRule="auto"/>
        <w:ind w:left="794"/>
        <w:rPr>
          <w:color w:val="000000"/>
          <w:sz w:val="23"/>
          <w:szCs w:val="23"/>
        </w:rPr>
      </w:pPr>
      <w:r>
        <w:rPr>
          <w:b/>
          <w:bCs/>
          <w:i/>
          <w:iCs/>
          <w:color w:val="000000"/>
          <w:sz w:val="23"/>
          <w:szCs w:val="23"/>
        </w:rPr>
        <w:t>principal notice</w:t>
      </w:r>
      <w:r>
        <w:rPr>
          <w:color w:val="000000"/>
          <w:sz w:val="23"/>
          <w:szCs w:val="23"/>
        </w:rPr>
        <w:t xml:space="preserve"> means the </w:t>
      </w:r>
      <w:hyperlink r:id="rId68" w:history="1">
        <w:r>
          <w:rPr>
            <w:i/>
            <w:iCs/>
            <w:color w:val="000000"/>
            <w:sz w:val="23"/>
            <w:szCs w:val="23"/>
          </w:rPr>
          <w:t>Liquor Licensing (Dry Areas) Notice 2015</w:t>
        </w:r>
      </w:hyperlink>
      <w:r>
        <w:rPr>
          <w:color w:val="000000"/>
          <w:sz w:val="23"/>
          <w:szCs w:val="23"/>
        </w:rPr>
        <w:t xml:space="preserve"> published in the Gazette on 5 January 2015, as in force from time to time.</w:t>
      </w:r>
    </w:p>
    <w:p w14:paraId="70465BA4" w14:textId="77777777" w:rsidR="00416E0B" w:rsidRDefault="00416E0B" w:rsidP="00416E0B">
      <w:pPr>
        <w:keepLines/>
        <w:tabs>
          <w:tab w:val="center" w:pos="397"/>
          <w:tab w:val="left" w:pos="794"/>
        </w:tabs>
        <w:autoSpaceDE w:val="0"/>
        <w:autoSpaceDN w:val="0"/>
        <w:adjustRightInd w:val="0"/>
        <w:spacing w:before="120" w:after="0" w:line="240" w:lineRule="auto"/>
        <w:ind w:left="794" w:hanging="794"/>
        <w:rPr>
          <w:color w:val="000000"/>
          <w:sz w:val="23"/>
          <w:szCs w:val="23"/>
        </w:rPr>
      </w:pPr>
      <w:r>
        <w:rPr>
          <w:color w:val="000000"/>
          <w:sz w:val="23"/>
          <w:szCs w:val="23"/>
        </w:rPr>
        <w:tab/>
        <w:t>(2)</w:t>
      </w:r>
      <w:r>
        <w:rPr>
          <w:color w:val="000000"/>
          <w:sz w:val="23"/>
          <w:szCs w:val="23"/>
        </w:rPr>
        <w:tab/>
        <w:t>Clause 3 of the principal notice applies to this notice as if it were the principal notice.</w:t>
      </w:r>
    </w:p>
    <w:p w14:paraId="5636A1F5" w14:textId="77777777" w:rsidR="00416E0B" w:rsidRDefault="00416E0B" w:rsidP="00416E0B">
      <w:pPr>
        <w:pStyle w:val="clauseheadlevel1"/>
      </w:pPr>
      <w:bookmarkStart w:id="196" w:name="idad8a963f_d8ce_41c7_9f91_4e3b2596ed1d_9"/>
      <w:r>
        <w:t>4—Consumption etc of liquor prohibited in dry areas</w:t>
      </w:r>
      <w:bookmarkEnd w:id="196"/>
    </w:p>
    <w:p w14:paraId="08F005C1" w14:textId="77777777" w:rsidR="00416E0B" w:rsidRDefault="00416E0B" w:rsidP="00416E0B">
      <w:pPr>
        <w:keepLines/>
        <w:tabs>
          <w:tab w:val="center" w:pos="397"/>
          <w:tab w:val="left" w:pos="794"/>
        </w:tabs>
        <w:autoSpaceDE w:val="0"/>
        <w:autoSpaceDN w:val="0"/>
        <w:adjustRightInd w:val="0"/>
        <w:spacing w:before="120" w:after="0" w:line="240" w:lineRule="auto"/>
        <w:ind w:left="794" w:hanging="794"/>
        <w:rPr>
          <w:color w:val="000000"/>
          <w:sz w:val="23"/>
          <w:szCs w:val="23"/>
        </w:rPr>
      </w:pPr>
      <w:r>
        <w:rPr>
          <w:color w:val="000000"/>
          <w:sz w:val="23"/>
          <w:szCs w:val="23"/>
        </w:rPr>
        <w:tab/>
        <w:t>(1)</w:t>
      </w:r>
      <w:r>
        <w:rPr>
          <w:color w:val="000000"/>
          <w:sz w:val="23"/>
          <w:szCs w:val="23"/>
        </w:rPr>
        <w:tab/>
        <w:t>Pursuant to section 131 of the Act, the consumption and possession of liquor in the area described in the Schedule is prohibited in accordance with the provisions of the Schedule.</w:t>
      </w:r>
    </w:p>
    <w:p w14:paraId="7B19771B" w14:textId="77777777" w:rsidR="00416E0B" w:rsidRDefault="00416E0B" w:rsidP="00416E0B">
      <w:pPr>
        <w:keepLines/>
        <w:tabs>
          <w:tab w:val="center" w:pos="397"/>
          <w:tab w:val="left" w:pos="794"/>
        </w:tabs>
        <w:autoSpaceDE w:val="0"/>
        <w:autoSpaceDN w:val="0"/>
        <w:adjustRightInd w:val="0"/>
        <w:spacing w:before="120" w:after="0" w:line="240" w:lineRule="auto"/>
        <w:ind w:left="794" w:hanging="794"/>
        <w:rPr>
          <w:color w:val="000000"/>
          <w:sz w:val="23"/>
          <w:szCs w:val="23"/>
        </w:rPr>
      </w:pPr>
      <w:r>
        <w:rPr>
          <w:color w:val="000000"/>
          <w:sz w:val="23"/>
          <w:szCs w:val="23"/>
        </w:rPr>
        <w:tab/>
        <w:t>(2)</w:t>
      </w:r>
      <w:r>
        <w:rPr>
          <w:color w:val="000000"/>
          <w:sz w:val="23"/>
          <w:szCs w:val="23"/>
        </w:rPr>
        <w:tab/>
        <w:t>The prohibition has effect during the periods specified in the Schedule.</w:t>
      </w:r>
    </w:p>
    <w:p w14:paraId="1AFB3747" w14:textId="77777777" w:rsidR="00416E0B" w:rsidRDefault="00416E0B" w:rsidP="00416E0B">
      <w:pPr>
        <w:keepLines/>
        <w:tabs>
          <w:tab w:val="center" w:pos="397"/>
          <w:tab w:val="left" w:pos="794"/>
        </w:tabs>
        <w:autoSpaceDE w:val="0"/>
        <w:autoSpaceDN w:val="0"/>
        <w:adjustRightInd w:val="0"/>
        <w:spacing w:before="120" w:after="0" w:line="240" w:lineRule="auto"/>
        <w:ind w:left="794" w:hanging="794"/>
        <w:rPr>
          <w:color w:val="000000"/>
          <w:sz w:val="23"/>
          <w:szCs w:val="23"/>
        </w:rPr>
      </w:pPr>
      <w:bookmarkStart w:id="197" w:name="id0360abe6_b82b_4f1b_9fcc_04ef4d766f3d_b"/>
      <w:r>
        <w:rPr>
          <w:color w:val="000000"/>
          <w:sz w:val="23"/>
          <w:szCs w:val="23"/>
        </w:rPr>
        <w:tab/>
        <w:t>(3)</w:t>
      </w:r>
      <w:r>
        <w:rPr>
          <w:color w:val="000000"/>
          <w:sz w:val="23"/>
          <w:szCs w:val="23"/>
        </w:rPr>
        <w:tab/>
        <w:t>The prohibition does not extend to private land in the area described in the Schedule.</w:t>
      </w:r>
      <w:bookmarkEnd w:id="197"/>
    </w:p>
    <w:p w14:paraId="32846AFF" w14:textId="77777777" w:rsidR="00416E0B" w:rsidRDefault="00416E0B" w:rsidP="00416E0B">
      <w:pPr>
        <w:keepNext/>
        <w:keepLines/>
        <w:tabs>
          <w:tab w:val="center" w:pos="397"/>
          <w:tab w:val="left" w:pos="794"/>
        </w:tabs>
        <w:autoSpaceDE w:val="0"/>
        <w:autoSpaceDN w:val="0"/>
        <w:adjustRightInd w:val="0"/>
        <w:spacing w:before="120" w:after="0" w:line="240" w:lineRule="auto"/>
        <w:ind w:left="794" w:hanging="794"/>
        <w:rPr>
          <w:color w:val="000000"/>
          <w:sz w:val="23"/>
          <w:szCs w:val="23"/>
        </w:rPr>
      </w:pPr>
      <w:bookmarkStart w:id="198" w:name="id83667c64_d9ad_4285_8aa7_1227a7c6636a_7"/>
      <w:r>
        <w:rPr>
          <w:color w:val="000000"/>
          <w:sz w:val="23"/>
          <w:szCs w:val="23"/>
        </w:rPr>
        <w:tab/>
        <w:t>(4)</w:t>
      </w:r>
      <w:r>
        <w:rPr>
          <w:color w:val="000000"/>
          <w:sz w:val="23"/>
          <w:szCs w:val="23"/>
        </w:rPr>
        <w:tab/>
        <w:t>Unless the contrary intention appears, the prohibition of the possession of liquor in the area does not extend to—</w:t>
      </w:r>
      <w:bookmarkEnd w:id="198"/>
    </w:p>
    <w:p w14:paraId="1D098810" w14:textId="77777777" w:rsidR="00416E0B" w:rsidRPr="003E25EB" w:rsidRDefault="00416E0B" w:rsidP="00416E0B">
      <w:pPr>
        <w:keepLines/>
        <w:autoSpaceDE w:val="0"/>
        <w:autoSpaceDN w:val="0"/>
        <w:adjustRightInd w:val="0"/>
        <w:spacing w:before="120" w:after="0" w:line="240" w:lineRule="auto"/>
        <w:ind w:left="1418" w:hanging="567"/>
        <w:rPr>
          <w:color w:val="000000"/>
          <w:sz w:val="23"/>
          <w:szCs w:val="23"/>
        </w:rPr>
      </w:pPr>
      <w:r w:rsidRPr="003E25EB">
        <w:rPr>
          <w:color w:val="000000"/>
          <w:sz w:val="23"/>
          <w:szCs w:val="23"/>
        </w:rPr>
        <w:t>(a)</w:t>
      </w:r>
      <w:r w:rsidRPr="003E25EB">
        <w:rPr>
          <w:color w:val="000000"/>
          <w:sz w:val="23"/>
          <w:szCs w:val="23"/>
        </w:rPr>
        <w:tab/>
      </w:r>
      <w:r w:rsidRPr="003E25EB">
        <w:rPr>
          <w:color w:val="000000"/>
          <w:sz w:val="23"/>
          <w:szCs w:val="23"/>
        </w:rPr>
        <w:tab/>
        <w:t>a person who is genuinely passing through the place if—</w:t>
      </w:r>
    </w:p>
    <w:p w14:paraId="11B595F9" w14:textId="77777777" w:rsidR="00416E0B" w:rsidRPr="003E25EB" w:rsidRDefault="00416E0B" w:rsidP="00416E0B">
      <w:pPr>
        <w:keepLines/>
        <w:tabs>
          <w:tab w:val="center" w:pos="1985"/>
          <w:tab w:val="left" w:pos="2382"/>
        </w:tabs>
        <w:autoSpaceDE w:val="0"/>
        <w:autoSpaceDN w:val="0"/>
        <w:adjustRightInd w:val="0"/>
        <w:spacing w:before="120" w:after="0" w:line="240" w:lineRule="auto"/>
        <w:ind w:left="2382" w:hanging="794"/>
        <w:rPr>
          <w:color w:val="000000"/>
          <w:sz w:val="23"/>
          <w:szCs w:val="23"/>
        </w:rPr>
      </w:pPr>
      <w:r w:rsidRPr="003E25EB">
        <w:rPr>
          <w:color w:val="000000"/>
          <w:sz w:val="23"/>
          <w:szCs w:val="23"/>
        </w:rPr>
        <w:tab/>
        <w:t>(</w:t>
      </w:r>
      <w:proofErr w:type="spellStart"/>
      <w:r w:rsidRPr="003E25EB">
        <w:rPr>
          <w:color w:val="000000"/>
          <w:sz w:val="23"/>
          <w:szCs w:val="23"/>
        </w:rPr>
        <w:t>i</w:t>
      </w:r>
      <w:proofErr w:type="spellEnd"/>
      <w:r w:rsidRPr="003E25EB">
        <w:rPr>
          <w:color w:val="000000"/>
          <w:sz w:val="23"/>
          <w:szCs w:val="23"/>
        </w:rPr>
        <w:t>)</w:t>
      </w:r>
      <w:r w:rsidRPr="003E25EB">
        <w:rPr>
          <w:color w:val="000000"/>
          <w:sz w:val="23"/>
          <w:szCs w:val="23"/>
        </w:rPr>
        <w:tab/>
        <w:t>the liquor is in the original container in which it was purchased from licensed premises; and</w:t>
      </w:r>
    </w:p>
    <w:p w14:paraId="7E4721DB" w14:textId="77777777" w:rsidR="00416E0B" w:rsidRPr="003E25EB" w:rsidRDefault="00416E0B" w:rsidP="00416E0B">
      <w:pPr>
        <w:keepLines/>
        <w:tabs>
          <w:tab w:val="center" w:pos="1985"/>
          <w:tab w:val="left" w:pos="2382"/>
        </w:tabs>
        <w:autoSpaceDE w:val="0"/>
        <w:autoSpaceDN w:val="0"/>
        <w:adjustRightInd w:val="0"/>
        <w:spacing w:before="120" w:after="0" w:line="240" w:lineRule="auto"/>
        <w:ind w:left="2382" w:hanging="794"/>
        <w:rPr>
          <w:color w:val="000000"/>
          <w:sz w:val="23"/>
          <w:szCs w:val="23"/>
        </w:rPr>
      </w:pPr>
      <w:r w:rsidRPr="003E25EB">
        <w:rPr>
          <w:color w:val="000000"/>
          <w:sz w:val="23"/>
          <w:szCs w:val="23"/>
        </w:rPr>
        <w:tab/>
        <w:t>(ii)</w:t>
      </w:r>
      <w:r w:rsidRPr="003E25EB">
        <w:rPr>
          <w:color w:val="000000"/>
          <w:sz w:val="23"/>
          <w:szCs w:val="23"/>
        </w:rPr>
        <w:tab/>
        <w:t>the container has not been opened; or</w:t>
      </w:r>
    </w:p>
    <w:p w14:paraId="09EADBCD" w14:textId="77777777" w:rsidR="00416E0B" w:rsidRPr="003E25EB" w:rsidRDefault="00416E0B" w:rsidP="00416E0B">
      <w:pPr>
        <w:keepLines/>
        <w:autoSpaceDE w:val="0"/>
        <w:autoSpaceDN w:val="0"/>
        <w:adjustRightInd w:val="0"/>
        <w:spacing w:before="120" w:after="0" w:line="240" w:lineRule="auto"/>
        <w:ind w:left="1418" w:hanging="567"/>
        <w:rPr>
          <w:color w:val="000000"/>
          <w:sz w:val="23"/>
          <w:szCs w:val="23"/>
        </w:rPr>
      </w:pPr>
      <w:r w:rsidRPr="003E25EB">
        <w:rPr>
          <w:color w:val="000000"/>
          <w:sz w:val="23"/>
          <w:szCs w:val="23"/>
        </w:rPr>
        <w:t>(b)</w:t>
      </w:r>
      <w:r w:rsidRPr="003E25EB">
        <w:rPr>
          <w:color w:val="000000"/>
          <w:sz w:val="23"/>
          <w:szCs w:val="23"/>
        </w:rPr>
        <w:tab/>
        <w:t xml:space="preserve">a person who has possession of the liquor </w:t>
      </w:r>
      <w:proofErr w:type="gramStart"/>
      <w:r w:rsidRPr="003E25EB">
        <w:rPr>
          <w:color w:val="000000"/>
          <w:sz w:val="23"/>
          <w:szCs w:val="23"/>
        </w:rPr>
        <w:t>in the course of</w:t>
      </w:r>
      <w:proofErr w:type="gramEnd"/>
      <w:r w:rsidRPr="003E25EB">
        <w:rPr>
          <w:color w:val="000000"/>
          <w:sz w:val="23"/>
          <w:szCs w:val="23"/>
        </w:rPr>
        <w:t xml:space="preserve"> carrying on a business or in the course of their employment by another person in the course of carrying on a business; or</w:t>
      </w:r>
    </w:p>
    <w:p w14:paraId="11FF0A16" w14:textId="77777777" w:rsidR="00416E0B" w:rsidRPr="003E25EB" w:rsidRDefault="00416E0B" w:rsidP="00416E0B">
      <w:pPr>
        <w:keepLines/>
        <w:autoSpaceDE w:val="0"/>
        <w:autoSpaceDN w:val="0"/>
        <w:adjustRightInd w:val="0"/>
        <w:spacing w:before="120" w:after="0" w:line="240" w:lineRule="auto"/>
        <w:ind w:left="1418" w:hanging="567"/>
        <w:rPr>
          <w:color w:val="000000"/>
          <w:sz w:val="23"/>
          <w:szCs w:val="23"/>
        </w:rPr>
      </w:pPr>
      <w:r w:rsidRPr="003E25EB">
        <w:rPr>
          <w:color w:val="000000"/>
          <w:sz w:val="23"/>
          <w:szCs w:val="23"/>
        </w:rPr>
        <w:t>(c)</w:t>
      </w:r>
      <w:r w:rsidRPr="003E25EB">
        <w:rPr>
          <w:color w:val="000000"/>
          <w:sz w:val="23"/>
          <w:szCs w:val="23"/>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14:paraId="0032B3D4" w14:textId="77777777" w:rsidR="00416E0B" w:rsidRDefault="00416E0B" w:rsidP="00416E0B">
      <w:pPr>
        <w:keepLines/>
        <w:autoSpaceDE w:val="0"/>
        <w:autoSpaceDN w:val="0"/>
        <w:adjustRightInd w:val="0"/>
        <w:spacing w:before="120" w:after="0" w:line="240" w:lineRule="auto"/>
        <w:ind w:left="1418" w:hanging="567"/>
        <w:rPr>
          <w:color w:val="000000"/>
          <w:sz w:val="23"/>
          <w:szCs w:val="23"/>
        </w:rPr>
      </w:pPr>
      <w:r w:rsidRPr="003E25EB">
        <w:rPr>
          <w:color w:val="000000"/>
          <w:sz w:val="23"/>
          <w:szCs w:val="23"/>
        </w:rPr>
        <w:t>(d)</w:t>
      </w:r>
      <w:r w:rsidRPr="003E25EB">
        <w:rPr>
          <w:color w:val="000000"/>
          <w:sz w:val="23"/>
          <w:szCs w:val="23"/>
        </w:rPr>
        <w:tab/>
        <w:t>a person who possesses or consumes the liquor for sacramental or other similar religious purposes.</w:t>
      </w:r>
    </w:p>
    <w:p w14:paraId="34298A95" w14:textId="26D39953" w:rsidR="00416E0B" w:rsidRDefault="00416E0B" w:rsidP="00416E0B">
      <w:pPr>
        <w:spacing w:after="0" w:line="240" w:lineRule="auto"/>
        <w:jc w:val="left"/>
        <w:rPr>
          <w:color w:val="000000"/>
          <w:sz w:val="23"/>
          <w:szCs w:val="23"/>
        </w:rPr>
      </w:pPr>
    </w:p>
    <w:p w14:paraId="38B6434F" w14:textId="77777777" w:rsidR="00416E0B" w:rsidRPr="001D19D0" w:rsidRDefault="00416E0B" w:rsidP="00416E0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1D19D0">
        <w:rPr>
          <w:rFonts w:eastAsia="Times New Roman"/>
          <w:b/>
          <w:bCs/>
          <w:color w:val="000000"/>
          <w:sz w:val="32"/>
          <w:szCs w:val="32"/>
          <w:lang w:eastAsia="en-AU"/>
        </w:rPr>
        <w:t>Schedule—</w:t>
      </w:r>
      <w:r w:rsidRPr="001D19D0">
        <w:rPr>
          <w:rFonts w:eastAsia="Times New Roman"/>
          <w:b/>
          <w:bCs/>
          <w:sz w:val="32"/>
          <w:szCs w:val="32"/>
          <w:lang w:eastAsia="en-AU"/>
        </w:rPr>
        <w:t>Two Wells Area 1</w:t>
      </w:r>
    </w:p>
    <w:p w14:paraId="4340F302" w14:textId="77777777" w:rsidR="00416E0B" w:rsidRPr="001D19D0" w:rsidRDefault="00416E0B" w:rsidP="00416E0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Layout w:type="fixed"/>
        <w:tblCellMar>
          <w:left w:w="0" w:type="dxa"/>
          <w:right w:w="0" w:type="dxa"/>
        </w:tblCellMar>
        <w:tblLook w:val="0000" w:firstRow="0" w:lastRow="0" w:firstColumn="0" w:lastColumn="0" w:noHBand="0" w:noVBand="0"/>
      </w:tblPr>
      <w:tblGrid>
        <w:gridCol w:w="709"/>
        <w:gridCol w:w="8077"/>
      </w:tblGrid>
      <w:tr w:rsidR="00416E0B" w:rsidRPr="001D19D0" w14:paraId="710D042E" w14:textId="77777777" w:rsidTr="00F7041D">
        <w:tc>
          <w:tcPr>
            <w:tcW w:w="8786" w:type="dxa"/>
            <w:gridSpan w:val="2"/>
            <w:tcBorders>
              <w:top w:val="nil"/>
              <w:left w:val="nil"/>
              <w:bottom w:val="nil"/>
              <w:right w:val="nil"/>
            </w:tcBorders>
            <w:vAlign w:val="center"/>
          </w:tcPr>
          <w:p w14:paraId="2DB76E3E" w14:textId="77777777" w:rsidR="00416E0B" w:rsidRPr="001D19D0" w:rsidRDefault="00416E0B" w:rsidP="00F7041D">
            <w:pPr>
              <w:keepNext/>
              <w:keepLines/>
              <w:autoSpaceDE w:val="0"/>
              <w:autoSpaceDN w:val="0"/>
              <w:adjustRightInd w:val="0"/>
              <w:spacing w:before="120" w:after="0" w:line="240" w:lineRule="auto"/>
              <w:jc w:val="left"/>
              <w:rPr>
                <w:rFonts w:eastAsia="Times New Roman"/>
                <w:color w:val="000000"/>
                <w:sz w:val="23"/>
                <w:szCs w:val="23"/>
                <w:lang w:eastAsia="en-AU"/>
              </w:rPr>
            </w:pPr>
            <w:r w:rsidRPr="001D19D0">
              <w:rPr>
                <w:rFonts w:eastAsia="Times New Roman"/>
                <w:b/>
                <w:bCs/>
                <w:color w:val="000000"/>
                <w:sz w:val="23"/>
                <w:szCs w:val="23"/>
                <w:lang w:eastAsia="en-AU"/>
              </w:rPr>
              <w:t>1—Extent of prohibition</w:t>
            </w:r>
          </w:p>
        </w:tc>
      </w:tr>
      <w:tr w:rsidR="00416E0B" w:rsidRPr="001D19D0" w14:paraId="0E776B24" w14:textId="77777777" w:rsidTr="00F7041D">
        <w:tc>
          <w:tcPr>
            <w:tcW w:w="709" w:type="dxa"/>
            <w:tcBorders>
              <w:top w:val="nil"/>
              <w:left w:val="nil"/>
              <w:bottom w:val="nil"/>
              <w:right w:val="nil"/>
            </w:tcBorders>
            <w:vAlign w:val="center"/>
          </w:tcPr>
          <w:p w14:paraId="1B6659BD" w14:textId="77777777" w:rsidR="00416E0B" w:rsidRPr="001D19D0" w:rsidRDefault="00416E0B" w:rsidP="00F7041D">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14:paraId="408D7968" w14:textId="77777777" w:rsidR="00416E0B" w:rsidRPr="001D19D0" w:rsidRDefault="00416E0B" w:rsidP="00F7041D">
            <w:pPr>
              <w:keepLines/>
              <w:autoSpaceDE w:val="0"/>
              <w:autoSpaceDN w:val="0"/>
              <w:adjustRightInd w:val="0"/>
              <w:spacing w:before="120" w:after="0" w:line="240" w:lineRule="auto"/>
              <w:jc w:val="left"/>
              <w:rPr>
                <w:rFonts w:eastAsia="Times New Roman"/>
                <w:color w:val="000000"/>
                <w:sz w:val="23"/>
                <w:szCs w:val="23"/>
                <w:lang w:eastAsia="en-AU"/>
              </w:rPr>
            </w:pPr>
            <w:r w:rsidRPr="001D19D0">
              <w:rPr>
                <w:rFonts w:eastAsia="Times New Roman"/>
                <w:color w:val="000000"/>
                <w:sz w:val="23"/>
                <w:szCs w:val="23"/>
                <w:lang w:eastAsia="en-AU"/>
              </w:rPr>
              <w:t xml:space="preserve">The consumption of liquor is </w:t>
            </w:r>
            <w:proofErr w:type="gramStart"/>
            <w:r w:rsidRPr="001D19D0">
              <w:rPr>
                <w:rFonts w:eastAsia="Times New Roman"/>
                <w:color w:val="000000"/>
                <w:sz w:val="23"/>
                <w:szCs w:val="23"/>
                <w:lang w:eastAsia="en-AU"/>
              </w:rPr>
              <w:t>prohibited</w:t>
            </w:r>
            <w:proofErr w:type="gramEnd"/>
            <w:r w:rsidRPr="001D19D0">
              <w:rPr>
                <w:rFonts w:eastAsia="Times New Roman"/>
                <w:color w:val="000000"/>
                <w:sz w:val="23"/>
                <w:szCs w:val="23"/>
                <w:lang w:eastAsia="en-AU"/>
              </w:rPr>
              <w:t xml:space="preserve"> and the possession of liquor is prohibited.</w:t>
            </w:r>
          </w:p>
        </w:tc>
      </w:tr>
      <w:tr w:rsidR="00416E0B" w:rsidRPr="001D19D0" w14:paraId="7E6AED33" w14:textId="77777777" w:rsidTr="00F7041D">
        <w:tc>
          <w:tcPr>
            <w:tcW w:w="8786" w:type="dxa"/>
            <w:gridSpan w:val="2"/>
            <w:tcBorders>
              <w:top w:val="nil"/>
              <w:left w:val="nil"/>
              <w:bottom w:val="nil"/>
              <w:right w:val="nil"/>
            </w:tcBorders>
            <w:vAlign w:val="center"/>
          </w:tcPr>
          <w:p w14:paraId="16560E2F" w14:textId="77777777" w:rsidR="00416E0B" w:rsidRPr="001D19D0" w:rsidRDefault="00416E0B" w:rsidP="00F7041D">
            <w:pPr>
              <w:keepNext/>
              <w:keepLines/>
              <w:autoSpaceDE w:val="0"/>
              <w:autoSpaceDN w:val="0"/>
              <w:adjustRightInd w:val="0"/>
              <w:spacing w:before="120" w:after="0" w:line="240" w:lineRule="auto"/>
              <w:jc w:val="left"/>
              <w:rPr>
                <w:rFonts w:eastAsia="Times New Roman"/>
                <w:color w:val="000000"/>
                <w:sz w:val="23"/>
                <w:szCs w:val="23"/>
                <w:lang w:eastAsia="en-AU"/>
              </w:rPr>
            </w:pPr>
            <w:r w:rsidRPr="001D19D0">
              <w:rPr>
                <w:rFonts w:eastAsia="Times New Roman"/>
                <w:b/>
                <w:bCs/>
                <w:color w:val="000000"/>
                <w:sz w:val="23"/>
                <w:szCs w:val="23"/>
                <w:lang w:eastAsia="en-AU"/>
              </w:rPr>
              <w:t>2—Period of prohibition</w:t>
            </w:r>
          </w:p>
        </w:tc>
      </w:tr>
      <w:tr w:rsidR="00416E0B" w:rsidRPr="001D19D0" w14:paraId="542BC31A" w14:textId="77777777" w:rsidTr="00F7041D">
        <w:tc>
          <w:tcPr>
            <w:tcW w:w="709" w:type="dxa"/>
            <w:tcBorders>
              <w:top w:val="nil"/>
              <w:left w:val="nil"/>
              <w:bottom w:val="nil"/>
              <w:right w:val="nil"/>
            </w:tcBorders>
            <w:vAlign w:val="center"/>
          </w:tcPr>
          <w:p w14:paraId="671AAC58" w14:textId="77777777" w:rsidR="00416E0B" w:rsidRPr="001D19D0" w:rsidRDefault="00416E0B" w:rsidP="00F7041D">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14:paraId="4D9E7CEF" w14:textId="1EADC60B" w:rsidR="00416E0B" w:rsidRPr="00416E0B" w:rsidRDefault="00416E0B" w:rsidP="00F7041D">
            <w:pPr>
              <w:keepLines/>
              <w:autoSpaceDE w:val="0"/>
              <w:autoSpaceDN w:val="0"/>
              <w:adjustRightInd w:val="0"/>
              <w:spacing w:before="120" w:after="0" w:line="240" w:lineRule="auto"/>
              <w:jc w:val="left"/>
              <w:rPr>
                <w:rFonts w:eastAsia="Times New Roman"/>
                <w:sz w:val="23"/>
                <w:szCs w:val="23"/>
                <w:lang w:eastAsia="en-AU"/>
              </w:rPr>
            </w:pPr>
            <w:r w:rsidRPr="001D19D0">
              <w:rPr>
                <w:rFonts w:eastAsia="Times New Roman"/>
                <w:sz w:val="23"/>
                <w:szCs w:val="23"/>
                <w:lang w:eastAsia="en-AU"/>
              </w:rPr>
              <w:t>From 4pm on 15 December 2023 to 5am on 16 December 2023.</w:t>
            </w:r>
          </w:p>
        </w:tc>
      </w:tr>
      <w:tr w:rsidR="00416E0B" w:rsidRPr="001D19D0" w14:paraId="4E812433" w14:textId="77777777" w:rsidTr="00F7041D">
        <w:tc>
          <w:tcPr>
            <w:tcW w:w="8786" w:type="dxa"/>
            <w:gridSpan w:val="2"/>
            <w:tcBorders>
              <w:top w:val="nil"/>
              <w:left w:val="nil"/>
              <w:bottom w:val="nil"/>
              <w:right w:val="nil"/>
            </w:tcBorders>
            <w:vAlign w:val="center"/>
          </w:tcPr>
          <w:p w14:paraId="2DE893F7" w14:textId="77777777" w:rsidR="00416E0B" w:rsidRPr="001D19D0" w:rsidRDefault="00416E0B" w:rsidP="00F7041D">
            <w:pPr>
              <w:keepNext/>
              <w:keepLines/>
              <w:autoSpaceDE w:val="0"/>
              <w:autoSpaceDN w:val="0"/>
              <w:adjustRightInd w:val="0"/>
              <w:spacing w:before="120" w:after="0" w:line="240" w:lineRule="auto"/>
              <w:jc w:val="left"/>
              <w:rPr>
                <w:rFonts w:eastAsia="Times New Roman"/>
                <w:color w:val="000000"/>
                <w:sz w:val="23"/>
                <w:szCs w:val="23"/>
                <w:lang w:eastAsia="en-AU"/>
              </w:rPr>
            </w:pPr>
            <w:r w:rsidRPr="001D19D0">
              <w:rPr>
                <w:rFonts w:eastAsia="Times New Roman"/>
                <w:b/>
                <w:bCs/>
                <w:color w:val="000000"/>
                <w:sz w:val="23"/>
                <w:szCs w:val="23"/>
                <w:lang w:eastAsia="en-AU"/>
              </w:rPr>
              <w:t>3—Description of area</w:t>
            </w:r>
          </w:p>
        </w:tc>
      </w:tr>
      <w:tr w:rsidR="00416E0B" w:rsidRPr="001D19D0" w14:paraId="47332B74" w14:textId="77777777" w:rsidTr="00F7041D">
        <w:tc>
          <w:tcPr>
            <w:tcW w:w="709" w:type="dxa"/>
            <w:tcBorders>
              <w:top w:val="nil"/>
              <w:left w:val="nil"/>
              <w:bottom w:val="nil"/>
              <w:right w:val="nil"/>
            </w:tcBorders>
            <w:vAlign w:val="center"/>
          </w:tcPr>
          <w:p w14:paraId="4B569E94" w14:textId="77777777" w:rsidR="00416E0B" w:rsidRPr="001D19D0" w:rsidRDefault="00416E0B" w:rsidP="00F7041D">
            <w:pPr>
              <w:keepLines/>
              <w:autoSpaceDE w:val="0"/>
              <w:autoSpaceDN w:val="0"/>
              <w:adjustRightInd w:val="0"/>
              <w:spacing w:before="120" w:after="0" w:line="240" w:lineRule="auto"/>
              <w:jc w:val="left"/>
              <w:rPr>
                <w:rFonts w:eastAsia="Times New Roman"/>
                <w:color w:val="000000"/>
                <w:sz w:val="23"/>
                <w:szCs w:val="23"/>
                <w:lang w:eastAsia="en-AU"/>
              </w:rPr>
            </w:pPr>
          </w:p>
          <w:p w14:paraId="550E7CBD" w14:textId="77777777" w:rsidR="00416E0B" w:rsidRPr="001D19D0" w:rsidRDefault="00416E0B" w:rsidP="00F7041D">
            <w:pPr>
              <w:keepLines/>
              <w:autoSpaceDE w:val="0"/>
              <w:autoSpaceDN w:val="0"/>
              <w:adjustRightInd w:val="0"/>
              <w:spacing w:before="120" w:after="0" w:line="240" w:lineRule="auto"/>
              <w:jc w:val="left"/>
              <w:rPr>
                <w:rFonts w:eastAsia="Times New Roman"/>
                <w:color w:val="000000"/>
                <w:sz w:val="23"/>
                <w:szCs w:val="23"/>
                <w:lang w:eastAsia="en-AU"/>
              </w:rPr>
            </w:pPr>
          </w:p>
          <w:p w14:paraId="27D44ADC" w14:textId="77777777" w:rsidR="00416E0B" w:rsidRPr="001D19D0" w:rsidRDefault="00416E0B" w:rsidP="00F7041D">
            <w:pPr>
              <w:keepLines/>
              <w:autoSpaceDE w:val="0"/>
              <w:autoSpaceDN w:val="0"/>
              <w:adjustRightInd w:val="0"/>
              <w:spacing w:before="120" w:after="0" w:line="240" w:lineRule="auto"/>
              <w:jc w:val="left"/>
              <w:rPr>
                <w:rFonts w:eastAsia="Times New Roman"/>
                <w:color w:val="000000"/>
                <w:sz w:val="23"/>
                <w:szCs w:val="23"/>
                <w:lang w:eastAsia="en-AU"/>
              </w:rPr>
            </w:pPr>
            <w:r w:rsidRPr="001D19D0">
              <w:rPr>
                <w:rFonts w:eastAsia="Times New Roman"/>
                <w:color w:val="000000"/>
                <w:sz w:val="23"/>
                <w:szCs w:val="23"/>
                <w:lang w:eastAsia="en-AU"/>
              </w:rPr>
              <w:t xml:space="preserve"> </w:t>
            </w:r>
          </w:p>
        </w:tc>
        <w:tc>
          <w:tcPr>
            <w:tcW w:w="8077" w:type="dxa"/>
            <w:tcBorders>
              <w:top w:val="nil"/>
              <w:left w:val="nil"/>
              <w:bottom w:val="nil"/>
              <w:right w:val="nil"/>
            </w:tcBorders>
            <w:vAlign w:val="center"/>
          </w:tcPr>
          <w:p w14:paraId="1648987D" w14:textId="77777777" w:rsidR="00416E0B" w:rsidRPr="001D19D0" w:rsidRDefault="00416E0B" w:rsidP="00F7041D">
            <w:pPr>
              <w:keepLines/>
              <w:autoSpaceDE w:val="0"/>
              <w:autoSpaceDN w:val="0"/>
              <w:adjustRightInd w:val="0"/>
              <w:spacing w:before="120" w:after="0" w:line="240" w:lineRule="auto"/>
              <w:jc w:val="left"/>
              <w:rPr>
                <w:rFonts w:eastAsia="Times New Roman"/>
                <w:sz w:val="23"/>
                <w:szCs w:val="23"/>
                <w:lang w:eastAsia="en-AU"/>
              </w:rPr>
            </w:pPr>
            <w:bookmarkStart w:id="199" w:name="_Hlk151633737"/>
            <w:r w:rsidRPr="001D19D0">
              <w:rPr>
                <w:rFonts w:eastAsia="Times New Roman"/>
                <w:sz w:val="23"/>
                <w:szCs w:val="23"/>
                <w:lang w:eastAsia="en-AU"/>
              </w:rPr>
              <w:t>Old Port Wakefield Road between Gawler Road and Chapman Street in Two Wells</w:t>
            </w:r>
          </w:p>
          <w:p w14:paraId="7A0EC095" w14:textId="77777777" w:rsidR="00416E0B" w:rsidRPr="001D19D0" w:rsidRDefault="00416E0B" w:rsidP="00F7041D">
            <w:pPr>
              <w:keepLines/>
              <w:autoSpaceDE w:val="0"/>
              <w:autoSpaceDN w:val="0"/>
              <w:adjustRightInd w:val="0"/>
              <w:spacing w:before="120" w:after="0" w:line="240" w:lineRule="auto"/>
              <w:jc w:val="left"/>
              <w:rPr>
                <w:rFonts w:eastAsia="Times New Roman"/>
                <w:sz w:val="23"/>
                <w:szCs w:val="23"/>
                <w:lang w:eastAsia="en-AU"/>
              </w:rPr>
            </w:pPr>
            <w:r w:rsidRPr="001D19D0">
              <w:rPr>
                <w:rFonts w:eastAsia="Times New Roman"/>
                <w:sz w:val="23"/>
                <w:szCs w:val="23"/>
                <w:lang w:eastAsia="en-AU"/>
              </w:rPr>
              <w:t xml:space="preserve">Vacant land bounded by Windmill Road, Old Port Wakefield Road, Wells </w:t>
            </w:r>
            <w:proofErr w:type="gramStart"/>
            <w:r w:rsidRPr="001D19D0">
              <w:rPr>
                <w:rFonts w:eastAsia="Times New Roman"/>
                <w:sz w:val="23"/>
                <w:szCs w:val="23"/>
                <w:lang w:eastAsia="en-AU"/>
              </w:rPr>
              <w:t>Road</w:t>
            </w:r>
            <w:proofErr w:type="gramEnd"/>
            <w:r w:rsidRPr="001D19D0">
              <w:rPr>
                <w:rFonts w:eastAsia="Times New Roman"/>
                <w:sz w:val="23"/>
                <w:szCs w:val="23"/>
                <w:lang w:eastAsia="en-AU"/>
              </w:rPr>
              <w:t xml:space="preserve"> and Section 716 Deposited Plan H140800 Wells Road in Two Wells</w:t>
            </w:r>
          </w:p>
          <w:p w14:paraId="22FF17C8" w14:textId="77777777" w:rsidR="00416E0B" w:rsidRPr="001D19D0" w:rsidRDefault="00416E0B" w:rsidP="00F7041D">
            <w:pPr>
              <w:keepLines/>
              <w:autoSpaceDE w:val="0"/>
              <w:autoSpaceDN w:val="0"/>
              <w:adjustRightInd w:val="0"/>
              <w:spacing w:before="120" w:after="0" w:line="240" w:lineRule="auto"/>
              <w:jc w:val="left"/>
              <w:rPr>
                <w:rFonts w:eastAsia="Times New Roman"/>
                <w:sz w:val="23"/>
                <w:szCs w:val="23"/>
                <w:lang w:eastAsia="en-AU"/>
              </w:rPr>
            </w:pPr>
            <w:r w:rsidRPr="001D19D0">
              <w:rPr>
                <w:rFonts w:eastAsia="Times New Roman"/>
                <w:sz w:val="23"/>
                <w:szCs w:val="23"/>
                <w:lang w:eastAsia="en-AU"/>
              </w:rPr>
              <w:t>Two Wells Village Green bounded by metal fencing, Adelaide Plains Library and Old Port Wakefield Road in Two Wells</w:t>
            </w:r>
          </w:p>
          <w:p w14:paraId="2F400CAE" w14:textId="77777777" w:rsidR="00416E0B" w:rsidRPr="001D19D0" w:rsidRDefault="00416E0B" w:rsidP="00F7041D">
            <w:pPr>
              <w:keepLines/>
              <w:autoSpaceDE w:val="0"/>
              <w:autoSpaceDN w:val="0"/>
              <w:adjustRightInd w:val="0"/>
              <w:spacing w:before="120" w:after="0" w:line="240" w:lineRule="auto"/>
              <w:jc w:val="left"/>
              <w:rPr>
                <w:rFonts w:eastAsia="Times New Roman"/>
                <w:sz w:val="23"/>
                <w:szCs w:val="23"/>
                <w:lang w:eastAsia="en-AU"/>
              </w:rPr>
            </w:pPr>
            <w:r w:rsidRPr="001D19D0">
              <w:rPr>
                <w:rFonts w:eastAsia="Times New Roman"/>
                <w:sz w:val="23"/>
                <w:szCs w:val="23"/>
                <w:lang w:eastAsia="en-AU"/>
              </w:rPr>
              <w:t>Two Wells Memorial Gardens bounded by stone fencing and Old Port Wakefield Road in Two Wells</w:t>
            </w:r>
            <w:bookmarkEnd w:id="199"/>
          </w:p>
        </w:tc>
      </w:tr>
    </w:tbl>
    <w:p w14:paraId="1116DC7B" w14:textId="77777777" w:rsidR="00416E0B" w:rsidRDefault="00416E0B" w:rsidP="00416E0B">
      <w:pPr>
        <w:pStyle w:val="GG-SDated"/>
        <w:rPr>
          <w:lang w:eastAsia="en-AU"/>
        </w:rPr>
      </w:pPr>
    </w:p>
    <w:p w14:paraId="35151E45" w14:textId="77777777" w:rsidR="00416E0B" w:rsidRDefault="00416E0B" w:rsidP="00416E0B">
      <w:pPr>
        <w:pStyle w:val="GG-SDated"/>
        <w:spacing w:line="240" w:lineRule="auto"/>
        <w:jc w:val="center"/>
        <w:rPr>
          <w:lang w:eastAsia="en-AU"/>
        </w:rPr>
      </w:pPr>
      <w:r>
        <w:rPr>
          <w:noProof/>
          <w:lang w:eastAsia="en-AU"/>
        </w:rPr>
        <w:drawing>
          <wp:inline distT="0" distB="0" distL="0" distR="0" wp14:anchorId="63B3383C" wp14:editId="18B622DD">
            <wp:extent cx="5473700" cy="7994650"/>
            <wp:effectExtent l="0" t="0" r="0" b="6350"/>
            <wp:docPr id="2119966904" name="Picture 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966904" name="Picture 2" descr="A map of a city&#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73700" cy="7994650"/>
                    </a:xfrm>
                    <a:prstGeom prst="rect">
                      <a:avLst/>
                    </a:prstGeom>
                    <a:noFill/>
                    <a:ln>
                      <a:noFill/>
                    </a:ln>
                  </pic:spPr>
                </pic:pic>
              </a:graphicData>
            </a:graphic>
          </wp:inline>
        </w:drawing>
      </w:r>
    </w:p>
    <w:p w14:paraId="063710C4" w14:textId="77777777" w:rsidR="00416E0B" w:rsidRPr="001D19D0" w:rsidRDefault="00416E0B" w:rsidP="00416E0B">
      <w:pPr>
        <w:pStyle w:val="GG-SDated"/>
        <w:spacing w:before="120"/>
        <w:rPr>
          <w:lang w:eastAsia="en-AU"/>
        </w:rPr>
      </w:pPr>
      <w:r w:rsidRPr="001D19D0">
        <w:rPr>
          <w:lang w:eastAsia="en-AU"/>
        </w:rPr>
        <w:t>Dated: 28 November 2023</w:t>
      </w:r>
    </w:p>
    <w:p w14:paraId="098ADE90" w14:textId="77777777" w:rsidR="00416E0B" w:rsidRPr="001D19D0" w:rsidRDefault="00416E0B" w:rsidP="00416E0B">
      <w:pPr>
        <w:pStyle w:val="GG-SName"/>
        <w:rPr>
          <w:lang w:eastAsia="en-AU"/>
        </w:rPr>
      </w:pPr>
      <w:r w:rsidRPr="001D19D0">
        <w:rPr>
          <w:lang w:eastAsia="en-AU"/>
        </w:rPr>
        <w:t>James Miller</w:t>
      </w:r>
    </w:p>
    <w:p w14:paraId="2F88E5FF" w14:textId="77777777" w:rsidR="00416E0B" w:rsidRDefault="00416E0B" w:rsidP="00416E0B">
      <w:pPr>
        <w:pStyle w:val="GG-Signature"/>
        <w:rPr>
          <w:lang w:eastAsia="en-AU"/>
        </w:rPr>
      </w:pPr>
      <w:r w:rsidRPr="001D19D0">
        <w:rPr>
          <w:lang w:eastAsia="en-AU"/>
        </w:rPr>
        <w:t>Chief Executive Officer</w:t>
      </w:r>
    </w:p>
    <w:p w14:paraId="31EC3D81" w14:textId="77777777" w:rsidR="00416E0B" w:rsidRDefault="00416E0B" w:rsidP="00416E0B">
      <w:pPr>
        <w:pStyle w:val="GG-Signature"/>
        <w:pBdr>
          <w:bottom w:val="single" w:sz="4" w:space="1" w:color="auto"/>
        </w:pBdr>
        <w:spacing w:line="52" w:lineRule="exact"/>
        <w:jc w:val="center"/>
        <w:rPr>
          <w:lang w:eastAsia="en-AU"/>
        </w:rPr>
      </w:pPr>
    </w:p>
    <w:p w14:paraId="4F005DD9" w14:textId="77777777" w:rsidR="00416E0B" w:rsidRDefault="00416E0B" w:rsidP="00416E0B">
      <w:pPr>
        <w:pStyle w:val="GG-Signature"/>
        <w:pBdr>
          <w:top w:val="single" w:sz="4" w:space="1" w:color="auto"/>
        </w:pBdr>
        <w:spacing w:before="34" w:line="14" w:lineRule="exact"/>
        <w:jc w:val="center"/>
        <w:rPr>
          <w:lang w:eastAsia="en-AU"/>
        </w:rPr>
      </w:pPr>
    </w:p>
    <w:p w14:paraId="2DE46AB7" w14:textId="2EDEB30B" w:rsidR="00416E0B" w:rsidRPr="00416E0B" w:rsidRDefault="00416E0B" w:rsidP="00416E0B">
      <w:pPr>
        <w:spacing w:after="0" w:line="240" w:lineRule="auto"/>
        <w:jc w:val="left"/>
        <w:rPr>
          <w:rFonts w:eastAsia="Times New Roman"/>
          <w:szCs w:val="17"/>
        </w:rPr>
      </w:pPr>
      <w:r>
        <w:br w:type="page"/>
      </w:r>
    </w:p>
    <w:p w14:paraId="4E5AB500" w14:textId="77777777" w:rsidR="007414A7" w:rsidRPr="00C3579F" w:rsidRDefault="007414A7" w:rsidP="0006171C">
      <w:pPr>
        <w:pStyle w:val="Heading2"/>
      </w:pPr>
      <w:bookmarkStart w:id="200" w:name="_Toc152240088"/>
      <w:r>
        <w:lastRenderedPageBreak/>
        <w:t>Alexandrina Council</w:t>
      </w:r>
      <w:bookmarkEnd w:id="200"/>
    </w:p>
    <w:p w14:paraId="08DEA7E1" w14:textId="77777777" w:rsidR="007414A7" w:rsidRPr="00AF4630" w:rsidRDefault="007414A7" w:rsidP="007414A7">
      <w:pPr>
        <w:keepLines/>
        <w:autoSpaceDE w:val="0"/>
        <w:autoSpaceDN w:val="0"/>
        <w:adjustRightInd w:val="0"/>
        <w:spacing w:before="240" w:after="0" w:line="240" w:lineRule="auto"/>
        <w:jc w:val="left"/>
        <w:rPr>
          <w:rFonts w:eastAsia="Times New Roman"/>
          <w:color w:val="000000"/>
          <w:sz w:val="28"/>
          <w:szCs w:val="28"/>
          <w:lang w:eastAsia="en-AU"/>
        </w:rPr>
      </w:pPr>
      <w:bookmarkStart w:id="201" w:name="_Hlk151721592"/>
      <w:r w:rsidRPr="00AF4630">
        <w:rPr>
          <w:rFonts w:eastAsia="Times New Roman"/>
          <w:color w:val="000000"/>
          <w:sz w:val="28"/>
          <w:szCs w:val="28"/>
          <w:lang w:eastAsia="en-AU"/>
        </w:rPr>
        <w:t>South Australia</w:t>
      </w:r>
    </w:p>
    <w:p w14:paraId="60DB2546" w14:textId="77777777" w:rsidR="007414A7" w:rsidRPr="00AF4630" w:rsidRDefault="007414A7" w:rsidP="007414A7">
      <w:pPr>
        <w:keepLines/>
        <w:autoSpaceDE w:val="0"/>
        <w:autoSpaceDN w:val="0"/>
        <w:adjustRightInd w:val="0"/>
        <w:spacing w:before="120" w:after="200" w:line="240" w:lineRule="auto"/>
        <w:jc w:val="left"/>
        <w:rPr>
          <w:rFonts w:eastAsia="Times New Roman"/>
          <w:b/>
          <w:bCs/>
          <w:color w:val="000000"/>
          <w:sz w:val="36"/>
          <w:szCs w:val="36"/>
          <w:lang w:eastAsia="en-AU"/>
        </w:rPr>
      </w:pPr>
      <w:r w:rsidRPr="00AF4630">
        <w:rPr>
          <w:rFonts w:eastAsia="Times New Roman"/>
          <w:b/>
          <w:bCs/>
          <w:color w:val="000000"/>
          <w:sz w:val="36"/>
          <w:szCs w:val="36"/>
          <w:lang w:eastAsia="en-AU"/>
        </w:rPr>
        <w:t>Liquor Licensing (Dry Areas) Notice </w:t>
      </w:r>
      <w:r w:rsidRPr="00AF4630">
        <w:rPr>
          <w:rFonts w:eastAsia="Times New Roman"/>
          <w:b/>
          <w:bCs/>
          <w:sz w:val="36"/>
          <w:szCs w:val="36"/>
          <w:lang w:eastAsia="en-AU"/>
        </w:rPr>
        <w:t>2023</w:t>
      </w:r>
    </w:p>
    <w:p w14:paraId="5231D3A8" w14:textId="77777777" w:rsidR="007414A7" w:rsidRPr="00AF4630" w:rsidRDefault="007414A7" w:rsidP="007414A7">
      <w:pPr>
        <w:keepLines/>
        <w:autoSpaceDE w:val="0"/>
        <w:autoSpaceDN w:val="0"/>
        <w:adjustRightInd w:val="0"/>
        <w:spacing w:before="80" w:after="240" w:line="240" w:lineRule="auto"/>
        <w:jc w:val="left"/>
        <w:rPr>
          <w:rFonts w:eastAsia="Times New Roman"/>
          <w:i/>
          <w:iCs/>
          <w:color w:val="000000"/>
          <w:sz w:val="24"/>
          <w:szCs w:val="24"/>
          <w:lang w:eastAsia="en-AU"/>
        </w:rPr>
      </w:pPr>
      <w:r w:rsidRPr="00AF4630">
        <w:rPr>
          <w:rFonts w:eastAsia="Times New Roman"/>
          <w:color w:val="000000"/>
          <w:sz w:val="24"/>
          <w:szCs w:val="24"/>
          <w:lang w:eastAsia="en-AU"/>
        </w:rPr>
        <w:t xml:space="preserve">under section 131(1a) of the </w:t>
      </w:r>
      <w:r w:rsidRPr="00AF4630">
        <w:rPr>
          <w:rFonts w:eastAsia="Times New Roman"/>
          <w:i/>
          <w:iCs/>
          <w:color w:val="000000"/>
          <w:sz w:val="24"/>
          <w:szCs w:val="24"/>
          <w:lang w:eastAsia="en-AU"/>
        </w:rPr>
        <w:t>Liquor Licensing Act 1997</w:t>
      </w:r>
    </w:p>
    <w:p w14:paraId="5C91BD14" w14:textId="77777777" w:rsidR="007414A7" w:rsidRPr="00AF4630" w:rsidRDefault="007414A7" w:rsidP="007414A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F4630">
        <w:rPr>
          <w:rFonts w:eastAsia="Times New Roman"/>
          <w:b/>
          <w:bCs/>
          <w:color w:val="000000"/>
          <w:sz w:val="26"/>
          <w:szCs w:val="26"/>
          <w:lang w:eastAsia="en-AU"/>
        </w:rPr>
        <w:t>1—Short title</w:t>
      </w:r>
    </w:p>
    <w:p w14:paraId="5E0F9B6E" w14:textId="77777777" w:rsidR="007414A7" w:rsidRPr="00AF4630" w:rsidRDefault="007414A7" w:rsidP="007414A7">
      <w:pPr>
        <w:keepLines/>
        <w:autoSpaceDE w:val="0"/>
        <w:autoSpaceDN w:val="0"/>
        <w:adjustRightInd w:val="0"/>
        <w:spacing w:before="160" w:after="0" w:line="240" w:lineRule="auto"/>
        <w:ind w:left="794"/>
        <w:jc w:val="left"/>
        <w:rPr>
          <w:rFonts w:eastAsia="Times New Roman"/>
          <w:color w:val="000000"/>
          <w:sz w:val="23"/>
          <w:szCs w:val="23"/>
          <w:lang w:eastAsia="en-AU"/>
        </w:rPr>
      </w:pPr>
      <w:r w:rsidRPr="00AF4630">
        <w:rPr>
          <w:rFonts w:eastAsia="Times New Roman"/>
          <w:color w:val="000000"/>
          <w:sz w:val="23"/>
          <w:szCs w:val="23"/>
          <w:lang w:eastAsia="en-AU"/>
        </w:rPr>
        <w:t xml:space="preserve">This notice may be cited as the </w:t>
      </w:r>
      <w:r w:rsidRPr="00AF4630">
        <w:rPr>
          <w:rFonts w:eastAsia="Times New Roman"/>
          <w:i/>
          <w:iCs/>
          <w:sz w:val="23"/>
          <w:szCs w:val="23"/>
          <w:lang w:eastAsia="en-AU"/>
        </w:rPr>
        <w:t>Liquor Licensing (Dry Areas) Notice 2023</w:t>
      </w:r>
      <w:r w:rsidRPr="00AF4630">
        <w:rPr>
          <w:rFonts w:eastAsia="Times New Roman"/>
          <w:sz w:val="23"/>
          <w:szCs w:val="23"/>
          <w:lang w:eastAsia="en-AU"/>
        </w:rPr>
        <w:t>.</w:t>
      </w:r>
    </w:p>
    <w:p w14:paraId="17CAABC5" w14:textId="77777777" w:rsidR="007414A7" w:rsidRPr="00AF4630" w:rsidRDefault="007414A7" w:rsidP="007414A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F4630">
        <w:rPr>
          <w:rFonts w:eastAsia="Times New Roman"/>
          <w:b/>
          <w:bCs/>
          <w:color w:val="000000"/>
          <w:sz w:val="26"/>
          <w:szCs w:val="26"/>
          <w:lang w:eastAsia="en-AU"/>
        </w:rPr>
        <w:t>2—Commencement</w:t>
      </w:r>
    </w:p>
    <w:p w14:paraId="552C721E" w14:textId="77777777" w:rsidR="007414A7" w:rsidRPr="00AF4630" w:rsidRDefault="007414A7" w:rsidP="007414A7">
      <w:pPr>
        <w:keepNext/>
        <w:keepLines/>
        <w:autoSpaceDE w:val="0"/>
        <w:autoSpaceDN w:val="0"/>
        <w:adjustRightInd w:val="0"/>
        <w:spacing w:before="160" w:after="0" w:line="240" w:lineRule="auto"/>
        <w:ind w:left="798"/>
        <w:jc w:val="left"/>
        <w:rPr>
          <w:rFonts w:eastAsia="Times New Roman"/>
          <w:color w:val="000000"/>
          <w:sz w:val="23"/>
          <w:szCs w:val="23"/>
          <w:lang w:eastAsia="en-AU"/>
        </w:rPr>
      </w:pPr>
      <w:r w:rsidRPr="00AF4630">
        <w:rPr>
          <w:rFonts w:eastAsia="Times New Roman"/>
          <w:color w:val="000000"/>
          <w:sz w:val="23"/>
          <w:szCs w:val="23"/>
          <w:lang w:eastAsia="en-AU"/>
        </w:rPr>
        <w:t>This notice has effect on the day on which it is published in the Gazette.</w:t>
      </w:r>
    </w:p>
    <w:p w14:paraId="2522C2AA" w14:textId="77777777" w:rsidR="007414A7" w:rsidRPr="00AF4630" w:rsidRDefault="007414A7" w:rsidP="007414A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F4630">
        <w:rPr>
          <w:rFonts w:eastAsia="Times New Roman"/>
          <w:b/>
          <w:bCs/>
          <w:color w:val="000000"/>
          <w:sz w:val="26"/>
          <w:szCs w:val="26"/>
          <w:lang w:eastAsia="en-AU"/>
        </w:rPr>
        <w:t>3—Interpretation</w:t>
      </w:r>
    </w:p>
    <w:p w14:paraId="4192BE76" w14:textId="77777777" w:rsidR="007414A7" w:rsidRPr="00AF4630" w:rsidRDefault="007414A7" w:rsidP="007414A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F4630">
        <w:rPr>
          <w:rFonts w:eastAsia="Times New Roman"/>
          <w:color w:val="000000"/>
          <w:sz w:val="23"/>
          <w:szCs w:val="23"/>
          <w:lang w:eastAsia="en-AU"/>
        </w:rPr>
        <w:tab/>
        <w:t>(1)</w:t>
      </w:r>
      <w:r w:rsidRPr="00AF4630">
        <w:rPr>
          <w:rFonts w:eastAsia="Times New Roman"/>
          <w:color w:val="000000"/>
          <w:sz w:val="23"/>
          <w:szCs w:val="23"/>
          <w:lang w:eastAsia="en-AU"/>
        </w:rPr>
        <w:tab/>
        <w:t>In this notice—</w:t>
      </w:r>
    </w:p>
    <w:p w14:paraId="35A19261" w14:textId="77777777" w:rsidR="007414A7" w:rsidRPr="00AF4630" w:rsidRDefault="007414A7" w:rsidP="007414A7">
      <w:pPr>
        <w:keepLines/>
        <w:autoSpaceDE w:val="0"/>
        <w:autoSpaceDN w:val="0"/>
        <w:adjustRightInd w:val="0"/>
        <w:spacing w:before="120" w:after="0" w:line="240" w:lineRule="auto"/>
        <w:ind w:left="794"/>
        <w:jc w:val="left"/>
        <w:rPr>
          <w:rFonts w:eastAsia="Times New Roman"/>
          <w:color w:val="000000"/>
          <w:sz w:val="23"/>
          <w:szCs w:val="23"/>
          <w:lang w:eastAsia="en-AU"/>
        </w:rPr>
      </w:pPr>
      <w:r w:rsidRPr="00AF4630">
        <w:rPr>
          <w:rFonts w:eastAsia="Times New Roman"/>
          <w:b/>
          <w:bCs/>
          <w:i/>
          <w:iCs/>
          <w:color w:val="000000"/>
          <w:sz w:val="23"/>
          <w:szCs w:val="23"/>
          <w:lang w:eastAsia="en-AU"/>
        </w:rPr>
        <w:t>principal notice</w:t>
      </w:r>
      <w:r w:rsidRPr="00AF4630">
        <w:rPr>
          <w:rFonts w:eastAsia="Times New Roman"/>
          <w:color w:val="000000"/>
          <w:sz w:val="23"/>
          <w:szCs w:val="23"/>
          <w:lang w:eastAsia="en-AU"/>
        </w:rPr>
        <w:t xml:space="preserve"> means the </w:t>
      </w:r>
      <w:r w:rsidRPr="00AF4630">
        <w:rPr>
          <w:rFonts w:eastAsia="Times New Roman"/>
          <w:i/>
          <w:iCs/>
          <w:color w:val="000000"/>
          <w:sz w:val="23"/>
          <w:szCs w:val="23"/>
          <w:lang w:eastAsia="en-AU"/>
        </w:rPr>
        <w:t>Liquor Licensing (Dry Areas) Notice 2015</w:t>
      </w:r>
      <w:r w:rsidRPr="00AF4630">
        <w:rPr>
          <w:rFonts w:eastAsia="Times New Roman"/>
          <w:color w:val="000000"/>
          <w:sz w:val="23"/>
          <w:szCs w:val="23"/>
          <w:lang w:eastAsia="en-AU"/>
        </w:rPr>
        <w:t xml:space="preserve"> published in the Gazette on 5.1.15, as in force from time to time.</w:t>
      </w:r>
    </w:p>
    <w:p w14:paraId="12796118" w14:textId="77777777" w:rsidR="007414A7" w:rsidRPr="00AF4630" w:rsidRDefault="007414A7" w:rsidP="007414A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F4630">
        <w:rPr>
          <w:rFonts w:eastAsia="Times New Roman"/>
          <w:color w:val="000000"/>
          <w:sz w:val="23"/>
          <w:szCs w:val="23"/>
          <w:lang w:eastAsia="en-AU"/>
        </w:rPr>
        <w:tab/>
        <w:t>(2)</w:t>
      </w:r>
      <w:r w:rsidRPr="00AF4630">
        <w:rPr>
          <w:rFonts w:eastAsia="Times New Roman"/>
          <w:color w:val="000000"/>
          <w:sz w:val="23"/>
          <w:szCs w:val="23"/>
          <w:lang w:eastAsia="en-AU"/>
        </w:rPr>
        <w:tab/>
        <w:t>Clause 3 of the principal notice applies to this notice as if it were the principal notice.</w:t>
      </w:r>
    </w:p>
    <w:p w14:paraId="558E7EA1" w14:textId="77777777" w:rsidR="007414A7" w:rsidRPr="00AF4630" w:rsidRDefault="007414A7" w:rsidP="007414A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F4630">
        <w:rPr>
          <w:rFonts w:eastAsia="Times New Roman"/>
          <w:b/>
          <w:bCs/>
          <w:color w:val="000000"/>
          <w:sz w:val="26"/>
          <w:szCs w:val="26"/>
          <w:lang w:eastAsia="en-AU"/>
        </w:rPr>
        <w:t>4—Consumption etc of liquor prohibited in dry areas</w:t>
      </w:r>
    </w:p>
    <w:p w14:paraId="569CC712" w14:textId="77777777" w:rsidR="007414A7" w:rsidRPr="00AF4630" w:rsidRDefault="007414A7" w:rsidP="007414A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F4630">
        <w:rPr>
          <w:rFonts w:eastAsia="Times New Roman"/>
          <w:color w:val="000000"/>
          <w:sz w:val="23"/>
          <w:szCs w:val="23"/>
          <w:lang w:eastAsia="en-AU"/>
        </w:rPr>
        <w:tab/>
        <w:t>(1)</w:t>
      </w:r>
      <w:r w:rsidRPr="00AF4630">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14:paraId="578DDC8C" w14:textId="77777777" w:rsidR="007414A7" w:rsidRPr="00AF4630" w:rsidRDefault="007414A7" w:rsidP="007414A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F4630">
        <w:rPr>
          <w:rFonts w:eastAsia="Times New Roman"/>
          <w:color w:val="000000"/>
          <w:sz w:val="23"/>
          <w:szCs w:val="23"/>
          <w:lang w:eastAsia="en-AU"/>
        </w:rPr>
        <w:tab/>
        <w:t>(2)</w:t>
      </w:r>
      <w:r w:rsidRPr="00AF4630">
        <w:rPr>
          <w:rFonts w:eastAsia="Times New Roman"/>
          <w:color w:val="000000"/>
          <w:sz w:val="23"/>
          <w:szCs w:val="23"/>
          <w:lang w:eastAsia="en-AU"/>
        </w:rPr>
        <w:tab/>
        <w:t>The prohibition has effect during the periods specified in the Schedule.</w:t>
      </w:r>
    </w:p>
    <w:p w14:paraId="7852CCFC" w14:textId="77777777" w:rsidR="007414A7" w:rsidRPr="00AF4630" w:rsidRDefault="007414A7" w:rsidP="007414A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F4630">
        <w:rPr>
          <w:rFonts w:eastAsia="Times New Roman"/>
          <w:color w:val="000000"/>
          <w:sz w:val="23"/>
          <w:szCs w:val="23"/>
          <w:lang w:eastAsia="en-AU"/>
        </w:rPr>
        <w:tab/>
        <w:t>(3)</w:t>
      </w:r>
      <w:r w:rsidRPr="00AF4630">
        <w:rPr>
          <w:rFonts w:eastAsia="Times New Roman"/>
          <w:color w:val="000000"/>
          <w:sz w:val="23"/>
          <w:szCs w:val="23"/>
          <w:lang w:eastAsia="en-AU"/>
        </w:rPr>
        <w:tab/>
        <w:t>The prohibition does not extend to private land in the area described in the Schedule.</w:t>
      </w:r>
    </w:p>
    <w:p w14:paraId="1B8ECF7E" w14:textId="77777777" w:rsidR="007414A7" w:rsidRPr="00AF4630" w:rsidRDefault="007414A7" w:rsidP="007414A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F4630">
        <w:rPr>
          <w:rFonts w:eastAsia="Times New Roman"/>
          <w:color w:val="000000"/>
          <w:sz w:val="23"/>
          <w:szCs w:val="23"/>
          <w:lang w:eastAsia="en-AU"/>
        </w:rPr>
        <w:tab/>
        <w:t>(4)</w:t>
      </w:r>
      <w:r w:rsidRPr="00AF4630">
        <w:rPr>
          <w:rFonts w:eastAsia="Times New Roman"/>
          <w:color w:val="000000"/>
          <w:sz w:val="23"/>
          <w:szCs w:val="23"/>
          <w:lang w:eastAsia="en-AU"/>
        </w:rPr>
        <w:tab/>
        <w:t>Unless the contrary intention appears, the prohibition of the possession of liquor in the area does not extend to—</w:t>
      </w:r>
    </w:p>
    <w:p w14:paraId="50BAD6A2" w14:textId="77777777" w:rsidR="007414A7" w:rsidRPr="00AF4630" w:rsidRDefault="007414A7" w:rsidP="007414A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202" w:name="ide3819bcf_6993_4b9e_8e62_334ccadf6192_4"/>
      <w:r w:rsidRPr="00AF4630">
        <w:rPr>
          <w:rFonts w:eastAsia="Times New Roman"/>
          <w:color w:val="000000"/>
          <w:sz w:val="23"/>
          <w:szCs w:val="23"/>
          <w:lang w:eastAsia="en-AU"/>
        </w:rPr>
        <w:tab/>
        <w:t>(a)</w:t>
      </w:r>
      <w:r w:rsidRPr="00AF4630">
        <w:rPr>
          <w:rFonts w:eastAsia="Times New Roman"/>
          <w:color w:val="000000"/>
          <w:sz w:val="23"/>
          <w:szCs w:val="23"/>
          <w:lang w:eastAsia="en-AU"/>
        </w:rPr>
        <w:tab/>
        <w:t>a person who is genuinely passing through the area if—</w:t>
      </w:r>
      <w:bookmarkEnd w:id="202"/>
    </w:p>
    <w:p w14:paraId="2AC8F818" w14:textId="77777777" w:rsidR="007414A7" w:rsidRPr="00AF4630" w:rsidRDefault="007414A7" w:rsidP="007414A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F4630">
        <w:rPr>
          <w:rFonts w:eastAsia="Times New Roman"/>
          <w:color w:val="000000"/>
          <w:sz w:val="23"/>
          <w:szCs w:val="23"/>
          <w:lang w:eastAsia="en-AU"/>
        </w:rPr>
        <w:tab/>
        <w:t>(</w:t>
      </w:r>
      <w:proofErr w:type="spellStart"/>
      <w:r w:rsidRPr="00AF4630">
        <w:rPr>
          <w:rFonts w:eastAsia="Times New Roman"/>
          <w:color w:val="000000"/>
          <w:sz w:val="23"/>
          <w:szCs w:val="23"/>
          <w:lang w:eastAsia="en-AU"/>
        </w:rPr>
        <w:t>i</w:t>
      </w:r>
      <w:proofErr w:type="spellEnd"/>
      <w:r w:rsidRPr="00AF4630">
        <w:rPr>
          <w:rFonts w:eastAsia="Times New Roman"/>
          <w:color w:val="000000"/>
          <w:sz w:val="23"/>
          <w:szCs w:val="23"/>
          <w:lang w:eastAsia="en-AU"/>
        </w:rPr>
        <w:t>)</w:t>
      </w:r>
      <w:r w:rsidRPr="00AF4630">
        <w:rPr>
          <w:rFonts w:eastAsia="Times New Roman"/>
          <w:color w:val="000000"/>
          <w:sz w:val="23"/>
          <w:szCs w:val="23"/>
          <w:lang w:eastAsia="en-AU"/>
        </w:rPr>
        <w:tab/>
        <w:t>the liquor is in the original container in which it was purchased from licensed premises; and</w:t>
      </w:r>
    </w:p>
    <w:p w14:paraId="7AE27221" w14:textId="77777777" w:rsidR="007414A7" w:rsidRPr="00AF4630" w:rsidRDefault="007414A7" w:rsidP="007414A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F4630">
        <w:rPr>
          <w:rFonts w:eastAsia="Times New Roman"/>
          <w:color w:val="000000"/>
          <w:sz w:val="23"/>
          <w:szCs w:val="23"/>
          <w:lang w:eastAsia="en-AU"/>
        </w:rPr>
        <w:tab/>
        <w:t>(ii)</w:t>
      </w:r>
      <w:r w:rsidRPr="00AF4630">
        <w:rPr>
          <w:rFonts w:eastAsia="Times New Roman"/>
          <w:color w:val="000000"/>
          <w:sz w:val="23"/>
          <w:szCs w:val="23"/>
          <w:lang w:eastAsia="en-AU"/>
        </w:rPr>
        <w:tab/>
        <w:t>the container has not been opened; or</w:t>
      </w:r>
    </w:p>
    <w:p w14:paraId="5C414BC8" w14:textId="77777777" w:rsidR="007414A7" w:rsidRPr="00AF4630" w:rsidRDefault="007414A7" w:rsidP="007414A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203" w:name="ida1e00c62_7f84_4f3e_afc5_77eb983d38cd_d"/>
      <w:r w:rsidRPr="00AF4630">
        <w:rPr>
          <w:rFonts w:eastAsia="Times New Roman"/>
          <w:color w:val="000000"/>
          <w:sz w:val="23"/>
          <w:szCs w:val="23"/>
          <w:lang w:eastAsia="en-AU"/>
        </w:rPr>
        <w:tab/>
        <w:t>(b)</w:t>
      </w:r>
      <w:r w:rsidRPr="00AF4630">
        <w:rPr>
          <w:rFonts w:eastAsia="Times New Roman"/>
          <w:color w:val="000000"/>
          <w:sz w:val="23"/>
          <w:szCs w:val="23"/>
          <w:lang w:eastAsia="en-AU"/>
        </w:rPr>
        <w:tab/>
        <w:t xml:space="preserve">a person who has possession of the liquor </w:t>
      </w:r>
      <w:proofErr w:type="gramStart"/>
      <w:r w:rsidRPr="00AF4630">
        <w:rPr>
          <w:rFonts w:eastAsia="Times New Roman"/>
          <w:color w:val="000000"/>
          <w:sz w:val="23"/>
          <w:szCs w:val="23"/>
          <w:lang w:eastAsia="en-AU"/>
        </w:rPr>
        <w:t>in the course of</w:t>
      </w:r>
      <w:proofErr w:type="gramEnd"/>
      <w:r w:rsidRPr="00AF4630">
        <w:rPr>
          <w:rFonts w:eastAsia="Times New Roman"/>
          <w:color w:val="000000"/>
          <w:sz w:val="23"/>
          <w:szCs w:val="23"/>
          <w:lang w:eastAsia="en-AU"/>
        </w:rPr>
        <w:t xml:space="preserve"> carrying on a business or in the course of his or her employment by another person in the course of carrying on a business; or</w:t>
      </w:r>
      <w:bookmarkEnd w:id="203"/>
    </w:p>
    <w:p w14:paraId="500511CB" w14:textId="77777777" w:rsidR="007414A7" w:rsidRPr="00AF4630" w:rsidRDefault="007414A7" w:rsidP="007414A7">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F4630">
        <w:rPr>
          <w:rFonts w:eastAsia="Times New Roman"/>
          <w:color w:val="000000"/>
          <w:sz w:val="23"/>
          <w:szCs w:val="23"/>
          <w:lang w:eastAsia="en-AU"/>
        </w:rPr>
        <w:tab/>
        <w:t>(c)</w:t>
      </w:r>
      <w:r w:rsidRPr="00AF4630">
        <w:rPr>
          <w:rFonts w:eastAsia="Times New Roman"/>
          <w:color w:val="000000"/>
          <w:sz w:val="23"/>
          <w:szCs w:val="23"/>
          <w:lang w:eastAsia="en-AU"/>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bookmarkEnd w:id="201"/>
      <w:r w:rsidRPr="00AF4630">
        <w:rPr>
          <w:rFonts w:eastAsia="Times New Roman"/>
          <w:color w:val="000000"/>
          <w:sz w:val="23"/>
          <w:szCs w:val="23"/>
          <w:lang w:eastAsia="en-AU"/>
        </w:rPr>
        <w:t>.</w:t>
      </w:r>
    </w:p>
    <w:p w14:paraId="6D88864A" w14:textId="77777777" w:rsidR="007414A7" w:rsidRDefault="007414A7" w:rsidP="007414A7">
      <w:pPr>
        <w:spacing w:after="0" w:line="240" w:lineRule="auto"/>
        <w:jc w:val="left"/>
        <w:rPr>
          <w:rFonts w:eastAsia="STCaiyun"/>
          <w:szCs w:val="17"/>
          <w:lang w:val="en-US" w:eastAsia="en-AU"/>
        </w:rPr>
      </w:pPr>
      <w:r>
        <w:rPr>
          <w:rFonts w:eastAsia="STCaiyun"/>
          <w:lang w:val="en-US" w:eastAsia="en-AU"/>
        </w:rPr>
        <w:br w:type="page"/>
      </w:r>
    </w:p>
    <w:p w14:paraId="2994B427" w14:textId="77777777" w:rsidR="007414A7" w:rsidRPr="00AF4630" w:rsidRDefault="007414A7" w:rsidP="007414A7">
      <w:pPr>
        <w:spacing w:after="200" w:line="276" w:lineRule="auto"/>
        <w:jc w:val="left"/>
        <w:rPr>
          <w:rFonts w:eastAsia="Times New Roman"/>
          <w:b/>
          <w:sz w:val="28"/>
          <w:szCs w:val="28"/>
          <w:lang w:eastAsia="en-AU"/>
        </w:rPr>
      </w:pPr>
      <w:r w:rsidRPr="00AF4630">
        <w:rPr>
          <w:rFonts w:eastAsia="Times New Roman"/>
          <w:b/>
          <w:sz w:val="28"/>
          <w:szCs w:val="28"/>
          <w:lang w:eastAsia="en-AU"/>
        </w:rPr>
        <w:lastRenderedPageBreak/>
        <w:t>Schedule 1 – Strathalbyn Area 1 and 2</w:t>
      </w:r>
    </w:p>
    <w:p w14:paraId="48D00BF7" w14:textId="77777777" w:rsidR="007414A7" w:rsidRPr="00AF4630" w:rsidRDefault="007414A7" w:rsidP="007414A7">
      <w:pPr>
        <w:spacing w:after="200" w:line="276" w:lineRule="auto"/>
        <w:jc w:val="left"/>
        <w:rPr>
          <w:rFonts w:eastAsia="Times New Roman"/>
          <w:b/>
          <w:sz w:val="23"/>
          <w:szCs w:val="23"/>
          <w:lang w:eastAsia="en-AU"/>
        </w:rPr>
      </w:pPr>
      <w:r w:rsidRPr="00AF4630">
        <w:rPr>
          <w:rFonts w:eastAsia="Times New Roman"/>
          <w:b/>
          <w:sz w:val="23"/>
          <w:szCs w:val="23"/>
          <w:lang w:eastAsia="en-AU"/>
        </w:rPr>
        <w:t>1 – Extent of prohibition</w:t>
      </w:r>
    </w:p>
    <w:p w14:paraId="7067EDBA" w14:textId="77777777" w:rsidR="007414A7" w:rsidRPr="00AF4630" w:rsidRDefault="007414A7" w:rsidP="007414A7">
      <w:pPr>
        <w:spacing w:after="200" w:line="276" w:lineRule="auto"/>
        <w:ind w:left="799"/>
        <w:jc w:val="left"/>
        <w:rPr>
          <w:rFonts w:eastAsia="Times New Roman"/>
          <w:sz w:val="23"/>
          <w:szCs w:val="23"/>
          <w:lang w:eastAsia="en-AU"/>
        </w:rPr>
      </w:pPr>
      <w:r w:rsidRPr="00AF4630">
        <w:rPr>
          <w:rFonts w:eastAsia="Times New Roman"/>
          <w:sz w:val="23"/>
          <w:szCs w:val="23"/>
          <w:lang w:eastAsia="en-AU"/>
        </w:rPr>
        <w:t xml:space="preserve">The consumption of liquor is </w:t>
      </w:r>
      <w:proofErr w:type="gramStart"/>
      <w:r w:rsidRPr="00AF4630">
        <w:rPr>
          <w:rFonts w:eastAsia="Times New Roman"/>
          <w:sz w:val="23"/>
          <w:szCs w:val="23"/>
          <w:lang w:eastAsia="en-AU"/>
        </w:rPr>
        <w:t>prohibited</w:t>
      </w:r>
      <w:proofErr w:type="gramEnd"/>
      <w:r w:rsidRPr="00AF4630">
        <w:rPr>
          <w:rFonts w:eastAsia="Times New Roman"/>
          <w:sz w:val="23"/>
          <w:szCs w:val="23"/>
          <w:lang w:eastAsia="en-AU"/>
        </w:rPr>
        <w:t xml:space="preserve"> and the possession of liquor is prohibited.</w:t>
      </w:r>
    </w:p>
    <w:p w14:paraId="5E17E118" w14:textId="77777777" w:rsidR="007414A7" w:rsidRPr="00AF4630" w:rsidRDefault="007414A7" w:rsidP="007414A7">
      <w:pPr>
        <w:tabs>
          <w:tab w:val="left" w:pos="284"/>
        </w:tabs>
        <w:spacing w:after="200" w:line="276" w:lineRule="auto"/>
        <w:jc w:val="left"/>
        <w:rPr>
          <w:rFonts w:eastAsia="Times New Roman"/>
          <w:b/>
          <w:sz w:val="23"/>
          <w:szCs w:val="23"/>
          <w:lang w:eastAsia="en-AU"/>
        </w:rPr>
      </w:pPr>
      <w:r w:rsidRPr="00AF4630">
        <w:rPr>
          <w:rFonts w:eastAsia="Times New Roman"/>
          <w:b/>
          <w:sz w:val="23"/>
          <w:szCs w:val="23"/>
          <w:lang w:eastAsia="en-AU"/>
        </w:rPr>
        <w:t>2 – Period of prohibition</w:t>
      </w:r>
    </w:p>
    <w:p w14:paraId="55233E8B" w14:textId="77777777" w:rsidR="007414A7" w:rsidRPr="00AF4630" w:rsidRDefault="007414A7" w:rsidP="007414A7">
      <w:pPr>
        <w:tabs>
          <w:tab w:val="left" w:pos="284"/>
        </w:tabs>
        <w:spacing w:after="200" w:line="276" w:lineRule="auto"/>
        <w:ind w:left="799"/>
        <w:jc w:val="left"/>
        <w:rPr>
          <w:rFonts w:eastAsia="Times New Roman"/>
          <w:sz w:val="23"/>
          <w:szCs w:val="23"/>
          <w:lang w:eastAsia="en-AU"/>
        </w:rPr>
      </w:pPr>
      <w:r w:rsidRPr="00AF4630">
        <w:rPr>
          <w:rFonts w:eastAsia="Times New Roman"/>
          <w:sz w:val="23"/>
          <w:szCs w:val="23"/>
          <w:lang w:eastAsia="en-AU"/>
        </w:rPr>
        <w:t>From 4.00pm on 15 December 2023 – 6.00am on 16 December 2023</w:t>
      </w:r>
    </w:p>
    <w:p w14:paraId="442338C2" w14:textId="77777777" w:rsidR="007414A7" w:rsidRPr="00AF4630" w:rsidRDefault="007414A7" w:rsidP="007414A7">
      <w:pPr>
        <w:tabs>
          <w:tab w:val="left" w:pos="284"/>
        </w:tabs>
        <w:spacing w:after="200" w:line="276" w:lineRule="auto"/>
        <w:jc w:val="left"/>
        <w:rPr>
          <w:rFonts w:eastAsia="Times New Roman"/>
          <w:b/>
          <w:sz w:val="23"/>
          <w:szCs w:val="23"/>
          <w:lang w:eastAsia="en-AU"/>
        </w:rPr>
      </w:pPr>
      <w:r w:rsidRPr="00AF4630">
        <w:rPr>
          <w:rFonts w:eastAsia="Times New Roman"/>
          <w:b/>
          <w:sz w:val="23"/>
          <w:szCs w:val="23"/>
          <w:lang w:eastAsia="en-AU"/>
        </w:rPr>
        <w:t>3 – Description of area</w:t>
      </w:r>
    </w:p>
    <w:p w14:paraId="16453149" w14:textId="77777777" w:rsidR="007414A7" w:rsidRPr="00AF4630" w:rsidRDefault="007414A7" w:rsidP="007414A7">
      <w:pPr>
        <w:tabs>
          <w:tab w:val="left" w:pos="284"/>
        </w:tabs>
        <w:spacing w:after="200" w:line="276" w:lineRule="auto"/>
        <w:ind w:left="799"/>
        <w:jc w:val="left"/>
        <w:rPr>
          <w:rFonts w:eastAsia="Times New Roman"/>
          <w:b/>
          <w:bCs/>
          <w:sz w:val="23"/>
          <w:szCs w:val="23"/>
          <w:lang w:eastAsia="en-AU"/>
        </w:rPr>
      </w:pPr>
      <w:r w:rsidRPr="00AF4630">
        <w:rPr>
          <w:rFonts w:eastAsia="Times New Roman"/>
          <w:b/>
          <w:bCs/>
          <w:sz w:val="23"/>
          <w:szCs w:val="23"/>
          <w:lang w:eastAsia="en-AU"/>
        </w:rPr>
        <w:t>Strathalbyn Area 1</w:t>
      </w:r>
    </w:p>
    <w:p w14:paraId="778089F1" w14:textId="77777777" w:rsidR="007414A7" w:rsidRPr="00AF4630" w:rsidRDefault="007414A7" w:rsidP="007414A7">
      <w:pPr>
        <w:tabs>
          <w:tab w:val="left" w:pos="284"/>
        </w:tabs>
        <w:spacing w:after="200" w:line="276" w:lineRule="auto"/>
        <w:ind w:left="799"/>
        <w:jc w:val="left"/>
        <w:rPr>
          <w:rFonts w:eastAsia="Times New Roman"/>
          <w:sz w:val="23"/>
          <w:szCs w:val="23"/>
          <w:lang w:eastAsia="en-AU"/>
        </w:rPr>
      </w:pPr>
      <w:r w:rsidRPr="00AF4630">
        <w:rPr>
          <w:rFonts w:eastAsia="Times New Roman"/>
          <w:sz w:val="23"/>
          <w:szCs w:val="23"/>
          <w:lang w:eastAsia="en-AU"/>
        </w:rPr>
        <w:t>The area in Strathalbyn bounded as follows: commencing at the point at which the south eastern boundary of North Parade meets the north eastern boundary of West Terrace, then south easterly along that boundary of West Terrace to the north western boundary of Adams Street, then north easterly along that boundary of Adams Street and the prolongation in a straight line of that boundary to the north eastern boundary of Edinburgh Road, then north westerly along that boundary of Edinburgh Road to the end of the road, then in a straight line by the shortest route to the point at which the south eastern boundary of South Terrace meets the south western boundary of Parker Avenue, then along the continuation of that straight line across South Terrace to the north western boundary of South Terrace, then north easterly along the north western boundary of South Terrace to the south western boundary of East Terrace, then north westerly along the south western boundary of East Terrace to the south eastern boundary of North Parade, then south westerly along the south eastern boundary of North Parade to the point of commencement.</w:t>
      </w:r>
    </w:p>
    <w:p w14:paraId="1938ED3F" w14:textId="77777777" w:rsidR="007414A7" w:rsidRPr="00AF4630" w:rsidRDefault="007414A7" w:rsidP="007414A7">
      <w:pPr>
        <w:tabs>
          <w:tab w:val="left" w:pos="284"/>
        </w:tabs>
        <w:spacing w:after="200" w:line="276" w:lineRule="auto"/>
        <w:ind w:left="799"/>
        <w:jc w:val="left"/>
        <w:rPr>
          <w:rFonts w:eastAsia="Times New Roman"/>
          <w:b/>
          <w:bCs/>
          <w:sz w:val="23"/>
          <w:szCs w:val="23"/>
          <w:lang w:eastAsia="en-AU"/>
        </w:rPr>
      </w:pPr>
      <w:r w:rsidRPr="00AF4630">
        <w:rPr>
          <w:rFonts w:eastAsia="Times New Roman"/>
          <w:b/>
          <w:bCs/>
          <w:sz w:val="23"/>
          <w:szCs w:val="23"/>
          <w:lang w:eastAsia="en-AU"/>
        </w:rPr>
        <w:t>Strathalbyn Area 2</w:t>
      </w:r>
    </w:p>
    <w:p w14:paraId="37F245C1" w14:textId="77777777" w:rsidR="007414A7" w:rsidRPr="00AF4630" w:rsidRDefault="007414A7" w:rsidP="007414A7">
      <w:pPr>
        <w:tabs>
          <w:tab w:val="left" w:pos="284"/>
        </w:tabs>
        <w:spacing w:after="200" w:line="276" w:lineRule="auto"/>
        <w:ind w:left="799"/>
        <w:jc w:val="left"/>
        <w:rPr>
          <w:rFonts w:eastAsia="Times New Roman"/>
          <w:sz w:val="23"/>
          <w:szCs w:val="23"/>
          <w:lang w:eastAsia="en-AU"/>
        </w:rPr>
      </w:pPr>
      <w:r w:rsidRPr="00AF4630">
        <w:rPr>
          <w:rFonts w:eastAsia="Times New Roman"/>
          <w:sz w:val="23"/>
          <w:szCs w:val="23"/>
          <w:lang w:eastAsia="en-AU"/>
        </w:rPr>
        <w:t>Ashbourne Road between the south-western boundary of West Terrace and the prolongation in a straight line of the south-western boundary of Queen Street; Queen Street between Ashbourne Road and Coronation Road; Coronation Road between the prolongation in a straight line of the south-western boundary of Queen Street and the south-western boundary of West Terrace; Stowe Court between Coronation Road and West Terrace; West Terrace between the prolongation in a straight line of the south-eastern boundary of Coronation Road and the prolongation in a straight line of the north-western boundary of Ashbourne Road.</w:t>
      </w:r>
    </w:p>
    <w:p w14:paraId="646ADBF8" w14:textId="77777777" w:rsidR="007414A7" w:rsidRPr="00AF4630" w:rsidRDefault="007414A7" w:rsidP="007414A7">
      <w:pPr>
        <w:tabs>
          <w:tab w:val="left" w:pos="284"/>
        </w:tabs>
        <w:spacing w:after="200" w:line="276" w:lineRule="auto"/>
        <w:jc w:val="left"/>
        <w:rPr>
          <w:rFonts w:eastAsia="Times New Roman"/>
          <w:sz w:val="23"/>
          <w:szCs w:val="23"/>
          <w:lang w:eastAsia="en-AU"/>
        </w:rPr>
      </w:pPr>
    </w:p>
    <w:p w14:paraId="7285B7A5" w14:textId="77777777" w:rsidR="007414A7" w:rsidRPr="00AF4630" w:rsidRDefault="007414A7" w:rsidP="007414A7">
      <w:pPr>
        <w:tabs>
          <w:tab w:val="left" w:pos="284"/>
        </w:tabs>
        <w:spacing w:after="200" w:line="276" w:lineRule="auto"/>
        <w:jc w:val="center"/>
        <w:rPr>
          <w:rFonts w:eastAsia="Times New Roman"/>
          <w:sz w:val="23"/>
          <w:szCs w:val="23"/>
          <w:lang w:eastAsia="en-AU"/>
        </w:rPr>
      </w:pPr>
      <w:r w:rsidRPr="00AF4630">
        <w:rPr>
          <w:rFonts w:ascii="Calibri" w:eastAsia="Times New Roman" w:hAnsi="Calibri"/>
          <w:noProof/>
          <w:sz w:val="22"/>
          <w:lang w:eastAsia="en-AU"/>
        </w:rPr>
        <w:lastRenderedPageBreak/>
        <w:drawing>
          <wp:inline distT="0" distB="0" distL="0" distR="0" wp14:anchorId="16335520" wp14:editId="4A55759B">
            <wp:extent cx="5731510" cy="3917781"/>
            <wp:effectExtent l="0" t="0" r="2540" b="6985"/>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31510" cy="3917781"/>
                    </a:xfrm>
                    <a:prstGeom prst="rect">
                      <a:avLst/>
                    </a:prstGeom>
                    <a:noFill/>
                    <a:ln>
                      <a:noFill/>
                    </a:ln>
                  </pic:spPr>
                </pic:pic>
              </a:graphicData>
            </a:graphic>
          </wp:inline>
        </w:drawing>
      </w:r>
    </w:p>
    <w:p w14:paraId="0EE32D21" w14:textId="77777777" w:rsidR="007414A7" w:rsidRDefault="007414A7" w:rsidP="007414A7">
      <w:pPr>
        <w:spacing w:after="200" w:line="276" w:lineRule="auto"/>
        <w:jc w:val="left"/>
        <w:rPr>
          <w:rFonts w:eastAsia="Times New Roman"/>
          <w:b/>
          <w:sz w:val="28"/>
          <w:szCs w:val="28"/>
          <w:lang w:eastAsia="en-AU"/>
        </w:rPr>
      </w:pPr>
    </w:p>
    <w:p w14:paraId="3C470BF4" w14:textId="77777777" w:rsidR="007414A7" w:rsidRPr="00AF4630" w:rsidRDefault="007414A7" w:rsidP="007414A7">
      <w:pPr>
        <w:spacing w:after="200" w:line="276" w:lineRule="auto"/>
        <w:jc w:val="left"/>
        <w:rPr>
          <w:rFonts w:eastAsia="Times New Roman"/>
          <w:b/>
          <w:sz w:val="28"/>
          <w:szCs w:val="28"/>
          <w:lang w:eastAsia="en-AU"/>
        </w:rPr>
      </w:pPr>
      <w:r w:rsidRPr="00AF4630">
        <w:rPr>
          <w:rFonts w:eastAsia="Times New Roman"/>
          <w:b/>
          <w:sz w:val="28"/>
          <w:szCs w:val="28"/>
          <w:lang w:eastAsia="en-AU"/>
        </w:rPr>
        <w:t xml:space="preserve">Schedule 2 – Goolwa Oval Recreation Precinct </w:t>
      </w:r>
    </w:p>
    <w:p w14:paraId="0CA255A1" w14:textId="77777777" w:rsidR="007414A7" w:rsidRPr="00AF4630" w:rsidRDefault="007414A7" w:rsidP="007414A7">
      <w:pPr>
        <w:spacing w:after="200" w:line="276" w:lineRule="auto"/>
        <w:jc w:val="left"/>
        <w:rPr>
          <w:rFonts w:eastAsia="Times New Roman"/>
          <w:b/>
          <w:sz w:val="23"/>
          <w:szCs w:val="23"/>
          <w:lang w:eastAsia="en-AU"/>
        </w:rPr>
      </w:pPr>
      <w:r w:rsidRPr="00AF4630">
        <w:rPr>
          <w:rFonts w:eastAsia="Times New Roman"/>
          <w:b/>
          <w:sz w:val="23"/>
          <w:szCs w:val="23"/>
          <w:lang w:eastAsia="en-AU"/>
        </w:rPr>
        <w:t>1 – Extent of prohibition</w:t>
      </w:r>
    </w:p>
    <w:p w14:paraId="4ABBA7A0" w14:textId="77777777" w:rsidR="007414A7" w:rsidRPr="00AF4630" w:rsidRDefault="007414A7" w:rsidP="007414A7">
      <w:pPr>
        <w:tabs>
          <w:tab w:val="left" w:pos="284"/>
        </w:tabs>
        <w:spacing w:after="200" w:line="276" w:lineRule="auto"/>
        <w:ind w:left="799"/>
        <w:jc w:val="left"/>
        <w:rPr>
          <w:rFonts w:eastAsia="Times New Roman"/>
          <w:sz w:val="23"/>
          <w:szCs w:val="23"/>
          <w:lang w:eastAsia="en-AU"/>
        </w:rPr>
      </w:pPr>
      <w:r w:rsidRPr="00AF4630">
        <w:rPr>
          <w:rFonts w:eastAsia="Times New Roman"/>
          <w:sz w:val="23"/>
          <w:szCs w:val="23"/>
          <w:lang w:eastAsia="en-AU"/>
        </w:rPr>
        <w:t xml:space="preserve">The consumption of liquor is </w:t>
      </w:r>
      <w:proofErr w:type="gramStart"/>
      <w:r w:rsidRPr="00AF4630">
        <w:rPr>
          <w:rFonts w:eastAsia="Times New Roman"/>
          <w:sz w:val="23"/>
          <w:szCs w:val="23"/>
          <w:lang w:eastAsia="en-AU"/>
        </w:rPr>
        <w:t>prohibited</w:t>
      </w:r>
      <w:proofErr w:type="gramEnd"/>
      <w:r w:rsidRPr="00AF4630">
        <w:rPr>
          <w:rFonts w:eastAsia="Times New Roman"/>
          <w:sz w:val="23"/>
          <w:szCs w:val="23"/>
          <w:lang w:eastAsia="en-AU"/>
        </w:rPr>
        <w:t xml:space="preserve"> and the possession of liquor is prohibited.</w:t>
      </w:r>
    </w:p>
    <w:p w14:paraId="1C1A906D" w14:textId="77777777" w:rsidR="007414A7" w:rsidRPr="00AF4630" w:rsidRDefault="007414A7" w:rsidP="007414A7">
      <w:pPr>
        <w:tabs>
          <w:tab w:val="left" w:pos="284"/>
        </w:tabs>
        <w:spacing w:after="200" w:line="276" w:lineRule="auto"/>
        <w:jc w:val="left"/>
        <w:rPr>
          <w:rFonts w:eastAsia="Times New Roman"/>
          <w:b/>
          <w:sz w:val="23"/>
          <w:szCs w:val="23"/>
          <w:lang w:eastAsia="en-AU"/>
        </w:rPr>
      </w:pPr>
      <w:r w:rsidRPr="00AF4630">
        <w:rPr>
          <w:rFonts w:eastAsia="Times New Roman"/>
          <w:b/>
          <w:sz w:val="23"/>
          <w:szCs w:val="23"/>
          <w:lang w:eastAsia="en-AU"/>
        </w:rPr>
        <w:t>2 – Period of prohibition</w:t>
      </w:r>
    </w:p>
    <w:p w14:paraId="42235D45" w14:textId="77777777" w:rsidR="007414A7" w:rsidRPr="00AF4630" w:rsidRDefault="007414A7" w:rsidP="007414A7">
      <w:pPr>
        <w:tabs>
          <w:tab w:val="left" w:pos="142"/>
        </w:tabs>
        <w:spacing w:after="200" w:line="276" w:lineRule="auto"/>
        <w:ind w:left="799"/>
        <w:jc w:val="left"/>
        <w:rPr>
          <w:rFonts w:eastAsia="Times New Roman"/>
          <w:sz w:val="23"/>
          <w:szCs w:val="23"/>
          <w:lang w:eastAsia="en-AU"/>
        </w:rPr>
      </w:pPr>
      <w:r w:rsidRPr="00AF4630">
        <w:rPr>
          <w:rFonts w:eastAsia="Times New Roman"/>
          <w:sz w:val="23"/>
          <w:szCs w:val="23"/>
          <w:lang w:eastAsia="en-AU"/>
        </w:rPr>
        <w:t>From 5.30pm on 17 December 2023 – 9.30pm on 17 December 2023</w:t>
      </w:r>
    </w:p>
    <w:p w14:paraId="61BDF855" w14:textId="77777777" w:rsidR="007414A7" w:rsidRPr="00AF4630" w:rsidRDefault="007414A7" w:rsidP="007414A7">
      <w:pPr>
        <w:tabs>
          <w:tab w:val="left" w:pos="284"/>
        </w:tabs>
        <w:spacing w:after="200" w:line="276" w:lineRule="auto"/>
        <w:jc w:val="left"/>
        <w:rPr>
          <w:rFonts w:eastAsia="Times New Roman"/>
          <w:b/>
          <w:sz w:val="23"/>
          <w:szCs w:val="23"/>
          <w:lang w:eastAsia="en-AU"/>
        </w:rPr>
      </w:pPr>
      <w:r w:rsidRPr="00AF4630">
        <w:rPr>
          <w:rFonts w:eastAsia="Times New Roman"/>
          <w:b/>
          <w:sz w:val="23"/>
          <w:szCs w:val="23"/>
          <w:lang w:eastAsia="en-AU"/>
        </w:rPr>
        <w:t>3 – Description of area</w:t>
      </w:r>
    </w:p>
    <w:p w14:paraId="4FECADAB" w14:textId="77777777" w:rsidR="007414A7" w:rsidRPr="00AF4630" w:rsidRDefault="007414A7" w:rsidP="007414A7">
      <w:pPr>
        <w:spacing w:after="200" w:line="276" w:lineRule="auto"/>
        <w:ind w:left="799"/>
        <w:jc w:val="left"/>
        <w:rPr>
          <w:rFonts w:eastAsia="Times New Roman"/>
          <w:b/>
          <w:sz w:val="23"/>
          <w:szCs w:val="23"/>
          <w:lang w:eastAsia="en-AU"/>
        </w:rPr>
      </w:pPr>
      <w:r w:rsidRPr="00AF4630">
        <w:rPr>
          <w:rFonts w:eastAsia="Times New Roman"/>
          <w:b/>
          <w:sz w:val="23"/>
          <w:szCs w:val="23"/>
          <w:lang w:eastAsia="en-AU"/>
        </w:rPr>
        <w:t xml:space="preserve">Goolwa Oval Recreation Precinct </w:t>
      </w:r>
    </w:p>
    <w:p w14:paraId="45CF5C53" w14:textId="77777777" w:rsidR="007414A7" w:rsidRPr="00AF4630" w:rsidRDefault="007414A7" w:rsidP="007414A7">
      <w:pPr>
        <w:spacing w:after="200" w:line="276" w:lineRule="auto"/>
        <w:ind w:left="799"/>
        <w:jc w:val="left"/>
        <w:rPr>
          <w:rFonts w:eastAsia="Times New Roman"/>
          <w:sz w:val="23"/>
          <w:szCs w:val="23"/>
          <w:lang w:eastAsia="en-AU"/>
        </w:rPr>
      </w:pPr>
      <w:r w:rsidRPr="00AF4630">
        <w:rPr>
          <w:rFonts w:eastAsia="Times New Roman"/>
          <w:sz w:val="23"/>
          <w:szCs w:val="23"/>
          <w:lang w:eastAsia="en-AU"/>
        </w:rPr>
        <w:t xml:space="preserve">The area within the Recreation Precinct bounded by Hutchinson Street from Wildman Street to Collingwood Street, Wildman Street from Hutchinson Street to Goyder Street, Goyder Street from Wildman Street to Dawson Street. </w:t>
      </w:r>
    </w:p>
    <w:p w14:paraId="3F15C8E0" w14:textId="77777777" w:rsidR="007414A7" w:rsidRPr="00AF4630" w:rsidRDefault="007414A7" w:rsidP="007414A7">
      <w:pPr>
        <w:spacing w:after="200" w:line="276" w:lineRule="auto"/>
        <w:jc w:val="center"/>
        <w:rPr>
          <w:rFonts w:eastAsia="Times New Roman"/>
          <w:sz w:val="23"/>
          <w:szCs w:val="23"/>
          <w:lang w:eastAsia="en-AU"/>
        </w:rPr>
      </w:pPr>
      <w:r w:rsidRPr="00AF4630">
        <w:rPr>
          <w:rFonts w:eastAsia="Times New Roman"/>
          <w:noProof/>
          <w:sz w:val="23"/>
          <w:szCs w:val="23"/>
          <w:lang w:eastAsia="en-AU"/>
        </w:rPr>
        <w:lastRenderedPageBreak/>
        <w:drawing>
          <wp:inline distT="0" distB="0" distL="0" distR="0" wp14:anchorId="4B8D9200" wp14:editId="26F5EE06">
            <wp:extent cx="5459095" cy="7990840"/>
            <wp:effectExtent l="0" t="0" r="8255" b="0"/>
            <wp:docPr id="960240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59095" cy="7990840"/>
                    </a:xfrm>
                    <a:prstGeom prst="rect">
                      <a:avLst/>
                    </a:prstGeom>
                    <a:noFill/>
                    <a:ln>
                      <a:noFill/>
                    </a:ln>
                  </pic:spPr>
                </pic:pic>
              </a:graphicData>
            </a:graphic>
          </wp:inline>
        </w:drawing>
      </w:r>
    </w:p>
    <w:p w14:paraId="41C8025B" w14:textId="77777777" w:rsidR="007414A7" w:rsidRPr="00AF4630" w:rsidRDefault="007414A7" w:rsidP="007414A7">
      <w:pPr>
        <w:pStyle w:val="GG-SName"/>
        <w:rPr>
          <w:lang w:eastAsia="en-AU"/>
        </w:rPr>
      </w:pPr>
      <w:r w:rsidRPr="00AF4630">
        <w:rPr>
          <w:lang w:eastAsia="en-AU"/>
        </w:rPr>
        <w:t>Nigel Morris</w:t>
      </w:r>
    </w:p>
    <w:p w14:paraId="310F33C0" w14:textId="77777777" w:rsidR="007414A7" w:rsidRDefault="007414A7" w:rsidP="007414A7">
      <w:pPr>
        <w:pStyle w:val="GG-Signature"/>
        <w:rPr>
          <w:lang w:eastAsia="en-AU"/>
        </w:rPr>
      </w:pPr>
      <w:r w:rsidRPr="00AF4630">
        <w:rPr>
          <w:lang w:eastAsia="en-AU"/>
        </w:rPr>
        <w:t>Chief Executive Officer</w:t>
      </w:r>
    </w:p>
    <w:p w14:paraId="2F412CA9" w14:textId="77777777" w:rsidR="007414A7" w:rsidRDefault="007414A7" w:rsidP="007414A7">
      <w:pPr>
        <w:pStyle w:val="GG-Signature"/>
        <w:pBdr>
          <w:bottom w:val="single" w:sz="4" w:space="1" w:color="auto"/>
        </w:pBdr>
        <w:spacing w:line="52" w:lineRule="exact"/>
        <w:jc w:val="center"/>
        <w:rPr>
          <w:lang w:eastAsia="en-AU"/>
        </w:rPr>
      </w:pPr>
    </w:p>
    <w:p w14:paraId="725B160D" w14:textId="77777777" w:rsidR="007414A7" w:rsidRDefault="007414A7" w:rsidP="007414A7">
      <w:pPr>
        <w:pStyle w:val="GG-Signature"/>
        <w:pBdr>
          <w:top w:val="single" w:sz="4" w:space="1" w:color="auto"/>
        </w:pBdr>
        <w:spacing w:before="34" w:line="14" w:lineRule="exact"/>
        <w:jc w:val="center"/>
        <w:rPr>
          <w:lang w:eastAsia="en-AU"/>
        </w:rPr>
      </w:pPr>
    </w:p>
    <w:p w14:paraId="2B69D594" w14:textId="1312A04A" w:rsidR="007414A7" w:rsidRDefault="007414A7">
      <w:pPr>
        <w:spacing w:after="0" w:line="240" w:lineRule="auto"/>
        <w:jc w:val="left"/>
        <w:rPr>
          <w:rFonts w:eastAsia="Times New Roman"/>
          <w:szCs w:val="17"/>
        </w:rPr>
      </w:pPr>
      <w:r>
        <w:br w:type="page"/>
      </w:r>
    </w:p>
    <w:p w14:paraId="23ACC90F" w14:textId="77777777" w:rsidR="007414A7" w:rsidRPr="007414A7" w:rsidRDefault="007414A7" w:rsidP="0006171C">
      <w:pPr>
        <w:pStyle w:val="Heading2"/>
      </w:pPr>
      <w:bookmarkStart w:id="204" w:name="_Toc152240089"/>
      <w:r w:rsidRPr="007414A7">
        <w:lastRenderedPageBreak/>
        <w:t>Kangaroo Island Council</w:t>
      </w:r>
      <w:bookmarkEnd w:id="204"/>
    </w:p>
    <w:p w14:paraId="36AA03C4" w14:textId="77777777" w:rsidR="007414A7" w:rsidRPr="007414A7" w:rsidRDefault="007414A7" w:rsidP="007414A7">
      <w:pPr>
        <w:jc w:val="center"/>
        <w:rPr>
          <w:i/>
          <w:szCs w:val="17"/>
          <w:lang w:val="en-US"/>
        </w:rPr>
      </w:pPr>
      <w:r w:rsidRPr="007414A7">
        <w:rPr>
          <w:i/>
          <w:szCs w:val="17"/>
          <w:lang w:val="en-US"/>
        </w:rPr>
        <w:t>Temporary Exclusion of Vehicles from Roads for Kangaroo Island Feature Film</w:t>
      </w:r>
    </w:p>
    <w:p w14:paraId="335F3C56" w14:textId="77777777" w:rsidR="007414A7" w:rsidRPr="007414A7" w:rsidRDefault="007414A7" w:rsidP="007414A7">
      <w:pPr>
        <w:rPr>
          <w:rFonts w:eastAsia="Times New Roman"/>
          <w:szCs w:val="17"/>
          <w:lang w:val="en-US"/>
        </w:rPr>
      </w:pPr>
      <w:r w:rsidRPr="007414A7">
        <w:rPr>
          <w:rFonts w:eastAsia="Times New Roman"/>
          <w:szCs w:val="17"/>
          <w:lang w:val="en-US"/>
        </w:rPr>
        <w:t xml:space="preserve">NOTICE is hereby given that the Kangaroo Island Council at its meeting held on 23 November 2023: </w:t>
      </w:r>
    </w:p>
    <w:p w14:paraId="679A89AE" w14:textId="77777777" w:rsidR="007414A7" w:rsidRPr="007414A7" w:rsidRDefault="007414A7" w:rsidP="00DD393C">
      <w:pPr>
        <w:numPr>
          <w:ilvl w:val="0"/>
          <w:numId w:val="24"/>
        </w:numPr>
        <w:ind w:left="426" w:hanging="284"/>
        <w:rPr>
          <w:rFonts w:eastAsia="Times New Roman"/>
          <w:color w:val="000000"/>
          <w:szCs w:val="17"/>
        </w:rPr>
      </w:pPr>
      <w:r w:rsidRPr="007414A7">
        <w:rPr>
          <w:rFonts w:eastAsia="Times New Roman"/>
          <w:color w:val="000000"/>
          <w:szCs w:val="17"/>
        </w:rPr>
        <w:t xml:space="preserve">Resolved by absolute majority of the members of council, to exclude vehicles with the exception of vehicles involved in or associated with the production of the feature film “Kangaroo Island” and emergency service vehicles, from 7.30 am until 4.30 pm on 24 November 2023 from part of Charing Cross Road, Dudley East commencing 400 m from the intersection of Hog Bay Road until the intersection with Rifle Range Road for a maximum of 3 interspersed intervals of 15 minutes each, per hour, within the stated time period, in accordance with Section 234A of the </w:t>
      </w:r>
      <w:r w:rsidRPr="007414A7">
        <w:rPr>
          <w:rFonts w:eastAsia="Times New Roman"/>
          <w:i/>
          <w:iCs/>
          <w:color w:val="000000"/>
          <w:szCs w:val="17"/>
        </w:rPr>
        <w:t>Local Government Act 1999</w:t>
      </w:r>
      <w:r w:rsidRPr="007414A7">
        <w:rPr>
          <w:rFonts w:eastAsia="Times New Roman"/>
          <w:color w:val="000000"/>
          <w:szCs w:val="17"/>
        </w:rPr>
        <w:t>.</w:t>
      </w:r>
    </w:p>
    <w:p w14:paraId="2EA0BB44" w14:textId="77777777" w:rsidR="007414A7" w:rsidRPr="007414A7" w:rsidRDefault="007414A7" w:rsidP="00DD393C">
      <w:pPr>
        <w:numPr>
          <w:ilvl w:val="0"/>
          <w:numId w:val="24"/>
        </w:numPr>
        <w:ind w:left="426" w:hanging="284"/>
        <w:rPr>
          <w:rFonts w:eastAsia="Times New Roman"/>
          <w:szCs w:val="17"/>
          <w:lang w:val="en-US"/>
        </w:rPr>
      </w:pPr>
      <w:r w:rsidRPr="007414A7">
        <w:rPr>
          <w:rFonts w:eastAsia="Times New Roman"/>
          <w:color w:val="000000"/>
          <w:szCs w:val="17"/>
        </w:rPr>
        <w:t xml:space="preserve">Resolved by absolute majority of the members of council, to exclude vehicles with the exception of vehicles involved in or associated with the production of the feature film “Kangaroo Island” and emergency service vehicles, from 1.00 pm until 4.30 pm on 28 November 2023 from the intersection of Gap Road, Dune Road, Bates Road and Hamilton Drive at Emu Bay commencing 200 m back from the intersection on Gap Road and 100 m back from the intersection on each of Dune Road, Bates Road and Hamilton Drive for a maximum of 3 interspersed intervals of 15 minutes each, per hour, within the stated time period, in accordance with Section 234A of the </w:t>
      </w:r>
      <w:r w:rsidRPr="007414A7">
        <w:rPr>
          <w:rFonts w:eastAsia="Times New Roman"/>
          <w:i/>
          <w:iCs/>
          <w:color w:val="000000"/>
          <w:szCs w:val="17"/>
        </w:rPr>
        <w:t>Local Government Act 1999</w:t>
      </w:r>
      <w:r w:rsidRPr="007414A7">
        <w:rPr>
          <w:rFonts w:eastAsia="Times New Roman"/>
          <w:color w:val="000000"/>
          <w:szCs w:val="17"/>
        </w:rPr>
        <w:t>.</w:t>
      </w:r>
    </w:p>
    <w:p w14:paraId="673CFE7C" w14:textId="77777777" w:rsidR="007414A7" w:rsidRPr="007414A7" w:rsidRDefault="007414A7" w:rsidP="00DD393C">
      <w:pPr>
        <w:numPr>
          <w:ilvl w:val="0"/>
          <w:numId w:val="24"/>
        </w:numPr>
        <w:ind w:left="426" w:hanging="284"/>
        <w:rPr>
          <w:rFonts w:eastAsia="Times New Roman"/>
          <w:szCs w:val="17"/>
          <w:lang w:val="en-US"/>
        </w:rPr>
      </w:pPr>
      <w:r w:rsidRPr="007414A7">
        <w:rPr>
          <w:rFonts w:eastAsia="Times New Roman"/>
          <w:color w:val="000000"/>
          <w:szCs w:val="17"/>
        </w:rPr>
        <w:t xml:space="preserve">Resolved by absolute majority of the members of council, to exclude vehicles with the exception of vehicles involved in or associated with the production of the feature film “Kangaroo Island” and emergency service vehicles, from 7.30 pm until 9.00 pm on 28 November 2023 from the whole of Chapman Terrace, Kingscote between Murray Street and Commercial Street and the whole of Commercial Street, Kingscote between Dauncey Street and Kingscote Terrace in accordance with Section 234A of the </w:t>
      </w:r>
      <w:r w:rsidRPr="007414A7">
        <w:rPr>
          <w:rFonts w:eastAsia="Times New Roman"/>
          <w:i/>
          <w:iCs/>
          <w:color w:val="000000"/>
          <w:szCs w:val="17"/>
        </w:rPr>
        <w:t>Local Government Act 1999</w:t>
      </w:r>
      <w:r w:rsidRPr="007414A7">
        <w:rPr>
          <w:rFonts w:eastAsia="Times New Roman"/>
          <w:color w:val="000000"/>
          <w:szCs w:val="17"/>
        </w:rPr>
        <w:t>.</w:t>
      </w:r>
    </w:p>
    <w:p w14:paraId="29FBD2A2" w14:textId="77777777" w:rsidR="007414A7" w:rsidRPr="007414A7" w:rsidRDefault="007414A7" w:rsidP="00DD393C">
      <w:pPr>
        <w:numPr>
          <w:ilvl w:val="0"/>
          <w:numId w:val="24"/>
        </w:numPr>
        <w:ind w:left="426" w:hanging="284"/>
        <w:rPr>
          <w:rFonts w:eastAsia="Times New Roman"/>
          <w:szCs w:val="17"/>
          <w:lang w:val="en-US"/>
        </w:rPr>
      </w:pPr>
      <w:r w:rsidRPr="007414A7">
        <w:rPr>
          <w:rFonts w:eastAsia="Times New Roman"/>
          <w:color w:val="000000"/>
          <w:szCs w:val="17"/>
        </w:rPr>
        <w:t xml:space="preserve">Resolved by absolute majority of the members of council, to exclude vehicles with the exception of vehicles involved in or associated with the production of the feature film “Kangaroo Island” and emergency service vehicles, from 11.00 am until 2.00 pm on 29 November 2023 from part of Pennington Bay Road, Pennington Bay commencing 900 m from the intersection of Hog Bay Road until 50 m from the dead end of Pennington Bay Road for a maximum of 3 interspersed intervals of 15 minutes each, per hour, within the stated time period, in accordance with Section 234A of the </w:t>
      </w:r>
      <w:r w:rsidRPr="007414A7">
        <w:rPr>
          <w:rFonts w:eastAsia="Times New Roman"/>
          <w:i/>
          <w:iCs/>
          <w:color w:val="000000"/>
          <w:szCs w:val="17"/>
        </w:rPr>
        <w:t>Local Government Act 1999</w:t>
      </w:r>
      <w:r w:rsidRPr="007414A7">
        <w:rPr>
          <w:rFonts w:eastAsia="Times New Roman"/>
          <w:color w:val="000000"/>
          <w:szCs w:val="17"/>
        </w:rPr>
        <w:t>.</w:t>
      </w:r>
    </w:p>
    <w:p w14:paraId="3CCC66CB" w14:textId="77777777" w:rsidR="007414A7" w:rsidRPr="007414A7" w:rsidRDefault="007414A7" w:rsidP="00DD393C">
      <w:pPr>
        <w:numPr>
          <w:ilvl w:val="0"/>
          <w:numId w:val="24"/>
        </w:numPr>
        <w:ind w:left="426" w:hanging="284"/>
        <w:rPr>
          <w:rFonts w:eastAsia="Times New Roman"/>
          <w:szCs w:val="17"/>
          <w:lang w:val="en-US"/>
        </w:rPr>
      </w:pPr>
      <w:r w:rsidRPr="007414A7">
        <w:rPr>
          <w:rFonts w:eastAsia="Times New Roman"/>
          <w:color w:val="000000"/>
          <w:szCs w:val="17"/>
        </w:rPr>
        <w:t xml:space="preserve">Resolved by absolute majority of the members of council, to exclude vehicles with the exception of vehicles involved in or associated with the production of the feature film “Kangaroo Island” and emergency service vehicles, from 8.00 am until 6.45 pm on 14 December 2023 from part of Pennington Bay Road, Pennington Bay commencing 900 m from the intersection of Hog Bay Road until 50 m from the dead end of Pennington Bay Road for a maximum of 3 interspersed intervals of 15 minutes each, per hour, within the stated time period, in accordance with Section 234A of the </w:t>
      </w:r>
      <w:r w:rsidRPr="007414A7">
        <w:rPr>
          <w:rFonts w:eastAsia="Times New Roman"/>
          <w:i/>
          <w:iCs/>
          <w:color w:val="000000"/>
          <w:szCs w:val="17"/>
        </w:rPr>
        <w:t>Local Government Act 1999</w:t>
      </w:r>
      <w:r w:rsidRPr="007414A7">
        <w:rPr>
          <w:rFonts w:eastAsia="Times New Roman"/>
          <w:color w:val="000000"/>
          <w:szCs w:val="17"/>
        </w:rPr>
        <w:t>.</w:t>
      </w:r>
    </w:p>
    <w:p w14:paraId="089060B4" w14:textId="77777777" w:rsidR="007414A7" w:rsidRPr="007414A7" w:rsidRDefault="007414A7" w:rsidP="007414A7">
      <w:pPr>
        <w:rPr>
          <w:rFonts w:eastAsia="Times New Roman"/>
          <w:szCs w:val="17"/>
          <w:lang w:val="en-US"/>
        </w:rPr>
      </w:pPr>
      <w:r w:rsidRPr="007414A7">
        <w:rPr>
          <w:rFonts w:eastAsia="Times New Roman"/>
          <w:szCs w:val="17"/>
          <w:lang w:val="en-US"/>
        </w:rPr>
        <w:t>Dated: 23 November 2023</w:t>
      </w:r>
    </w:p>
    <w:p w14:paraId="25DA7C89" w14:textId="77777777" w:rsidR="007414A7" w:rsidRPr="007414A7" w:rsidRDefault="007414A7" w:rsidP="007414A7">
      <w:pPr>
        <w:spacing w:after="0"/>
        <w:jc w:val="right"/>
        <w:rPr>
          <w:rFonts w:eastAsia="Times New Roman"/>
          <w:smallCaps/>
          <w:szCs w:val="20"/>
          <w:lang w:val="en-US"/>
        </w:rPr>
      </w:pPr>
      <w:r w:rsidRPr="007414A7">
        <w:rPr>
          <w:rFonts w:eastAsia="Times New Roman"/>
          <w:smallCaps/>
          <w:szCs w:val="20"/>
          <w:lang w:val="en-US"/>
        </w:rPr>
        <w:t>Daryl Buckingham</w:t>
      </w:r>
    </w:p>
    <w:p w14:paraId="49E84E83" w14:textId="77777777" w:rsidR="007414A7" w:rsidRPr="007414A7" w:rsidRDefault="007414A7" w:rsidP="007414A7">
      <w:pPr>
        <w:spacing w:after="0" w:line="240" w:lineRule="auto"/>
        <w:jc w:val="right"/>
        <w:rPr>
          <w:rFonts w:eastAsia="Times New Roman"/>
          <w:szCs w:val="17"/>
          <w:lang w:val="en-US"/>
        </w:rPr>
      </w:pPr>
      <w:r w:rsidRPr="007414A7">
        <w:rPr>
          <w:rFonts w:eastAsia="Times New Roman"/>
          <w:szCs w:val="17"/>
          <w:lang w:val="en-US"/>
        </w:rPr>
        <w:t>Chief Executive Officer</w:t>
      </w:r>
    </w:p>
    <w:p w14:paraId="7018E103" w14:textId="77777777" w:rsidR="007414A7" w:rsidRPr="007414A7" w:rsidRDefault="007414A7" w:rsidP="007414A7">
      <w:pPr>
        <w:pBdr>
          <w:bottom w:val="single" w:sz="4" w:space="1" w:color="auto"/>
        </w:pBdr>
        <w:spacing w:after="0" w:line="52" w:lineRule="exact"/>
        <w:jc w:val="center"/>
        <w:rPr>
          <w:rFonts w:eastAsia="Times New Roman"/>
          <w:szCs w:val="17"/>
        </w:rPr>
      </w:pPr>
    </w:p>
    <w:p w14:paraId="057D1FBD" w14:textId="77777777" w:rsidR="007414A7" w:rsidRPr="007414A7" w:rsidRDefault="007414A7" w:rsidP="007414A7">
      <w:pPr>
        <w:pBdr>
          <w:top w:val="single" w:sz="4" w:space="1" w:color="auto"/>
        </w:pBdr>
        <w:spacing w:before="34" w:after="0" w:line="14" w:lineRule="exact"/>
        <w:jc w:val="center"/>
        <w:rPr>
          <w:rFonts w:eastAsia="Times New Roman"/>
          <w:szCs w:val="17"/>
        </w:rPr>
      </w:pPr>
    </w:p>
    <w:p w14:paraId="61EB7A0B" w14:textId="77777777" w:rsidR="00416E0B" w:rsidRDefault="00416E0B" w:rsidP="00416E0B">
      <w:pPr>
        <w:pStyle w:val="GG-body"/>
        <w:spacing w:after="0"/>
        <w:rPr>
          <w:lang w:val="en-US"/>
        </w:rPr>
      </w:pPr>
    </w:p>
    <w:p w14:paraId="6FBF8BA9" w14:textId="77777777" w:rsidR="00DD393C" w:rsidRPr="00C16B9D" w:rsidRDefault="00DD393C" w:rsidP="0006171C">
      <w:pPr>
        <w:pStyle w:val="Heading2"/>
      </w:pPr>
      <w:bookmarkStart w:id="205" w:name="_Toc152240090"/>
      <w:r w:rsidRPr="00C16B9D">
        <w:t xml:space="preserve">District Council </w:t>
      </w:r>
      <w:r>
        <w:t>o</w:t>
      </w:r>
      <w:r w:rsidRPr="00C16B9D">
        <w:t>f Streaky Bay</w:t>
      </w:r>
      <w:bookmarkEnd w:id="205"/>
    </w:p>
    <w:p w14:paraId="225DB2E8" w14:textId="77777777" w:rsidR="00DD393C" w:rsidRPr="00C16B9D" w:rsidRDefault="00DD393C" w:rsidP="00DD393C">
      <w:pPr>
        <w:pStyle w:val="GG-Title3"/>
      </w:pPr>
      <w:r w:rsidRPr="00C16B9D">
        <w:t xml:space="preserve">Meeting Times </w:t>
      </w:r>
    </w:p>
    <w:p w14:paraId="7FA51FF5" w14:textId="77777777" w:rsidR="00DD393C" w:rsidRPr="00C16B9D" w:rsidRDefault="00DD393C" w:rsidP="00DD393C">
      <w:pPr>
        <w:pStyle w:val="GG-body"/>
      </w:pPr>
      <w:r w:rsidRPr="00C16B9D">
        <w:t>Notice is hereby given that the District Council of Streaky Bay resolved at its meeting held on 21 November 2023, that the Council shall meet on the third Tuesday of every month (except for the month December whereby it will be the second Tuesday) at 9.30am at the Council Chambers, 29 Alfred Terrace Streaky Bay, in accordance with the meeting schedule outlined below:</w:t>
      </w:r>
    </w:p>
    <w:p w14:paraId="7CC7E440" w14:textId="77777777" w:rsidR="00DD393C" w:rsidRPr="00C16B9D" w:rsidRDefault="00DD393C" w:rsidP="00DD393C">
      <w:pPr>
        <w:pStyle w:val="GG-body"/>
        <w:spacing w:after="0"/>
        <w:ind w:left="426" w:hanging="284"/>
      </w:pPr>
      <w:r w:rsidRPr="00C16B9D">
        <w:t>•</w:t>
      </w:r>
      <w:r w:rsidRPr="00C16B9D">
        <w:tab/>
        <w:t>Tuesday 16 January 2024</w:t>
      </w:r>
    </w:p>
    <w:p w14:paraId="1B8C5AF8" w14:textId="77777777" w:rsidR="00DD393C" w:rsidRPr="00C16B9D" w:rsidRDefault="00DD393C" w:rsidP="00DD393C">
      <w:pPr>
        <w:pStyle w:val="GG-body"/>
        <w:spacing w:after="0"/>
        <w:ind w:left="426" w:hanging="284"/>
      </w:pPr>
      <w:r w:rsidRPr="00C16B9D">
        <w:t>•</w:t>
      </w:r>
      <w:r w:rsidRPr="00C16B9D">
        <w:tab/>
        <w:t>Tuesday 20 February 2024</w:t>
      </w:r>
    </w:p>
    <w:p w14:paraId="728AAF56" w14:textId="77777777" w:rsidR="00DD393C" w:rsidRPr="00C16B9D" w:rsidRDefault="00DD393C" w:rsidP="00DD393C">
      <w:pPr>
        <w:pStyle w:val="GG-body"/>
        <w:spacing w:after="0"/>
        <w:ind w:left="426" w:hanging="284"/>
      </w:pPr>
      <w:r w:rsidRPr="00C16B9D">
        <w:t>•</w:t>
      </w:r>
      <w:r w:rsidRPr="00C16B9D">
        <w:tab/>
        <w:t>Tuesday 19 March 2024</w:t>
      </w:r>
    </w:p>
    <w:p w14:paraId="4D756EE0" w14:textId="77777777" w:rsidR="00DD393C" w:rsidRPr="00C16B9D" w:rsidRDefault="00DD393C" w:rsidP="00DD393C">
      <w:pPr>
        <w:pStyle w:val="GG-body"/>
        <w:spacing w:after="0"/>
        <w:ind w:left="426" w:hanging="284"/>
      </w:pPr>
      <w:r w:rsidRPr="00C16B9D">
        <w:t>•</w:t>
      </w:r>
      <w:r w:rsidRPr="00C16B9D">
        <w:tab/>
        <w:t>Tuesday 16 April 2024</w:t>
      </w:r>
    </w:p>
    <w:p w14:paraId="2D2B724D" w14:textId="77777777" w:rsidR="00DD393C" w:rsidRPr="00C16B9D" w:rsidRDefault="00DD393C" w:rsidP="00DD393C">
      <w:pPr>
        <w:pStyle w:val="GG-body"/>
        <w:spacing w:after="0"/>
        <w:ind w:left="426" w:hanging="284"/>
      </w:pPr>
      <w:r w:rsidRPr="00C16B9D">
        <w:t>•</w:t>
      </w:r>
      <w:r w:rsidRPr="00C16B9D">
        <w:tab/>
        <w:t>Tuesday 21 May 2024</w:t>
      </w:r>
    </w:p>
    <w:p w14:paraId="76CCAF2A" w14:textId="77777777" w:rsidR="00DD393C" w:rsidRPr="00C16B9D" w:rsidRDefault="00DD393C" w:rsidP="00DD393C">
      <w:pPr>
        <w:pStyle w:val="GG-body"/>
        <w:spacing w:after="0"/>
        <w:ind w:left="426" w:hanging="284"/>
      </w:pPr>
      <w:r w:rsidRPr="00C16B9D">
        <w:t>•</w:t>
      </w:r>
      <w:r w:rsidRPr="00C16B9D">
        <w:tab/>
        <w:t>Tuesday 18 June 2024</w:t>
      </w:r>
    </w:p>
    <w:p w14:paraId="2568CB21" w14:textId="77777777" w:rsidR="00DD393C" w:rsidRPr="00C16B9D" w:rsidRDefault="00DD393C" w:rsidP="00DD393C">
      <w:pPr>
        <w:pStyle w:val="GG-body"/>
        <w:spacing w:after="0"/>
        <w:ind w:left="426" w:hanging="284"/>
      </w:pPr>
      <w:r w:rsidRPr="00C16B9D">
        <w:t>•</w:t>
      </w:r>
      <w:r w:rsidRPr="00C16B9D">
        <w:tab/>
        <w:t>Tuesday 16 July 2024</w:t>
      </w:r>
    </w:p>
    <w:p w14:paraId="404587FB" w14:textId="77777777" w:rsidR="00DD393C" w:rsidRPr="00C16B9D" w:rsidRDefault="00DD393C" w:rsidP="00DD393C">
      <w:pPr>
        <w:pStyle w:val="GG-body"/>
        <w:spacing w:after="0"/>
        <w:ind w:left="426" w:hanging="284"/>
      </w:pPr>
      <w:r w:rsidRPr="00C16B9D">
        <w:t>•</w:t>
      </w:r>
      <w:r w:rsidRPr="00C16B9D">
        <w:tab/>
        <w:t>Tuesday 20 August 2024</w:t>
      </w:r>
    </w:p>
    <w:p w14:paraId="467E7D9A" w14:textId="77777777" w:rsidR="00DD393C" w:rsidRPr="00C16B9D" w:rsidRDefault="00DD393C" w:rsidP="00DD393C">
      <w:pPr>
        <w:pStyle w:val="GG-body"/>
        <w:spacing w:after="0"/>
        <w:ind w:left="426" w:hanging="284"/>
      </w:pPr>
      <w:r w:rsidRPr="00C16B9D">
        <w:t>•</w:t>
      </w:r>
      <w:r w:rsidRPr="00C16B9D">
        <w:tab/>
        <w:t>Tuesday 17 September 2024</w:t>
      </w:r>
    </w:p>
    <w:p w14:paraId="7DA5597A" w14:textId="77777777" w:rsidR="00DD393C" w:rsidRPr="00C16B9D" w:rsidRDefault="00DD393C" w:rsidP="00DD393C">
      <w:pPr>
        <w:pStyle w:val="GG-body"/>
        <w:spacing w:after="0"/>
        <w:ind w:left="426" w:hanging="284"/>
      </w:pPr>
      <w:r w:rsidRPr="00C16B9D">
        <w:t>•</w:t>
      </w:r>
      <w:r w:rsidRPr="00C16B9D">
        <w:tab/>
        <w:t>Tuesday 15 October 2024</w:t>
      </w:r>
    </w:p>
    <w:p w14:paraId="4B66AA09" w14:textId="77777777" w:rsidR="00DD393C" w:rsidRPr="00C16B9D" w:rsidRDefault="00DD393C" w:rsidP="00DD393C">
      <w:pPr>
        <w:pStyle w:val="GG-body"/>
        <w:spacing w:after="0"/>
        <w:ind w:left="426" w:hanging="284"/>
      </w:pPr>
      <w:r w:rsidRPr="00C16B9D">
        <w:t>•</w:t>
      </w:r>
      <w:r w:rsidRPr="00C16B9D">
        <w:tab/>
        <w:t>Tuesday 19 November 2024</w:t>
      </w:r>
    </w:p>
    <w:p w14:paraId="3C95F9E8" w14:textId="77777777" w:rsidR="00DD393C" w:rsidRPr="00C16B9D" w:rsidRDefault="00DD393C" w:rsidP="00DD393C">
      <w:pPr>
        <w:pStyle w:val="GG-body"/>
        <w:ind w:left="426" w:hanging="284"/>
      </w:pPr>
      <w:r w:rsidRPr="00C16B9D">
        <w:t>•</w:t>
      </w:r>
      <w:r w:rsidRPr="00C16B9D">
        <w:tab/>
        <w:t>Tuesday 10 December 2024</w:t>
      </w:r>
    </w:p>
    <w:p w14:paraId="60A0FC91" w14:textId="77777777" w:rsidR="00DD393C" w:rsidRPr="00C16B9D" w:rsidRDefault="00DD393C" w:rsidP="00DD393C">
      <w:pPr>
        <w:pStyle w:val="GG-SDated"/>
      </w:pPr>
      <w:r w:rsidRPr="00C16B9D">
        <w:t>Dated: 24 November 2023</w:t>
      </w:r>
    </w:p>
    <w:p w14:paraId="1B0624DD" w14:textId="77777777" w:rsidR="00DD393C" w:rsidRPr="00C16B9D" w:rsidRDefault="00DD393C" w:rsidP="00DD393C">
      <w:pPr>
        <w:pStyle w:val="GG-SName"/>
      </w:pPr>
      <w:r w:rsidRPr="00C16B9D">
        <w:t>Damian Carter</w:t>
      </w:r>
    </w:p>
    <w:p w14:paraId="55C0F220" w14:textId="77777777" w:rsidR="00DD393C" w:rsidRDefault="00DD393C" w:rsidP="00DD393C">
      <w:pPr>
        <w:pStyle w:val="GG-Signature"/>
      </w:pPr>
      <w:r w:rsidRPr="00C16B9D">
        <w:t>Chief Executive Officer</w:t>
      </w:r>
    </w:p>
    <w:p w14:paraId="6615862C" w14:textId="77777777" w:rsidR="00DD393C" w:rsidRDefault="00DD393C" w:rsidP="00DD393C">
      <w:pPr>
        <w:pStyle w:val="GG-Signature"/>
        <w:pBdr>
          <w:bottom w:val="single" w:sz="4" w:space="1" w:color="auto"/>
        </w:pBdr>
        <w:spacing w:line="52" w:lineRule="exact"/>
        <w:jc w:val="center"/>
      </w:pPr>
    </w:p>
    <w:p w14:paraId="0E7FF42A" w14:textId="77777777" w:rsidR="007414A7" w:rsidRDefault="007414A7" w:rsidP="00416E0B">
      <w:pPr>
        <w:pStyle w:val="GG-body"/>
        <w:spacing w:after="0"/>
        <w:rPr>
          <w:lang w:val="en-US"/>
        </w:rPr>
      </w:pPr>
    </w:p>
    <w:p w14:paraId="69E3BFCF" w14:textId="77777777" w:rsidR="00DD393C" w:rsidRPr="00822ED1" w:rsidRDefault="00DD393C" w:rsidP="00DD393C">
      <w:pPr>
        <w:pStyle w:val="GG-Title1"/>
      </w:pPr>
      <w:r w:rsidRPr="00822ED1">
        <w:t xml:space="preserve">District </w:t>
      </w:r>
      <w:r>
        <w:t>C</w:t>
      </w:r>
      <w:r w:rsidRPr="00822ED1">
        <w:t>ouncil of Streaky Bay</w:t>
      </w:r>
    </w:p>
    <w:p w14:paraId="61426780" w14:textId="77777777" w:rsidR="00DD393C" w:rsidRPr="00786C00" w:rsidRDefault="00DD393C" w:rsidP="00DD393C">
      <w:pPr>
        <w:autoSpaceDE w:val="0"/>
        <w:autoSpaceDN w:val="0"/>
        <w:adjustRightInd w:val="0"/>
        <w:spacing w:before="240" w:after="0" w:line="240" w:lineRule="auto"/>
        <w:jc w:val="left"/>
        <w:rPr>
          <w:color w:val="000000"/>
          <w:sz w:val="28"/>
          <w:szCs w:val="28"/>
        </w:rPr>
      </w:pPr>
      <w:r>
        <w:rPr>
          <w:color w:val="000000"/>
          <w:sz w:val="28"/>
          <w:szCs w:val="28"/>
        </w:rPr>
        <w:t>South Australia</w:t>
      </w:r>
    </w:p>
    <w:p w14:paraId="4B898AA4" w14:textId="77777777" w:rsidR="00DD393C" w:rsidRPr="00786C00" w:rsidRDefault="00DD393C" w:rsidP="00DD393C">
      <w:pPr>
        <w:autoSpaceDE w:val="0"/>
        <w:autoSpaceDN w:val="0"/>
        <w:adjustRightInd w:val="0"/>
        <w:spacing w:before="240" w:after="0" w:line="240" w:lineRule="auto"/>
        <w:jc w:val="left"/>
        <w:rPr>
          <w:color w:val="000000"/>
          <w:sz w:val="36"/>
          <w:szCs w:val="36"/>
        </w:rPr>
      </w:pPr>
      <w:r w:rsidRPr="00786C00">
        <w:rPr>
          <w:b/>
          <w:bCs/>
          <w:color w:val="000000"/>
          <w:sz w:val="36"/>
          <w:szCs w:val="36"/>
        </w:rPr>
        <w:t>Liquor Licensing (Dry Areas) Notice 20</w:t>
      </w:r>
      <w:r>
        <w:rPr>
          <w:b/>
          <w:bCs/>
          <w:color w:val="000000"/>
          <w:sz w:val="36"/>
          <w:szCs w:val="36"/>
        </w:rPr>
        <w:t>23</w:t>
      </w:r>
    </w:p>
    <w:p w14:paraId="76989A0E" w14:textId="77777777" w:rsidR="00DD393C" w:rsidRPr="00786C00" w:rsidRDefault="00DD393C" w:rsidP="00DD393C">
      <w:pPr>
        <w:autoSpaceDE w:val="0"/>
        <w:autoSpaceDN w:val="0"/>
        <w:adjustRightInd w:val="0"/>
        <w:spacing w:before="240" w:after="0" w:line="240" w:lineRule="auto"/>
        <w:jc w:val="left"/>
        <w:rPr>
          <w:i/>
          <w:iCs/>
          <w:color w:val="000000"/>
          <w:sz w:val="23"/>
          <w:szCs w:val="23"/>
        </w:rPr>
      </w:pPr>
      <w:r w:rsidRPr="00786C00">
        <w:rPr>
          <w:color w:val="000000"/>
          <w:sz w:val="23"/>
          <w:szCs w:val="23"/>
        </w:rPr>
        <w:t xml:space="preserve">Under section 131(1a) of the </w:t>
      </w:r>
      <w:r w:rsidRPr="00786C00">
        <w:rPr>
          <w:i/>
          <w:iCs/>
          <w:color w:val="000000"/>
          <w:sz w:val="23"/>
          <w:szCs w:val="23"/>
        </w:rPr>
        <w:t>Liquor Licensing Act 1997</w:t>
      </w:r>
    </w:p>
    <w:p w14:paraId="575AFB2D" w14:textId="77777777" w:rsidR="00DD393C" w:rsidRPr="00786C00" w:rsidRDefault="00DD393C" w:rsidP="00DD393C">
      <w:pPr>
        <w:autoSpaceDE w:val="0"/>
        <w:autoSpaceDN w:val="0"/>
        <w:adjustRightInd w:val="0"/>
        <w:spacing w:before="200" w:after="0" w:line="240" w:lineRule="auto"/>
        <w:jc w:val="left"/>
        <w:rPr>
          <w:color w:val="000000"/>
          <w:sz w:val="26"/>
          <w:szCs w:val="26"/>
        </w:rPr>
      </w:pPr>
      <w:r w:rsidRPr="00786C00">
        <w:rPr>
          <w:b/>
          <w:bCs/>
          <w:color w:val="000000"/>
          <w:sz w:val="26"/>
          <w:szCs w:val="26"/>
        </w:rPr>
        <w:t>1—Short title</w:t>
      </w:r>
    </w:p>
    <w:p w14:paraId="5862E35C" w14:textId="77777777" w:rsidR="00DD393C" w:rsidRPr="00786C00" w:rsidRDefault="00DD393C" w:rsidP="00DD393C">
      <w:pPr>
        <w:autoSpaceDE w:val="0"/>
        <w:autoSpaceDN w:val="0"/>
        <w:adjustRightInd w:val="0"/>
        <w:spacing w:before="200" w:after="0" w:line="240" w:lineRule="auto"/>
        <w:ind w:left="426"/>
        <w:jc w:val="left"/>
        <w:rPr>
          <w:i/>
          <w:iCs/>
          <w:color w:val="000000"/>
          <w:sz w:val="23"/>
          <w:szCs w:val="23"/>
        </w:rPr>
      </w:pPr>
      <w:r w:rsidRPr="00786C00">
        <w:rPr>
          <w:color w:val="000000"/>
          <w:sz w:val="23"/>
          <w:szCs w:val="23"/>
        </w:rPr>
        <w:t xml:space="preserve">This notice may be cited as the </w:t>
      </w:r>
      <w:r w:rsidRPr="00786C00">
        <w:rPr>
          <w:i/>
          <w:iCs/>
          <w:color w:val="000000"/>
          <w:sz w:val="23"/>
          <w:szCs w:val="23"/>
        </w:rPr>
        <w:t>Liquor Licensing (Dry Areas) Notice 20</w:t>
      </w:r>
      <w:r>
        <w:rPr>
          <w:i/>
          <w:iCs/>
          <w:color w:val="000000"/>
          <w:sz w:val="23"/>
          <w:szCs w:val="23"/>
        </w:rPr>
        <w:t>23.</w:t>
      </w:r>
    </w:p>
    <w:p w14:paraId="64B91D7B" w14:textId="77777777" w:rsidR="00DD393C" w:rsidRPr="00786C00" w:rsidRDefault="00DD393C" w:rsidP="00DD393C">
      <w:pPr>
        <w:autoSpaceDE w:val="0"/>
        <w:autoSpaceDN w:val="0"/>
        <w:adjustRightInd w:val="0"/>
        <w:spacing w:before="200" w:after="0" w:line="240" w:lineRule="auto"/>
        <w:jc w:val="left"/>
        <w:rPr>
          <w:color w:val="000000"/>
          <w:sz w:val="26"/>
          <w:szCs w:val="26"/>
        </w:rPr>
      </w:pPr>
      <w:r w:rsidRPr="00786C00">
        <w:rPr>
          <w:b/>
          <w:bCs/>
          <w:color w:val="000000"/>
          <w:sz w:val="26"/>
          <w:szCs w:val="26"/>
        </w:rPr>
        <w:lastRenderedPageBreak/>
        <w:t>2—Commencement</w:t>
      </w:r>
    </w:p>
    <w:p w14:paraId="2CACE874" w14:textId="77777777" w:rsidR="00DD393C" w:rsidRPr="00786C00" w:rsidRDefault="00DD393C" w:rsidP="00DD393C">
      <w:pPr>
        <w:autoSpaceDE w:val="0"/>
        <w:autoSpaceDN w:val="0"/>
        <w:adjustRightInd w:val="0"/>
        <w:spacing w:before="200" w:after="0" w:line="240" w:lineRule="auto"/>
        <w:ind w:left="426"/>
        <w:jc w:val="left"/>
        <w:rPr>
          <w:color w:val="000000"/>
          <w:sz w:val="23"/>
          <w:szCs w:val="23"/>
        </w:rPr>
      </w:pPr>
      <w:r w:rsidRPr="00786C00">
        <w:rPr>
          <w:color w:val="000000"/>
          <w:sz w:val="23"/>
          <w:szCs w:val="23"/>
        </w:rPr>
        <w:t>This notice comes into operation on 31 December 20</w:t>
      </w:r>
      <w:r>
        <w:rPr>
          <w:color w:val="000000"/>
          <w:sz w:val="23"/>
          <w:szCs w:val="23"/>
        </w:rPr>
        <w:t>23.</w:t>
      </w:r>
    </w:p>
    <w:p w14:paraId="005E6BC8" w14:textId="77777777" w:rsidR="00DD393C" w:rsidRPr="00786C00" w:rsidRDefault="00DD393C" w:rsidP="00DD393C">
      <w:pPr>
        <w:autoSpaceDE w:val="0"/>
        <w:autoSpaceDN w:val="0"/>
        <w:adjustRightInd w:val="0"/>
        <w:spacing w:before="200" w:after="0" w:line="240" w:lineRule="auto"/>
        <w:jc w:val="left"/>
        <w:rPr>
          <w:color w:val="000000"/>
          <w:sz w:val="26"/>
          <w:szCs w:val="26"/>
        </w:rPr>
      </w:pPr>
      <w:r w:rsidRPr="00786C00">
        <w:rPr>
          <w:b/>
          <w:bCs/>
          <w:color w:val="000000"/>
          <w:sz w:val="26"/>
          <w:szCs w:val="26"/>
        </w:rPr>
        <w:t>3—Interpretation</w:t>
      </w:r>
    </w:p>
    <w:p w14:paraId="41598FA1" w14:textId="77777777" w:rsidR="00DD393C" w:rsidRPr="00786C00" w:rsidRDefault="00DD393C" w:rsidP="00DD393C">
      <w:pPr>
        <w:numPr>
          <w:ilvl w:val="0"/>
          <w:numId w:val="26"/>
        </w:numPr>
        <w:tabs>
          <w:tab w:val="left" w:pos="851"/>
        </w:tabs>
        <w:autoSpaceDE w:val="0"/>
        <w:autoSpaceDN w:val="0"/>
        <w:adjustRightInd w:val="0"/>
        <w:spacing w:before="200" w:after="0" w:line="240" w:lineRule="auto"/>
        <w:jc w:val="left"/>
        <w:rPr>
          <w:color w:val="000000"/>
          <w:sz w:val="23"/>
          <w:szCs w:val="23"/>
        </w:rPr>
      </w:pPr>
      <w:r>
        <w:rPr>
          <w:color w:val="000000"/>
          <w:sz w:val="23"/>
          <w:szCs w:val="23"/>
        </w:rPr>
        <w:t>In this notice—</w:t>
      </w:r>
    </w:p>
    <w:p w14:paraId="23E7E144" w14:textId="77777777" w:rsidR="00DD393C" w:rsidRPr="00786C00" w:rsidRDefault="00DD393C" w:rsidP="00DD393C">
      <w:pPr>
        <w:autoSpaceDE w:val="0"/>
        <w:autoSpaceDN w:val="0"/>
        <w:adjustRightInd w:val="0"/>
        <w:spacing w:before="200" w:after="0" w:line="240" w:lineRule="auto"/>
        <w:ind w:left="852"/>
        <w:jc w:val="left"/>
        <w:rPr>
          <w:color w:val="000000"/>
          <w:sz w:val="23"/>
          <w:szCs w:val="23"/>
        </w:rPr>
      </w:pPr>
      <w:r w:rsidRPr="00786C00">
        <w:rPr>
          <w:b/>
          <w:bCs/>
          <w:i/>
          <w:iCs/>
          <w:color w:val="000000"/>
          <w:sz w:val="23"/>
          <w:szCs w:val="23"/>
        </w:rPr>
        <w:t xml:space="preserve">Principal notice </w:t>
      </w:r>
      <w:r w:rsidRPr="00786C00">
        <w:rPr>
          <w:color w:val="000000"/>
          <w:sz w:val="23"/>
          <w:szCs w:val="23"/>
        </w:rPr>
        <w:t xml:space="preserve">means the </w:t>
      </w:r>
      <w:r w:rsidRPr="00786C00">
        <w:rPr>
          <w:i/>
          <w:iCs/>
          <w:color w:val="000000"/>
          <w:sz w:val="23"/>
          <w:szCs w:val="23"/>
        </w:rPr>
        <w:t xml:space="preserve">Liquor Licensing (Dry Areas) Notice 2015 </w:t>
      </w:r>
      <w:r w:rsidRPr="00786C00">
        <w:rPr>
          <w:color w:val="000000"/>
          <w:sz w:val="23"/>
          <w:szCs w:val="23"/>
        </w:rPr>
        <w:t>published in the Gazette on 5.1.15,</w:t>
      </w:r>
      <w:r>
        <w:rPr>
          <w:color w:val="000000"/>
          <w:sz w:val="23"/>
          <w:szCs w:val="23"/>
        </w:rPr>
        <w:t xml:space="preserve"> as in force from time to time.</w:t>
      </w:r>
    </w:p>
    <w:p w14:paraId="11B9C466" w14:textId="77777777" w:rsidR="00DD393C" w:rsidRPr="00786C00" w:rsidRDefault="00DD393C" w:rsidP="00DD393C">
      <w:pPr>
        <w:numPr>
          <w:ilvl w:val="0"/>
          <w:numId w:val="26"/>
        </w:numPr>
        <w:tabs>
          <w:tab w:val="left" w:pos="851"/>
        </w:tabs>
        <w:autoSpaceDE w:val="0"/>
        <w:autoSpaceDN w:val="0"/>
        <w:adjustRightInd w:val="0"/>
        <w:spacing w:before="200" w:after="0" w:line="240" w:lineRule="auto"/>
        <w:jc w:val="left"/>
        <w:rPr>
          <w:color w:val="000000"/>
          <w:sz w:val="23"/>
          <w:szCs w:val="23"/>
        </w:rPr>
      </w:pPr>
      <w:r w:rsidRPr="00786C00">
        <w:rPr>
          <w:color w:val="000000"/>
          <w:sz w:val="23"/>
          <w:szCs w:val="23"/>
        </w:rPr>
        <w:t>Clause 3 of the principal notice applies to this notice as i</w:t>
      </w:r>
      <w:r>
        <w:rPr>
          <w:color w:val="000000"/>
          <w:sz w:val="23"/>
          <w:szCs w:val="23"/>
        </w:rPr>
        <w:t>f it were the principal notice.</w:t>
      </w:r>
    </w:p>
    <w:p w14:paraId="1EB0369A" w14:textId="77777777" w:rsidR="00DD393C" w:rsidRPr="00786C00" w:rsidRDefault="00DD393C" w:rsidP="00DD393C">
      <w:pPr>
        <w:autoSpaceDE w:val="0"/>
        <w:autoSpaceDN w:val="0"/>
        <w:adjustRightInd w:val="0"/>
        <w:spacing w:before="200" w:after="0" w:line="240" w:lineRule="auto"/>
        <w:jc w:val="left"/>
        <w:rPr>
          <w:color w:val="000000"/>
          <w:sz w:val="26"/>
          <w:szCs w:val="26"/>
        </w:rPr>
      </w:pPr>
      <w:r w:rsidRPr="00786C00">
        <w:rPr>
          <w:b/>
          <w:bCs/>
          <w:color w:val="000000"/>
          <w:sz w:val="26"/>
          <w:szCs w:val="26"/>
        </w:rPr>
        <w:t>4—Consumption etc of liquor prohibited in dry areas</w:t>
      </w:r>
    </w:p>
    <w:p w14:paraId="692B789A" w14:textId="77777777" w:rsidR="00DD393C" w:rsidRPr="00786C00" w:rsidRDefault="00DD393C" w:rsidP="00DD393C">
      <w:pPr>
        <w:numPr>
          <w:ilvl w:val="0"/>
          <w:numId w:val="25"/>
        </w:numPr>
        <w:tabs>
          <w:tab w:val="left" w:pos="851"/>
        </w:tabs>
        <w:autoSpaceDE w:val="0"/>
        <w:autoSpaceDN w:val="0"/>
        <w:adjustRightInd w:val="0"/>
        <w:spacing w:before="240" w:after="0" w:line="240" w:lineRule="auto"/>
        <w:ind w:left="851" w:hanging="425"/>
        <w:jc w:val="left"/>
        <w:rPr>
          <w:color w:val="000000"/>
          <w:sz w:val="23"/>
          <w:szCs w:val="23"/>
        </w:rPr>
      </w:pPr>
      <w:r w:rsidRPr="00786C00">
        <w:rPr>
          <w:color w:val="000000"/>
          <w:sz w:val="23"/>
          <w:szCs w:val="23"/>
        </w:rPr>
        <w:t xml:space="preserve">Pursuant to section 131 of the Act, the consumption and possession of liquor in the area described in the Schedule is prohibited in accordance with </w:t>
      </w:r>
      <w:r>
        <w:rPr>
          <w:color w:val="000000"/>
          <w:sz w:val="23"/>
          <w:szCs w:val="23"/>
        </w:rPr>
        <w:t>the provisions of the Schedule.</w:t>
      </w:r>
    </w:p>
    <w:p w14:paraId="43BE90CD" w14:textId="77777777" w:rsidR="00DD393C" w:rsidRPr="00786C00" w:rsidRDefault="00DD393C" w:rsidP="00DD393C">
      <w:pPr>
        <w:numPr>
          <w:ilvl w:val="0"/>
          <w:numId w:val="25"/>
        </w:numPr>
        <w:tabs>
          <w:tab w:val="left" w:pos="851"/>
        </w:tabs>
        <w:autoSpaceDE w:val="0"/>
        <w:autoSpaceDN w:val="0"/>
        <w:adjustRightInd w:val="0"/>
        <w:spacing w:before="240" w:after="0" w:line="240" w:lineRule="auto"/>
        <w:ind w:left="851" w:hanging="425"/>
        <w:jc w:val="left"/>
        <w:rPr>
          <w:color w:val="000000"/>
          <w:sz w:val="23"/>
          <w:szCs w:val="23"/>
        </w:rPr>
      </w:pPr>
      <w:r w:rsidRPr="00786C00">
        <w:rPr>
          <w:color w:val="000000"/>
          <w:sz w:val="23"/>
          <w:szCs w:val="23"/>
        </w:rPr>
        <w:t>The prohibition has effect during the per</w:t>
      </w:r>
      <w:r>
        <w:rPr>
          <w:color w:val="000000"/>
          <w:sz w:val="23"/>
          <w:szCs w:val="23"/>
        </w:rPr>
        <w:t>iods specified in the Schedule.</w:t>
      </w:r>
    </w:p>
    <w:p w14:paraId="00C5CEAF" w14:textId="77777777" w:rsidR="00DD393C" w:rsidRPr="00786C00" w:rsidRDefault="00DD393C" w:rsidP="00DD393C">
      <w:pPr>
        <w:numPr>
          <w:ilvl w:val="0"/>
          <w:numId w:val="25"/>
        </w:numPr>
        <w:tabs>
          <w:tab w:val="left" w:pos="851"/>
        </w:tabs>
        <w:autoSpaceDE w:val="0"/>
        <w:autoSpaceDN w:val="0"/>
        <w:adjustRightInd w:val="0"/>
        <w:spacing w:before="240" w:after="0" w:line="240" w:lineRule="auto"/>
        <w:ind w:left="851" w:hanging="425"/>
        <w:jc w:val="left"/>
        <w:rPr>
          <w:color w:val="000000"/>
          <w:sz w:val="23"/>
          <w:szCs w:val="23"/>
        </w:rPr>
      </w:pPr>
      <w:r w:rsidRPr="00786C00">
        <w:rPr>
          <w:color w:val="000000"/>
          <w:sz w:val="23"/>
          <w:szCs w:val="23"/>
        </w:rPr>
        <w:t xml:space="preserve">The prohibition does not extend to private land in the </w:t>
      </w:r>
      <w:r>
        <w:rPr>
          <w:color w:val="000000"/>
          <w:sz w:val="23"/>
          <w:szCs w:val="23"/>
        </w:rPr>
        <w:t>area described in the Schedule.</w:t>
      </w:r>
    </w:p>
    <w:p w14:paraId="3F96CA9E" w14:textId="77777777" w:rsidR="00DD393C" w:rsidRPr="00786C00" w:rsidRDefault="00DD393C" w:rsidP="00DD393C">
      <w:pPr>
        <w:numPr>
          <w:ilvl w:val="0"/>
          <w:numId w:val="25"/>
        </w:numPr>
        <w:tabs>
          <w:tab w:val="left" w:pos="851"/>
        </w:tabs>
        <w:autoSpaceDE w:val="0"/>
        <w:autoSpaceDN w:val="0"/>
        <w:adjustRightInd w:val="0"/>
        <w:spacing w:before="240" w:after="0" w:line="240" w:lineRule="auto"/>
        <w:ind w:left="851" w:hanging="425"/>
        <w:jc w:val="left"/>
        <w:rPr>
          <w:color w:val="000000"/>
          <w:sz w:val="23"/>
          <w:szCs w:val="23"/>
        </w:rPr>
      </w:pPr>
      <w:r w:rsidRPr="00786C00">
        <w:rPr>
          <w:color w:val="000000"/>
          <w:sz w:val="23"/>
          <w:szCs w:val="23"/>
        </w:rPr>
        <w:t xml:space="preserve">Unless the contrary intention appears, the prohibition of the possession of liquor </w:t>
      </w:r>
      <w:r>
        <w:rPr>
          <w:color w:val="000000"/>
          <w:sz w:val="23"/>
          <w:szCs w:val="23"/>
        </w:rPr>
        <w:t>in the area does not extend to—</w:t>
      </w:r>
    </w:p>
    <w:p w14:paraId="16E7EE56" w14:textId="77777777" w:rsidR="00DD393C" w:rsidRPr="00786C00" w:rsidRDefault="00DD393C" w:rsidP="00DD393C">
      <w:pPr>
        <w:numPr>
          <w:ilvl w:val="4"/>
          <w:numId w:val="25"/>
        </w:numPr>
        <w:tabs>
          <w:tab w:val="left" w:pos="1358"/>
        </w:tabs>
        <w:autoSpaceDE w:val="0"/>
        <w:autoSpaceDN w:val="0"/>
        <w:adjustRightInd w:val="0"/>
        <w:spacing w:before="240" w:after="0" w:line="240" w:lineRule="auto"/>
        <w:ind w:left="1276"/>
        <w:jc w:val="left"/>
        <w:rPr>
          <w:color w:val="000000"/>
          <w:sz w:val="23"/>
          <w:szCs w:val="23"/>
        </w:rPr>
      </w:pPr>
      <w:r w:rsidRPr="00786C00">
        <w:rPr>
          <w:color w:val="000000"/>
          <w:sz w:val="23"/>
          <w:szCs w:val="23"/>
        </w:rPr>
        <w:t>a person who is genuine</w:t>
      </w:r>
      <w:r>
        <w:rPr>
          <w:color w:val="000000"/>
          <w:sz w:val="23"/>
          <w:szCs w:val="23"/>
        </w:rPr>
        <w:t>ly passing through the area if—</w:t>
      </w:r>
    </w:p>
    <w:p w14:paraId="5AAF1D80" w14:textId="77777777" w:rsidR="00DD393C" w:rsidRPr="00786C00" w:rsidRDefault="00DD393C" w:rsidP="00DD393C">
      <w:pPr>
        <w:autoSpaceDE w:val="0"/>
        <w:autoSpaceDN w:val="0"/>
        <w:adjustRightInd w:val="0"/>
        <w:spacing w:before="240" w:after="0" w:line="240" w:lineRule="auto"/>
        <w:ind w:left="1701" w:hanging="425"/>
        <w:jc w:val="left"/>
        <w:rPr>
          <w:color w:val="000000"/>
          <w:sz w:val="23"/>
          <w:szCs w:val="23"/>
        </w:rPr>
      </w:pPr>
      <w:r>
        <w:rPr>
          <w:color w:val="000000"/>
          <w:sz w:val="23"/>
          <w:szCs w:val="23"/>
        </w:rPr>
        <w:t>(</w:t>
      </w:r>
      <w:proofErr w:type="spellStart"/>
      <w:r>
        <w:rPr>
          <w:color w:val="000000"/>
          <w:sz w:val="23"/>
          <w:szCs w:val="23"/>
        </w:rPr>
        <w:t>i</w:t>
      </w:r>
      <w:proofErr w:type="spellEnd"/>
      <w:r>
        <w:rPr>
          <w:color w:val="000000"/>
          <w:sz w:val="23"/>
          <w:szCs w:val="23"/>
        </w:rPr>
        <w:t>)</w:t>
      </w:r>
      <w:r>
        <w:rPr>
          <w:color w:val="000000"/>
          <w:sz w:val="23"/>
          <w:szCs w:val="23"/>
        </w:rPr>
        <w:tab/>
      </w:r>
      <w:r w:rsidRPr="00786C00">
        <w:rPr>
          <w:color w:val="000000"/>
          <w:sz w:val="23"/>
          <w:szCs w:val="23"/>
        </w:rPr>
        <w:t>the liquor is in the original container in which it was purcha</w:t>
      </w:r>
      <w:r>
        <w:rPr>
          <w:color w:val="000000"/>
          <w:sz w:val="23"/>
          <w:szCs w:val="23"/>
        </w:rPr>
        <w:t>sed from licensed premises; and</w:t>
      </w:r>
    </w:p>
    <w:p w14:paraId="0B0BA38D" w14:textId="77777777" w:rsidR="00DD393C" w:rsidRPr="00786C00" w:rsidRDefault="00DD393C" w:rsidP="00DD393C">
      <w:pPr>
        <w:autoSpaceDE w:val="0"/>
        <w:autoSpaceDN w:val="0"/>
        <w:adjustRightInd w:val="0"/>
        <w:spacing w:before="240" w:after="0" w:line="240" w:lineRule="auto"/>
        <w:ind w:left="1701" w:hanging="425"/>
        <w:jc w:val="left"/>
        <w:rPr>
          <w:color w:val="000000"/>
          <w:sz w:val="23"/>
          <w:szCs w:val="23"/>
        </w:rPr>
      </w:pPr>
      <w:r>
        <w:rPr>
          <w:color w:val="000000"/>
          <w:sz w:val="23"/>
          <w:szCs w:val="23"/>
        </w:rPr>
        <w:t>(ii)</w:t>
      </w:r>
      <w:r>
        <w:rPr>
          <w:color w:val="000000"/>
          <w:sz w:val="23"/>
          <w:szCs w:val="23"/>
        </w:rPr>
        <w:tab/>
      </w:r>
      <w:r w:rsidRPr="00786C00">
        <w:rPr>
          <w:color w:val="000000"/>
          <w:sz w:val="23"/>
          <w:szCs w:val="23"/>
        </w:rPr>
        <w:t>the co</w:t>
      </w:r>
      <w:r>
        <w:rPr>
          <w:color w:val="000000"/>
          <w:sz w:val="23"/>
          <w:szCs w:val="23"/>
        </w:rPr>
        <w:t>ntainer has not been opened; or</w:t>
      </w:r>
    </w:p>
    <w:p w14:paraId="588E08DA" w14:textId="77777777" w:rsidR="00DD393C" w:rsidRPr="00786C00" w:rsidRDefault="00DD393C" w:rsidP="00DD393C">
      <w:pPr>
        <w:numPr>
          <w:ilvl w:val="4"/>
          <w:numId w:val="25"/>
        </w:numPr>
        <w:tabs>
          <w:tab w:val="left" w:pos="1358"/>
        </w:tabs>
        <w:autoSpaceDE w:val="0"/>
        <w:autoSpaceDN w:val="0"/>
        <w:adjustRightInd w:val="0"/>
        <w:spacing w:before="240" w:after="0" w:line="240" w:lineRule="auto"/>
        <w:ind w:left="1358" w:hanging="442"/>
        <w:jc w:val="left"/>
        <w:rPr>
          <w:color w:val="000000"/>
          <w:sz w:val="23"/>
          <w:szCs w:val="23"/>
        </w:rPr>
      </w:pPr>
      <w:r w:rsidRPr="00786C00">
        <w:rPr>
          <w:color w:val="000000"/>
          <w:sz w:val="23"/>
          <w:szCs w:val="23"/>
        </w:rPr>
        <w:t xml:space="preserve">a person who has possession of the liquor </w:t>
      </w:r>
      <w:proofErr w:type="gramStart"/>
      <w:r w:rsidRPr="00786C00">
        <w:rPr>
          <w:color w:val="000000"/>
          <w:sz w:val="23"/>
          <w:szCs w:val="23"/>
        </w:rPr>
        <w:t>in the course of</w:t>
      </w:r>
      <w:proofErr w:type="gramEnd"/>
      <w:r w:rsidRPr="00786C00">
        <w:rPr>
          <w:color w:val="000000"/>
          <w:sz w:val="23"/>
          <w:szCs w:val="23"/>
        </w:rPr>
        <w:t xml:space="preserve"> carrying on a business or in the course of his or her employment by another person in the cours</w:t>
      </w:r>
      <w:r>
        <w:rPr>
          <w:color w:val="000000"/>
          <w:sz w:val="23"/>
          <w:szCs w:val="23"/>
        </w:rPr>
        <w:t>e of carrying on a business; or</w:t>
      </w:r>
    </w:p>
    <w:p w14:paraId="5BF6689D" w14:textId="77777777" w:rsidR="00DD393C" w:rsidRPr="00786C00" w:rsidRDefault="00DD393C" w:rsidP="00DD393C">
      <w:pPr>
        <w:numPr>
          <w:ilvl w:val="4"/>
          <w:numId w:val="25"/>
        </w:numPr>
        <w:tabs>
          <w:tab w:val="left" w:pos="1358"/>
        </w:tabs>
        <w:autoSpaceDE w:val="0"/>
        <w:autoSpaceDN w:val="0"/>
        <w:adjustRightInd w:val="0"/>
        <w:spacing w:before="240" w:after="0" w:line="240" w:lineRule="auto"/>
        <w:ind w:left="1358" w:hanging="442"/>
        <w:jc w:val="left"/>
        <w:rPr>
          <w:color w:val="000000"/>
          <w:sz w:val="23"/>
          <w:szCs w:val="23"/>
        </w:rPr>
      </w:pPr>
      <w:r w:rsidRPr="00786C00">
        <w:rPr>
          <w:color w:val="000000"/>
          <w:sz w:val="23"/>
          <w:szCs w:val="23"/>
        </w:rPr>
        <w:t>a person who is permanently or temporarily residing at premises within the area or on the boundary of the area and who enters the area solely for the purpose of passing through it to enter those premises or who enters the area from those premises for t</w:t>
      </w:r>
      <w:r>
        <w:rPr>
          <w:color w:val="000000"/>
          <w:sz w:val="23"/>
          <w:szCs w:val="23"/>
        </w:rPr>
        <w:t>he purpose of leaving the area.</w:t>
      </w:r>
    </w:p>
    <w:p w14:paraId="17182B93" w14:textId="77777777" w:rsidR="00DD393C" w:rsidRPr="00786C00" w:rsidRDefault="00DD393C" w:rsidP="00DD393C">
      <w:pPr>
        <w:numPr>
          <w:ilvl w:val="0"/>
          <w:numId w:val="25"/>
        </w:numPr>
        <w:tabs>
          <w:tab w:val="left" w:pos="851"/>
        </w:tabs>
        <w:autoSpaceDE w:val="0"/>
        <w:autoSpaceDN w:val="0"/>
        <w:adjustRightInd w:val="0"/>
        <w:spacing w:before="240" w:after="0" w:line="240" w:lineRule="auto"/>
        <w:ind w:left="851" w:hanging="425"/>
        <w:jc w:val="left"/>
        <w:rPr>
          <w:color w:val="000000"/>
          <w:sz w:val="23"/>
          <w:szCs w:val="23"/>
        </w:rPr>
      </w:pPr>
      <w:r w:rsidRPr="00786C00">
        <w:rPr>
          <w:color w:val="000000"/>
          <w:sz w:val="23"/>
          <w:szCs w:val="23"/>
        </w:rPr>
        <w:t>Schedule 1 and Schedule 2 are in substitution for Schedule—Streaky Bay Area 1 and Area 2 in the principal notice.</w:t>
      </w:r>
    </w:p>
    <w:p w14:paraId="154C6665" w14:textId="77777777" w:rsidR="00DD393C" w:rsidRPr="00786C00" w:rsidRDefault="00DD393C" w:rsidP="00DD393C">
      <w:pPr>
        <w:autoSpaceDE w:val="0"/>
        <w:autoSpaceDN w:val="0"/>
        <w:adjustRightInd w:val="0"/>
        <w:spacing w:before="240" w:after="0" w:line="240" w:lineRule="auto"/>
        <w:jc w:val="left"/>
        <w:rPr>
          <w:b/>
          <w:bCs/>
          <w:color w:val="000000"/>
          <w:sz w:val="32"/>
          <w:szCs w:val="32"/>
        </w:rPr>
      </w:pPr>
      <w:r>
        <w:rPr>
          <w:b/>
          <w:bCs/>
          <w:color w:val="000000"/>
          <w:sz w:val="32"/>
          <w:szCs w:val="32"/>
        </w:rPr>
        <w:t>Schedule 1—Streaky Bay Area 1</w:t>
      </w:r>
    </w:p>
    <w:p w14:paraId="2F00E8D0" w14:textId="77777777" w:rsidR="00DD393C" w:rsidRPr="00786C00" w:rsidRDefault="00DD393C" w:rsidP="00DD393C">
      <w:pPr>
        <w:autoSpaceDE w:val="0"/>
        <w:autoSpaceDN w:val="0"/>
        <w:adjustRightInd w:val="0"/>
        <w:spacing w:before="240" w:after="0" w:line="240" w:lineRule="auto"/>
        <w:jc w:val="left"/>
        <w:rPr>
          <w:b/>
          <w:bCs/>
          <w:color w:val="000000"/>
          <w:sz w:val="23"/>
          <w:szCs w:val="23"/>
        </w:rPr>
      </w:pPr>
      <w:r w:rsidRPr="00786C00">
        <w:rPr>
          <w:b/>
          <w:bCs/>
          <w:color w:val="000000"/>
          <w:sz w:val="23"/>
          <w:szCs w:val="23"/>
        </w:rPr>
        <w:t>1—Extent of prohibition</w:t>
      </w:r>
    </w:p>
    <w:p w14:paraId="50F04F46" w14:textId="77777777" w:rsidR="00DD393C" w:rsidRPr="00786C00" w:rsidRDefault="00DD393C" w:rsidP="00DD393C">
      <w:pPr>
        <w:autoSpaceDE w:val="0"/>
        <w:autoSpaceDN w:val="0"/>
        <w:adjustRightInd w:val="0"/>
        <w:spacing w:before="240" w:after="0" w:line="240" w:lineRule="auto"/>
        <w:ind w:left="567"/>
        <w:jc w:val="left"/>
        <w:rPr>
          <w:color w:val="000000"/>
          <w:sz w:val="23"/>
          <w:szCs w:val="23"/>
        </w:rPr>
      </w:pPr>
      <w:r w:rsidRPr="00786C00">
        <w:rPr>
          <w:color w:val="000000"/>
          <w:sz w:val="23"/>
          <w:szCs w:val="23"/>
        </w:rPr>
        <w:t xml:space="preserve">The consumption of liquor is </w:t>
      </w:r>
      <w:proofErr w:type="gramStart"/>
      <w:r w:rsidRPr="00786C00">
        <w:rPr>
          <w:color w:val="000000"/>
          <w:sz w:val="23"/>
          <w:szCs w:val="23"/>
        </w:rPr>
        <w:t>prohibited</w:t>
      </w:r>
      <w:proofErr w:type="gramEnd"/>
      <w:r w:rsidRPr="00786C00">
        <w:rPr>
          <w:color w:val="000000"/>
          <w:sz w:val="23"/>
          <w:szCs w:val="23"/>
        </w:rPr>
        <w:t xml:space="preserve"> and the possession of liquor is prohibited.</w:t>
      </w:r>
    </w:p>
    <w:p w14:paraId="2E1E16DC" w14:textId="77777777" w:rsidR="00DD393C" w:rsidRPr="00786C00" w:rsidRDefault="00DD393C" w:rsidP="00DD393C">
      <w:pPr>
        <w:autoSpaceDE w:val="0"/>
        <w:autoSpaceDN w:val="0"/>
        <w:adjustRightInd w:val="0"/>
        <w:spacing w:before="240" w:after="0" w:line="240" w:lineRule="auto"/>
        <w:jc w:val="left"/>
        <w:rPr>
          <w:b/>
          <w:bCs/>
          <w:color w:val="000000"/>
          <w:sz w:val="23"/>
          <w:szCs w:val="23"/>
        </w:rPr>
      </w:pPr>
      <w:r w:rsidRPr="00786C00">
        <w:rPr>
          <w:b/>
          <w:bCs/>
          <w:color w:val="000000"/>
          <w:sz w:val="23"/>
          <w:szCs w:val="23"/>
        </w:rPr>
        <w:t>2—Period of prohibition</w:t>
      </w:r>
    </w:p>
    <w:p w14:paraId="535FB503" w14:textId="77777777" w:rsidR="00DD393C" w:rsidRPr="00786C00" w:rsidRDefault="00DD393C" w:rsidP="00DD393C">
      <w:pPr>
        <w:autoSpaceDE w:val="0"/>
        <w:autoSpaceDN w:val="0"/>
        <w:adjustRightInd w:val="0"/>
        <w:spacing w:before="240" w:after="0" w:line="240" w:lineRule="auto"/>
        <w:ind w:left="567"/>
        <w:jc w:val="left"/>
        <w:rPr>
          <w:color w:val="000000"/>
          <w:sz w:val="23"/>
          <w:szCs w:val="23"/>
        </w:rPr>
      </w:pPr>
      <w:r w:rsidRPr="00786C00">
        <w:rPr>
          <w:color w:val="000000"/>
          <w:sz w:val="23"/>
          <w:szCs w:val="23"/>
        </w:rPr>
        <w:t xml:space="preserve">From 6.00pm on </w:t>
      </w:r>
      <w:r>
        <w:rPr>
          <w:color w:val="000000"/>
          <w:sz w:val="23"/>
          <w:szCs w:val="23"/>
        </w:rPr>
        <w:t>Sunday</w:t>
      </w:r>
      <w:r w:rsidRPr="00786C00">
        <w:rPr>
          <w:color w:val="000000"/>
          <w:sz w:val="23"/>
          <w:szCs w:val="23"/>
        </w:rPr>
        <w:t>, 31 December 20</w:t>
      </w:r>
      <w:r>
        <w:rPr>
          <w:color w:val="000000"/>
          <w:sz w:val="23"/>
          <w:szCs w:val="23"/>
        </w:rPr>
        <w:t>23</w:t>
      </w:r>
      <w:r w:rsidRPr="00786C00">
        <w:rPr>
          <w:color w:val="000000"/>
          <w:sz w:val="23"/>
          <w:szCs w:val="23"/>
        </w:rPr>
        <w:t xml:space="preserve"> to 8.00am on </w:t>
      </w:r>
      <w:r>
        <w:rPr>
          <w:color w:val="000000"/>
          <w:sz w:val="23"/>
          <w:szCs w:val="23"/>
        </w:rPr>
        <w:t>Monday</w:t>
      </w:r>
      <w:r w:rsidRPr="00786C00">
        <w:rPr>
          <w:color w:val="000000"/>
          <w:sz w:val="23"/>
          <w:szCs w:val="23"/>
        </w:rPr>
        <w:t>, 1 January 202</w:t>
      </w:r>
      <w:r>
        <w:rPr>
          <w:color w:val="000000"/>
          <w:sz w:val="23"/>
          <w:szCs w:val="23"/>
        </w:rPr>
        <w:t>4</w:t>
      </w:r>
      <w:r w:rsidRPr="00786C00">
        <w:rPr>
          <w:color w:val="000000"/>
          <w:sz w:val="23"/>
          <w:szCs w:val="23"/>
        </w:rPr>
        <w:t>.</w:t>
      </w:r>
    </w:p>
    <w:p w14:paraId="19B00BAF" w14:textId="77777777" w:rsidR="00DD393C" w:rsidRPr="00786C00" w:rsidRDefault="00DD393C" w:rsidP="00DD393C">
      <w:pPr>
        <w:autoSpaceDE w:val="0"/>
        <w:autoSpaceDN w:val="0"/>
        <w:adjustRightInd w:val="0"/>
        <w:spacing w:before="240" w:after="0" w:line="240" w:lineRule="auto"/>
        <w:jc w:val="left"/>
        <w:rPr>
          <w:b/>
          <w:bCs/>
          <w:color w:val="000000"/>
          <w:sz w:val="23"/>
          <w:szCs w:val="23"/>
        </w:rPr>
      </w:pPr>
      <w:r w:rsidRPr="00786C00">
        <w:rPr>
          <w:b/>
          <w:bCs/>
          <w:color w:val="000000"/>
          <w:sz w:val="23"/>
          <w:szCs w:val="23"/>
        </w:rPr>
        <w:t>3—Description of area</w:t>
      </w:r>
    </w:p>
    <w:p w14:paraId="11BCF904" w14:textId="77777777" w:rsidR="00DD393C" w:rsidRPr="00786C00" w:rsidRDefault="00DD393C" w:rsidP="00DD393C">
      <w:pPr>
        <w:autoSpaceDE w:val="0"/>
        <w:autoSpaceDN w:val="0"/>
        <w:adjustRightInd w:val="0"/>
        <w:spacing w:before="240" w:after="0" w:line="240" w:lineRule="auto"/>
        <w:ind w:left="567"/>
        <w:jc w:val="left"/>
        <w:rPr>
          <w:color w:val="000000"/>
          <w:sz w:val="23"/>
          <w:szCs w:val="23"/>
        </w:rPr>
      </w:pPr>
      <w:r w:rsidRPr="00786C00">
        <w:rPr>
          <w:color w:val="000000"/>
          <w:sz w:val="23"/>
          <w:szCs w:val="23"/>
        </w:rPr>
        <w:lastRenderedPageBreak/>
        <w:t xml:space="preserve">The area in and adjacent to the town of Streaky Bay bounded as follows: commencing at the point at which the prolongation in a straight line of the eastern boundary of Linklater Street intersects the low water mark on the southern side of Blanche Port, then generally easterly along the low water mark to the point at which it is intersected by the prolongation in a straight line of the western boundary of Philip Street, then south-easterly along that prolongation and boundary of Philip Street to the northern boundary of Wells Street, then south-westerly and westerly along that boundary of Wells Street to the eastern boundary of Linklater Street, then northerly along that boundary of Linklater Street and the prolongation in a straight line of that boundary to the point of commencement. The area includes the whole of any jetty, boat ramp, </w:t>
      </w:r>
      <w:proofErr w:type="gramStart"/>
      <w:r w:rsidRPr="00786C00">
        <w:rPr>
          <w:color w:val="000000"/>
          <w:sz w:val="23"/>
          <w:szCs w:val="23"/>
        </w:rPr>
        <w:t>slipway</w:t>
      </w:r>
      <w:proofErr w:type="gramEnd"/>
      <w:r w:rsidRPr="00786C00">
        <w:rPr>
          <w:color w:val="000000"/>
          <w:sz w:val="23"/>
          <w:szCs w:val="23"/>
        </w:rPr>
        <w:t xml:space="preserve"> or other structure that projects below the low water mark from within the area described (as well as any area beneath such a structure).</w:t>
      </w:r>
    </w:p>
    <w:p w14:paraId="19A9CA06" w14:textId="075A0AF5" w:rsidR="00DD393C" w:rsidRPr="00786C00" w:rsidRDefault="00DD393C" w:rsidP="00DD393C">
      <w:pPr>
        <w:spacing w:before="240" w:after="160" w:line="259" w:lineRule="auto"/>
        <w:jc w:val="center"/>
        <w:rPr>
          <w:sz w:val="22"/>
        </w:rPr>
      </w:pPr>
      <w:r w:rsidRPr="00786C00">
        <w:rPr>
          <w:rFonts w:ascii="Calibri" w:hAnsi="Calibri"/>
          <w:noProof/>
          <w:sz w:val="22"/>
          <w:lang w:eastAsia="en-AU"/>
        </w:rPr>
        <w:drawing>
          <wp:inline distT="0" distB="0" distL="0" distR="0" wp14:anchorId="18B80AAE" wp14:editId="054A7576">
            <wp:extent cx="4459096" cy="6537278"/>
            <wp:effectExtent l="0" t="0" r="0" b="0"/>
            <wp:docPr id="2000370192" name="Picture 200037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BEBA8EAE-BF5A-486C-A8C5-ECC9F3942E4B}">
                          <a14:imgProps xmlns:a14="http://schemas.microsoft.com/office/drawing/2010/main">
                            <a14:imgLayer r:embed="rId7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67064" cy="6548960"/>
                    </a:xfrm>
                    <a:prstGeom prst="rect">
                      <a:avLst/>
                    </a:prstGeom>
                    <a:noFill/>
                    <a:ln>
                      <a:noFill/>
                    </a:ln>
                  </pic:spPr>
                </pic:pic>
              </a:graphicData>
            </a:graphic>
          </wp:inline>
        </w:drawing>
      </w:r>
    </w:p>
    <w:p w14:paraId="21B80B2B" w14:textId="77777777" w:rsidR="00DD393C" w:rsidRPr="00786C00" w:rsidRDefault="00DD393C" w:rsidP="00DD393C">
      <w:pPr>
        <w:spacing w:after="160" w:line="259" w:lineRule="auto"/>
        <w:jc w:val="left"/>
        <w:rPr>
          <w:b/>
          <w:bCs/>
          <w:color w:val="000000"/>
          <w:sz w:val="32"/>
          <w:szCs w:val="32"/>
        </w:rPr>
      </w:pPr>
      <w:r w:rsidRPr="00786C00">
        <w:rPr>
          <w:b/>
          <w:bCs/>
          <w:color w:val="000000"/>
          <w:sz w:val="32"/>
          <w:szCs w:val="32"/>
        </w:rPr>
        <w:br w:type="page"/>
      </w:r>
      <w:r w:rsidRPr="00786C00">
        <w:rPr>
          <w:b/>
          <w:bCs/>
          <w:color w:val="000000"/>
          <w:sz w:val="32"/>
          <w:szCs w:val="32"/>
        </w:rPr>
        <w:lastRenderedPageBreak/>
        <w:t>Schedule 2—Streaky Bay Area</w:t>
      </w:r>
      <w:r>
        <w:rPr>
          <w:b/>
          <w:bCs/>
          <w:color w:val="000000"/>
          <w:sz w:val="32"/>
          <w:szCs w:val="32"/>
        </w:rPr>
        <w:t xml:space="preserve"> 2</w:t>
      </w:r>
    </w:p>
    <w:p w14:paraId="2C9132EF" w14:textId="77777777" w:rsidR="00DD393C" w:rsidRPr="00786C00" w:rsidRDefault="00DD393C" w:rsidP="00DD393C">
      <w:pPr>
        <w:spacing w:before="240" w:after="160" w:line="259" w:lineRule="auto"/>
        <w:jc w:val="left"/>
        <w:rPr>
          <w:b/>
          <w:bCs/>
          <w:color w:val="000000"/>
          <w:sz w:val="23"/>
          <w:szCs w:val="23"/>
        </w:rPr>
      </w:pPr>
      <w:r w:rsidRPr="00786C00">
        <w:rPr>
          <w:b/>
          <w:bCs/>
          <w:color w:val="000000"/>
          <w:sz w:val="23"/>
          <w:szCs w:val="23"/>
        </w:rPr>
        <w:t>1—Extent of prohibition</w:t>
      </w:r>
    </w:p>
    <w:p w14:paraId="595BCB25" w14:textId="77777777" w:rsidR="00DD393C" w:rsidRPr="00786C00" w:rsidRDefault="00DD393C" w:rsidP="00DD393C">
      <w:pPr>
        <w:spacing w:after="160" w:line="259" w:lineRule="auto"/>
        <w:ind w:left="567"/>
        <w:jc w:val="left"/>
        <w:rPr>
          <w:color w:val="000000"/>
          <w:sz w:val="23"/>
          <w:szCs w:val="23"/>
        </w:rPr>
      </w:pPr>
      <w:r w:rsidRPr="00786C00">
        <w:rPr>
          <w:color w:val="000000"/>
          <w:sz w:val="23"/>
          <w:szCs w:val="23"/>
        </w:rPr>
        <w:t xml:space="preserve">The consumption of liquor is </w:t>
      </w:r>
      <w:proofErr w:type="gramStart"/>
      <w:r w:rsidRPr="00786C00">
        <w:rPr>
          <w:color w:val="000000"/>
          <w:sz w:val="23"/>
          <w:szCs w:val="23"/>
        </w:rPr>
        <w:t>prohibited</w:t>
      </w:r>
      <w:proofErr w:type="gramEnd"/>
      <w:r w:rsidRPr="00786C00">
        <w:rPr>
          <w:color w:val="000000"/>
          <w:sz w:val="23"/>
          <w:szCs w:val="23"/>
        </w:rPr>
        <w:t xml:space="preserve"> and the possession of liquor is prohibited.</w:t>
      </w:r>
    </w:p>
    <w:p w14:paraId="318D3FDB" w14:textId="77777777" w:rsidR="00DD393C" w:rsidRPr="00786C00" w:rsidRDefault="00DD393C" w:rsidP="00DD393C">
      <w:pPr>
        <w:spacing w:before="240" w:after="160" w:line="259" w:lineRule="auto"/>
        <w:jc w:val="left"/>
        <w:rPr>
          <w:b/>
          <w:bCs/>
          <w:color w:val="000000"/>
          <w:sz w:val="23"/>
          <w:szCs w:val="23"/>
        </w:rPr>
      </w:pPr>
      <w:r w:rsidRPr="00786C00">
        <w:rPr>
          <w:b/>
          <w:bCs/>
          <w:color w:val="000000"/>
          <w:sz w:val="23"/>
          <w:szCs w:val="23"/>
        </w:rPr>
        <w:t>2—Period of prohibition</w:t>
      </w:r>
    </w:p>
    <w:p w14:paraId="12D7803D" w14:textId="77777777" w:rsidR="00DD393C" w:rsidRPr="00786C00" w:rsidRDefault="00DD393C" w:rsidP="00DD393C">
      <w:pPr>
        <w:autoSpaceDE w:val="0"/>
        <w:autoSpaceDN w:val="0"/>
        <w:adjustRightInd w:val="0"/>
        <w:spacing w:after="0" w:line="240" w:lineRule="auto"/>
        <w:ind w:left="567"/>
        <w:jc w:val="left"/>
        <w:rPr>
          <w:color w:val="000000"/>
          <w:sz w:val="23"/>
          <w:szCs w:val="23"/>
        </w:rPr>
      </w:pPr>
      <w:r w:rsidRPr="00786C00">
        <w:rPr>
          <w:color w:val="000000"/>
          <w:sz w:val="23"/>
          <w:szCs w:val="23"/>
        </w:rPr>
        <w:t xml:space="preserve">From 6.00pm on </w:t>
      </w:r>
      <w:r>
        <w:rPr>
          <w:color w:val="000000"/>
          <w:sz w:val="23"/>
          <w:szCs w:val="23"/>
        </w:rPr>
        <w:t>Sunday</w:t>
      </w:r>
      <w:r w:rsidRPr="00786C00">
        <w:rPr>
          <w:color w:val="000000"/>
          <w:sz w:val="23"/>
          <w:szCs w:val="23"/>
        </w:rPr>
        <w:t>, 31 December 20</w:t>
      </w:r>
      <w:r>
        <w:rPr>
          <w:color w:val="000000"/>
          <w:sz w:val="23"/>
          <w:szCs w:val="23"/>
        </w:rPr>
        <w:t>23</w:t>
      </w:r>
      <w:r w:rsidRPr="00786C00">
        <w:rPr>
          <w:color w:val="000000"/>
          <w:sz w:val="23"/>
          <w:szCs w:val="23"/>
        </w:rPr>
        <w:t xml:space="preserve"> to 8.00am on </w:t>
      </w:r>
      <w:r>
        <w:rPr>
          <w:color w:val="000000"/>
          <w:sz w:val="23"/>
          <w:szCs w:val="23"/>
        </w:rPr>
        <w:t>Monday</w:t>
      </w:r>
      <w:r w:rsidRPr="00786C00">
        <w:rPr>
          <w:color w:val="000000"/>
          <w:sz w:val="23"/>
          <w:szCs w:val="23"/>
        </w:rPr>
        <w:t>, 1 January 202</w:t>
      </w:r>
      <w:r>
        <w:rPr>
          <w:color w:val="000000"/>
          <w:sz w:val="23"/>
          <w:szCs w:val="23"/>
        </w:rPr>
        <w:t>4</w:t>
      </w:r>
      <w:r w:rsidRPr="00786C00">
        <w:rPr>
          <w:color w:val="000000"/>
          <w:sz w:val="23"/>
          <w:szCs w:val="23"/>
        </w:rPr>
        <w:t>.</w:t>
      </w:r>
    </w:p>
    <w:p w14:paraId="705F692B" w14:textId="77777777" w:rsidR="00DD393C" w:rsidRPr="00786C00" w:rsidRDefault="00DD393C" w:rsidP="00DD393C">
      <w:pPr>
        <w:spacing w:before="240" w:after="160" w:line="259" w:lineRule="auto"/>
        <w:jc w:val="left"/>
        <w:rPr>
          <w:b/>
          <w:bCs/>
          <w:color w:val="000000"/>
          <w:sz w:val="23"/>
          <w:szCs w:val="23"/>
        </w:rPr>
      </w:pPr>
      <w:r w:rsidRPr="00786C00">
        <w:rPr>
          <w:b/>
          <w:bCs/>
          <w:color w:val="000000"/>
          <w:sz w:val="23"/>
          <w:szCs w:val="23"/>
        </w:rPr>
        <w:t>3—Description of area</w:t>
      </w:r>
    </w:p>
    <w:p w14:paraId="17527BA1" w14:textId="77777777" w:rsidR="00DD393C" w:rsidRDefault="00DD393C" w:rsidP="00DD393C">
      <w:pPr>
        <w:autoSpaceDE w:val="0"/>
        <w:autoSpaceDN w:val="0"/>
        <w:adjustRightInd w:val="0"/>
        <w:spacing w:after="0" w:line="240" w:lineRule="auto"/>
        <w:ind w:left="567"/>
        <w:jc w:val="left"/>
        <w:rPr>
          <w:color w:val="000000"/>
          <w:sz w:val="23"/>
          <w:szCs w:val="23"/>
        </w:rPr>
      </w:pPr>
      <w:r w:rsidRPr="00786C00">
        <w:rPr>
          <w:color w:val="000000"/>
          <w:sz w:val="23"/>
          <w:szCs w:val="23"/>
        </w:rPr>
        <w:t>The area adjacent to Streaky Bay, generally known as the Little Islands car park and access road (together wi</w:t>
      </w:r>
      <w:r>
        <w:rPr>
          <w:color w:val="000000"/>
          <w:sz w:val="23"/>
          <w:szCs w:val="23"/>
        </w:rPr>
        <w:t>th adjoining land), comprising—</w:t>
      </w:r>
    </w:p>
    <w:p w14:paraId="525D7D45" w14:textId="77777777" w:rsidR="00DD393C" w:rsidRPr="00786C00" w:rsidRDefault="00DD393C" w:rsidP="00DD393C">
      <w:pPr>
        <w:autoSpaceDE w:val="0"/>
        <w:autoSpaceDN w:val="0"/>
        <w:adjustRightInd w:val="0"/>
        <w:spacing w:after="0" w:line="240" w:lineRule="auto"/>
        <w:ind w:left="567"/>
        <w:jc w:val="left"/>
        <w:rPr>
          <w:color w:val="000000"/>
          <w:sz w:val="23"/>
          <w:szCs w:val="23"/>
        </w:rPr>
      </w:pPr>
    </w:p>
    <w:p w14:paraId="679B993B" w14:textId="77777777" w:rsidR="00DD393C" w:rsidRPr="00786C00" w:rsidRDefault="00DD393C" w:rsidP="00DD393C">
      <w:pPr>
        <w:numPr>
          <w:ilvl w:val="1"/>
          <w:numId w:val="26"/>
        </w:numPr>
        <w:tabs>
          <w:tab w:val="left" w:pos="1276"/>
        </w:tabs>
        <w:autoSpaceDE w:val="0"/>
        <w:autoSpaceDN w:val="0"/>
        <w:adjustRightInd w:val="0"/>
        <w:spacing w:before="240" w:after="0" w:line="240" w:lineRule="auto"/>
        <w:ind w:left="1276" w:hanging="502"/>
        <w:contextualSpacing/>
        <w:jc w:val="left"/>
        <w:rPr>
          <w:color w:val="000000"/>
          <w:sz w:val="23"/>
          <w:szCs w:val="23"/>
        </w:rPr>
      </w:pPr>
      <w:r w:rsidRPr="00786C00">
        <w:rPr>
          <w:color w:val="000000"/>
          <w:sz w:val="23"/>
          <w:szCs w:val="23"/>
        </w:rPr>
        <w:t xml:space="preserve">the whole of that part of the </w:t>
      </w:r>
      <w:proofErr w:type="gramStart"/>
      <w:r w:rsidRPr="00786C00">
        <w:rPr>
          <w:color w:val="000000"/>
          <w:sz w:val="23"/>
          <w:szCs w:val="23"/>
        </w:rPr>
        <w:t>Government road</w:t>
      </w:r>
      <w:proofErr w:type="gramEnd"/>
      <w:r w:rsidRPr="00786C00">
        <w:rPr>
          <w:color w:val="000000"/>
          <w:sz w:val="23"/>
          <w:szCs w:val="23"/>
        </w:rPr>
        <w:t xml:space="preserve"> (the access road between Little Islands Road and the Little Islands car park) that lies between the north-eastern boundary of Lot 101 DP 70670 and the south-western bo</w:t>
      </w:r>
      <w:r>
        <w:rPr>
          <w:color w:val="000000"/>
          <w:sz w:val="23"/>
          <w:szCs w:val="23"/>
        </w:rPr>
        <w:t>undary of Lot 102 DP 70670; and</w:t>
      </w:r>
    </w:p>
    <w:p w14:paraId="57524C1E" w14:textId="77777777" w:rsidR="00DD393C" w:rsidRPr="00786C00" w:rsidRDefault="00DD393C" w:rsidP="00DD393C">
      <w:pPr>
        <w:tabs>
          <w:tab w:val="left" w:pos="1276"/>
        </w:tabs>
        <w:autoSpaceDE w:val="0"/>
        <w:autoSpaceDN w:val="0"/>
        <w:adjustRightInd w:val="0"/>
        <w:spacing w:before="240" w:after="0" w:line="240" w:lineRule="auto"/>
        <w:ind w:left="1276" w:hanging="502"/>
        <w:contextualSpacing/>
        <w:jc w:val="left"/>
        <w:rPr>
          <w:color w:val="000000"/>
          <w:sz w:val="23"/>
          <w:szCs w:val="23"/>
        </w:rPr>
      </w:pPr>
    </w:p>
    <w:p w14:paraId="0B3EF305" w14:textId="77777777" w:rsidR="00DD393C" w:rsidRPr="00786C00" w:rsidRDefault="00DD393C" w:rsidP="00DD393C">
      <w:pPr>
        <w:numPr>
          <w:ilvl w:val="1"/>
          <w:numId w:val="26"/>
        </w:numPr>
        <w:tabs>
          <w:tab w:val="left" w:pos="1276"/>
        </w:tabs>
        <w:autoSpaceDE w:val="0"/>
        <w:autoSpaceDN w:val="0"/>
        <w:adjustRightInd w:val="0"/>
        <w:spacing w:before="240" w:after="0" w:line="240" w:lineRule="auto"/>
        <w:ind w:left="1276" w:hanging="502"/>
        <w:contextualSpacing/>
        <w:jc w:val="left"/>
        <w:rPr>
          <w:color w:val="000000"/>
          <w:sz w:val="23"/>
          <w:szCs w:val="23"/>
        </w:rPr>
      </w:pPr>
      <w:r w:rsidRPr="00786C00">
        <w:rPr>
          <w:color w:val="000000"/>
          <w:sz w:val="23"/>
          <w:szCs w:val="23"/>
        </w:rPr>
        <w:t>the area at the north-western end of that part of the Government road (including a car park and other land) bounded on the south-east by the south-eastern boundary of Lot 104 DP 70670 from a point 140 metres south-west of the north-eastern boundary of Lot 101 DP 70670 ("</w:t>
      </w:r>
      <w:r w:rsidRPr="00786C00">
        <w:rPr>
          <w:b/>
          <w:bCs/>
          <w:i/>
          <w:iCs/>
          <w:color w:val="000000"/>
          <w:sz w:val="23"/>
          <w:szCs w:val="23"/>
        </w:rPr>
        <w:t>point A</w:t>
      </w:r>
      <w:r w:rsidRPr="00786C00">
        <w:rPr>
          <w:color w:val="000000"/>
          <w:sz w:val="23"/>
          <w:szCs w:val="23"/>
        </w:rPr>
        <w:t>") to a point 140 metres north-east of the south-western boundary of Lot 102 DP 70670 ("</w:t>
      </w:r>
      <w:r w:rsidRPr="00786C00">
        <w:rPr>
          <w:b/>
          <w:bCs/>
          <w:i/>
          <w:iCs/>
          <w:color w:val="000000"/>
          <w:sz w:val="23"/>
          <w:szCs w:val="23"/>
        </w:rPr>
        <w:t>point B</w:t>
      </w:r>
      <w:r w:rsidRPr="00786C00">
        <w:rPr>
          <w:color w:val="000000"/>
          <w:sz w:val="23"/>
          <w:szCs w:val="23"/>
        </w:rPr>
        <w:t>"), on the north-east by a straight line along the shortest route from point B to the low water mark of Blanche Port, on the north-west by the low water mark of Blanche Port and on the south-west by a straight line along the shortest route from the low water mark of Blanche Port to point A.</w:t>
      </w:r>
    </w:p>
    <w:p w14:paraId="08FDAB4F" w14:textId="77777777" w:rsidR="00DD393C" w:rsidRDefault="00DD393C" w:rsidP="00DD393C">
      <w:pPr>
        <w:spacing w:after="160" w:line="259" w:lineRule="auto"/>
        <w:jc w:val="center"/>
        <w:rPr>
          <w:sz w:val="22"/>
        </w:rPr>
      </w:pPr>
      <w:r w:rsidRPr="00786C00">
        <w:rPr>
          <w:sz w:val="22"/>
        </w:rPr>
        <w:br w:type="page"/>
      </w:r>
      <w:r w:rsidRPr="00786C00">
        <w:rPr>
          <w:rFonts w:ascii="Calibri" w:hAnsi="Calibri"/>
          <w:noProof/>
          <w:sz w:val="22"/>
          <w:lang w:eastAsia="en-AU"/>
        </w:rPr>
        <w:lastRenderedPageBreak/>
        <w:drawing>
          <wp:inline distT="0" distB="0" distL="0" distR="0" wp14:anchorId="7B4BAE06" wp14:editId="77506DD0">
            <wp:extent cx="4487185" cy="6571397"/>
            <wp:effectExtent l="0" t="0" r="8890" b="127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91521" cy="6577747"/>
                    </a:xfrm>
                    <a:prstGeom prst="rect">
                      <a:avLst/>
                    </a:prstGeom>
                    <a:noFill/>
                    <a:ln>
                      <a:noFill/>
                    </a:ln>
                  </pic:spPr>
                </pic:pic>
              </a:graphicData>
            </a:graphic>
          </wp:inline>
        </w:drawing>
      </w:r>
    </w:p>
    <w:p w14:paraId="06A1BAC9" w14:textId="77777777" w:rsidR="00DD393C" w:rsidRPr="00C16B9D" w:rsidRDefault="00DD393C" w:rsidP="00DD393C">
      <w:pPr>
        <w:pStyle w:val="GG-SName"/>
      </w:pPr>
      <w:r w:rsidRPr="00C16B9D">
        <w:t>Damian Carter</w:t>
      </w:r>
    </w:p>
    <w:p w14:paraId="058776A2" w14:textId="77777777" w:rsidR="00DD393C" w:rsidRDefault="00DD393C" w:rsidP="00DD393C">
      <w:pPr>
        <w:pStyle w:val="GG-Signature"/>
      </w:pPr>
      <w:r w:rsidRPr="00C16B9D">
        <w:t>Chief Executive Officer</w:t>
      </w:r>
    </w:p>
    <w:p w14:paraId="38DECE83" w14:textId="77777777" w:rsidR="00DD393C" w:rsidRDefault="00DD393C" w:rsidP="00DD393C">
      <w:pPr>
        <w:pBdr>
          <w:bottom w:val="single" w:sz="4" w:space="1" w:color="auto"/>
        </w:pBdr>
        <w:spacing w:after="0" w:line="52" w:lineRule="exact"/>
        <w:jc w:val="center"/>
      </w:pPr>
    </w:p>
    <w:p w14:paraId="56A55121" w14:textId="77777777" w:rsidR="00DD393C" w:rsidRDefault="00DD393C" w:rsidP="00DD393C">
      <w:pPr>
        <w:pBdr>
          <w:top w:val="single" w:sz="4" w:space="1" w:color="auto"/>
        </w:pBdr>
        <w:spacing w:before="34" w:after="0" w:line="14" w:lineRule="exact"/>
        <w:jc w:val="center"/>
      </w:pPr>
    </w:p>
    <w:p w14:paraId="5FFCD5DE" w14:textId="6391BD92" w:rsidR="00DD393C" w:rsidRPr="00EA71F6" w:rsidRDefault="00DD393C" w:rsidP="00DD393C">
      <w:pPr>
        <w:spacing w:after="0" w:line="240" w:lineRule="auto"/>
        <w:jc w:val="left"/>
      </w:pPr>
    </w:p>
    <w:p w14:paraId="74058FC6" w14:textId="77777777" w:rsidR="00DD393C" w:rsidRPr="00C3579F" w:rsidRDefault="00DD393C" w:rsidP="0006171C">
      <w:pPr>
        <w:pStyle w:val="Heading2"/>
      </w:pPr>
      <w:bookmarkStart w:id="206" w:name="_Toc152240091"/>
      <w:r w:rsidRPr="00C3579F">
        <w:t>Wattle Range Council</w:t>
      </w:r>
      <w:bookmarkEnd w:id="206"/>
    </w:p>
    <w:p w14:paraId="1469A3DB" w14:textId="77777777" w:rsidR="00DD393C" w:rsidRPr="002E49D8" w:rsidRDefault="00DD393C" w:rsidP="00DD393C">
      <w:pPr>
        <w:pStyle w:val="GG-Title3"/>
        <w:rPr>
          <w:lang w:eastAsia="en-AU"/>
        </w:rPr>
      </w:pPr>
      <w:r w:rsidRPr="002E49D8">
        <w:rPr>
          <w:lang w:eastAsia="en-AU"/>
        </w:rPr>
        <w:t>Resignation of Councillor</w:t>
      </w:r>
    </w:p>
    <w:p w14:paraId="33BFC507" w14:textId="77777777" w:rsidR="00DD393C" w:rsidRDefault="00DD393C" w:rsidP="00DD393C">
      <w:pPr>
        <w:rPr>
          <w:rFonts w:eastAsia="Times New Roman"/>
          <w:szCs w:val="17"/>
          <w:lang w:eastAsia="en-AU"/>
        </w:rPr>
      </w:pPr>
      <w:r w:rsidRPr="002E49D8">
        <w:rPr>
          <w:rFonts w:eastAsia="Times New Roman"/>
          <w:szCs w:val="17"/>
          <w:lang w:eastAsia="en-AU"/>
        </w:rPr>
        <w:t xml:space="preserve">NOTICE is hereby given in accordance with section 54(6) of the </w:t>
      </w:r>
      <w:r w:rsidRPr="002E49D8">
        <w:rPr>
          <w:rFonts w:eastAsia="Times New Roman"/>
          <w:i/>
          <w:iCs/>
          <w:szCs w:val="17"/>
          <w:lang w:eastAsia="en-AU"/>
        </w:rPr>
        <w:t>Local Government Act 1999</w:t>
      </w:r>
      <w:r w:rsidRPr="002E49D8">
        <w:rPr>
          <w:rFonts w:eastAsia="Times New Roman"/>
          <w:szCs w:val="17"/>
          <w:lang w:eastAsia="en-AU"/>
        </w:rPr>
        <w:t xml:space="preserve">, that a vacancy has occurred in the office of Councillor for </w:t>
      </w:r>
      <w:r>
        <w:rPr>
          <w:rFonts w:eastAsia="Times New Roman"/>
          <w:szCs w:val="17"/>
          <w:lang w:eastAsia="en-AU"/>
        </w:rPr>
        <w:t>Corcoran</w:t>
      </w:r>
      <w:r w:rsidRPr="002E49D8">
        <w:rPr>
          <w:rFonts w:eastAsia="Times New Roman"/>
          <w:szCs w:val="17"/>
          <w:lang w:eastAsia="en-AU"/>
        </w:rPr>
        <w:t xml:space="preserve"> Ward, due to the resignation of </w:t>
      </w:r>
      <w:r w:rsidRPr="00215210">
        <w:rPr>
          <w:rFonts w:eastAsia="Times New Roman"/>
          <w:szCs w:val="17"/>
          <w:lang w:eastAsia="en-AU"/>
        </w:rPr>
        <w:t>Councillor Moira Neagle, to take effect from Sunday, 19 November 2023</w:t>
      </w:r>
      <w:r w:rsidRPr="002E49D8">
        <w:rPr>
          <w:rFonts w:eastAsia="Times New Roman"/>
          <w:szCs w:val="17"/>
          <w:lang w:eastAsia="en-AU"/>
        </w:rPr>
        <w:t>.</w:t>
      </w:r>
    </w:p>
    <w:p w14:paraId="5EF6676C" w14:textId="77777777" w:rsidR="00DD393C" w:rsidRPr="0008234F" w:rsidRDefault="00DD393C" w:rsidP="00DD393C">
      <w:pPr>
        <w:pStyle w:val="GG-SDated"/>
      </w:pPr>
      <w:r w:rsidRPr="0008234F">
        <w:t xml:space="preserve">Dated: </w:t>
      </w:r>
      <w:r>
        <w:t>22 November 2023</w:t>
      </w:r>
    </w:p>
    <w:p w14:paraId="2DEA77D2" w14:textId="77777777" w:rsidR="00DD393C" w:rsidRDefault="00DD393C" w:rsidP="00DD393C">
      <w:pPr>
        <w:pStyle w:val="GG-SName"/>
      </w:pPr>
      <w:r w:rsidRPr="00B626B5">
        <w:t>B</w:t>
      </w:r>
      <w:r>
        <w:t xml:space="preserve">. </w:t>
      </w:r>
      <w:r w:rsidRPr="00B626B5">
        <w:t>J</w:t>
      </w:r>
      <w:r>
        <w:t>.</w:t>
      </w:r>
      <w:r w:rsidRPr="00B626B5">
        <w:t xml:space="preserve"> Gower</w:t>
      </w:r>
    </w:p>
    <w:p w14:paraId="1703881C" w14:textId="77777777" w:rsidR="00DD393C" w:rsidRDefault="00DD393C" w:rsidP="00DD393C">
      <w:pPr>
        <w:pStyle w:val="GG-Signature"/>
      </w:pPr>
      <w:r w:rsidRPr="00B626B5">
        <w:t>Chief Executive Officer</w:t>
      </w:r>
    </w:p>
    <w:p w14:paraId="7D896552" w14:textId="77777777" w:rsidR="00DD393C" w:rsidRDefault="00DD393C" w:rsidP="00DD393C">
      <w:pPr>
        <w:pStyle w:val="GG-Signature"/>
        <w:pBdr>
          <w:bottom w:val="single" w:sz="4" w:space="1" w:color="auto"/>
        </w:pBdr>
        <w:spacing w:line="52" w:lineRule="exact"/>
        <w:jc w:val="center"/>
      </w:pPr>
    </w:p>
    <w:p w14:paraId="1B01021D" w14:textId="77777777" w:rsidR="00DD393C" w:rsidRDefault="00DD393C" w:rsidP="00DD393C">
      <w:pPr>
        <w:pStyle w:val="GG-Signature"/>
        <w:pBdr>
          <w:top w:val="single" w:sz="4" w:space="1" w:color="auto"/>
        </w:pBdr>
        <w:spacing w:before="34" w:line="14" w:lineRule="exact"/>
        <w:jc w:val="center"/>
      </w:pPr>
    </w:p>
    <w:p w14:paraId="10BAC7D0" w14:textId="77777777" w:rsidR="00DD393C" w:rsidRPr="00C3579F" w:rsidRDefault="00DD393C" w:rsidP="00DD393C">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181E45BC" w14:textId="77777777" w:rsidR="00416E0B" w:rsidRDefault="00416E0B" w:rsidP="00416E0B">
      <w:pPr>
        <w:pStyle w:val="GG-body"/>
        <w:spacing w:after="0"/>
        <w:rPr>
          <w:lang w:val="en-US"/>
        </w:rPr>
      </w:pPr>
    </w:p>
    <w:p w14:paraId="0890C780" w14:textId="77777777" w:rsidR="009D1E2E" w:rsidRPr="009D1E2E" w:rsidRDefault="009D1E2E" w:rsidP="00F80EF5">
      <w:pPr>
        <w:pStyle w:val="Heading1"/>
      </w:pPr>
      <w:r>
        <w:rPr>
          <w:lang w:val="en-US"/>
        </w:rPr>
        <w:br w:type="page"/>
      </w:r>
      <w:bookmarkStart w:id="207" w:name="_Toc33707984"/>
      <w:bookmarkStart w:id="208" w:name="_Toc33708155"/>
      <w:bookmarkStart w:id="209" w:name="_Toc152240092"/>
      <w:r>
        <w:lastRenderedPageBreak/>
        <w:t>Public Notices</w:t>
      </w:r>
      <w:bookmarkEnd w:id="207"/>
      <w:bookmarkEnd w:id="208"/>
      <w:bookmarkEnd w:id="209"/>
    </w:p>
    <w:p w14:paraId="78712BC1" w14:textId="77777777" w:rsidR="00DD393C" w:rsidRPr="00D053AE" w:rsidRDefault="00DD393C" w:rsidP="0006171C">
      <w:pPr>
        <w:pStyle w:val="Heading2"/>
      </w:pPr>
      <w:bookmarkStart w:id="210" w:name="OLE_LINK3"/>
      <w:bookmarkStart w:id="211" w:name="OLE_LINK4"/>
      <w:bookmarkStart w:id="212" w:name="_Toc152240093"/>
      <w:r w:rsidRPr="00D053AE">
        <w:t xml:space="preserve">National </w:t>
      </w:r>
      <w:r>
        <w:t>Electricity</w:t>
      </w:r>
      <w:r w:rsidRPr="00D053AE">
        <w:t xml:space="preserve"> Law</w:t>
      </w:r>
      <w:bookmarkEnd w:id="212"/>
    </w:p>
    <w:bookmarkEnd w:id="210"/>
    <w:bookmarkEnd w:id="211"/>
    <w:p w14:paraId="28A88613" w14:textId="77777777" w:rsidR="00DD393C" w:rsidRDefault="00DD393C" w:rsidP="00DD393C">
      <w:pPr>
        <w:pStyle w:val="GG-Title3"/>
        <w:rPr>
          <w:bCs/>
          <w:iCs/>
          <w:lang w:val="en-US"/>
        </w:rPr>
      </w:pPr>
      <w:r w:rsidRPr="002E45E9">
        <w:rPr>
          <w:bCs/>
          <w:iCs/>
          <w:lang w:val="en-US"/>
        </w:rPr>
        <w:t xml:space="preserve">Notice of </w:t>
      </w:r>
      <w:r>
        <w:rPr>
          <w:bCs/>
          <w:iCs/>
          <w:lang w:val="en-US"/>
        </w:rPr>
        <w:t>Draft Determination</w:t>
      </w:r>
    </w:p>
    <w:p w14:paraId="642C3D39" w14:textId="77777777" w:rsidR="00DD393C" w:rsidRDefault="00DD393C" w:rsidP="00DD393C">
      <w:pPr>
        <w:pStyle w:val="GG-body"/>
        <w:rPr>
          <w:lang w:val="en-US"/>
        </w:rPr>
      </w:pPr>
      <w:r w:rsidRPr="00D87757">
        <w:rPr>
          <w:lang w:val="en-US"/>
        </w:rPr>
        <w:t xml:space="preserve">The Australian Energy Market Commission (AEMC) gives notice under the National </w:t>
      </w:r>
      <w:r>
        <w:rPr>
          <w:lang w:val="en-US"/>
        </w:rPr>
        <w:t>Electricity</w:t>
      </w:r>
      <w:r w:rsidRPr="00D87757">
        <w:rPr>
          <w:lang w:val="en-US"/>
        </w:rPr>
        <w:t xml:space="preserve"> Law as follows:</w:t>
      </w:r>
    </w:p>
    <w:p w14:paraId="1035A800" w14:textId="77777777" w:rsidR="00DD393C" w:rsidRPr="00D87757" w:rsidRDefault="00DD393C" w:rsidP="00DD393C">
      <w:pPr>
        <w:pStyle w:val="GG-body"/>
        <w:ind w:left="142"/>
        <w:rPr>
          <w:lang w:val="en-US"/>
        </w:rPr>
      </w:pPr>
      <w:r w:rsidRPr="00360D72">
        <w:rPr>
          <w:lang w:val="en-US"/>
        </w:rPr>
        <w:t>Under s 99, the making of a draft determination and related draft rule on the</w:t>
      </w:r>
      <w:r w:rsidRPr="00360D72">
        <w:rPr>
          <w:i/>
        </w:rPr>
        <w:t xml:space="preserve"> Calculation of system strength quantity</w:t>
      </w:r>
      <w:r w:rsidRPr="00360D72">
        <w:t xml:space="preserve"> proposal</w:t>
      </w:r>
      <w:r w:rsidRPr="00360D72">
        <w:rPr>
          <w:i/>
        </w:rPr>
        <w:t xml:space="preserve"> </w:t>
      </w:r>
      <w:r w:rsidRPr="00360D72">
        <w:rPr>
          <w:lang w:val="en-US"/>
        </w:rPr>
        <w:t xml:space="preserve">(Ref. ERC0375). Submissions must be received by </w:t>
      </w:r>
      <w:r w:rsidRPr="00360D72">
        <w:rPr>
          <w:b/>
          <w:lang w:val="en-US"/>
        </w:rPr>
        <w:t>18 January 2024</w:t>
      </w:r>
      <w:r w:rsidRPr="002E45E9">
        <w:rPr>
          <w:bCs/>
          <w:lang w:val="en-US"/>
        </w:rPr>
        <w:t>.</w:t>
      </w:r>
    </w:p>
    <w:p w14:paraId="757AB7E0" w14:textId="77777777" w:rsidR="00DD393C" w:rsidRPr="00FC44C6" w:rsidRDefault="00DD393C" w:rsidP="00DD393C">
      <w:pPr>
        <w:pStyle w:val="GG-body"/>
        <w:ind w:left="142"/>
        <w:rPr>
          <w:lang w:val="en-US"/>
        </w:rPr>
      </w:pPr>
      <w:r w:rsidRPr="00D6043A">
        <w:rPr>
          <w:lang w:val="en-US"/>
        </w:rPr>
        <w:t>Under s 99, the making of a draft determination and related draft rule on the</w:t>
      </w:r>
      <w:r w:rsidRPr="00D6043A">
        <w:rPr>
          <w:i/>
        </w:rPr>
        <w:t xml:space="preserve"> Clarifying mandatory primary frequency response obligations for bidirectional plant</w:t>
      </w:r>
      <w:r w:rsidRPr="00D6043A">
        <w:t xml:space="preserve"> proposal</w:t>
      </w:r>
      <w:r w:rsidRPr="00D6043A">
        <w:rPr>
          <w:i/>
        </w:rPr>
        <w:t xml:space="preserve"> </w:t>
      </w:r>
      <w:r w:rsidRPr="00D6043A">
        <w:rPr>
          <w:lang w:val="en-US"/>
        </w:rPr>
        <w:t xml:space="preserve">(Ref. ERC0364). Submissions must be received by </w:t>
      </w:r>
      <w:r w:rsidRPr="00D6043A">
        <w:rPr>
          <w:b/>
          <w:lang w:val="en-US"/>
        </w:rPr>
        <w:t>25 January 2024</w:t>
      </w:r>
      <w:r w:rsidRPr="002E45E9">
        <w:rPr>
          <w:bCs/>
          <w:lang w:val="en-US"/>
        </w:rPr>
        <w:t>.</w:t>
      </w:r>
    </w:p>
    <w:p w14:paraId="7FED0F32" w14:textId="77777777" w:rsidR="00DD393C" w:rsidRDefault="00DD393C" w:rsidP="00DD393C">
      <w:pPr>
        <w:pStyle w:val="GG-body"/>
        <w:rPr>
          <w:lang w:val="en-US"/>
        </w:rPr>
      </w:pPr>
      <w:r w:rsidRPr="00D6043A">
        <w:rPr>
          <w:lang w:val="en-US"/>
        </w:rPr>
        <w:t xml:space="preserve">Submissions can be made via the </w:t>
      </w:r>
      <w:hyperlink r:id="rId75" w:history="1">
        <w:r w:rsidRPr="00D6043A">
          <w:rPr>
            <w:rStyle w:val="Hyperlink"/>
            <w:lang w:val="en-US"/>
          </w:rPr>
          <w:t>AEMC’s website</w:t>
        </w:r>
      </w:hyperlink>
      <w:r w:rsidRPr="00D6043A">
        <w:rPr>
          <w:lang w:val="en-US"/>
        </w:rPr>
        <w:t xml:space="preserve">. Before making a submission, please review the AEMC’s </w:t>
      </w:r>
      <w:hyperlink r:id="rId76" w:history="1">
        <w:r w:rsidRPr="00D6043A">
          <w:rPr>
            <w:rStyle w:val="Hyperlink"/>
            <w:lang w:val="en-US"/>
          </w:rPr>
          <w:t>privacy statement</w:t>
        </w:r>
      </w:hyperlink>
      <w:r w:rsidRPr="00D6043A">
        <w:rPr>
          <w:lang w:val="en-US"/>
        </w:rPr>
        <w:t xml:space="preserve"> on its website, and consider the AEMC’s</w:t>
      </w:r>
      <w:r w:rsidRPr="00D6043A">
        <w:rPr>
          <w:i/>
          <w:lang w:val="en-US"/>
        </w:rPr>
        <w:t xml:space="preserve"> </w:t>
      </w:r>
      <w:hyperlink r:id="rId77" w:history="1">
        <w:r w:rsidRPr="00D6043A">
          <w:rPr>
            <w:rStyle w:val="Hyperlink"/>
            <w:iCs/>
            <w:lang w:val="en-US"/>
          </w:rPr>
          <w:t>Tips for making a submission</w:t>
        </w:r>
      </w:hyperlink>
      <w:r w:rsidRPr="00D6043A">
        <w:rPr>
          <w:lang w:val="en-US"/>
        </w:rPr>
        <w:t>. The AEMC publishes all submissions on its website, subject to confidentiality</w:t>
      </w:r>
      <w:r>
        <w:rPr>
          <w:lang w:val="en-US"/>
        </w:rPr>
        <w:t>.</w:t>
      </w:r>
    </w:p>
    <w:p w14:paraId="446CF710" w14:textId="77777777" w:rsidR="00DD393C" w:rsidRDefault="00DD393C" w:rsidP="00DD393C">
      <w:pPr>
        <w:pStyle w:val="GG-body"/>
        <w:rPr>
          <w:lang w:val="en-US"/>
        </w:rPr>
      </w:pPr>
      <w:r w:rsidRPr="002E45E9">
        <w:rPr>
          <w:lang w:val="en-US"/>
        </w:rPr>
        <w:t>Documents referred to above are available on the AEMC</w:t>
      </w:r>
      <w:r>
        <w:rPr>
          <w:lang w:val="en-US"/>
        </w:rPr>
        <w:t>’</w:t>
      </w:r>
      <w:r w:rsidRPr="002E45E9">
        <w:rPr>
          <w:lang w:val="en-US"/>
        </w:rPr>
        <w:t>s website and are available for inspection at the AEMC</w:t>
      </w:r>
      <w:r>
        <w:rPr>
          <w:lang w:val="en-US"/>
        </w:rPr>
        <w:t>’</w:t>
      </w:r>
      <w:r w:rsidRPr="002E45E9">
        <w:rPr>
          <w:lang w:val="en-US"/>
        </w:rPr>
        <w:t>s office</w:t>
      </w:r>
      <w:r>
        <w:rPr>
          <w:lang w:val="en-US"/>
        </w:rPr>
        <w:t>.</w:t>
      </w:r>
    </w:p>
    <w:p w14:paraId="234EEB12" w14:textId="77777777" w:rsidR="00DD393C" w:rsidRDefault="00DD393C" w:rsidP="00DD393C">
      <w:pPr>
        <w:pStyle w:val="GG-body"/>
        <w:spacing w:after="0"/>
        <w:ind w:left="142"/>
      </w:pPr>
      <w:r>
        <w:t>Australian Energy Market Commission</w:t>
      </w:r>
    </w:p>
    <w:p w14:paraId="259CC53E" w14:textId="77777777" w:rsidR="00DD393C" w:rsidRDefault="00DD393C" w:rsidP="00DD393C">
      <w:pPr>
        <w:pStyle w:val="GG-body"/>
        <w:spacing w:after="0"/>
        <w:ind w:left="142"/>
      </w:pPr>
      <w:r>
        <w:t>Level 15, 60 Castlereagh St</w:t>
      </w:r>
    </w:p>
    <w:p w14:paraId="0A479BBE" w14:textId="77777777" w:rsidR="00DD393C" w:rsidRDefault="00DD393C" w:rsidP="00DD393C">
      <w:pPr>
        <w:pStyle w:val="GG-body"/>
        <w:spacing w:after="0"/>
        <w:ind w:left="142"/>
      </w:pPr>
      <w:r>
        <w:t>Sydney NSW 2000</w:t>
      </w:r>
    </w:p>
    <w:p w14:paraId="782E6EAF" w14:textId="77777777" w:rsidR="00DD393C" w:rsidRDefault="00DD393C" w:rsidP="00DD393C">
      <w:pPr>
        <w:pStyle w:val="GG-body"/>
        <w:spacing w:after="0"/>
        <w:ind w:left="142"/>
      </w:pPr>
      <w:r>
        <w:t>Telephone: (02) 8296 7800</w:t>
      </w:r>
    </w:p>
    <w:p w14:paraId="2859254A" w14:textId="77777777" w:rsidR="00DD393C" w:rsidRPr="004245A2" w:rsidRDefault="00DD393C" w:rsidP="00DD393C">
      <w:pPr>
        <w:pStyle w:val="GG-body"/>
        <w:ind w:left="142"/>
      </w:pPr>
      <w:hyperlink r:id="rId78" w:history="1">
        <w:r w:rsidRPr="00D30F34">
          <w:rPr>
            <w:rStyle w:val="Hyperlink"/>
          </w:rPr>
          <w:t>www.aemc.gov.au</w:t>
        </w:r>
      </w:hyperlink>
    </w:p>
    <w:p w14:paraId="7EF84924" w14:textId="77777777" w:rsidR="00DD393C" w:rsidRDefault="00DD393C" w:rsidP="00DD393C">
      <w:pPr>
        <w:pStyle w:val="GG-SDated"/>
      </w:pPr>
      <w:r>
        <w:t xml:space="preserve">Dated: 30 November </w:t>
      </w:r>
      <w:r w:rsidRPr="006F77D0">
        <w:t>202</w:t>
      </w:r>
      <w:r>
        <w:t>3</w:t>
      </w:r>
    </w:p>
    <w:p w14:paraId="161AF24D" w14:textId="77777777" w:rsidR="00DD393C" w:rsidRDefault="00DD393C" w:rsidP="00DD393C">
      <w:pPr>
        <w:pStyle w:val="GG-body"/>
        <w:pBdr>
          <w:bottom w:val="single" w:sz="4" w:space="1" w:color="auto"/>
        </w:pBdr>
        <w:spacing w:after="0" w:line="52" w:lineRule="exact"/>
        <w:jc w:val="center"/>
      </w:pPr>
    </w:p>
    <w:p w14:paraId="22CE3024" w14:textId="77777777" w:rsidR="00DD393C" w:rsidRDefault="00DD393C" w:rsidP="00DD393C">
      <w:pPr>
        <w:pStyle w:val="GG-body"/>
        <w:pBdr>
          <w:top w:val="single" w:sz="4" w:space="1" w:color="auto"/>
        </w:pBdr>
        <w:spacing w:before="34" w:after="0" w:line="14" w:lineRule="exact"/>
        <w:jc w:val="center"/>
      </w:pPr>
    </w:p>
    <w:p w14:paraId="5B19A972" w14:textId="77777777" w:rsidR="00DD393C" w:rsidRDefault="00DD393C" w:rsidP="00DD393C">
      <w:pPr>
        <w:pStyle w:val="GG-body"/>
        <w:spacing w:after="0"/>
      </w:pPr>
    </w:p>
    <w:p w14:paraId="42F8E3B7" w14:textId="77777777" w:rsidR="00DD393C" w:rsidRPr="00D053AE" w:rsidRDefault="00DD393C" w:rsidP="0006171C">
      <w:pPr>
        <w:pStyle w:val="Heading2"/>
      </w:pPr>
      <w:bookmarkStart w:id="213" w:name="_Toc152240094"/>
      <w:r w:rsidRPr="00D053AE">
        <w:t xml:space="preserve">National </w:t>
      </w:r>
      <w:r>
        <w:t>Gas</w:t>
      </w:r>
      <w:r w:rsidRPr="00D053AE">
        <w:t xml:space="preserve"> Law</w:t>
      </w:r>
      <w:bookmarkEnd w:id="213"/>
    </w:p>
    <w:p w14:paraId="6144B41A" w14:textId="77777777" w:rsidR="00DD393C" w:rsidRPr="002E45E9" w:rsidRDefault="00DD393C" w:rsidP="00DD393C">
      <w:pPr>
        <w:pStyle w:val="GG-Title3"/>
        <w:rPr>
          <w:bCs/>
          <w:iCs/>
          <w:lang w:val="en-US"/>
        </w:rPr>
      </w:pPr>
      <w:r w:rsidRPr="002E45E9">
        <w:rPr>
          <w:bCs/>
          <w:iCs/>
          <w:lang w:val="en-US"/>
        </w:rPr>
        <w:t xml:space="preserve">Notice of </w:t>
      </w:r>
      <w:r>
        <w:rPr>
          <w:bCs/>
          <w:iCs/>
          <w:lang w:val="en-US"/>
        </w:rPr>
        <w:t>Draft Determination</w:t>
      </w:r>
    </w:p>
    <w:p w14:paraId="23BE345F" w14:textId="77777777" w:rsidR="00DD393C" w:rsidRPr="00D87757" w:rsidRDefault="00DD393C" w:rsidP="00DD393C">
      <w:pPr>
        <w:pStyle w:val="GG-body"/>
        <w:rPr>
          <w:lang w:val="en-US"/>
        </w:rPr>
      </w:pPr>
      <w:r w:rsidRPr="00D87757">
        <w:rPr>
          <w:lang w:val="en-US"/>
        </w:rPr>
        <w:t xml:space="preserve">The Australian Energy Market Commission (AEMC) gives notice under the National </w:t>
      </w:r>
      <w:r>
        <w:rPr>
          <w:lang w:val="en-US"/>
        </w:rPr>
        <w:t>Gas</w:t>
      </w:r>
      <w:r w:rsidRPr="00D87757">
        <w:rPr>
          <w:lang w:val="en-US"/>
        </w:rPr>
        <w:t xml:space="preserve"> Law as follows:</w:t>
      </w:r>
    </w:p>
    <w:p w14:paraId="52EBDBB4" w14:textId="77777777" w:rsidR="00DD393C" w:rsidRPr="00FC44C6" w:rsidRDefault="00DD393C" w:rsidP="00DD393C">
      <w:pPr>
        <w:pStyle w:val="GG-body"/>
        <w:ind w:left="142"/>
        <w:rPr>
          <w:lang w:val="en-US"/>
        </w:rPr>
      </w:pPr>
      <w:r w:rsidRPr="002A673E">
        <w:t>Under s 308, the making of a draft determination and related draft rule on the</w:t>
      </w:r>
      <w:r w:rsidRPr="002A673E">
        <w:rPr>
          <w:i/>
        </w:rPr>
        <w:t xml:space="preserve"> Compensation and dispute resolution frameworks </w:t>
      </w:r>
      <w:r w:rsidRPr="002A673E">
        <w:t>(Ref. GRC0067) proposal</w:t>
      </w:r>
      <w:r w:rsidRPr="002A673E">
        <w:rPr>
          <w:i/>
        </w:rPr>
        <w:t xml:space="preserve">. </w:t>
      </w:r>
      <w:r w:rsidRPr="002A673E">
        <w:t xml:space="preserve">Submissions must be received by </w:t>
      </w:r>
      <w:r w:rsidRPr="002A673E">
        <w:rPr>
          <w:b/>
        </w:rPr>
        <w:t>25 January 2024</w:t>
      </w:r>
      <w:r w:rsidRPr="002E45E9">
        <w:rPr>
          <w:bCs/>
          <w:lang w:val="en-US"/>
        </w:rPr>
        <w:t>.</w:t>
      </w:r>
    </w:p>
    <w:p w14:paraId="3D587543" w14:textId="77777777" w:rsidR="00DD393C" w:rsidRDefault="00DD393C" w:rsidP="00DD393C">
      <w:pPr>
        <w:pStyle w:val="GG-body"/>
        <w:rPr>
          <w:lang w:val="en-US"/>
        </w:rPr>
      </w:pPr>
      <w:r w:rsidRPr="00D6043A">
        <w:rPr>
          <w:lang w:val="en-US"/>
        </w:rPr>
        <w:t xml:space="preserve">Submissions can be made via the </w:t>
      </w:r>
      <w:hyperlink r:id="rId79" w:history="1">
        <w:r w:rsidRPr="00D6043A">
          <w:rPr>
            <w:rStyle w:val="Hyperlink"/>
            <w:lang w:val="en-US"/>
          </w:rPr>
          <w:t>AEMC’s website</w:t>
        </w:r>
      </w:hyperlink>
      <w:r w:rsidRPr="00D6043A">
        <w:rPr>
          <w:lang w:val="en-US"/>
        </w:rPr>
        <w:t xml:space="preserve">. Before making a submission, please review the AEMC’s </w:t>
      </w:r>
      <w:hyperlink r:id="rId80" w:history="1">
        <w:r w:rsidRPr="00D6043A">
          <w:rPr>
            <w:rStyle w:val="Hyperlink"/>
            <w:lang w:val="en-US"/>
          </w:rPr>
          <w:t>privacy statement</w:t>
        </w:r>
      </w:hyperlink>
      <w:r w:rsidRPr="00D6043A">
        <w:rPr>
          <w:lang w:val="en-US"/>
        </w:rPr>
        <w:t xml:space="preserve"> on its website, and consider the AEMC’s</w:t>
      </w:r>
      <w:r w:rsidRPr="00D6043A">
        <w:rPr>
          <w:i/>
          <w:lang w:val="en-US"/>
        </w:rPr>
        <w:t xml:space="preserve"> </w:t>
      </w:r>
      <w:hyperlink r:id="rId81" w:history="1">
        <w:r w:rsidRPr="00D6043A">
          <w:rPr>
            <w:rStyle w:val="Hyperlink"/>
            <w:iCs/>
            <w:lang w:val="en-US"/>
          </w:rPr>
          <w:t>Tips for making a submission</w:t>
        </w:r>
      </w:hyperlink>
      <w:r w:rsidRPr="00D6043A">
        <w:rPr>
          <w:lang w:val="en-US"/>
        </w:rPr>
        <w:t>. The AEMC publishes all submissions on its website, subject to confidentiality</w:t>
      </w:r>
      <w:r>
        <w:rPr>
          <w:lang w:val="en-US"/>
        </w:rPr>
        <w:t>.</w:t>
      </w:r>
    </w:p>
    <w:p w14:paraId="05976243" w14:textId="77777777" w:rsidR="00DD393C" w:rsidRDefault="00DD393C" w:rsidP="00DD393C">
      <w:pPr>
        <w:pStyle w:val="GG-body"/>
        <w:rPr>
          <w:lang w:val="en-US"/>
        </w:rPr>
      </w:pPr>
      <w:r w:rsidRPr="002E45E9">
        <w:rPr>
          <w:lang w:val="en-US"/>
        </w:rPr>
        <w:t>Documents referred to above are available on the AEMC</w:t>
      </w:r>
      <w:r>
        <w:rPr>
          <w:lang w:val="en-US"/>
        </w:rPr>
        <w:t>’</w:t>
      </w:r>
      <w:r w:rsidRPr="002E45E9">
        <w:rPr>
          <w:lang w:val="en-US"/>
        </w:rPr>
        <w:t>s website and are available for inspection at the AEMC</w:t>
      </w:r>
      <w:r>
        <w:rPr>
          <w:lang w:val="en-US"/>
        </w:rPr>
        <w:t>’</w:t>
      </w:r>
      <w:r w:rsidRPr="002E45E9">
        <w:rPr>
          <w:lang w:val="en-US"/>
        </w:rPr>
        <w:t>s office</w:t>
      </w:r>
      <w:r>
        <w:rPr>
          <w:lang w:val="en-US"/>
        </w:rPr>
        <w:t>.</w:t>
      </w:r>
    </w:p>
    <w:p w14:paraId="1BA14C6E" w14:textId="77777777" w:rsidR="00DD393C" w:rsidRDefault="00DD393C" w:rsidP="00DD393C">
      <w:pPr>
        <w:pStyle w:val="GG-body"/>
        <w:spacing w:after="0"/>
        <w:ind w:left="142"/>
      </w:pPr>
      <w:r>
        <w:t>Australian Energy Market Commission</w:t>
      </w:r>
    </w:p>
    <w:p w14:paraId="15FDD242" w14:textId="77777777" w:rsidR="00DD393C" w:rsidRDefault="00DD393C" w:rsidP="00DD393C">
      <w:pPr>
        <w:pStyle w:val="GG-body"/>
        <w:spacing w:after="0"/>
        <w:ind w:left="142"/>
      </w:pPr>
      <w:r>
        <w:t>Level 15, 60 Castlereagh St</w:t>
      </w:r>
    </w:p>
    <w:p w14:paraId="4577ED97" w14:textId="77777777" w:rsidR="00DD393C" w:rsidRDefault="00DD393C" w:rsidP="00DD393C">
      <w:pPr>
        <w:pStyle w:val="GG-body"/>
        <w:spacing w:after="0"/>
        <w:ind w:left="142"/>
      </w:pPr>
      <w:r>
        <w:t>Sydney NSW 2000</w:t>
      </w:r>
    </w:p>
    <w:p w14:paraId="24E29BDD" w14:textId="77777777" w:rsidR="00DD393C" w:rsidRDefault="00DD393C" w:rsidP="00DD393C">
      <w:pPr>
        <w:pStyle w:val="GG-body"/>
        <w:spacing w:after="0"/>
        <w:ind w:left="142"/>
      </w:pPr>
      <w:r>
        <w:t>Telephone: (02) 8296 7800</w:t>
      </w:r>
    </w:p>
    <w:p w14:paraId="2482373E" w14:textId="77777777" w:rsidR="00DD393C" w:rsidRPr="004245A2" w:rsidRDefault="00DD393C" w:rsidP="00DD393C">
      <w:pPr>
        <w:pStyle w:val="GG-body"/>
        <w:ind w:left="142"/>
      </w:pPr>
      <w:hyperlink r:id="rId82" w:history="1">
        <w:r w:rsidRPr="00D30F34">
          <w:rPr>
            <w:rStyle w:val="Hyperlink"/>
          </w:rPr>
          <w:t>www.aemc.gov.au</w:t>
        </w:r>
      </w:hyperlink>
    </w:p>
    <w:p w14:paraId="328E03B7" w14:textId="77777777" w:rsidR="00DD393C" w:rsidRDefault="00DD393C" w:rsidP="00DD393C">
      <w:pPr>
        <w:pStyle w:val="GG-SDated"/>
      </w:pPr>
      <w:r>
        <w:t xml:space="preserve">Dated: 30 November </w:t>
      </w:r>
      <w:r w:rsidRPr="006F77D0">
        <w:t>202</w:t>
      </w:r>
      <w:r>
        <w:t>3</w:t>
      </w:r>
    </w:p>
    <w:p w14:paraId="0D31542F" w14:textId="77777777" w:rsidR="00DD393C" w:rsidRDefault="00DD393C" w:rsidP="00DD393C">
      <w:pPr>
        <w:pStyle w:val="GG-body"/>
        <w:pBdr>
          <w:bottom w:val="single" w:sz="4" w:space="1" w:color="auto"/>
        </w:pBdr>
        <w:spacing w:after="0" w:line="52" w:lineRule="exact"/>
        <w:jc w:val="center"/>
      </w:pPr>
    </w:p>
    <w:p w14:paraId="3877343D" w14:textId="77777777" w:rsidR="00DD393C" w:rsidRDefault="00DD393C" w:rsidP="00DD393C">
      <w:pPr>
        <w:pStyle w:val="GG-body"/>
        <w:pBdr>
          <w:top w:val="single" w:sz="4" w:space="1" w:color="auto"/>
        </w:pBdr>
        <w:spacing w:before="34" w:after="0" w:line="14" w:lineRule="exact"/>
        <w:jc w:val="center"/>
      </w:pPr>
    </w:p>
    <w:p w14:paraId="501BE598" w14:textId="77777777" w:rsidR="00DD393C" w:rsidRPr="002E12FB" w:rsidRDefault="00DD393C" w:rsidP="00DD393C">
      <w:pPr>
        <w:pStyle w:val="GG-body"/>
        <w:spacing w:after="0"/>
      </w:pPr>
    </w:p>
    <w:p w14:paraId="35F4DAA7" w14:textId="77777777" w:rsidR="00DD393C" w:rsidRPr="00DD393C" w:rsidRDefault="00DD393C" w:rsidP="0006171C">
      <w:pPr>
        <w:pStyle w:val="Heading2"/>
      </w:pPr>
      <w:bookmarkStart w:id="214" w:name="_Toc152240095"/>
      <w:r w:rsidRPr="00DD393C">
        <w:t>Trustee Act 1936</w:t>
      </w:r>
      <w:bookmarkEnd w:id="214"/>
    </w:p>
    <w:p w14:paraId="0D750480" w14:textId="77777777" w:rsidR="00DD393C" w:rsidRPr="00DD393C" w:rsidRDefault="00DD393C" w:rsidP="00DD393C">
      <w:pPr>
        <w:jc w:val="center"/>
        <w:rPr>
          <w:smallCaps/>
          <w:szCs w:val="17"/>
        </w:rPr>
      </w:pPr>
      <w:r w:rsidRPr="00DD393C">
        <w:rPr>
          <w:smallCaps/>
          <w:szCs w:val="17"/>
        </w:rPr>
        <w:t>Public Trustee</w:t>
      </w:r>
    </w:p>
    <w:p w14:paraId="5D3A4F15" w14:textId="77777777" w:rsidR="00DD393C" w:rsidRPr="00DD393C" w:rsidRDefault="00DD393C" w:rsidP="00DD393C">
      <w:pPr>
        <w:jc w:val="center"/>
        <w:rPr>
          <w:i/>
          <w:szCs w:val="17"/>
        </w:rPr>
      </w:pPr>
      <w:r w:rsidRPr="00DD393C">
        <w:rPr>
          <w:i/>
          <w:szCs w:val="17"/>
        </w:rPr>
        <w:t>Estates of Deceased Persons</w:t>
      </w:r>
    </w:p>
    <w:p w14:paraId="20F8B564" w14:textId="77777777" w:rsidR="00DD393C" w:rsidRPr="00DD393C" w:rsidRDefault="00DD393C" w:rsidP="00DD393C">
      <w:pPr>
        <w:rPr>
          <w:rFonts w:eastAsia="Times New Roman"/>
          <w:szCs w:val="17"/>
        </w:rPr>
      </w:pPr>
      <w:r w:rsidRPr="00DD393C">
        <w:rPr>
          <w:rFonts w:eastAsia="Times New Roman"/>
          <w:szCs w:val="17"/>
        </w:rPr>
        <w:t>In the matter of the estates of the undermentioned deceased persons:</w:t>
      </w:r>
    </w:p>
    <w:p w14:paraId="0053923A" w14:textId="77777777" w:rsidR="00DD393C" w:rsidRPr="00DD393C" w:rsidRDefault="00DD393C" w:rsidP="00DD393C">
      <w:pPr>
        <w:spacing w:after="0"/>
        <w:ind w:left="142"/>
        <w:rPr>
          <w:rFonts w:eastAsia="Times New Roman"/>
          <w:spacing w:val="-2"/>
          <w:szCs w:val="17"/>
        </w:rPr>
      </w:pPr>
      <w:r w:rsidRPr="00DD393C">
        <w:rPr>
          <w:rFonts w:eastAsia="Times New Roman"/>
          <w:spacing w:val="-2"/>
          <w:szCs w:val="17"/>
        </w:rPr>
        <w:t>BARNES David John late of 105 McKenzie Road Elizabeth Downs Retired Taxi Driver who died 10 January 2021</w:t>
      </w:r>
    </w:p>
    <w:p w14:paraId="211D66D5" w14:textId="77777777" w:rsidR="00DD393C" w:rsidRPr="00DD393C" w:rsidRDefault="00DD393C" w:rsidP="00DD393C">
      <w:pPr>
        <w:spacing w:after="0"/>
        <w:ind w:left="142"/>
        <w:rPr>
          <w:rFonts w:eastAsia="Times New Roman"/>
          <w:spacing w:val="-2"/>
          <w:szCs w:val="17"/>
        </w:rPr>
      </w:pPr>
      <w:r w:rsidRPr="00DD393C">
        <w:rPr>
          <w:rFonts w:eastAsia="Times New Roman"/>
          <w:spacing w:val="-2"/>
          <w:szCs w:val="17"/>
        </w:rPr>
        <w:t>DIVITO Ronald James late of 61 Silkes Road Paradise Retired Boiler Maker who died 1 September 2023</w:t>
      </w:r>
    </w:p>
    <w:p w14:paraId="7FFEAFDA" w14:textId="77777777" w:rsidR="00DD393C" w:rsidRPr="00DD393C" w:rsidRDefault="00DD393C" w:rsidP="00DD393C">
      <w:pPr>
        <w:spacing w:after="0"/>
        <w:ind w:left="142"/>
        <w:rPr>
          <w:rFonts w:eastAsia="Times New Roman"/>
          <w:spacing w:val="-2"/>
          <w:szCs w:val="17"/>
        </w:rPr>
      </w:pPr>
      <w:r w:rsidRPr="00DD393C">
        <w:rPr>
          <w:rFonts w:eastAsia="Times New Roman"/>
          <w:spacing w:val="-2"/>
          <w:szCs w:val="17"/>
        </w:rPr>
        <w:t>FIDLER Stuart Charles late of 14 Frew Street Fullarton Retired Sales Manager who died 14 August 2023</w:t>
      </w:r>
    </w:p>
    <w:p w14:paraId="68AD2871" w14:textId="77777777" w:rsidR="00DD393C" w:rsidRPr="00DD393C" w:rsidRDefault="00DD393C" w:rsidP="00DD393C">
      <w:pPr>
        <w:spacing w:after="0"/>
        <w:ind w:left="142"/>
        <w:rPr>
          <w:rFonts w:eastAsia="Times New Roman"/>
          <w:spacing w:val="-2"/>
          <w:szCs w:val="17"/>
        </w:rPr>
      </w:pPr>
      <w:r w:rsidRPr="00DD393C">
        <w:rPr>
          <w:rFonts w:eastAsia="Times New Roman"/>
          <w:spacing w:val="-2"/>
          <w:szCs w:val="17"/>
        </w:rPr>
        <w:t>LEWIS Brenton Richard late of 31 Barcelona Road Noarlunga Downs Factory Worker who died 30 June 2023</w:t>
      </w:r>
    </w:p>
    <w:p w14:paraId="55F566C5" w14:textId="77777777" w:rsidR="00DD393C" w:rsidRPr="00DD393C" w:rsidRDefault="00DD393C" w:rsidP="00DD393C">
      <w:pPr>
        <w:spacing w:after="0"/>
        <w:ind w:left="142"/>
        <w:rPr>
          <w:rFonts w:eastAsia="Times New Roman"/>
          <w:spacing w:val="-2"/>
          <w:szCs w:val="17"/>
        </w:rPr>
      </w:pPr>
      <w:r w:rsidRPr="00DD393C">
        <w:rPr>
          <w:rFonts w:eastAsia="Times New Roman"/>
          <w:spacing w:val="-2"/>
          <w:szCs w:val="17"/>
        </w:rPr>
        <w:t>MITCHELL Robert John late of 51 Marden Road Marden Retired Teacher who died 17 March 2023</w:t>
      </w:r>
    </w:p>
    <w:p w14:paraId="427466BD" w14:textId="77777777" w:rsidR="00DD393C" w:rsidRPr="00DD393C" w:rsidRDefault="00DD393C" w:rsidP="00DD393C">
      <w:pPr>
        <w:spacing w:after="0"/>
        <w:ind w:left="142"/>
        <w:rPr>
          <w:rFonts w:eastAsia="Times New Roman"/>
          <w:spacing w:val="-2"/>
          <w:szCs w:val="17"/>
        </w:rPr>
      </w:pPr>
      <w:r w:rsidRPr="00DD393C">
        <w:rPr>
          <w:rFonts w:eastAsia="Times New Roman"/>
          <w:spacing w:val="-2"/>
          <w:szCs w:val="17"/>
        </w:rPr>
        <w:t xml:space="preserve">O'LEARY Edward James late of 1809 Barna </w:t>
      </w:r>
      <w:proofErr w:type="spellStart"/>
      <w:r w:rsidRPr="00DD393C">
        <w:rPr>
          <w:rFonts w:eastAsia="Times New Roman"/>
          <w:spacing w:val="-2"/>
          <w:szCs w:val="17"/>
        </w:rPr>
        <w:t>Bunora</w:t>
      </w:r>
      <w:proofErr w:type="spellEnd"/>
      <w:r w:rsidRPr="00DD393C">
        <w:rPr>
          <w:rFonts w:eastAsia="Times New Roman"/>
          <w:spacing w:val="-2"/>
          <w:szCs w:val="17"/>
        </w:rPr>
        <w:t xml:space="preserve"> Road Kelly Retired Boiler Maker who died 18 February 2023</w:t>
      </w:r>
    </w:p>
    <w:p w14:paraId="06962BF8" w14:textId="77777777" w:rsidR="00DD393C" w:rsidRPr="00DD393C" w:rsidRDefault="00DD393C" w:rsidP="00DD393C">
      <w:pPr>
        <w:spacing w:after="0"/>
        <w:ind w:left="142"/>
        <w:rPr>
          <w:rFonts w:eastAsia="Times New Roman"/>
          <w:spacing w:val="-2"/>
          <w:szCs w:val="17"/>
        </w:rPr>
      </w:pPr>
      <w:r w:rsidRPr="00DD393C">
        <w:rPr>
          <w:rFonts w:eastAsia="Times New Roman"/>
          <w:spacing w:val="-2"/>
          <w:szCs w:val="17"/>
        </w:rPr>
        <w:t>SLATER Thea Rosemary late of 43 Fisher Street Magill Retired School Teacher who died 3 June 2023</w:t>
      </w:r>
    </w:p>
    <w:p w14:paraId="4A216B43" w14:textId="77777777" w:rsidR="00DD393C" w:rsidRPr="00DD393C" w:rsidRDefault="00DD393C" w:rsidP="00DD393C">
      <w:pPr>
        <w:spacing w:after="0"/>
        <w:ind w:left="142"/>
        <w:rPr>
          <w:rFonts w:eastAsia="Times New Roman"/>
          <w:spacing w:val="-2"/>
          <w:szCs w:val="17"/>
        </w:rPr>
      </w:pPr>
      <w:r w:rsidRPr="00DD393C">
        <w:rPr>
          <w:rFonts w:eastAsia="Times New Roman"/>
          <w:spacing w:val="-2"/>
          <w:szCs w:val="17"/>
        </w:rPr>
        <w:t>SOLTYS Wieslaw late of 216 Daws Road Daw Park Of no occupation who died 25 May 2023</w:t>
      </w:r>
    </w:p>
    <w:p w14:paraId="7F1CBC95" w14:textId="77777777" w:rsidR="00DD393C" w:rsidRPr="00DD393C" w:rsidRDefault="00DD393C" w:rsidP="00DD393C">
      <w:pPr>
        <w:ind w:left="142"/>
        <w:rPr>
          <w:rFonts w:eastAsia="Times New Roman"/>
          <w:spacing w:val="-2"/>
          <w:szCs w:val="17"/>
        </w:rPr>
      </w:pPr>
      <w:r w:rsidRPr="00DD393C">
        <w:rPr>
          <w:rFonts w:eastAsia="Times New Roman"/>
          <w:spacing w:val="-2"/>
          <w:szCs w:val="17"/>
        </w:rPr>
        <w:t>STEWART Stephen late of 15 Linda Street Ascot Park Gardener who died 11 November 2022</w:t>
      </w:r>
    </w:p>
    <w:p w14:paraId="0C7B98C4" w14:textId="77777777" w:rsidR="00DD393C" w:rsidRPr="00DD393C" w:rsidRDefault="00DD393C" w:rsidP="00DD393C">
      <w:pPr>
        <w:rPr>
          <w:rFonts w:eastAsia="Times New Roman"/>
          <w:szCs w:val="17"/>
        </w:rPr>
      </w:pPr>
      <w:r w:rsidRPr="00DD393C">
        <w:rPr>
          <w:rFonts w:eastAsia="Times New Roman"/>
          <w:spacing w:val="-2"/>
          <w:szCs w:val="17"/>
        </w:rPr>
        <w:t xml:space="preserve">Notice is hereby given pursuant to the </w:t>
      </w:r>
      <w:r w:rsidRPr="00DD393C">
        <w:rPr>
          <w:rFonts w:eastAsia="Times New Roman"/>
          <w:i/>
          <w:iCs/>
          <w:spacing w:val="-2"/>
          <w:szCs w:val="17"/>
        </w:rPr>
        <w:t>Trustee Act 1936</w:t>
      </w:r>
      <w:r w:rsidRPr="00DD393C">
        <w:rPr>
          <w:rFonts w:eastAsia="Times New Roman"/>
          <w:spacing w:val="-2"/>
          <w:szCs w:val="17"/>
        </w:rPr>
        <w:t xml:space="preserve">, the </w:t>
      </w:r>
      <w:r w:rsidRPr="00DD393C">
        <w:rPr>
          <w:rFonts w:eastAsia="Times New Roman"/>
          <w:i/>
          <w:iCs/>
          <w:spacing w:val="-2"/>
          <w:szCs w:val="17"/>
        </w:rPr>
        <w:t>Inheritance (Family Provision) Act 1972</w:t>
      </w:r>
      <w:r w:rsidRPr="00DD393C">
        <w:rPr>
          <w:rFonts w:eastAsia="Times New Roman"/>
          <w:spacing w:val="-2"/>
          <w:szCs w:val="17"/>
        </w:rPr>
        <w:t xml:space="preserve"> and the </w:t>
      </w:r>
      <w:r w:rsidRPr="00DD393C">
        <w:rPr>
          <w:rFonts w:eastAsia="Times New Roman"/>
          <w:i/>
          <w:iCs/>
          <w:spacing w:val="-2"/>
          <w:szCs w:val="17"/>
        </w:rPr>
        <w:t>Family Relationships Act 1975</w:t>
      </w:r>
      <w:r w:rsidRPr="00DD393C">
        <w:rPr>
          <w:rFonts w:eastAsia="Times New Roman"/>
          <w:spacing w:val="-2"/>
          <w:szCs w:val="17"/>
        </w:rPr>
        <w:t xml:space="preserve"> </w:t>
      </w:r>
      <w:r w:rsidRPr="00DD393C">
        <w:rPr>
          <w:rFonts w:eastAsia="Times New Roman"/>
          <w:szCs w:val="17"/>
        </w:rPr>
        <w:t>that all creditors, beneficiaries, and other persons having claims against the said estates are required to send, in writing, to the office of Public Trustee at GPO Box 1338, Adelaide SA 5001, full particulars and proof of such claims, on or before 29 December 2023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7CA05BC2" w14:textId="77777777" w:rsidR="00DD393C" w:rsidRPr="00DD393C" w:rsidRDefault="00DD393C" w:rsidP="00DD393C">
      <w:pPr>
        <w:spacing w:after="0"/>
        <w:rPr>
          <w:rFonts w:eastAsia="Times New Roman"/>
          <w:szCs w:val="17"/>
        </w:rPr>
      </w:pPr>
      <w:r w:rsidRPr="00DD393C">
        <w:rPr>
          <w:rFonts w:eastAsia="Times New Roman"/>
          <w:szCs w:val="17"/>
        </w:rPr>
        <w:t>Dated: 30 November 2023</w:t>
      </w:r>
    </w:p>
    <w:p w14:paraId="2EED2966" w14:textId="77777777" w:rsidR="00DD393C" w:rsidRPr="00DD393C" w:rsidRDefault="00DD393C" w:rsidP="00DD393C">
      <w:pPr>
        <w:spacing w:after="0"/>
        <w:jc w:val="right"/>
        <w:rPr>
          <w:rFonts w:eastAsia="Times New Roman"/>
          <w:smallCaps/>
          <w:szCs w:val="20"/>
        </w:rPr>
      </w:pPr>
      <w:r w:rsidRPr="00DD393C">
        <w:rPr>
          <w:rFonts w:eastAsia="Times New Roman"/>
          <w:smallCaps/>
          <w:szCs w:val="20"/>
        </w:rPr>
        <w:t>N. S. Rantanen</w:t>
      </w:r>
    </w:p>
    <w:p w14:paraId="5B59F4B6" w14:textId="77777777" w:rsidR="00DD393C" w:rsidRPr="00DD393C" w:rsidRDefault="00DD393C" w:rsidP="00DD393C">
      <w:pPr>
        <w:spacing w:after="0"/>
        <w:jc w:val="right"/>
        <w:rPr>
          <w:rFonts w:eastAsia="Times New Roman"/>
          <w:szCs w:val="17"/>
        </w:rPr>
      </w:pPr>
      <w:r w:rsidRPr="00DD393C">
        <w:rPr>
          <w:rFonts w:eastAsia="Times New Roman"/>
          <w:szCs w:val="17"/>
        </w:rPr>
        <w:t>Public Trustee</w:t>
      </w:r>
    </w:p>
    <w:p w14:paraId="250DCEF9" w14:textId="77777777" w:rsidR="00DD393C" w:rsidRPr="00DD393C" w:rsidRDefault="00DD393C" w:rsidP="00DD393C">
      <w:pPr>
        <w:pBdr>
          <w:bottom w:val="single" w:sz="4" w:space="1" w:color="auto"/>
        </w:pBdr>
        <w:spacing w:after="0" w:line="52" w:lineRule="exact"/>
        <w:jc w:val="center"/>
        <w:rPr>
          <w:rFonts w:eastAsia="Times New Roman"/>
          <w:szCs w:val="17"/>
        </w:rPr>
      </w:pPr>
    </w:p>
    <w:p w14:paraId="1DC9ECAB" w14:textId="77777777" w:rsidR="00DD393C" w:rsidRPr="00DD393C" w:rsidRDefault="00DD393C" w:rsidP="00DD393C">
      <w:pPr>
        <w:pBdr>
          <w:top w:val="single" w:sz="4" w:space="1" w:color="auto"/>
        </w:pBdr>
        <w:spacing w:before="34" w:after="0" w:line="14" w:lineRule="exact"/>
        <w:jc w:val="center"/>
        <w:rPr>
          <w:rFonts w:eastAsia="Times New Roman"/>
          <w:szCs w:val="17"/>
        </w:rPr>
      </w:pPr>
    </w:p>
    <w:p w14:paraId="6689172A" w14:textId="77777777" w:rsidR="00DD393C" w:rsidRPr="00DD393C" w:rsidRDefault="00DD393C" w:rsidP="00DD393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4931288F" w14:textId="77777777"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14:paraId="7DEDC78B" w14:textId="77777777" w:rsidR="00EB5C72" w:rsidRPr="00576D3B" w:rsidRDefault="00EB5C72" w:rsidP="00EB5C72">
      <w:pPr>
        <w:spacing w:after="0" w:line="240" w:lineRule="auto"/>
        <w:ind w:left="600" w:right="600"/>
        <w:jc w:val="center"/>
        <w:rPr>
          <w:color w:val="000000"/>
          <w:sz w:val="20"/>
          <w:szCs w:val="20"/>
        </w:rPr>
      </w:pPr>
    </w:p>
    <w:p w14:paraId="260D1848" w14:textId="77777777" w:rsidR="00EB5C72" w:rsidRPr="00576D3B" w:rsidRDefault="00EB5C72" w:rsidP="00EB5C72">
      <w:pPr>
        <w:spacing w:after="0" w:line="240" w:lineRule="auto"/>
        <w:ind w:left="600" w:right="600"/>
        <w:jc w:val="center"/>
        <w:rPr>
          <w:color w:val="000000"/>
          <w:sz w:val="20"/>
          <w:szCs w:val="20"/>
        </w:rPr>
      </w:pPr>
    </w:p>
    <w:p w14:paraId="5F695480" w14:textId="77777777" w:rsidR="00EB5C72" w:rsidRDefault="00EB5C72" w:rsidP="00EB5C72">
      <w:pPr>
        <w:spacing w:after="0" w:line="240" w:lineRule="auto"/>
        <w:ind w:left="600" w:right="600"/>
        <w:jc w:val="center"/>
        <w:rPr>
          <w:color w:val="000000"/>
          <w:sz w:val="20"/>
          <w:szCs w:val="20"/>
        </w:rPr>
      </w:pPr>
    </w:p>
    <w:p w14:paraId="66DBA43D" w14:textId="77777777" w:rsidR="00EB5C72" w:rsidRPr="00576D3B" w:rsidRDefault="00EB5C72" w:rsidP="00EB5C72">
      <w:pPr>
        <w:spacing w:after="0" w:line="240" w:lineRule="auto"/>
        <w:ind w:left="600" w:right="600"/>
        <w:jc w:val="center"/>
        <w:rPr>
          <w:color w:val="000000"/>
          <w:sz w:val="20"/>
          <w:szCs w:val="20"/>
        </w:rPr>
      </w:pPr>
    </w:p>
    <w:p w14:paraId="1338AE07" w14:textId="77777777" w:rsidR="00EB5C72" w:rsidRPr="00576D3B" w:rsidRDefault="00EB5C72" w:rsidP="00EB5C72">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0078EB4F" w14:textId="77777777" w:rsidR="00EB5C72" w:rsidRPr="00576D3B" w:rsidRDefault="00EB5C72" w:rsidP="00EB5C72">
      <w:pPr>
        <w:spacing w:after="0" w:line="240" w:lineRule="auto"/>
        <w:ind w:left="600" w:right="600"/>
        <w:jc w:val="center"/>
        <w:rPr>
          <w:color w:val="000000"/>
          <w:sz w:val="20"/>
          <w:szCs w:val="20"/>
        </w:rPr>
      </w:pPr>
    </w:p>
    <w:p w14:paraId="39E7E1FC" w14:textId="77777777" w:rsidR="00EB5C72" w:rsidRDefault="00EB5C72" w:rsidP="00EB5C72">
      <w:pPr>
        <w:spacing w:after="0" w:line="240" w:lineRule="auto"/>
        <w:ind w:left="600" w:right="600"/>
        <w:jc w:val="center"/>
        <w:rPr>
          <w:color w:val="000000"/>
          <w:sz w:val="20"/>
          <w:szCs w:val="20"/>
        </w:rPr>
      </w:pPr>
    </w:p>
    <w:p w14:paraId="0FD54170" w14:textId="77777777" w:rsidR="00EB5C72" w:rsidRPr="00576D3B" w:rsidRDefault="00EB5C72" w:rsidP="00EB5C72">
      <w:pPr>
        <w:spacing w:after="0" w:line="240" w:lineRule="auto"/>
        <w:ind w:left="600" w:right="600"/>
        <w:jc w:val="center"/>
        <w:rPr>
          <w:color w:val="000000"/>
          <w:sz w:val="20"/>
          <w:szCs w:val="20"/>
        </w:rPr>
      </w:pPr>
    </w:p>
    <w:p w14:paraId="033C302C" w14:textId="77777777" w:rsidR="00EB5C72" w:rsidRPr="00576D3B" w:rsidRDefault="00EB5C72" w:rsidP="00EB5C72">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3710AA3A" w14:textId="77777777" w:rsidR="00EB5C72" w:rsidRPr="00576D3B" w:rsidRDefault="00EB5C72" w:rsidP="00EB5C72">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155F4D4A" w14:textId="77777777" w:rsidR="00EB5C72" w:rsidRDefault="00EB5C72" w:rsidP="00EB5C72">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0424CEAD" w14:textId="77777777" w:rsidR="00EB5C72" w:rsidRPr="00576D3B" w:rsidRDefault="00EB5C72" w:rsidP="00EB5C72">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13197E92" w14:textId="77777777" w:rsidR="00EB5C72" w:rsidRPr="00576D3B" w:rsidRDefault="00EB5C72" w:rsidP="00EB5C72">
      <w:pPr>
        <w:spacing w:after="0" w:line="240" w:lineRule="auto"/>
        <w:ind w:left="600" w:right="600"/>
        <w:jc w:val="center"/>
        <w:rPr>
          <w:color w:val="000000"/>
          <w:sz w:val="20"/>
          <w:szCs w:val="20"/>
        </w:rPr>
      </w:pPr>
    </w:p>
    <w:p w14:paraId="54195199" w14:textId="77777777" w:rsidR="00EB5C72" w:rsidRPr="00576D3B" w:rsidRDefault="00EB5C72" w:rsidP="00EB5C72">
      <w:pPr>
        <w:spacing w:after="0" w:line="240" w:lineRule="auto"/>
        <w:ind w:left="600" w:right="600"/>
        <w:jc w:val="center"/>
        <w:rPr>
          <w:color w:val="000000"/>
          <w:sz w:val="20"/>
          <w:szCs w:val="20"/>
        </w:rPr>
      </w:pPr>
    </w:p>
    <w:p w14:paraId="6A5C3B03" w14:textId="77777777" w:rsidR="00EB5C72" w:rsidRPr="00576D3B" w:rsidRDefault="00EB5C72" w:rsidP="00EB5C72">
      <w:pPr>
        <w:spacing w:after="0" w:line="240" w:lineRule="auto"/>
        <w:ind w:left="600" w:right="600"/>
        <w:jc w:val="center"/>
        <w:rPr>
          <w:color w:val="000000"/>
          <w:sz w:val="20"/>
          <w:szCs w:val="20"/>
        </w:rPr>
      </w:pPr>
    </w:p>
    <w:p w14:paraId="6F50D986"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0BB5D80D"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5A2E33A0"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397F7736"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 xml:space="preserve">structured text, which can include numbered lists, tables, and </w:t>
      </w:r>
      <w:proofErr w:type="gramStart"/>
      <w:r>
        <w:rPr>
          <w:color w:val="000000"/>
        </w:rPr>
        <w:t>images</w:t>
      </w:r>
      <w:proofErr w:type="gramEnd"/>
    </w:p>
    <w:p w14:paraId="6A0D36A5"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17F64497"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xml:space="preserve">, and department/organisation authorising the </w:t>
      </w:r>
      <w:proofErr w:type="gramStart"/>
      <w:r w:rsidRPr="00576D3B">
        <w:rPr>
          <w:color w:val="000000"/>
        </w:rPr>
        <w:t>notice</w:t>
      </w:r>
      <w:proofErr w:type="gramEnd"/>
    </w:p>
    <w:p w14:paraId="5DB216DE" w14:textId="77777777" w:rsidR="00EB5C72" w:rsidRPr="00576D3B" w:rsidRDefault="00EB5C72" w:rsidP="00EB5C72">
      <w:pPr>
        <w:spacing w:after="0" w:line="240" w:lineRule="auto"/>
        <w:ind w:left="600" w:right="600"/>
        <w:jc w:val="center"/>
        <w:rPr>
          <w:color w:val="000000"/>
          <w:sz w:val="20"/>
          <w:szCs w:val="20"/>
        </w:rPr>
      </w:pPr>
    </w:p>
    <w:p w14:paraId="14241D77" w14:textId="77777777" w:rsidR="00EB5C72" w:rsidRPr="00576D3B" w:rsidRDefault="00EB5C72" w:rsidP="00EB5C72">
      <w:pPr>
        <w:spacing w:after="0" w:line="240" w:lineRule="auto"/>
        <w:ind w:left="600" w:right="600"/>
        <w:jc w:val="center"/>
        <w:rPr>
          <w:color w:val="000000"/>
          <w:sz w:val="20"/>
          <w:szCs w:val="20"/>
        </w:rPr>
      </w:pPr>
    </w:p>
    <w:p w14:paraId="488B1767" w14:textId="77777777" w:rsidR="00EB5C72" w:rsidRPr="00576D3B" w:rsidRDefault="00EB5C72" w:rsidP="00EB5C72">
      <w:pPr>
        <w:spacing w:after="0" w:line="240" w:lineRule="auto"/>
        <w:ind w:left="600" w:right="600"/>
        <w:jc w:val="center"/>
        <w:rPr>
          <w:color w:val="000000"/>
          <w:sz w:val="20"/>
          <w:szCs w:val="20"/>
        </w:rPr>
      </w:pPr>
    </w:p>
    <w:p w14:paraId="1B0D9499"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730A84AD"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 of intended publication</w:t>
      </w:r>
    </w:p>
    <w:p w14:paraId="7590CB8B"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4EDD8683" w14:textId="77777777" w:rsidR="00EB5C72" w:rsidRPr="00B1211D" w:rsidRDefault="00EB5C72" w:rsidP="00EB5C72">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w:t>
      </w:r>
      <w:proofErr w:type="gramStart"/>
      <w:r>
        <w:rPr>
          <w:color w:val="000000"/>
        </w:rPr>
        <w:t>only</w:t>
      </w:r>
      <w:proofErr w:type="gramEnd"/>
    </w:p>
    <w:p w14:paraId="237E228A" w14:textId="77777777" w:rsidR="00EB5C72" w:rsidRPr="001C2F0D" w:rsidRDefault="00EB5C72" w:rsidP="00EB5C72">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38FFBE88" w14:textId="77777777" w:rsidR="00EB5C72" w:rsidRPr="00576D3B" w:rsidRDefault="00EB5C72" w:rsidP="00EB5C72">
      <w:pPr>
        <w:spacing w:after="0" w:line="240" w:lineRule="auto"/>
        <w:ind w:left="600" w:right="600"/>
        <w:jc w:val="center"/>
        <w:rPr>
          <w:color w:val="000000"/>
          <w:sz w:val="20"/>
          <w:szCs w:val="20"/>
        </w:rPr>
      </w:pPr>
    </w:p>
    <w:p w14:paraId="463D3C4D" w14:textId="77777777" w:rsidR="00EB5C72" w:rsidRPr="00576D3B" w:rsidRDefault="00EB5C72" w:rsidP="00EB5C72">
      <w:pPr>
        <w:spacing w:after="0" w:line="240" w:lineRule="auto"/>
        <w:ind w:left="600" w:right="600"/>
        <w:jc w:val="center"/>
        <w:rPr>
          <w:color w:val="000000"/>
          <w:sz w:val="20"/>
          <w:szCs w:val="20"/>
        </w:rPr>
      </w:pPr>
    </w:p>
    <w:p w14:paraId="363F2818" w14:textId="77777777" w:rsidR="00EB5C72" w:rsidRPr="00576D3B" w:rsidRDefault="00EB5C72" w:rsidP="00EB5C72">
      <w:pPr>
        <w:spacing w:after="0" w:line="240" w:lineRule="auto"/>
        <w:ind w:left="600" w:right="600"/>
        <w:jc w:val="center"/>
        <w:rPr>
          <w:color w:val="000000"/>
          <w:sz w:val="20"/>
          <w:szCs w:val="20"/>
        </w:rPr>
      </w:pPr>
    </w:p>
    <w:p w14:paraId="2FF1FD8E" w14:textId="77777777" w:rsidR="00EB5C72" w:rsidRPr="00FC71E0" w:rsidRDefault="00EB5C72" w:rsidP="00EB5C72">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83" w:history="1">
        <w:r w:rsidRPr="00576D3B">
          <w:rPr>
            <w:rFonts w:eastAsia="Times New Roman"/>
            <w:color w:val="0000FF"/>
            <w:sz w:val="24"/>
            <w:u w:val="single"/>
            <w:lang w:eastAsia="en-AU"/>
          </w:rPr>
          <w:t>governmentgazettesa@sa.gov.au</w:t>
        </w:r>
      </w:hyperlink>
    </w:p>
    <w:p w14:paraId="71990C72" w14:textId="77777777" w:rsidR="00EB5C72" w:rsidRPr="00576D3B" w:rsidRDefault="00EB5C72" w:rsidP="00EB5C72">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457A1B" w:rsidRPr="00457A1B">
        <w:rPr>
          <w:smallCaps/>
          <w:color w:val="000000"/>
          <w:sz w:val="24"/>
        </w:rPr>
        <w:t>7133</w:t>
      </w:r>
      <w:r w:rsidR="00457A1B">
        <w:rPr>
          <w:smallCaps/>
          <w:color w:val="000000"/>
          <w:sz w:val="24"/>
        </w:rPr>
        <w:t> </w:t>
      </w:r>
      <w:r w:rsidR="00457A1B" w:rsidRPr="00457A1B">
        <w:rPr>
          <w:smallCaps/>
          <w:color w:val="000000"/>
          <w:sz w:val="24"/>
        </w:rPr>
        <w:t>3552</w:t>
      </w:r>
    </w:p>
    <w:p w14:paraId="177F65C8" w14:textId="77777777" w:rsidR="00EB5C72" w:rsidRPr="007A0461" w:rsidRDefault="00EB5C72" w:rsidP="00EB5C72">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84" w:history="1">
        <w:r w:rsidRPr="00576D3B">
          <w:rPr>
            <w:rFonts w:eastAsia="Times New Roman"/>
            <w:color w:val="0000FF"/>
            <w:sz w:val="24"/>
            <w:u w:val="single"/>
            <w:lang w:eastAsia="en-AU"/>
          </w:rPr>
          <w:t>www.governmentgazette.sa.gov.au</w:t>
        </w:r>
      </w:hyperlink>
    </w:p>
    <w:p w14:paraId="0D706095" w14:textId="77777777" w:rsidR="00EB5C72" w:rsidRPr="00576D3B" w:rsidRDefault="00EB5C72" w:rsidP="00EB5C72">
      <w:pPr>
        <w:spacing w:after="0" w:line="240" w:lineRule="auto"/>
        <w:ind w:left="600" w:right="600"/>
        <w:jc w:val="center"/>
        <w:rPr>
          <w:color w:val="000000"/>
          <w:sz w:val="20"/>
          <w:szCs w:val="20"/>
        </w:rPr>
      </w:pPr>
    </w:p>
    <w:p w14:paraId="2B35ED13" w14:textId="77777777" w:rsidR="00EB5C72" w:rsidRPr="00576D3B" w:rsidRDefault="00EB5C72" w:rsidP="00EB5C72">
      <w:pPr>
        <w:spacing w:after="0" w:line="240" w:lineRule="auto"/>
        <w:ind w:left="600" w:right="600"/>
        <w:jc w:val="center"/>
        <w:rPr>
          <w:color w:val="000000"/>
          <w:sz w:val="20"/>
          <w:szCs w:val="20"/>
        </w:rPr>
      </w:pPr>
    </w:p>
    <w:p w14:paraId="4ED4CD8A" w14:textId="77777777" w:rsidR="00EB5C72" w:rsidRPr="00576D3B" w:rsidRDefault="00EB5C72" w:rsidP="00EB5C72">
      <w:pPr>
        <w:spacing w:after="0" w:line="240" w:lineRule="auto"/>
        <w:ind w:left="600" w:right="600"/>
        <w:jc w:val="center"/>
        <w:rPr>
          <w:color w:val="000000"/>
          <w:sz w:val="20"/>
          <w:szCs w:val="20"/>
        </w:rPr>
      </w:pPr>
    </w:p>
    <w:p w14:paraId="54DE0697" w14:textId="77777777" w:rsidR="00EB5C72" w:rsidRPr="00576D3B" w:rsidRDefault="00EB5C72" w:rsidP="00EB5C72">
      <w:pPr>
        <w:spacing w:after="0" w:line="240" w:lineRule="auto"/>
        <w:ind w:left="600" w:right="600"/>
        <w:jc w:val="center"/>
        <w:rPr>
          <w:color w:val="000000"/>
          <w:sz w:val="20"/>
          <w:szCs w:val="20"/>
        </w:rPr>
      </w:pPr>
    </w:p>
    <w:p w14:paraId="64AFB86D" w14:textId="77777777" w:rsidR="00EB5C72" w:rsidRDefault="00EB5C72" w:rsidP="00EB5C72">
      <w:pPr>
        <w:spacing w:after="0" w:line="240" w:lineRule="auto"/>
        <w:ind w:left="600" w:right="600"/>
        <w:jc w:val="center"/>
        <w:rPr>
          <w:color w:val="000000"/>
          <w:sz w:val="20"/>
          <w:szCs w:val="20"/>
        </w:rPr>
      </w:pPr>
    </w:p>
    <w:p w14:paraId="44432B2D" w14:textId="77777777" w:rsidR="00EB5C72" w:rsidRDefault="00EB5C72" w:rsidP="00EB5C72">
      <w:pPr>
        <w:spacing w:after="0" w:line="240" w:lineRule="auto"/>
        <w:ind w:left="600" w:right="600"/>
        <w:jc w:val="center"/>
        <w:rPr>
          <w:color w:val="000000"/>
          <w:sz w:val="20"/>
          <w:szCs w:val="20"/>
        </w:rPr>
      </w:pPr>
    </w:p>
    <w:p w14:paraId="5FDC47AB" w14:textId="77777777" w:rsidR="00EB5C72" w:rsidRDefault="00EB5C72" w:rsidP="00EB5C72">
      <w:pPr>
        <w:spacing w:after="0" w:line="240" w:lineRule="auto"/>
        <w:ind w:left="600" w:right="600"/>
        <w:jc w:val="center"/>
        <w:rPr>
          <w:color w:val="000000"/>
          <w:sz w:val="20"/>
          <w:szCs w:val="20"/>
        </w:rPr>
      </w:pPr>
    </w:p>
    <w:p w14:paraId="20B661A9" w14:textId="77777777" w:rsidR="00EB5C72" w:rsidRDefault="00EB5C72" w:rsidP="00EB5C72">
      <w:pPr>
        <w:spacing w:after="0" w:line="240" w:lineRule="auto"/>
        <w:ind w:left="600" w:right="600"/>
        <w:jc w:val="center"/>
        <w:rPr>
          <w:color w:val="000000"/>
          <w:sz w:val="20"/>
          <w:szCs w:val="20"/>
        </w:rPr>
      </w:pPr>
    </w:p>
    <w:p w14:paraId="0FCD5183" w14:textId="77777777" w:rsidR="00EB5C72" w:rsidRPr="00576D3B" w:rsidRDefault="00EB5C72" w:rsidP="00EB5C72">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 xml:space="preserve">All instruments appearing in this gazette are to be considered official, and obeyed as </w:t>
      </w:r>
      <w:proofErr w:type="gramStart"/>
      <w:r w:rsidRPr="00576D3B">
        <w:rPr>
          <w:rFonts w:eastAsia="Times New Roman"/>
          <w:b/>
          <w:color w:val="000000"/>
          <w:sz w:val="20"/>
          <w:szCs w:val="20"/>
          <w:lang w:eastAsia="en-AU"/>
        </w:rPr>
        <w:t>such</w:t>
      </w:r>
      <w:proofErr w:type="gramEnd"/>
    </w:p>
    <w:p w14:paraId="52BCBC25" w14:textId="77777777" w:rsidR="00EB5C72" w:rsidRPr="00576D3B" w:rsidRDefault="00EB5C72" w:rsidP="00EB5C72">
      <w:pPr>
        <w:pBdr>
          <w:top w:val="single" w:sz="4" w:space="1" w:color="auto"/>
        </w:pBdr>
        <w:spacing w:before="100" w:after="0" w:line="14" w:lineRule="exact"/>
        <w:jc w:val="center"/>
        <w:rPr>
          <w:rFonts w:eastAsia="Times New Roman"/>
          <w:b/>
          <w:color w:val="000000"/>
          <w:sz w:val="20"/>
          <w:szCs w:val="20"/>
          <w:lang w:eastAsia="en-AU"/>
        </w:rPr>
      </w:pPr>
    </w:p>
    <w:p w14:paraId="2D8AC211" w14:textId="77777777" w:rsidR="00EB5C72" w:rsidRPr="00576D3B" w:rsidRDefault="00EB5C72" w:rsidP="00EB5C72">
      <w:pPr>
        <w:spacing w:before="180" w:after="0"/>
        <w:jc w:val="center"/>
        <w:rPr>
          <w:szCs w:val="17"/>
        </w:rPr>
      </w:pPr>
      <w:r w:rsidRPr="00576D3B">
        <w:rPr>
          <w:szCs w:val="17"/>
        </w:rPr>
        <w:t xml:space="preserve">Printed and published weekly by authority of </w:t>
      </w:r>
      <w:r w:rsidR="009F3262">
        <w:rPr>
          <w:szCs w:val="17"/>
        </w:rPr>
        <w:t xml:space="preserve">M. </w:t>
      </w:r>
      <w:r w:rsidR="009F3262" w:rsidRPr="00955412">
        <w:rPr>
          <w:smallCaps/>
          <w:szCs w:val="17"/>
        </w:rPr>
        <w:t>Dowling</w:t>
      </w:r>
      <w:r w:rsidRPr="00576D3B">
        <w:rPr>
          <w:szCs w:val="17"/>
        </w:rPr>
        <w:t>, Government Printer, South Australia</w:t>
      </w:r>
    </w:p>
    <w:p w14:paraId="3F43CBDC" w14:textId="77777777" w:rsidR="00EB5C72" w:rsidRPr="00576D3B" w:rsidRDefault="00EB5C72" w:rsidP="00EB5C72">
      <w:pPr>
        <w:spacing w:after="0"/>
        <w:jc w:val="center"/>
        <w:rPr>
          <w:szCs w:val="17"/>
        </w:rPr>
      </w:pPr>
      <w:r w:rsidRPr="00576D3B">
        <w:rPr>
          <w:szCs w:val="17"/>
        </w:rPr>
        <w:t>$8.</w:t>
      </w:r>
      <w:r w:rsidR="00AF2903">
        <w:rPr>
          <w:szCs w:val="17"/>
        </w:rPr>
        <w:t>5</w:t>
      </w:r>
      <w:r>
        <w:rPr>
          <w:szCs w:val="17"/>
        </w:rPr>
        <w:t>5</w:t>
      </w:r>
      <w:r w:rsidRPr="00576D3B">
        <w:rPr>
          <w:szCs w:val="17"/>
        </w:rPr>
        <w:t xml:space="preserve"> per issue (plus postage), $4</w:t>
      </w:r>
      <w:r w:rsidR="00AF2903">
        <w:rPr>
          <w:szCs w:val="17"/>
        </w:rPr>
        <w:t>30</w:t>
      </w:r>
      <w:r w:rsidRPr="00576D3B">
        <w:rPr>
          <w:szCs w:val="17"/>
        </w:rPr>
        <w:t>.00 per annual subscription—GST inclusive</w:t>
      </w:r>
    </w:p>
    <w:p w14:paraId="26F08DEA" w14:textId="77777777" w:rsidR="00EB5C72" w:rsidRDefault="00EB5C72" w:rsidP="00EB5C72">
      <w:pPr>
        <w:pStyle w:val="GG-body"/>
        <w:jc w:val="center"/>
        <w:rPr>
          <w:rFonts w:eastAsia="Calibri"/>
        </w:rPr>
      </w:pPr>
      <w:r w:rsidRPr="00576D3B">
        <w:rPr>
          <w:rFonts w:eastAsia="Calibri"/>
        </w:rPr>
        <w:t xml:space="preserve">Online publications: </w:t>
      </w:r>
      <w:hyperlink r:id="rId85" w:history="1">
        <w:r w:rsidRPr="00576D3B">
          <w:rPr>
            <w:rFonts w:eastAsia="Calibri"/>
            <w:color w:val="0000FF"/>
            <w:u w:val="single"/>
          </w:rPr>
          <w:t>www.governmentgazette.sa.gov.au</w:t>
        </w:r>
      </w:hyperlink>
    </w:p>
    <w:sectPr w:rsidR="00EB5C72" w:rsidSect="003B6AFD">
      <w:headerReference w:type="even" r:id="rId86"/>
      <w:headerReference w:type="default" r:id="rId87"/>
      <w:pgSz w:w="11906" w:h="16838"/>
      <w:pgMar w:top="1673" w:right="1259" w:bottom="1134" w:left="1293" w:header="1134" w:footer="1134" w:gutter="0"/>
      <w:pgNumType w:start="3972"/>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C62FB" w14:textId="77777777" w:rsidR="003171C3" w:rsidRDefault="003171C3" w:rsidP="00777F88">
      <w:pPr>
        <w:spacing w:after="0" w:line="240" w:lineRule="auto"/>
      </w:pPr>
      <w:r>
        <w:separator/>
      </w:r>
    </w:p>
  </w:endnote>
  <w:endnote w:type="continuationSeparator" w:id="0">
    <w:p w14:paraId="29ECB41D" w14:textId="77777777" w:rsidR="003171C3" w:rsidRDefault="003171C3"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FHDL H+ Helvetica Neue">
    <w:altName w:val="Helvetica Neue"/>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TCaiyun">
    <w:charset w:val="86"/>
    <w:family w:val="auto"/>
    <w:pitch w:val="variable"/>
    <w:sig w:usb0="00000001" w:usb1="38CF00F8"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751B0"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579C8"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751DC3AC"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11E88B68"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5152B8">
      <w:rPr>
        <w:szCs w:val="17"/>
      </w:rPr>
      <w:t xml:space="preserve">M. </w:t>
    </w:r>
    <w:r w:rsidR="005152B8" w:rsidRPr="00955412">
      <w:rPr>
        <w:smallCaps/>
        <w:szCs w:val="17"/>
      </w:rPr>
      <w:t>Dowling</w:t>
    </w:r>
    <w:r w:rsidR="0026731F" w:rsidRPr="00732A1E">
      <w:rPr>
        <w:szCs w:val="17"/>
      </w:rPr>
      <w:t xml:space="preserve">, </w:t>
    </w:r>
    <w:r w:rsidRPr="00B33677">
      <w:rPr>
        <w:szCs w:val="17"/>
      </w:rPr>
      <w:t>Government</w:t>
    </w:r>
    <w:r w:rsidRPr="00777F88">
      <w:rPr>
        <w:szCs w:val="17"/>
      </w:rPr>
      <w:t xml:space="preserve"> Printer, South Australia</w:t>
    </w:r>
  </w:p>
  <w:p w14:paraId="2138DA3E"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AF2903">
      <w:rPr>
        <w:szCs w:val="17"/>
      </w:rPr>
      <w:t>5</w:t>
    </w:r>
    <w:r>
      <w:rPr>
        <w:szCs w:val="17"/>
      </w:rPr>
      <w:t>5</w:t>
    </w:r>
    <w:r w:rsidRPr="000C7EA3">
      <w:rPr>
        <w:szCs w:val="17"/>
      </w:rPr>
      <w:t xml:space="preserve"> per issue (plus postage), $</w:t>
    </w:r>
    <w:r w:rsidR="003121EA">
      <w:rPr>
        <w:szCs w:val="17"/>
      </w:rPr>
      <w:t>4</w:t>
    </w:r>
    <w:r w:rsidR="00AF2903">
      <w:rPr>
        <w:szCs w:val="17"/>
      </w:rPr>
      <w:t>30</w:t>
    </w:r>
    <w:r w:rsidR="003121EA">
      <w:rPr>
        <w:szCs w:val="17"/>
      </w:rPr>
      <w:t>.00</w:t>
    </w:r>
    <w:r w:rsidRPr="000C7EA3">
      <w:rPr>
        <w:szCs w:val="17"/>
      </w:rPr>
      <w:t xml:space="preserve"> per annual subscription—GST inclusive</w:t>
    </w:r>
  </w:p>
  <w:p w14:paraId="1D193E9D"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4FF00"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4C70A"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public Acts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1C747438"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3A9B5AEA"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74FBA34A"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74B43761"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D7FC8" w14:textId="77777777" w:rsidR="003171C3" w:rsidRDefault="003171C3" w:rsidP="00777F88">
      <w:pPr>
        <w:spacing w:after="0" w:line="240" w:lineRule="auto"/>
      </w:pPr>
      <w:r>
        <w:separator/>
      </w:r>
    </w:p>
  </w:footnote>
  <w:footnote w:type="continuationSeparator" w:id="0">
    <w:p w14:paraId="2B0688DA" w14:textId="77777777" w:rsidR="003171C3" w:rsidRDefault="003171C3"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548CA"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41165934"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1169086B"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DC244"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DE58E"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284C4324"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10B88BA8"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7165E"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EC55A" w14:textId="2C96F3C8" w:rsidR="00C25241" w:rsidRPr="00C25241" w:rsidRDefault="006A510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3B6AFD">
      <w:rPr>
        <w:rFonts w:eastAsia="Times New Roman"/>
        <w:sz w:val="21"/>
        <w:szCs w:val="21"/>
      </w:rPr>
      <w:t>87</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3B6AFD">
      <w:rPr>
        <w:rFonts w:eastAsia="Times New Roman"/>
        <w:sz w:val="21"/>
        <w:szCs w:val="21"/>
      </w:rPr>
      <w:t>30 November</w:t>
    </w:r>
    <w:r w:rsidR="00C9018A" w:rsidRPr="00C9018A">
      <w:rPr>
        <w:rFonts w:eastAsia="Times New Roman"/>
        <w:sz w:val="21"/>
        <w:szCs w:val="21"/>
      </w:rPr>
      <w:t xml:space="preserve"> 20</w:t>
    </w:r>
    <w:r>
      <w:rPr>
        <w:rFonts w:eastAsia="Times New Roman"/>
        <w:sz w:val="21"/>
        <w:szCs w:val="21"/>
      </w:rPr>
      <w:t>2</w:t>
    </w:r>
    <w:r w:rsidR="003E2C11">
      <w:rPr>
        <w:rFonts w:eastAsia="Times New Roman"/>
        <w:sz w:val="21"/>
        <w:szCs w:val="21"/>
      </w:rPr>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A69BE" w14:textId="1EB30E3F" w:rsidR="00C25241" w:rsidRPr="00C25241" w:rsidRDefault="003B6AFD"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30 November</w:t>
    </w:r>
    <w:r w:rsidR="00A55207" w:rsidRPr="00A55207">
      <w:rPr>
        <w:rFonts w:eastAsia="Times New Roman"/>
        <w:sz w:val="21"/>
        <w:szCs w:val="21"/>
      </w:rPr>
      <w:t xml:space="preserve"> 20</w:t>
    </w:r>
    <w:r w:rsidR="006A510F">
      <w:rPr>
        <w:rFonts w:eastAsia="Times New Roman"/>
        <w:sz w:val="21"/>
        <w:szCs w:val="21"/>
      </w:rPr>
      <w:t>2</w:t>
    </w:r>
    <w:r w:rsidR="003E2C11">
      <w:rPr>
        <w:rFonts w:eastAsia="Times New Roman"/>
        <w:sz w:val="21"/>
        <w:szCs w:val="21"/>
      </w:rPr>
      <w:t>3</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87</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4CD786FF"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2383F"/>
    <w:multiLevelType w:val="multilevel"/>
    <w:tmpl w:val="B560DCD6"/>
    <w:lvl w:ilvl="0">
      <w:start w:val="1"/>
      <w:numFmt w:val="lowerLetter"/>
      <w:lvlText w:val="%1."/>
      <w:lvlJc w:val="left"/>
      <w:pPr>
        <w:ind w:left="854" w:hanging="57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572" w:hanging="72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216" w:hanging="1080"/>
      </w:pPr>
      <w:rPr>
        <w:rFonts w:hint="default"/>
      </w:rPr>
    </w:lvl>
    <w:lvl w:ilvl="7">
      <w:start w:val="1"/>
      <w:numFmt w:val="decimal"/>
      <w:isLgl/>
      <w:lvlText w:val="%1.%2.%3.%4.%5.%6.%7.%8."/>
      <w:lvlJc w:val="left"/>
      <w:pPr>
        <w:ind w:left="2358" w:hanging="1080"/>
      </w:pPr>
      <w:rPr>
        <w:rFonts w:hint="default"/>
      </w:rPr>
    </w:lvl>
    <w:lvl w:ilvl="8">
      <w:start w:val="1"/>
      <w:numFmt w:val="decimal"/>
      <w:isLgl/>
      <w:lvlText w:val="%1.%2.%3.%4.%5.%6.%7.%8.%9."/>
      <w:lvlJc w:val="left"/>
      <w:pPr>
        <w:ind w:left="2860" w:hanging="1440"/>
      </w:pPr>
      <w:rPr>
        <w:rFonts w:hint="default"/>
      </w:rPr>
    </w:lvl>
  </w:abstractNum>
  <w:abstractNum w:abstractNumId="1" w15:restartNumberingAfterBreak="0">
    <w:nsid w:val="0B9169C6"/>
    <w:multiLevelType w:val="multilevel"/>
    <w:tmpl w:val="46941BCE"/>
    <w:lvl w:ilvl="0">
      <w:start w:val="1"/>
      <w:numFmt w:val="decimal"/>
      <w:lvlText w:val="%1."/>
      <w:lvlJc w:val="left"/>
      <w:pPr>
        <w:ind w:left="854" w:hanging="57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572" w:hanging="72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216" w:hanging="1080"/>
      </w:pPr>
      <w:rPr>
        <w:rFonts w:hint="default"/>
      </w:rPr>
    </w:lvl>
    <w:lvl w:ilvl="7">
      <w:start w:val="1"/>
      <w:numFmt w:val="decimal"/>
      <w:isLgl/>
      <w:lvlText w:val="%1.%2.%3.%4.%5.%6.%7.%8."/>
      <w:lvlJc w:val="left"/>
      <w:pPr>
        <w:ind w:left="2358" w:hanging="1080"/>
      </w:pPr>
      <w:rPr>
        <w:rFonts w:hint="default"/>
      </w:rPr>
    </w:lvl>
    <w:lvl w:ilvl="8">
      <w:start w:val="1"/>
      <w:numFmt w:val="decimal"/>
      <w:isLgl/>
      <w:lvlText w:val="%1.%2.%3.%4.%5.%6.%7.%8.%9."/>
      <w:lvlJc w:val="left"/>
      <w:pPr>
        <w:ind w:left="2860" w:hanging="1440"/>
      </w:pPr>
      <w:rPr>
        <w:rFonts w:hint="default"/>
      </w:rPr>
    </w:lvl>
  </w:abstractNum>
  <w:abstractNum w:abstractNumId="2" w15:restartNumberingAfterBreak="0">
    <w:nsid w:val="0D37264B"/>
    <w:multiLevelType w:val="multilevel"/>
    <w:tmpl w:val="1D824562"/>
    <w:lvl w:ilvl="0">
      <w:start w:val="1"/>
      <w:numFmt w:val="bullet"/>
      <w:lvlText w:val=""/>
      <w:lvlJc w:val="left"/>
      <w:pPr>
        <w:ind w:left="720" w:hanging="360"/>
      </w:pPr>
      <w:rPr>
        <w:rFonts w:ascii="Symbol" w:hAnsi="Symbol" w:hint="default"/>
        <w:b w:val="0"/>
        <w:color w:val="auto"/>
      </w:rPr>
    </w:lvl>
    <w:lvl w:ilvl="1">
      <w:start w:val="1"/>
      <w:numFmt w:val="bullet"/>
      <w:lvlText w:val=""/>
      <w:lvlJc w:val="left"/>
      <w:pPr>
        <w:ind w:left="720" w:hanging="360"/>
      </w:pPr>
      <w:rPr>
        <w:rFonts w:ascii="Symbol" w:hAnsi="Symbol" w:hint="default"/>
        <w:b w:val="0"/>
        <w:color w:val="auto"/>
      </w:rPr>
    </w:lvl>
    <w:lvl w:ilvl="2">
      <w:start w:val="1"/>
      <w:numFmt w:val="decimal"/>
      <w:lvlText w:val="%1.%2.%3"/>
      <w:lvlJc w:val="left"/>
      <w:pPr>
        <w:ind w:left="1080" w:hanging="720"/>
      </w:pPr>
      <w:rPr>
        <w:rFonts w:hint="default"/>
        <w:b w:val="0"/>
        <w:color w:val="auto"/>
      </w:rPr>
    </w:lvl>
    <w:lvl w:ilvl="3">
      <w:start w:val="1"/>
      <w:numFmt w:val="decimal"/>
      <w:lvlText w:val="%1.%2.%3.%4"/>
      <w:lvlJc w:val="left"/>
      <w:pPr>
        <w:ind w:left="1080" w:hanging="720"/>
      </w:pPr>
      <w:rPr>
        <w:rFonts w:hint="default"/>
        <w:b w:val="0"/>
        <w:color w:val="auto"/>
      </w:rPr>
    </w:lvl>
    <w:lvl w:ilvl="4">
      <w:start w:val="1"/>
      <w:numFmt w:val="decimal"/>
      <w:lvlText w:val="%1.%2.%3.%4.%5"/>
      <w:lvlJc w:val="left"/>
      <w:pPr>
        <w:ind w:left="1440" w:hanging="1080"/>
      </w:pPr>
      <w:rPr>
        <w:rFonts w:hint="default"/>
        <w:b w:val="0"/>
        <w:color w:val="auto"/>
      </w:rPr>
    </w:lvl>
    <w:lvl w:ilvl="5">
      <w:start w:val="1"/>
      <w:numFmt w:val="decimal"/>
      <w:lvlText w:val="%1.%2.%3.%4.%5.%6"/>
      <w:lvlJc w:val="left"/>
      <w:pPr>
        <w:ind w:left="1440" w:hanging="1080"/>
      </w:pPr>
      <w:rPr>
        <w:rFonts w:hint="default"/>
        <w:b w:val="0"/>
        <w:color w:val="auto"/>
      </w:rPr>
    </w:lvl>
    <w:lvl w:ilvl="6">
      <w:start w:val="1"/>
      <w:numFmt w:val="decimal"/>
      <w:lvlText w:val="%1.%2.%3.%4.%5.%6.%7"/>
      <w:lvlJc w:val="left"/>
      <w:pPr>
        <w:ind w:left="1800" w:hanging="1440"/>
      </w:pPr>
      <w:rPr>
        <w:rFonts w:hint="default"/>
        <w:b w:val="0"/>
        <w:color w:val="auto"/>
      </w:rPr>
    </w:lvl>
    <w:lvl w:ilvl="7">
      <w:start w:val="1"/>
      <w:numFmt w:val="decimal"/>
      <w:lvlText w:val="%1.%2.%3.%4.%5.%6.%7.%8"/>
      <w:lvlJc w:val="left"/>
      <w:pPr>
        <w:ind w:left="1800" w:hanging="1440"/>
      </w:pPr>
      <w:rPr>
        <w:rFonts w:hint="default"/>
        <w:b w:val="0"/>
        <w:color w:val="auto"/>
      </w:rPr>
    </w:lvl>
    <w:lvl w:ilvl="8">
      <w:start w:val="1"/>
      <w:numFmt w:val="decimal"/>
      <w:lvlText w:val="%1.%2.%3.%4.%5.%6.%7.%8.%9"/>
      <w:lvlJc w:val="left"/>
      <w:pPr>
        <w:ind w:left="1800" w:hanging="1440"/>
      </w:pPr>
      <w:rPr>
        <w:rFonts w:hint="default"/>
        <w:b w:val="0"/>
        <w:color w:val="auto"/>
      </w:rPr>
    </w:lvl>
  </w:abstractNum>
  <w:abstractNum w:abstractNumId="3" w15:restartNumberingAfterBreak="0">
    <w:nsid w:val="131F41AB"/>
    <w:multiLevelType w:val="hybridMultilevel"/>
    <w:tmpl w:val="63FC2356"/>
    <w:lvl w:ilvl="0" w:tplc="6E66D768">
      <w:start w:val="1"/>
      <w:numFmt w:val="decimal"/>
      <w:lvlText w:val="(%1)"/>
      <w:lvlJc w:val="left"/>
      <w:pPr>
        <w:ind w:left="786" w:hanging="360"/>
      </w:pPr>
      <w:rPr>
        <w:rFonts w:hint="default"/>
      </w:rPr>
    </w:lvl>
    <w:lvl w:ilvl="1" w:tplc="13920546">
      <w:start w:val="1"/>
      <w:numFmt w:val="lowerLetter"/>
      <w:lvlText w:val="(%2)"/>
      <w:lvlJc w:val="left"/>
      <w:pPr>
        <w:ind w:left="1506" w:hanging="360"/>
      </w:pPr>
      <w:rPr>
        <w:rFonts w:hint="default"/>
      </w:r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4" w15:restartNumberingAfterBreak="0">
    <w:nsid w:val="15C30A31"/>
    <w:multiLevelType w:val="hybridMultilevel"/>
    <w:tmpl w:val="A04046AA"/>
    <w:lvl w:ilvl="0" w:tplc="6E66D768">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D46EFB8A">
      <w:start w:val="1"/>
      <w:numFmt w:val="lowerLetter"/>
      <w:lvlText w:val="(%5)"/>
      <w:lvlJc w:val="left"/>
      <w:pPr>
        <w:ind w:left="3666" w:hanging="360"/>
      </w:pPr>
      <w:rPr>
        <w:rFonts w:ascii="Times New Roman" w:eastAsia="Calibri" w:hAnsi="Times New Roman" w:cs="Times New Roman"/>
      </w:rPr>
    </w:lvl>
    <w:lvl w:ilvl="5" w:tplc="0C09001B">
      <w:start w:val="1"/>
      <w:numFmt w:val="lowerRoman"/>
      <w:lvlText w:val="%6."/>
      <w:lvlJc w:val="right"/>
      <w:pPr>
        <w:ind w:left="4386" w:hanging="180"/>
      </w:pPr>
    </w:lvl>
    <w:lvl w:ilvl="6" w:tplc="0C09000F">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5" w15:restartNumberingAfterBreak="0">
    <w:nsid w:val="188A2D5B"/>
    <w:multiLevelType w:val="hybridMultilevel"/>
    <w:tmpl w:val="56686264"/>
    <w:lvl w:ilvl="0" w:tplc="0C090019">
      <w:start w:val="1"/>
      <w:numFmt w:val="lowerLetter"/>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6" w15:restartNumberingAfterBreak="0">
    <w:nsid w:val="18D67359"/>
    <w:multiLevelType w:val="hybridMultilevel"/>
    <w:tmpl w:val="D4F2F7E0"/>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7" w15:restartNumberingAfterBreak="0">
    <w:nsid w:val="1EF30429"/>
    <w:multiLevelType w:val="hybridMultilevel"/>
    <w:tmpl w:val="AC40C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1F04B5"/>
    <w:multiLevelType w:val="hybridMultilevel"/>
    <w:tmpl w:val="800476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F307F7A"/>
    <w:multiLevelType w:val="hybridMultilevel"/>
    <w:tmpl w:val="E7289F0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2E65EBA"/>
    <w:multiLevelType w:val="hybridMultilevel"/>
    <w:tmpl w:val="C300630E"/>
    <w:lvl w:ilvl="0" w:tplc="CAA01974">
      <w:start w:val="1"/>
      <w:numFmt w:val="lowerLetter"/>
      <w:lvlText w:val="(%1)"/>
      <w:lvlJc w:val="left"/>
      <w:pPr>
        <w:ind w:left="720" w:hanging="360"/>
      </w:pPr>
      <w:rPr>
        <w:rFonts w:ascii="Times New Roman" w:hAnsi="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7BE26DC"/>
    <w:multiLevelType w:val="multilevel"/>
    <w:tmpl w:val="46941BCE"/>
    <w:lvl w:ilvl="0">
      <w:start w:val="1"/>
      <w:numFmt w:val="decimal"/>
      <w:lvlText w:val="%1."/>
      <w:lvlJc w:val="left"/>
      <w:pPr>
        <w:ind w:left="854" w:hanging="57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572" w:hanging="72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216" w:hanging="1080"/>
      </w:pPr>
      <w:rPr>
        <w:rFonts w:hint="default"/>
      </w:rPr>
    </w:lvl>
    <w:lvl w:ilvl="7">
      <w:start w:val="1"/>
      <w:numFmt w:val="decimal"/>
      <w:isLgl/>
      <w:lvlText w:val="%1.%2.%3.%4.%5.%6.%7.%8."/>
      <w:lvlJc w:val="left"/>
      <w:pPr>
        <w:ind w:left="2358" w:hanging="1080"/>
      </w:pPr>
      <w:rPr>
        <w:rFonts w:hint="default"/>
      </w:rPr>
    </w:lvl>
    <w:lvl w:ilvl="8">
      <w:start w:val="1"/>
      <w:numFmt w:val="decimal"/>
      <w:isLgl/>
      <w:lvlText w:val="%1.%2.%3.%4.%5.%6.%7.%8.%9."/>
      <w:lvlJc w:val="left"/>
      <w:pPr>
        <w:ind w:left="2860" w:hanging="1440"/>
      </w:pPr>
      <w:rPr>
        <w:rFonts w:hint="default"/>
      </w:rPr>
    </w:lvl>
  </w:abstractNum>
  <w:abstractNum w:abstractNumId="12" w15:restartNumberingAfterBreak="0">
    <w:nsid w:val="3DBE632B"/>
    <w:multiLevelType w:val="hybridMultilevel"/>
    <w:tmpl w:val="C5A87680"/>
    <w:lvl w:ilvl="0" w:tplc="0C090001">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3" w15:restartNumberingAfterBreak="0">
    <w:nsid w:val="47CA44EE"/>
    <w:multiLevelType w:val="hybridMultilevel"/>
    <w:tmpl w:val="4ED47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E9158EA"/>
    <w:multiLevelType w:val="hybridMultilevel"/>
    <w:tmpl w:val="297A92D6"/>
    <w:lvl w:ilvl="0" w:tplc="3C7476F6">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575D4DCE"/>
    <w:multiLevelType w:val="hybridMultilevel"/>
    <w:tmpl w:val="5EA0B24C"/>
    <w:lvl w:ilvl="0" w:tplc="E0049E6E">
      <w:start w:val="1"/>
      <w:numFmt w:val="decimal"/>
      <w:lvlText w:val="(%1)"/>
      <w:lvlJc w:val="left"/>
      <w:pPr>
        <w:ind w:left="720" w:hanging="360"/>
      </w:pPr>
      <w:rPr>
        <w:rFonts w:ascii="Times New Roman" w:hAnsi="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D9B3123"/>
    <w:multiLevelType w:val="hybridMultilevel"/>
    <w:tmpl w:val="E7289F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93A00BA"/>
    <w:multiLevelType w:val="hybridMultilevel"/>
    <w:tmpl w:val="F072F282"/>
    <w:lvl w:ilvl="0" w:tplc="793EA8A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794652E9"/>
    <w:multiLevelType w:val="hybridMultilevel"/>
    <w:tmpl w:val="2C30B4A0"/>
    <w:lvl w:ilvl="0" w:tplc="C922BD0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79767967"/>
    <w:multiLevelType w:val="hybridMultilevel"/>
    <w:tmpl w:val="54580DB8"/>
    <w:lvl w:ilvl="0" w:tplc="FC7A9A84">
      <w:start w:val="1"/>
      <w:numFmt w:val="decimal"/>
      <w:lvlText w:val="%1."/>
      <w:lvlJc w:val="left"/>
      <w:pPr>
        <w:ind w:left="720" w:hanging="360"/>
      </w:pPr>
      <w:rPr>
        <w:rFonts w:ascii="Times New Roman" w:eastAsia="Calibri" w:hAnsi="Times New Roman"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23" w15:restartNumberingAfterBreak="0">
    <w:nsid w:val="7C745445"/>
    <w:multiLevelType w:val="hybridMultilevel"/>
    <w:tmpl w:val="E7289F0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CF1012E"/>
    <w:multiLevelType w:val="multilevel"/>
    <w:tmpl w:val="DC3C677E"/>
    <w:lvl w:ilvl="0">
      <w:start w:val="1"/>
      <w:numFmt w:val="lowerLetter"/>
      <w:lvlText w:val="%1)"/>
      <w:lvlJc w:val="left"/>
      <w:pPr>
        <w:ind w:left="854" w:hanging="57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572" w:hanging="72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216" w:hanging="1080"/>
      </w:pPr>
      <w:rPr>
        <w:rFonts w:hint="default"/>
      </w:rPr>
    </w:lvl>
    <w:lvl w:ilvl="7">
      <w:start w:val="1"/>
      <w:numFmt w:val="decimal"/>
      <w:isLgl/>
      <w:lvlText w:val="%1.%2.%3.%4.%5.%6.%7.%8."/>
      <w:lvlJc w:val="left"/>
      <w:pPr>
        <w:ind w:left="2358" w:hanging="1080"/>
      </w:pPr>
      <w:rPr>
        <w:rFonts w:hint="default"/>
      </w:rPr>
    </w:lvl>
    <w:lvl w:ilvl="8">
      <w:start w:val="1"/>
      <w:numFmt w:val="decimal"/>
      <w:isLgl/>
      <w:lvlText w:val="%1.%2.%3.%4.%5.%6.%7.%8.%9."/>
      <w:lvlJc w:val="left"/>
      <w:pPr>
        <w:ind w:left="2860" w:hanging="1440"/>
      </w:pPr>
      <w:rPr>
        <w:rFonts w:hint="default"/>
      </w:rPr>
    </w:lvl>
  </w:abstractNum>
  <w:abstractNum w:abstractNumId="25" w15:restartNumberingAfterBreak="0">
    <w:nsid w:val="7E525902"/>
    <w:multiLevelType w:val="hybridMultilevel"/>
    <w:tmpl w:val="E7289F0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59123579">
    <w:abstractNumId w:val="17"/>
  </w:num>
  <w:num w:numId="2" w16cid:durableId="533345528">
    <w:abstractNumId w:val="22"/>
  </w:num>
  <w:num w:numId="3" w16cid:durableId="1330908260">
    <w:abstractNumId w:val="16"/>
  </w:num>
  <w:num w:numId="4" w16cid:durableId="304705184">
    <w:abstractNumId w:val="13"/>
  </w:num>
  <w:num w:numId="5" w16cid:durableId="671183495">
    <w:abstractNumId w:val="12"/>
  </w:num>
  <w:num w:numId="6" w16cid:durableId="1866363364">
    <w:abstractNumId w:val="6"/>
  </w:num>
  <w:num w:numId="7" w16cid:durableId="1015616154">
    <w:abstractNumId w:val="19"/>
  </w:num>
  <w:num w:numId="8" w16cid:durableId="1073313404">
    <w:abstractNumId w:val="2"/>
  </w:num>
  <w:num w:numId="9" w16cid:durableId="1218084569">
    <w:abstractNumId w:val="21"/>
  </w:num>
  <w:num w:numId="10" w16cid:durableId="2121534939">
    <w:abstractNumId w:val="18"/>
  </w:num>
  <w:num w:numId="11" w16cid:durableId="2060084147">
    <w:abstractNumId w:val="25"/>
  </w:num>
  <w:num w:numId="12" w16cid:durableId="1292593736">
    <w:abstractNumId w:val="9"/>
  </w:num>
  <w:num w:numId="13" w16cid:durableId="402719082">
    <w:abstractNumId w:val="23"/>
  </w:num>
  <w:num w:numId="14" w16cid:durableId="1663269109">
    <w:abstractNumId w:val="7"/>
  </w:num>
  <w:num w:numId="15" w16cid:durableId="1863276314">
    <w:abstractNumId w:val="1"/>
  </w:num>
  <w:num w:numId="16" w16cid:durableId="321127500">
    <w:abstractNumId w:val="5"/>
  </w:num>
  <w:num w:numId="17" w16cid:durableId="229774458">
    <w:abstractNumId w:val="11"/>
  </w:num>
  <w:num w:numId="18" w16cid:durableId="237180384">
    <w:abstractNumId w:val="0"/>
  </w:num>
  <w:num w:numId="19" w16cid:durableId="2072845039">
    <w:abstractNumId w:val="24"/>
  </w:num>
  <w:num w:numId="20" w16cid:durableId="1604459963">
    <w:abstractNumId w:val="10"/>
  </w:num>
  <w:num w:numId="21" w16cid:durableId="901141564">
    <w:abstractNumId w:val="15"/>
  </w:num>
  <w:num w:numId="22" w16cid:durableId="1479692031">
    <w:abstractNumId w:val="20"/>
  </w:num>
  <w:num w:numId="23" w16cid:durableId="1413233217">
    <w:abstractNumId w:val="14"/>
  </w:num>
  <w:num w:numId="24" w16cid:durableId="1905411364">
    <w:abstractNumId w:val="8"/>
  </w:num>
  <w:num w:numId="25" w16cid:durableId="304353526">
    <w:abstractNumId w:val="4"/>
  </w:num>
  <w:num w:numId="26" w16cid:durableId="1434740063">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1C3"/>
    <w:rsid w:val="000100A7"/>
    <w:rsid w:val="0001762C"/>
    <w:rsid w:val="000202A8"/>
    <w:rsid w:val="0002085F"/>
    <w:rsid w:val="000249AC"/>
    <w:rsid w:val="00030270"/>
    <w:rsid w:val="0005659C"/>
    <w:rsid w:val="0006171C"/>
    <w:rsid w:val="00063D6D"/>
    <w:rsid w:val="00064C75"/>
    <w:rsid w:val="00066B0B"/>
    <w:rsid w:val="00070E37"/>
    <w:rsid w:val="000835E8"/>
    <w:rsid w:val="0009376E"/>
    <w:rsid w:val="000B0640"/>
    <w:rsid w:val="000C1F3D"/>
    <w:rsid w:val="000C5912"/>
    <w:rsid w:val="000D34A3"/>
    <w:rsid w:val="000D35A2"/>
    <w:rsid w:val="000D54A0"/>
    <w:rsid w:val="000D6574"/>
    <w:rsid w:val="000E332A"/>
    <w:rsid w:val="000E655C"/>
    <w:rsid w:val="000F0B45"/>
    <w:rsid w:val="000F2CEA"/>
    <w:rsid w:val="00104BC5"/>
    <w:rsid w:val="00110167"/>
    <w:rsid w:val="001169F7"/>
    <w:rsid w:val="00116F04"/>
    <w:rsid w:val="00121D2F"/>
    <w:rsid w:val="00123302"/>
    <w:rsid w:val="0012772C"/>
    <w:rsid w:val="00133D99"/>
    <w:rsid w:val="00147592"/>
    <w:rsid w:val="00153708"/>
    <w:rsid w:val="001572AD"/>
    <w:rsid w:val="001576DB"/>
    <w:rsid w:val="00160CDB"/>
    <w:rsid w:val="0016463B"/>
    <w:rsid w:val="0018240B"/>
    <w:rsid w:val="00183633"/>
    <w:rsid w:val="001A6981"/>
    <w:rsid w:val="001A7A85"/>
    <w:rsid w:val="001B2310"/>
    <w:rsid w:val="001B7138"/>
    <w:rsid w:val="001B79A6"/>
    <w:rsid w:val="001C09DA"/>
    <w:rsid w:val="001D5A30"/>
    <w:rsid w:val="001E78FF"/>
    <w:rsid w:val="001E7A64"/>
    <w:rsid w:val="00203620"/>
    <w:rsid w:val="00204C2A"/>
    <w:rsid w:val="002130A5"/>
    <w:rsid w:val="002148EF"/>
    <w:rsid w:val="00222B67"/>
    <w:rsid w:val="00227163"/>
    <w:rsid w:val="00237B08"/>
    <w:rsid w:val="00251266"/>
    <w:rsid w:val="00251FEE"/>
    <w:rsid w:val="00256C71"/>
    <w:rsid w:val="00262F8F"/>
    <w:rsid w:val="0026731F"/>
    <w:rsid w:val="00275F32"/>
    <w:rsid w:val="00293061"/>
    <w:rsid w:val="0029410F"/>
    <w:rsid w:val="002977EE"/>
    <w:rsid w:val="002A0492"/>
    <w:rsid w:val="002A4530"/>
    <w:rsid w:val="002A482A"/>
    <w:rsid w:val="002A7F4B"/>
    <w:rsid w:val="002B1AEF"/>
    <w:rsid w:val="002B5584"/>
    <w:rsid w:val="002C219B"/>
    <w:rsid w:val="002C2E97"/>
    <w:rsid w:val="002C751E"/>
    <w:rsid w:val="002D3EE3"/>
    <w:rsid w:val="002D4754"/>
    <w:rsid w:val="002D7735"/>
    <w:rsid w:val="00304833"/>
    <w:rsid w:val="003121EA"/>
    <w:rsid w:val="00314651"/>
    <w:rsid w:val="003171C3"/>
    <w:rsid w:val="00322D71"/>
    <w:rsid w:val="0034074D"/>
    <w:rsid w:val="0035604B"/>
    <w:rsid w:val="00362C85"/>
    <w:rsid w:val="00372CA3"/>
    <w:rsid w:val="00375085"/>
    <w:rsid w:val="00376590"/>
    <w:rsid w:val="00380942"/>
    <w:rsid w:val="00384F68"/>
    <w:rsid w:val="00386A66"/>
    <w:rsid w:val="00394510"/>
    <w:rsid w:val="00394788"/>
    <w:rsid w:val="003967FE"/>
    <w:rsid w:val="003A362B"/>
    <w:rsid w:val="003B43DE"/>
    <w:rsid w:val="003B6AFD"/>
    <w:rsid w:val="003C2BF7"/>
    <w:rsid w:val="003D2332"/>
    <w:rsid w:val="003D5923"/>
    <w:rsid w:val="003E016D"/>
    <w:rsid w:val="003E0181"/>
    <w:rsid w:val="003E2C11"/>
    <w:rsid w:val="003E2F5F"/>
    <w:rsid w:val="003E3565"/>
    <w:rsid w:val="003F4643"/>
    <w:rsid w:val="004120A4"/>
    <w:rsid w:val="00416E0B"/>
    <w:rsid w:val="0041701B"/>
    <w:rsid w:val="00421804"/>
    <w:rsid w:val="0043387B"/>
    <w:rsid w:val="00435ECE"/>
    <w:rsid w:val="00441E8D"/>
    <w:rsid w:val="004530F1"/>
    <w:rsid w:val="004535E8"/>
    <w:rsid w:val="00457A1B"/>
    <w:rsid w:val="00475212"/>
    <w:rsid w:val="004872C1"/>
    <w:rsid w:val="00487DCB"/>
    <w:rsid w:val="004A5341"/>
    <w:rsid w:val="004B1B9B"/>
    <w:rsid w:val="004B39A1"/>
    <w:rsid w:val="004C06D5"/>
    <w:rsid w:val="004C1538"/>
    <w:rsid w:val="004C4DE5"/>
    <w:rsid w:val="004C61AD"/>
    <w:rsid w:val="004E545F"/>
    <w:rsid w:val="004E657B"/>
    <w:rsid w:val="004F01C3"/>
    <w:rsid w:val="004F1085"/>
    <w:rsid w:val="004F13B7"/>
    <w:rsid w:val="004F619A"/>
    <w:rsid w:val="004F7CCF"/>
    <w:rsid w:val="005115D3"/>
    <w:rsid w:val="005152B8"/>
    <w:rsid w:val="00535963"/>
    <w:rsid w:val="00540347"/>
    <w:rsid w:val="00540423"/>
    <w:rsid w:val="0054338C"/>
    <w:rsid w:val="00543A79"/>
    <w:rsid w:val="00544893"/>
    <w:rsid w:val="005622AC"/>
    <w:rsid w:val="005956F0"/>
    <w:rsid w:val="005A3A1B"/>
    <w:rsid w:val="005A69A9"/>
    <w:rsid w:val="005B4E55"/>
    <w:rsid w:val="005B69B3"/>
    <w:rsid w:val="005C6C9D"/>
    <w:rsid w:val="005D24AC"/>
    <w:rsid w:val="005E7D95"/>
    <w:rsid w:val="005F4618"/>
    <w:rsid w:val="00602B9D"/>
    <w:rsid w:val="00612978"/>
    <w:rsid w:val="00615806"/>
    <w:rsid w:val="006419CA"/>
    <w:rsid w:val="00645DC8"/>
    <w:rsid w:val="00657E4F"/>
    <w:rsid w:val="00660C52"/>
    <w:rsid w:val="006671B7"/>
    <w:rsid w:val="00670706"/>
    <w:rsid w:val="00671C1C"/>
    <w:rsid w:val="00682532"/>
    <w:rsid w:val="00682F0B"/>
    <w:rsid w:val="00683755"/>
    <w:rsid w:val="00685927"/>
    <w:rsid w:val="00694D0A"/>
    <w:rsid w:val="006974D4"/>
    <w:rsid w:val="006A510F"/>
    <w:rsid w:val="006B561D"/>
    <w:rsid w:val="006B5B96"/>
    <w:rsid w:val="006C5BE8"/>
    <w:rsid w:val="006D00AD"/>
    <w:rsid w:val="006D3455"/>
    <w:rsid w:val="006E0C7D"/>
    <w:rsid w:val="006E6060"/>
    <w:rsid w:val="006E7CC8"/>
    <w:rsid w:val="00703D70"/>
    <w:rsid w:val="0071453C"/>
    <w:rsid w:val="00724B20"/>
    <w:rsid w:val="00731EA9"/>
    <w:rsid w:val="00732C68"/>
    <w:rsid w:val="00732FC9"/>
    <w:rsid w:val="00737523"/>
    <w:rsid w:val="007414A7"/>
    <w:rsid w:val="0075022D"/>
    <w:rsid w:val="0076638C"/>
    <w:rsid w:val="00777F88"/>
    <w:rsid w:val="007850FA"/>
    <w:rsid w:val="0079069D"/>
    <w:rsid w:val="007A120B"/>
    <w:rsid w:val="007A37F9"/>
    <w:rsid w:val="007A4399"/>
    <w:rsid w:val="007B4546"/>
    <w:rsid w:val="007C3E7B"/>
    <w:rsid w:val="007E5D21"/>
    <w:rsid w:val="007F1191"/>
    <w:rsid w:val="0080019C"/>
    <w:rsid w:val="008008DD"/>
    <w:rsid w:val="00802077"/>
    <w:rsid w:val="008149C0"/>
    <w:rsid w:val="00822107"/>
    <w:rsid w:val="008226D4"/>
    <w:rsid w:val="008250FE"/>
    <w:rsid w:val="00831BDE"/>
    <w:rsid w:val="00854962"/>
    <w:rsid w:val="00867EF2"/>
    <w:rsid w:val="0087395E"/>
    <w:rsid w:val="00891067"/>
    <w:rsid w:val="008A405A"/>
    <w:rsid w:val="008E4F1E"/>
    <w:rsid w:val="00901E82"/>
    <w:rsid w:val="00902C46"/>
    <w:rsid w:val="0090520A"/>
    <w:rsid w:val="00914649"/>
    <w:rsid w:val="00920880"/>
    <w:rsid w:val="00920FFF"/>
    <w:rsid w:val="00921240"/>
    <w:rsid w:val="0093079E"/>
    <w:rsid w:val="00947809"/>
    <w:rsid w:val="00955412"/>
    <w:rsid w:val="00955694"/>
    <w:rsid w:val="009562D8"/>
    <w:rsid w:val="00962B7D"/>
    <w:rsid w:val="00964B4D"/>
    <w:rsid w:val="00974E27"/>
    <w:rsid w:val="009750C8"/>
    <w:rsid w:val="00977C9F"/>
    <w:rsid w:val="00985AEE"/>
    <w:rsid w:val="009A6661"/>
    <w:rsid w:val="009B2C75"/>
    <w:rsid w:val="009B6FFD"/>
    <w:rsid w:val="009C6388"/>
    <w:rsid w:val="009D1E2E"/>
    <w:rsid w:val="009D586E"/>
    <w:rsid w:val="009E2997"/>
    <w:rsid w:val="009E5C44"/>
    <w:rsid w:val="009F15D7"/>
    <w:rsid w:val="009F3262"/>
    <w:rsid w:val="009F7976"/>
    <w:rsid w:val="00A00225"/>
    <w:rsid w:val="00A0211B"/>
    <w:rsid w:val="00A25F99"/>
    <w:rsid w:val="00A2611B"/>
    <w:rsid w:val="00A33023"/>
    <w:rsid w:val="00A37EF6"/>
    <w:rsid w:val="00A424A1"/>
    <w:rsid w:val="00A44FFB"/>
    <w:rsid w:val="00A504E5"/>
    <w:rsid w:val="00A50E6A"/>
    <w:rsid w:val="00A55207"/>
    <w:rsid w:val="00A6201C"/>
    <w:rsid w:val="00A631C3"/>
    <w:rsid w:val="00A747D0"/>
    <w:rsid w:val="00A74915"/>
    <w:rsid w:val="00A756C0"/>
    <w:rsid w:val="00A773E8"/>
    <w:rsid w:val="00A92C4D"/>
    <w:rsid w:val="00A93B37"/>
    <w:rsid w:val="00A97608"/>
    <w:rsid w:val="00AA1867"/>
    <w:rsid w:val="00AA2760"/>
    <w:rsid w:val="00AD71CC"/>
    <w:rsid w:val="00AF2903"/>
    <w:rsid w:val="00AF46B8"/>
    <w:rsid w:val="00AF6919"/>
    <w:rsid w:val="00B01DE4"/>
    <w:rsid w:val="00B07083"/>
    <w:rsid w:val="00B1073C"/>
    <w:rsid w:val="00B13C12"/>
    <w:rsid w:val="00B152A8"/>
    <w:rsid w:val="00B15AEC"/>
    <w:rsid w:val="00B21E57"/>
    <w:rsid w:val="00B22E26"/>
    <w:rsid w:val="00B32C36"/>
    <w:rsid w:val="00B33677"/>
    <w:rsid w:val="00B33FB3"/>
    <w:rsid w:val="00B40542"/>
    <w:rsid w:val="00B47884"/>
    <w:rsid w:val="00B51574"/>
    <w:rsid w:val="00B53F6A"/>
    <w:rsid w:val="00B65E9E"/>
    <w:rsid w:val="00B91501"/>
    <w:rsid w:val="00B97531"/>
    <w:rsid w:val="00BA7815"/>
    <w:rsid w:val="00BC2F16"/>
    <w:rsid w:val="00BC4D92"/>
    <w:rsid w:val="00BC772D"/>
    <w:rsid w:val="00BE137F"/>
    <w:rsid w:val="00BF1895"/>
    <w:rsid w:val="00BF6670"/>
    <w:rsid w:val="00BF723C"/>
    <w:rsid w:val="00C00001"/>
    <w:rsid w:val="00C0094C"/>
    <w:rsid w:val="00C032B2"/>
    <w:rsid w:val="00C04CAD"/>
    <w:rsid w:val="00C06ED8"/>
    <w:rsid w:val="00C17168"/>
    <w:rsid w:val="00C25241"/>
    <w:rsid w:val="00C53FED"/>
    <w:rsid w:val="00C62B90"/>
    <w:rsid w:val="00C62FCE"/>
    <w:rsid w:val="00C77C39"/>
    <w:rsid w:val="00C83D8C"/>
    <w:rsid w:val="00C9018A"/>
    <w:rsid w:val="00C965BF"/>
    <w:rsid w:val="00C971BF"/>
    <w:rsid w:val="00CB0790"/>
    <w:rsid w:val="00CB483A"/>
    <w:rsid w:val="00CD0D95"/>
    <w:rsid w:val="00CD586C"/>
    <w:rsid w:val="00CE3CB2"/>
    <w:rsid w:val="00D0446B"/>
    <w:rsid w:val="00D04AD0"/>
    <w:rsid w:val="00D14EFE"/>
    <w:rsid w:val="00D14F34"/>
    <w:rsid w:val="00D15B81"/>
    <w:rsid w:val="00D166C4"/>
    <w:rsid w:val="00D21B2E"/>
    <w:rsid w:val="00D23AB5"/>
    <w:rsid w:val="00D256F7"/>
    <w:rsid w:val="00D33DB5"/>
    <w:rsid w:val="00D35830"/>
    <w:rsid w:val="00D35BBC"/>
    <w:rsid w:val="00D415EC"/>
    <w:rsid w:val="00D66290"/>
    <w:rsid w:val="00D71ABB"/>
    <w:rsid w:val="00D730EB"/>
    <w:rsid w:val="00D73B65"/>
    <w:rsid w:val="00D75219"/>
    <w:rsid w:val="00D817E6"/>
    <w:rsid w:val="00D83C2C"/>
    <w:rsid w:val="00DA08BE"/>
    <w:rsid w:val="00DA30CF"/>
    <w:rsid w:val="00DA6921"/>
    <w:rsid w:val="00DB5A8F"/>
    <w:rsid w:val="00DB6A8B"/>
    <w:rsid w:val="00DC2219"/>
    <w:rsid w:val="00DC7AC3"/>
    <w:rsid w:val="00DD393C"/>
    <w:rsid w:val="00DD670D"/>
    <w:rsid w:val="00DE347D"/>
    <w:rsid w:val="00DF632D"/>
    <w:rsid w:val="00E21999"/>
    <w:rsid w:val="00E222C6"/>
    <w:rsid w:val="00E27CBD"/>
    <w:rsid w:val="00E4308C"/>
    <w:rsid w:val="00E50B26"/>
    <w:rsid w:val="00E519D3"/>
    <w:rsid w:val="00E525DE"/>
    <w:rsid w:val="00E57D4E"/>
    <w:rsid w:val="00E60854"/>
    <w:rsid w:val="00E663DF"/>
    <w:rsid w:val="00E92649"/>
    <w:rsid w:val="00E95550"/>
    <w:rsid w:val="00EA2CCE"/>
    <w:rsid w:val="00EB5C72"/>
    <w:rsid w:val="00EC2419"/>
    <w:rsid w:val="00ED024C"/>
    <w:rsid w:val="00ED326B"/>
    <w:rsid w:val="00ED3955"/>
    <w:rsid w:val="00EE119B"/>
    <w:rsid w:val="00EE248B"/>
    <w:rsid w:val="00EE2A33"/>
    <w:rsid w:val="00EE5D8C"/>
    <w:rsid w:val="00EE7338"/>
    <w:rsid w:val="00EF509F"/>
    <w:rsid w:val="00EF586F"/>
    <w:rsid w:val="00EF6684"/>
    <w:rsid w:val="00F011AF"/>
    <w:rsid w:val="00F07C2F"/>
    <w:rsid w:val="00F12687"/>
    <w:rsid w:val="00F2577E"/>
    <w:rsid w:val="00F513CA"/>
    <w:rsid w:val="00F55C07"/>
    <w:rsid w:val="00F577DC"/>
    <w:rsid w:val="00F80EF5"/>
    <w:rsid w:val="00F8336F"/>
    <w:rsid w:val="00F85D9B"/>
    <w:rsid w:val="00F94AB3"/>
    <w:rsid w:val="00FB0EA1"/>
    <w:rsid w:val="00FB5F67"/>
    <w:rsid w:val="00FB68BE"/>
    <w:rsid w:val="00FC7743"/>
    <w:rsid w:val="00FE3648"/>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8105A9"/>
  <w15:chartTrackingRefBased/>
  <w15:docId w15:val="{3D0CCD4E-BC12-4BF9-8B17-2B62C0636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F80EF5"/>
    <w:pPr>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iPriority w:val="9"/>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iPriority w:val="9"/>
    <w:semiHidden/>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872C1"/>
    <w:pPr>
      <w:spacing w:after="0" w:line="240" w:lineRule="auto"/>
    </w:pPr>
  </w:style>
  <w:style w:type="character" w:customStyle="1" w:styleId="Heading1Char">
    <w:name w:val="Heading 1 Char"/>
    <w:link w:val="Heading1"/>
    <w:uiPriority w:val="9"/>
    <w:rsid w:val="00F80EF5"/>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16463B"/>
    <w:rPr>
      <w:rFonts w:ascii="Times New Roman" w:eastAsia="Times New Roman" w:hAnsi="Times New Roman"/>
      <w:sz w:val="17"/>
      <w:lang w:eastAsia="en-US"/>
    </w:rPr>
  </w:style>
  <w:style w:type="character" w:customStyle="1" w:styleId="Heading7Char">
    <w:name w:val="Heading 7 Char"/>
    <w:link w:val="Heading7"/>
    <w:uiPriority w:val="9"/>
    <w:rsid w:val="0079069D"/>
    <w:rPr>
      <w:rFonts w:ascii="Times New Roman" w:eastAsia="Times New Roman" w:hAnsi="Times New Roman"/>
      <w:sz w:val="17"/>
      <w:lang w:eastAsia="en-US"/>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qFormat/>
    <w:rsid w:val="004872C1"/>
    <w:rPr>
      <w:b/>
      <w:bCs/>
    </w:rPr>
  </w:style>
  <w:style w:type="character" w:styleId="Emphasis">
    <w:name w:val="Emphasis"/>
    <w:uiPriority w:val="20"/>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A37EF6"/>
    <w:pPr>
      <w:keepLines/>
      <w:autoSpaceDE w:val="0"/>
      <w:autoSpaceDN w:val="0"/>
      <w:adjustRightInd w:val="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numbering" w:customStyle="1" w:styleId="NoList2">
    <w:name w:val="No List2"/>
    <w:next w:val="NoList"/>
    <w:uiPriority w:val="99"/>
    <w:semiHidden/>
    <w:unhideWhenUsed/>
    <w:rsid w:val="00657E4F"/>
  </w:style>
  <w:style w:type="table" w:styleId="TableGrid">
    <w:name w:val="Table Grid"/>
    <w:basedOn w:val="TableNormal"/>
    <w:uiPriority w:val="59"/>
    <w:rsid w:val="00BA781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GG-body"/>
    <w:rsid w:val="00660C52"/>
    <w:pPr>
      <w:widowControl w:val="0"/>
      <w:autoSpaceDE w:val="0"/>
      <w:autoSpaceDN w:val="0"/>
      <w:adjustRightInd w:val="0"/>
    </w:pPr>
    <w:rPr>
      <w:rFonts w:cs="AFHDL H+ Helvetica Neue"/>
      <w:color w:val="000000"/>
      <w:szCs w:val="24"/>
    </w:rPr>
  </w:style>
  <w:style w:type="character" w:styleId="CommentReference">
    <w:name w:val="annotation reference"/>
    <w:basedOn w:val="DefaultParagraphFont"/>
    <w:uiPriority w:val="99"/>
    <w:semiHidden/>
    <w:unhideWhenUsed/>
    <w:rsid w:val="00660C5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sa.gov.au/index.aspx?action=legref&amp;type=subordleg&amp;legtitle=Road%20Traffic%20(Road%20Rules%E2%80%94Ancillary%20and%20Miscellaneous%20Provisions)%20Regulations%202014" TargetMode="External"/><Relationship Id="rId21" Type="http://schemas.openxmlformats.org/officeDocument/2006/relationships/image" Target="media/image4.png"/><Relationship Id="rId42" Type="http://schemas.openxmlformats.org/officeDocument/2006/relationships/image" Target="media/image20.jpeg"/><Relationship Id="rId47" Type="http://schemas.openxmlformats.org/officeDocument/2006/relationships/hyperlink" Target="http://www.legislation.sa.gov.au/index.aspx?action=legref&amp;type=act&amp;legtitle=Australian%20Road%20Rules%20(Miscellaneous)%20Amendment%20Rules%202023" TargetMode="External"/><Relationship Id="rId63" Type="http://schemas.openxmlformats.org/officeDocument/2006/relationships/image" Target="media/image24.png"/><Relationship Id="rId68" Type="http://schemas.openxmlformats.org/officeDocument/2006/relationships/hyperlink" Target="http://www.legislation.sa.gov.au/index.aspx?action=legref&amp;type=subordleg&amp;legtitle=Liquor%20Licensing%20(Dry%20Areas)%20Notice%202015" TargetMode="External"/><Relationship Id="rId84" Type="http://schemas.openxmlformats.org/officeDocument/2006/relationships/hyperlink" Target="http://www.governmentgazette.sa.gov.au" TargetMode="External"/><Relationship Id="rId89" Type="http://schemas.openxmlformats.org/officeDocument/2006/relationships/theme" Target="theme/theme1.xml"/><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hyperlink" Target="http://www.legislation.sa.gov.au/index.aspx?action=legref&amp;type=act&amp;legtitle=Natural%20Resources%20Management%20Act%202004" TargetMode="External"/><Relationship Id="rId58" Type="http://schemas.openxmlformats.org/officeDocument/2006/relationships/hyperlink" Target="http://www.legislation.sa.gov.au/index.aspx?action=legref&amp;type=act&amp;legtitle=Legislative%20Instruments%20Act%201978" TargetMode="External"/><Relationship Id="rId74" Type="http://schemas.openxmlformats.org/officeDocument/2006/relationships/image" Target="media/image30.png"/><Relationship Id="rId79" Type="http://schemas.openxmlformats.org/officeDocument/2006/relationships/hyperlink" Target="https://www.aemc.gov.au/contact-us/lodge-submission" TargetMode="External"/><Relationship Id="rId5" Type="http://schemas.openxmlformats.org/officeDocument/2006/relationships/webSettings" Target="webSettings.xml"/><Relationship Id="rId14" Type="http://schemas.openxmlformats.org/officeDocument/2006/relationships/header" Target="header4.xml"/><Relationship Id="rId22" Type="http://schemas.openxmlformats.org/officeDocument/2006/relationships/hyperlink" Target="http://www.legislation.sa.gov.au/index.aspx?action=legref&amp;type=subordleg&amp;legtitle=Road%20Traffic%20(Road%20Rules%E2%80%94Ancillary%20and%20Miscellaneous%20Provisions)%20Regulations%202014" TargetMode="External"/><Relationship Id="rId27" Type="http://schemas.openxmlformats.org/officeDocument/2006/relationships/image" Target="media/image8.png"/><Relationship Id="rId30" Type="http://schemas.openxmlformats.org/officeDocument/2006/relationships/hyperlink" Target="http://www.legislation.sa.gov.au/index.aspx?action=legref&amp;type=subordleg&amp;legtitle=Road%20Traffic%20(Road%20Rules%E2%80%94Ancillary%20and%20Miscellaneous%20Provisions)%20Regulations%202014" TargetMode="External"/><Relationship Id="rId35" Type="http://schemas.openxmlformats.org/officeDocument/2006/relationships/image" Target="media/image13.png"/><Relationship Id="rId43" Type="http://schemas.openxmlformats.org/officeDocument/2006/relationships/hyperlink" Target="http://www.legislation.sa.gov.au/index.aspx?action=legref&amp;type=subordleg&amp;legtitle=Road%20Traffic%20(Road%20Rules%E2%80%94Ancillary%20and%20Miscellaneous%20Provisions)%20Regulations%202014" TargetMode="External"/><Relationship Id="rId48" Type="http://schemas.openxmlformats.org/officeDocument/2006/relationships/hyperlink" Target="http://www.legislation.sa.gov.au/index.aspx?action=legref&amp;type=subordleg&amp;legtitle=Road%20Traffic%20(Miscellaneous)%20Regulations%202014" TargetMode="External"/><Relationship Id="rId56" Type="http://schemas.openxmlformats.org/officeDocument/2006/relationships/hyperlink" Target="http://www.legislation.sa.gov.au/index.aspx?action=legref&amp;type=act&amp;legtitle=Landscape%20South%20Australia%20Act%202019" TargetMode="External"/><Relationship Id="rId64" Type="http://schemas.openxmlformats.org/officeDocument/2006/relationships/hyperlink" Target="https://www.aedasa.com.au/aeda-charter/" TargetMode="External"/><Relationship Id="rId69" Type="http://schemas.openxmlformats.org/officeDocument/2006/relationships/image" Target="media/image26.png"/><Relationship Id="rId77" Type="http://schemas.openxmlformats.org/officeDocument/2006/relationships/hyperlink" Target="https://www.aemc.gov.au/our-work/changing-energy-rules-unique-process/making-rule-change-request/submission-tips" TargetMode="External"/><Relationship Id="rId8" Type="http://schemas.openxmlformats.org/officeDocument/2006/relationships/image" Target="media/image1.jpeg"/><Relationship Id="rId51" Type="http://schemas.openxmlformats.org/officeDocument/2006/relationships/hyperlink" Target="http://www.legislation.sa.gov.au/index.aspx?action=legref&amp;type=act&amp;legtitle=Legislative%20Instruments%20Act%201978" TargetMode="External"/><Relationship Id="rId72" Type="http://schemas.openxmlformats.org/officeDocument/2006/relationships/image" Target="media/image29.png"/><Relationship Id="rId80" Type="http://schemas.openxmlformats.org/officeDocument/2006/relationships/hyperlink" Target="https://www.aemc.gov.au/terms-use/terms-use-0" TargetMode="External"/><Relationship Id="rId85" Type="http://schemas.openxmlformats.org/officeDocument/2006/relationships/hyperlink" Target="http://www.governmentgazette.sa.gov.a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subordleg&amp;legtitle=Australian%20Road%20Rules%20(Miscellaneous)%20Amendment%20Rules%202023" TargetMode="Externa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2.png"/><Relationship Id="rId59" Type="http://schemas.openxmlformats.org/officeDocument/2006/relationships/image" Target="media/image23.png"/><Relationship Id="rId67" Type="http://schemas.openxmlformats.org/officeDocument/2006/relationships/hyperlink" Target="mailto:erobinson@salisbury.sa.gov.au" TargetMode="External"/><Relationship Id="rId20" Type="http://schemas.openxmlformats.org/officeDocument/2006/relationships/image" Target="media/image3.png"/><Relationship Id="rId41" Type="http://schemas.openxmlformats.org/officeDocument/2006/relationships/image" Target="media/image19.png"/><Relationship Id="rId54" Type="http://schemas.openxmlformats.org/officeDocument/2006/relationships/hyperlink" Target="http://www.legislation.sa.gov.au/index.aspx?action=legref&amp;type=act&amp;legtitle=Landscape%20South%20Australia%20Act%202019" TargetMode="External"/><Relationship Id="rId62" Type="http://schemas.openxmlformats.org/officeDocument/2006/relationships/hyperlink" Target="https://www.dit.sa.gov.au/OutbackRoads/outback_road_warnings/special_notices" TargetMode="External"/><Relationship Id="rId70" Type="http://schemas.openxmlformats.org/officeDocument/2006/relationships/image" Target="media/image27.png"/><Relationship Id="rId75" Type="http://schemas.openxmlformats.org/officeDocument/2006/relationships/hyperlink" Target="https://www.aemc.gov.au/contact-us/lodge-submission" TargetMode="External"/><Relationship Id="rId83" Type="http://schemas.openxmlformats.org/officeDocument/2006/relationships/hyperlink" Target="mailto:governmentgazettesa@sa.gov.au"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hyperlink" Target="http://www.legislation.sa.gov.au/index.aspx?action=legref&amp;type=subordleg&amp;legtitle=Road%20Traffic%20(Road%20Rules%E2%80%94Ancillary%20and%20Miscellaneous%20Provisions)%20Regulations%202014" TargetMode="External"/><Relationship Id="rId36" Type="http://schemas.openxmlformats.org/officeDocument/2006/relationships/image" Target="media/image14.png"/><Relationship Id="rId49" Type="http://schemas.openxmlformats.org/officeDocument/2006/relationships/hyperlink" Target="http://www.legislation.sa.gov.au/index.aspx?action=legref&amp;type=subordleg&amp;legtitle=Road%20Traffic%20(Road%20Rules%E2%80%94Ancillary%20and%20Miscellaneous%20Provisions)%20Regulations%202014" TargetMode="External"/><Relationship Id="rId57" Type="http://schemas.openxmlformats.org/officeDocument/2006/relationships/hyperlink" Target="http://www.legislation.sa.gov.au/index.aspx?action=legref&amp;type=act&amp;legtitle=National%20Parks%20and%20Wildlife%20Act%201972" TargetMode="External"/><Relationship Id="rId10" Type="http://schemas.openxmlformats.org/officeDocument/2006/relationships/header" Target="header2.xml"/><Relationship Id="rId31" Type="http://schemas.openxmlformats.org/officeDocument/2006/relationships/image" Target="media/image9.png"/><Relationship Id="rId44" Type="http://schemas.openxmlformats.org/officeDocument/2006/relationships/hyperlink" Target="http://www.legislation.sa.gov.au/index.aspx?action=legref&amp;type=act&amp;legtitle=Australian%20Road%20Rules%20(Miscellaneous)%20Amendment%20Rules%202023" TargetMode="External"/><Relationship Id="rId52" Type="http://schemas.openxmlformats.org/officeDocument/2006/relationships/hyperlink" Target="http://www.legislation.sa.gov.au/index.aspx?action=legref&amp;type=act&amp;legtitle=Aquaculture%20(Tourism%20Development)%20Amendment%20Act%202021" TargetMode="External"/><Relationship Id="rId60" Type="http://schemas.openxmlformats.org/officeDocument/2006/relationships/hyperlink" Target="http://www.ecsa.sa.gov.au" TargetMode="External"/><Relationship Id="rId65" Type="http://schemas.openxmlformats.org/officeDocument/2006/relationships/hyperlink" Target="http://www.mitchamcouncil.sa.gov.au" TargetMode="External"/><Relationship Id="rId73" Type="http://schemas.microsoft.com/office/2007/relationships/hdphoto" Target="media/hdphoto1.wdp"/><Relationship Id="rId78" Type="http://schemas.openxmlformats.org/officeDocument/2006/relationships/hyperlink" Target="http://www.aemc.gov.au" TargetMode="External"/><Relationship Id="rId81" Type="http://schemas.openxmlformats.org/officeDocument/2006/relationships/hyperlink" Target="https://www.aemc.gov.au/our-work/changing-energy-rules-unique-process/making-rule-change-request/submission-tips" TargetMode="External"/><Relationship Id="rId86"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legislation.sa.gov.au/index.aspx?action=legref&amp;type=act&amp;legtitle=Legislative%20Instruments%20Act%201978" TargetMode="Externa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hyperlink" Target="http://www.legislation.sa.gov.au/index.aspx?action=legref&amp;type=act&amp;legtitle=Australian%20Road%20Rules%20(Miscellaneous)%20Amendment%20Rules%202023" TargetMode="External"/><Relationship Id="rId55" Type="http://schemas.openxmlformats.org/officeDocument/2006/relationships/hyperlink" Target="http://www.legislation.sa.gov.au/index.aspx?action=legref&amp;type=act&amp;legtitle=Natural%20Resources%20Management%20Act%202004" TargetMode="External"/><Relationship Id="rId76" Type="http://schemas.openxmlformats.org/officeDocument/2006/relationships/hyperlink" Target="https://www.aemc.gov.au/terms-use/terms-use-0" TargetMode="External"/><Relationship Id="rId7" Type="http://schemas.openxmlformats.org/officeDocument/2006/relationships/endnotes" Target="endnotes.xml"/><Relationship Id="rId71" Type="http://schemas.openxmlformats.org/officeDocument/2006/relationships/image" Target="media/image28.jpeg"/><Relationship Id="rId2" Type="http://schemas.openxmlformats.org/officeDocument/2006/relationships/numbering" Target="numbering.xml"/><Relationship Id="rId29" Type="http://schemas.openxmlformats.org/officeDocument/2006/relationships/hyperlink" Target="http://www.legislation.sa.gov.au/index.aspx?action=legref&amp;type=subordleg&amp;legtitle=Road%20Traffic%20(Road%20Rules%E2%80%94Ancillary%20and%20Miscellaneous%20Provisions)%20Regulations%202014" TargetMode="External"/><Relationship Id="rId24" Type="http://schemas.openxmlformats.org/officeDocument/2006/relationships/image" Target="media/image6.png"/><Relationship Id="rId40" Type="http://schemas.openxmlformats.org/officeDocument/2006/relationships/image" Target="media/image18.png"/><Relationship Id="rId45" Type="http://schemas.openxmlformats.org/officeDocument/2006/relationships/image" Target="media/image21.png"/><Relationship Id="rId66" Type="http://schemas.openxmlformats.org/officeDocument/2006/relationships/image" Target="media/image25.png"/><Relationship Id="rId87" Type="http://schemas.openxmlformats.org/officeDocument/2006/relationships/header" Target="header6.xml"/><Relationship Id="rId61" Type="http://schemas.openxmlformats.org/officeDocument/2006/relationships/hyperlink" Target="http://www.ecsa.sa.gov.au" TargetMode="External"/><Relationship Id="rId82" Type="http://schemas.openxmlformats.org/officeDocument/2006/relationships/hyperlink" Target="http://www.aemc.gov.au" TargetMode="External"/><Relationship Id="rId19"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TEMPLATE_PAGINATION_CURR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TEMPLATE_PAGINATION_CURRENT</Template>
  <TotalTime>91</TotalTime>
  <Pages>77</Pages>
  <Words>24797</Words>
  <Characters>141345</Characters>
  <Application>Microsoft Office Word</Application>
  <DocSecurity>0</DocSecurity>
  <Lines>1177</Lines>
  <Paragraphs>331</Paragraphs>
  <ScaleCrop>false</ScaleCrop>
  <HeadingPairs>
    <vt:vector size="2" baseType="variant">
      <vt:variant>
        <vt:lpstr>Title</vt:lpstr>
      </vt:variant>
      <vt:variant>
        <vt:i4>1</vt:i4>
      </vt:variant>
    </vt:vector>
  </HeadingPairs>
  <TitlesOfParts>
    <vt:vector size="1" baseType="lpstr">
      <vt:lpstr>No. ?? - Thursday, ?? ??? 2023 (pp. ??–??)</vt:lpstr>
    </vt:vector>
  </TitlesOfParts>
  <Company>SA Government</Company>
  <LinksUpToDate>false</LinksUpToDate>
  <CharactersWithSpaces>165811</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87 - Thursday, 30 November 2023 (pp. 3971–4047)</dc:title>
  <dc:subject/>
  <dc:creator>Anthony Butler</dc:creator>
  <cp:keywords/>
  <cp:lastModifiedBy>Anthony Butler</cp:lastModifiedBy>
  <cp:revision>7</cp:revision>
  <cp:lastPrinted>2023-11-30T03:07:00Z</cp:lastPrinted>
  <dcterms:created xsi:type="dcterms:W3CDTF">2023-11-30T00:11:00Z</dcterms:created>
  <dcterms:modified xsi:type="dcterms:W3CDTF">2023-11-30T03:09:00Z</dcterms:modified>
</cp:coreProperties>
</file>