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C6575" w14:textId="641F6338"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5F979286" wp14:editId="54DD154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EE3EEC">
        <w:rPr>
          <w:rStyle w:val="StyleTimesNewRoman105pt"/>
        </w:rPr>
        <w:t>76</w:t>
      </w:r>
      <w:r w:rsidRPr="007A0461">
        <w:rPr>
          <w:rStyle w:val="StyleTimesNewRoman105pt"/>
        </w:rPr>
        <w:tab/>
        <w:t xml:space="preserve">p. </w:t>
      </w:r>
      <w:r w:rsidR="00147428">
        <w:rPr>
          <w:rStyle w:val="StyleTimesNewRoman105pt"/>
        </w:rPr>
        <w:t>3403</w:t>
      </w:r>
    </w:p>
    <w:p w14:paraId="0E7D051C"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D39C136"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5BB61DBD"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749FD5DE" w14:textId="77777777" w:rsidR="00EB5C72" w:rsidRPr="003471CD" w:rsidRDefault="00EB5C72" w:rsidP="00EB5C72">
      <w:pPr>
        <w:pBdr>
          <w:top w:val="single" w:sz="6" w:space="0" w:color="auto"/>
        </w:pBdr>
        <w:spacing w:after="0" w:line="240" w:lineRule="auto"/>
        <w:jc w:val="center"/>
        <w:rPr>
          <w:color w:val="000000"/>
          <w:sz w:val="20"/>
        </w:rPr>
      </w:pPr>
    </w:p>
    <w:p w14:paraId="32DC894E" w14:textId="582EECAA"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EE3EEC">
        <w:rPr>
          <w:smallCaps/>
          <w:color w:val="000000"/>
          <w:sz w:val="28"/>
          <w:szCs w:val="26"/>
        </w:rPr>
        <w:t>5</w:t>
      </w:r>
      <w:r>
        <w:rPr>
          <w:smallCaps/>
          <w:color w:val="000000"/>
          <w:sz w:val="28"/>
          <w:szCs w:val="26"/>
        </w:rPr>
        <w:t xml:space="preserve"> </w:t>
      </w:r>
      <w:r w:rsidR="00EE3EEC">
        <w:rPr>
          <w:smallCaps/>
          <w:color w:val="000000"/>
          <w:sz w:val="28"/>
          <w:szCs w:val="26"/>
        </w:rPr>
        <w:t xml:space="preserve">October </w:t>
      </w:r>
      <w:r w:rsidRPr="003471CD">
        <w:rPr>
          <w:smallCaps/>
          <w:color w:val="000000"/>
          <w:sz w:val="28"/>
          <w:szCs w:val="26"/>
        </w:rPr>
        <w:t>202</w:t>
      </w:r>
      <w:r w:rsidR="003E2C11">
        <w:rPr>
          <w:smallCaps/>
          <w:color w:val="000000"/>
          <w:sz w:val="28"/>
          <w:szCs w:val="26"/>
        </w:rPr>
        <w:t>3</w:t>
      </w:r>
    </w:p>
    <w:p w14:paraId="518C3F4A" w14:textId="77777777" w:rsidR="00EB5C72" w:rsidRPr="003471CD" w:rsidRDefault="00EB5C72" w:rsidP="00EB5C72">
      <w:pPr>
        <w:spacing w:after="0" w:line="240" w:lineRule="exact"/>
        <w:jc w:val="center"/>
        <w:rPr>
          <w:color w:val="000000"/>
          <w:sz w:val="20"/>
        </w:rPr>
      </w:pPr>
    </w:p>
    <w:p w14:paraId="0C64DE71" w14:textId="77777777" w:rsidR="008008DD" w:rsidRPr="00612978" w:rsidRDefault="008008DD" w:rsidP="008008DD">
      <w:pPr>
        <w:pBdr>
          <w:top w:val="single" w:sz="6" w:space="1" w:color="auto"/>
        </w:pBdr>
        <w:spacing w:after="0" w:line="360" w:lineRule="exact"/>
        <w:jc w:val="center"/>
        <w:rPr>
          <w:color w:val="000000"/>
          <w:sz w:val="20"/>
          <w:szCs w:val="20"/>
        </w:rPr>
      </w:pPr>
    </w:p>
    <w:p w14:paraId="14B63F63"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2EAA847E" w14:textId="77777777" w:rsidR="001B7138" w:rsidRPr="008008DD" w:rsidRDefault="001B7138" w:rsidP="001B7138">
      <w:pPr>
        <w:spacing w:after="0" w:line="320" w:lineRule="exact"/>
        <w:jc w:val="center"/>
        <w:rPr>
          <w:b/>
          <w:smallCaps/>
          <w:sz w:val="20"/>
          <w:szCs w:val="20"/>
        </w:rPr>
      </w:pPr>
    </w:p>
    <w:p w14:paraId="5EA9B335"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7AFCC8B2" w14:textId="77777777" w:rsidR="009764BA" w:rsidRDefault="00B1073C">
      <w:pPr>
        <w:pStyle w:val="TOC1"/>
        <w:tabs>
          <w:tab w:val="right" w:leader="dot" w:pos="4550"/>
        </w:tabs>
        <w:rPr>
          <w:noProof/>
          <w:szCs w:val="17"/>
        </w:rPr>
        <w:sectPr w:rsidR="009764BA"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r w:rsidRPr="00B1073C">
        <w:rPr>
          <w:szCs w:val="17"/>
        </w:rPr>
        <w:fldChar w:fldCharType="begin"/>
      </w:r>
      <w:r w:rsidRPr="00B1073C">
        <w:rPr>
          <w:szCs w:val="17"/>
        </w:rPr>
        <w:instrText xml:space="preserve"> TOC \o "1-3" \h \z \u </w:instrText>
      </w:r>
      <w:r w:rsidRPr="00B1073C">
        <w:rPr>
          <w:szCs w:val="17"/>
        </w:rPr>
        <w:fldChar w:fldCharType="separate"/>
      </w:r>
    </w:p>
    <w:p w14:paraId="5B757E56" w14:textId="30920AA2" w:rsidR="00E31B21" w:rsidRDefault="00F7165E" w:rsidP="009764BA">
      <w:pPr>
        <w:pStyle w:val="TOC1"/>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285" w:history="1">
        <w:r w:rsidR="00E31B21" w:rsidRPr="00E31B21">
          <w:rPr>
            <w:rStyle w:val="Hyperlink"/>
            <w:b/>
            <w:bCs/>
            <w:smallCaps/>
            <w:noProof/>
          </w:rPr>
          <w:t>Governor’s Instruments</w:t>
        </w:r>
      </w:hyperlink>
    </w:p>
    <w:p w14:paraId="457C8973" w14:textId="16753258"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286" w:history="1">
        <w:r w:rsidR="00E31B21" w:rsidRPr="005B6F23">
          <w:rPr>
            <w:rStyle w:val="Hyperlink"/>
            <w:rFonts w:eastAsiaTheme="minorHAnsi"/>
            <w:noProof/>
          </w:rPr>
          <w:t>Acts</w:t>
        </w:r>
        <w:r w:rsidR="00E31B21">
          <w:rPr>
            <w:rStyle w:val="Hyperlink"/>
            <w:rFonts w:eastAsiaTheme="minorHAnsi"/>
            <w:noProof/>
          </w:rPr>
          <w:t>—No. 28 of 2023</w:t>
        </w:r>
        <w:r w:rsidR="00E31B21">
          <w:rPr>
            <w:noProof/>
            <w:webHidden/>
          </w:rPr>
          <w:tab/>
        </w:r>
        <w:r w:rsidR="00E31B21">
          <w:rPr>
            <w:noProof/>
            <w:webHidden/>
          </w:rPr>
          <w:fldChar w:fldCharType="begin"/>
        </w:r>
        <w:r w:rsidR="00E31B21">
          <w:rPr>
            <w:noProof/>
            <w:webHidden/>
          </w:rPr>
          <w:instrText xml:space="preserve"> PAGEREF _Toc147404286 \h </w:instrText>
        </w:r>
        <w:r w:rsidR="00E31B21">
          <w:rPr>
            <w:noProof/>
            <w:webHidden/>
          </w:rPr>
        </w:r>
        <w:r w:rsidR="00E31B21">
          <w:rPr>
            <w:noProof/>
            <w:webHidden/>
          </w:rPr>
          <w:fldChar w:fldCharType="separate"/>
        </w:r>
        <w:r w:rsidR="00C02E56">
          <w:rPr>
            <w:noProof/>
            <w:webHidden/>
          </w:rPr>
          <w:t>3404</w:t>
        </w:r>
        <w:r w:rsidR="00E31B21">
          <w:rPr>
            <w:noProof/>
            <w:webHidden/>
          </w:rPr>
          <w:fldChar w:fldCharType="end"/>
        </w:r>
      </w:hyperlink>
    </w:p>
    <w:p w14:paraId="55B1E34F" w14:textId="35F4C6CF"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287" w:history="1">
        <w:r w:rsidR="00E31B21" w:rsidRPr="005B6F23">
          <w:rPr>
            <w:rStyle w:val="Hyperlink"/>
            <w:rFonts w:eastAsiaTheme="minorHAnsi"/>
            <w:noProof/>
          </w:rPr>
          <w:t>Appointments</w:t>
        </w:r>
        <w:r w:rsidR="00E31B21">
          <w:rPr>
            <w:noProof/>
            <w:webHidden/>
          </w:rPr>
          <w:tab/>
        </w:r>
        <w:r w:rsidR="00E31B21">
          <w:rPr>
            <w:noProof/>
            <w:webHidden/>
          </w:rPr>
          <w:fldChar w:fldCharType="begin"/>
        </w:r>
        <w:r w:rsidR="00E31B21">
          <w:rPr>
            <w:noProof/>
            <w:webHidden/>
          </w:rPr>
          <w:instrText xml:space="preserve"> PAGEREF _Toc147404287 \h </w:instrText>
        </w:r>
        <w:r w:rsidR="00E31B21">
          <w:rPr>
            <w:noProof/>
            <w:webHidden/>
          </w:rPr>
        </w:r>
        <w:r w:rsidR="00E31B21">
          <w:rPr>
            <w:noProof/>
            <w:webHidden/>
          </w:rPr>
          <w:fldChar w:fldCharType="separate"/>
        </w:r>
        <w:r w:rsidR="00C02E56">
          <w:rPr>
            <w:noProof/>
            <w:webHidden/>
          </w:rPr>
          <w:t>3404</w:t>
        </w:r>
        <w:r w:rsidR="00E31B21">
          <w:rPr>
            <w:noProof/>
            <w:webHidden/>
          </w:rPr>
          <w:fldChar w:fldCharType="end"/>
        </w:r>
      </w:hyperlink>
    </w:p>
    <w:p w14:paraId="246A2212" w14:textId="73CA3C4A"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288" w:history="1">
        <w:r w:rsidR="00E31B21" w:rsidRPr="005B6F23">
          <w:rPr>
            <w:rStyle w:val="Hyperlink"/>
            <w:noProof/>
          </w:rPr>
          <w:t>Regulations</w:t>
        </w:r>
        <w:r w:rsidR="00E31B21">
          <w:rPr>
            <w:rStyle w:val="Hyperlink"/>
            <w:noProof/>
          </w:rPr>
          <w:t>—</w:t>
        </w:r>
      </w:hyperlink>
    </w:p>
    <w:p w14:paraId="16A9D440" w14:textId="4AB7E754" w:rsidR="00E31B21" w:rsidRDefault="00F7165E" w:rsidP="007946D6">
      <w:pPr>
        <w:pStyle w:val="TOC3"/>
        <w:tabs>
          <w:tab w:val="right" w:leader="dot" w:pos="6804"/>
        </w:tabs>
        <w:spacing w:before="0" w:after="0" w:line="170" w:lineRule="exact"/>
        <w:ind w:left="2552" w:hanging="142"/>
        <w:rPr>
          <w:rFonts w:asciiTheme="minorHAnsi" w:eastAsiaTheme="minorEastAsia" w:hAnsiTheme="minorHAnsi" w:cstheme="minorBidi"/>
          <w:noProof/>
          <w:color w:val="auto"/>
          <w:kern w:val="2"/>
          <w:sz w:val="22"/>
          <w14:ligatures w14:val="standardContextual"/>
        </w:rPr>
      </w:pPr>
      <w:hyperlink w:anchor="_Toc147404289" w:history="1">
        <w:r w:rsidR="00E31B21" w:rsidRPr="005B6F23">
          <w:rPr>
            <w:rStyle w:val="Hyperlink"/>
            <w:noProof/>
          </w:rPr>
          <w:t xml:space="preserve">Local Nuisance and Litter Control (Amendment of Act, </w:t>
        </w:r>
        <w:r w:rsidR="009764BA">
          <w:rPr>
            <w:rStyle w:val="Hyperlink"/>
            <w:noProof/>
          </w:rPr>
          <w:br/>
        </w:r>
        <w:r w:rsidR="00E31B21" w:rsidRPr="005B6F23">
          <w:rPr>
            <w:rStyle w:val="Hyperlink"/>
            <w:noProof/>
          </w:rPr>
          <w:t>Schedule 1) Regulations 2023</w:t>
        </w:r>
        <w:r w:rsidR="009764BA">
          <w:rPr>
            <w:rStyle w:val="Hyperlink"/>
            <w:noProof/>
          </w:rPr>
          <w:t>—No. 99 of 2023</w:t>
        </w:r>
        <w:r w:rsidR="00E31B21">
          <w:rPr>
            <w:noProof/>
            <w:webHidden/>
          </w:rPr>
          <w:tab/>
        </w:r>
        <w:r w:rsidR="00E31B21">
          <w:rPr>
            <w:noProof/>
            <w:webHidden/>
          </w:rPr>
          <w:fldChar w:fldCharType="begin"/>
        </w:r>
        <w:r w:rsidR="00E31B21">
          <w:rPr>
            <w:noProof/>
            <w:webHidden/>
          </w:rPr>
          <w:instrText xml:space="preserve"> PAGEREF _Toc147404289 \h </w:instrText>
        </w:r>
        <w:r w:rsidR="00E31B21">
          <w:rPr>
            <w:noProof/>
            <w:webHidden/>
          </w:rPr>
        </w:r>
        <w:r w:rsidR="00E31B21">
          <w:rPr>
            <w:noProof/>
            <w:webHidden/>
          </w:rPr>
          <w:fldChar w:fldCharType="separate"/>
        </w:r>
        <w:r w:rsidR="00C02E56">
          <w:rPr>
            <w:noProof/>
            <w:webHidden/>
          </w:rPr>
          <w:t>3405</w:t>
        </w:r>
        <w:r w:rsidR="00E31B21">
          <w:rPr>
            <w:noProof/>
            <w:webHidden/>
          </w:rPr>
          <w:fldChar w:fldCharType="end"/>
        </w:r>
      </w:hyperlink>
    </w:p>
    <w:p w14:paraId="0C404836" w14:textId="05E14177" w:rsidR="00E31B21" w:rsidRDefault="00F7165E" w:rsidP="007946D6">
      <w:pPr>
        <w:pStyle w:val="TOC3"/>
        <w:tabs>
          <w:tab w:val="right" w:leader="dot" w:pos="6804"/>
        </w:tabs>
        <w:spacing w:before="0" w:after="80" w:line="170" w:lineRule="exact"/>
        <w:ind w:left="2552" w:hanging="142"/>
        <w:rPr>
          <w:rFonts w:asciiTheme="minorHAnsi" w:eastAsiaTheme="minorEastAsia" w:hAnsiTheme="minorHAnsi" w:cstheme="minorBidi"/>
          <w:noProof/>
          <w:color w:val="auto"/>
          <w:kern w:val="2"/>
          <w:sz w:val="22"/>
          <w14:ligatures w14:val="standardContextual"/>
        </w:rPr>
      </w:pPr>
      <w:hyperlink w:anchor="_Toc147404290" w:history="1">
        <w:r w:rsidR="00E31B21" w:rsidRPr="005B6F23">
          <w:rPr>
            <w:rStyle w:val="Hyperlink"/>
            <w:noProof/>
          </w:rPr>
          <w:t xml:space="preserve">Local Nuisance and Litter Control (Guidelines) </w:t>
        </w:r>
        <w:r w:rsidR="009764BA">
          <w:rPr>
            <w:rStyle w:val="Hyperlink"/>
            <w:noProof/>
          </w:rPr>
          <w:br/>
        </w:r>
        <w:r w:rsidR="00E31B21" w:rsidRPr="005B6F23">
          <w:rPr>
            <w:rStyle w:val="Hyperlink"/>
            <w:noProof/>
          </w:rPr>
          <w:t>Amendment Regulations 2023</w:t>
        </w:r>
        <w:r w:rsidR="009764BA" w:rsidRPr="009764BA">
          <w:rPr>
            <w:rStyle w:val="Hyperlink"/>
            <w:noProof/>
          </w:rPr>
          <w:t>—No. </w:t>
        </w:r>
        <w:r w:rsidR="009764BA">
          <w:rPr>
            <w:rStyle w:val="Hyperlink"/>
            <w:noProof/>
          </w:rPr>
          <w:t>100</w:t>
        </w:r>
        <w:r w:rsidR="009764BA" w:rsidRPr="009764BA">
          <w:rPr>
            <w:rStyle w:val="Hyperlink"/>
            <w:noProof/>
          </w:rPr>
          <w:t> of 2023</w:t>
        </w:r>
        <w:r w:rsidR="00E31B21">
          <w:rPr>
            <w:noProof/>
            <w:webHidden/>
          </w:rPr>
          <w:tab/>
        </w:r>
        <w:r w:rsidR="00E31B21">
          <w:rPr>
            <w:noProof/>
            <w:webHidden/>
          </w:rPr>
          <w:fldChar w:fldCharType="begin"/>
        </w:r>
        <w:r w:rsidR="00E31B21">
          <w:rPr>
            <w:noProof/>
            <w:webHidden/>
          </w:rPr>
          <w:instrText xml:space="preserve"> PAGEREF _Toc147404290 \h </w:instrText>
        </w:r>
        <w:r w:rsidR="00E31B21">
          <w:rPr>
            <w:noProof/>
            <w:webHidden/>
          </w:rPr>
        </w:r>
        <w:r w:rsidR="00E31B21">
          <w:rPr>
            <w:noProof/>
            <w:webHidden/>
          </w:rPr>
          <w:fldChar w:fldCharType="separate"/>
        </w:r>
        <w:r w:rsidR="00C02E56">
          <w:rPr>
            <w:noProof/>
            <w:webHidden/>
          </w:rPr>
          <w:t>3409</w:t>
        </w:r>
        <w:r w:rsidR="00E31B21">
          <w:rPr>
            <w:noProof/>
            <w:webHidden/>
          </w:rPr>
          <w:fldChar w:fldCharType="end"/>
        </w:r>
      </w:hyperlink>
    </w:p>
    <w:p w14:paraId="191EF27F" w14:textId="26797A56" w:rsidR="00E31B21" w:rsidRPr="00E31B21" w:rsidRDefault="00F7165E" w:rsidP="009764BA">
      <w:pPr>
        <w:pStyle w:val="TOC1"/>
        <w:tabs>
          <w:tab w:val="right" w:leader="dot" w:pos="6804"/>
        </w:tabs>
        <w:ind w:left="2268"/>
        <w:rPr>
          <w:rStyle w:val="Hyperlink"/>
          <w:b/>
          <w:bCs/>
          <w:smallCaps/>
          <w:noProof/>
        </w:rPr>
      </w:pPr>
      <w:hyperlink w:anchor="_Toc147404291" w:history="1">
        <w:r w:rsidR="00E31B21" w:rsidRPr="00E31B21">
          <w:rPr>
            <w:rStyle w:val="Hyperlink"/>
            <w:b/>
            <w:bCs/>
            <w:smallCaps/>
            <w:noProof/>
          </w:rPr>
          <w:t>State Government Instruments</w:t>
        </w:r>
      </w:hyperlink>
    </w:p>
    <w:p w14:paraId="5349B26D" w14:textId="6488221C"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292" w:history="1">
        <w:r w:rsidR="00E31B21" w:rsidRPr="005B6F23">
          <w:rPr>
            <w:rStyle w:val="Hyperlink"/>
            <w:noProof/>
          </w:rPr>
          <w:t>A</w:t>
        </w:r>
        <w:r w:rsidR="00E31B21" w:rsidRPr="009764BA">
          <w:rPr>
            <w:rStyle w:val="Hyperlink"/>
            <w:noProof/>
            <w:spacing w:val="-2"/>
          </w:rPr>
          <w:t>ṉangu Pitjantjatjara Yankunytjatjara Land Rights Act 1981</w:t>
        </w:r>
        <w:r w:rsidR="00E31B21">
          <w:rPr>
            <w:noProof/>
            <w:webHidden/>
          </w:rPr>
          <w:tab/>
        </w:r>
        <w:r w:rsidR="00E31B21">
          <w:rPr>
            <w:noProof/>
            <w:webHidden/>
          </w:rPr>
          <w:fldChar w:fldCharType="begin"/>
        </w:r>
        <w:r w:rsidR="00E31B21">
          <w:rPr>
            <w:noProof/>
            <w:webHidden/>
          </w:rPr>
          <w:instrText xml:space="preserve"> PAGEREF _Toc147404292 \h </w:instrText>
        </w:r>
        <w:r w:rsidR="00E31B21">
          <w:rPr>
            <w:noProof/>
            <w:webHidden/>
          </w:rPr>
        </w:r>
        <w:r w:rsidR="00E31B21">
          <w:rPr>
            <w:noProof/>
            <w:webHidden/>
          </w:rPr>
          <w:fldChar w:fldCharType="separate"/>
        </w:r>
        <w:r w:rsidR="00C02E56">
          <w:rPr>
            <w:noProof/>
            <w:webHidden/>
          </w:rPr>
          <w:t>3410</w:t>
        </w:r>
        <w:r w:rsidR="00E31B21">
          <w:rPr>
            <w:noProof/>
            <w:webHidden/>
          </w:rPr>
          <w:fldChar w:fldCharType="end"/>
        </w:r>
      </w:hyperlink>
    </w:p>
    <w:p w14:paraId="4D4ED397" w14:textId="47C69E75"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293" w:history="1">
        <w:r w:rsidR="00E31B21" w:rsidRPr="005B6F23">
          <w:rPr>
            <w:rStyle w:val="Hyperlink"/>
            <w:noProof/>
          </w:rPr>
          <w:t>Crown Land Management Act 2009</w:t>
        </w:r>
        <w:r w:rsidR="00E31B21">
          <w:rPr>
            <w:noProof/>
            <w:webHidden/>
          </w:rPr>
          <w:tab/>
        </w:r>
        <w:r w:rsidR="00E31B21">
          <w:rPr>
            <w:noProof/>
            <w:webHidden/>
          </w:rPr>
          <w:fldChar w:fldCharType="begin"/>
        </w:r>
        <w:r w:rsidR="00E31B21">
          <w:rPr>
            <w:noProof/>
            <w:webHidden/>
          </w:rPr>
          <w:instrText xml:space="preserve"> PAGEREF _Toc147404293 \h </w:instrText>
        </w:r>
        <w:r w:rsidR="00E31B21">
          <w:rPr>
            <w:noProof/>
            <w:webHidden/>
          </w:rPr>
        </w:r>
        <w:r w:rsidR="00E31B21">
          <w:rPr>
            <w:noProof/>
            <w:webHidden/>
          </w:rPr>
          <w:fldChar w:fldCharType="separate"/>
        </w:r>
        <w:r w:rsidR="00C02E56">
          <w:rPr>
            <w:noProof/>
            <w:webHidden/>
          </w:rPr>
          <w:t>3410</w:t>
        </w:r>
        <w:r w:rsidR="00E31B21">
          <w:rPr>
            <w:noProof/>
            <w:webHidden/>
          </w:rPr>
          <w:fldChar w:fldCharType="end"/>
        </w:r>
      </w:hyperlink>
    </w:p>
    <w:p w14:paraId="64183972" w14:textId="57FCC17E"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294" w:history="1">
        <w:r w:rsidR="00E31B21" w:rsidRPr="005B6F23">
          <w:rPr>
            <w:rStyle w:val="Hyperlink"/>
            <w:noProof/>
          </w:rPr>
          <w:t>Fire and Emergency Services Act 2005</w:t>
        </w:r>
        <w:r w:rsidR="00E31B21">
          <w:rPr>
            <w:noProof/>
            <w:webHidden/>
          </w:rPr>
          <w:tab/>
        </w:r>
        <w:r w:rsidR="00E31B21">
          <w:rPr>
            <w:noProof/>
            <w:webHidden/>
          </w:rPr>
          <w:fldChar w:fldCharType="begin"/>
        </w:r>
        <w:r w:rsidR="00E31B21">
          <w:rPr>
            <w:noProof/>
            <w:webHidden/>
          </w:rPr>
          <w:instrText xml:space="preserve"> PAGEREF _Toc147404294 \h </w:instrText>
        </w:r>
        <w:r w:rsidR="00E31B21">
          <w:rPr>
            <w:noProof/>
            <w:webHidden/>
          </w:rPr>
        </w:r>
        <w:r w:rsidR="00E31B21">
          <w:rPr>
            <w:noProof/>
            <w:webHidden/>
          </w:rPr>
          <w:fldChar w:fldCharType="separate"/>
        </w:r>
        <w:r w:rsidR="00C02E56">
          <w:rPr>
            <w:noProof/>
            <w:webHidden/>
          </w:rPr>
          <w:t>3410</w:t>
        </w:r>
        <w:r w:rsidR="00E31B21">
          <w:rPr>
            <w:noProof/>
            <w:webHidden/>
          </w:rPr>
          <w:fldChar w:fldCharType="end"/>
        </w:r>
      </w:hyperlink>
    </w:p>
    <w:p w14:paraId="1060B258" w14:textId="5BA2A218"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295" w:history="1">
        <w:r w:rsidR="00E31B21" w:rsidRPr="005B6F23">
          <w:rPr>
            <w:rStyle w:val="Hyperlink"/>
            <w:noProof/>
          </w:rPr>
          <w:t>Gaming Machines Act 1992</w:t>
        </w:r>
        <w:r w:rsidR="00E31B21">
          <w:rPr>
            <w:noProof/>
            <w:webHidden/>
          </w:rPr>
          <w:tab/>
        </w:r>
        <w:r w:rsidR="00E31B21">
          <w:rPr>
            <w:noProof/>
            <w:webHidden/>
          </w:rPr>
          <w:fldChar w:fldCharType="begin"/>
        </w:r>
        <w:r w:rsidR="00E31B21">
          <w:rPr>
            <w:noProof/>
            <w:webHidden/>
          </w:rPr>
          <w:instrText xml:space="preserve"> PAGEREF _Toc147404295 \h </w:instrText>
        </w:r>
        <w:r w:rsidR="00E31B21">
          <w:rPr>
            <w:noProof/>
            <w:webHidden/>
          </w:rPr>
        </w:r>
        <w:r w:rsidR="00E31B21">
          <w:rPr>
            <w:noProof/>
            <w:webHidden/>
          </w:rPr>
          <w:fldChar w:fldCharType="separate"/>
        </w:r>
        <w:r w:rsidR="00C02E56">
          <w:rPr>
            <w:noProof/>
            <w:webHidden/>
          </w:rPr>
          <w:t>3411</w:t>
        </w:r>
        <w:r w:rsidR="00E31B21">
          <w:rPr>
            <w:noProof/>
            <w:webHidden/>
          </w:rPr>
          <w:fldChar w:fldCharType="end"/>
        </w:r>
      </w:hyperlink>
    </w:p>
    <w:p w14:paraId="68A68AF8" w14:textId="42758594"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296" w:history="1">
        <w:r w:rsidR="00E31B21" w:rsidRPr="005B6F23">
          <w:rPr>
            <w:rStyle w:val="Hyperlink"/>
            <w:noProof/>
          </w:rPr>
          <w:t>Geographical Names Act 1991</w:t>
        </w:r>
        <w:r w:rsidR="00E31B21">
          <w:rPr>
            <w:noProof/>
            <w:webHidden/>
          </w:rPr>
          <w:tab/>
        </w:r>
        <w:r w:rsidR="00E31B21">
          <w:rPr>
            <w:noProof/>
            <w:webHidden/>
          </w:rPr>
          <w:fldChar w:fldCharType="begin"/>
        </w:r>
        <w:r w:rsidR="00E31B21">
          <w:rPr>
            <w:noProof/>
            <w:webHidden/>
          </w:rPr>
          <w:instrText xml:space="preserve"> PAGEREF _Toc147404296 \h </w:instrText>
        </w:r>
        <w:r w:rsidR="00E31B21">
          <w:rPr>
            <w:noProof/>
            <w:webHidden/>
          </w:rPr>
        </w:r>
        <w:r w:rsidR="00E31B21">
          <w:rPr>
            <w:noProof/>
            <w:webHidden/>
          </w:rPr>
          <w:fldChar w:fldCharType="separate"/>
        </w:r>
        <w:r w:rsidR="00C02E56">
          <w:rPr>
            <w:noProof/>
            <w:webHidden/>
          </w:rPr>
          <w:t>3418</w:t>
        </w:r>
        <w:r w:rsidR="00E31B21">
          <w:rPr>
            <w:noProof/>
            <w:webHidden/>
          </w:rPr>
          <w:fldChar w:fldCharType="end"/>
        </w:r>
      </w:hyperlink>
    </w:p>
    <w:p w14:paraId="582E445A" w14:textId="57DC52C7"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297" w:history="1">
        <w:r w:rsidR="00E31B21" w:rsidRPr="005B6F23">
          <w:rPr>
            <w:rStyle w:val="Hyperlink"/>
            <w:noProof/>
          </w:rPr>
          <w:t>Housing Improvement Act 2016</w:t>
        </w:r>
        <w:r w:rsidR="00E31B21">
          <w:rPr>
            <w:noProof/>
            <w:webHidden/>
          </w:rPr>
          <w:tab/>
        </w:r>
        <w:r w:rsidR="00E31B21">
          <w:rPr>
            <w:noProof/>
            <w:webHidden/>
          </w:rPr>
          <w:fldChar w:fldCharType="begin"/>
        </w:r>
        <w:r w:rsidR="00E31B21">
          <w:rPr>
            <w:noProof/>
            <w:webHidden/>
          </w:rPr>
          <w:instrText xml:space="preserve"> PAGEREF _Toc147404297 \h </w:instrText>
        </w:r>
        <w:r w:rsidR="00E31B21">
          <w:rPr>
            <w:noProof/>
            <w:webHidden/>
          </w:rPr>
        </w:r>
        <w:r w:rsidR="00E31B21">
          <w:rPr>
            <w:noProof/>
            <w:webHidden/>
          </w:rPr>
          <w:fldChar w:fldCharType="separate"/>
        </w:r>
        <w:r w:rsidR="00C02E56">
          <w:rPr>
            <w:noProof/>
            <w:webHidden/>
          </w:rPr>
          <w:t>3419</w:t>
        </w:r>
        <w:r w:rsidR="00E31B21">
          <w:rPr>
            <w:noProof/>
            <w:webHidden/>
          </w:rPr>
          <w:fldChar w:fldCharType="end"/>
        </w:r>
      </w:hyperlink>
    </w:p>
    <w:p w14:paraId="02011EFE" w14:textId="25A8B999"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298" w:history="1">
        <w:r w:rsidR="00E31B21" w:rsidRPr="005B6F23">
          <w:rPr>
            <w:rStyle w:val="Hyperlink"/>
            <w:noProof/>
          </w:rPr>
          <w:t>Justices of the Peace Act 2005</w:t>
        </w:r>
        <w:r w:rsidR="00E31B21">
          <w:rPr>
            <w:noProof/>
            <w:webHidden/>
          </w:rPr>
          <w:tab/>
        </w:r>
        <w:r w:rsidR="00E31B21">
          <w:rPr>
            <w:noProof/>
            <w:webHidden/>
          </w:rPr>
          <w:fldChar w:fldCharType="begin"/>
        </w:r>
        <w:r w:rsidR="00E31B21">
          <w:rPr>
            <w:noProof/>
            <w:webHidden/>
          </w:rPr>
          <w:instrText xml:space="preserve"> PAGEREF _Toc147404298 \h </w:instrText>
        </w:r>
        <w:r w:rsidR="00E31B21">
          <w:rPr>
            <w:noProof/>
            <w:webHidden/>
          </w:rPr>
        </w:r>
        <w:r w:rsidR="00E31B21">
          <w:rPr>
            <w:noProof/>
            <w:webHidden/>
          </w:rPr>
          <w:fldChar w:fldCharType="separate"/>
        </w:r>
        <w:r w:rsidR="00C02E56">
          <w:rPr>
            <w:noProof/>
            <w:webHidden/>
          </w:rPr>
          <w:t>3420</w:t>
        </w:r>
        <w:r w:rsidR="00E31B21">
          <w:rPr>
            <w:noProof/>
            <w:webHidden/>
          </w:rPr>
          <w:fldChar w:fldCharType="end"/>
        </w:r>
      </w:hyperlink>
    </w:p>
    <w:p w14:paraId="000EB824" w14:textId="6C64930E"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299" w:history="1">
        <w:r w:rsidR="00E31B21" w:rsidRPr="005B6F23">
          <w:rPr>
            <w:rStyle w:val="Hyperlink"/>
            <w:noProof/>
          </w:rPr>
          <w:t>Land Acquisition Act 1969</w:t>
        </w:r>
        <w:r w:rsidR="00E31B21">
          <w:rPr>
            <w:noProof/>
            <w:webHidden/>
          </w:rPr>
          <w:tab/>
        </w:r>
        <w:r w:rsidR="00E31B21">
          <w:rPr>
            <w:noProof/>
            <w:webHidden/>
          </w:rPr>
          <w:fldChar w:fldCharType="begin"/>
        </w:r>
        <w:r w:rsidR="00E31B21">
          <w:rPr>
            <w:noProof/>
            <w:webHidden/>
          </w:rPr>
          <w:instrText xml:space="preserve"> PAGEREF _Toc147404299 \h </w:instrText>
        </w:r>
        <w:r w:rsidR="00E31B21">
          <w:rPr>
            <w:noProof/>
            <w:webHidden/>
          </w:rPr>
        </w:r>
        <w:r w:rsidR="00E31B21">
          <w:rPr>
            <w:noProof/>
            <w:webHidden/>
          </w:rPr>
          <w:fldChar w:fldCharType="separate"/>
        </w:r>
        <w:r w:rsidR="00C02E56">
          <w:rPr>
            <w:noProof/>
            <w:webHidden/>
          </w:rPr>
          <w:t>3420</w:t>
        </w:r>
        <w:r w:rsidR="00E31B21">
          <w:rPr>
            <w:noProof/>
            <w:webHidden/>
          </w:rPr>
          <w:fldChar w:fldCharType="end"/>
        </w:r>
      </w:hyperlink>
    </w:p>
    <w:p w14:paraId="4FBAE398" w14:textId="33EE1E0B"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300" w:history="1">
        <w:r w:rsidR="00E31B21" w:rsidRPr="005B6F23">
          <w:rPr>
            <w:rStyle w:val="Hyperlink"/>
            <w:noProof/>
          </w:rPr>
          <w:t>Liquor Licensing Act 1997</w:t>
        </w:r>
        <w:r w:rsidR="00E31B21">
          <w:rPr>
            <w:noProof/>
            <w:webHidden/>
          </w:rPr>
          <w:tab/>
        </w:r>
        <w:r w:rsidR="00E31B21">
          <w:rPr>
            <w:noProof/>
            <w:webHidden/>
          </w:rPr>
          <w:fldChar w:fldCharType="begin"/>
        </w:r>
        <w:r w:rsidR="00E31B21">
          <w:rPr>
            <w:noProof/>
            <w:webHidden/>
          </w:rPr>
          <w:instrText xml:space="preserve"> PAGEREF _Toc147404300 \h </w:instrText>
        </w:r>
        <w:r w:rsidR="00E31B21">
          <w:rPr>
            <w:noProof/>
            <w:webHidden/>
          </w:rPr>
        </w:r>
        <w:r w:rsidR="00E31B21">
          <w:rPr>
            <w:noProof/>
            <w:webHidden/>
          </w:rPr>
          <w:fldChar w:fldCharType="separate"/>
        </w:r>
        <w:r w:rsidR="00C02E56">
          <w:rPr>
            <w:noProof/>
            <w:webHidden/>
          </w:rPr>
          <w:t>3422</w:t>
        </w:r>
        <w:r w:rsidR="00E31B21">
          <w:rPr>
            <w:noProof/>
            <w:webHidden/>
          </w:rPr>
          <w:fldChar w:fldCharType="end"/>
        </w:r>
      </w:hyperlink>
    </w:p>
    <w:p w14:paraId="4FBA16A1" w14:textId="0AD6AF60" w:rsidR="00E31B21" w:rsidRDefault="00F7165E" w:rsidP="009764BA">
      <w:pPr>
        <w:pStyle w:val="TOC2"/>
        <w:tabs>
          <w:tab w:val="right" w:leader="dot" w:pos="6804"/>
        </w:tabs>
        <w:spacing w:after="80"/>
        <w:ind w:left="2268"/>
        <w:rPr>
          <w:rFonts w:asciiTheme="minorHAnsi" w:eastAsiaTheme="minorEastAsia" w:hAnsiTheme="minorHAnsi" w:cstheme="minorBidi"/>
          <w:noProof/>
          <w:color w:val="auto"/>
          <w:kern w:val="2"/>
          <w:sz w:val="22"/>
          <w:szCs w:val="22"/>
          <w14:ligatures w14:val="standardContextual"/>
        </w:rPr>
      </w:pPr>
      <w:hyperlink w:anchor="_Toc147404301" w:history="1">
        <w:r w:rsidR="00E31B21" w:rsidRPr="005B6F23">
          <w:rPr>
            <w:rStyle w:val="Hyperlink"/>
            <w:noProof/>
          </w:rPr>
          <w:t>Roads (Opening and Closing) Act 1991</w:t>
        </w:r>
        <w:r w:rsidR="00E31B21">
          <w:rPr>
            <w:noProof/>
            <w:webHidden/>
          </w:rPr>
          <w:tab/>
        </w:r>
        <w:r w:rsidR="00E31B21">
          <w:rPr>
            <w:noProof/>
            <w:webHidden/>
          </w:rPr>
          <w:fldChar w:fldCharType="begin"/>
        </w:r>
        <w:r w:rsidR="00E31B21">
          <w:rPr>
            <w:noProof/>
            <w:webHidden/>
          </w:rPr>
          <w:instrText xml:space="preserve"> PAGEREF _Toc147404301 \h </w:instrText>
        </w:r>
        <w:r w:rsidR="00E31B21">
          <w:rPr>
            <w:noProof/>
            <w:webHidden/>
          </w:rPr>
        </w:r>
        <w:r w:rsidR="00E31B21">
          <w:rPr>
            <w:noProof/>
            <w:webHidden/>
          </w:rPr>
          <w:fldChar w:fldCharType="separate"/>
        </w:r>
        <w:r w:rsidR="00C02E56">
          <w:rPr>
            <w:noProof/>
            <w:webHidden/>
          </w:rPr>
          <w:t>3430</w:t>
        </w:r>
        <w:r w:rsidR="00E31B21">
          <w:rPr>
            <w:noProof/>
            <w:webHidden/>
          </w:rPr>
          <w:fldChar w:fldCharType="end"/>
        </w:r>
      </w:hyperlink>
    </w:p>
    <w:p w14:paraId="3102F448" w14:textId="124BE56D" w:rsidR="00E31B21" w:rsidRPr="00E31B21" w:rsidRDefault="00F7165E" w:rsidP="009764BA">
      <w:pPr>
        <w:pStyle w:val="TOC1"/>
        <w:tabs>
          <w:tab w:val="right" w:leader="dot" w:pos="6804"/>
        </w:tabs>
        <w:ind w:left="2268"/>
        <w:rPr>
          <w:rStyle w:val="Hyperlink"/>
          <w:b/>
          <w:bCs/>
          <w:smallCaps/>
          <w:noProof/>
        </w:rPr>
      </w:pPr>
      <w:hyperlink w:anchor="_Toc147404302" w:history="1">
        <w:r w:rsidR="00E31B21" w:rsidRPr="00E31B21">
          <w:rPr>
            <w:rStyle w:val="Hyperlink"/>
            <w:b/>
            <w:bCs/>
            <w:smallCaps/>
            <w:noProof/>
          </w:rPr>
          <w:t>Local Government Instruments</w:t>
        </w:r>
      </w:hyperlink>
    </w:p>
    <w:p w14:paraId="5962472B" w14:textId="0ACFA0B1"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303" w:history="1">
        <w:r w:rsidR="00E31B21" w:rsidRPr="005B6F23">
          <w:rPr>
            <w:rStyle w:val="Hyperlink"/>
            <w:noProof/>
          </w:rPr>
          <w:t>City of Norwood Payneham &amp; St Peters</w:t>
        </w:r>
        <w:r w:rsidR="00E31B21">
          <w:rPr>
            <w:noProof/>
            <w:webHidden/>
          </w:rPr>
          <w:tab/>
        </w:r>
        <w:r w:rsidR="00E31B21">
          <w:rPr>
            <w:noProof/>
            <w:webHidden/>
          </w:rPr>
          <w:fldChar w:fldCharType="begin"/>
        </w:r>
        <w:r w:rsidR="00E31B21">
          <w:rPr>
            <w:noProof/>
            <w:webHidden/>
          </w:rPr>
          <w:instrText xml:space="preserve"> PAGEREF _Toc147404303 \h </w:instrText>
        </w:r>
        <w:r w:rsidR="00E31B21">
          <w:rPr>
            <w:noProof/>
            <w:webHidden/>
          </w:rPr>
        </w:r>
        <w:r w:rsidR="00E31B21">
          <w:rPr>
            <w:noProof/>
            <w:webHidden/>
          </w:rPr>
          <w:fldChar w:fldCharType="separate"/>
        </w:r>
        <w:r w:rsidR="00C02E56">
          <w:rPr>
            <w:noProof/>
            <w:webHidden/>
          </w:rPr>
          <w:t>3431</w:t>
        </w:r>
        <w:r w:rsidR="00E31B21">
          <w:rPr>
            <w:noProof/>
            <w:webHidden/>
          </w:rPr>
          <w:fldChar w:fldCharType="end"/>
        </w:r>
      </w:hyperlink>
    </w:p>
    <w:p w14:paraId="2A5134BC" w14:textId="71529578"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304" w:history="1">
        <w:r w:rsidR="00E31B21" w:rsidRPr="005B6F23">
          <w:rPr>
            <w:rStyle w:val="Hyperlink"/>
            <w:noProof/>
          </w:rPr>
          <w:t>District Council of Grant</w:t>
        </w:r>
        <w:r w:rsidR="00E31B21">
          <w:rPr>
            <w:noProof/>
            <w:webHidden/>
          </w:rPr>
          <w:tab/>
        </w:r>
        <w:r w:rsidR="00E31B21">
          <w:rPr>
            <w:noProof/>
            <w:webHidden/>
          </w:rPr>
          <w:fldChar w:fldCharType="begin"/>
        </w:r>
        <w:r w:rsidR="00E31B21">
          <w:rPr>
            <w:noProof/>
            <w:webHidden/>
          </w:rPr>
          <w:instrText xml:space="preserve"> PAGEREF _Toc147404304 \h </w:instrText>
        </w:r>
        <w:r w:rsidR="00E31B21">
          <w:rPr>
            <w:noProof/>
            <w:webHidden/>
          </w:rPr>
        </w:r>
        <w:r w:rsidR="00E31B21">
          <w:rPr>
            <w:noProof/>
            <w:webHidden/>
          </w:rPr>
          <w:fldChar w:fldCharType="separate"/>
        </w:r>
        <w:r w:rsidR="00C02E56">
          <w:rPr>
            <w:noProof/>
            <w:webHidden/>
          </w:rPr>
          <w:t>3431</w:t>
        </w:r>
        <w:r w:rsidR="00E31B21">
          <w:rPr>
            <w:noProof/>
            <w:webHidden/>
          </w:rPr>
          <w:fldChar w:fldCharType="end"/>
        </w:r>
      </w:hyperlink>
    </w:p>
    <w:p w14:paraId="0860CA4C" w14:textId="2C07E9F7" w:rsidR="00E31B21" w:rsidRDefault="00F7165E" w:rsidP="009764BA">
      <w:pPr>
        <w:pStyle w:val="TOC2"/>
        <w:tabs>
          <w:tab w:val="right" w:leader="dot" w:pos="6804"/>
        </w:tabs>
        <w:spacing w:after="80"/>
        <w:ind w:left="2268"/>
        <w:rPr>
          <w:rFonts w:asciiTheme="minorHAnsi" w:eastAsiaTheme="minorEastAsia" w:hAnsiTheme="minorHAnsi" w:cstheme="minorBidi"/>
          <w:noProof/>
          <w:color w:val="auto"/>
          <w:kern w:val="2"/>
          <w:sz w:val="22"/>
          <w:szCs w:val="22"/>
          <w14:ligatures w14:val="standardContextual"/>
        </w:rPr>
      </w:pPr>
      <w:hyperlink w:anchor="_Toc147404305" w:history="1">
        <w:r w:rsidR="00E31B21" w:rsidRPr="005B6F23">
          <w:rPr>
            <w:rStyle w:val="Hyperlink"/>
            <w:noProof/>
          </w:rPr>
          <w:t>District Council of Orroroo Carrieton</w:t>
        </w:r>
        <w:r w:rsidR="00E31B21">
          <w:rPr>
            <w:noProof/>
            <w:webHidden/>
          </w:rPr>
          <w:tab/>
        </w:r>
        <w:r w:rsidR="00E31B21">
          <w:rPr>
            <w:noProof/>
            <w:webHidden/>
          </w:rPr>
          <w:fldChar w:fldCharType="begin"/>
        </w:r>
        <w:r w:rsidR="00E31B21">
          <w:rPr>
            <w:noProof/>
            <w:webHidden/>
          </w:rPr>
          <w:instrText xml:space="preserve"> PAGEREF _Toc147404305 \h </w:instrText>
        </w:r>
        <w:r w:rsidR="00E31B21">
          <w:rPr>
            <w:noProof/>
            <w:webHidden/>
          </w:rPr>
        </w:r>
        <w:r w:rsidR="00E31B21">
          <w:rPr>
            <w:noProof/>
            <w:webHidden/>
          </w:rPr>
          <w:fldChar w:fldCharType="separate"/>
        </w:r>
        <w:r w:rsidR="00C02E56">
          <w:rPr>
            <w:noProof/>
            <w:webHidden/>
          </w:rPr>
          <w:t>3432</w:t>
        </w:r>
        <w:r w:rsidR="00E31B21">
          <w:rPr>
            <w:noProof/>
            <w:webHidden/>
          </w:rPr>
          <w:fldChar w:fldCharType="end"/>
        </w:r>
      </w:hyperlink>
    </w:p>
    <w:p w14:paraId="043D695B" w14:textId="4838B37E" w:rsidR="00E31B21" w:rsidRPr="00E31B21" w:rsidRDefault="00F7165E" w:rsidP="009764BA">
      <w:pPr>
        <w:pStyle w:val="TOC1"/>
        <w:tabs>
          <w:tab w:val="right" w:leader="dot" w:pos="6804"/>
        </w:tabs>
        <w:ind w:left="2268"/>
        <w:rPr>
          <w:rStyle w:val="Hyperlink"/>
          <w:b/>
          <w:bCs/>
          <w:smallCaps/>
          <w:noProof/>
        </w:rPr>
      </w:pPr>
      <w:hyperlink w:anchor="_Toc147404306" w:history="1">
        <w:r w:rsidR="00E31B21" w:rsidRPr="00E31B21">
          <w:rPr>
            <w:rStyle w:val="Hyperlink"/>
            <w:b/>
            <w:bCs/>
            <w:smallCaps/>
            <w:noProof/>
          </w:rPr>
          <w:t>Public Notices</w:t>
        </w:r>
      </w:hyperlink>
    </w:p>
    <w:p w14:paraId="42FF6DD3" w14:textId="1E6C44B6"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307" w:history="1">
        <w:r w:rsidR="00E31B21" w:rsidRPr="005B6F23">
          <w:rPr>
            <w:rStyle w:val="Hyperlink"/>
            <w:noProof/>
          </w:rPr>
          <w:t>National Electricity Law</w:t>
        </w:r>
        <w:r w:rsidR="00E31B21">
          <w:rPr>
            <w:noProof/>
            <w:webHidden/>
          </w:rPr>
          <w:tab/>
        </w:r>
        <w:r w:rsidR="00E31B21">
          <w:rPr>
            <w:noProof/>
            <w:webHidden/>
          </w:rPr>
          <w:fldChar w:fldCharType="begin"/>
        </w:r>
        <w:r w:rsidR="00E31B21">
          <w:rPr>
            <w:noProof/>
            <w:webHidden/>
          </w:rPr>
          <w:instrText xml:space="preserve"> PAGEREF _Toc147404307 \h </w:instrText>
        </w:r>
        <w:r w:rsidR="00E31B21">
          <w:rPr>
            <w:noProof/>
            <w:webHidden/>
          </w:rPr>
        </w:r>
        <w:r w:rsidR="00E31B21">
          <w:rPr>
            <w:noProof/>
            <w:webHidden/>
          </w:rPr>
          <w:fldChar w:fldCharType="separate"/>
        </w:r>
        <w:r w:rsidR="00C02E56">
          <w:rPr>
            <w:noProof/>
            <w:webHidden/>
          </w:rPr>
          <w:t>3447</w:t>
        </w:r>
        <w:r w:rsidR="00E31B21">
          <w:rPr>
            <w:noProof/>
            <w:webHidden/>
          </w:rPr>
          <w:fldChar w:fldCharType="end"/>
        </w:r>
      </w:hyperlink>
    </w:p>
    <w:p w14:paraId="5C25001B" w14:textId="77B730A7"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308" w:history="1">
        <w:r w:rsidR="00E31B21" w:rsidRPr="005B6F23">
          <w:rPr>
            <w:rStyle w:val="Hyperlink"/>
            <w:noProof/>
          </w:rPr>
          <w:t>National Energy Retail Law</w:t>
        </w:r>
        <w:r w:rsidR="00E31B21">
          <w:rPr>
            <w:noProof/>
            <w:webHidden/>
          </w:rPr>
          <w:tab/>
        </w:r>
        <w:r w:rsidR="00E31B21">
          <w:rPr>
            <w:noProof/>
            <w:webHidden/>
          </w:rPr>
          <w:fldChar w:fldCharType="begin"/>
        </w:r>
        <w:r w:rsidR="00E31B21">
          <w:rPr>
            <w:noProof/>
            <w:webHidden/>
          </w:rPr>
          <w:instrText xml:space="preserve"> PAGEREF _Toc147404308 \h </w:instrText>
        </w:r>
        <w:r w:rsidR="00E31B21">
          <w:rPr>
            <w:noProof/>
            <w:webHidden/>
          </w:rPr>
        </w:r>
        <w:r w:rsidR="00E31B21">
          <w:rPr>
            <w:noProof/>
            <w:webHidden/>
          </w:rPr>
          <w:fldChar w:fldCharType="separate"/>
        </w:r>
        <w:r w:rsidR="00C02E56">
          <w:rPr>
            <w:noProof/>
            <w:webHidden/>
          </w:rPr>
          <w:t>3447</w:t>
        </w:r>
        <w:r w:rsidR="00E31B21">
          <w:rPr>
            <w:noProof/>
            <w:webHidden/>
          </w:rPr>
          <w:fldChar w:fldCharType="end"/>
        </w:r>
      </w:hyperlink>
    </w:p>
    <w:p w14:paraId="1281FE74" w14:textId="2697E3D5"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309" w:history="1">
        <w:r w:rsidR="00E31B21" w:rsidRPr="005B6F23">
          <w:rPr>
            <w:rStyle w:val="Hyperlink"/>
            <w:noProof/>
          </w:rPr>
          <w:t>Trustee Act 1936</w:t>
        </w:r>
        <w:r w:rsidR="00E31B21">
          <w:rPr>
            <w:noProof/>
            <w:webHidden/>
          </w:rPr>
          <w:tab/>
        </w:r>
        <w:r w:rsidR="00E31B21">
          <w:rPr>
            <w:noProof/>
            <w:webHidden/>
          </w:rPr>
          <w:fldChar w:fldCharType="begin"/>
        </w:r>
        <w:r w:rsidR="00E31B21">
          <w:rPr>
            <w:noProof/>
            <w:webHidden/>
          </w:rPr>
          <w:instrText xml:space="preserve"> PAGEREF _Toc147404309 \h </w:instrText>
        </w:r>
        <w:r w:rsidR="00E31B21">
          <w:rPr>
            <w:noProof/>
            <w:webHidden/>
          </w:rPr>
        </w:r>
        <w:r w:rsidR="00E31B21">
          <w:rPr>
            <w:noProof/>
            <w:webHidden/>
          </w:rPr>
          <w:fldChar w:fldCharType="separate"/>
        </w:r>
        <w:r w:rsidR="00C02E56">
          <w:rPr>
            <w:noProof/>
            <w:webHidden/>
          </w:rPr>
          <w:t>3447</w:t>
        </w:r>
        <w:r w:rsidR="00E31B21">
          <w:rPr>
            <w:noProof/>
            <w:webHidden/>
          </w:rPr>
          <w:fldChar w:fldCharType="end"/>
        </w:r>
      </w:hyperlink>
    </w:p>
    <w:p w14:paraId="200B582C" w14:textId="69024975" w:rsidR="00E31B21" w:rsidRDefault="00F7165E" w:rsidP="009764BA">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7404310" w:history="1">
        <w:r w:rsidR="00E31B21" w:rsidRPr="005B6F23">
          <w:rPr>
            <w:rStyle w:val="Hyperlink"/>
            <w:noProof/>
          </w:rPr>
          <w:t>Unclaimed Moneys Act 1891</w:t>
        </w:r>
        <w:r w:rsidR="00E31B21">
          <w:rPr>
            <w:noProof/>
            <w:webHidden/>
          </w:rPr>
          <w:tab/>
        </w:r>
        <w:r w:rsidR="00E31B21">
          <w:rPr>
            <w:noProof/>
            <w:webHidden/>
          </w:rPr>
          <w:fldChar w:fldCharType="begin"/>
        </w:r>
        <w:r w:rsidR="00E31B21">
          <w:rPr>
            <w:noProof/>
            <w:webHidden/>
          </w:rPr>
          <w:instrText xml:space="preserve"> PAGEREF _Toc147404310 \h </w:instrText>
        </w:r>
        <w:r w:rsidR="00E31B21">
          <w:rPr>
            <w:noProof/>
            <w:webHidden/>
          </w:rPr>
        </w:r>
        <w:r w:rsidR="00E31B21">
          <w:rPr>
            <w:noProof/>
            <w:webHidden/>
          </w:rPr>
          <w:fldChar w:fldCharType="separate"/>
        </w:r>
        <w:r w:rsidR="00C02E56">
          <w:rPr>
            <w:noProof/>
            <w:webHidden/>
          </w:rPr>
          <w:t>3448</w:t>
        </w:r>
        <w:r w:rsidR="00E31B21">
          <w:rPr>
            <w:noProof/>
            <w:webHidden/>
          </w:rPr>
          <w:fldChar w:fldCharType="end"/>
        </w:r>
      </w:hyperlink>
    </w:p>
    <w:p w14:paraId="4EAC6187" w14:textId="77777777" w:rsidR="009764BA" w:rsidRDefault="009764BA" w:rsidP="00B1073C">
      <w:pPr>
        <w:spacing w:after="0"/>
        <w:rPr>
          <w:b/>
          <w:smallCaps/>
          <w:noProof/>
          <w:szCs w:val="17"/>
        </w:rPr>
        <w:sectPr w:rsidR="009764BA" w:rsidSect="009764BA">
          <w:type w:val="continuous"/>
          <w:pgSz w:w="11906" w:h="16838"/>
          <w:pgMar w:top="1134" w:right="1256" w:bottom="1134" w:left="1290" w:header="708" w:footer="708" w:gutter="0"/>
          <w:cols w:space="240"/>
          <w:docGrid w:linePitch="360"/>
        </w:sectPr>
      </w:pPr>
    </w:p>
    <w:p w14:paraId="1D947A87" w14:textId="6E425404" w:rsidR="001B7138" w:rsidRDefault="00B1073C" w:rsidP="00B1073C">
      <w:pPr>
        <w:spacing w:after="0"/>
        <w:rPr>
          <w:smallCaps/>
          <w:szCs w:val="17"/>
        </w:rPr>
      </w:pPr>
      <w:r w:rsidRPr="00B1073C">
        <w:rPr>
          <w:b/>
          <w:smallCaps/>
          <w:szCs w:val="17"/>
        </w:rPr>
        <w:fldChar w:fldCharType="end"/>
      </w:r>
    </w:p>
    <w:p w14:paraId="642D4C6E" w14:textId="77777777" w:rsidR="00DA30CF" w:rsidRPr="00612978" w:rsidRDefault="00DA30CF" w:rsidP="0087395E">
      <w:pPr>
        <w:spacing w:after="0"/>
        <w:rPr>
          <w:smallCaps/>
          <w:szCs w:val="17"/>
        </w:rPr>
        <w:sectPr w:rsidR="00DA30CF" w:rsidRPr="00612978" w:rsidSect="00F12687">
          <w:type w:val="continuous"/>
          <w:pgSz w:w="11906" w:h="16838"/>
          <w:pgMar w:top="1134" w:right="1256" w:bottom="1134" w:left="1290" w:header="708" w:footer="708" w:gutter="0"/>
          <w:cols w:num="2" w:space="240"/>
          <w:docGrid w:linePitch="360"/>
        </w:sectPr>
      </w:pPr>
    </w:p>
    <w:p w14:paraId="38DA0B6D" w14:textId="77777777" w:rsidR="009D1E2E" w:rsidRPr="00C32E4F" w:rsidRDefault="009D1E2E" w:rsidP="00F80EF5">
      <w:pPr>
        <w:pStyle w:val="Heading1"/>
      </w:pPr>
      <w:bookmarkStart w:id="1" w:name="_Toc33707977"/>
      <w:bookmarkStart w:id="2" w:name="_Toc33708148"/>
      <w:bookmarkStart w:id="3" w:name="_Toc147404285"/>
      <w:r w:rsidRPr="009D1E2E">
        <w:lastRenderedPageBreak/>
        <w:t>Governor’s Instruments</w:t>
      </w:r>
      <w:bookmarkEnd w:id="1"/>
      <w:bookmarkEnd w:id="2"/>
      <w:bookmarkEnd w:id="3"/>
      <w:r>
        <w:t xml:space="preserve"> </w:t>
      </w:r>
    </w:p>
    <w:p w14:paraId="39E5EE07" w14:textId="77777777" w:rsidR="00147428" w:rsidRPr="00F52945" w:rsidRDefault="00147428" w:rsidP="00756777">
      <w:pPr>
        <w:pStyle w:val="Heading2"/>
      </w:pPr>
      <w:bookmarkStart w:id="4" w:name="_Toc147404286"/>
      <w:r w:rsidRPr="006F799B">
        <w:rPr>
          <w:rStyle w:val="GG-bodyChar"/>
          <w:rFonts w:eastAsiaTheme="minorHAnsi"/>
        </w:rPr>
        <w:t>ACTS</w:t>
      </w:r>
      <w:bookmarkEnd w:id="4"/>
    </w:p>
    <w:p w14:paraId="44E95FAE" w14:textId="77777777" w:rsidR="00147428" w:rsidRPr="00F52945" w:rsidRDefault="00147428" w:rsidP="00147428">
      <w:pPr>
        <w:pStyle w:val="GG-body"/>
        <w:spacing w:after="0"/>
        <w:jc w:val="right"/>
      </w:pPr>
      <w:r w:rsidRPr="00F52945">
        <w:t>Department of the Premier and Cabinet</w:t>
      </w:r>
    </w:p>
    <w:p w14:paraId="48086795" w14:textId="77777777" w:rsidR="00147428" w:rsidRPr="00F52945" w:rsidRDefault="00147428" w:rsidP="00147428">
      <w:pPr>
        <w:pStyle w:val="GG-body"/>
        <w:jc w:val="right"/>
      </w:pPr>
      <w:r w:rsidRPr="00F52945">
        <w:t>Adelaide, 5 October 2023</w:t>
      </w:r>
    </w:p>
    <w:p w14:paraId="057AA303" w14:textId="77777777" w:rsidR="00147428" w:rsidRPr="00F52945" w:rsidRDefault="00147428" w:rsidP="00147428">
      <w:pPr>
        <w:pStyle w:val="GG-body"/>
      </w:pPr>
      <w:r w:rsidRPr="00F52945">
        <w:t>Her Excellency the Governor directs it to be notified for general information that she has in the name and on behalf of H</w:t>
      </w:r>
      <w:r>
        <w:t>is</w:t>
      </w:r>
      <w:r w:rsidRPr="00F52945">
        <w:t xml:space="preserve"> Majesty </w:t>
      </w:r>
      <w:proofErr w:type="gramStart"/>
      <w:r w:rsidRPr="00F52945">
        <w:t>The</w:t>
      </w:r>
      <w:proofErr w:type="gramEnd"/>
      <w:r w:rsidRPr="00F52945">
        <w:t xml:space="preserve"> </w:t>
      </w:r>
      <w:r>
        <w:t>King</w:t>
      </w:r>
      <w:r w:rsidRPr="00F52945">
        <w:t xml:space="preserve">, this day assented to the undermentioned </w:t>
      </w:r>
      <w:r>
        <w:t>Bill</w:t>
      </w:r>
      <w:r w:rsidRPr="00F52945">
        <w:t>s passed by the Legislative Council and House of Assembly in Parliament assembled, viz.:</w:t>
      </w:r>
    </w:p>
    <w:p w14:paraId="4CCC626F" w14:textId="77777777" w:rsidR="00147428" w:rsidRPr="00F52945" w:rsidRDefault="00147428" w:rsidP="00147428">
      <w:pPr>
        <w:spacing w:after="0"/>
        <w:ind w:left="142"/>
        <w:rPr>
          <w:szCs w:val="17"/>
        </w:rPr>
      </w:pPr>
      <w:r w:rsidRPr="00F52945">
        <w:rPr>
          <w:szCs w:val="17"/>
        </w:rPr>
        <w:t xml:space="preserve">No. 28 of 2023—Environment Protection (Objects of Act and Board Attributes) Amendment </w:t>
      </w:r>
      <w:r>
        <w:rPr>
          <w:szCs w:val="17"/>
        </w:rPr>
        <w:t xml:space="preserve">Bill </w:t>
      </w:r>
      <w:r w:rsidRPr="00F52945">
        <w:rPr>
          <w:szCs w:val="17"/>
        </w:rPr>
        <w:t>2023</w:t>
      </w:r>
    </w:p>
    <w:p w14:paraId="57E92CF1" w14:textId="77777777" w:rsidR="00147428" w:rsidRDefault="00147428" w:rsidP="00147428">
      <w:pPr>
        <w:ind w:left="284"/>
        <w:rPr>
          <w:szCs w:val="17"/>
        </w:rPr>
      </w:pPr>
      <w:r w:rsidRPr="00F52945">
        <w:rPr>
          <w:szCs w:val="17"/>
        </w:rPr>
        <w:t>An Act to amend the Environment Protection Act 1993</w:t>
      </w:r>
    </w:p>
    <w:p w14:paraId="276DF39E" w14:textId="77777777" w:rsidR="00147428" w:rsidRPr="00F52945" w:rsidRDefault="00147428" w:rsidP="00147428">
      <w:pPr>
        <w:spacing w:after="0"/>
        <w:jc w:val="center"/>
        <w:rPr>
          <w:szCs w:val="17"/>
        </w:rPr>
      </w:pPr>
      <w:r w:rsidRPr="006F799B">
        <w:rPr>
          <w:rStyle w:val="GG-bodyChar"/>
          <w:rFonts w:eastAsiaTheme="minorHAnsi"/>
        </w:rPr>
        <w:t>By command,</w:t>
      </w:r>
    </w:p>
    <w:p w14:paraId="4027B49D" w14:textId="77777777" w:rsidR="00147428" w:rsidRPr="00DA2DA2" w:rsidRDefault="00147428" w:rsidP="00147428">
      <w:pPr>
        <w:spacing w:after="0"/>
        <w:jc w:val="right"/>
        <w:rPr>
          <w:smallCaps/>
          <w:szCs w:val="17"/>
        </w:rPr>
      </w:pPr>
      <w:r w:rsidRPr="00DA2DA2">
        <w:rPr>
          <w:smallCaps/>
          <w:szCs w:val="17"/>
        </w:rPr>
        <w:t>Peter Bryden Malinauskas</w:t>
      </w:r>
    </w:p>
    <w:p w14:paraId="4E48B810" w14:textId="77777777" w:rsidR="00147428" w:rsidRDefault="00147428" w:rsidP="00147428">
      <w:pPr>
        <w:spacing w:after="0"/>
        <w:jc w:val="right"/>
        <w:rPr>
          <w:szCs w:val="17"/>
        </w:rPr>
      </w:pPr>
      <w:r w:rsidRPr="00F52945">
        <w:rPr>
          <w:szCs w:val="17"/>
        </w:rPr>
        <w:t>Premier</w:t>
      </w:r>
    </w:p>
    <w:p w14:paraId="56CA0D29" w14:textId="77777777" w:rsidR="00147428" w:rsidRDefault="00147428" w:rsidP="00147428">
      <w:pPr>
        <w:pBdr>
          <w:bottom w:val="single" w:sz="4" w:space="1" w:color="auto"/>
        </w:pBdr>
        <w:spacing w:after="0" w:line="52" w:lineRule="exact"/>
        <w:jc w:val="center"/>
        <w:rPr>
          <w:rStyle w:val="GG-bodyChar"/>
          <w:rFonts w:eastAsiaTheme="minorHAnsi"/>
        </w:rPr>
      </w:pPr>
    </w:p>
    <w:p w14:paraId="2067C573" w14:textId="77777777" w:rsidR="00147428" w:rsidRDefault="00147428" w:rsidP="00147428">
      <w:pPr>
        <w:pBdr>
          <w:top w:val="single" w:sz="4" w:space="1" w:color="auto"/>
        </w:pBdr>
        <w:spacing w:before="34" w:after="0" w:line="14" w:lineRule="exact"/>
        <w:jc w:val="center"/>
        <w:rPr>
          <w:rStyle w:val="GG-bodyChar"/>
          <w:rFonts w:eastAsiaTheme="minorHAnsi"/>
        </w:rPr>
      </w:pPr>
    </w:p>
    <w:p w14:paraId="480E814D" w14:textId="77777777" w:rsidR="00147428" w:rsidRDefault="00147428" w:rsidP="0014742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Style w:val="GG-bodyChar"/>
          <w:rFonts w:eastAsiaTheme="minorHAnsi"/>
        </w:rPr>
      </w:pPr>
    </w:p>
    <w:p w14:paraId="6F834D79" w14:textId="77777777" w:rsidR="00147428" w:rsidRPr="00FC58A6" w:rsidRDefault="00147428" w:rsidP="00756777">
      <w:pPr>
        <w:pStyle w:val="Heading2"/>
      </w:pPr>
      <w:bookmarkStart w:id="5" w:name="_Toc147404287"/>
      <w:r w:rsidRPr="006F799B">
        <w:rPr>
          <w:rStyle w:val="GG-bodyChar"/>
          <w:rFonts w:eastAsiaTheme="minorHAnsi"/>
        </w:rPr>
        <w:t>APPOINTMENTS</w:t>
      </w:r>
      <w:bookmarkEnd w:id="5"/>
    </w:p>
    <w:p w14:paraId="1B400761" w14:textId="77777777" w:rsidR="00147428" w:rsidRPr="00F52945" w:rsidRDefault="00147428" w:rsidP="00147428">
      <w:pPr>
        <w:pStyle w:val="GG-body"/>
        <w:spacing w:after="0"/>
        <w:jc w:val="right"/>
      </w:pPr>
      <w:r w:rsidRPr="00F52945">
        <w:t>Department of the Premier and Cabinet</w:t>
      </w:r>
    </w:p>
    <w:p w14:paraId="0267E7CA" w14:textId="77777777" w:rsidR="00147428" w:rsidRPr="00F52945" w:rsidRDefault="00147428" w:rsidP="00147428">
      <w:pPr>
        <w:pStyle w:val="GG-body"/>
        <w:jc w:val="right"/>
      </w:pPr>
      <w:r w:rsidRPr="00F52945">
        <w:t>Adelaide, 5 October 2023</w:t>
      </w:r>
    </w:p>
    <w:p w14:paraId="6733D1CC" w14:textId="77777777" w:rsidR="00147428" w:rsidRPr="00F52945" w:rsidRDefault="00147428" w:rsidP="00147428">
      <w:pPr>
        <w:pStyle w:val="GG-body"/>
      </w:pPr>
      <w:r w:rsidRPr="00F52945">
        <w:t>Her Excellency the Governor in Executive Council has been pleased to appoint the undermentioned to the Industrial Relations Consultative Council, pursuant to the provisions of the Fair Work Act 1994:</w:t>
      </w:r>
    </w:p>
    <w:p w14:paraId="4A047FC3" w14:textId="77777777" w:rsidR="00147428" w:rsidRPr="00F52945" w:rsidRDefault="00147428" w:rsidP="00147428">
      <w:pPr>
        <w:spacing w:after="0"/>
        <w:ind w:left="142"/>
        <w:rPr>
          <w:szCs w:val="17"/>
        </w:rPr>
      </w:pPr>
      <w:r w:rsidRPr="00F52945">
        <w:rPr>
          <w:szCs w:val="17"/>
        </w:rPr>
        <w:t>Member: from 5 October 2023 until 16 March 2025</w:t>
      </w:r>
    </w:p>
    <w:p w14:paraId="29A647F7" w14:textId="77777777" w:rsidR="00147428" w:rsidRDefault="00147428" w:rsidP="00147428">
      <w:pPr>
        <w:spacing w:after="240"/>
        <w:ind w:left="284"/>
        <w:contextualSpacing/>
        <w:rPr>
          <w:szCs w:val="17"/>
        </w:rPr>
      </w:pPr>
      <w:r w:rsidRPr="00F52945">
        <w:rPr>
          <w:szCs w:val="17"/>
        </w:rPr>
        <w:t xml:space="preserve">Paul James Scudds </w:t>
      </w:r>
    </w:p>
    <w:p w14:paraId="6B238653" w14:textId="77777777" w:rsidR="00147428" w:rsidRPr="00AB2B1E" w:rsidRDefault="00147428" w:rsidP="00147428">
      <w:pPr>
        <w:ind w:left="284"/>
        <w:rPr>
          <w:szCs w:val="17"/>
        </w:rPr>
      </w:pPr>
      <w:r w:rsidRPr="00F52945">
        <w:rPr>
          <w:szCs w:val="17"/>
        </w:rPr>
        <w:t xml:space="preserve">Michaela Tippins </w:t>
      </w:r>
    </w:p>
    <w:p w14:paraId="4CE515D0" w14:textId="77777777" w:rsidR="00147428" w:rsidRPr="00F52945" w:rsidRDefault="00147428" w:rsidP="00147428">
      <w:pPr>
        <w:spacing w:after="0"/>
        <w:jc w:val="center"/>
        <w:rPr>
          <w:szCs w:val="17"/>
        </w:rPr>
      </w:pPr>
      <w:r w:rsidRPr="00F52945">
        <w:rPr>
          <w:szCs w:val="17"/>
        </w:rPr>
        <w:t>By command,</w:t>
      </w:r>
    </w:p>
    <w:p w14:paraId="0B82A98D" w14:textId="77777777" w:rsidR="00147428" w:rsidRPr="00DA2DA2" w:rsidRDefault="00147428" w:rsidP="00147428">
      <w:pPr>
        <w:spacing w:after="0"/>
        <w:jc w:val="right"/>
        <w:rPr>
          <w:smallCaps/>
          <w:szCs w:val="17"/>
        </w:rPr>
      </w:pPr>
      <w:r w:rsidRPr="00DA2DA2">
        <w:rPr>
          <w:smallCaps/>
          <w:szCs w:val="17"/>
        </w:rPr>
        <w:t>Peter Bryden Malinauskas</w:t>
      </w:r>
    </w:p>
    <w:p w14:paraId="2EAF49A9" w14:textId="77777777" w:rsidR="00147428" w:rsidRPr="00F52945" w:rsidRDefault="00147428" w:rsidP="00147428">
      <w:pPr>
        <w:spacing w:after="0"/>
        <w:jc w:val="right"/>
        <w:rPr>
          <w:szCs w:val="17"/>
        </w:rPr>
      </w:pPr>
      <w:r w:rsidRPr="00F52945">
        <w:rPr>
          <w:szCs w:val="17"/>
        </w:rPr>
        <w:t>Premier</w:t>
      </w:r>
    </w:p>
    <w:p w14:paraId="15A99E28" w14:textId="77777777" w:rsidR="00147428" w:rsidRPr="00F52945" w:rsidRDefault="00147428" w:rsidP="00147428">
      <w:pPr>
        <w:spacing w:after="0"/>
        <w:rPr>
          <w:szCs w:val="17"/>
        </w:rPr>
      </w:pPr>
      <w:r w:rsidRPr="00F52945">
        <w:rPr>
          <w:szCs w:val="17"/>
        </w:rPr>
        <w:t>AGO0175-23CS</w:t>
      </w:r>
    </w:p>
    <w:p w14:paraId="27251C21" w14:textId="77777777" w:rsidR="00147428" w:rsidRDefault="00147428" w:rsidP="00147428">
      <w:pPr>
        <w:pBdr>
          <w:top w:val="single" w:sz="4" w:space="1" w:color="auto"/>
        </w:pBdr>
        <w:spacing w:before="100" w:after="0" w:line="14" w:lineRule="exact"/>
        <w:jc w:val="center"/>
      </w:pPr>
    </w:p>
    <w:p w14:paraId="55B4EF49" w14:textId="77777777" w:rsidR="00147428" w:rsidRPr="00F52945" w:rsidRDefault="00147428" w:rsidP="00147428">
      <w:pPr>
        <w:pStyle w:val="GG-body"/>
        <w:spacing w:after="0"/>
        <w:jc w:val="left"/>
      </w:pPr>
    </w:p>
    <w:p w14:paraId="194CA06F" w14:textId="77777777" w:rsidR="00147428" w:rsidRPr="00F52945" w:rsidRDefault="00147428" w:rsidP="00147428">
      <w:pPr>
        <w:pStyle w:val="GG-body"/>
        <w:spacing w:after="0"/>
        <w:jc w:val="right"/>
      </w:pPr>
      <w:r w:rsidRPr="00F52945">
        <w:t>Department of the Premier and Cabinet</w:t>
      </w:r>
    </w:p>
    <w:p w14:paraId="2BB37ECB" w14:textId="77777777" w:rsidR="00147428" w:rsidRPr="00F52945" w:rsidRDefault="00147428" w:rsidP="00147428">
      <w:pPr>
        <w:pStyle w:val="GG-body"/>
        <w:jc w:val="right"/>
      </w:pPr>
      <w:r w:rsidRPr="00F52945">
        <w:t>Adelaide, 5 October 2023</w:t>
      </w:r>
    </w:p>
    <w:p w14:paraId="2013FBA1" w14:textId="77777777" w:rsidR="00147428" w:rsidRPr="00F52945" w:rsidRDefault="00147428" w:rsidP="00147428">
      <w:pPr>
        <w:pStyle w:val="GG-body"/>
      </w:pPr>
      <w:r w:rsidRPr="00F52945">
        <w:t>Her Excellency the Governor in Executive Council has been pleased to appoint the undermentioned to the TAFE SA Board of Directors, pursuant to the provisions of the TAFE SA Act 2012:</w:t>
      </w:r>
    </w:p>
    <w:p w14:paraId="39A906B6" w14:textId="77777777" w:rsidR="00147428" w:rsidRPr="00F52945" w:rsidRDefault="00147428" w:rsidP="00147428">
      <w:pPr>
        <w:spacing w:after="0"/>
        <w:ind w:left="142"/>
        <w:rPr>
          <w:szCs w:val="17"/>
        </w:rPr>
      </w:pPr>
      <w:r w:rsidRPr="00F52945">
        <w:rPr>
          <w:szCs w:val="17"/>
        </w:rPr>
        <w:t>Director: from 15 October 2023 until 14 October 2026</w:t>
      </w:r>
    </w:p>
    <w:p w14:paraId="247348F0" w14:textId="77777777" w:rsidR="00147428" w:rsidRDefault="00147428" w:rsidP="00147428">
      <w:pPr>
        <w:spacing w:after="240"/>
        <w:ind w:left="284"/>
        <w:contextualSpacing/>
        <w:rPr>
          <w:szCs w:val="17"/>
        </w:rPr>
      </w:pPr>
      <w:r w:rsidRPr="00F52945">
        <w:rPr>
          <w:szCs w:val="17"/>
        </w:rPr>
        <w:t xml:space="preserve">Andrea Jane Broadfoot </w:t>
      </w:r>
    </w:p>
    <w:p w14:paraId="75C1EA56" w14:textId="77777777" w:rsidR="00147428" w:rsidRPr="00AB2B1E" w:rsidRDefault="00147428" w:rsidP="00147428">
      <w:pPr>
        <w:ind w:left="284"/>
        <w:rPr>
          <w:szCs w:val="17"/>
        </w:rPr>
      </w:pPr>
      <w:r w:rsidRPr="00F52945">
        <w:rPr>
          <w:szCs w:val="17"/>
        </w:rPr>
        <w:t xml:space="preserve">Leah Helene Marrone </w:t>
      </w:r>
    </w:p>
    <w:p w14:paraId="2B47EC90" w14:textId="77777777" w:rsidR="00147428" w:rsidRPr="00F52945" w:rsidRDefault="00147428" w:rsidP="00147428">
      <w:pPr>
        <w:spacing w:after="0"/>
        <w:jc w:val="center"/>
        <w:rPr>
          <w:szCs w:val="17"/>
        </w:rPr>
      </w:pPr>
      <w:r w:rsidRPr="00F52945">
        <w:rPr>
          <w:szCs w:val="17"/>
        </w:rPr>
        <w:t>By command,</w:t>
      </w:r>
    </w:p>
    <w:p w14:paraId="014B2BF4" w14:textId="77777777" w:rsidR="00147428" w:rsidRPr="00DA2DA2" w:rsidRDefault="00147428" w:rsidP="00147428">
      <w:pPr>
        <w:spacing w:after="0"/>
        <w:jc w:val="right"/>
        <w:rPr>
          <w:smallCaps/>
          <w:szCs w:val="17"/>
        </w:rPr>
      </w:pPr>
      <w:r w:rsidRPr="00DA2DA2">
        <w:rPr>
          <w:smallCaps/>
          <w:szCs w:val="17"/>
        </w:rPr>
        <w:t>Peter Bryden Malinauskas</w:t>
      </w:r>
    </w:p>
    <w:p w14:paraId="3BE1E8BD" w14:textId="77777777" w:rsidR="00147428" w:rsidRPr="00F52945" w:rsidRDefault="00147428" w:rsidP="00147428">
      <w:pPr>
        <w:spacing w:after="0"/>
        <w:jc w:val="right"/>
        <w:rPr>
          <w:szCs w:val="17"/>
        </w:rPr>
      </w:pPr>
      <w:r w:rsidRPr="00F52945">
        <w:rPr>
          <w:szCs w:val="17"/>
        </w:rPr>
        <w:t>Premier</w:t>
      </w:r>
    </w:p>
    <w:p w14:paraId="64AA5DDF" w14:textId="77777777" w:rsidR="00147428" w:rsidRPr="00F52945" w:rsidRDefault="00147428" w:rsidP="00147428">
      <w:pPr>
        <w:spacing w:after="0"/>
        <w:rPr>
          <w:szCs w:val="17"/>
        </w:rPr>
      </w:pPr>
      <w:r w:rsidRPr="00F52945">
        <w:rPr>
          <w:szCs w:val="17"/>
        </w:rPr>
        <w:t>ME23/084</w:t>
      </w:r>
    </w:p>
    <w:p w14:paraId="76E016B0" w14:textId="77777777" w:rsidR="00147428" w:rsidRDefault="00147428" w:rsidP="00147428">
      <w:pPr>
        <w:pBdr>
          <w:top w:val="single" w:sz="4" w:space="1" w:color="auto"/>
        </w:pBdr>
        <w:spacing w:before="100" w:after="0" w:line="14" w:lineRule="exact"/>
        <w:jc w:val="center"/>
      </w:pPr>
    </w:p>
    <w:p w14:paraId="0DD3669C" w14:textId="77777777" w:rsidR="00147428" w:rsidRPr="00F52945" w:rsidRDefault="00147428" w:rsidP="00147428">
      <w:pPr>
        <w:pStyle w:val="GG-body"/>
        <w:spacing w:after="0"/>
        <w:jc w:val="left"/>
      </w:pPr>
      <w:r>
        <w:t xml:space="preserve"> </w:t>
      </w:r>
    </w:p>
    <w:p w14:paraId="02142E24" w14:textId="77777777" w:rsidR="00147428" w:rsidRPr="00F52945" w:rsidRDefault="00147428" w:rsidP="00147428">
      <w:pPr>
        <w:spacing w:after="0"/>
        <w:jc w:val="right"/>
        <w:rPr>
          <w:szCs w:val="17"/>
        </w:rPr>
      </w:pPr>
      <w:r w:rsidRPr="00F52945">
        <w:rPr>
          <w:szCs w:val="17"/>
        </w:rPr>
        <w:t>Department of the Premier and Cabinet</w:t>
      </w:r>
    </w:p>
    <w:p w14:paraId="5B3AC8C8" w14:textId="77777777" w:rsidR="00147428" w:rsidRPr="00F52945" w:rsidRDefault="00147428" w:rsidP="00147428">
      <w:pPr>
        <w:jc w:val="right"/>
        <w:rPr>
          <w:szCs w:val="17"/>
        </w:rPr>
      </w:pPr>
      <w:r w:rsidRPr="00F52945">
        <w:rPr>
          <w:szCs w:val="17"/>
        </w:rPr>
        <w:t>Adelaide, 5 October 2023</w:t>
      </w:r>
    </w:p>
    <w:p w14:paraId="79359937" w14:textId="77777777" w:rsidR="00147428" w:rsidRPr="00F52945" w:rsidRDefault="00147428" w:rsidP="00147428">
      <w:pPr>
        <w:pStyle w:val="GG-body"/>
      </w:pPr>
      <w:r w:rsidRPr="00F52945">
        <w:t>Her Excellency the Governor in Executive Council has been pleased to appoint the Honourable Zoe Lee Bettison, MP as Acting Minister for Primary Industries and Regional Development and Acting Minister for Forest Industries from 9 October 2023 until 13 October 2023 inclusive, during the absence of the Honourable Clare Michele Scriven, MLC</w:t>
      </w:r>
      <w:r>
        <w:t>.</w:t>
      </w:r>
    </w:p>
    <w:p w14:paraId="1843CDCA" w14:textId="77777777" w:rsidR="00147428" w:rsidRPr="00F52945" w:rsidRDefault="00147428" w:rsidP="00147428">
      <w:pPr>
        <w:pStyle w:val="GG-body"/>
        <w:jc w:val="center"/>
      </w:pPr>
      <w:r w:rsidRPr="00F52945">
        <w:t>By command,</w:t>
      </w:r>
    </w:p>
    <w:p w14:paraId="7C3A8D21" w14:textId="77777777" w:rsidR="00147428" w:rsidRPr="00DA2DA2" w:rsidRDefault="00147428" w:rsidP="00147428">
      <w:pPr>
        <w:spacing w:after="0"/>
        <w:jc w:val="right"/>
        <w:rPr>
          <w:smallCaps/>
          <w:szCs w:val="17"/>
        </w:rPr>
      </w:pPr>
      <w:r w:rsidRPr="00DA2DA2">
        <w:rPr>
          <w:smallCaps/>
          <w:szCs w:val="17"/>
        </w:rPr>
        <w:t>Peter Bryden Malinauskas</w:t>
      </w:r>
    </w:p>
    <w:p w14:paraId="6D452784" w14:textId="77777777" w:rsidR="00147428" w:rsidRPr="00F52945" w:rsidRDefault="00147428" w:rsidP="00147428">
      <w:pPr>
        <w:spacing w:after="0"/>
        <w:jc w:val="right"/>
        <w:rPr>
          <w:szCs w:val="17"/>
        </w:rPr>
      </w:pPr>
      <w:r w:rsidRPr="00F52945">
        <w:rPr>
          <w:szCs w:val="17"/>
        </w:rPr>
        <w:t>Premier</w:t>
      </w:r>
    </w:p>
    <w:p w14:paraId="1109EEF6" w14:textId="77777777" w:rsidR="00147428" w:rsidRDefault="00147428" w:rsidP="00147428">
      <w:pPr>
        <w:spacing w:after="0"/>
        <w:rPr>
          <w:szCs w:val="17"/>
        </w:rPr>
      </w:pPr>
      <w:r w:rsidRPr="00F52945">
        <w:rPr>
          <w:szCs w:val="17"/>
        </w:rPr>
        <w:t>MPIRD F2023/000165 CS</w:t>
      </w:r>
    </w:p>
    <w:p w14:paraId="45211E85" w14:textId="77777777" w:rsidR="00147428" w:rsidRDefault="00147428" w:rsidP="00147428">
      <w:pPr>
        <w:pBdr>
          <w:bottom w:val="single" w:sz="4" w:space="1" w:color="auto"/>
        </w:pBdr>
        <w:spacing w:after="0" w:line="52" w:lineRule="exact"/>
        <w:jc w:val="center"/>
      </w:pPr>
    </w:p>
    <w:p w14:paraId="229CB547" w14:textId="77777777" w:rsidR="00147428" w:rsidRDefault="00147428" w:rsidP="00147428">
      <w:pPr>
        <w:pBdr>
          <w:top w:val="single" w:sz="4" w:space="1" w:color="auto"/>
        </w:pBdr>
        <w:spacing w:before="34" w:after="0" w:line="14" w:lineRule="exact"/>
        <w:jc w:val="center"/>
      </w:pPr>
    </w:p>
    <w:p w14:paraId="1B7C3671" w14:textId="77777777" w:rsidR="00694D0A" w:rsidRDefault="00694D0A" w:rsidP="0016463B">
      <w:pPr>
        <w:pStyle w:val="GG-body"/>
        <w:rPr>
          <w:lang w:val="en-US"/>
        </w:rPr>
      </w:pPr>
    </w:p>
    <w:p w14:paraId="074141F4" w14:textId="38E0BC97" w:rsidR="00147428" w:rsidRDefault="000249AC" w:rsidP="00147428">
      <w:pPr>
        <w:pStyle w:val="Heading2"/>
      </w:pPr>
      <w:r>
        <w:br w:type="page"/>
      </w:r>
      <w:bookmarkStart w:id="6" w:name="_Toc33707980"/>
      <w:bookmarkStart w:id="7" w:name="_Toc33708151"/>
    </w:p>
    <w:p w14:paraId="2BA6BDCB" w14:textId="3C2F4FDB" w:rsidR="00694D0A" w:rsidRDefault="00694D0A" w:rsidP="00694D0A">
      <w:pPr>
        <w:pStyle w:val="Heading2"/>
      </w:pPr>
      <w:bookmarkStart w:id="8" w:name="_Toc147404288"/>
      <w:r>
        <w:lastRenderedPageBreak/>
        <w:t>Regulations</w:t>
      </w:r>
      <w:bookmarkEnd w:id="6"/>
      <w:bookmarkEnd w:id="7"/>
      <w:bookmarkEnd w:id="8"/>
    </w:p>
    <w:p w14:paraId="4C60D4B5" w14:textId="77777777" w:rsidR="00267356" w:rsidRPr="00267356" w:rsidRDefault="00267356" w:rsidP="00267356">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267356">
        <w:rPr>
          <w:rFonts w:eastAsia="Times New Roman"/>
          <w:color w:val="000000"/>
          <w:sz w:val="28"/>
          <w:szCs w:val="28"/>
          <w:lang w:eastAsia="en-AU"/>
          <w14:ligatures w14:val="standardContextual"/>
        </w:rPr>
        <w:t>South Australia</w:t>
      </w:r>
    </w:p>
    <w:p w14:paraId="39CCF128" w14:textId="77777777" w:rsidR="00267356" w:rsidRPr="00267356" w:rsidRDefault="00267356" w:rsidP="00756777">
      <w:pPr>
        <w:pStyle w:val="Heading3"/>
        <w:rPr>
          <w:lang w:eastAsia="en-AU"/>
        </w:rPr>
      </w:pPr>
      <w:bookmarkStart w:id="9" w:name="_Toc147404289"/>
      <w:r w:rsidRPr="00267356">
        <w:rPr>
          <w:lang w:eastAsia="en-AU"/>
        </w:rPr>
        <w:t>Local Nuisance and Litter Control (Amendment of Act, Schedule 1) Regulations 2023</w:t>
      </w:r>
      <w:bookmarkEnd w:id="9"/>
    </w:p>
    <w:p w14:paraId="064C575D" w14:textId="77777777" w:rsidR="00267356" w:rsidRPr="00267356" w:rsidRDefault="00267356" w:rsidP="00267356">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267356">
        <w:rPr>
          <w:rFonts w:eastAsia="Times New Roman"/>
          <w:color w:val="000000"/>
          <w:sz w:val="24"/>
          <w:szCs w:val="24"/>
          <w:lang w:eastAsia="en-AU"/>
          <w14:ligatures w14:val="standardContextual"/>
        </w:rPr>
        <w:t xml:space="preserve">under the </w:t>
      </w:r>
      <w:r w:rsidRPr="00267356">
        <w:rPr>
          <w:rFonts w:eastAsia="Times New Roman"/>
          <w:i/>
          <w:iCs/>
          <w:color w:val="000000"/>
          <w:sz w:val="24"/>
          <w:szCs w:val="24"/>
          <w:lang w:eastAsia="en-AU"/>
          <w14:ligatures w14:val="standardContextual"/>
        </w:rPr>
        <w:t>Local Nuisance and Litter Control Act 2016</w:t>
      </w:r>
    </w:p>
    <w:p w14:paraId="39C0375E" w14:textId="77777777" w:rsidR="00267356" w:rsidRPr="00267356" w:rsidRDefault="00267356" w:rsidP="0026735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E18EDE9" w14:textId="77777777" w:rsidR="00267356" w:rsidRPr="00267356" w:rsidRDefault="00267356" w:rsidP="00267356">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267356">
        <w:rPr>
          <w:rFonts w:eastAsia="Times New Roman"/>
          <w:b/>
          <w:bCs/>
          <w:color w:val="000000"/>
          <w:sz w:val="32"/>
          <w:szCs w:val="32"/>
          <w:lang w:eastAsia="en-AU"/>
          <w14:ligatures w14:val="standardContextual"/>
        </w:rPr>
        <w:t>Contents</w:t>
      </w:r>
    </w:p>
    <w:p w14:paraId="3D6BD88A" w14:textId="77777777" w:rsidR="00267356" w:rsidRPr="00267356" w:rsidRDefault="00F7165E" w:rsidP="00267356">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267356" w:rsidRPr="00267356">
          <w:rPr>
            <w:rFonts w:eastAsia="Times New Roman"/>
            <w:color w:val="000000"/>
            <w:sz w:val="28"/>
            <w:szCs w:val="28"/>
            <w:lang w:eastAsia="en-AU"/>
            <w14:ligatures w14:val="standardContextual"/>
          </w:rPr>
          <w:t>Part 1—Preliminary</w:t>
        </w:r>
      </w:hyperlink>
    </w:p>
    <w:p w14:paraId="6D5EF840" w14:textId="77777777" w:rsidR="00267356" w:rsidRPr="00267356" w:rsidRDefault="00F7165E" w:rsidP="0026735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267356" w:rsidRPr="00267356">
          <w:rPr>
            <w:rFonts w:eastAsia="Times New Roman"/>
            <w:color w:val="000000"/>
            <w:sz w:val="22"/>
            <w:lang w:eastAsia="en-AU"/>
            <w14:ligatures w14:val="standardContextual"/>
          </w:rPr>
          <w:t>1</w:t>
        </w:r>
        <w:r w:rsidR="00267356" w:rsidRPr="00267356">
          <w:rPr>
            <w:rFonts w:eastAsia="Times New Roman"/>
            <w:color w:val="000000"/>
            <w:sz w:val="22"/>
            <w:lang w:eastAsia="en-AU"/>
            <w14:ligatures w14:val="standardContextual"/>
          </w:rPr>
          <w:tab/>
          <w:t>Short title</w:t>
        </w:r>
      </w:hyperlink>
    </w:p>
    <w:p w14:paraId="6F66B272" w14:textId="77777777" w:rsidR="00267356" w:rsidRPr="00267356" w:rsidRDefault="00F7165E" w:rsidP="0026735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267356" w:rsidRPr="00267356">
          <w:rPr>
            <w:rFonts w:eastAsia="Times New Roman"/>
            <w:color w:val="000000"/>
            <w:sz w:val="22"/>
            <w:lang w:eastAsia="en-AU"/>
            <w14:ligatures w14:val="standardContextual"/>
          </w:rPr>
          <w:t>2</w:t>
        </w:r>
        <w:r w:rsidR="00267356" w:rsidRPr="00267356">
          <w:rPr>
            <w:rFonts w:eastAsia="Times New Roman"/>
            <w:color w:val="000000"/>
            <w:sz w:val="22"/>
            <w:lang w:eastAsia="en-AU"/>
            <w14:ligatures w14:val="standardContextual"/>
          </w:rPr>
          <w:tab/>
          <w:t>Commencement</w:t>
        </w:r>
      </w:hyperlink>
    </w:p>
    <w:p w14:paraId="51D8C1B7" w14:textId="77777777" w:rsidR="00267356" w:rsidRPr="00267356" w:rsidRDefault="00F7165E" w:rsidP="0026735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00267356" w:rsidRPr="00267356">
          <w:rPr>
            <w:rFonts w:eastAsia="Times New Roman"/>
            <w:color w:val="000000"/>
            <w:sz w:val="22"/>
            <w:lang w:eastAsia="en-AU"/>
            <w14:ligatures w14:val="standardContextual"/>
          </w:rPr>
          <w:t>3</w:t>
        </w:r>
        <w:r w:rsidR="00267356" w:rsidRPr="00267356">
          <w:rPr>
            <w:rFonts w:eastAsia="Times New Roman"/>
            <w:color w:val="000000"/>
            <w:sz w:val="22"/>
            <w:lang w:eastAsia="en-AU"/>
            <w14:ligatures w14:val="standardContextual"/>
          </w:rPr>
          <w:tab/>
          <w:t>Amendment provisions</w:t>
        </w:r>
      </w:hyperlink>
    </w:p>
    <w:p w14:paraId="038C5E87" w14:textId="77777777" w:rsidR="00267356" w:rsidRPr="00267356" w:rsidRDefault="00F7165E" w:rsidP="00267356">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5" w:history="1">
        <w:r w:rsidR="00267356" w:rsidRPr="00267356">
          <w:rPr>
            <w:rFonts w:eastAsia="Times New Roman"/>
            <w:color w:val="000000"/>
            <w:sz w:val="28"/>
            <w:szCs w:val="28"/>
            <w:lang w:eastAsia="en-AU"/>
            <w14:ligatures w14:val="standardContextual"/>
          </w:rPr>
          <w:t xml:space="preserve">Part 2—Amendment of </w:t>
        </w:r>
        <w:r w:rsidR="00267356" w:rsidRPr="00267356">
          <w:rPr>
            <w:rFonts w:eastAsia="Times New Roman"/>
            <w:i/>
            <w:iCs/>
            <w:color w:val="000000"/>
            <w:sz w:val="28"/>
            <w:szCs w:val="28"/>
            <w:lang w:eastAsia="en-AU"/>
            <w14:ligatures w14:val="standardContextual"/>
          </w:rPr>
          <w:t>Local Nuisance and Litter Control Act 2016</w:t>
        </w:r>
      </w:hyperlink>
    </w:p>
    <w:p w14:paraId="3B131ABD" w14:textId="77777777" w:rsidR="00267356" w:rsidRPr="00267356" w:rsidRDefault="00F7165E" w:rsidP="0026735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fedaf870_52ce_48ff_b4fd_9ef95d53f9" w:history="1">
        <w:r w:rsidR="00267356" w:rsidRPr="00267356">
          <w:rPr>
            <w:rFonts w:eastAsia="Times New Roman"/>
            <w:color w:val="000000"/>
            <w:sz w:val="22"/>
            <w:lang w:eastAsia="en-AU"/>
            <w14:ligatures w14:val="standardContextual"/>
          </w:rPr>
          <w:t>4</w:t>
        </w:r>
        <w:r w:rsidR="00267356" w:rsidRPr="00267356">
          <w:rPr>
            <w:rFonts w:eastAsia="Times New Roman"/>
            <w:color w:val="000000"/>
            <w:sz w:val="22"/>
            <w:lang w:eastAsia="en-AU"/>
            <w14:ligatures w14:val="standardContextual"/>
          </w:rPr>
          <w:tab/>
          <w:t>Amendment of Schedule 1—Meaning of local nuisance (section 17)</w:t>
        </w:r>
      </w:hyperlink>
    </w:p>
    <w:p w14:paraId="66F59941" w14:textId="77777777" w:rsidR="00267356" w:rsidRPr="00267356" w:rsidRDefault="00267356" w:rsidP="0026735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7052F39" w14:textId="77777777" w:rsidR="00267356" w:rsidRPr="00267356" w:rsidRDefault="00267356" w:rsidP="0026735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0" w:name="Elkera_Print_TOC1"/>
      <w:bookmarkStart w:id="11" w:name="Elkera_Print_BK1"/>
      <w:r w:rsidRPr="00267356">
        <w:rPr>
          <w:rFonts w:eastAsia="Times New Roman"/>
          <w:b/>
          <w:bCs/>
          <w:color w:val="000000"/>
          <w:sz w:val="32"/>
          <w:szCs w:val="32"/>
          <w:lang w:eastAsia="en-AU"/>
          <w14:ligatures w14:val="standardContextual"/>
        </w:rPr>
        <w:t>Part 1—Preliminary</w:t>
      </w:r>
      <w:bookmarkEnd w:id="10"/>
      <w:bookmarkEnd w:id="11"/>
    </w:p>
    <w:p w14:paraId="1CF18B08" w14:textId="77777777" w:rsidR="00267356" w:rsidRPr="00267356" w:rsidRDefault="00267356" w:rsidP="0026735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 w:name="Elkera_Print_TOC2"/>
      <w:bookmarkStart w:id="13" w:name="Elkera_Print_BK2"/>
      <w:r w:rsidRPr="00267356">
        <w:rPr>
          <w:rFonts w:eastAsia="Times New Roman"/>
          <w:b/>
          <w:bCs/>
          <w:color w:val="000000"/>
          <w:sz w:val="26"/>
          <w:szCs w:val="26"/>
          <w:lang w:eastAsia="en-AU"/>
          <w14:ligatures w14:val="standardContextual"/>
        </w:rPr>
        <w:t>1—Short title</w:t>
      </w:r>
      <w:bookmarkEnd w:id="12"/>
      <w:bookmarkEnd w:id="13"/>
    </w:p>
    <w:p w14:paraId="796F65FA" w14:textId="77777777" w:rsidR="00267356" w:rsidRPr="00267356" w:rsidRDefault="00267356" w:rsidP="0026735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 xml:space="preserve">These regulations may be cited as the </w:t>
      </w:r>
      <w:r w:rsidRPr="00267356">
        <w:rPr>
          <w:rFonts w:eastAsia="Times New Roman"/>
          <w:i/>
          <w:iCs/>
          <w:color w:val="000000"/>
          <w:sz w:val="23"/>
          <w:szCs w:val="23"/>
          <w:lang w:eastAsia="en-AU"/>
          <w14:ligatures w14:val="standardContextual"/>
        </w:rPr>
        <w:t>Local Nuisance and Litter Control (Amendment of Act, Schedule 1) Regulations 2023</w:t>
      </w:r>
      <w:r w:rsidRPr="00267356">
        <w:rPr>
          <w:rFonts w:eastAsia="Times New Roman"/>
          <w:color w:val="000000"/>
          <w:sz w:val="23"/>
          <w:szCs w:val="23"/>
          <w:lang w:eastAsia="en-AU"/>
          <w14:ligatures w14:val="standardContextual"/>
        </w:rPr>
        <w:t>.</w:t>
      </w:r>
    </w:p>
    <w:p w14:paraId="41A8313D" w14:textId="77777777" w:rsidR="00267356" w:rsidRPr="00267356" w:rsidRDefault="00267356" w:rsidP="0026735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 w:name="Elkera_Print_TOC3"/>
      <w:bookmarkStart w:id="15" w:name="Elkera_Print_BK3"/>
      <w:r w:rsidRPr="00267356">
        <w:rPr>
          <w:rFonts w:eastAsia="Times New Roman"/>
          <w:b/>
          <w:bCs/>
          <w:color w:val="000000"/>
          <w:sz w:val="26"/>
          <w:szCs w:val="26"/>
          <w:lang w:eastAsia="en-AU"/>
          <w14:ligatures w14:val="standardContextual"/>
        </w:rPr>
        <w:t>2—Commencement</w:t>
      </w:r>
      <w:bookmarkEnd w:id="14"/>
      <w:bookmarkEnd w:id="15"/>
    </w:p>
    <w:p w14:paraId="6C75D018" w14:textId="77777777" w:rsidR="00267356" w:rsidRPr="00267356" w:rsidRDefault="00267356" w:rsidP="0026735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(1)</w:t>
      </w:r>
      <w:r w:rsidRPr="00267356">
        <w:rPr>
          <w:rFonts w:eastAsia="Times New Roman"/>
          <w:color w:val="000000"/>
          <w:sz w:val="23"/>
          <w:szCs w:val="23"/>
          <w:lang w:eastAsia="en-AU"/>
          <w14:ligatures w14:val="standardContextual"/>
        </w:rPr>
        <w:tab/>
        <w:t xml:space="preserve">Subject to </w:t>
      </w:r>
      <w:hyperlink w:anchor="idf05f0bc1_9c78_4028_9e42_a5c0e6e9b3" w:history="1">
        <w:r w:rsidRPr="00267356">
          <w:rPr>
            <w:rFonts w:eastAsia="Times New Roman"/>
            <w:color w:val="000000"/>
            <w:sz w:val="23"/>
            <w:szCs w:val="23"/>
            <w:lang w:eastAsia="en-AU"/>
            <w14:ligatures w14:val="standardContextual"/>
          </w:rPr>
          <w:t>subregulation (2)</w:t>
        </w:r>
      </w:hyperlink>
      <w:r w:rsidRPr="00267356">
        <w:rPr>
          <w:rFonts w:eastAsia="Times New Roman"/>
          <w:color w:val="000000"/>
          <w:sz w:val="23"/>
          <w:szCs w:val="23"/>
          <w:lang w:eastAsia="en-AU"/>
          <w14:ligatures w14:val="standardContextual"/>
        </w:rPr>
        <w:t>, these regulations come into operation on the day on which they are made.</w:t>
      </w:r>
    </w:p>
    <w:p w14:paraId="7EBD07E0" w14:textId="77777777" w:rsidR="00267356" w:rsidRPr="00267356" w:rsidRDefault="00267356" w:rsidP="002673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6" w:name="idf05f0bc1_9c78_4028_9e42_a5c0e6e9b3"/>
      <w:r w:rsidRPr="00267356">
        <w:rPr>
          <w:rFonts w:eastAsia="Times New Roman"/>
          <w:color w:val="000000"/>
          <w:sz w:val="23"/>
          <w:szCs w:val="23"/>
          <w:lang w:eastAsia="en-AU"/>
          <w14:ligatures w14:val="standardContextual"/>
        </w:rPr>
        <w:tab/>
        <w:t>(2)</w:t>
      </w:r>
      <w:r w:rsidRPr="00267356">
        <w:rPr>
          <w:rFonts w:eastAsia="Times New Roman"/>
          <w:color w:val="000000"/>
          <w:sz w:val="23"/>
          <w:szCs w:val="23"/>
          <w:lang w:eastAsia="en-AU"/>
          <w14:ligatures w14:val="standardContextual"/>
        </w:rPr>
        <w:tab/>
        <w:t>The following regulations come into operation on 1 April 2024:</w:t>
      </w:r>
      <w:bookmarkEnd w:id="16"/>
    </w:p>
    <w:p w14:paraId="34E41097" w14:textId="77777777" w:rsidR="00267356" w:rsidRPr="00267356" w:rsidRDefault="00267356" w:rsidP="0026735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(a)</w:t>
      </w:r>
      <w:r w:rsidRPr="00267356">
        <w:rPr>
          <w:rFonts w:eastAsia="Times New Roman"/>
          <w:color w:val="000000"/>
          <w:sz w:val="23"/>
          <w:szCs w:val="23"/>
          <w:lang w:eastAsia="en-AU"/>
          <w14:ligatures w14:val="standardContextual"/>
        </w:rPr>
        <w:tab/>
      </w:r>
      <w:hyperlink w:anchor="id5c46f844_ce1a_46fa_b2b2_2fe61c0fe3" w:history="1">
        <w:r w:rsidRPr="00267356">
          <w:rPr>
            <w:rFonts w:eastAsia="Times New Roman"/>
            <w:color w:val="000000"/>
            <w:sz w:val="23"/>
            <w:szCs w:val="23"/>
            <w:lang w:eastAsia="en-AU"/>
            <w14:ligatures w14:val="standardContextual"/>
          </w:rPr>
          <w:t>regulation 4(1)</w:t>
        </w:r>
      </w:hyperlink>
      <w:r w:rsidRPr="00267356">
        <w:rPr>
          <w:rFonts w:eastAsia="Times New Roman"/>
          <w:color w:val="000000"/>
          <w:sz w:val="23"/>
          <w:szCs w:val="23"/>
          <w:lang w:eastAsia="en-AU"/>
          <w14:ligatures w14:val="standardContextual"/>
        </w:rPr>
        <w:t xml:space="preserve"> to </w:t>
      </w:r>
      <w:hyperlink w:anchor="id19da2098_f2b6_4c63_8da9_a2456ac3f6" w:history="1">
        <w:r w:rsidRPr="00267356">
          <w:rPr>
            <w:rFonts w:eastAsia="Times New Roman"/>
            <w:color w:val="000000"/>
            <w:sz w:val="23"/>
            <w:szCs w:val="23"/>
            <w:lang w:eastAsia="en-AU"/>
            <w14:ligatures w14:val="standardContextual"/>
          </w:rPr>
          <w:t>(9)</w:t>
        </w:r>
      </w:hyperlink>
      <w:r w:rsidRPr="00267356">
        <w:rPr>
          <w:rFonts w:eastAsia="Times New Roman"/>
          <w:color w:val="000000"/>
          <w:sz w:val="23"/>
          <w:szCs w:val="23"/>
          <w:lang w:eastAsia="en-AU"/>
          <w14:ligatures w14:val="standardContextual"/>
        </w:rPr>
        <w:t xml:space="preserve"> (inclusive); and</w:t>
      </w:r>
    </w:p>
    <w:p w14:paraId="2C5D4035" w14:textId="77777777" w:rsidR="00267356" w:rsidRPr="00267356" w:rsidRDefault="00267356" w:rsidP="0026735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(b)</w:t>
      </w:r>
      <w:r w:rsidRPr="00267356">
        <w:rPr>
          <w:rFonts w:eastAsia="Times New Roman"/>
          <w:color w:val="000000"/>
          <w:sz w:val="23"/>
          <w:szCs w:val="23"/>
          <w:lang w:eastAsia="en-AU"/>
          <w14:ligatures w14:val="standardContextual"/>
        </w:rPr>
        <w:tab/>
      </w:r>
      <w:hyperlink w:anchor="id74626ccc_1115_40c4_8f16_635cda1f76" w:history="1">
        <w:r w:rsidRPr="00267356">
          <w:rPr>
            <w:rFonts w:eastAsia="Times New Roman"/>
            <w:color w:val="000000"/>
            <w:sz w:val="23"/>
            <w:szCs w:val="23"/>
            <w:lang w:eastAsia="en-AU"/>
            <w14:ligatures w14:val="standardContextual"/>
          </w:rPr>
          <w:t>regulation 4(11)</w:t>
        </w:r>
      </w:hyperlink>
      <w:r w:rsidRPr="00267356">
        <w:rPr>
          <w:rFonts w:eastAsia="Times New Roman"/>
          <w:color w:val="000000"/>
          <w:sz w:val="23"/>
          <w:szCs w:val="23"/>
          <w:lang w:eastAsia="en-AU"/>
          <w14:ligatures w14:val="standardContextual"/>
        </w:rPr>
        <w:t xml:space="preserve"> and </w:t>
      </w:r>
      <w:hyperlink w:anchor="idf185f7a2_dbdd_4d8a_abc3_e213001744" w:history="1">
        <w:r w:rsidRPr="00267356">
          <w:rPr>
            <w:rFonts w:eastAsia="Times New Roman"/>
            <w:color w:val="000000"/>
            <w:sz w:val="23"/>
            <w:szCs w:val="23"/>
            <w:lang w:eastAsia="en-AU"/>
            <w14:ligatures w14:val="standardContextual"/>
          </w:rPr>
          <w:t>(12)</w:t>
        </w:r>
      </w:hyperlink>
      <w:r w:rsidRPr="00267356">
        <w:rPr>
          <w:rFonts w:eastAsia="Times New Roman"/>
          <w:color w:val="000000"/>
          <w:sz w:val="23"/>
          <w:szCs w:val="23"/>
          <w:lang w:eastAsia="en-AU"/>
          <w14:ligatures w14:val="standardContextual"/>
        </w:rPr>
        <w:t>.</w:t>
      </w:r>
    </w:p>
    <w:p w14:paraId="1074F272" w14:textId="77777777" w:rsidR="00267356" w:rsidRPr="00267356" w:rsidRDefault="00267356" w:rsidP="0026735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 w:name="Elkera_Print_TOC4"/>
      <w:bookmarkStart w:id="18" w:name="Elkera_Print_BK4"/>
      <w:r w:rsidRPr="00267356">
        <w:rPr>
          <w:rFonts w:eastAsia="Times New Roman"/>
          <w:b/>
          <w:bCs/>
          <w:color w:val="000000"/>
          <w:sz w:val="26"/>
          <w:szCs w:val="26"/>
          <w:lang w:eastAsia="en-AU"/>
          <w14:ligatures w14:val="standardContextual"/>
        </w:rPr>
        <w:t>3—Amendment provisions</w:t>
      </w:r>
      <w:bookmarkEnd w:id="17"/>
      <w:bookmarkEnd w:id="18"/>
    </w:p>
    <w:p w14:paraId="7185B3F0" w14:textId="77777777" w:rsidR="00267356" w:rsidRPr="00267356" w:rsidRDefault="00267356" w:rsidP="0026735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In these regulations, a provision under a heading referring to the amendment of a specified Act amends the Act so specified.</w:t>
      </w:r>
    </w:p>
    <w:p w14:paraId="3154E4B1" w14:textId="77777777" w:rsidR="00267356" w:rsidRPr="00267356" w:rsidRDefault="00267356" w:rsidP="0026735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9" w:name="Elkera_Print_TOC5"/>
      <w:bookmarkStart w:id="20" w:name="Elkera_Print_BK5"/>
      <w:r w:rsidRPr="00267356">
        <w:rPr>
          <w:rFonts w:eastAsia="Times New Roman"/>
          <w:b/>
          <w:bCs/>
          <w:color w:val="000000"/>
          <w:sz w:val="32"/>
          <w:szCs w:val="32"/>
          <w:lang w:eastAsia="en-AU"/>
          <w14:ligatures w14:val="standardContextual"/>
        </w:rPr>
        <w:t xml:space="preserve">Part 2—Amendment of </w:t>
      </w:r>
      <w:r w:rsidRPr="00267356">
        <w:rPr>
          <w:rFonts w:eastAsia="Times New Roman"/>
          <w:b/>
          <w:bCs/>
          <w:i/>
          <w:iCs/>
          <w:color w:val="000000"/>
          <w:sz w:val="32"/>
          <w:szCs w:val="32"/>
          <w:lang w:eastAsia="en-AU"/>
          <w14:ligatures w14:val="standardContextual"/>
        </w:rPr>
        <w:t>Local Nuisance and Litter Control Act 2016</w:t>
      </w:r>
      <w:bookmarkEnd w:id="19"/>
      <w:bookmarkEnd w:id="20"/>
    </w:p>
    <w:p w14:paraId="20D6205C" w14:textId="77777777" w:rsidR="00267356" w:rsidRPr="00267356" w:rsidRDefault="00267356" w:rsidP="0026735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 w:name="Elkera_Print_TOC7"/>
      <w:bookmarkStart w:id="22" w:name="idfedaf870_52ce_48ff_b4fd_9ef95d53f9"/>
      <w:r w:rsidRPr="00267356">
        <w:rPr>
          <w:rFonts w:eastAsia="Times New Roman"/>
          <w:b/>
          <w:bCs/>
          <w:color w:val="000000"/>
          <w:sz w:val="26"/>
          <w:szCs w:val="26"/>
          <w:lang w:eastAsia="en-AU"/>
          <w14:ligatures w14:val="standardContextual"/>
        </w:rPr>
        <w:t>4—Amendment of Schedule 1—Meaning of local nuisance (section 17)</w:t>
      </w:r>
      <w:bookmarkEnd w:id="21"/>
      <w:bookmarkEnd w:id="22"/>
    </w:p>
    <w:p w14:paraId="51A43CE4" w14:textId="77777777" w:rsidR="00267356" w:rsidRPr="00267356" w:rsidRDefault="00267356" w:rsidP="002673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3" w:name="id5c46f844_ce1a_46fa_b2b2_2fe61c0fe3"/>
      <w:r w:rsidRPr="00267356">
        <w:rPr>
          <w:rFonts w:eastAsia="Times New Roman"/>
          <w:color w:val="000000"/>
          <w:sz w:val="23"/>
          <w:szCs w:val="23"/>
          <w:lang w:eastAsia="en-AU"/>
          <w14:ligatures w14:val="standardContextual"/>
        </w:rPr>
        <w:tab/>
        <w:t>(1)</w:t>
      </w:r>
      <w:r w:rsidRPr="00267356">
        <w:rPr>
          <w:rFonts w:eastAsia="Times New Roman"/>
          <w:color w:val="000000"/>
          <w:sz w:val="23"/>
          <w:szCs w:val="23"/>
          <w:lang w:eastAsia="en-AU"/>
          <w14:ligatures w14:val="standardContextual"/>
        </w:rPr>
        <w:tab/>
        <w:t xml:space="preserve">Schedule 1, Part 1, clause 1—after the definition of </w:t>
      </w:r>
      <w:r w:rsidRPr="00267356">
        <w:rPr>
          <w:rFonts w:eastAsia="Times New Roman"/>
          <w:b/>
          <w:bCs/>
          <w:i/>
          <w:iCs/>
          <w:color w:val="000000"/>
          <w:sz w:val="23"/>
          <w:szCs w:val="23"/>
          <w:lang w:eastAsia="en-AU"/>
          <w14:ligatures w14:val="standardContextual"/>
        </w:rPr>
        <w:t>construction noise</w:t>
      </w:r>
      <w:r w:rsidRPr="00267356">
        <w:rPr>
          <w:rFonts w:eastAsia="Times New Roman"/>
          <w:color w:val="000000"/>
          <w:sz w:val="23"/>
          <w:szCs w:val="23"/>
          <w:lang w:eastAsia="en-AU"/>
          <w14:ligatures w14:val="standardContextual"/>
        </w:rPr>
        <w:t xml:space="preserve"> insert:</w:t>
      </w:r>
      <w:bookmarkEnd w:id="23"/>
    </w:p>
    <w:p w14:paraId="24C0DE02" w14:textId="77777777" w:rsidR="00267356" w:rsidRPr="00267356" w:rsidRDefault="00267356" w:rsidP="00267356">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67356">
        <w:rPr>
          <w:rFonts w:eastAsia="Times New Roman"/>
          <w:b/>
          <w:bCs/>
          <w:i/>
          <w:iCs/>
          <w:color w:val="000000"/>
          <w:sz w:val="23"/>
          <w:szCs w:val="23"/>
          <w:lang w:eastAsia="en-AU"/>
          <w14:ligatures w14:val="standardContextual"/>
        </w:rPr>
        <w:t>emergency services organisation</w:t>
      </w:r>
      <w:r w:rsidRPr="00267356">
        <w:rPr>
          <w:rFonts w:eastAsia="Times New Roman"/>
          <w:color w:val="000000"/>
          <w:sz w:val="23"/>
          <w:szCs w:val="23"/>
          <w:lang w:eastAsia="en-AU"/>
          <w14:ligatures w14:val="standardContextual"/>
        </w:rPr>
        <w:t xml:space="preserve"> means—</w:t>
      </w:r>
    </w:p>
    <w:p w14:paraId="1611AAC7" w14:textId="77777777" w:rsidR="00267356" w:rsidRPr="00267356" w:rsidRDefault="00267356" w:rsidP="002673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(a)</w:t>
      </w:r>
      <w:r w:rsidRPr="00267356">
        <w:rPr>
          <w:rFonts w:eastAsia="Times New Roman"/>
          <w:color w:val="000000"/>
          <w:sz w:val="23"/>
          <w:szCs w:val="23"/>
          <w:lang w:eastAsia="en-AU"/>
          <w14:ligatures w14:val="standardContextual"/>
        </w:rPr>
        <w:tab/>
        <w:t xml:space="preserve">an emergency services organisation within the meaning of the </w:t>
      </w:r>
      <w:hyperlink r:id="rId17" w:history="1">
        <w:r w:rsidRPr="00267356">
          <w:rPr>
            <w:rFonts w:eastAsia="Times New Roman"/>
            <w:i/>
            <w:iCs/>
            <w:color w:val="000000"/>
            <w:sz w:val="23"/>
            <w:szCs w:val="23"/>
            <w:lang w:eastAsia="en-AU"/>
            <w14:ligatures w14:val="standardContextual"/>
          </w:rPr>
          <w:t>Fire and Emergency Services Act 2005</w:t>
        </w:r>
      </w:hyperlink>
      <w:r w:rsidRPr="00267356">
        <w:rPr>
          <w:rFonts w:eastAsia="Times New Roman"/>
          <w:color w:val="000000"/>
          <w:sz w:val="23"/>
          <w:szCs w:val="23"/>
          <w:lang w:eastAsia="en-AU"/>
          <w14:ligatures w14:val="standardContextual"/>
        </w:rPr>
        <w:t>; and</w:t>
      </w:r>
    </w:p>
    <w:p w14:paraId="3ED142AD" w14:textId="77777777" w:rsidR="00267356" w:rsidRPr="00267356" w:rsidRDefault="00267356" w:rsidP="002673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(b)</w:t>
      </w:r>
      <w:r w:rsidRPr="00267356">
        <w:rPr>
          <w:rFonts w:eastAsia="Times New Roman"/>
          <w:color w:val="000000"/>
          <w:sz w:val="23"/>
          <w:szCs w:val="23"/>
          <w:lang w:eastAsia="en-AU"/>
          <w14:ligatures w14:val="standardContextual"/>
        </w:rPr>
        <w:tab/>
        <w:t xml:space="preserve">in relation to a particular emergency within the meaning of the </w:t>
      </w:r>
      <w:hyperlink r:id="rId18" w:history="1">
        <w:r w:rsidRPr="00267356">
          <w:rPr>
            <w:rFonts w:eastAsia="Times New Roman"/>
            <w:i/>
            <w:iCs/>
            <w:color w:val="000000"/>
            <w:sz w:val="23"/>
            <w:szCs w:val="23"/>
            <w:lang w:eastAsia="en-AU"/>
            <w14:ligatures w14:val="standardContextual"/>
          </w:rPr>
          <w:t>Emergency Management Act 2004</w:t>
        </w:r>
      </w:hyperlink>
      <w:r w:rsidRPr="00267356">
        <w:rPr>
          <w:rFonts w:eastAsia="Times New Roman"/>
          <w:color w:val="000000"/>
          <w:sz w:val="23"/>
          <w:szCs w:val="23"/>
          <w:lang w:eastAsia="en-AU"/>
          <w14:ligatures w14:val="standardContextual"/>
        </w:rPr>
        <w:t>—the control agency for the emergency under that Act; and</w:t>
      </w:r>
    </w:p>
    <w:p w14:paraId="7CF7AB07" w14:textId="77777777" w:rsidR="00267356" w:rsidRPr="00267356" w:rsidRDefault="00267356" w:rsidP="002673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lastRenderedPageBreak/>
        <w:tab/>
        <w:t>(c)</w:t>
      </w:r>
      <w:r w:rsidRPr="00267356">
        <w:rPr>
          <w:rFonts w:eastAsia="Times New Roman"/>
          <w:color w:val="000000"/>
          <w:sz w:val="23"/>
          <w:szCs w:val="23"/>
          <w:lang w:eastAsia="en-AU"/>
          <w14:ligatures w14:val="standardContextual"/>
        </w:rPr>
        <w:tab/>
        <w:t>SA Ambulance Service Inc; and</w:t>
      </w:r>
    </w:p>
    <w:p w14:paraId="446936FC" w14:textId="77777777" w:rsidR="00267356" w:rsidRPr="00267356" w:rsidRDefault="00267356" w:rsidP="002673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(d)</w:t>
      </w:r>
      <w:r w:rsidRPr="00267356">
        <w:rPr>
          <w:rFonts w:eastAsia="Times New Roman"/>
          <w:color w:val="000000"/>
          <w:sz w:val="23"/>
          <w:szCs w:val="23"/>
          <w:lang w:eastAsia="en-AU"/>
          <w14:ligatures w14:val="standardContextual"/>
        </w:rPr>
        <w:tab/>
        <w:t>South Australian Police; and</w:t>
      </w:r>
    </w:p>
    <w:p w14:paraId="136F3CBD" w14:textId="77777777" w:rsidR="00267356" w:rsidRPr="00267356" w:rsidRDefault="00267356" w:rsidP="002673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(e)</w:t>
      </w:r>
      <w:r w:rsidRPr="00267356">
        <w:rPr>
          <w:rFonts w:eastAsia="Times New Roman"/>
          <w:color w:val="000000"/>
          <w:sz w:val="23"/>
          <w:szCs w:val="23"/>
          <w:lang w:eastAsia="en-AU"/>
          <w14:ligatures w14:val="standardContextual"/>
        </w:rPr>
        <w:tab/>
        <w:t>a local government council engaged in duties in connection with an emergency; and</w:t>
      </w:r>
    </w:p>
    <w:p w14:paraId="2D79D44F" w14:textId="77777777" w:rsidR="00267356" w:rsidRPr="00267356" w:rsidRDefault="00267356" w:rsidP="002673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(f)</w:t>
      </w:r>
      <w:r w:rsidRPr="00267356">
        <w:rPr>
          <w:rFonts w:eastAsia="Times New Roman"/>
          <w:color w:val="000000"/>
          <w:sz w:val="23"/>
          <w:szCs w:val="23"/>
          <w:lang w:eastAsia="en-AU"/>
          <w14:ligatures w14:val="standardContextual"/>
        </w:rPr>
        <w:tab/>
        <w:t xml:space="preserve">an arm of the Australian Defence Force engaged in police, fire fighting, ambulance or search and rescue duties or duties in connection with an </w:t>
      </w:r>
      <w:proofErr w:type="gramStart"/>
      <w:r w:rsidRPr="00267356">
        <w:rPr>
          <w:rFonts w:eastAsia="Times New Roman"/>
          <w:color w:val="000000"/>
          <w:sz w:val="23"/>
          <w:szCs w:val="23"/>
          <w:lang w:eastAsia="en-AU"/>
          <w14:ligatures w14:val="standardContextual"/>
        </w:rPr>
        <w:t>emergency;</w:t>
      </w:r>
      <w:proofErr w:type="gramEnd"/>
    </w:p>
    <w:p w14:paraId="35D2B6A3" w14:textId="77777777" w:rsidR="00267356" w:rsidRPr="00267356" w:rsidRDefault="00267356" w:rsidP="0026735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67356">
        <w:rPr>
          <w:rFonts w:eastAsia="Times New Roman"/>
          <w:b/>
          <w:bCs/>
          <w:i/>
          <w:iCs/>
          <w:color w:val="000000"/>
          <w:sz w:val="23"/>
          <w:szCs w:val="23"/>
          <w:lang w:eastAsia="en-AU"/>
          <w14:ligatures w14:val="standardContextual"/>
        </w:rPr>
        <w:t>essential services</w:t>
      </w:r>
      <w:r w:rsidRPr="00267356">
        <w:rPr>
          <w:rFonts w:eastAsia="Times New Roman"/>
          <w:color w:val="000000"/>
          <w:sz w:val="23"/>
          <w:szCs w:val="23"/>
          <w:lang w:eastAsia="en-AU"/>
          <w14:ligatures w14:val="standardContextual"/>
        </w:rPr>
        <w:t xml:space="preserve"> has the same meaning as in the </w:t>
      </w:r>
      <w:hyperlink r:id="rId19" w:history="1">
        <w:r w:rsidRPr="00267356">
          <w:rPr>
            <w:rFonts w:eastAsia="Times New Roman"/>
            <w:i/>
            <w:iCs/>
            <w:color w:val="000000"/>
            <w:sz w:val="23"/>
            <w:szCs w:val="23"/>
            <w:lang w:eastAsia="en-AU"/>
            <w14:ligatures w14:val="standardContextual"/>
          </w:rPr>
          <w:t>Essential Services Commission Act 2002</w:t>
        </w:r>
      </w:hyperlink>
      <w:r w:rsidRPr="00267356">
        <w:rPr>
          <w:rFonts w:eastAsia="Times New Roman"/>
          <w:color w:val="000000"/>
          <w:sz w:val="23"/>
          <w:szCs w:val="23"/>
          <w:lang w:eastAsia="en-AU"/>
          <w14:ligatures w14:val="standardContextual"/>
        </w:rPr>
        <w:t>;</w:t>
      </w:r>
    </w:p>
    <w:p w14:paraId="6FB5602E" w14:textId="77777777" w:rsidR="00267356" w:rsidRPr="00267356" w:rsidRDefault="00267356" w:rsidP="002673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(2)</w:t>
      </w:r>
      <w:r w:rsidRPr="00267356">
        <w:rPr>
          <w:rFonts w:eastAsia="Times New Roman"/>
          <w:color w:val="000000"/>
          <w:sz w:val="23"/>
          <w:szCs w:val="23"/>
          <w:lang w:eastAsia="en-AU"/>
          <w14:ligatures w14:val="standardContextual"/>
        </w:rPr>
        <w:tab/>
        <w:t xml:space="preserve">Schedule 1, Part 1, clause 1—after the definition of </w:t>
      </w:r>
      <w:r w:rsidRPr="00267356">
        <w:rPr>
          <w:rFonts w:eastAsia="Times New Roman"/>
          <w:b/>
          <w:bCs/>
          <w:i/>
          <w:iCs/>
          <w:color w:val="000000"/>
          <w:sz w:val="23"/>
          <w:szCs w:val="23"/>
          <w:lang w:eastAsia="en-AU"/>
          <w14:ligatures w14:val="standardContextual"/>
        </w:rPr>
        <w:t>promotional image</w:t>
      </w:r>
      <w:r w:rsidRPr="00267356">
        <w:rPr>
          <w:rFonts w:eastAsia="Times New Roman"/>
          <w:color w:val="000000"/>
          <w:sz w:val="23"/>
          <w:szCs w:val="23"/>
          <w:lang w:eastAsia="en-AU"/>
          <w14:ligatures w14:val="standardContextual"/>
        </w:rPr>
        <w:t xml:space="preserve"> insert:</w:t>
      </w:r>
    </w:p>
    <w:p w14:paraId="1C37C42B" w14:textId="77777777" w:rsidR="00267356" w:rsidRPr="00267356" w:rsidRDefault="00267356" w:rsidP="00267356">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67356">
        <w:rPr>
          <w:rFonts w:eastAsia="Times New Roman"/>
          <w:b/>
          <w:bCs/>
          <w:i/>
          <w:iCs/>
          <w:color w:val="000000"/>
          <w:sz w:val="23"/>
          <w:szCs w:val="23"/>
          <w:lang w:eastAsia="en-AU"/>
          <w14:ligatures w14:val="standardContextual"/>
        </w:rPr>
        <w:t>public infrastructure</w:t>
      </w:r>
      <w:r w:rsidRPr="00267356">
        <w:rPr>
          <w:rFonts w:eastAsia="Times New Roman"/>
          <w:color w:val="000000"/>
          <w:sz w:val="23"/>
          <w:szCs w:val="23"/>
          <w:lang w:eastAsia="en-AU"/>
          <w14:ligatures w14:val="standardContextual"/>
        </w:rPr>
        <w:t xml:space="preserve"> means—</w:t>
      </w:r>
    </w:p>
    <w:p w14:paraId="226D580D" w14:textId="77777777" w:rsidR="00267356" w:rsidRPr="00267356" w:rsidRDefault="00267356" w:rsidP="002673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(a)</w:t>
      </w:r>
      <w:r w:rsidRPr="00267356">
        <w:rPr>
          <w:rFonts w:eastAsia="Times New Roman"/>
          <w:color w:val="000000"/>
          <w:sz w:val="23"/>
          <w:szCs w:val="23"/>
          <w:lang w:eastAsia="en-AU"/>
          <w14:ligatures w14:val="standardContextual"/>
        </w:rPr>
        <w:tab/>
        <w:t>infrastructure, equipment, structures, works and other facilities used in or in connection with the provision of essential services or telecommunications; and</w:t>
      </w:r>
    </w:p>
    <w:p w14:paraId="57D7A790" w14:textId="77777777" w:rsidR="00267356" w:rsidRPr="00267356" w:rsidRDefault="00267356" w:rsidP="002673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(b)</w:t>
      </w:r>
      <w:r w:rsidRPr="00267356">
        <w:rPr>
          <w:rFonts w:eastAsia="Times New Roman"/>
          <w:color w:val="000000"/>
          <w:sz w:val="23"/>
          <w:szCs w:val="23"/>
          <w:lang w:eastAsia="en-AU"/>
          <w14:ligatures w14:val="standardContextual"/>
        </w:rPr>
        <w:tab/>
        <w:t xml:space="preserve">roads and their supporting structures and </w:t>
      </w:r>
      <w:proofErr w:type="gramStart"/>
      <w:r w:rsidRPr="00267356">
        <w:rPr>
          <w:rFonts w:eastAsia="Times New Roman"/>
          <w:color w:val="000000"/>
          <w:sz w:val="23"/>
          <w:szCs w:val="23"/>
          <w:lang w:eastAsia="en-AU"/>
          <w14:ligatures w14:val="standardContextual"/>
        </w:rPr>
        <w:t>works;</w:t>
      </w:r>
      <w:proofErr w:type="gramEnd"/>
    </w:p>
    <w:p w14:paraId="07442C0A" w14:textId="77777777" w:rsidR="00267356" w:rsidRPr="00267356" w:rsidRDefault="00267356" w:rsidP="0026735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67356">
        <w:rPr>
          <w:rFonts w:eastAsia="Times New Roman"/>
          <w:b/>
          <w:bCs/>
          <w:i/>
          <w:iCs/>
          <w:color w:val="000000"/>
          <w:sz w:val="23"/>
          <w:szCs w:val="23"/>
          <w:lang w:eastAsia="en-AU"/>
          <w14:ligatures w14:val="standardContextual"/>
        </w:rPr>
        <w:t>public infrastructure works</w:t>
      </w:r>
      <w:r w:rsidRPr="00267356">
        <w:rPr>
          <w:rFonts w:eastAsia="Times New Roman"/>
          <w:color w:val="000000"/>
          <w:sz w:val="23"/>
          <w:szCs w:val="23"/>
          <w:lang w:eastAsia="en-AU"/>
          <w14:ligatures w14:val="standardContextual"/>
        </w:rPr>
        <w:t xml:space="preserve"> means works for the construction, installation, repair, maintenance or replacement of, or making of other physical changes to, public </w:t>
      </w:r>
      <w:proofErr w:type="gramStart"/>
      <w:r w:rsidRPr="00267356">
        <w:rPr>
          <w:rFonts w:eastAsia="Times New Roman"/>
          <w:color w:val="000000"/>
          <w:sz w:val="23"/>
          <w:szCs w:val="23"/>
          <w:lang w:eastAsia="en-AU"/>
          <w14:ligatures w14:val="standardContextual"/>
        </w:rPr>
        <w:t>infrastructure;</w:t>
      </w:r>
      <w:proofErr w:type="gramEnd"/>
    </w:p>
    <w:p w14:paraId="5D5A1E40" w14:textId="77777777" w:rsidR="00267356" w:rsidRPr="00267356" w:rsidRDefault="00267356" w:rsidP="002673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(3)</w:t>
      </w:r>
      <w:r w:rsidRPr="00267356">
        <w:rPr>
          <w:rFonts w:eastAsia="Times New Roman"/>
          <w:color w:val="000000"/>
          <w:sz w:val="23"/>
          <w:szCs w:val="23"/>
          <w:lang w:eastAsia="en-AU"/>
          <w14:ligatures w14:val="standardContextual"/>
        </w:rPr>
        <w:tab/>
        <w:t>Schedule 1, Part 2, clause 2—delete clause 2 and substitute:</w:t>
      </w:r>
    </w:p>
    <w:p w14:paraId="654753F1" w14:textId="77777777" w:rsidR="00267356" w:rsidRPr="00267356" w:rsidRDefault="00267356" w:rsidP="0026735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267356">
        <w:rPr>
          <w:rFonts w:eastAsia="Times New Roman"/>
          <w:b/>
          <w:bCs/>
          <w:color w:val="000000"/>
          <w:sz w:val="26"/>
          <w:szCs w:val="26"/>
          <w:lang w:eastAsia="en-AU"/>
          <w14:ligatures w14:val="standardContextual"/>
        </w:rPr>
        <w:t>2—Declared agents (section 17(1)(a))</w:t>
      </w:r>
    </w:p>
    <w:p w14:paraId="7C6C2475" w14:textId="77777777" w:rsidR="00267356" w:rsidRPr="00267356" w:rsidRDefault="00267356" w:rsidP="00267356">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The following are declared agents for the purposes of section 17(1)(a):</w:t>
      </w:r>
    </w:p>
    <w:p w14:paraId="5BBF8986"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(a)</w:t>
      </w:r>
      <w:r w:rsidRPr="00267356">
        <w:rPr>
          <w:rFonts w:eastAsia="Times New Roman"/>
          <w:color w:val="000000"/>
          <w:sz w:val="23"/>
          <w:szCs w:val="23"/>
          <w:lang w:eastAsia="en-AU"/>
          <w14:ligatures w14:val="standardContextual"/>
        </w:rPr>
        <w:tab/>
      </w:r>
      <w:proofErr w:type="gramStart"/>
      <w:r w:rsidRPr="00267356">
        <w:rPr>
          <w:rFonts w:eastAsia="Times New Roman"/>
          <w:color w:val="000000"/>
          <w:sz w:val="23"/>
          <w:szCs w:val="23"/>
          <w:lang w:eastAsia="en-AU"/>
          <w14:ligatures w14:val="standardContextual"/>
        </w:rPr>
        <w:t>vibration;</w:t>
      </w:r>
      <w:proofErr w:type="gramEnd"/>
    </w:p>
    <w:p w14:paraId="5E0BBE9B"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(b)</w:t>
      </w:r>
      <w:r w:rsidRPr="00267356">
        <w:rPr>
          <w:rFonts w:eastAsia="Times New Roman"/>
          <w:color w:val="000000"/>
          <w:sz w:val="23"/>
          <w:szCs w:val="23"/>
          <w:lang w:eastAsia="en-AU"/>
          <w14:ligatures w14:val="standardContextual"/>
        </w:rPr>
        <w:tab/>
        <w:t>light.</w:t>
      </w:r>
    </w:p>
    <w:p w14:paraId="039C33DA" w14:textId="77777777" w:rsidR="00267356" w:rsidRPr="00267356" w:rsidRDefault="00267356" w:rsidP="0026735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(4)</w:t>
      </w:r>
      <w:r w:rsidRPr="00267356">
        <w:rPr>
          <w:rFonts w:eastAsia="Times New Roman"/>
          <w:color w:val="000000"/>
          <w:sz w:val="23"/>
          <w:szCs w:val="23"/>
          <w:lang w:eastAsia="en-AU"/>
          <w14:ligatures w14:val="standardContextual"/>
        </w:rPr>
        <w:tab/>
        <w:t>Schedule 1, Part 2, clause 4(a)—delete "generated on premises"</w:t>
      </w:r>
    </w:p>
    <w:p w14:paraId="1A7DE91F" w14:textId="77777777" w:rsidR="00267356" w:rsidRPr="00267356" w:rsidRDefault="00267356" w:rsidP="002673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4" w:name="id0dfb424e_14ae_4c68_a27f_a1a5f57e5e"/>
      <w:r w:rsidRPr="00267356">
        <w:rPr>
          <w:rFonts w:eastAsia="Times New Roman"/>
          <w:color w:val="000000"/>
          <w:sz w:val="23"/>
          <w:szCs w:val="23"/>
          <w:lang w:eastAsia="en-AU"/>
          <w14:ligatures w14:val="standardContextual"/>
        </w:rPr>
        <w:tab/>
        <w:t>(5)</w:t>
      </w:r>
      <w:r w:rsidRPr="00267356">
        <w:rPr>
          <w:rFonts w:eastAsia="Times New Roman"/>
          <w:color w:val="000000"/>
          <w:sz w:val="23"/>
          <w:szCs w:val="23"/>
          <w:lang w:eastAsia="en-AU"/>
          <w14:ligatures w14:val="standardContextual"/>
        </w:rPr>
        <w:tab/>
        <w:t>Schedule 1, Part 2, clause 4(a)(i)—after subsubparagraph D insert:</w:t>
      </w:r>
      <w:bookmarkEnd w:id="24"/>
    </w:p>
    <w:p w14:paraId="6B650334" w14:textId="77777777" w:rsidR="00267356" w:rsidRPr="00267356" w:rsidRDefault="00267356" w:rsidP="002673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(DA)</w:t>
      </w:r>
      <w:r w:rsidRPr="00267356">
        <w:rPr>
          <w:rFonts w:eastAsia="Times New Roman"/>
          <w:color w:val="000000"/>
          <w:sz w:val="23"/>
          <w:szCs w:val="23"/>
          <w:lang w:eastAsia="en-AU"/>
          <w14:ligatures w14:val="standardContextual"/>
        </w:rPr>
        <w:tab/>
        <w:t>in the case of noise from the operation of refrigeration equipment fitted on or in a vehicle that is parked and not being operated—the noise has travelled from the place where the vehicle is parked to neighbouring domestic premises between the hours of—</w:t>
      </w:r>
    </w:p>
    <w:p w14:paraId="1D38E3E5"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w:t>
      </w:r>
      <w:r w:rsidRPr="00267356">
        <w:rPr>
          <w:rFonts w:eastAsia="Times New Roman"/>
          <w:color w:val="000000"/>
          <w:sz w:val="23"/>
          <w:szCs w:val="23"/>
          <w:lang w:eastAsia="en-AU"/>
          <w14:ligatures w14:val="standardContextual"/>
        </w:rPr>
        <w:tab/>
        <w:t>8pm and midnight on any day; or</w:t>
      </w:r>
    </w:p>
    <w:p w14:paraId="2A8B815D"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w:t>
      </w:r>
      <w:r w:rsidRPr="00267356">
        <w:rPr>
          <w:rFonts w:eastAsia="Times New Roman"/>
          <w:color w:val="000000"/>
          <w:sz w:val="23"/>
          <w:szCs w:val="23"/>
          <w:lang w:eastAsia="en-AU"/>
          <w14:ligatures w14:val="standardContextual"/>
        </w:rPr>
        <w:tab/>
        <w:t>midnight and 9am on Sunday; or</w:t>
      </w:r>
    </w:p>
    <w:p w14:paraId="44EE96F7"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w:t>
      </w:r>
      <w:r w:rsidRPr="00267356">
        <w:rPr>
          <w:rFonts w:eastAsia="Times New Roman"/>
          <w:color w:val="000000"/>
          <w:sz w:val="23"/>
          <w:szCs w:val="23"/>
          <w:lang w:eastAsia="en-AU"/>
          <w14:ligatures w14:val="standardContextual"/>
        </w:rPr>
        <w:tab/>
        <w:t>midnight and 8am on any other day; or</w:t>
      </w:r>
    </w:p>
    <w:p w14:paraId="102254D4" w14:textId="77777777" w:rsidR="00267356" w:rsidRPr="00267356" w:rsidRDefault="00267356" w:rsidP="002673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(6)</w:t>
      </w:r>
      <w:r w:rsidRPr="00267356">
        <w:rPr>
          <w:rFonts w:eastAsia="Times New Roman"/>
          <w:color w:val="000000"/>
          <w:sz w:val="23"/>
          <w:szCs w:val="23"/>
          <w:lang w:eastAsia="en-AU"/>
          <w14:ligatures w14:val="standardContextual"/>
        </w:rPr>
        <w:tab/>
        <w:t>Schedule 1, Part 2, clause 4—after paragraph (e) insert:</w:t>
      </w:r>
    </w:p>
    <w:p w14:paraId="101D0D5A" w14:textId="77777777" w:rsidR="00267356" w:rsidRPr="00267356" w:rsidRDefault="00267356" w:rsidP="002673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(ea)</w:t>
      </w:r>
      <w:r w:rsidRPr="00267356">
        <w:rPr>
          <w:rFonts w:eastAsia="Times New Roman"/>
          <w:color w:val="000000"/>
          <w:sz w:val="23"/>
          <w:szCs w:val="23"/>
          <w:lang w:eastAsia="en-AU"/>
          <w14:ligatures w14:val="standardContextual"/>
        </w:rPr>
        <w:tab/>
        <w:t xml:space="preserve">light emitted from a </w:t>
      </w:r>
      <w:proofErr w:type="gramStart"/>
      <w:r w:rsidRPr="00267356">
        <w:rPr>
          <w:rFonts w:eastAsia="Times New Roman"/>
          <w:color w:val="000000"/>
          <w:sz w:val="23"/>
          <w:szCs w:val="23"/>
          <w:lang w:eastAsia="en-AU"/>
          <w14:ligatures w14:val="standardContextual"/>
        </w:rPr>
        <w:t>place, if</w:t>
      </w:r>
      <w:proofErr w:type="gramEnd"/>
      <w:r w:rsidRPr="00267356">
        <w:rPr>
          <w:rFonts w:eastAsia="Times New Roman"/>
          <w:color w:val="000000"/>
          <w:sz w:val="23"/>
          <w:szCs w:val="23"/>
          <w:lang w:eastAsia="en-AU"/>
          <w14:ligatures w14:val="standardContextual"/>
        </w:rPr>
        <w:t xml:space="preserve"> an authorised officer forms the opinion that—</w:t>
      </w:r>
    </w:p>
    <w:p w14:paraId="45960259"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(i)</w:t>
      </w:r>
      <w:r w:rsidRPr="00267356">
        <w:rPr>
          <w:rFonts w:eastAsia="Times New Roman"/>
          <w:color w:val="000000"/>
          <w:sz w:val="23"/>
          <w:szCs w:val="23"/>
          <w:lang w:eastAsia="en-AU"/>
          <w14:ligatures w14:val="standardContextual"/>
        </w:rPr>
        <w:tab/>
        <w:t>the light has travelled from the place at which it was generated to neighbouring premises; and</w:t>
      </w:r>
    </w:p>
    <w:p w14:paraId="26E4E334"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(ii)</w:t>
      </w:r>
      <w:r w:rsidRPr="00267356">
        <w:rPr>
          <w:rFonts w:eastAsia="Times New Roman"/>
          <w:color w:val="000000"/>
          <w:sz w:val="23"/>
          <w:szCs w:val="23"/>
          <w:lang w:eastAsia="en-AU"/>
          <w14:ligatures w14:val="standardContextual"/>
        </w:rPr>
        <w:tab/>
        <w:t xml:space="preserve">the nature, intensity, colour, location, direction or extent of the light is such as to constitute an unreasonable interference with the enjoyment of the neighbouring premises by persons occupying those </w:t>
      </w:r>
      <w:proofErr w:type="gramStart"/>
      <w:r w:rsidRPr="00267356">
        <w:rPr>
          <w:rFonts w:eastAsia="Times New Roman"/>
          <w:color w:val="000000"/>
          <w:sz w:val="23"/>
          <w:szCs w:val="23"/>
          <w:lang w:eastAsia="en-AU"/>
          <w14:ligatures w14:val="standardContextual"/>
        </w:rPr>
        <w:t>premises;</w:t>
      </w:r>
      <w:proofErr w:type="gramEnd"/>
    </w:p>
    <w:p w14:paraId="35ED17AF" w14:textId="77777777" w:rsidR="00267356" w:rsidRPr="00267356" w:rsidRDefault="00267356" w:rsidP="002673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lastRenderedPageBreak/>
        <w:tab/>
        <w:t>(7)</w:t>
      </w:r>
      <w:r w:rsidRPr="00267356">
        <w:rPr>
          <w:rFonts w:eastAsia="Times New Roman"/>
          <w:color w:val="000000"/>
          <w:sz w:val="23"/>
          <w:szCs w:val="23"/>
          <w:lang w:eastAsia="en-AU"/>
          <w14:ligatures w14:val="standardContextual"/>
        </w:rPr>
        <w:tab/>
        <w:t>Schedule 1, Part 3, clause 5(d)—before "noise" first occurring insert:</w:t>
      </w:r>
    </w:p>
    <w:p w14:paraId="63B26D96" w14:textId="77777777" w:rsidR="00267356" w:rsidRPr="00267356" w:rsidRDefault="00267356" w:rsidP="0026735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 xml:space="preserve">other than in the case of construction noise or other nuisance from construction activities carried out in accordance with a development authorisation within the meaning of the </w:t>
      </w:r>
      <w:hyperlink r:id="rId20" w:history="1">
        <w:r w:rsidRPr="00267356">
          <w:rPr>
            <w:rFonts w:eastAsia="Times New Roman"/>
            <w:i/>
            <w:iCs/>
            <w:color w:val="000000"/>
            <w:sz w:val="23"/>
            <w:szCs w:val="23"/>
            <w:lang w:eastAsia="en-AU"/>
            <w14:ligatures w14:val="standardContextual"/>
          </w:rPr>
          <w:t>Development Act 1993</w:t>
        </w:r>
      </w:hyperlink>
      <w:r w:rsidRPr="00267356">
        <w:rPr>
          <w:rFonts w:eastAsia="Times New Roman"/>
          <w:color w:val="000000"/>
          <w:sz w:val="23"/>
          <w:szCs w:val="23"/>
          <w:lang w:eastAsia="en-AU"/>
          <w14:ligatures w14:val="standardContextual"/>
        </w:rPr>
        <w:t xml:space="preserve"> or the </w:t>
      </w:r>
      <w:hyperlink r:id="rId21" w:history="1">
        <w:r w:rsidRPr="00267356">
          <w:rPr>
            <w:rFonts w:eastAsia="Times New Roman"/>
            <w:i/>
            <w:iCs/>
            <w:color w:val="000000"/>
            <w:sz w:val="23"/>
            <w:szCs w:val="23"/>
            <w:lang w:eastAsia="en-AU"/>
            <w14:ligatures w14:val="standardContextual"/>
          </w:rPr>
          <w:t>Planning, Development and Infrastructure Act 2016</w:t>
        </w:r>
      </w:hyperlink>
      <w:r w:rsidRPr="00267356">
        <w:rPr>
          <w:rFonts w:eastAsia="Times New Roman"/>
          <w:color w:val="000000"/>
          <w:sz w:val="23"/>
          <w:szCs w:val="23"/>
          <w:lang w:eastAsia="en-AU"/>
          <w14:ligatures w14:val="standardContextual"/>
        </w:rPr>
        <w:t>—</w:t>
      </w:r>
    </w:p>
    <w:p w14:paraId="4F230B9A" w14:textId="77777777" w:rsidR="00267356" w:rsidRPr="00267356" w:rsidRDefault="00267356" w:rsidP="002673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(8)</w:t>
      </w:r>
      <w:r w:rsidRPr="00267356">
        <w:rPr>
          <w:rFonts w:eastAsia="Times New Roman"/>
          <w:color w:val="000000"/>
          <w:sz w:val="23"/>
          <w:szCs w:val="23"/>
          <w:lang w:eastAsia="en-AU"/>
          <w14:ligatures w14:val="standardContextual"/>
        </w:rPr>
        <w:tab/>
        <w:t>Schedule 1, Part 3, clause 5(h)—delete paragraph (h) and substitute:</w:t>
      </w:r>
    </w:p>
    <w:p w14:paraId="0E80F34E" w14:textId="77777777" w:rsidR="00267356" w:rsidRPr="00267356" w:rsidRDefault="00267356" w:rsidP="002673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(h)</w:t>
      </w:r>
      <w:r w:rsidRPr="00267356">
        <w:rPr>
          <w:rFonts w:eastAsia="Times New Roman"/>
          <w:color w:val="000000"/>
          <w:sz w:val="23"/>
          <w:szCs w:val="23"/>
          <w:lang w:eastAsia="en-AU"/>
          <w14:ligatures w14:val="standardContextual"/>
        </w:rPr>
        <w:tab/>
        <w:t xml:space="preserve">noise, </w:t>
      </w:r>
      <w:proofErr w:type="gramStart"/>
      <w:r w:rsidRPr="00267356">
        <w:rPr>
          <w:rFonts w:eastAsia="Times New Roman"/>
          <w:color w:val="000000"/>
          <w:sz w:val="23"/>
          <w:szCs w:val="23"/>
          <w:lang w:eastAsia="en-AU"/>
          <w14:ligatures w14:val="standardContextual"/>
        </w:rPr>
        <w:t>vibration</w:t>
      </w:r>
      <w:proofErr w:type="gramEnd"/>
      <w:r w:rsidRPr="00267356">
        <w:rPr>
          <w:rFonts w:eastAsia="Times New Roman"/>
          <w:color w:val="000000"/>
          <w:sz w:val="23"/>
          <w:szCs w:val="23"/>
          <w:lang w:eastAsia="en-AU"/>
          <w14:ligatures w14:val="standardContextual"/>
        </w:rPr>
        <w:t xml:space="preserve"> and other nuisance from public infrastructure works where—</w:t>
      </w:r>
    </w:p>
    <w:p w14:paraId="0402C172"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(a)</w:t>
      </w:r>
      <w:r w:rsidRPr="00267356">
        <w:rPr>
          <w:rFonts w:eastAsia="Times New Roman"/>
          <w:color w:val="000000"/>
          <w:sz w:val="23"/>
          <w:szCs w:val="23"/>
          <w:lang w:eastAsia="en-AU"/>
          <w14:ligatures w14:val="standardContextual"/>
        </w:rPr>
        <w:tab/>
        <w:t>the works are carried out because of an emergency or urgent public need; or</w:t>
      </w:r>
    </w:p>
    <w:p w14:paraId="78C3D82D"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(b)</w:t>
      </w:r>
      <w:r w:rsidRPr="00267356">
        <w:rPr>
          <w:rFonts w:eastAsia="Times New Roman"/>
          <w:color w:val="000000"/>
          <w:sz w:val="23"/>
          <w:szCs w:val="23"/>
          <w:lang w:eastAsia="en-AU"/>
          <w14:ligatures w14:val="standardContextual"/>
        </w:rPr>
        <w:tab/>
        <w:t xml:space="preserve">the works are carried out in the circumstances in order to avoid or reduce inconvenience or disruption to traffic or pedestrians during normal business </w:t>
      </w:r>
      <w:proofErr w:type="gramStart"/>
      <w:r w:rsidRPr="00267356">
        <w:rPr>
          <w:rFonts w:eastAsia="Times New Roman"/>
          <w:color w:val="000000"/>
          <w:sz w:val="23"/>
          <w:szCs w:val="23"/>
          <w:lang w:eastAsia="en-AU"/>
          <w14:ligatures w14:val="standardContextual"/>
        </w:rPr>
        <w:t>hours;</w:t>
      </w:r>
      <w:proofErr w:type="gramEnd"/>
    </w:p>
    <w:p w14:paraId="0C49252C" w14:textId="77777777" w:rsidR="00267356" w:rsidRPr="00267356" w:rsidRDefault="00267356" w:rsidP="002673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5" w:name="id19da2098_f2b6_4c63_8da9_a2456ac3f6"/>
      <w:r w:rsidRPr="00267356">
        <w:rPr>
          <w:rFonts w:eastAsia="Times New Roman"/>
          <w:color w:val="000000"/>
          <w:sz w:val="23"/>
          <w:szCs w:val="23"/>
          <w:lang w:eastAsia="en-AU"/>
          <w14:ligatures w14:val="standardContextual"/>
        </w:rPr>
        <w:tab/>
        <w:t>(9)</w:t>
      </w:r>
      <w:r w:rsidRPr="00267356">
        <w:rPr>
          <w:rFonts w:eastAsia="Times New Roman"/>
          <w:color w:val="000000"/>
          <w:sz w:val="23"/>
          <w:szCs w:val="23"/>
          <w:lang w:eastAsia="en-AU"/>
          <w14:ligatures w14:val="standardContextual"/>
        </w:rPr>
        <w:tab/>
        <w:t>Schedule 1, Part 3, clause 5(i)—delete "clause 4(1)(a)(i)(D)" and substitute:</w:t>
      </w:r>
      <w:bookmarkEnd w:id="25"/>
    </w:p>
    <w:p w14:paraId="6D23AEF8" w14:textId="77777777" w:rsidR="00267356" w:rsidRPr="00267356" w:rsidRDefault="00267356" w:rsidP="0026735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clause 4(a)(i)(D) and (DA)</w:t>
      </w:r>
    </w:p>
    <w:p w14:paraId="0CFC63D2" w14:textId="77777777" w:rsidR="00267356" w:rsidRPr="00267356" w:rsidRDefault="00267356" w:rsidP="0026735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(10)</w:t>
      </w:r>
      <w:r w:rsidRPr="00267356">
        <w:rPr>
          <w:rFonts w:eastAsia="Times New Roman"/>
          <w:color w:val="000000"/>
          <w:sz w:val="23"/>
          <w:szCs w:val="23"/>
          <w:lang w:eastAsia="en-AU"/>
          <w14:ligatures w14:val="standardContextual"/>
        </w:rPr>
        <w:tab/>
        <w:t>Schedule 1, Part 3, clause 5(j)(iii)—delete subparagraph (iii)</w:t>
      </w:r>
    </w:p>
    <w:p w14:paraId="498E2F5A" w14:textId="77777777" w:rsidR="00267356" w:rsidRPr="00267356" w:rsidRDefault="00267356" w:rsidP="002673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6" w:name="id74626ccc_1115_40c4_8f16_635cda1f76"/>
      <w:r w:rsidRPr="00267356">
        <w:rPr>
          <w:rFonts w:eastAsia="Times New Roman"/>
          <w:color w:val="000000"/>
          <w:sz w:val="23"/>
          <w:szCs w:val="23"/>
          <w:lang w:eastAsia="en-AU"/>
          <w14:ligatures w14:val="standardContextual"/>
        </w:rPr>
        <w:tab/>
        <w:t>(11)</w:t>
      </w:r>
      <w:r w:rsidRPr="00267356">
        <w:rPr>
          <w:rFonts w:eastAsia="Times New Roman"/>
          <w:color w:val="000000"/>
          <w:sz w:val="23"/>
          <w:szCs w:val="23"/>
          <w:lang w:eastAsia="en-AU"/>
          <w14:ligatures w14:val="standardContextual"/>
        </w:rPr>
        <w:tab/>
        <w:t>Schedule 1, Part 3, clause 5(n)—after "worship" insert:</w:t>
      </w:r>
      <w:bookmarkEnd w:id="26"/>
    </w:p>
    <w:p w14:paraId="6EBB7525" w14:textId="77777777" w:rsidR="00267356" w:rsidRPr="00267356" w:rsidRDefault="00267356" w:rsidP="00267356">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 xml:space="preserve">, other than noise consisting of amplified </w:t>
      </w:r>
      <w:proofErr w:type="gramStart"/>
      <w:r w:rsidRPr="00267356">
        <w:rPr>
          <w:rFonts w:eastAsia="Times New Roman"/>
          <w:color w:val="000000"/>
          <w:sz w:val="23"/>
          <w:szCs w:val="23"/>
          <w:lang w:eastAsia="en-AU"/>
          <w14:ligatures w14:val="standardContextual"/>
        </w:rPr>
        <w:t>music</w:t>
      </w:r>
      <w:proofErr w:type="gramEnd"/>
    </w:p>
    <w:p w14:paraId="288A0A66" w14:textId="77777777" w:rsidR="00267356" w:rsidRPr="00267356" w:rsidRDefault="00267356" w:rsidP="002673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7" w:name="idf185f7a2_dbdd_4d8a_abc3_e213001744"/>
      <w:r w:rsidRPr="00267356">
        <w:rPr>
          <w:rFonts w:eastAsia="Times New Roman"/>
          <w:color w:val="000000"/>
          <w:sz w:val="23"/>
          <w:szCs w:val="23"/>
          <w:lang w:eastAsia="en-AU"/>
          <w14:ligatures w14:val="standardContextual"/>
        </w:rPr>
        <w:tab/>
        <w:t>(12)</w:t>
      </w:r>
      <w:r w:rsidRPr="00267356">
        <w:rPr>
          <w:rFonts w:eastAsia="Times New Roman"/>
          <w:color w:val="000000"/>
          <w:sz w:val="23"/>
          <w:szCs w:val="23"/>
          <w:lang w:eastAsia="en-AU"/>
          <w14:ligatures w14:val="standardContextual"/>
        </w:rPr>
        <w:tab/>
        <w:t>Schedule 1, Part 3, clause 5—after paragraph (r) insert:</w:t>
      </w:r>
      <w:bookmarkEnd w:id="27"/>
    </w:p>
    <w:p w14:paraId="52BDAB91" w14:textId="77777777" w:rsidR="00267356" w:rsidRPr="00267356" w:rsidRDefault="00267356" w:rsidP="002673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(s)</w:t>
      </w:r>
      <w:r w:rsidRPr="00267356">
        <w:rPr>
          <w:rFonts w:eastAsia="Times New Roman"/>
          <w:color w:val="000000"/>
          <w:sz w:val="23"/>
          <w:szCs w:val="23"/>
          <w:lang w:eastAsia="en-AU"/>
          <w14:ligatures w14:val="standardContextual"/>
        </w:rPr>
        <w:tab/>
        <w:t xml:space="preserve">dust from unsealed public </w:t>
      </w:r>
      <w:proofErr w:type="gramStart"/>
      <w:r w:rsidRPr="00267356">
        <w:rPr>
          <w:rFonts w:eastAsia="Times New Roman"/>
          <w:color w:val="000000"/>
          <w:sz w:val="23"/>
          <w:szCs w:val="23"/>
          <w:lang w:eastAsia="en-AU"/>
          <w14:ligatures w14:val="standardContextual"/>
        </w:rPr>
        <w:t>roads;</w:t>
      </w:r>
      <w:proofErr w:type="gramEnd"/>
    </w:p>
    <w:p w14:paraId="516BC293" w14:textId="77777777" w:rsidR="00267356" w:rsidRPr="00267356" w:rsidRDefault="00267356" w:rsidP="002673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(t)</w:t>
      </w:r>
      <w:r w:rsidRPr="00267356">
        <w:rPr>
          <w:rFonts w:eastAsia="Times New Roman"/>
          <w:color w:val="000000"/>
          <w:sz w:val="23"/>
          <w:szCs w:val="23"/>
          <w:lang w:eastAsia="en-AU"/>
          <w14:ligatures w14:val="standardContextual"/>
        </w:rPr>
        <w:tab/>
        <w:t>light emitted by or from the following:</w:t>
      </w:r>
    </w:p>
    <w:p w14:paraId="2E1466A2"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(i)</w:t>
      </w:r>
      <w:r w:rsidRPr="00267356">
        <w:rPr>
          <w:rFonts w:eastAsia="Times New Roman"/>
          <w:color w:val="000000"/>
          <w:sz w:val="23"/>
          <w:szCs w:val="23"/>
          <w:lang w:eastAsia="en-AU"/>
          <w14:ligatures w14:val="standardContextual"/>
        </w:rPr>
        <w:tab/>
        <w:t xml:space="preserve">public street </w:t>
      </w:r>
      <w:proofErr w:type="gramStart"/>
      <w:r w:rsidRPr="00267356">
        <w:rPr>
          <w:rFonts w:eastAsia="Times New Roman"/>
          <w:color w:val="000000"/>
          <w:sz w:val="23"/>
          <w:szCs w:val="23"/>
          <w:lang w:eastAsia="en-AU"/>
          <w14:ligatures w14:val="standardContextual"/>
        </w:rPr>
        <w:t>lighting;</w:t>
      </w:r>
      <w:proofErr w:type="gramEnd"/>
    </w:p>
    <w:p w14:paraId="5FB21789"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(ii)</w:t>
      </w:r>
      <w:r w:rsidRPr="00267356">
        <w:rPr>
          <w:rFonts w:eastAsia="Times New Roman"/>
          <w:color w:val="000000"/>
          <w:sz w:val="23"/>
          <w:szCs w:val="23"/>
          <w:lang w:eastAsia="en-AU"/>
          <w14:ligatures w14:val="standardContextual"/>
        </w:rPr>
        <w:tab/>
        <w:t xml:space="preserve">public infrastructure </w:t>
      </w:r>
      <w:proofErr w:type="gramStart"/>
      <w:r w:rsidRPr="00267356">
        <w:rPr>
          <w:rFonts w:eastAsia="Times New Roman"/>
          <w:color w:val="000000"/>
          <w:sz w:val="23"/>
          <w:szCs w:val="23"/>
          <w:lang w:eastAsia="en-AU"/>
          <w14:ligatures w14:val="standardContextual"/>
        </w:rPr>
        <w:t>works;</w:t>
      </w:r>
      <w:proofErr w:type="gramEnd"/>
    </w:p>
    <w:p w14:paraId="4E3DD5EF"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(iii)</w:t>
      </w:r>
      <w:r w:rsidRPr="00267356">
        <w:rPr>
          <w:rFonts w:eastAsia="Times New Roman"/>
          <w:color w:val="000000"/>
          <w:sz w:val="23"/>
          <w:szCs w:val="23"/>
          <w:lang w:eastAsia="en-AU"/>
          <w14:ligatures w14:val="standardContextual"/>
        </w:rPr>
        <w:tab/>
      </w:r>
      <w:proofErr w:type="gramStart"/>
      <w:r w:rsidRPr="00267356">
        <w:rPr>
          <w:rFonts w:eastAsia="Times New Roman"/>
          <w:color w:val="000000"/>
          <w:sz w:val="23"/>
          <w:szCs w:val="23"/>
          <w:lang w:eastAsia="en-AU"/>
          <w14:ligatures w14:val="standardContextual"/>
        </w:rPr>
        <w:t>airports;</w:t>
      </w:r>
      <w:proofErr w:type="gramEnd"/>
    </w:p>
    <w:p w14:paraId="354512A2"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(iv)</w:t>
      </w:r>
      <w:r w:rsidRPr="00267356">
        <w:rPr>
          <w:rFonts w:eastAsia="Times New Roman"/>
          <w:color w:val="000000"/>
          <w:sz w:val="23"/>
          <w:szCs w:val="23"/>
          <w:lang w:eastAsia="en-AU"/>
          <w14:ligatures w14:val="standardContextual"/>
        </w:rPr>
        <w:tab/>
      </w:r>
      <w:proofErr w:type="gramStart"/>
      <w:r w:rsidRPr="00267356">
        <w:rPr>
          <w:rFonts w:eastAsia="Times New Roman"/>
          <w:color w:val="000000"/>
          <w:sz w:val="23"/>
          <w:szCs w:val="23"/>
          <w:lang w:eastAsia="en-AU"/>
          <w14:ligatures w14:val="standardContextual"/>
        </w:rPr>
        <w:t>harbours;</w:t>
      </w:r>
      <w:proofErr w:type="gramEnd"/>
    </w:p>
    <w:p w14:paraId="35E89E67"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(v)</w:t>
      </w:r>
      <w:r w:rsidRPr="00267356">
        <w:rPr>
          <w:rFonts w:eastAsia="Times New Roman"/>
          <w:color w:val="000000"/>
          <w:sz w:val="23"/>
          <w:szCs w:val="23"/>
          <w:lang w:eastAsia="en-AU"/>
          <w14:ligatures w14:val="standardContextual"/>
        </w:rPr>
        <w:tab/>
      </w:r>
      <w:proofErr w:type="gramStart"/>
      <w:r w:rsidRPr="00267356">
        <w:rPr>
          <w:rFonts w:eastAsia="Times New Roman"/>
          <w:color w:val="000000"/>
          <w:sz w:val="23"/>
          <w:szCs w:val="23"/>
          <w:lang w:eastAsia="en-AU"/>
          <w14:ligatures w14:val="standardContextual"/>
        </w:rPr>
        <w:t>vehicles;</w:t>
      </w:r>
      <w:proofErr w:type="gramEnd"/>
    </w:p>
    <w:p w14:paraId="3811AF2F"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(vi)</w:t>
      </w:r>
      <w:r w:rsidRPr="00267356">
        <w:rPr>
          <w:rFonts w:eastAsia="Times New Roman"/>
          <w:color w:val="000000"/>
          <w:sz w:val="23"/>
          <w:szCs w:val="23"/>
          <w:lang w:eastAsia="en-AU"/>
          <w14:ligatures w14:val="standardContextual"/>
        </w:rPr>
        <w:tab/>
        <w:t xml:space="preserve">railway premises (within the meaning of the </w:t>
      </w:r>
      <w:hyperlink r:id="rId22" w:history="1">
        <w:r w:rsidRPr="00267356">
          <w:rPr>
            <w:rFonts w:eastAsia="Times New Roman"/>
            <w:i/>
            <w:iCs/>
            <w:color w:val="000000"/>
            <w:sz w:val="23"/>
            <w:szCs w:val="23"/>
            <w:lang w:eastAsia="en-AU"/>
            <w14:ligatures w14:val="standardContextual"/>
          </w:rPr>
          <w:t>Rail Safety National Law (South Australia) Act 2012</w:t>
        </w:r>
      </w:hyperlink>
      <w:r w:rsidRPr="00267356">
        <w:rPr>
          <w:rFonts w:eastAsia="Times New Roman"/>
          <w:color w:val="000000"/>
          <w:sz w:val="23"/>
          <w:szCs w:val="23"/>
          <w:lang w:eastAsia="en-AU"/>
          <w14:ligatures w14:val="standardContextual"/>
        </w:rPr>
        <w:t>);</w:t>
      </w:r>
    </w:p>
    <w:p w14:paraId="197A68C8"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(vii)</w:t>
      </w:r>
      <w:r w:rsidRPr="00267356">
        <w:rPr>
          <w:rFonts w:eastAsia="Times New Roman"/>
          <w:color w:val="000000"/>
          <w:sz w:val="23"/>
          <w:szCs w:val="23"/>
          <w:lang w:eastAsia="en-AU"/>
          <w14:ligatures w14:val="standardContextual"/>
        </w:rPr>
        <w:tab/>
        <w:t xml:space="preserve">bus stations and bus </w:t>
      </w:r>
      <w:proofErr w:type="gramStart"/>
      <w:r w:rsidRPr="00267356">
        <w:rPr>
          <w:rFonts w:eastAsia="Times New Roman"/>
          <w:color w:val="000000"/>
          <w:sz w:val="23"/>
          <w:szCs w:val="23"/>
          <w:lang w:eastAsia="en-AU"/>
          <w14:ligatures w14:val="standardContextual"/>
        </w:rPr>
        <w:t>depots;</w:t>
      </w:r>
      <w:proofErr w:type="gramEnd"/>
    </w:p>
    <w:p w14:paraId="081277CF"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(viii)</w:t>
      </w:r>
      <w:r w:rsidRPr="00267356">
        <w:rPr>
          <w:rFonts w:eastAsia="Times New Roman"/>
          <w:color w:val="000000"/>
          <w:sz w:val="23"/>
          <w:szCs w:val="23"/>
          <w:lang w:eastAsia="en-AU"/>
          <w14:ligatures w14:val="standardContextual"/>
        </w:rPr>
        <w:tab/>
        <w:t xml:space="preserve">public transport operating centres and </w:t>
      </w:r>
      <w:proofErr w:type="gramStart"/>
      <w:r w:rsidRPr="00267356">
        <w:rPr>
          <w:rFonts w:eastAsia="Times New Roman"/>
          <w:color w:val="000000"/>
          <w:sz w:val="23"/>
          <w:szCs w:val="23"/>
          <w:lang w:eastAsia="en-AU"/>
          <w14:ligatures w14:val="standardContextual"/>
        </w:rPr>
        <w:t>facilities;</w:t>
      </w:r>
      <w:proofErr w:type="gramEnd"/>
    </w:p>
    <w:p w14:paraId="478AE7B0"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(ix)</w:t>
      </w:r>
      <w:r w:rsidRPr="00267356">
        <w:rPr>
          <w:rFonts w:eastAsia="Times New Roman"/>
          <w:color w:val="000000"/>
          <w:sz w:val="23"/>
          <w:szCs w:val="23"/>
          <w:lang w:eastAsia="en-AU"/>
          <w14:ligatures w14:val="standardContextual"/>
        </w:rPr>
        <w:tab/>
        <w:t>goods vehicle operating and transport centres (including goods distribution centres</w:t>
      </w:r>
      <w:proofErr w:type="gramStart"/>
      <w:r w:rsidRPr="00267356">
        <w:rPr>
          <w:rFonts w:eastAsia="Times New Roman"/>
          <w:color w:val="000000"/>
          <w:sz w:val="23"/>
          <w:szCs w:val="23"/>
          <w:lang w:eastAsia="en-AU"/>
          <w14:ligatures w14:val="standardContextual"/>
        </w:rPr>
        <w:t>);</w:t>
      </w:r>
      <w:proofErr w:type="gramEnd"/>
    </w:p>
    <w:p w14:paraId="36E71A36"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(x)</w:t>
      </w:r>
      <w:r w:rsidRPr="00267356">
        <w:rPr>
          <w:rFonts w:eastAsia="Times New Roman"/>
          <w:color w:val="000000"/>
          <w:sz w:val="23"/>
          <w:szCs w:val="23"/>
          <w:lang w:eastAsia="en-AU"/>
          <w14:ligatures w14:val="standardContextual"/>
        </w:rPr>
        <w:tab/>
        <w:t xml:space="preserve">traffic control </w:t>
      </w:r>
      <w:proofErr w:type="gramStart"/>
      <w:r w:rsidRPr="00267356">
        <w:rPr>
          <w:rFonts w:eastAsia="Times New Roman"/>
          <w:color w:val="000000"/>
          <w:sz w:val="23"/>
          <w:szCs w:val="23"/>
          <w:lang w:eastAsia="en-AU"/>
          <w14:ligatures w14:val="standardContextual"/>
        </w:rPr>
        <w:t>devices;</w:t>
      </w:r>
      <w:proofErr w:type="gramEnd"/>
    </w:p>
    <w:p w14:paraId="5AE56A33"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(xi)</w:t>
      </w:r>
      <w:r w:rsidRPr="00267356">
        <w:rPr>
          <w:rFonts w:eastAsia="Times New Roman"/>
          <w:color w:val="000000"/>
          <w:sz w:val="23"/>
          <w:szCs w:val="23"/>
          <w:lang w:eastAsia="en-AU"/>
          <w14:ligatures w14:val="standardContextual"/>
        </w:rPr>
        <w:tab/>
        <w:t>navigational aids (including lighthouses</w:t>
      </w:r>
      <w:proofErr w:type="gramStart"/>
      <w:r w:rsidRPr="00267356">
        <w:rPr>
          <w:rFonts w:eastAsia="Times New Roman"/>
          <w:color w:val="000000"/>
          <w:sz w:val="23"/>
          <w:szCs w:val="23"/>
          <w:lang w:eastAsia="en-AU"/>
          <w14:ligatures w14:val="standardContextual"/>
        </w:rPr>
        <w:t>);</w:t>
      </w:r>
      <w:proofErr w:type="gramEnd"/>
    </w:p>
    <w:p w14:paraId="2E28058A"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(xii)</w:t>
      </w:r>
      <w:r w:rsidRPr="00267356">
        <w:rPr>
          <w:rFonts w:eastAsia="Times New Roman"/>
          <w:color w:val="000000"/>
          <w:sz w:val="23"/>
          <w:szCs w:val="23"/>
          <w:lang w:eastAsia="en-AU"/>
          <w14:ligatures w14:val="standardContextual"/>
        </w:rPr>
        <w:tab/>
        <w:t xml:space="preserve">premises or facilities (including temporary premises or facilities) used by an emergency </w:t>
      </w:r>
      <w:proofErr w:type="gramStart"/>
      <w:r w:rsidRPr="00267356">
        <w:rPr>
          <w:rFonts w:eastAsia="Times New Roman"/>
          <w:color w:val="000000"/>
          <w:sz w:val="23"/>
          <w:szCs w:val="23"/>
          <w:lang w:eastAsia="en-AU"/>
          <w14:ligatures w14:val="standardContextual"/>
        </w:rPr>
        <w:t>services</w:t>
      </w:r>
      <w:proofErr w:type="gramEnd"/>
      <w:r w:rsidRPr="00267356">
        <w:rPr>
          <w:rFonts w:eastAsia="Times New Roman"/>
          <w:color w:val="000000"/>
          <w:sz w:val="23"/>
          <w:szCs w:val="23"/>
          <w:lang w:eastAsia="en-AU"/>
          <w14:ligatures w14:val="standardContextual"/>
        </w:rPr>
        <w:t xml:space="preserve"> organisation;</w:t>
      </w:r>
    </w:p>
    <w:p w14:paraId="50693EE5"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(xiii)</w:t>
      </w:r>
      <w:r w:rsidRPr="00267356">
        <w:rPr>
          <w:rFonts w:eastAsia="Times New Roman"/>
          <w:color w:val="000000"/>
          <w:sz w:val="23"/>
          <w:szCs w:val="23"/>
          <w:lang w:eastAsia="en-AU"/>
          <w14:ligatures w14:val="standardContextual"/>
        </w:rPr>
        <w:tab/>
        <w:t xml:space="preserve">correctional institutions (within the meaning of the </w:t>
      </w:r>
      <w:hyperlink r:id="rId23" w:history="1">
        <w:r w:rsidRPr="00267356">
          <w:rPr>
            <w:rFonts w:eastAsia="Times New Roman"/>
            <w:i/>
            <w:iCs/>
            <w:color w:val="000000"/>
            <w:sz w:val="23"/>
            <w:szCs w:val="23"/>
            <w:lang w:eastAsia="en-AU"/>
            <w14:ligatures w14:val="standardContextual"/>
          </w:rPr>
          <w:t>Correctional Services Act 1982</w:t>
        </w:r>
      </w:hyperlink>
      <w:r w:rsidRPr="00267356">
        <w:rPr>
          <w:rFonts w:eastAsia="Times New Roman"/>
          <w:color w:val="000000"/>
          <w:sz w:val="23"/>
          <w:szCs w:val="23"/>
          <w:lang w:eastAsia="en-AU"/>
          <w14:ligatures w14:val="standardContextual"/>
        </w:rPr>
        <w:t>);</w:t>
      </w:r>
    </w:p>
    <w:p w14:paraId="709EC722"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(xiv)</w:t>
      </w:r>
      <w:r w:rsidRPr="00267356">
        <w:rPr>
          <w:rFonts w:eastAsia="Times New Roman"/>
          <w:color w:val="000000"/>
          <w:sz w:val="23"/>
          <w:szCs w:val="23"/>
          <w:lang w:eastAsia="en-AU"/>
          <w14:ligatures w14:val="standardContextual"/>
        </w:rPr>
        <w:tab/>
        <w:t>premises or facilities of, or used by, an arm of the Australian Defence Force (including training areas</w:t>
      </w:r>
      <w:proofErr w:type="gramStart"/>
      <w:r w:rsidRPr="00267356">
        <w:rPr>
          <w:rFonts w:eastAsia="Times New Roman"/>
          <w:color w:val="000000"/>
          <w:sz w:val="23"/>
          <w:szCs w:val="23"/>
          <w:lang w:eastAsia="en-AU"/>
          <w14:ligatures w14:val="standardContextual"/>
        </w:rPr>
        <w:t>);</w:t>
      </w:r>
      <w:proofErr w:type="gramEnd"/>
    </w:p>
    <w:p w14:paraId="164A4B6E"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lastRenderedPageBreak/>
        <w:tab/>
        <w:t>(xv)</w:t>
      </w:r>
      <w:r w:rsidRPr="00267356">
        <w:rPr>
          <w:rFonts w:eastAsia="Times New Roman"/>
          <w:color w:val="000000"/>
          <w:sz w:val="23"/>
          <w:szCs w:val="23"/>
          <w:lang w:eastAsia="en-AU"/>
          <w14:ligatures w14:val="standardContextual"/>
        </w:rPr>
        <w:tab/>
        <w:t xml:space="preserve">business premises during the normal operating hours of the business provided that the lights are required for the reasonable and safe operation of the business and reasonable measures have been taken to reduce the impact of the light on neighbouring </w:t>
      </w:r>
      <w:proofErr w:type="gramStart"/>
      <w:r w:rsidRPr="00267356">
        <w:rPr>
          <w:rFonts w:eastAsia="Times New Roman"/>
          <w:color w:val="000000"/>
          <w:sz w:val="23"/>
          <w:szCs w:val="23"/>
          <w:lang w:eastAsia="en-AU"/>
          <w14:ligatures w14:val="standardContextual"/>
        </w:rPr>
        <w:t>premises;</w:t>
      </w:r>
      <w:proofErr w:type="gramEnd"/>
    </w:p>
    <w:p w14:paraId="3B3C79FA"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(xvi)</w:t>
      </w:r>
      <w:r w:rsidRPr="00267356">
        <w:rPr>
          <w:rFonts w:eastAsia="Times New Roman"/>
          <w:color w:val="000000"/>
          <w:sz w:val="23"/>
          <w:szCs w:val="23"/>
          <w:lang w:eastAsia="en-AU"/>
          <w14:ligatures w14:val="standardContextual"/>
        </w:rPr>
        <w:tab/>
        <w:t>public light displays (including laser light displays</w:t>
      </w:r>
      <w:proofErr w:type="gramStart"/>
      <w:r w:rsidRPr="00267356">
        <w:rPr>
          <w:rFonts w:eastAsia="Times New Roman"/>
          <w:color w:val="000000"/>
          <w:sz w:val="23"/>
          <w:szCs w:val="23"/>
          <w:lang w:eastAsia="en-AU"/>
          <w14:ligatures w14:val="standardContextual"/>
        </w:rPr>
        <w:t>);</w:t>
      </w:r>
      <w:proofErr w:type="gramEnd"/>
    </w:p>
    <w:p w14:paraId="1A203C72"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(xvii)</w:t>
      </w:r>
      <w:r w:rsidRPr="00267356">
        <w:rPr>
          <w:rFonts w:eastAsia="Times New Roman"/>
          <w:color w:val="000000"/>
          <w:sz w:val="23"/>
          <w:szCs w:val="23"/>
          <w:lang w:eastAsia="en-AU"/>
          <w14:ligatures w14:val="standardContextual"/>
        </w:rPr>
        <w:tab/>
        <w:t xml:space="preserve">Christmas light </w:t>
      </w:r>
      <w:proofErr w:type="gramStart"/>
      <w:r w:rsidRPr="00267356">
        <w:rPr>
          <w:rFonts w:eastAsia="Times New Roman"/>
          <w:color w:val="000000"/>
          <w:sz w:val="23"/>
          <w:szCs w:val="23"/>
          <w:lang w:eastAsia="en-AU"/>
          <w14:ligatures w14:val="standardContextual"/>
        </w:rPr>
        <w:t>displays;</w:t>
      </w:r>
      <w:proofErr w:type="gramEnd"/>
    </w:p>
    <w:p w14:paraId="61BBA5F9" w14:textId="77777777" w:rsidR="00267356" w:rsidRPr="00267356" w:rsidRDefault="00267356" w:rsidP="002673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(xviii)</w:t>
      </w:r>
      <w:r w:rsidRPr="00267356">
        <w:rPr>
          <w:rFonts w:eastAsia="Times New Roman"/>
          <w:color w:val="000000"/>
          <w:sz w:val="23"/>
          <w:szCs w:val="23"/>
          <w:lang w:eastAsia="en-AU"/>
          <w14:ligatures w14:val="standardContextual"/>
        </w:rPr>
        <w:tab/>
        <w:t>natural sources, including the reflection of natural light (but not including where natural light is reflected by a device designed or intended to be used for the deliberate reflection of light (for example, a bird scaring device)).</w:t>
      </w:r>
    </w:p>
    <w:p w14:paraId="76DB2303" w14:textId="77777777" w:rsidR="00267356" w:rsidRPr="00267356" w:rsidRDefault="00267356" w:rsidP="0026735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267356">
        <w:rPr>
          <w:rFonts w:eastAsia="Times New Roman"/>
          <w:b/>
          <w:bCs/>
          <w:color w:val="000000"/>
          <w:sz w:val="20"/>
          <w:szCs w:val="20"/>
          <w:lang w:eastAsia="en-AU"/>
          <w14:ligatures w14:val="standardContextual"/>
        </w:rPr>
        <w:t>Editorial note—</w:t>
      </w:r>
    </w:p>
    <w:p w14:paraId="4FDB16F6" w14:textId="77777777" w:rsidR="00267356" w:rsidRPr="00267356" w:rsidRDefault="00267356" w:rsidP="0026735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267356">
        <w:rPr>
          <w:rFonts w:eastAsia="Times New Roman"/>
          <w:color w:val="000000"/>
          <w:sz w:val="20"/>
          <w:szCs w:val="20"/>
          <w:lang w:eastAsia="en-AU"/>
          <w14:ligatures w14:val="standardContextual"/>
        </w:rPr>
        <w:t xml:space="preserve">As required by section 10AA(2) of the </w:t>
      </w:r>
      <w:hyperlink r:id="rId24" w:history="1">
        <w:r w:rsidRPr="00267356">
          <w:rPr>
            <w:rFonts w:eastAsia="Times New Roman"/>
            <w:i/>
            <w:iCs/>
            <w:color w:val="000000"/>
            <w:sz w:val="20"/>
            <w:szCs w:val="20"/>
            <w:lang w:eastAsia="en-AU"/>
            <w14:ligatures w14:val="standardContextual"/>
          </w:rPr>
          <w:t>Legislative Instruments Act 1978</w:t>
        </w:r>
      </w:hyperlink>
      <w:r w:rsidRPr="00267356">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230CB25C" w14:textId="77777777" w:rsidR="00267356" w:rsidRPr="00267356" w:rsidRDefault="00267356" w:rsidP="00267356">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67356">
        <w:rPr>
          <w:rFonts w:eastAsia="Times New Roman"/>
          <w:b/>
          <w:bCs/>
          <w:color w:val="000000"/>
          <w:sz w:val="26"/>
          <w:szCs w:val="26"/>
          <w:lang w:eastAsia="en-AU"/>
          <w14:ligatures w14:val="standardContextual"/>
        </w:rPr>
        <w:t>Made by the Governor</w:t>
      </w:r>
    </w:p>
    <w:p w14:paraId="392348D7" w14:textId="77777777" w:rsidR="00267356" w:rsidRPr="00267356" w:rsidRDefault="00267356" w:rsidP="0026735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with the advice and consent of the Executive Council</w:t>
      </w:r>
    </w:p>
    <w:p w14:paraId="19AE3CA5" w14:textId="77777777" w:rsidR="00267356" w:rsidRPr="00267356" w:rsidRDefault="00267356" w:rsidP="00267356">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on 5 October 2023</w:t>
      </w:r>
    </w:p>
    <w:p w14:paraId="4C5945EE" w14:textId="77777777" w:rsidR="00267356" w:rsidRPr="00267356" w:rsidRDefault="00267356" w:rsidP="0026735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No 99 of 2023</w:t>
      </w:r>
    </w:p>
    <w:p w14:paraId="36CBEA17" w14:textId="03D42091" w:rsidR="00267356" w:rsidRDefault="00267356">
      <w:pPr>
        <w:spacing w:after="0" w:line="240" w:lineRule="auto"/>
        <w:jc w:val="left"/>
        <w:rPr>
          <w:rFonts w:eastAsia="Times New Roman"/>
          <w:szCs w:val="17"/>
        </w:rPr>
      </w:pPr>
      <w:r>
        <w:br w:type="page"/>
      </w:r>
    </w:p>
    <w:p w14:paraId="44552B19" w14:textId="77777777" w:rsidR="00267356" w:rsidRPr="00267356" w:rsidRDefault="00267356" w:rsidP="00267356">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267356">
        <w:rPr>
          <w:rFonts w:eastAsia="Times New Roman"/>
          <w:color w:val="000000"/>
          <w:sz w:val="28"/>
          <w:szCs w:val="28"/>
          <w:lang w:eastAsia="en-AU"/>
          <w14:ligatures w14:val="standardContextual"/>
        </w:rPr>
        <w:lastRenderedPageBreak/>
        <w:t>South Australia</w:t>
      </w:r>
    </w:p>
    <w:p w14:paraId="12632F15" w14:textId="77777777" w:rsidR="00267356" w:rsidRPr="00267356" w:rsidRDefault="00267356" w:rsidP="00756777">
      <w:pPr>
        <w:pStyle w:val="Heading3"/>
        <w:rPr>
          <w:lang w:eastAsia="en-AU"/>
        </w:rPr>
      </w:pPr>
      <w:bookmarkStart w:id="28" w:name="_Toc147404290"/>
      <w:r w:rsidRPr="00267356">
        <w:rPr>
          <w:lang w:eastAsia="en-AU"/>
        </w:rPr>
        <w:t>Local Nuisance and Litter Control (Guidelines) Amendment Regulations 2023</w:t>
      </w:r>
      <w:bookmarkEnd w:id="28"/>
    </w:p>
    <w:p w14:paraId="0211F9AC" w14:textId="77777777" w:rsidR="00267356" w:rsidRPr="00267356" w:rsidRDefault="00267356" w:rsidP="00267356">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267356">
        <w:rPr>
          <w:rFonts w:eastAsia="Times New Roman"/>
          <w:color w:val="000000"/>
          <w:sz w:val="24"/>
          <w:szCs w:val="24"/>
          <w:lang w:eastAsia="en-AU"/>
          <w14:ligatures w14:val="standardContextual"/>
        </w:rPr>
        <w:t xml:space="preserve">under the </w:t>
      </w:r>
      <w:r w:rsidRPr="00267356">
        <w:rPr>
          <w:rFonts w:eastAsia="Times New Roman"/>
          <w:i/>
          <w:iCs/>
          <w:color w:val="000000"/>
          <w:sz w:val="24"/>
          <w:szCs w:val="24"/>
          <w:lang w:eastAsia="en-AU"/>
          <w14:ligatures w14:val="standardContextual"/>
        </w:rPr>
        <w:t>Local Nuisance and Litter Control Act 2016</w:t>
      </w:r>
    </w:p>
    <w:p w14:paraId="06A3E214" w14:textId="77777777" w:rsidR="00267356" w:rsidRPr="00267356" w:rsidRDefault="00267356" w:rsidP="0026735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824BB49" w14:textId="77777777" w:rsidR="00267356" w:rsidRPr="00267356" w:rsidRDefault="00267356" w:rsidP="00267356">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267356">
        <w:rPr>
          <w:rFonts w:eastAsia="Times New Roman"/>
          <w:b/>
          <w:bCs/>
          <w:color w:val="000000"/>
          <w:sz w:val="32"/>
          <w:szCs w:val="32"/>
          <w:lang w:eastAsia="en-AU"/>
          <w14:ligatures w14:val="standardContextual"/>
        </w:rPr>
        <w:t>Contents</w:t>
      </w:r>
    </w:p>
    <w:p w14:paraId="1431BBD3" w14:textId="77777777" w:rsidR="00267356" w:rsidRPr="00267356" w:rsidRDefault="00F7165E" w:rsidP="00267356">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267356" w:rsidRPr="00267356">
          <w:rPr>
            <w:rFonts w:eastAsia="Times New Roman"/>
            <w:color w:val="000000"/>
            <w:sz w:val="28"/>
            <w:szCs w:val="28"/>
            <w:lang w:eastAsia="en-AU"/>
            <w14:ligatures w14:val="standardContextual"/>
          </w:rPr>
          <w:t>Part 1—Preliminary</w:t>
        </w:r>
      </w:hyperlink>
    </w:p>
    <w:p w14:paraId="52FF4FD0" w14:textId="77777777" w:rsidR="00267356" w:rsidRPr="00267356" w:rsidRDefault="00F7165E" w:rsidP="0026735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267356" w:rsidRPr="00267356">
          <w:rPr>
            <w:rFonts w:eastAsia="Times New Roman"/>
            <w:color w:val="000000"/>
            <w:sz w:val="22"/>
            <w:lang w:eastAsia="en-AU"/>
            <w14:ligatures w14:val="standardContextual"/>
          </w:rPr>
          <w:t>1</w:t>
        </w:r>
        <w:r w:rsidR="00267356" w:rsidRPr="00267356">
          <w:rPr>
            <w:rFonts w:eastAsia="Times New Roman"/>
            <w:color w:val="000000"/>
            <w:sz w:val="22"/>
            <w:lang w:eastAsia="en-AU"/>
            <w14:ligatures w14:val="standardContextual"/>
          </w:rPr>
          <w:tab/>
          <w:t>Short title</w:t>
        </w:r>
      </w:hyperlink>
    </w:p>
    <w:p w14:paraId="27A5C750" w14:textId="77777777" w:rsidR="00267356" w:rsidRPr="00267356" w:rsidRDefault="00F7165E" w:rsidP="0026735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267356" w:rsidRPr="00267356">
          <w:rPr>
            <w:rFonts w:eastAsia="Times New Roman"/>
            <w:color w:val="000000"/>
            <w:sz w:val="22"/>
            <w:lang w:eastAsia="en-AU"/>
            <w14:ligatures w14:val="standardContextual"/>
          </w:rPr>
          <w:t>2</w:t>
        </w:r>
        <w:r w:rsidR="00267356" w:rsidRPr="00267356">
          <w:rPr>
            <w:rFonts w:eastAsia="Times New Roman"/>
            <w:color w:val="000000"/>
            <w:sz w:val="22"/>
            <w:lang w:eastAsia="en-AU"/>
            <w14:ligatures w14:val="standardContextual"/>
          </w:rPr>
          <w:tab/>
          <w:t>Commencement</w:t>
        </w:r>
      </w:hyperlink>
    </w:p>
    <w:p w14:paraId="1DDC1F5B" w14:textId="77777777" w:rsidR="00267356" w:rsidRPr="00267356" w:rsidRDefault="00F7165E" w:rsidP="00267356">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267356" w:rsidRPr="00267356">
          <w:rPr>
            <w:rFonts w:eastAsia="Times New Roman"/>
            <w:color w:val="000000"/>
            <w:sz w:val="28"/>
            <w:szCs w:val="28"/>
            <w:lang w:eastAsia="en-AU"/>
            <w14:ligatures w14:val="standardContextual"/>
          </w:rPr>
          <w:t xml:space="preserve">Part 2—Amendment of </w:t>
        </w:r>
        <w:r w:rsidR="00267356" w:rsidRPr="00267356">
          <w:rPr>
            <w:rFonts w:eastAsia="Times New Roman"/>
            <w:i/>
            <w:iCs/>
            <w:color w:val="000000"/>
            <w:sz w:val="28"/>
            <w:szCs w:val="28"/>
            <w:lang w:eastAsia="en-AU"/>
            <w14:ligatures w14:val="standardContextual"/>
          </w:rPr>
          <w:t>Local Nuisance and Litter Control Regulations 2017</w:t>
        </w:r>
      </w:hyperlink>
    </w:p>
    <w:p w14:paraId="20ABB0FD" w14:textId="77777777" w:rsidR="00267356" w:rsidRPr="00267356" w:rsidRDefault="00F7165E" w:rsidP="00267356">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267356" w:rsidRPr="00267356">
          <w:rPr>
            <w:rFonts w:eastAsia="Times New Roman"/>
            <w:color w:val="000000"/>
            <w:sz w:val="22"/>
            <w:lang w:eastAsia="en-AU"/>
            <w14:ligatures w14:val="standardContextual"/>
          </w:rPr>
          <w:t>3</w:t>
        </w:r>
        <w:r w:rsidR="00267356" w:rsidRPr="00267356">
          <w:rPr>
            <w:rFonts w:eastAsia="Times New Roman"/>
            <w:color w:val="000000"/>
            <w:sz w:val="22"/>
            <w:lang w:eastAsia="en-AU"/>
            <w14:ligatures w14:val="standardContextual"/>
          </w:rPr>
          <w:tab/>
          <w:t>Amendment of regulation 4—Functions of councils—guidelines</w:t>
        </w:r>
      </w:hyperlink>
    </w:p>
    <w:p w14:paraId="75B1A5F6" w14:textId="77777777" w:rsidR="00267356" w:rsidRPr="00267356" w:rsidRDefault="00267356" w:rsidP="0026735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B38B638" w14:textId="77777777" w:rsidR="00267356" w:rsidRPr="00267356" w:rsidRDefault="00267356" w:rsidP="0026735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267356">
        <w:rPr>
          <w:rFonts w:eastAsia="Times New Roman"/>
          <w:b/>
          <w:bCs/>
          <w:color w:val="000000"/>
          <w:sz w:val="32"/>
          <w:szCs w:val="32"/>
          <w:lang w:eastAsia="en-AU"/>
          <w14:ligatures w14:val="standardContextual"/>
        </w:rPr>
        <w:t>Part 1—Preliminary</w:t>
      </w:r>
    </w:p>
    <w:p w14:paraId="09B352E5" w14:textId="77777777" w:rsidR="00267356" w:rsidRPr="00267356" w:rsidRDefault="00267356" w:rsidP="0026735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67356">
        <w:rPr>
          <w:rFonts w:eastAsia="Times New Roman"/>
          <w:b/>
          <w:bCs/>
          <w:color w:val="000000"/>
          <w:sz w:val="26"/>
          <w:szCs w:val="26"/>
          <w:lang w:eastAsia="en-AU"/>
          <w14:ligatures w14:val="standardContextual"/>
        </w:rPr>
        <w:t>1—Short title</w:t>
      </w:r>
    </w:p>
    <w:p w14:paraId="3F7FD8C8" w14:textId="77777777" w:rsidR="00267356" w:rsidRPr="00267356" w:rsidRDefault="00267356" w:rsidP="0026735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 xml:space="preserve">These regulations may be cited as the </w:t>
      </w:r>
      <w:r w:rsidRPr="00267356">
        <w:rPr>
          <w:rFonts w:eastAsia="Times New Roman"/>
          <w:i/>
          <w:iCs/>
          <w:color w:val="000000"/>
          <w:sz w:val="23"/>
          <w:szCs w:val="23"/>
          <w:lang w:eastAsia="en-AU"/>
          <w14:ligatures w14:val="standardContextual"/>
        </w:rPr>
        <w:t>Local Nuisance and Litter Control (Guidelines) Amendment Regulations 2023</w:t>
      </w:r>
      <w:r w:rsidRPr="00267356">
        <w:rPr>
          <w:rFonts w:eastAsia="Times New Roman"/>
          <w:color w:val="000000"/>
          <w:sz w:val="23"/>
          <w:szCs w:val="23"/>
          <w:lang w:eastAsia="en-AU"/>
          <w14:ligatures w14:val="standardContextual"/>
        </w:rPr>
        <w:t>.</w:t>
      </w:r>
    </w:p>
    <w:p w14:paraId="26AC5656" w14:textId="77777777" w:rsidR="00267356" w:rsidRPr="00267356" w:rsidRDefault="00267356" w:rsidP="0026735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67356">
        <w:rPr>
          <w:rFonts w:eastAsia="Times New Roman"/>
          <w:b/>
          <w:bCs/>
          <w:color w:val="000000"/>
          <w:sz w:val="26"/>
          <w:szCs w:val="26"/>
          <w:lang w:eastAsia="en-AU"/>
          <w14:ligatures w14:val="standardContextual"/>
        </w:rPr>
        <w:t>2—Commencement</w:t>
      </w:r>
    </w:p>
    <w:p w14:paraId="3C78E760" w14:textId="77777777" w:rsidR="00267356" w:rsidRPr="00267356" w:rsidRDefault="00267356" w:rsidP="0026735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These regulations come into operation on the day on which they are made.</w:t>
      </w:r>
    </w:p>
    <w:p w14:paraId="05512851" w14:textId="77777777" w:rsidR="00267356" w:rsidRPr="00267356" w:rsidRDefault="00267356" w:rsidP="0026735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267356">
        <w:rPr>
          <w:rFonts w:eastAsia="Times New Roman"/>
          <w:b/>
          <w:bCs/>
          <w:color w:val="000000"/>
          <w:sz w:val="32"/>
          <w:szCs w:val="32"/>
          <w:lang w:eastAsia="en-AU"/>
          <w14:ligatures w14:val="standardContextual"/>
        </w:rPr>
        <w:t xml:space="preserve">Part 2—Amendment of </w:t>
      </w:r>
      <w:r w:rsidRPr="00267356">
        <w:rPr>
          <w:rFonts w:eastAsia="Times New Roman"/>
          <w:b/>
          <w:bCs/>
          <w:i/>
          <w:iCs/>
          <w:color w:val="000000"/>
          <w:sz w:val="32"/>
          <w:szCs w:val="32"/>
          <w:lang w:eastAsia="en-AU"/>
          <w14:ligatures w14:val="standardContextual"/>
        </w:rPr>
        <w:t>Local Nuisance and Litter Control Regulations 2017</w:t>
      </w:r>
    </w:p>
    <w:p w14:paraId="1584681F" w14:textId="77777777" w:rsidR="00267356" w:rsidRPr="00267356" w:rsidRDefault="00267356" w:rsidP="0026735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67356">
        <w:rPr>
          <w:rFonts w:eastAsia="Times New Roman"/>
          <w:b/>
          <w:bCs/>
          <w:color w:val="000000"/>
          <w:sz w:val="26"/>
          <w:szCs w:val="26"/>
          <w:lang w:eastAsia="en-AU"/>
          <w14:ligatures w14:val="standardContextual"/>
        </w:rPr>
        <w:t>3—Amendment of regulation 4—Functions of councils—guidelines</w:t>
      </w:r>
    </w:p>
    <w:p w14:paraId="139B25B0" w14:textId="77777777" w:rsidR="00267356" w:rsidRPr="00267356" w:rsidRDefault="00267356" w:rsidP="00267356">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Regulation 4(1)(a)(ii)—delete subparagraph (ii) and substitute:</w:t>
      </w:r>
    </w:p>
    <w:p w14:paraId="42017BCC" w14:textId="77777777" w:rsidR="00267356" w:rsidRPr="00267356" w:rsidRDefault="00267356" w:rsidP="002673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ab/>
        <w:t>(ii)</w:t>
      </w:r>
      <w:r w:rsidRPr="00267356">
        <w:rPr>
          <w:rFonts w:eastAsia="Times New Roman"/>
          <w:color w:val="000000"/>
          <w:sz w:val="23"/>
          <w:szCs w:val="23"/>
          <w:lang w:eastAsia="en-AU"/>
          <w14:ligatures w14:val="standardContextual"/>
        </w:rPr>
        <w:tab/>
        <w:t xml:space="preserve">in any other case—the guidelines set out in </w:t>
      </w:r>
      <w:r w:rsidRPr="00267356">
        <w:rPr>
          <w:rFonts w:eastAsia="Times New Roman"/>
          <w:i/>
          <w:iCs/>
          <w:color w:val="000000"/>
          <w:sz w:val="23"/>
          <w:szCs w:val="23"/>
          <w:lang w:eastAsia="en-AU"/>
          <w14:ligatures w14:val="standardContextual"/>
        </w:rPr>
        <w:t>Managing unreasonable conduct by a complainant. A manual for frontline staff, supervisors and senior managers</w:t>
      </w:r>
      <w:r w:rsidRPr="00267356">
        <w:rPr>
          <w:rFonts w:eastAsia="Times New Roman"/>
          <w:color w:val="000000"/>
          <w:sz w:val="23"/>
          <w:szCs w:val="23"/>
          <w:lang w:eastAsia="en-AU"/>
          <w14:ligatures w14:val="standardContextual"/>
        </w:rPr>
        <w:t xml:space="preserve"> published by the New South Wales Ombudsman, March 2021, on the website of the New South Wales </w:t>
      </w:r>
      <w:proofErr w:type="gramStart"/>
      <w:r w:rsidRPr="00267356">
        <w:rPr>
          <w:rFonts w:eastAsia="Times New Roman"/>
          <w:color w:val="000000"/>
          <w:sz w:val="23"/>
          <w:szCs w:val="23"/>
          <w:lang w:eastAsia="en-AU"/>
          <w14:ligatures w14:val="standardContextual"/>
        </w:rPr>
        <w:t>Ombudsman;</w:t>
      </w:r>
      <w:proofErr w:type="gramEnd"/>
    </w:p>
    <w:p w14:paraId="4DF7170D" w14:textId="77777777" w:rsidR="00267356" w:rsidRPr="00267356" w:rsidRDefault="00267356" w:rsidP="0026735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267356">
        <w:rPr>
          <w:rFonts w:eastAsia="Times New Roman"/>
          <w:b/>
          <w:bCs/>
          <w:color w:val="000000"/>
          <w:sz w:val="20"/>
          <w:szCs w:val="20"/>
          <w:lang w:eastAsia="en-AU"/>
          <w14:ligatures w14:val="standardContextual"/>
        </w:rPr>
        <w:t>Editorial note—</w:t>
      </w:r>
    </w:p>
    <w:p w14:paraId="1B3C34AD" w14:textId="77777777" w:rsidR="00267356" w:rsidRPr="00267356" w:rsidRDefault="00267356" w:rsidP="00267356">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267356">
        <w:rPr>
          <w:rFonts w:eastAsia="Times New Roman"/>
          <w:color w:val="000000"/>
          <w:sz w:val="20"/>
          <w:szCs w:val="20"/>
          <w:lang w:eastAsia="en-AU"/>
          <w14:ligatures w14:val="standardContextual"/>
        </w:rPr>
        <w:t xml:space="preserve">As required by section 10AA(2) of the </w:t>
      </w:r>
      <w:hyperlink r:id="rId25" w:history="1">
        <w:r w:rsidRPr="00267356">
          <w:rPr>
            <w:rFonts w:eastAsia="Times New Roman"/>
            <w:i/>
            <w:iCs/>
            <w:color w:val="000000"/>
            <w:sz w:val="20"/>
            <w:szCs w:val="20"/>
            <w:lang w:eastAsia="en-AU"/>
            <w14:ligatures w14:val="standardContextual"/>
          </w:rPr>
          <w:t>Legislative Instruments Act 1978</w:t>
        </w:r>
      </w:hyperlink>
      <w:r w:rsidRPr="00267356">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FBD9A5A" w14:textId="77777777" w:rsidR="00267356" w:rsidRPr="00267356" w:rsidRDefault="00267356" w:rsidP="00267356">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67356">
        <w:rPr>
          <w:rFonts w:eastAsia="Times New Roman"/>
          <w:b/>
          <w:bCs/>
          <w:color w:val="000000"/>
          <w:sz w:val="26"/>
          <w:szCs w:val="26"/>
          <w:lang w:eastAsia="en-AU"/>
          <w14:ligatures w14:val="standardContextual"/>
        </w:rPr>
        <w:t>Made by the Governor</w:t>
      </w:r>
    </w:p>
    <w:p w14:paraId="57D74FCD" w14:textId="77777777" w:rsidR="00267356" w:rsidRPr="00267356" w:rsidRDefault="00267356" w:rsidP="0026735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with the advice and consent of the Executive Council</w:t>
      </w:r>
    </w:p>
    <w:p w14:paraId="7A1D54E5" w14:textId="77777777" w:rsidR="00267356" w:rsidRPr="00267356" w:rsidRDefault="00267356" w:rsidP="00267356">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on 5 October 2023</w:t>
      </w:r>
    </w:p>
    <w:p w14:paraId="524EC4D5" w14:textId="77777777" w:rsidR="00267356" w:rsidRPr="00267356" w:rsidRDefault="00267356" w:rsidP="0026735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67356">
        <w:rPr>
          <w:rFonts w:eastAsia="Times New Roman"/>
          <w:color w:val="000000"/>
          <w:sz w:val="23"/>
          <w:szCs w:val="23"/>
          <w:lang w:eastAsia="en-AU"/>
          <w14:ligatures w14:val="standardContextual"/>
        </w:rPr>
        <w:t>No 100 of 2023</w:t>
      </w:r>
    </w:p>
    <w:p w14:paraId="7BF21EA2" w14:textId="77777777" w:rsidR="0016463B" w:rsidRPr="0016463B" w:rsidRDefault="0016463B" w:rsidP="0016463B">
      <w:pPr>
        <w:pStyle w:val="GG-body"/>
      </w:pPr>
    </w:p>
    <w:p w14:paraId="47E049EC" w14:textId="6DA19249" w:rsidR="00267356" w:rsidRPr="009D1E2E" w:rsidRDefault="009D1E2E" w:rsidP="00267356">
      <w:pPr>
        <w:pStyle w:val="Heading1"/>
      </w:pPr>
      <w:r>
        <w:rPr>
          <w:lang w:val="en-US"/>
        </w:rPr>
        <w:br w:type="page"/>
      </w:r>
      <w:bookmarkStart w:id="29" w:name="_Toc33707982"/>
      <w:bookmarkStart w:id="30" w:name="_Toc33708153"/>
    </w:p>
    <w:p w14:paraId="224D485E" w14:textId="71C4BC04" w:rsidR="009D1E2E" w:rsidRPr="009D1E2E" w:rsidRDefault="009D1E2E" w:rsidP="00F80EF5">
      <w:pPr>
        <w:pStyle w:val="Heading1"/>
      </w:pPr>
      <w:bookmarkStart w:id="31" w:name="_Toc147404291"/>
      <w:r w:rsidRPr="009D1E2E">
        <w:lastRenderedPageBreak/>
        <w:t>State Government Instruments</w:t>
      </w:r>
      <w:bookmarkEnd w:id="29"/>
      <w:bookmarkEnd w:id="30"/>
      <w:bookmarkEnd w:id="31"/>
    </w:p>
    <w:p w14:paraId="0FA6E5BC" w14:textId="77777777" w:rsidR="00466673" w:rsidRPr="00466673" w:rsidRDefault="00466673" w:rsidP="00756777">
      <w:pPr>
        <w:pStyle w:val="Heading2"/>
        <w:rPr>
          <w:b/>
          <w:bCs/>
        </w:rPr>
      </w:pPr>
      <w:bookmarkStart w:id="32" w:name="_Toc147404292"/>
      <w:r w:rsidRPr="00466673">
        <w:t>Aṉangu Pitjantjatjara Yankunytjatjara Land Rights Act 1981</w:t>
      </w:r>
      <w:bookmarkEnd w:id="32"/>
    </w:p>
    <w:p w14:paraId="10C80F94" w14:textId="77777777" w:rsidR="00466673" w:rsidRPr="00466673" w:rsidRDefault="00466673" w:rsidP="00466673">
      <w:pPr>
        <w:jc w:val="center"/>
        <w:rPr>
          <w:smallCaps/>
          <w:szCs w:val="17"/>
        </w:rPr>
      </w:pPr>
      <w:r w:rsidRPr="00466673">
        <w:rPr>
          <w:smallCaps/>
          <w:szCs w:val="17"/>
        </w:rPr>
        <w:t>Aṉangu Pitjantjatjara Yankunytjatjara (APY)</w:t>
      </w:r>
    </w:p>
    <w:p w14:paraId="660A4FAB" w14:textId="77777777" w:rsidR="00466673" w:rsidRPr="00466673" w:rsidRDefault="00466673" w:rsidP="00466673">
      <w:pPr>
        <w:jc w:val="center"/>
        <w:rPr>
          <w:i/>
          <w:szCs w:val="17"/>
        </w:rPr>
      </w:pPr>
      <w:r w:rsidRPr="00466673">
        <w:rPr>
          <w:i/>
          <w:szCs w:val="17"/>
        </w:rPr>
        <w:t>Review of Electorates</w:t>
      </w:r>
    </w:p>
    <w:p w14:paraId="349F4816" w14:textId="77777777" w:rsidR="00466673" w:rsidRPr="00466673" w:rsidRDefault="00466673" w:rsidP="00466673">
      <w:pPr>
        <w:rPr>
          <w:rFonts w:eastAsia="Times New Roman"/>
          <w:b/>
          <w:bCs/>
          <w:szCs w:val="17"/>
        </w:rPr>
      </w:pPr>
      <w:r w:rsidRPr="00466673">
        <w:rPr>
          <w:rFonts w:eastAsia="Times New Roman"/>
          <w:b/>
          <w:bCs/>
          <w:szCs w:val="17"/>
        </w:rPr>
        <w:t>What is the review?</w:t>
      </w:r>
    </w:p>
    <w:p w14:paraId="5D9D3C39" w14:textId="77777777" w:rsidR="00466673" w:rsidRPr="00466673" w:rsidRDefault="00466673" w:rsidP="00466673">
      <w:pPr>
        <w:rPr>
          <w:rFonts w:eastAsia="Times New Roman"/>
          <w:szCs w:val="17"/>
        </w:rPr>
      </w:pPr>
      <w:r w:rsidRPr="00466673">
        <w:rPr>
          <w:rFonts w:eastAsia="Times New Roman"/>
          <w:szCs w:val="17"/>
        </w:rPr>
        <w:t xml:space="preserve">Pursuant to section 9(8) of the </w:t>
      </w:r>
      <w:r w:rsidRPr="00466673">
        <w:rPr>
          <w:rFonts w:eastAsia="Times New Roman"/>
          <w:i/>
          <w:iCs/>
          <w:szCs w:val="17"/>
        </w:rPr>
        <w:t>Aṉangu Pitjantjatjara Yankunytjatjara Land Rights Act 1981</w:t>
      </w:r>
      <w:r w:rsidRPr="00466673">
        <w:rPr>
          <w:rFonts w:eastAsia="Times New Roman"/>
          <w:szCs w:val="17"/>
        </w:rPr>
        <w:t xml:space="preserve"> (“the Act”), the Electoral Commissioner is required to review the electorates in the APY Lands constituted in accordance with Schedule 3 of the Act not later than 3 months prior to each election. </w:t>
      </w:r>
    </w:p>
    <w:p w14:paraId="741C3471" w14:textId="77777777" w:rsidR="00466673" w:rsidRPr="00466673" w:rsidRDefault="00466673" w:rsidP="00466673">
      <w:pPr>
        <w:rPr>
          <w:rFonts w:eastAsia="Times New Roman"/>
          <w:szCs w:val="17"/>
        </w:rPr>
      </w:pPr>
      <w:r w:rsidRPr="00466673">
        <w:rPr>
          <w:rFonts w:eastAsia="Times New Roman"/>
          <w:szCs w:val="17"/>
        </w:rPr>
        <w:t xml:space="preserve">As the next general elections of the APY Executive Board must be conducted between 1 May and 31 August 2024, the Electoral Commissioner has commenced a review which includes consultation with the APY community. </w:t>
      </w:r>
    </w:p>
    <w:p w14:paraId="7914B5CE" w14:textId="77777777" w:rsidR="00466673" w:rsidRPr="00466673" w:rsidRDefault="00466673" w:rsidP="00466673">
      <w:pPr>
        <w:rPr>
          <w:rFonts w:eastAsia="Times New Roman"/>
          <w:szCs w:val="17"/>
        </w:rPr>
      </w:pPr>
      <w:r w:rsidRPr="00466673">
        <w:rPr>
          <w:rFonts w:eastAsia="Times New Roman"/>
          <w:szCs w:val="17"/>
        </w:rPr>
        <w:t>Following public consultation, the Electoral Commissioner will recommend whether the electorate boundaries should be modified for the 2024 APY Executive Board Elections.</w:t>
      </w:r>
    </w:p>
    <w:p w14:paraId="2A8F8943" w14:textId="77777777" w:rsidR="00466673" w:rsidRPr="00466673" w:rsidRDefault="00466673" w:rsidP="00466673">
      <w:pPr>
        <w:rPr>
          <w:rFonts w:eastAsia="Times New Roman"/>
          <w:b/>
          <w:bCs/>
          <w:szCs w:val="17"/>
        </w:rPr>
      </w:pPr>
      <w:r w:rsidRPr="00466673">
        <w:rPr>
          <w:rFonts w:eastAsia="Times New Roman"/>
          <w:b/>
          <w:bCs/>
          <w:szCs w:val="17"/>
        </w:rPr>
        <w:t>How are the current electorates constituted?</w:t>
      </w:r>
    </w:p>
    <w:p w14:paraId="5F9198B1" w14:textId="77777777" w:rsidR="00466673" w:rsidRPr="00466673" w:rsidRDefault="00466673" w:rsidP="00466673">
      <w:pPr>
        <w:rPr>
          <w:rFonts w:eastAsia="Times New Roman"/>
          <w:szCs w:val="17"/>
        </w:rPr>
      </w:pPr>
      <w:r w:rsidRPr="00466673">
        <w:rPr>
          <w:rFonts w:eastAsia="Times New Roman"/>
          <w:szCs w:val="17"/>
        </w:rPr>
        <w:t>There are seven electorates currently constituted of the following community groups:</w:t>
      </w:r>
    </w:p>
    <w:p w14:paraId="6F9BB7D5" w14:textId="77777777" w:rsidR="00466673" w:rsidRPr="00466673" w:rsidRDefault="00466673" w:rsidP="005A08FF">
      <w:pPr>
        <w:numPr>
          <w:ilvl w:val="0"/>
          <w:numId w:val="4"/>
        </w:numPr>
        <w:spacing w:after="0"/>
        <w:ind w:left="426" w:hanging="284"/>
        <w:contextualSpacing/>
        <w:jc w:val="left"/>
        <w:rPr>
          <w:szCs w:val="17"/>
        </w:rPr>
      </w:pPr>
      <w:r w:rsidRPr="00466673">
        <w:rPr>
          <w:szCs w:val="17"/>
        </w:rPr>
        <w:t>Pipalyatjara and Kalka</w:t>
      </w:r>
    </w:p>
    <w:p w14:paraId="43E8580C" w14:textId="77777777" w:rsidR="00466673" w:rsidRPr="00466673" w:rsidRDefault="00466673" w:rsidP="005A08FF">
      <w:pPr>
        <w:numPr>
          <w:ilvl w:val="0"/>
          <w:numId w:val="4"/>
        </w:numPr>
        <w:spacing w:after="0"/>
        <w:ind w:left="426" w:hanging="284"/>
        <w:contextualSpacing/>
        <w:jc w:val="left"/>
        <w:rPr>
          <w:szCs w:val="17"/>
        </w:rPr>
      </w:pPr>
      <w:r w:rsidRPr="00466673">
        <w:rPr>
          <w:szCs w:val="17"/>
        </w:rPr>
        <w:t>Kanypi, Nyapari, Angatja and Watarru</w:t>
      </w:r>
    </w:p>
    <w:p w14:paraId="43868CF7" w14:textId="77777777" w:rsidR="00466673" w:rsidRPr="00466673" w:rsidRDefault="00466673" w:rsidP="005A08FF">
      <w:pPr>
        <w:numPr>
          <w:ilvl w:val="0"/>
          <w:numId w:val="4"/>
        </w:numPr>
        <w:spacing w:after="0"/>
        <w:ind w:left="426" w:hanging="284"/>
        <w:contextualSpacing/>
        <w:jc w:val="left"/>
        <w:rPr>
          <w:szCs w:val="17"/>
        </w:rPr>
      </w:pPr>
      <w:r w:rsidRPr="00466673">
        <w:rPr>
          <w:szCs w:val="17"/>
        </w:rPr>
        <w:t>Amata and Tjurma</w:t>
      </w:r>
    </w:p>
    <w:p w14:paraId="1BDAB9F2" w14:textId="77777777" w:rsidR="00466673" w:rsidRPr="00466673" w:rsidRDefault="00466673" w:rsidP="005A08FF">
      <w:pPr>
        <w:numPr>
          <w:ilvl w:val="0"/>
          <w:numId w:val="4"/>
        </w:numPr>
        <w:spacing w:after="0"/>
        <w:ind w:left="426" w:hanging="284"/>
        <w:contextualSpacing/>
        <w:jc w:val="left"/>
        <w:rPr>
          <w:szCs w:val="17"/>
        </w:rPr>
      </w:pPr>
      <w:r w:rsidRPr="00466673">
        <w:rPr>
          <w:szCs w:val="17"/>
        </w:rPr>
        <w:t>Kaltjiti, Irintata and Watinuma</w:t>
      </w:r>
    </w:p>
    <w:p w14:paraId="311C4711" w14:textId="77777777" w:rsidR="00466673" w:rsidRPr="00466673" w:rsidRDefault="00466673" w:rsidP="005A08FF">
      <w:pPr>
        <w:numPr>
          <w:ilvl w:val="0"/>
          <w:numId w:val="4"/>
        </w:numPr>
        <w:spacing w:after="0"/>
        <w:ind w:left="426" w:hanging="284"/>
        <w:contextualSpacing/>
        <w:jc w:val="left"/>
        <w:rPr>
          <w:szCs w:val="17"/>
        </w:rPr>
      </w:pPr>
      <w:r w:rsidRPr="00466673">
        <w:rPr>
          <w:szCs w:val="17"/>
        </w:rPr>
        <w:t>Pukatja, Yunyarinyi, Anilalya and Turkey Bore</w:t>
      </w:r>
    </w:p>
    <w:p w14:paraId="24DF1BF6" w14:textId="77777777" w:rsidR="00466673" w:rsidRPr="00466673" w:rsidRDefault="00466673" w:rsidP="005A08FF">
      <w:pPr>
        <w:numPr>
          <w:ilvl w:val="0"/>
          <w:numId w:val="4"/>
        </w:numPr>
        <w:spacing w:after="0"/>
        <w:ind w:left="426" w:hanging="284"/>
        <w:contextualSpacing/>
        <w:jc w:val="left"/>
        <w:rPr>
          <w:szCs w:val="17"/>
        </w:rPr>
      </w:pPr>
      <w:r w:rsidRPr="00466673">
        <w:rPr>
          <w:szCs w:val="17"/>
        </w:rPr>
        <w:t>Mimili</w:t>
      </w:r>
    </w:p>
    <w:p w14:paraId="1E407C78" w14:textId="77777777" w:rsidR="00466673" w:rsidRPr="00466673" w:rsidRDefault="00466673" w:rsidP="005A08FF">
      <w:pPr>
        <w:numPr>
          <w:ilvl w:val="0"/>
          <w:numId w:val="4"/>
        </w:numPr>
        <w:ind w:left="426" w:hanging="284"/>
        <w:jc w:val="left"/>
        <w:rPr>
          <w:szCs w:val="17"/>
        </w:rPr>
      </w:pPr>
      <w:r w:rsidRPr="00466673">
        <w:rPr>
          <w:szCs w:val="17"/>
        </w:rPr>
        <w:t>Iwantja, Amuruna, Railway Bore, Witjintitja and Wallatinna</w:t>
      </w:r>
    </w:p>
    <w:p w14:paraId="2AF3C1BD" w14:textId="77777777" w:rsidR="00466673" w:rsidRPr="00466673" w:rsidRDefault="00466673" w:rsidP="00466673">
      <w:pPr>
        <w:rPr>
          <w:rFonts w:eastAsia="Times New Roman"/>
          <w:b/>
          <w:bCs/>
          <w:szCs w:val="17"/>
        </w:rPr>
      </w:pPr>
      <w:r w:rsidRPr="00466673">
        <w:rPr>
          <w:rFonts w:eastAsia="Times New Roman"/>
          <w:b/>
          <w:bCs/>
          <w:szCs w:val="17"/>
        </w:rPr>
        <w:t>Who may make a submission?</w:t>
      </w:r>
    </w:p>
    <w:p w14:paraId="645C47B3" w14:textId="77777777" w:rsidR="00466673" w:rsidRPr="00466673" w:rsidRDefault="00466673" w:rsidP="00466673">
      <w:pPr>
        <w:rPr>
          <w:rFonts w:eastAsia="Times New Roman"/>
          <w:szCs w:val="17"/>
        </w:rPr>
      </w:pPr>
      <w:r w:rsidRPr="00466673">
        <w:rPr>
          <w:rFonts w:eastAsia="Times New Roman"/>
          <w:szCs w:val="17"/>
        </w:rPr>
        <w:t xml:space="preserve">The Act requires that the review includes consultation with APY members and the APY Executive Board. </w:t>
      </w:r>
    </w:p>
    <w:p w14:paraId="43378847" w14:textId="77777777" w:rsidR="00466673" w:rsidRPr="00466673" w:rsidRDefault="00466673" w:rsidP="00466673">
      <w:pPr>
        <w:rPr>
          <w:rFonts w:eastAsia="Times New Roman"/>
          <w:szCs w:val="17"/>
        </w:rPr>
      </w:pPr>
      <w:r w:rsidRPr="00466673">
        <w:rPr>
          <w:rFonts w:eastAsia="Times New Roman"/>
          <w:szCs w:val="17"/>
        </w:rPr>
        <w:t xml:space="preserve">The Electoral Commissioner also invites submissions from the APY Community Councils and other parties or individuals with an interest in the communities listed above. </w:t>
      </w:r>
    </w:p>
    <w:p w14:paraId="4473D4FF" w14:textId="77777777" w:rsidR="00466673" w:rsidRPr="00466673" w:rsidRDefault="00466673" w:rsidP="00466673">
      <w:pPr>
        <w:rPr>
          <w:rFonts w:eastAsia="Times New Roman"/>
          <w:szCs w:val="17"/>
        </w:rPr>
      </w:pPr>
      <w:r w:rsidRPr="00466673">
        <w:rPr>
          <w:rFonts w:eastAsia="Times New Roman"/>
          <w:szCs w:val="17"/>
        </w:rPr>
        <w:t xml:space="preserve">Written submissions should be addressed to the Electoral Commissioner and can be sent via email to </w:t>
      </w:r>
      <w:hyperlink r:id="rId26" w:history="1">
        <w:r w:rsidRPr="00466673">
          <w:rPr>
            <w:rFonts w:eastAsia="Times New Roman"/>
            <w:color w:val="0563C1"/>
            <w:szCs w:val="17"/>
            <w:u w:val="single"/>
          </w:rPr>
          <w:t>APY.Review@sa.gov.au</w:t>
        </w:r>
      </w:hyperlink>
      <w:r w:rsidRPr="00466673">
        <w:rPr>
          <w:rFonts w:eastAsia="Times New Roman"/>
          <w:szCs w:val="17"/>
        </w:rPr>
        <w:t xml:space="preserve"> or via post to GPO Box 646, Adelaide SA 5001. </w:t>
      </w:r>
    </w:p>
    <w:p w14:paraId="2ABF263C" w14:textId="77777777" w:rsidR="00466673" w:rsidRPr="00466673" w:rsidRDefault="00466673" w:rsidP="00466673">
      <w:pPr>
        <w:rPr>
          <w:rFonts w:eastAsia="Times New Roman"/>
          <w:szCs w:val="17"/>
        </w:rPr>
      </w:pPr>
      <w:r w:rsidRPr="00466673">
        <w:rPr>
          <w:rFonts w:eastAsia="Times New Roman"/>
          <w:szCs w:val="17"/>
        </w:rPr>
        <w:t xml:space="preserve">Additionally, the Electoral Commission of SA will visit the APY Lands between 23-27 October 2023 to discuss the review. Details of the itinerary can be found at: </w:t>
      </w:r>
      <w:hyperlink r:id="rId27" w:history="1">
        <w:r w:rsidRPr="00466673">
          <w:rPr>
            <w:rFonts w:eastAsia="Times New Roman"/>
            <w:color w:val="0000FF"/>
            <w:szCs w:val="17"/>
            <w:u w:val="single"/>
          </w:rPr>
          <w:t>www.ecsa.sa.gov.au</w:t>
        </w:r>
      </w:hyperlink>
      <w:r w:rsidRPr="00466673">
        <w:rPr>
          <w:rFonts w:eastAsia="Times New Roman"/>
          <w:szCs w:val="17"/>
        </w:rPr>
        <w:t xml:space="preserve"> </w:t>
      </w:r>
    </w:p>
    <w:p w14:paraId="022A9F59" w14:textId="77777777" w:rsidR="00466673" w:rsidRPr="00466673" w:rsidRDefault="00466673" w:rsidP="00466673">
      <w:pPr>
        <w:rPr>
          <w:rFonts w:eastAsia="Times New Roman"/>
          <w:szCs w:val="17"/>
        </w:rPr>
      </w:pPr>
      <w:r w:rsidRPr="00466673">
        <w:rPr>
          <w:rFonts w:eastAsia="Times New Roman"/>
          <w:szCs w:val="17"/>
        </w:rPr>
        <w:t xml:space="preserve">Submissions must be received by Tuesday 14 November 2023. </w:t>
      </w:r>
    </w:p>
    <w:p w14:paraId="382FBAC0" w14:textId="77777777" w:rsidR="00466673" w:rsidRPr="00466673" w:rsidRDefault="00466673" w:rsidP="00466673">
      <w:pPr>
        <w:spacing w:after="120" w:line="240" w:lineRule="auto"/>
        <w:jc w:val="left"/>
        <w:rPr>
          <w:b/>
          <w:bCs/>
          <w:szCs w:val="17"/>
        </w:rPr>
      </w:pPr>
      <w:r w:rsidRPr="00466673">
        <w:rPr>
          <w:b/>
          <w:bCs/>
          <w:szCs w:val="17"/>
        </w:rPr>
        <w:t xml:space="preserve">Please visit our website </w:t>
      </w:r>
      <w:hyperlink r:id="rId28" w:history="1">
        <w:r w:rsidRPr="00466673">
          <w:rPr>
            <w:b/>
            <w:bCs/>
            <w:color w:val="0000FF"/>
            <w:szCs w:val="17"/>
            <w:u w:val="single"/>
          </w:rPr>
          <w:t>www.ecsa.sa.gov.au</w:t>
        </w:r>
      </w:hyperlink>
      <w:r w:rsidRPr="00466673">
        <w:rPr>
          <w:b/>
          <w:bCs/>
          <w:szCs w:val="17"/>
        </w:rPr>
        <w:t xml:space="preserve"> for more information on the review.</w:t>
      </w:r>
    </w:p>
    <w:p w14:paraId="1A1C320B" w14:textId="77777777" w:rsidR="00466673" w:rsidRPr="00466673" w:rsidRDefault="00466673" w:rsidP="00466673">
      <w:pPr>
        <w:spacing w:after="0"/>
        <w:jc w:val="right"/>
        <w:rPr>
          <w:rFonts w:eastAsia="Times New Roman"/>
          <w:smallCaps/>
          <w:szCs w:val="20"/>
        </w:rPr>
      </w:pPr>
      <w:r w:rsidRPr="00466673">
        <w:rPr>
          <w:rFonts w:eastAsia="Times New Roman"/>
          <w:smallCaps/>
          <w:szCs w:val="20"/>
        </w:rPr>
        <w:t>Mick Sherry</w:t>
      </w:r>
    </w:p>
    <w:p w14:paraId="46B895C1" w14:textId="77777777" w:rsidR="00466673" w:rsidRPr="00466673" w:rsidRDefault="00466673" w:rsidP="00466673">
      <w:pPr>
        <w:spacing w:after="0"/>
        <w:jc w:val="right"/>
        <w:rPr>
          <w:rFonts w:eastAsia="Times New Roman"/>
          <w:szCs w:val="20"/>
        </w:rPr>
      </w:pPr>
      <w:r w:rsidRPr="00466673">
        <w:rPr>
          <w:rFonts w:eastAsia="Times New Roman"/>
          <w:szCs w:val="20"/>
        </w:rPr>
        <w:t>Electoral Commissioner</w:t>
      </w:r>
    </w:p>
    <w:p w14:paraId="3255EB13" w14:textId="77777777" w:rsidR="00466673" w:rsidRPr="00466673" w:rsidRDefault="00466673" w:rsidP="00466673">
      <w:pPr>
        <w:pBdr>
          <w:bottom w:val="single" w:sz="4" w:space="1" w:color="auto"/>
        </w:pBdr>
        <w:spacing w:after="0" w:line="52" w:lineRule="exact"/>
        <w:jc w:val="center"/>
        <w:rPr>
          <w:rFonts w:eastAsia="Times New Roman"/>
          <w:szCs w:val="17"/>
        </w:rPr>
      </w:pPr>
    </w:p>
    <w:p w14:paraId="25280934" w14:textId="77777777" w:rsidR="00466673" w:rsidRPr="00466673" w:rsidRDefault="00466673" w:rsidP="00466673">
      <w:pPr>
        <w:pBdr>
          <w:top w:val="single" w:sz="4" w:space="1" w:color="auto"/>
        </w:pBdr>
        <w:spacing w:before="34" w:after="0" w:line="14" w:lineRule="exact"/>
        <w:jc w:val="center"/>
        <w:rPr>
          <w:rFonts w:eastAsia="Times New Roman"/>
          <w:szCs w:val="17"/>
        </w:rPr>
      </w:pPr>
    </w:p>
    <w:p w14:paraId="09DDF706" w14:textId="77777777" w:rsidR="009D1E2E" w:rsidRDefault="009D1E2E" w:rsidP="00466673">
      <w:pPr>
        <w:pStyle w:val="GG-body"/>
        <w:spacing w:after="0"/>
        <w:rPr>
          <w:lang w:val="en-US"/>
        </w:rPr>
      </w:pPr>
    </w:p>
    <w:p w14:paraId="6259C695" w14:textId="77777777" w:rsidR="005A5EF2" w:rsidRPr="005A5EF2" w:rsidRDefault="005A5EF2" w:rsidP="00756777">
      <w:pPr>
        <w:pStyle w:val="Heading2"/>
      </w:pPr>
      <w:bookmarkStart w:id="33" w:name="_Toc147404293"/>
      <w:r w:rsidRPr="005A5EF2">
        <w:t>Crown Land Management Act 2009</w:t>
      </w:r>
      <w:bookmarkEnd w:id="33"/>
    </w:p>
    <w:p w14:paraId="29241B5F" w14:textId="77777777" w:rsidR="005A5EF2" w:rsidRPr="005A5EF2" w:rsidRDefault="005A5EF2" w:rsidP="005A5EF2">
      <w:pPr>
        <w:jc w:val="center"/>
        <w:rPr>
          <w:i/>
          <w:szCs w:val="17"/>
        </w:rPr>
      </w:pPr>
      <w:r w:rsidRPr="005A5EF2">
        <w:rPr>
          <w:i/>
          <w:szCs w:val="17"/>
        </w:rPr>
        <w:t>Application to Purchase Property—Caurnamont Mooring</w:t>
      </w:r>
    </w:p>
    <w:p w14:paraId="693ACBCC" w14:textId="77777777" w:rsidR="005A5EF2" w:rsidRPr="005A5EF2" w:rsidRDefault="005A5EF2" w:rsidP="005A5EF2">
      <w:pPr>
        <w:rPr>
          <w:rFonts w:eastAsia="Times New Roman"/>
          <w:szCs w:val="17"/>
        </w:rPr>
      </w:pPr>
      <w:r w:rsidRPr="005A5EF2">
        <w:rPr>
          <w:rFonts w:eastAsia="Times New Roman"/>
          <w:szCs w:val="17"/>
        </w:rPr>
        <w:t xml:space="preserve">Notice is hereby given, pursuant to section 59 of the </w:t>
      </w:r>
      <w:r w:rsidRPr="005A5EF2">
        <w:rPr>
          <w:rFonts w:eastAsia="Times New Roman"/>
          <w:i/>
          <w:iCs/>
          <w:szCs w:val="17"/>
        </w:rPr>
        <w:t>Crown Land Management Act 2009</w:t>
      </w:r>
      <w:r w:rsidRPr="005A5EF2">
        <w:rPr>
          <w:rFonts w:eastAsia="Times New Roman"/>
          <w:szCs w:val="17"/>
        </w:rPr>
        <w:t xml:space="preserve"> that the Department for Environment and Water is considering an application to purchase the whole of Allotment 503 in Deposited Plan 126554 in the Hundred of Ridley, being portion of the land known as Caurnamont Mooring, 2972 Purnong Road Caurnamont SA.</w:t>
      </w:r>
    </w:p>
    <w:p w14:paraId="0FA94B78" w14:textId="77777777" w:rsidR="005A5EF2" w:rsidRPr="005A5EF2" w:rsidRDefault="005A5EF2" w:rsidP="005A5EF2">
      <w:pPr>
        <w:rPr>
          <w:rFonts w:eastAsia="Times New Roman"/>
          <w:szCs w:val="17"/>
        </w:rPr>
      </w:pPr>
      <w:r w:rsidRPr="005A5EF2">
        <w:rPr>
          <w:rFonts w:eastAsia="Times New Roman"/>
          <w:szCs w:val="17"/>
        </w:rPr>
        <w:t>Written comments may be submitted for consideration by the Minister for Climate, Environment and Water, no later than 26 October 2023.</w:t>
      </w:r>
    </w:p>
    <w:p w14:paraId="6CC105D2" w14:textId="77777777" w:rsidR="005A5EF2" w:rsidRPr="005A5EF2" w:rsidRDefault="005A5EF2" w:rsidP="005A5EF2">
      <w:pPr>
        <w:rPr>
          <w:rFonts w:eastAsia="Times New Roman"/>
          <w:szCs w:val="17"/>
        </w:rPr>
      </w:pPr>
      <w:r w:rsidRPr="005A5EF2">
        <w:rPr>
          <w:rFonts w:eastAsia="Times New Roman"/>
          <w:szCs w:val="17"/>
        </w:rPr>
        <w:t>Correspondence may be addressed to:</w:t>
      </w:r>
    </w:p>
    <w:p w14:paraId="44093137" w14:textId="77777777" w:rsidR="005A5EF2" w:rsidRPr="005A5EF2" w:rsidRDefault="005A5EF2" w:rsidP="005A5EF2">
      <w:pPr>
        <w:spacing w:after="0"/>
        <w:ind w:left="142"/>
        <w:rPr>
          <w:rFonts w:eastAsia="Times New Roman"/>
          <w:szCs w:val="17"/>
        </w:rPr>
      </w:pPr>
      <w:r w:rsidRPr="005A5EF2">
        <w:rPr>
          <w:rFonts w:eastAsia="Times New Roman"/>
          <w:szCs w:val="17"/>
        </w:rPr>
        <w:t>Lucy McMurtrie, Project and Property Officer, Crown Lands Disposals</w:t>
      </w:r>
    </w:p>
    <w:p w14:paraId="2FB1E26C" w14:textId="77777777" w:rsidR="005A5EF2" w:rsidRPr="005A5EF2" w:rsidRDefault="005A5EF2" w:rsidP="005A5EF2">
      <w:pPr>
        <w:spacing w:after="0"/>
        <w:ind w:left="142"/>
        <w:rPr>
          <w:rFonts w:eastAsia="Times New Roman"/>
          <w:szCs w:val="17"/>
        </w:rPr>
      </w:pPr>
      <w:r w:rsidRPr="005A5EF2">
        <w:rPr>
          <w:rFonts w:eastAsia="Times New Roman"/>
          <w:szCs w:val="17"/>
        </w:rPr>
        <w:t>GPO Box 1047, ADELAIDE SA 5001</w:t>
      </w:r>
    </w:p>
    <w:p w14:paraId="56482219" w14:textId="77777777" w:rsidR="005A5EF2" w:rsidRPr="005A5EF2" w:rsidRDefault="005A5EF2" w:rsidP="005A5EF2">
      <w:pPr>
        <w:spacing w:after="0"/>
        <w:ind w:left="142"/>
        <w:rPr>
          <w:rFonts w:eastAsia="Times New Roman"/>
          <w:szCs w:val="17"/>
        </w:rPr>
      </w:pPr>
      <w:r w:rsidRPr="005A5EF2">
        <w:rPr>
          <w:rFonts w:eastAsia="Times New Roman"/>
          <w:szCs w:val="17"/>
        </w:rPr>
        <w:t xml:space="preserve">Or </w:t>
      </w:r>
      <w:hyperlink r:id="rId29" w:history="1">
        <w:r w:rsidRPr="005A5EF2">
          <w:rPr>
            <w:rFonts w:eastAsia="Times New Roman"/>
            <w:color w:val="0000FF"/>
            <w:szCs w:val="17"/>
            <w:u w:val="single"/>
          </w:rPr>
          <w:t>lucy.mcmurtrie@sa.gov.au</w:t>
        </w:r>
      </w:hyperlink>
      <w:r w:rsidRPr="005A5EF2">
        <w:rPr>
          <w:rFonts w:eastAsia="Times New Roman"/>
          <w:szCs w:val="17"/>
        </w:rPr>
        <w:t xml:space="preserve"> </w:t>
      </w:r>
    </w:p>
    <w:p w14:paraId="28510342" w14:textId="77777777" w:rsidR="005A5EF2" w:rsidRPr="005A5EF2" w:rsidRDefault="005A5EF2" w:rsidP="005A5EF2">
      <w:pPr>
        <w:ind w:left="142"/>
        <w:rPr>
          <w:rFonts w:eastAsia="Times New Roman"/>
          <w:szCs w:val="17"/>
        </w:rPr>
      </w:pPr>
      <w:r w:rsidRPr="005A5EF2">
        <w:rPr>
          <w:rFonts w:eastAsia="Times New Roman"/>
          <w:szCs w:val="17"/>
        </w:rPr>
        <w:t>Authority File: DL/3640/1982</w:t>
      </w:r>
    </w:p>
    <w:p w14:paraId="46F6BD37" w14:textId="77777777" w:rsidR="005A5EF2" w:rsidRPr="005A5EF2" w:rsidRDefault="005A5EF2" w:rsidP="005A5EF2">
      <w:pPr>
        <w:rPr>
          <w:rFonts w:eastAsia="Times New Roman"/>
          <w:szCs w:val="17"/>
        </w:rPr>
      </w:pPr>
      <w:r w:rsidRPr="005A5EF2">
        <w:rPr>
          <w:rFonts w:eastAsia="Times New Roman"/>
          <w:szCs w:val="17"/>
        </w:rPr>
        <w:t>Dated: 5 October 2023</w:t>
      </w:r>
    </w:p>
    <w:p w14:paraId="02C5B057" w14:textId="77777777" w:rsidR="005A5EF2" w:rsidRPr="005A5EF2" w:rsidRDefault="005A5EF2" w:rsidP="005A5EF2">
      <w:pPr>
        <w:spacing w:after="0"/>
        <w:jc w:val="right"/>
        <w:rPr>
          <w:rFonts w:eastAsia="Times New Roman"/>
          <w:smallCaps/>
          <w:szCs w:val="20"/>
        </w:rPr>
      </w:pPr>
      <w:r w:rsidRPr="005A5EF2">
        <w:rPr>
          <w:rFonts w:eastAsia="Times New Roman"/>
          <w:smallCaps/>
          <w:szCs w:val="20"/>
        </w:rPr>
        <w:t>Melanie Carson</w:t>
      </w:r>
    </w:p>
    <w:p w14:paraId="750AA669" w14:textId="77777777" w:rsidR="005A5EF2" w:rsidRPr="005A5EF2" w:rsidRDefault="005A5EF2" w:rsidP="005A5EF2">
      <w:pPr>
        <w:spacing w:after="0"/>
        <w:jc w:val="right"/>
        <w:rPr>
          <w:rFonts w:eastAsia="Times New Roman"/>
          <w:szCs w:val="20"/>
        </w:rPr>
      </w:pPr>
      <w:r w:rsidRPr="005A5EF2">
        <w:rPr>
          <w:rFonts w:eastAsia="Times New Roman"/>
          <w:szCs w:val="20"/>
        </w:rPr>
        <w:t>Manager</w:t>
      </w:r>
    </w:p>
    <w:p w14:paraId="349EFBD0" w14:textId="77777777" w:rsidR="005A5EF2" w:rsidRPr="005A5EF2" w:rsidRDefault="005A5EF2" w:rsidP="005A5EF2">
      <w:pPr>
        <w:spacing w:after="0"/>
        <w:jc w:val="right"/>
        <w:rPr>
          <w:rFonts w:eastAsia="Times New Roman"/>
          <w:szCs w:val="17"/>
        </w:rPr>
      </w:pPr>
      <w:r w:rsidRPr="005A5EF2">
        <w:rPr>
          <w:rFonts w:eastAsia="Times New Roman"/>
          <w:szCs w:val="20"/>
        </w:rPr>
        <w:t>Crown Land Operations</w:t>
      </w:r>
    </w:p>
    <w:p w14:paraId="522F3A18" w14:textId="77777777" w:rsidR="005A5EF2" w:rsidRPr="005A5EF2" w:rsidRDefault="005A5EF2" w:rsidP="005A5EF2">
      <w:pPr>
        <w:pBdr>
          <w:bottom w:val="single" w:sz="4" w:space="1" w:color="auto"/>
        </w:pBdr>
        <w:spacing w:after="0" w:line="52" w:lineRule="exact"/>
        <w:jc w:val="center"/>
        <w:rPr>
          <w:rFonts w:eastAsia="Times New Roman"/>
          <w:szCs w:val="17"/>
        </w:rPr>
      </w:pPr>
    </w:p>
    <w:p w14:paraId="78D49B42" w14:textId="77777777" w:rsidR="005A5EF2" w:rsidRPr="005A5EF2" w:rsidRDefault="005A5EF2" w:rsidP="005A5EF2">
      <w:pPr>
        <w:pBdr>
          <w:top w:val="single" w:sz="4" w:space="1" w:color="auto"/>
        </w:pBdr>
        <w:spacing w:before="34" w:after="0" w:line="14" w:lineRule="exact"/>
        <w:jc w:val="center"/>
        <w:rPr>
          <w:rFonts w:eastAsia="Times New Roman"/>
          <w:szCs w:val="17"/>
        </w:rPr>
      </w:pPr>
    </w:p>
    <w:p w14:paraId="282FCD64" w14:textId="77777777" w:rsidR="00466673" w:rsidRDefault="00466673" w:rsidP="00466673">
      <w:pPr>
        <w:pStyle w:val="GG-body"/>
        <w:spacing w:after="0"/>
        <w:rPr>
          <w:lang w:val="en-US"/>
        </w:rPr>
      </w:pPr>
    </w:p>
    <w:p w14:paraId="440E172F" w14:textId="77777777" w:rsidR="005A5EF2" w:rsidRPr="005A5EF2" w:rsidRDefault="005A5EF2" w:rsidP="00756777">
      <w:pPr>
        <w:pStyle w:val="Heading2"/>
      </w:pPr>
      <w:bookmarkStart w:id="34" w:name="_Toc147404294"/>
      <w:r w:rsidRPr="005A5EF2">
        <w:t>Fire and Emergency Services Act 2005</w:t>
      </w:r>
      <w:bookmarkEnd w:id="34"/>
    </w:p>
    <w:p w14:paraId="6B9C4F32" w14:textId="77777777" w:rsidR="005A5EF2" w:rsidRPr="005A5EF2" w:rsidRDefault="005A5EF2" w:rsidP="005A5EF2">
      <w:pPr>
        <w:jc w:val="center"/>
        <w:rPr>
          <w:smallCaps/>
          <w:szCs w:val="17"/>
        </w:rPr>
      </w:pPr>
      <w:r w:rsidRPr="005A5EF2">
        <w:rPr>
          <w:smallCaps/>
          <w:szCs w:val="17"/>
        </w:rPr>
        <w:t>Section 78</w:t>
      </w:r>
    </w:p>
    <w:p w14:paraId="66972B4C" w14:textId="77777777" w:rsidR="005A5EF2" w:rsidRPr="005A5EF2" w:rsidRDefault="005A5EF2" w:rsidP="005A5EF2">
      <w:pPr>
        <w:jc w:val="center"/>
        <w:rPr>
          <w:i/>
          <w:szCs w:val="17"/>
        </w:rPr>
      </w:pPr>
      <w:r w:rsidRPr="005A5EF2">
        <w:rPr>
          <w:i/>
          <w:szCs w:val="17"/>
        </w:rPr>
        <w:t>Fire Danger Season</w:t>
      </w:r>
    </w:p>
    <w:p w14:paraId="5064DF72" w14:textId="77777777" w:rsidR="005A5EF2" w:rsidRPr="005A5EF2" w:rsidRDefault="005A5EF2" w:rsidP="005A5EF2">
      <w:pPr>
        <w:rPr>
          <w:rFonts w:eastAsia="Times New Roman"/>
          <w:szCs w:val="17"/>
        </w:rPr>
      </w:pPr>
      <w:r w:rsidRPr="005A5EF2">
        <w:rPr>
          <w:rFonts w:eastAsia="Times New Roman"/>
          <w:szCs w:val="17"/>
        </w:rPr>
        <w:t>The South Australian Country Fire Service hereby:</w:t>
      </w:r>
    </w:p>
    <w:p w14:paraId="48DCF447" w14:textId="77777777" w:rsidR="005A5EF2" w:rsidRPr="005A5EF2" w:rsidRDefault="005A5EF2" w:rsidP="005A5EF2">
      <w:pPr>
        <w:ind w:left="426" w:hanging="284"/>
        <w:rPr>
          <w:rFonts w:eastAsia="Times New Roman"/>
          <w:szCs w:val="20"/>
        </w:rPr>
      </w:pPr>
      <w:r w:rsidRPr="005A5EF2">
        <w:rPr>
          <w:rFonts w:eastAsia="Times New Roman"/>
          <w:szCs w:val="20"/>
        </w:rPr>
        <w:t>1.</w:t>
      </w:r>
      <w:r w:rsidRPr="005A5EF2">
        <w:rPr>
          <w:rFonts w:eastAsia="Times New Roman"/>
          <w:szCs w:val="20"/>
        </w:rPr>
        <w:tab/>
        <w:t xml:space="preserve">Fixes the date of the Fire Danger Season within the part of the State defined as the Eastern Eyre Peninsula Fire Ban District </w:t>
      </w:r>
      <w:proofErr w:type="gramStart"/>
      <w:r w:rsidRPr="005A5EF2">
        <w:rPr>
          <w:rFonts w:eastAsia="Times New Roman"/>
          <w:szCs w:val="20"/>
        </w:rPr>
        <w:t>so as to</w:t>
      </w:r>
      <w:proofErr w:type="gramEnd"/>
      <w:r w:rsidRPr="005A5EF2">
        <w:rPr>
          <w:rFonts w:eastAsia="Times New Roman"/>
          <w:szCs w:val="20"/>
        </w:rPr>
        <w:t xml:space="preserve"> commence on the 1 November 2023 and to end on the 15 April 2024.</w:t>
      </w:r>
    </w:p>
    <w:p w14:paraId="5F9415CB" w14:textId="77777777" w:rsidR="005A5EF2" w:rsidRPr="005A5EF2" w:rsidRDefault="005A5EF2" w:rsidP="005A5EF2">
      <w:pPr>
        <w:ind w:left="426" w:hanging="284"/>
        <w:rPr>
          <w:rFonts w:eastAsia="Times New Roman"/>
          <w:szCs w:val="20"/>
        </w:rPr>
      </w:pPr>
      <w:r w:rsidRPr="005A5EF2">
        <w:rPr>
          <w:rFonts w:eastAsia="Times New Roman"/>
          <w:szCs w:val="20"/>
        </w:rPr>
        <w:t>2.</w:t>
      </w:r>
      <w:r w:rsidRPr="005A5EF2">
        <w:rPr>
          <w:rFonts w:eastAsia="Times New Roman"/>
          <w:szCs w:val="20"/>
        </w:rPr>
        <w:tab/>
        <w:t xml:space="preserve">Fixes the date of the Fire Danger Season within the part of the State defined as the Flinders Fire Ban District </w:t>
      </w:r>
      <w:proofErr w:type="gramStart"/>
      <w:r w:rsidRPr="005A5EF2">
        <w:rPr>
          <w:rFonts w:eastAsia="Times New Roman"/>
          <w:szCs w:val="20"/>
        </w:rPr>
        <w:t>so as to</w:t>
      </w:r>
      <w:proofErr w:type="gramEnd"/>
      <w:r w:rsidRPr="005A5EF2">
        <w:rPr>
          <w:rFonts w:eastAsia="Times New Roman"/>
          <w:szCs w:val="20"/>
        </w:rPr>
        <w:t xml:space="preserve"> commence on the 16 October 2023 and to end on the 15 April 2024.</w:t>
      </w:r>
    </w:p>
    <w:p w14:paraId="4F14E9F5" w14:textId="77777777" w:rsidR="005A5EF2" w:rsidRPr="005A5EF2" w:rsidRDefault="005A5EF2" w:rsidP="005A5EF2">
      <w:pPr>
        <w:ind w:left="426" w:hanging="284"/>
        <w:rPr>
          <w:rFonts w:eastAsia="Times New Roman"/>
          <w:szCs w:val="20"/>
        </w:rPr>
      </w:pPr>
      <w:r w:rsidRPr="005A5EF2">
        <w:rPr>
          <w:rFonts w:eastAsia="Times New Roman"/>
          <w:szCs w:val="20"/>
        </w:rPr>
        <w:t>3.</w:t>
      </w:r>
      <w:r w:rsidRPr="005A5EF2">
        <w:rPr>
          <w:rFonts w:eastAsia="Times New Roman"/>
          <w:szCs w:val="20"/>
        </w:rPr>
        <w:tab/>
        <w:t xml:space="preserve">Fixes the date of the Fire Danger Season within the part of the State defined as the Lower Eyre Peninsula Fire Ban District </w:t>
      </w:r>
      <w:proofErr w:type="gramStart"/>
      <w:r w:rsidRPr="005A5EF2">
        <w:rPr>
          <w:rFonts w:eastAsia="Times New Roman"/>
          <w:szCs w:val="20"/>
        </w:rPr>
        <w:t>so as to</w:t>
      </w:r>
      <w:proofErr w:type="gramEnd"/>
      <w:r w:rsidRPr="005A5EF2">
        <w:rPr>
          <w:rFonts w:eastAsia="Times New Roman"/>
          <w:szCs w:val="20"/>
        </w:rPr>
        <w:t xml:space="preserve"> commence on the 15 November 2023 and to end on the 15 April 2024.</w:t>
      </w:r>
    </w:p>
    <w:p w14:paraId="70603457" w14:textId="77777777" w:rsidR="005A5EF2" w:rsidRPr="005A5EF2" w:rsidRDefault="005A5EF2" w:rsidP="005A5EF2">
      <w:pPr>
        <w:ind w:left="426" w:hanging="284"/>
        <w:rPr>
          <w:rFonts w:eastAsia="Times New Roman"/>
          <w:szCs w:val="20"/>
        </w:rPr>
      </w:pPr>
      <w:r w:rsidRPr="005A5EF2">
        <w:rPr>
          <w:rFonts w:eastAsia="Times New Roman"/>
          <w:szCs w:val="20"/>
        </w:rPr>
        <w:t>4.</w:t>
      </w:r>
      <w:r w:rsidRPr="005A5EF2">
        <w:rPr>
          <w:rFonts w:eastAsia="Times New Roman"/>
          <w:szCs w:val="20"/>
        </w:rPr>
        <w:tab/>
        <w:t xml:space="preserve">Fixes the date of the Fire Danger Season within the part of the State defined as the Mid North Fire Ban District </w:t>
      </w:r>
      <w:proofErr w:type="gramStart"/>
      <w:r w:rsidRPr="005A5EF2">
        <w:rPr>
          <w:rFonts w:eastAsia="Times New Roman"/>
          <w:szCs w:val="20"/>
        </w:rPr>
        <w:t>so as to</w:t>
      </w:r>
      <w:proofErr w:type="gramEnd"/>
      <w:r w:rsidRPr="005A5EF2">
        <w:rPr>
          <w:rFonts w:eastAsia="Times New Roman"/>
          <w:szCs w:val="20"/>
        </w:rPr>
        <w:t xml:space="preserve"> commence on the 1 November 2023 and to end on the 30 April 2024.</w:t>
      </w:r>
    </w:p>
    <w:p w14:paraId="35C4F3BA" w14:textId="77777777" w:rsidR="005A5EF2" w:rsidRPr="005A5EF2" w:rsidRDefault="005A5EF2" w:rsidP="005A5EF2">
      <w:pPr>
        <w:ind w:left="426" w:hanging="284"/>
        <w:rPr>
          <w:rFonts w:eastAsia="Times New Roman"/>
          <w:szCs w:val="20"/>
        </w:rPr>
      </w:pPr>
      <w:r w:rsidRPr="005A5EF2">
        <w:rPr>
          <w:rFonts w:eastAsia="Times New Roman"/>
          <w:szCs w:val="20"/>
        </w:rPr>
        <w:lastRenderedPageBreak/>
        <w:t>5.</w:t>
      </w:r>
      <w:r w:rsidRPr="005A5EF2">
        <w:rPr>
          <w:rFonts w:eastAsia="Times New Roman"/>
          <w:szCs w:val="20"/>
        </w:rPr>
        <w:tab/>
        <w:t xml:space="preserve">Fixes the date of the Fire Danger Season within the part of the State defined as the </w:t>
      </w:r>
      <w:proofErr w:type="gramStart"/>
      <w:r w:rsidRPr="005A5EF2">
        <w:rPr>
          <w:rFonts w:eastAsia="Times New Roman"/>
          <w:szCs w:val="20"/>
        </w:rPr>
        <w:t>North East</w:t>
      </w:r>
      <w:proofErr w:type="gramEnd"/>
      <w:r w:rsidRPr="005A5EF2">
        <w:rPr>
          <w:rFonts w:eastAsia="Times New Roman"/>
          <w:szCs w:val="20"/>
        </w:rPr>
        <w:t xml:space="preserve"> Pastoral Fire Ban District so as to commence on the 16 October 2023 and to end on the 31 March 2024.</w:t>
      </w:r>
    </w:p>
    <w:p w14:paraId="5FC705CD" w14:textId="77777777" w:rsidR="005A5EF2" w:rsidRPr="005A5EF2" w:rsidRDefault="005A5EF2" w:rsidP="005A5EF2">
      <w:pPr>
        <w:ind w:left="426" w:hanging="284"/>
        <w:rPr>
          <w:rFonts w:eastAsia="Times New Roman"/>
          <w:szCs w:val="20"/>
        </w:rPr>
      </w:pPr>
      <w:r w:rsidRPr="005A5EF2">
        <w:rPr>
          <w:rFonts w:eastAsia="Times New Roman"/>
          <w:szCs w:val="20"/>
        </w:rPr>
        <w:t>6.</w:t>
      </w:r>
      <w:r w:rsidRPr="005A5EF2">
        <w:rPr>
          <w:rFonts w:eastAsia="Times New Roman"/>
          <w:szCs w:val="20"/>
        </w:rPr>
        <w:tab/>
        <w:t xml:space="preserve">Fixes the date of the Fire Danger Season within the part of the State defined as the </w:t>
      </w:r>
      <w:proofErr w:type="gramStart"/>
      <w:r w:rsidRPr="005A5EF2">
        <w:rPr>
          <w:rFonts w:eastAsia="Times New Roman"/>
          <w:szCs w:val="20"/>
        </w:rPr>
        <w:t>North West</w:t>
      </w:r>
      <w:proofErr w:type="gramEnd"/>
      <w:r w:rsidRPr="005A5EF2">
        <w:rPr>
          <w:rFonts w:eastAsia="Times New Roman"/>
          <w:szCs w:val="20"/>
        </w:rPr>
        <w:t xml:space="preserve"> Pastoral Fire Ban District so as to commence on the 16 October 2023 and to end on the 31 March 2024.</w:t>
      </w:r>
    </w:p>
    <w:p w14:paraId="71368481" w14:textId="77777777" w:rsidR="005A5EF2" w:rsidRPr="005A5EF2" w:rsidRDefault="005A5EF2" w:rsidP="005A5EF2">
      <w:pPr>
        <w:ind w:left="426" w:hanging="284"/>
        <w:rPr>
          <w:rFonts w:eastAsia="Times New Roman"/>
          <w:szCs w:val="20"/>
        </w:rPr>
      </w:pPr>
      <w:r w:rsidRPr="005A5EF2">
        <w:rPr>
          <w:rFonts w:eastAsia="Times New Roman"/>
          <w:szCs w:val="20"/>
        </w:rPr>
        <w:t>7.</w:t>
      </w:r>
      <w:r w:rsidRPr="005A5EF2">
        <w:rPr>
          <w:rFonts w:eastAsia="Times New Roman"/>
          <w:szCs w:val="20"/>
        </w:rPr>
        <w:tab/>
        <w:t xml:space="preserve">Fixes the date of the Fire Danger Season within the part of the State defined as the West Coast Fire Ban District </w:t>
      </w:r>
      <w:proofErr w:type="gramStart"/>
      <w:r w:rsidRPr="005A5EF2">
        <w:rPr>
          <w:rFonts w:eastAsia="Times New Roman"/>
          <w:szCs w:val="20"/>
        </w:rPr>
        <w:t>so as to</w:t>
      </w:r>
      <w:proofErr w:type="gramEnd"/>
      <w:r w:rsidRPr="005A5EF2">
        <w:rPr>
          <w:rFonts w:eastAsia="Times New Roman"/>
          <w:szCs w:val="20"/>
        </w:rPr>
        <w:t xml:space="preserve"> commence on the 16 October 2023 and to end on the 15 April 2024.</w:t>
      </w:r>
    </w:p>
    <w:p w14:paraId="53862C71" w14:textId="77777777" w:rsidR="005A5EF2" w:rsidRPr="005A5EF2" w:rsidRDefault="005A5EF2" w:rsidP="005A5EF2">
      <w:pPr>
        <w:ind w:left="426" w:hanging="284"/>
        <w:rPr>
          <w:rFonts w:eastAsia="Times New Roman"/>
          <w:szCs w:val="20"/>
        </w:rPr>
      </w:pPr>
      <w:r w:rsidRPr="005A5EF2">
        <w:rPr>
          <w:rFonts w:eastAsia="Times New Roman"/>
          <w:szCs w:val="20"/>
        </w:rPr>
        <w:t>8.</w:t>
      </w:r>
      <w:r w:rsidRPr="005A5EF2">
        <w:rPr>
          <w:rFonts w:eastAsia="Times New Roman"/>
          <w:szCs w:val="20"/>
        </w:rPr>
        <w:tab/>
        <w:t xml:space="preserve">Fixes the date of the Fire Danger Season within the part of the State defined as the Yorke Peninsula Fire Ban District </w:t>
      </w:r>
      <w:proofErr w:type="gramStart"/>
      <w:r w:rsidRPr="005A5EF2">
        <w:rPr>
          <w:rFonts w:eastAsia="Times New Roman"/>
          <w:szCs w:val="20"/>
        </w:rPr>
        <w:t>so as to</w:t>
      </w:r>
      <w:proofErr w:type="gramEnd"/>
      <w:r w:rsidRPr="005A5EF2">
        <w:rPr>
          <w:rFonts w:eastAsia="Times New Roman"/>
          <w:szCs w:val="20"/>
        </w:rPr>
        <w:t xml:space="preserve"> commence on the 1 November 2023 and to end on the 30 April 2024.</w:t>
      </w:r>
    </w:p>
    <w:p w14:paraId="5D63D453" w14:textId="77777777" w:rsidR="005A5EF2" w:rsidRPr="005A5EF2" w:rsidRDefault="005A5EF2" w:rsidP="005A5EF2">
      <w:pPr>
        <w:spacing w:after="0"/>
        <w:rPr>
          <w:rFonts w:eastAsia="Times New Roman"/>
          <w:szCs w:val="17"/>
        </w:rPr>
      </w:pPr>
      <w:r w:rsidRPr="005A5EF2">
        <w:rPr>
          <w:rFonts w:eastAsia="Times New Roman"/>
          <w:szCs w:val="17"/>
        </w:rPr>
        <w:t>Dated: 5 October 2023</w:t>
      </w:r>
    </w:p>
    <w:p w14:paraId="59D555DC" w14:textId="77777777" w:rsidR="005A5EF2" w:rsidRPr="005A5EF2" w:rsidRDefault="005A5EF2" w:rsidP="005A5EF2">
      <w:pPr>
        <w:spacing w:after="0"/>
        <w:jc w:val="right"/>
        <w:rPr>
          <w:rFonts w:eastAsia="Times New Roman"/>
          <w:smallCaps/>
          <w:szCs w:val="20"/>
        </w:rPr>
      </w:pPr>
      <w:r w:rsidRPr="005A5EF2">
        <w:rPr>
          <w:rFonts w:eastAsia="Times New Roman"/>
          <w:smallCaps/>
          <w:szCs w:val="20"/>
        </w:rPr>
        <w:t>Brett Loughlin AFSM</w:t>
      </w:r>
    </w:p>
    <w:p w14:paraId="684BAD5D" w14:textId="77777777" w:rsidR="005A5EF2" w:rsidRPr="005A5EF2" w:rsidRDefault="005A5EF2" w:rsidP="005A5EF2">
      <w:pPr>
        <w:spacing w:after="0"/>
        <w:jc w:val="right"/>
        <w:rPr>
          <w:rFonts w:eastAsia="Times New Roman"/>
          <w:szCs w:val="17"/>
        </w:rPr>
      </w:pPr>
      <w:r w:rsidRPr="005A5EF2">
        <w:rPr>
          <w:rFonts w:eastAsia="Times New Roman"/>
          <w:szCs w:val="17"/>
        </w:rPr>
        <w:t>Chief Officer</w:t>
      </w:r>
    </w:p>
    <w:p w14:paraId="3A46BDD3" w14:textId="77777777" w:rsidR="005A5EF2" w:rsidRPr="005A5EF2" w:rsidRDefault="005A5EF2" w:rsidP="005A5EF2">
      <w:pPr>
        <w:spacing w:after="0"/>
        <w:jc w:val="right"/>
        <w:rPr>
          <w:rFonts w:eastAsia="Times New Roman"/>
          <w:szCs w:val="17"/>
        </w:rPr>
      </w:pPr>
      <w:r w:rsidRPr="005A5EF2">
        <w:rPr>
          <w:rFonts w:eastAsia="Times New Roman"/>
          <w:szCs w:val="17"/>
        </w:rPr>
        <w:t>SA Country Fire Service</w:t>
      </w:r>
    </w:p>
    <w:p w14:paraId="46ED16DA" w14:textId="77777777" w:rsidR="005A5EF2" w:rsidRPr="005A5EF2" w:rsidRDefault="005A5EF2" w:rsidP="005A5EF2">
      <w:pPr>
        <w:pBdr>
          <w:bottom w:val="single" w:sz="4" w:space="1" w:color="auto"/>
        </w:pBdr>
        <w:spacing w:after="0" w:line="52" w:lineRule="exact"/>
        <w:jc w:val="center"/>
        <w:rPr>
          <w:szCs w:val="17"/>
        </w:rPr>
      </w:pPr>
    </w:p>
    <w:p w14:paraId="109282D0" w14:textId="77777777" w:rsidR="005A5EF2" w:rsidRPr="005A5EF2" w:rsidRDefault="005A5EF2" w:rsidP="005A5EF2">
      <w:pPr>
        <w:pBdr>
          <w:top w:val="single" w:sz="4" w:space="1" w:color="auto"/>
        </w:pBdr>
        <w:spacing w:before="34" w:after="0" w:line="14" w:lineRule="exact"/>
        <w:jc w:val="center"/>
        <w:rPr>
          <w:szCs w:val="17"/>
        </w:rPr>
      </w:pPr>
    </w:p>
    <w:p w14:paraId="05FE4F2D" w14:textId="77777777" w:rsidR="005A5EF2" w:rsidRDefault="005A5EF2" w:rsidP="00466673">
      <w:pPr>
        <w:pStyle w:val="GG-body"/>
        <w:spacing w:after="0"/>
        <w:rPr>
          <w:lang w:val="en-US"/>
        </w:rPr>
      </w:pPr>
    </w:p>
    <w:p w14:paraId="418CCC53" w14:textId="77777777" w:rsidR="00F03E8B" w:rsidRPr="00F03E8B" w:rsidRDefault="00F03E8B" w:rsidP="00756777">
      <w:pPr>
        <w:pStyle w:val="Heading2"/>
      </w:pPr>
      <w:bookmarkStart w:id="35" w:name="_Toc147404295"/>
      <w:r w:rsidRPr="00F03E8B">
        <w:t>Gaming Machines Act 1992</w:t>
      </w:r>
      <w:bookmarkEnd w:id="35"/>
    </w:p>
    <w:p w14:paraId="5187617F" w14:textId="77777777" w:rsidR="00F03E8B" w:rsidRPr="00F03E8B" w:rsidRDefault="00F03E8B" w:rsidP="00F03E8B">
      <w:pPr>
        <w:jc w:val="left"/>
        <w:rPr>
          <w:szCs w:val="17"/>
        </w:rPr>
      </w:pPr>
      <w:r w:rsidRPr="00F03E8B">
        <w:rPr>
          <w:szCs w:val="17"/>
        </w:rPr>
        <w:t>South Australia</w:t>
      </w:r>
    </w:p>
    <w:p w14:paraId="51B41AB4" w14:textId="77777777" w:rsidR="00F03E8B" w:rsidRPr="00F03E8B" w:rsidRDefault="00F03E8B" w:rsidP="00F03E8B">
      <w:pPr>
        <w:spacing w:before="120"/>
        <w:jc w:val="left"/>
        <w:rPr>
          <w:b/>
          <w:sz w:val="22"/>
        </w:rPr>
      </w:pPr>
      <w:r w:rsidRPr="00F03E8B">
        <w:rPr>
          <w:b/>
          <w:sz w:val="22"/>
        </w:rPr>
        <w:t>Gaming Machines Community Impact Assessment Guidelines Variation Notice 2023/1</w:t>
      </w:r>
    </w:p>
    <w:p w14:paraId="057155DE" w14:textId="77777777" w:rsidR="00F03E8B" w:rsidRPr="00F03E8B" w:rsidRDefault="00F03E8B" w:rsidP="00F03E8B">
      <w:pPr>
        <w:jc w:val="left"/>
        <w:rPr>
          <w:i/>
          <w:szCs w:val="17"/>
        </w:rPr>
      </w:pPr>
      <w:r w:rsidRPr="00F03E8B">
        <w:rPr>
          <w:szCs w:val="17"/>
        </w:rPr>
        <w:t xml:space="preserve">under section 17B of the </w:t>
      </w:r>
      <w:r w:rsidRPr="00F03E8B">
        <w:rPr>
          <w:i/>
          <w:szCs w:val="17"/>
        </w:rPr>
        <w:t>Gaming Machines Act 1992</w:t>
      </w:r>
    </w:p>
    <w:p w14:paraId="67F7DD65" w14:textId="77777777" w:rsidR="00F03E8B" w:rsidRPr="00F03E8B" w:rsidRDefault="00F03E8B" w:rsidP="00F03E8B">
      <w:pPr>
        <w:tabs>
          <w:tab w:val="left" w:pos="540"/>
        </w:tabs>
        <w:jc w:val="left"/>
        <w:rPr>
          <w:b/>
          <w:szCs w:val="17"/>
        </w:rPr>
      </w:pPr>
      <w:r w:rsidRPr="00F03E8B">
        <w:rPr>
          <w:b/>
          <w:szCs w:val="17"/>
        </w:rPr>
        <w:t>1—Short title</w:t>
      </w:r>
    </w:p>
    <w:p w14:paraId="2AF54AED" w14:textId="77777777" w:rsidR="00F03E8B" w:rsidRPr="00F03E8B" w:rsidRDefault="00F03E8B" w:rsidP="00F03E8B">
      <w:pPr>
        <w:tabs>
          <w:tab w:val="left" w:pos="540"/>
        </w:tabs>
        <w:ind w:left="539"/>
        <w:jc w:val="left"/>
        <w:rPr>
          <w:iCs/>
          <w:szCs w:val="17"/>
        </w:rPr>
      </w:pPr>
      <w:r w:rsidRPr="00F03E8B">
        <w:rPr>
          <w:szCs w:val="17"/>
        </w:rPr>
        <w:t xml:space="preserve">This notice may be cited as the </w:t>
      </w:r>
      <w:r w:rsidRPr="00F03E8B">
        <w:rPr>
          <w:i/>
          <w:szCs w:val="17"/>
        </w:rPr>
        <w:t>Gaming Machines Community Impact Assessment Guidelines Variation Notice 2023/1</w:t>
      </w:r>
      <w:r w:rsidRPr="00F03E8B">
        <w:rPr>
          <w:iCs/>
          <w:szCs w:val="17"/>
        </w:rPr>
        <w:t xml:space="preserve"> (</w:t>
      </w:r>
      <w:r w:rsidRPr="00F03E8B">
        <w:rPr>
          <w:b/>
          <w:bCs/>
          <w:iCs/>
          <w:szCs w:val="17"/>
        </w:rPr>
        <w:t>Variation Notice</w:t>
      </w:r>
      <w:r w:rsidRPr="00F03E8B">
        <w:rPr>
          <w:iCs/>
          <w:szCs w:val="17"/>
        </w:rPr>
        <w:t>).</w:t>
      </w:r>
    </w:p>
    <w:p w14:paraId="1F483AC5" w14:textId="77777777" w:rsidR="00F03E8B" w:rsidRPr="00F03E8B" w:rsidRDefault="00F03E8B" w:rsidP="00F03E8B">
      <w:pPr>
        <w:tabs>
          <w:tab w:val="left" w:pos="540"/>
        </w:tabs>
        <w:jc w:val="left"/>
        <w:rPr>
          <w:b/>
          <w:szCs w:val="17"/>
        </w:rPr>
      </w:pPr>
      <w:r w:rsidRPr="00F03E8B">
        <w:rPr>
          <w:b/>
          <w:szCs w:val="17"/>
        </w:rPr>
        <w:t>2—Commencement</w:t>
      </w:r>
    </w:p>
    <w:p w14:paraId="310354C9" w14:textId="77777777" w:rsidR="00F03E8B" w:rsidRPr="00F03E8B" w:rsidRDefault="00F03E8B" w:rsidP="00F03E8B">
      <w:pPr>
        <w:tabs>
          <w:tab w:val="left" w:pos="540"/>
          <w:tab w:val="left" w:pos="900"/>
        </w:tabs>
        <w:ind w:left="539"/>
        <w:jc w:val="left"/>
        <w:rPr>
          <w:szCs w:val="17"/>
        </w:rPr>
      </w:pPr>
      <w:r w:rsidRPr="00F03E8B">
        <w:rPr>
          <w:szCs w:val="17"/>
        </w:rPr>
        <w:t>This Variation Notice comes into operation on 29 January 2024.</w:t>
      </w:r>
    </w:p>
    <w:p w14:paraId="67D865DA" w14:textId="77777777" w:rsidR="00F03E8B" w:rsidRPr="00F03E8B" w:rsidRDefault="00F03E8B" w:rsidP="00F03E8B">
      <w:pPr>
        <w:tabs>
          <w:tab w:val="left" w:pos="540"/>
        </w:tabs>
        <w:jc w:val="left"/>
        <w:rPr>
          <w:b/>
          <w:szCs w:val="17"/>
        </w:rPr>
      </w:pPr>
      <w:r w:rsidRPr="00F03E8B">
        <w:rPr>
          <w:b/>
          <w:szCs w:val="17"/>
        </w:rPr>
        <w:t>3—Variation of existing Community Impact Assessment Guidelines</w:t>
      </w:r>
    </w:p>
    <w:p w14:paraId="73C85D4B" w14:textId="77777777" w:rsidR="00F03E8B" w:rsidRPr="00F03E8B" w:rsidRDefault="00F03E8B" w:rsidP="00F03E8B">
      <w:pPr>
        <w:tabs>
          <w:tab w:val="left" w:pos="540"/>
        </w:tabs>
        <w:ind w:left="539"/>
        <w:jc w:val="left"/>
        <w:rPr>
          <w:szCs w:val="17"/>
        </w:rPr>
      </w:pPr>
      <w:r w:rsidRPr="00F03E8B">
        <w:rPr>
          <w:szCs w:val="17"/>
        </w:rPr>
        <w:t xml:space="preserve">This Variation Notice will have the effect that the </w:t>
      </w:r>
      <w:r w:rsidRPr="00F03E8B">
        <w:rPr>
          <w:i/>
          <w:iCs/>
          <w:szCs w:val="17"/>
        </w:rPr>
        <w:t xml:space="preserve">Community Impact Assessment Guidelines </w:t>
      </w:r>
      <w:r w:rsidRPr="00F03E8B">
        <w:rPr>
          <w:szCs w:val="17"/>
        </w:rPr>
        <w:t xml:space="preserve">prescribed by this notice will supersede the </w:t>
      </w:r>
      <w:r w:rsidRPr="00F03E8B">
        <w:rPr>
          <w:i/>
          <w:iCs/>
          <w:szCs w:val="17"/>
        </w:rPr>
        <w:t>Community Impact Assessment Guidelines</w:t>
      </w:r>
      <w:r w:rsidRPr="00F03E8B">
        <w:rPr>
          <w:szCs w:val="17"/>
        </w:rPr>
        <w:t xml:space="preserve"> in effect prior to 29 January 2024.</w:t>
      </w:r>
    </w:p>
    <w:p w14:paraId="68B0052C" w14:textId="77777777" w:rsidR="00F03E8B" w:rsidRPr="00F03E8B" w:rsidRDefault="00F03E8B" w:rsidP="00F03E8B">
      <w:pPr>
        <w:tabs>
          <w:tab w:val="left" w:pos="540"/>
        </w:tabs>
        <w:jc w:val="left"/>
        <w:rPr>
          <w:b/>
          <w:szCs w:val="17"/>
        </w:rPr>
      </w:pPr>
      <w:r w:rsidRPr="00F03E8B">
        <w:rPr>
          <w:b/>
          <w:szCs w:val="17"/>
        </w:rPr>
        <w:t>4—Gaming Machines Community Impact Assessment Guidelines</w:t>
      </w:r>
    </w:p>
    <w:p w14:paraId="43C35DCC" w14:textId="77777777" w:rsidR="00F03E8B" w:rsidRPr="00F03E8B" w:rsidRDefault="00F03E8B" w:rsidP="00F03E8B">
      <w:pPr>
        <w:tabs>
          <w:tab w:val="left" w:pos="540"/>
        </w:tabs>
        <w:ind w:left="539"/>
        <w:jc w:val="left"/>
        <w:rPr>
          <w:szCs w:val="17"/>
        </w:rPr>
      </w:pPr>
      <w:r w:rsidRPr="00F03E8B">
        <w:rPr>
          <w:szCs w:val="17"/>
        </w:rPr>
        <w:t xml:space="preserve">The </w:t>
      </w:r>
      <w:r w:rsidRPr="00F03E8B">
        <w:rPr>
          <w:i/>
          <w:iCs/>
          <w:szCs w:val="17"/>
        </w:rPr>
        <w:t>Community Impact Assessment Guidelines</w:t>
      </w:r>
      <w:r w:rsidRPr="00F03E8B">
        <w:rPr>
          <w:szCs w:val="17"/>
        </w:rPr>
        <w:t xml:space="preserve"> set out in this notice is varied under section 17B of the </w:t>
      </w:r>
      <w:r w:rsidRPr="00F03E8B">
        <w:rPr>
          <w:i/>
          <w:szCs w:val="17"/>
        </w:rPr>
        <w:t>Gaming Machines Act 1992</w:t>
      </w:r>
      <w:r w:rsidRPr="00F03E8B">
        <w:rPr>
          <w:szCs w:val="17"/>
        </w:rPr>
        <w:t>.</w:t>
      </w:r>
    </w:p>
    <w:p w14:paraId="38F23BC5" w14:textId="77777777" w:rsidR="00F03E8B" w:rsidRPr="00F03E8B" w:rsidRDefault="00F03E8B" w:rsidP="00F03E8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ascii="Calibri" w:hAnsi="Calibri"/>
          <w:szCs w:val="17"/>
        </w:rPr>
      </w:pPr>
    </w:p>
    <w:p w14:paraId="506C2AB7" w14:textId="77777777" w:rsidR="00F03E8B" w:rsidRPr="00F03E8B" w:rsidRDefault="00F03E8B" w:rsidP="00F03E8B">
      <w:pPr>
        <w:tabs>
          <w:tab w:val="left" w:pos="540"/>
        </w:tabs>
        <w:spacing w:before="240"/>
        <w:jc w:val="left"/>
        <w:rPr>
          <w:i/>
          <w:iCs/>
          <w:szCs w:val="17"/>
        </w:rPr>
      </w:pPr>
      <w:r w:rsidRPr="00F03E8B">
        <w:rPr>
          <w:b/>
          <w:bCs/>
          <w:szCs w:val="17"/>
        </w:rPr>
        <w:t>Gaming Machines Community Impact Assessment Guidelines</w:t>
      </w:r>
      <w:r w:rsidRPr="00F03E8B">
        <w:rPr>
          <w:b/>
          <w:bCs/>
          <w:szCs w:val="17"/>
        </w:rPr>
        <w:br/>
      </w:r>
      <w:r w:rsidRPr="00F03E8B">
        <w:rPr>
          <w:i/>
          <w:iCs/>
          <w:szCs w:val="17"/>
        </w:rPr>
        <w:t>Gaming Machines Act 1992</w:t>
      </w:r>
    </w:p>
    <w:p w14:paraId="60AF9ECC" w14:textId="77777777" w:rsidR="00F03E8B" w:rsidRPr="00F03E8B" w:rsidRDefault="00F03E8B" w:rsidP="00F03E8B">
      <w:pPr>
        <w:tabs>
          <w:tab w:val="left" w:pos="540"/>
        </w:tabs>
        <w:jc w:val="left"/>
        <w:rPr>
          <w:b/>
          <w:bCs/>
          <w:szCs w:val="17"/>
        </w:rPr>
      </w:pPr>
      <w:r w:rsidRPr="00F03E8B">
        <w:rPr>
          <w:b/>
          <w:bCs/>
          <w:szCs w:val="17"/>
        </w:rPr>
        <w:t>1.</w:t>
      </w:r>
      <w:r w:rsidRPr="00F03E8B">
        <w:rPr>
          <w:b/>
          <w:bCs/>
          <w:szCs w:val="17"/>
        </w:rPr>
        <w:tab/>
        <w:t>Overview</w:t>
      </w:r>
    </w:p>
    <w:p w14:paraId="4C6BDCAA" w14:textId="77777777" w:rsidR="00F03E8B" w:rsidRPr="00F03E8B" w:rsidRDefault="00F03E8B" w:rsidP="00F03E8B">
      <w:pPr>
        <w:tabs>
          <w:tab w:val="left" w:pos="540"/>
        </w:tabs>
        <w:jc w:val="left"/>
        <w:rPr>
          <w:b/>
          <w:bCs/>
          <w:szCs w:val="17"/>
        </w:rPr>
      </w:pPr>
      <w:r w:rsidRPr="00F03E8B">
        <w:rPr>
          <w:b/>
          <w:bCs/>
          <w:szCs w:val="17"/>
        </w:rPr>
        <w:t>1.1.</w:t>
      </w:r>
      <w:r w:rsidRPr="00F03E8B">
        <w:rPr>
          <w:b/>
          <w:bCs/>
          <w:szCs w:val="17"/>
        </w:rPr>
        <w:tab/>
        <w:t>Designated Applications</w:t>
      </w:r>
    </w:p>
    <w:p w14:paraId="60FD3674" w14:textId="77777777" w:rsidR="00F03E8B" w:rsidRPr="00F03E8B" w:rsidRDefault="00F03E8B" w:rsidP="00F03E8B">
      <w:pPr>
        <w:tabs>
          <w:tab w:val="left" w:pos="540"/>
        </w:tabs>
        <w:jc w:val="left"/>
        <w:rPr>
          <w:szCs w:val="17"/>
        </w:rPr>
      </w:pPr>
      <w:r w:rsidRPr="00F03E8B">
        <w:rPr>
          <w:szCs w:val="17"/>
        </w:rPr>
        <w:t xml:space="preserve">Under section 17B of the Act, the Commissioner may only grant a designated application if satisfied that to grant the application is in the </w:t>
      </w:r>
      <w:r w:rsidRPr="00F03E8B">
        <w:rPr>
          <w:b/>
          <w:bCs/>
          <w:szCs w:val="17"/>
        </w:rPr>
        <w:t>community interest</w:t>
      </w:r>
      <w:r w:rsidRPr="00F03E8B">
        <w:rPr>
          <w:szCs w:val="17"/>
        </w:rPr>
        <w:t>.</w:t>
      </w:r>
    </w:p>
    <w:p w14:paraId="6D1EF207" w14:textId="77777777" w:rsidR="00F03E8B" w:rsidRPr="00F03E8B" w:rsidRDefault="00F03E8B" w:rsidP="00F03E8B">
      <w:pPr>
        <w:tabs>
          <w:tab w:val="left" w:pos="540"/>
        </w:tabs>
        <w:spacing w:after="70"/>
        <w:jc w:val="left"/>
        <w:rPr>
          <w:szCs w:val="17"/>
        </w:rPr>
      </w:pPr>
      <w:r w:rsidRPr="00F03E8B">
        <w:rPr>
          <w:szCs w:val="17"/>
        </w:rPr>
        <w:t xml:space="preserve">The types of applications which are classified as designated applications are set out in </w:t>
      </w:r>
      <w:r w:rsidRPr="00F03E8B">
        <w:rPr>
          <w:b/>
          <w:bCs/>
          <w:szCs w:val="17"/>
        </w:rPr>
        <w:t>Schedule 1.</w:t>
      </w:r>
    </w:p>
    <w:p w14:paraId="5737FA57" w14:textId="77777777" w:rsidR="00F03E8B" w:rsidRPr="00F03E8B" w:rsidRDefault="00F03E8B" w:rsidP="00F03E8B">
      <w:pPr>
        <w:tabs>
          <w:tab w:val="left" w:pos="540"/>
        </w:tabs>
        <w:spacing w:after="70"/>
        <w:jc w:val="left"/>
        <w:rPr>
          <w:szCs w:val="17"/>
        </w:rPr>
      </w:pPr>
      <w:r w:rsidRPr="00F03E8B">
        <w:rPr>
          <w:szCs w:val="17"/>
        </w:rPr>
        <w:t xml:space="preserve">In determining </w:t>
      </w:r>
      <w:proofErr w:type="gramStart"/>
      <w:r w:rsidRPr="00F03E8B">
        <w:rPr>
          <w:szCs w:val="17"/>
        </w:rPr>
        <w:t>whether or not</w:t>
      </w:r>
      <w:proofErr w:type="gramEnd"/>
      <w:r w:rsidRPr="00F03E8B">
        <w:rPr>
          <w:szCs w:val="17"/>
        </w:rPr>
        <w:t xml:space="preserve"> a designated application is in the community interest, the Commissioner must have regard to:</w:t>
      </w:r>
    </w:p>
    <w:p w14:paraId="198BC8EE" w14:textId="77777777" w:rsidR="00F03E8B" w:rsidRPr="00F03E8B" w:rsidRDefault="00F03E8B" w:rsidP="005A08FF">
      <w:pPr>
        <w:numPr>
          <w:ilvl w:val="0"/>
          <w:numId w:val="5"/>
        </w:numPr>
        <w:spacing w:after="70"/>
        <w:ind w:left="714" w:hanging="357"/>
        <w:jc w:val="left"/>
        <w:rPr>
          <w:szCs w:val="17"/>
        </w:rPr>
      </w:pPr>
      <w:r w:rsidRPr="00F03E8B">
        <w:rPr>
          <w:szCs w:val="17"/>
        </w:rPr>
        <w:t xml:space="preserve">the </w:t>
      </w:r>
      <w:r w:rsidRPr="00F03E8B">
        <w:rPr>
          <w:b/>
          <w:bCs/>
          <w:szCs w:val="17"/>
        </w:rPr>
        <w:t>harm</w:t>
      </w:r>
      <w:r w:rsidRPr="00F03E8B">
        <w:rPr>
          <w:szCs w:val="17"/>
        </w:rPr>
        <w:t xml:space="preserve"> that might be caused by gambling, whether to a community as a whole or a group within a community</w:t>
      </w:r>
    </w:p>
    <w:p w14:paraId="22A80677" w14:textId="77777777" w:rsidR="00F03E8B" w:rsidRPr="00F03E8B" w:rsidRDefault="00F03E8B" w:rsidP="005A08FF">
      <w:pPr>
        <w:numPr>
          <w:ilvl w:val="0"/>
          <w:numId w:val="5"/>
        </w:numPr>
        <w:spacing w:after="70"/>
        <w:ind w:left="714" w:hanging="357"/>
        <w:jc w:val="left"/>
        <w:rPr>
          <w:szCs w:val="17"/>
        </w:rPr>
      </w:pPr>
      <w:r w:rsidRPr="00F03E8B">
        <w:rPr>
          <w:szCs w:val="17"/>
        </w:rPr>
        <w:t xml:space="preserve">the </w:t>
      </w:r>
      <w:r w:rsidRPr="00F03E8B">
        <w:rPr>
          <w:b/>
          <w:bCs/>
          <w:szCs w:val="17"/>
        </w:rPr>
        <w:t xml:space="preserve">cultural, recreational, employment </w:t>
      </w:r>
      <w:r w:rsidRPr="00F03E8B">
        <w:rPr>
          <w:szCs w:val="17"/>
        </w:rPr>
        <w:t>or</w:t>
      </w:r>
      <w:r w:rsidRPr="00F03E8B">
        <w:rPr>
          <w:b/>
          <w:bCs/>
          <w:szCs w:val="17"/>
        </w:rPr>
        <w:t xml:space="preserve"> tourism impacts</w:t>
      </w:r>
    </w:p>
    <w:p w14:paraId="230CB8F5" w14:textId="77777777" w:rsidR="00F03E8B" w:rsidRPr="00F03E8B" w:rsidRDefault="00F03E8B" w:rsidP="005A08FF">
      <w:pPr>
        <w:numPr>
          <w:ilvl w:val="0"/>
          <w:numId w:val="5"/>
        </w:numPr>
        <w:spacing w:after="70"/>
        <w:ind w:left="714" w:hanging="357"/>
        <w:jc w:val="left"/>
        <w:rPr>
          <w:szCs w:val="17"/>
        </w:rPr>
      </w:pPr>
      <w:r w:rsidRPr="00F03E8B">
        <w:rPr>
          <w:szCs w:val="17"/>
        </w:rPr>
        <w:t xml:space="preserve">the </w:t>
      </w:r>
      <w:r w:rsidRPr="00F03E8B">
        <w:rPr>
          <w:b/>
          <w:bCs/>
          <w:szCs w:val="17"/>
        </w:rPr>
        <w:t xml:space="preserve">social impact </w:t>
      </w:r>
      <w:r w:rsidRPr="00F03E8B">
        <w:rPr>
          <w:szCs w:val="17"/>
        </w:rPr>
        <w:t xml:space="preserve">in, and the </w:t>
      </w:r>
      <w:r w:rsidRPr="00F03E8B">
        <w:rPr>
          <w:b/>
          <w:bCs/>
          <w:szCs w:val="17"/>
        </w:rPr>
        <w:t>impact on the amenity</w:t>
      </w:r>
      <w:r w:rsidRPr="00F03E8B">
        <w:rPr>
          <w:szCs w:val="17"/>
        </w:rPr>
        <w:t xml:space="preserve"> of, the locality (see </w:t>
      </w:r>
      <w:r w:rsidRPr="00F03E8B">
        <w:rPr>
          <w:b/>
          <w:bCs/>
          <w:szCs w:val="17"/>
        </w:rPr>
        <w:t>Schedule 2</w:t>
      </w:r>
      <w:r w:rsidRPr="00F03E8B">
        <w:rPr>
          <w:szCs w:val="17"/>
        </w:rPr>
        <w:t xml:space="preserve"> for a description of locality) of the premises or proposed premises.</w:t>
      </w:r>
    </w:p>
    <w:p w14:paraId="3A204B8C" w14:textId="77777777" w:rsidR="00F03E8B" w:rsidRPr="00F03E8B" w:rsidRDefault="00F03E8B" w:rsidP="00F03E8B">
      <w:pPr>
        <w:tabs>
          <w:tab w:val="left" w:pos="540"/>
        </w:tabs>
        <w:spacing w:after="70"/>
        <w:jc w:val="left"/>
        <w:rPr>
          <w:szCs w:val="17"/>
        </w:rPr>
      </w:pPr>
      <w:r w:rsidRPr="00F03E8B">
        <w:rPr>
          <w:szCs w:val="17"/>
        </w:rPr>
        <w:t>An applicant in respect of a designated application must comply with the requirements set out in these guidelines.</w:t>
      </w:r>
    </w:p>
    <w:p w14:paraId="03FF0AB6" w14:textId="77777777" w:rsidR="00F03E8B" w:rsidRPr="00F03E8B" w:rsidRDefault="00F03E8B" w:rsidP="00F03E8B">
      <w:pPr>
        <w:tabs>
          <w:tab w:val="left" w:pos="540"/>
        </w:tabs>
        <w:spacing w:after="70"/>
        <w:jc w:val="left"/>
        <w:rPr>
          <w:b/>
          <w:bCs/>
          <w:szCs w:val="17"/>
        </w:rPr>
      </w:pPr>
      <w:r w:rsidRPr="00F03E8B">
        <w:rPr>
          <w:b/>
          <w:bCs/>
          <w:szCs w:val="17"/>
        </w:rPr>
        <w:t>1.2.</w:t>
      </w:r>
      <w:r w:rsidRPr="00F03E8B">
        <w:rPr>
          <w:b/>
          <w:bCs/>
          <w:szCs w:val="17"/>
        </w:rPr>
        <w:tab/>
        <w:t>Community Impact Submission</w:t>
      </w:r>
    </w:p>
    <w:p w14:paraId="6A4A9B37" w14:textId="77777777" w:rsidR="00F03E8B" w:rsidRPr="00F03E8B" w:rsidRDefault="00F03E8B" w:rsidP="00F03E8B">
      <w:pPr>
        <w:tabs>
          <w:tab w:val="left" w:pos="540"/>
        </w:tabs>
        <w:spacing w:after="70"/>
        <w:jc w:val="left"/>
        <w:rPr>
          <w:szCs w:val="17"/>
        </w:rPr>
      </w:pPr>
      <w:r w:rsidRPr="00F03E8B">
        <w:rPr>
          <w:szCs w:val="17"/>
        </w:rPr>
        <w:t>The onus is on the applicant to satisfy the Commissioner that the grant of the application is in the community interest and to provide relevant evidence and submissions to discharge this onus.</w:t>
      </w:r>
    </w:p>
    <w:p w14:paraId="4B318889" w14:textId="77777777" w:rsidR="00F03E8B" w:rsidRPr="00F03E8B" w:rsidRDefault="00F03E8B" w:rsidP="00F03E8B">
      <w:pPr>
        <w:tabs>
          <w:tab w:val="left" w:pos="540"/>
        </w:tabs>
        <w:spacing w:after="70"/>
        <w:jc w:val="left"/>
        <w:rPr>
          <w:szCs w:val="17"/>
        </w:rPr>
      </w:pPr>
      <w:r w:rsidRPr="00F03E8B">
        <w:rPr>
          <w:szCs w:val="17"/>
        </w:rPr>
        <w:t>In determining whether a designated application is in the community interest, the Commissioner will consider the Community Impact Submission prepared by the applicant in accordance with these Guidelines and may have regard to any other information, data, submissions, or research which the Commissioner considers relevant and appropriate to inform the decision.</w:t>
      </w:r>
    </w:p>
    <w:p w14:paraId="464FDDC4" w14:textId="77777777" w:rsidR="00F03E8B" w:rsidRPr="00F03E8B" w:rsidRDefault="00F03E8B" w:rsidP="00F03E8B">
      <w:pPr>
        <w:tabs>
          <w:tab w:val="left" w:pos="540"/>
        </w:tabs>
        <w:spacing w:after="70"/>
        <w:jc w:val="left"/>
        <w:rPr>
          <w:b/>
          <w:bCs/>
          <w:szCs w:val="17"/>
        </w:rPr>
      </w:pPr>
      <w:r w:rsidRPr="00F03E8B">
        <w:rPr>
          <w:b/>
          <w:bCs/>
          <w:szCs w:val="17"/>
        </w:rPr>
        <w:t>2.</w:t>
      </w:r>
      <w:r w:rsidRPr="00F03E8B">
        <w:rPr>
          <w:b/>
          <w:bCs/>
          <w:szCs w:val="17"/>
        </w:rPr>
        <w:tab/>
        <w:t>Community Impact Considerations</w:t>
      </w:r>
    </w:p>
    <w:p w14:paraId="00FB748F" w14:textId="77777777" w:rsidR="00F03E8B" w:rsidRPr="00F03E8B" w:rsidRDefault="00F03E8B" w:rsidP="00F03E8B">
      <w:pPr>
        <w:tabs>
          <w:tab w:val="left" w:pos="540"/>
        </w:tabs>
        <w:spacing w:after="70"/>
        <w:jc w:val="left"/>
        <w:rPr>
          <w:szCs w:val="17"/>
        </w:rPr>
      </w:pPr>
      <w:r w:rsidRPr="00F03E8B">
        <w:rPr>
          <w:szCs w:val="17"/>
        </w:rPr>
        <w:t>In preparing their Community Impact Submission, applicants should consider the guidance provided under each of the following sub-headings and address each of the matters required, as relevant to the application.</w:t>
      </w:r>
    </w:p>
    <w:p w14:paraId="49B348F2" w14:textId="77777777" w:rsidR="00F03E8B" w:rsidRPr="00F03E8B" w:rsidRDefault="00F03E8B" w:rsidP="00F03E8B">
      <w:pPr>
        <w:tabs>
          <w:tab w:val="left" w:pos="540"/>
        </w:tabs>
        <w:spacing w:after="70"/>
        <w:jc w:val="left"/>
        <w:rPr>
          <w:b/>
          <w:bCs/>
          <w:szCs w:val="17"/>
        </w:rPr>
      </w:pPr>
      <w:r w:rsidRPr="00F03E8B">
        <w:rPr>
          <w:b/>
          <w:bCs/>
          <w:szCs w:val="17"/>
        </w:rPr>
        <w:t>2.1.</w:t>
      </w:r>
      <w:r w:rsidRPr="00F03E8B">
        <w:rPr>
          <w:b/>
          <w:bCs/>
          <w:szCs w:val="17"/>
        </w:rPr>
        <w:tab/>
        <w:t>The harm that might be caused by gambling, whether to a community as a whole or individuals within a community</w:t>
      </w:r>
    </w:p>
    <w:p w14:paraId="7E025230" w14:textId="77777777" w:rsidR="00F03E8B" w:rsidRPr="00F03E8B" w:rsidRDefault="00F03E8B" w:rsidP="00F03E8B">
      <w:pPr>
        <w:tabs>
          <w:tab w:val="left" w:pos="540"/>
        </w:tabs>
        <w:spacing w:after="70"/>
        <w:jc w:val="left"/>
        <w:rPr>
          <w:szCs w:val="17"/>
        </w:rPr>
      </w:pPr>
      <w:r w:rsidRPr="00F03E8B">
        <w:rPr>
          <w:szCs w:val="17"/>
        </w:rPr>
        <w:t xml:space="preserve">An object of the Act is to ensure that gaming machine gambling is conducted responsibly, </w:t>
      </w:r>
      <w:proofErr w:type="gramStart"/>
      <w:r w:rsidRPr="00F03E8B">
        <w:rPr>
          <w:szCs w:val="17"/>
        </w:rPr>
        <w:t>fairly</w:t>
      </w:r>
      <w:proofErr w:type="gramEnd"/>
      <w:r w:rsidRPr="00F03E8B">
        <w:rPr>
          <w:szCs w:val="17"/>
        </w:rPr>
        <w:t xml:space="preserve"> and honestly, with regard to minimising the harm caused by gambling.</w:t>
      </w:r>
    </w:p>
    <w:p w14:paraId="3A1804C8" w14:textId="77777777" w:rsidR="00F03E8B" w:rsidRPr="00F03E8B" w:rsidRDefault="00F03E8B" w:rsidP="00F03E8B">
      <w:pPr>
        <w:tabs>
          <w:tab w:val="left" w:pos="540"/>
        </w:tabs>
        <w:jc w:val="left"/>
        <w:rPr>
          <w:szCs w:val="17"/>
        </w:rPr>
      </w:pPr>
      <w:r w:rsidRPr="00F03E8B">
        <w:rPr>
          <w:szCs w:val="17"/>
        </w:rPr>
        <w:t xml:space="preserve">The Commissioner considers gambling harm to be any negative consequence experienced by an individual or members of their social network, </w:t>
      </w:r>
      <w:proofErr w:type="gramStart"/>
      <w:r w:rsidRPr="00F03E8B">
        <w:rPr>
          <w:szCs w:val="17"/>
        </w:rPr>
        <w:t>family</w:t>
      </w:r>
      <w:proofErr w:type="gramEnd"/>
      <w:r w:rsidRPr="00F03E8B">
        <w:rPr>
          <w:szCs w:val="17"/>
        </w:rPr>
        <w:t xml:space="preserve"> or the broader community, because of participation in gambling.  This can be experienced on a spectrum, ranging from minor negative experiences to crises, and is not always proportionate to the amount of gambling participation.  </w:t>
      </w:r>
    </w:p>
    <w:p w14:paraId="467C448C" w14:textId="77777777" w:rsidR="00F03E8B" w:rsidRPr="00F03E8B" w:rsidRDefault="00F03E8B" w:rsidP="00F03E8B">
      <w:pPr>
        <w:tabs>
          <w:tab w:val="left" w:pos="540"/>
        </w:tabs>
        <w:jc w:val="left"/>
        <w:rPr>
          <w:szCs w:val="17"/>
        </w:rPr>
      </w:pPr>
      <w:r w:rsidRPr="00F03E8B">
        <w:rPr>
          <w:szCs w:val="17"/>
        </w:rPr>
        <w:t>Gambling harms can include:</w:t>
      </w:r>
    </w:p>
    <w:p w14:paraId="285E8B2C" w14:textId="77777777" w:rsidR="00F03E8B" w:rsidRPr="00F03E8B" w:rsidRDefault="00F03E8B" w:rsidP="005A08FF">
      <w:pPr>
        <w:numPr>
          <w:ilvl w:val="0"/>
          <w:numId w:val="6"/>
        </w:numPr>
        <w:tabs>
          <w:tab w:val="left" w:pos="540"/>
        </w:tabs>
        <w:spacing w:after="60"/>
        <w:ind w:left="714" w:hanging="357"/>
        <w:jc w:val="left"/>
        <w:rPr>
          <w:szCs w:val="17"/>
        </w:rPr>
      </w:pPr>
      <w:r w:rsidRPr="00F03E8B">
        <w:rPr>
          <w:szCs w:val="17"/>
        </w:rPr>
        <w:t>the risk of harm to children and vulnerable people,</w:t>
      </w:r>
    </w:p>
    <w:p w14:paraId="4E0DE86E" w14:textId="77777777" w:rsidR="00F03E8B" w:rsidRPr="00F03E8B" w:rsidRDefault="00F03E8B" w:rsidP="005A08FF">
      <w:pPr>
        <w:numPr>
          <w:ilvl w:val="0"/>
          <w:numId w:val="6"/>
        </w:numPr>
        <w:tabs>
          <w:tab w:val="left" w:pos="540"/>
        </w:tabs>
        <w:spacing w:after="60"/>
        <w:ind w:left="714" w:hanging="357"/>
        <w:jc w:val="left"/>
        <w:rPr>
          <w:szCs w:val="17"/>
        </w:rPr>
      </w:pPr>
      <w:r w:rsidRPr="00F03E8B">
        <w:rPr>
          <w:szCs w:val="17"/>
        </w:rPr>
        <w:t xml:space="preserve">the adverse financial, </w:t>
      </w:r>
      <w:proofErr w:type="gramStart"/>
      <w:r w:rsidRPr="00F03E8B">
        <w:rPr>
          <w:szCs w:val="17"/>
        </w:rPr>
        <w:t>social</w:t>
      </w:r>
      <w:proofErr w:type="gramEnd"/>
      <w:r w:rsidRPr="00F03E8B">
        <w:rPr>
          <w:szCs w:val="17"/>
        </w:rPr>
        <w:t xml:space="preserve"> and cultural effects on communities or individuals within a community,</w:t>
      </w:r>
    </w:p>
    <w:p w14:paraId="069AAED0" w14:textId="77777777" w:rsidR="00F03E8B" w:rsidRPr="00F03E8B" w:rsidRDefault="00F03E8B" w:rsidP="005A08FF">
      <w:pPr>
        <w:numPr>
          <w:ilvl w:val="0"/>
          <w:numId w:val="6"/>
        </w:numPr>
        <w:tabs>
          <w:tab w:val="left" w:pos="540"/>
        </w:tabs>
        <w:spacing w:after="60"/>
        <w:ind w:left="714" w:hanging="357"/>
        <w:jc w:val="left"/>
        <w:rPr>
          <w:szCs w:val="17"/>
        </w:rPr>
      </w:pPr>
      <w:r w:rsidRPr="00F03E8B">
        <w:rPr>
          <w:szCs w:val="17"/>
        </w:rPr>
        <w:t>the adverse effects on a person’s health or welfare, and</w:t>
      </w:r>
    </w:p>
    <w:p w14:paraId="773115C9" w14:textId="77777777" w:rsidR="00F03E8B" w:rsidRPr="00F03E8B" w:rsidRDefault="00F03E8B" w:rsidP="005A08FF">
      <w:pPr>
        <w:numPr>
          <w:ilvl w:val="0"/>
          <w:numId w:val="6"/>
        </w:numPr>
        <w:tabs>
          <w:tab w:val="left" w:pos="540"/>
        </w:tabs>
        <w:ind w:left="714" w:hanging="357"/>
        <w:jc w:val="left"/>
        <w:rPr>
          <w:szCs w:val="17"/>
        </w:rPr>
      </w:pPr>
      <w:r w:rsidRPr="00F03E8B">
        <w:rPr>
          <w:szCs w:val="17"/>
        </w:rPr>
        <w:t xml:space="preserve">the adverse effects on a person’s family, </w:t>
      </w:r>
      <w:proofErr w:type="gramStart"/>
      <w:r w:rsidRPr="00F03E8B">
        <w:rPr>
          <w:szCs w:val="17"/>
        </w:rPr>
        <w:t>friends</w:t>
      </w:r>
      <w:proofErr w:type="gramEnd"/>
      <w:r w:rsidRPr="00F03E8B">
        <w:rPr>
          <w:szCs w:val="17"/>
        </w:rPr>
        <w:t xml:space="preserve"> and work colleagues.</w:t>
      </w:r>
    </w:p>
    <w:p w14:paraId="311DB103" w14:textId="77777777" w:rsidR="00F03E8B" w:rsidRPr="00F03E8B" w:rsidRDefault="00F03E8B" w:rsidP="00F03E8B">
      <w:pPr>
        <w:tabs>
          <w:tab w:val="left" w:pos="540"/>
        </w:tabs>
        <w:jc w:val="left"/>
        <w:rPr>
          <w:szCs w:val="17"/>
        </w:rPr>
      </w:pPr>
      <w:r w:rsidRPr="00F03E8B">
        <w:rPr>
          <w:szCs w:val="17"/>
        </w:rPr>
        <w:lastRenderedPageBreak/>
        <w:t xml:space="preserve">Applicants are required to: </w:t>
      </w:r>
    </w:p>
    <w:p w14:paraId="5B1C96A1" w14:textId="77777777" w:rsidR="00F03E8B" w:rsidRPr="00F03E8B" w:rsidRDefault="00F03E8B" w:rsidP="005A08FF">
      <w:pPr>
        <w:numPr>
          <w:ilvl w:val="0"/>
          <w:numId w:val="7"/>
        </w:numPr>
        <w:jc w:val="left"/>
        <w:rPr>
          <w:szCs w:val="17"/>
        </w:rPr>
      </w:pPr>
      <w:r w:rsidRPr="00F03E8B">
        <w:rPr>
          <w:szCs w:val="17"/>
        </w:rPr>
        <w:t xml:space="preserve">Identify the Net Gambling Revenue (NGR) data for the premises in comparison to the local council area and </w:t>
      </w:r>
      <w:proofErr w:type="gramStart"/>
      <w:r w:rsidRPr="00F03E8B">
        <w:rPr>
          <w:szCs w:val="17"/>
        </w:rPr>
        <w:t>State, and</w:t>
      </w:r>
      <w:proofErr w:type="gramEnd"/>
      <w:r w:rsidRPr="00F03E8B">
        <w:rPr>
          <w:szCs w:val="17"/>
        </w:rPr>
        <w:t xml:space="preserve"> consider whether the application has the potential to increase gambling related harm in the locality.</w:t>
      </w:r>
    </w:p>
    <w:p w14:paraId="72CB96D2" w14:textId="77777777" w:rsidR="00F03E8B" w:rsidRPr="00F03E8B" w:rsidRDefault="00F03E8B" w:rsidP="005A08FF">
      <w:pPr>
        <w:numPr>
          <w:ilvl w:val="0"/>
          <w:numId w:val="7"/>
        </w:numPr>
        <w:ind w:left="714" w:hanging="357"/>
        <w:jc w:val="left"/>
        <w:rPr>
          <w:szCs w:val="17"/>
        </w:rPr>
      </w:pPr>
      <w:r w:rsidRPr="00F03E8B">
        <w:rPr>
          <w:szCs w:val="17"/>
        </w:rPr>
        <w:t>Identify the socio-economic profile of the locality of the premises/proposed premises and consider whether there are any factors which might increase the risk of gambling harm, such as higher unemployment or social disadvantage.</w:t>
      </w:r>
    </w:p>
    <w:p w14:paraId="0765EB8E" w14:textId="77777777" w:rsidR="00F03E8B" w:rsidRPr="00F03E8B" w:rsidRDefault="00F03E8B" w:rsidP="00F03E8B">
      <w:pPr>
        <w:tabs>
          <w:tab w:val="left" w:pos="540"/>
        </w:tabs>
        <w:ind w:left="714"/>
        <w:jc w:val="left"/>
        <w:rPr>
          <w:szCs w:val="17"/>
        </w:rPr>
      </w:pPr>
      <w:r w:rsidRPr="00F03E8B">
        <w:rPr>
          <w:szCs w:val="17"/>
        </w:rPr>
        <w:t>This information may be obtained by reference to the Socio-Economic Indexes for Areas (SEIFA) scores at the Statistical Area Level 2 (SA2) for the SA2 area in which the premises is located, namely:</w:t>
      </w:r>
    </w:p>
    <w:p w14:paraId="6C0A6466" w14:textId="77777777" w:rsidR="00F03E8B" w:rsidRPr="00F03E8B" w:rsidRDefault="00F03E8B" w:rsidP="005A08FF">
      <w:pPr>
        <w:numPr>
          <w:ilvl w:val="0"/>
          <w:numId w:val="8"/>
        </w:numPr>
        <w:tabs>
          <w:tab w:val="left" w:pos="540"/>
        </w:tabs>
        <w:ind w:left="1429" w:hanging="357"/>
        <w:jc w:val="left"/>
        <w:rPr>
          <w:szCs w:val="17"/>
        </w:rPr>
      </w:pPr>
      <w:r w:rsidRPr="00F03E8B">
        <w:rPr>
          <w:szCs w:val="17"/>
        </w:rPr>
        <w:t xml:space="preserve">Index of Relative Socio-Economic Advantage and </w:t>
      </w:r>
      <w:proofErr w:type="gramStart"/>
      <w:r w:rsidRPr="00F03E8B">
        <w:rPr>
          <w:szCs w:val="17"/>
        </w:rPr>
        <w:t>Disadvantage;</w:t>
      </w:r>
      <w:proofErr w:type="gramEnd"/>
    </w:p>
    <w:p w14:paraId="65BA97A3" w14:textId="77777777" w:rsidR="00F03E8B" w:rsidRPr="00F03E8B" w:rsidRDefault="00F03E8B" w:rsidP="005A08FF">
      <w:pPr>
        <w:numPr>
          <w:ilvl w:val="0"/>
          <w:numId w:val="8"/>
        </w:numPr>
        <w:tabs>
          <w:tab w:val="left" w:pos="540"/>
        </w:tabs>
        <w:ind w:left="1429" w:hanging="357"/>
        <w:jc w:val="left"/>
        <w:rPr>
          <w:szCs w:val="17"/>
        </w:rPr>
      </w:pPr>
      <w:r w:rsidRPr="00F03E8B">
        <w:rPr>
          <w:szCs w:val="17"/>
        </w:rPr>
        <w:t xml:space="preserve">Index of Relative Socio-Economic </w:t>
      </w:r>
      <w:proofErr w:type="gramStart"/>
      <w:r w:rsidRPr="00F03E8B">
        <w:rPr>
          <w:szCs w:val="17"/>
        </w:rPr>
        <w:t>Disadvantage;</w:t>
      </w:r>
      <w:proofErr w:type="gramEnd"/>
    </w:p>
    <w:p w14:paraId="42582859" w14:textId="77777777" w:rsidR="00F03E8B" w:rsidRPr="00F03E8B" w:rsidRDefault="00F03E8B" w:rsidP="005A08FF">
      <w:pPr>
        <w:numPr>
          <w:ilvl w:val="0"/>
          <w:numId w:val="8"/>
        </w:numPr>
        <w:tabs>
          <w:tab w:val="left" w:pos="540"/>
        </w:tabs>
        <w:ind w:left="1429" w:hanging="357"/>
        <w:jc w:val="left"/>
        <w:rPr>
          <w:szCs w:val="17"/>
        </w:rPr>
      </w:pPr>
      <w:r w:rsidRPr="00F03E8B">
        <w:rPr>
          <w:szCs w:val="17"/>
        </w:rPr>
        <w:t>Index of Economic Resources; and</w:t>
      </w:r>
    </w:p>
    <w:p w14:paraId="4B10B9E5" w14:textId="77777777" w:rsidR="00F03E8B" w:rsidRPr="00F03E8B" w:rsidRDefault="00F03E8B" w:rsidP="005A08FF">
      <w:pPr>
        <w:numPr>
          <w:ilvl w:val="0"/>
          <w:numId w:val="8"/>
        </w:numPr>
        <w:tabs>
          <w:tab w:val="left" w:pos="540"/>
        </w:tabs>
        <w:ind w:left="1429" w:hanging="357"/>
        <w:jc w:val="left"/>
        <w:rPr>
          <w:szCs w:val="17"/>
        </w:rPr>
      </w:pPr>
      <w:r w:rsidRPr="00F03E8B">
        <w:rPr>
          <w:szCs w:val="17"/>
        </w:rPr>
        <w:t>Index of Education and Occupation.</w:t>
      </w:r>
    </w:p>
    <w:p w14:paraId="5BB85EAE" w14:textId="77777777" w:rsidR="00F03E8B" w:rsidRPr="00F03E8B" w:rsidRDefault="00F03E8B" w:rsidP="005A08FF">
      <w:pPr>
        <w:numPr>
          <w:ilvl w:val="0"/>
          <w:numId w:val="7"/>
        </w:numPr>
        <w:ind w:left="714" w:hanging="357"/>
        <w:jc w:val="left"/>
        <w:rPr>
          <w:szCs w:val="17"/>
        </w:rPr>
      </w:pPr>
      <w:r w:rsidRPr="00F03E8B">
        <w:rPr>
          <w:szCs w:val="17"/>
        </w:rPr>
        <w:t>Identify whether there are any ‘at-risk’ groups or sub-communities within the locality of the premises/proposed premises and provide a description of how the applicant intends to minimise any potential harm to ‘at-risk’ groups and sub-communities in the locality of the premises/proposed premises.</w:t>
      </w:r>
    </w:p>
    <w:p w14:paraId="4B1526E8" w14:textId="77777777" w:rsidR="00F03E8B" w:rsidRPr="00F03E8B" w:rsidRDefault="00F03E8B" w:rsidP="005A08FF">
      <w:pPr>
        <w:numPr>
          <w:ilvl w:val="0"/>
          <w:numId w:val="7"/>
        </w:numPr>
        <w:ind w:left="714" w:hanging="357"/>
        <w:jc w:val="left"/>
        <w:rPr>
          <w:szCs w:val="17"/>
        </w:rPr>
      </w:pPr>
      <w:r w:rsidRPr="00F03E8B">
        <w:rPr>
          <w:szCs w:val="17"/>
        </w:rPr>
        <w:t xml:space="preserve">Identify whether there are any community buildings, </w:t>
      </w:r>
      <w:proofErr w:type="gramStart"/>
      <w:r w:rsidRPr="00F03E8B">
        <w:rPr>
          <w:szCs w:val="17"/>
        </w:rPr>
        <w:t>facilities</w:t>
      </w:r>
      <w:proofErr w:type="gramEnd"/>
      <w:r w:rsidRPr="00F03E8B">
        <w:rPr>
          <w:szCs w:val="17"/>
        </w:rPr>
        <w:t xml:space="preserve"> and areas of interest/concern within the locality which may include:</w:t>
      </w:r>
    </w:p>
    <w:p w14:paraId="05826921" w14:textId="77777777" w:rsidR="00F03E8B" w:rsidRPr="00F03E8B" w:rsidRDefault="00F03E8B" w:rsidP="005A08FF">
      <w:pPr>
        <w:numPr>
          <w:ilvl w:val="0"/>
          <w:numId w:val="8"/>
        </w:numPr>
        <w:tabs>
          <w:tab w:val="left" w:pos="540"/>
        </w:tabs>
        <w:ind w:left="1429" w:hanging="357"/>
        <w:jc w:val="left"/>
        <w:rPr>
          <w:szCs w:val="17"/>
        </w:rPr>
      </w:pPr>
      <w:r w:rsidRPr="00F03E8B">
        <w:rPr>
          <w:szCs w:val="17"/>
        </w:rPr>
        <w:t xml:space="preserve">schools and educational institutions </w:t>
      </w:r>
    </w:p>
    <w:p w14:paraId="7707B81B" w14:textId="77777777" w:rsidR="00F03E8B" w:rsidRPr="00F03E8B" w:rsidRDefault="00F03E8B" w:rsidP="005A08FF">
      <w:pPr>
        <w:numPr>
          <w:ilvl w:val="0"/>
          <w:numId w:val="8"/>
        </w:numPr>
        <w:tabs>
          <w:tab w:val="left" w:pos="540"/>
        </w:tabs>
        <w:ind w:left="1429" w:hanging="357"/>
        <w:jc w:val="left"/>
        <w:rPr>
          <w:szCs w:val="17"/>
        </w:rPr>
      </w:pPr>
      <w:r w:rsidRPr="00F03E8B">
        <w:rPr>
          <w:szCs w:val="17"/>
        </w:rPr>
        <w:t xml:space="preserve">hospitals, </w:t>
      </w:r>
      <w:proofErr w:type="gramStart"/>
      <w:r w:rsidRPr="00F03E8B">
        <w:rPr>
          <w:szCs w:val="17"/>
        </w:rPr>
        <w:t>drug</w:t>
      </w:r>
      <w:proofErr w:type="gramEnd"/>
      <w:r w:rsidRPr="00F03E8B">
        <w:rPr>
          <w:szCs w:val="17"/>
        </w:rPr>
        <w:t xml:space="preserve"> and alcohol treatment centres</w:t>
      </w:r>
    </w:p>
    <w:p w14:paraId="7E2EC895" w14:textId="77777777" w:rsidR="00F03E8B" w:rsidRPr="00F03E8B" w:rsidRDefault="00F03E8B" w:rsidP="005A08FF">
      <w:pPr>
        <w:numPr>
          <w:ilvl w:val="0"/>
          <w:numId w:val="8"/>
        </w:numPr>
        <w:tabs>
          <w:tab w:val="left" w:pos="540"/>
        </w:tabs>
        <w:ind w:left="1429" w:hanging="357"/>
        <w:jc w:val="left"/>
        <w:rPr>
          <w:szCs w:val="17"/>
        </w:rPr>
      </w:pPr>
      <w:r w:rsidRPr="00F03E8B">
        <w:rPr>
          <w:szCs w:val="17"/>
        </w:rPr>
        <w:t xml:space="preserve">accommodation or refuges for young, </w:t>
      </w:r>
      <w:proofErr w:type="gramStart"/>
      <w:r w:rsidRPr="00F03E8B">
        <w:rPr>
          <w:szCs w:val="17"/>
        </w:rPr>
        <w:t>vulnerable</w:t>
      </w:r>
      <w:proofErr w:type="gramEnd"/>
      <w:r w:rsidRPr="00F03E8B">
        <w:rPr>
          <w:szCs w:val="17"/>
        </w:rPr>
        <w:t xml:space="preserve"> or disadvantaged people</w:t>
      </w:r>
    </w:p>
    <w:p w14:paraId="63D2082B" w14:textId="77777777" w:rsidR="00F03E8B" w:rsidRPr="00F03E8B" w:rsidRDefault="00F03E8B" w:rsidP="005A08FF">
      <w:pPr>
        <w:numPr>
          <w:ilvl w:val="0"/>
          <w:numId w:val="8"/>
        </w:numPr>
        <w:tabs>
          <w:tab w:val="left" w:pos="540"/>
        </w:tabs>
        <w:ind w:left="1429" w:hanging="357"/>
        <w:jc w:val="left"/>
        <w:rPr>
          <w:szCs w:val="17"/>
        </w:rPr>
      </w:pPr>
      <w:r w:rsidRPr="00F03E8B">
        <w:rPr>
          <w:szCs w:val="17"/>
        </w:rPr>
        <w:t>childcare centres</w:t>
      </w:r>
    </w:p>
    <w:p w14:paraId="0B904632" w14:textId="77777777" w:rsidR="00F03E8B" w:rsidRPr="00F03E8B" w:rsidRDefault="00F03E8B" w:rsidP="005A08FF">
      <w:pPr>
        <w:numPr>
          <w:ilvl w:val="0"/>
          <w:numId w:val="8"/>
        </w:numPr>
        <w:tabs>
          <w:tab w:val="left" w:pos="540"/>
        </w:tabs>
        <w:ind w:left="1429" w:hanging="357"/>
        <w:jc w:val="left"/>
        <w:rPr>
          <w:szCs w:val="17"/>
        </w:rPr>
      </w:pPr>
      <w:r w:rsidRPr="00F03E8B">
        <w:rPr>
          <w:szCs w:val="17"/>
        </w:rPr>
        <w:t>recreational areas</w:t>
      </w:r>
    </w:p>
    <w:p w14:paraId="38E1A735" w14:textId="77777777" w:rsidR="00F03E8B" w:rsidRPr="00F03E8B" w:rsidRDefault="00F03E8B" w:rsidP="005A08FF">
      <w:pPr>
        <w:numPr>
          <w:ilvl w:val="0"/>
          <w:numId w:val="8"/>
        </w:numPr>
        <w:tabs>
          <w:tab w:val="left" w:pos="540"/>
        </w:tabs>
        <w:ind w:left="1429" w:hanging="357"/>
        <w:jc w:val="left"/>
        <w:rPr>
          <w:szCs w:val="17"/>
        </w:rPr>
      </w:pPr>
      <w:r w:rsidRPr="00F03E8B">
        <w:rPr>
          <w:szCs w:val="17"/>
        </w:rPr>
        <w:t>pawn brokers or credit providers</w:t>
      </w:r>
    </w:p>
    <w:p w14:paraId="43D87B30" w14:textId="77777777" w:rsidR="00F03E8B" w:rsidRPr="00F03E8B" w:rsidRDefault="00F03E8B" w:rsidP="005A08FF">
      <w:pPr>
        <w:numPr>
          <w:ilvl w:val="0"/>
          <w:numId w:val="8"/>
        </w:numPr>
        <w:tabs>
          <w:tab w:val="left" w:pos="540"/>
        </w:tabs>
        <w:ind w:left="1429" w:hanging="357"/>
        <w:jc w:val="left"/>
        <w:rPr>
          <w:szCs w:val="17"/>
        </w:rPr>
      </w:pPr>
      <w:r w:rsidRPr="00F03E8B">
        <w:rPr>
          <w:szCs w:val="17"/>
        </w:rPr>
        <w:t>other gaming premises, and</w:t>
      </w:r>
    </w:p>
    <w:p w14:paraId="62FABF98" w14:textId="77777777" w:rsidR="00F03E8B" w:rsidRPr="00F03E8B" w:rsidRDefault="00F03E8B" w:rsidP="005A08FF">
      <w:pPr>
        <w:numPr>
          <w:ilvl w:val="0"/>
          <w:numId w:val="8"/>
        </w:numPr>
        <w:tabs>
          <w:tab w:val="left" w:pos="540"/>
        </w:tabs>
        <w:ind w:left="1429" w:hanging="357"/>
        <w:jc w:val="left"/>
        <w:rPr>
          <w:szCs w:val="17"/>
        </w:rPr>
      </w:pPr>
      <w:r w:rsidRPr="00F03E8B">
        <w:rPr>
          <w:szCs w:val="17"/>
        </w:rPr>
        <w:t xml:space="preserve">any other areas where young, </w:t>
      </w:r>
      <w:proofErr w:type="gramStart"/>
      <w:r w:rsidRPr="00F03E8B">
        <w:rPr>
          <w:szCs w:val="17"/>
        </w:rPr>
        <w:t>vulnerable</w:t>
      </w:r>
      <w:proofErr w:type="gramEnd"/>
      <w:r w:rsidRPr="00F03E8B">
        <w:rPr>
          <w:szCs w:val="17"/>
        </w:rPr>
        <w:t xml:space="preserve"> or disadvantaged people may congregate or be attracted to.</w:t>
      </w:r>
    </w:p>
    <w:p w14:paraId="48951E48" w14:textId="77777777" w:rsidR="00F03E8B" w:rsidRPr="00F03E8B" w:rsidRDefault="00F03E8B" w:rsidP="005A08FF">
      <w:pPr>
        <w:numPr>
          <w:ilvl w:val="0"/>
          <w:numId w:val="7"/>
        </w:numPr>
        <w:ind w:left="714" w:hanging="357"/>
        <w:jc w:val="left"/>
        <w:rPr>
          <w:szCs w:val="17"/>
        </w:rPr>
      </w:pPr>
      <w:r w:rsidRPr="00F03E8B">
        <w:rPr>
          <w:szCs w:val="17"/>
        </w:rPr>
        <w:t>Identify and provide any policies and procedures that the applicant has implemented or intends to implement to address and minimise any potential harm that might be caused by gambling in the locality.  It is expected that these policies and procedures should relate to issues such as, but not limited to:</w:t>
      </w:r>
    </w:p>
    <w:p w14:paraId="1BB797DC" w14:textId="77777777" w:rsidR="00F03E8B" w:rsidRPr="00F03E8B" w:rsidRDefault="00F03E8B" w:rsidP="005A08FF">
      <w:pPr>
        <w:numPr>
          <w:ilvl w:val="0"/>
          <w:numId w:val="8"/>
        </w:numPr>
        <w:tabs>
          <w:tab w:val="left" w:pos="540"/>
        </w:tabs>
        <w:ind w:left="1429" w:hanging="357"/>
        <w:jc w:val="left"/>
        <w:rPr>
          <w:szCs w:val="17"/>
        </w:rPr>
      </w:pPr>
      <w:r w:rsidRPr="00F03E8B">
        <w:rPr>
          <w:szCs w:val="17"/>
        </w:rPr>
        <w:t xml:space="preserve">arrangements for the identification of persons who may be experiencing gambling harm in those </w:t>
      </w:r>
      <w:proofErr w:type="gramStart"/>
      <w:r w:rsidRPr="00F03E8B">
        <w:rPr>
          <w:szCs w:val="17"/>
        </w:rPr>
        <w:t>premises</w:t>
      </w:r>
      <w:proofErr w:type="gramEnd"/>
    </w:p>
    <w:p w14:paraId="6D499561" w14:textId="77777777" w:rsidR="00F03E8B" w:rsidRPr="00F03E8B" w:rsidRDefault="00F03E8B" w:rsidP="005A08FF">
      <w:pPr>
        <w:numPr>
          <w:ilvl w:val="0"/>
          <w:numId w:val="8"/>
        </w:numPr>
        <w:tabs>
          <w:tab w:val="left" w:pos="540"/>
        </w:tabs>
        <w:ind w:left="1429" w:hanging="357"/>
        <w:jc w:val="left"/>
        <w:rPr>
          <w:szCs w:val="17"/>
        </w:rPr>
      </w:pPr>
      <w:r w:rsidRPr="00F03E8B">
        <w:rPr>
          <w:szCs w:val="17"/>
        </w:rPr>
        <w:t xml:space="preserve">arrangements to inform customers and their families of, and facilitate access to, barring (exclusion) </w:t>
      </w:r>
      <w:proofErr w:type="gramStart"/>
      <w:r w:rsidRPr="00F03E8B">
        <w:rPr>
          <w:szCs w:val="17"/>
        </w:rPr>
        <w:t>arrangements</w:t>
      </w:r>
      <w:proofErr w:type="gramEnd"/>
    </w:p>
    <w:p w14:paraId="3AF4AEDD" w14:textId="77777777" w:rsidR="00F03E8B" w:rsidRPr="00F03E8B" w:rsidRDefault="00F03E8B" w:rsidP="005A08FF">
      <w:pPr>
        <w:numPr>
          <w:ilvl w:val="0"/>
          <w:numId w:val="8"/>
        </w:numPr>
        <w:tabs>
          <w:tab w:val="left" w:pos="540"/>
        </w:tabs>
        <w:ind w:left="1429" w:hanging="357"/>
        <w:jc w:val="left"/>
        <w:rPr>
          <w:szCs w:val="17"/>
        </w:rPr>
      </w:pPr>
      <w:r w:rsidRPr="00F03E8B">
        <w:rPr>
          <w:szCs w:val="17"/>
        </w:rPr>
        <w:t>enforcement and compliance with barring (exclusion) arrangements, and</w:t>
      </w:r>
    </w:p>
    <w:p w14:paraId="57E51B3E" w14:textId="77777777" w:rsidR="00F03E8B" w:rsidRPr="00F03E8B" w:rsidRDefault="00F03E8B" w:rsidP="005A08FF">
      <w:pPr>
        <w:numPr>
          <w:ilvl w:val="0"/>
          <w:numId w:val="8"/>
        </w:numPr>
        <w:tabs>
          <w:tab w:val="left" w:pos="540"/>
        </w:tabs>
        <w:ind w:left="1429" w:hanging="357"/>
        <w:jc w:val="left"/>
        <w:rPr>
          <w:szCs w:val="17"/>
        </w:rPr>
      </w:pPr>
      <w:r w:rsidRPr="00F03E8B">
        <w:rPr>
          <w:szCs w:val="17"/>
        </w:rPr>
        <w:t>design/location of the gaming area or proposed gaming area so it would not be an attraction to minors.</w:t>
      </w:r>
    </w:p>
    <w:p w14:paraId="0B52F3E4" w14:textId="77777777" w:rsidR="00F03E8B" w:rsidRPr="00F03E8B" w:rsidRDefault="00F03E8B" w:rsidP="00F03E8B">
      <w:pPr>
        <w:tabs>
          <w:tab w:val="left" w:pos="540"/>
        </w:tabs>
        <w:jc w:val="left"/>
        <w:rPr>
          <w:szCs w:val="17"/>
        </w:rPr>
      </w:pPr>
      <w:r w:rsidRPr="00F03E8B">
        <w:rPr>
          <w:szCs w:val="17"/>
        </w:rPr>
        <w:t>It is important to note that reliance alone on a responsible gambling agreement with an approved industry body will not be considered sufficient to satisfy or discharge the harm minimisation requirements of an application, and each applicant should consider the specific circumstances of their venue when addressing this consideration.</w:t>
      </w:r>
    </w:p>
    <w:p w14:paraId="0863278E" w14:textId="39987191" w:rsidR="00F03E8B" w:rsidRPr="00F03E8B" w:rsidRDefault="00F03E8B" w:rsidP="00F03E8B">
      <w:pPr>
        <w:tabs>
          <w:tab w:val="left" w:pos="540"/>
        </w:tabs>
        <w:jc w:val="left"/>
        <w:rPr>
          <w:szCs w:val="17"/>
        </w:rPr>
      </w:pPr>
      <w:r w:rsidRPr="00F03E8B">
        <w:rPr>
          <w:szCs w:val="17"/>
        </w:rPr>
        <w:t xml:space="preserve">Guidance as to how to locate data and information to assist applicants with completing this section of their Community Impact Submission, including identifying the socio-economic profile of the locality, is available at </w:t>
      </w:r>
      <w:hyperlink r:id="rId30" w:history="1">
        <w:r w:rsidR="005648CE" w:rsidRPr="00F03E8B">
          <w:rPr>
            <w:rStyle w:val="Hyperlink"/>
            <w:szCs w:val="17"/>
          </w:rPr>
          <w:t>www.cbs.sa.gov.au/ciportal</w:t>
        </w:r>
      </w:hyperlink>
      <w:r w:rsidR="005648CE">
        <w:rPr>
          <w:szCs w:val="17"/>
        </w:rPr>
        <w:t>.</w:t>
      </w:r>
    </w:p>
    <w:p w14:paraId="5EF12F20" w14:textId="77777777" w:rsidR="00F03E8B" w:rsidRPr="00F03E8B" w:rsidRDefault="00F03E8B" w:rsidP="00F03E8B">
      <w:pPr>
        <w:tabs>
          <w:tab w:val="left" w:pos="540"/>
        </w:tabs>
        <w:jc w:val="left"/>
        <w:rPr>
          <w:b/>
          <w:bCs/>
          <w:szCs w:val="17"/>
        </w:rPr>
      </w:pPr>
      <w:r w:rsidRPr="00F03E8B">
        <w:rPr>
          <w:b/>
          <w:bCs/>
          <w:szCs w:val="17"/>
        </w:rPr>
        <w:t>2.2.</w:t>
      </w:r>
      <w:r w:rsidRPr="00F03E8B">
        <w:rPr>
          <w:b/>
          <w:bCs/>
          <w:szCs w:val="17"/>
        </w:rPr>
        <w:tab/>
        <w:t>The cultural, recreational, employment or tourism impacts</w:t>
      </w:r>
    </w:p>
    <w:p w14:paraId="65A9D5D5" w14:textId="77777777" w:rsidR="00F03E8B" w:rsidRPr="00F03E8B" w:rsidRDefault="00F03E8B" w:rsidP="00F03E8B">
      <w:pPr>
        <w:tabs>
          <w:tab w:val="left" w:pos="540"/>
        </w:tabs>
        <w:jc w:val="left"/>
        <w:rPr>
          <w:b/>
          <w:bCs/>
          <w:szCs w:val="17"/>
        </w:rPr>
      </w:pPr>
      <w:r w:rsidRPr="00F03E8B">
        <w:rPr>
          <w:b/>
          <w:bCs/>
          <w:szCs w:val="17"/>
        </w:rPr>
        <w:t>Applicants must address:</w:t>
      </w:r>
    </w:p>
    <w:p w14:paraId="3F7D4C35" w14:textId="77777777" w:rsidR="00F03E8B" w:rsidRPr="00F03E8B" w:rsidRDefault="00F03E8B" w:rsidP="005A08FF">
      <w:pPr>
        <w:numPr>
          <w:ilvl w:val="0"/>
          <w:numId w:val="9"/>
        </w:numPr>
        <w:ind w:left="714"/>
        <w:jc w:val="left"/>
        <w:rPr>
          <w:szCs w:val="17"/>
        </w:rPr>
      </w:pPr>
      <w:r w:rsidRPr="00F03E8B">
        <w:rPr>
          <w:szCs w:val="17"/>
        </w:rPr>
        <w:t>The economic benefits or employment opportunities the grant of the application will generate in the locality and the broader community, and</w:t>
      </w:r>
    </w:p>
    <w:p w14:paraId="44E16273" w14:textId="77777777" w:rsidR="00F03E8B" w:rsidRPr="00F03E8B" w:rsidRDefault="00F03E8B" w:rsidP="005A08FF">
      <w:pPr>
        <w:numPr>
          <w:ilvl w:val="0"/>
          <w:numId w:val="9"/>
        </w:numPr>
        <w:ind w:left="714" w:hanging="357"/>
        <w:jc w:val="left"/>
        <w:rPr>
          <w:szCs w:val="17"/>
        </w:rPr>
      </w:pPr>
      <w:r w:rsidRPr="00F03E8B">
        <w:rPr>
          <w:szCs w:val="17"/>
        </w:rPr>
        <w:t>The cultural, recreational or tourism benefits the grant of the application will generate for the locality and the broader community.</w:t>
      </w:r>
    </w:p>
    <w:p w14:paraId="158A9D69" w14:textId="77777777" w:rsidR="00F03E8B" w:rsidRPr="00F03E8B" w:rsidRDefault="00F03E8B" w:rsidP="00F03E8B">
      <w:pPr>
        <w:tabs>
          <w:tab w:val="left" w:pos="540"/>
        </w:tabs>
        <w:jc w:val="left"/>
        <w:rPr>
          <w:b/>
          <w:bCs/>
          <w:szCs w:val="17"/>
        </w:rPr>
      </w:pPr>
      <w:r w:rsidRPr="00F03E8B">
        <w:rPr>
          <w:b/>
          <w:bCs/>
          <w:szCs w:val="17"/>
        </w:rPr>
        <w:t>2.3.</w:t>
      </w:r>
      <w:r w:rsidRPr="00F03E8B">
        <w:rPr>
          <w:b/>
          <w:bCs/>
          <w:szCs w:val="17"/>
        </w:rPr>
        <w:tab/>
        <w:t>The social impact in, and the impact on the amenity of, the locality of the premises or proposed premises</w:t>
      </w:r>
    </w:p>
    <w:p w14:paraId="01C59180" w14:textId="77777777" w:rsidR="00F03E8B" w:rsidRPr="00F03E8B" w:rsidRDefault="00F03E8B" w:rsidP="00F03E8B">
      <w:pPr>
        <w:tabs>
          <w:tab w:val="left" w:pos="540"/>
        </w:tabs>
        <w:jc w:val="left"/>
        <w:rPr>
          <w:szCs w:val="17"/>
        </w:rPr>
      </w:pPr>
      <w:r w:rsidRPr="00F03E8B">
        <w:rPr>
          <w:b/>
          <w:bCs/>
          <w:szCs w:val="17"/>
        </w:rPr>
        <w:t>Applicants must address</w:t>
      </w:r>
      <w:r w:rsidRPr="00F03E8B">
        <w:rPr>
          <w:szCs w:val="17"/>
        </w:rPr>
        <w:t xml:space="preserve"> the social impact the grant of the application may have in the locality, and the impact on the amenity of the locality of the premises or proposed premises. </w:t>
      </w:r>
    </w:p>
    <w:p w14:paraId="136B9280" w14:textId="77777777" w:rsidR="00F03E8B" w:rsidRPr="00F03E8B" w:rsidRDefault="00F03E8B" w:rsidP="00F03E8B">
      <w:pPr>
        <w:tabs>
          <w:tab w:val="left" w:pos="540"/>
        </w:tabs>
        <w:jc w:val="left"/>
        <w:rPr>
          <w:szCs w:val="17"/>
        </w:rPr>
      </w:pPr>
      <w:r w:rsidRPr="00F03E8B">
        <w:rPr>
          <w:szCs w:val="17"/>
        </w:rPr>
        <w:t xml:space="preserve">Having regard to the relevant Net Gambling Revenue (NGR) data and social economic profile data outlined at 2.1 and any other information the applicant considers relevant, </w:t>
      </w:r>
      <w:r w:rsidRPr="00F03E8B">
        <w:rPr>
          <w:b/>
          <w:bCs/>
          <w:szCs w:val="17"/>
        </w:rPr>
        <w:t>applicants are required to address</w:t>
      </w:r>
      <w:r w:rsidRPr="00F03E8B">
        <w:rPr>
          <w:szCs w:val="17"/>
        </w:rPr>
        <w:t>:</w:t>
      </w:r>
    </w:p>
    <w:p w14:paraId="20DFF86B" w14:textId="77777777" w:rsidR="00F03E8B" w:rsidRPr="00F03E8B" w:rsidRDefault="00F03E8B" w:rsidP="005A08FF">
      <w:pPr>
        <w:numPr>
          <w:ilvl w:val="0"/>
          <w:numId w:val="10"/>
        </w:numPr>
        <w:jc w:val="left"/>
        <w:rPr>
          <w:szCs w:val="17"/>
        </w:rPr>
      </w:pPr>
      <w:r w:rsidRPr="00F03E8B">
        <w:rPr>
          <w:szCs w:val="17"/>
        </w:rPr>
        <w:t xml:space="preserve">The social impact the grant of the application may have in the locality, with reference to any potential increase in crime and anti-social behaviour. </w:t>
      </w:r>
    </w:p>
    <w:p w14:paraId="4B49E907" w14:textId="77777777" w:rsidR="00F03E8B" w:rsidRPr="00F03E8B" w:rsidRDefault="00F03E8B" w:rsidP="005A08FF">
      <w:pPr>
        <w:numPr>
          <w:ilvl w:val="0"/>
          <w:numId w:val="10"/>
        </w:numPr>
        <w:ind w:left="714"/>
        <w:jc w:val="left"/>
        <w:rPr>
          <w:szCs w:val="17"/>
        </w:rPr>
      </w:pPr>
      <w:r w:rsidRPr="00F03E8B">
        <w:rPr>
          <w:szCs w:val="17"/>
        </w:rPr>
        <w:t xml:space="preserve">How the grant of the application may impact positively or negatively on the amenity of the locality (being the pleasantness, attractiveness, </w:t>
      </w:r>
      <w:proofErr w:type="gramStart"/>
      <w:r w:rsidRPr="00F03E8B">
        <w:rPr>
          <w:szCs w:val="17"/>
        </w:rPr>
        <w:t>desirability</w:t>
      </w:r>
      <w:proofErr w:type="gramEnd"/>
      <w:r w:rsidRPr="00F03E8B">
        <w:rPr>
          <w:szCs w:val="17"/>
        </w:rPr>
        <w:t xml:space="preserve"> or utility of the locality), along with any impact on the character of the premises or locality.</w:t>
      </w:r>
    </w:p>
    <w:p w14:paraId="6D7D884F" w14:textId="77777777" w:rsidR="00F03E8B" w:rsidRPr="00F03E8B" w:rsidRDefault="00F03E8B" w:rsidP="005A08FF">
      <w:pPr>
        <w:numPr>
          <w:ilvl w:val="0"/>
          <w:numId w:val="10"/>
        </w:numPr>
        <w:ind w:left="714"/>
        <w:jc w:val="left"/>
        <w:rPr>
          <w:szCs w:val="17"/>
        </w:rPr>
      </w:pPr>
      <w:r w:rsidRPr="00F03E8B">
        <w:rPr>
          <w:szCs w:val="17"/>
        </w:rPr>
        <w:t>How the non-gaming related operations of the premises/proposed premises will contribute positively to the community such as providing a family-friendly environment or community meeting place, and</w:t>
      </w:r>
    </w:p>
    <w:p w14:paraId="03E32594" w14:textId="77777777" w:rsidR="00F03E8B" w:rsidRPr="00F03E8B" w:rsidRDefault="00F03E8B" w:rsidP="005A08FF">
      <w:pPr>
        <w:numPr>
          <w:ilvl w:val="0"/>
          <w:numId w:val="10"/>
        </w:numPr>
        <w:ind w:left="709" w:hanging="357"/>
        <w:jc w:val="left"/>
        <w:rPr>
          <w:szCs w:val="17"/>
        </w:rPr>
      </w:pPr>
      <w:r w:rsidRPr="00F03E8B">
        <w:rPr>
          <w:szCs w:val="17"/>
        </w:rPr>
        <w:t xml:space="preserve">Any steps that will be taken to address any negative social impact or negative impact on the amenity of the locality. </w:t>
      </w:r>
    </w:p>
    <w:p w14:paraId="3C256161" w14:textId="77777777" w:rsidR="00F03E8B" w:rsidRPr="00F03E8B" w:rsidRDefault="00F03E8B" w:rsidP="00F03E8B">
      <w:pPr>
        <w:tabs>
          <w:tab w:val="left" w:pos="540"/>
        </w:tabs>
        <w:jc w:val="left"/>
        <w:rPr>
          <w:b/>
          <w:bCs/>
          <w:szCs w:val="17"/>
        </w:rPr>
      </w:pPr>
      <w:r w:rsidRPr="00F03E8B">
        <w:rPr>
          <w:b/>
          <w:bCs/>
          <w:szCs w:val="17"/>
        </w:rPr>
        <w:t>3.</w:t>
      </w:r>
      <w:r w:rsidRPr="00F03E8B">
        <w:rPr>
          <w:b/>
          <w:bCs/>
          <w:szCs w:val="17"/>
        </w:rPr>
        <w:tab/>
        <w:t>Completing a Community Impact Submission</w:t>
      </w:r>
    </w:p>
    <w:p w14:paraId="01158C13" w14:textId="77777777" w:rsidR="00F03E8B" w:rsidRPr="00F03E8B" w:rsidRDefault="00F03E8B" w:rsidP="00F03E8B">
      <w:pPr>
        <w:tabs>
          <w:tab w:val="left" w:pos="540"/>
        </w:tabs>
        <w:jc w:val="left"/>
        <w:rPr>
          <w:b/>
          <w:bCs/>
          <w:szCs w:val="17"/>
        </w:rPr>
      </w:pPr>
      <w:r w:rsidRPr="00F03E8B">
        <w:rPr>
          <w:b/>
          <w:bCs/>
          <w:szCs w:val="17"/>
        </w:rPr>
        <w:t>3.1.</w:t>
      </w:r>
      <w:r w:rsidRPr="00F03E8B">
        <w:rPr>
          <w:b/>
          <w:bCs/>
          <w:szCs w:val="17"/>
        </w:rPr>
        <w:tab/>
        <w:t xml:space="preserve">General Guidance </w:t>
      </w:r>
    </w:p>
    <w:p w14:paraId="32AB7378" w14:textId="77777777" w:rsidR="00F03E8B" w:rsidRPr="00F03E8B" w:rsidRDefault="00F03E8B" w:rsidP="00F03E8B">
      <w:pPr>
        <w:tabs>
          <w:tab w:val="left" w:pos="540"/>
        </w:tabs>
        <w:jc w:val="left"/>
        <w:rPr>
          <w:szCs w:val="17"/>
        </w:rPr>
      </w:pPr>
      <w:r w:rsidRPr="00F03E8B">
        <w:rPr>
          <w:szCs w:val="17"/>
        </w:rPr>
        <w:t>Designated applications, at the time of lodgement, must be accompanied by a Community Impact Submission unless a waiver is provided (see below).</w:t>
      </w:r>
    </w:p>
    <w:p w14:paraId="76798FC5" w14:textId="73DA15FB" w:rsidR="00F03E8B" w:rsidRDefault="00F03E8B" w:rsidP="00F03E8B">
      <w:pPr>
        <w:tabs>
          <w:tab w:val="left" w:pos="540"/>
        </w:tabs>
        <w:jc w:val="left"/>
        <w:rPr>
          <w:szCs w:val="17"/>
        </w:rPr>
      </w:pPr>
      <w:r w:rsidRPr="00F03E8B">
        <w:rPr>
          <w:szCs w:val="17"/>
        </w:rPr>
        <w:t xml:space="preserve">The Commissioner has developed a form to help guide applicants as to the type of information they need to provide in support of their application. Applicants may complete this form, or instead choose to prepare their own submission in support of the application addressing the matters outlined in these Guidelines.  This form is available at </w:t>
      </w:r>
      <w:hyperlink r:id="rId31" w:history="1">
        <w:r w:rsidR="00CD7C26" w:rsidRPr="00F03E8B">
          <w:rPr>
            <w:rStyle w:val="Hyperlink"/>
            <w:szCs w:val="17"/>
          </w:rPr>
          <w:t>www.cbs.sa.gov.au/ciportal</w:t>
        </w:r>
      </w:hyperlink>
      <w:r w:rsidR="00CD7C26">
        <w:rPr>
          <w:szCs w:val="17"/>
        </w:rPr>
        <w:t>.</w:t>
      </w:r>
    </w:p>
    <w:p w14:paraId="5E73FADD" w14:textId="77777777" w:rsidR="00F03E8B" w:rsidRDefault="00F03E8B">
      <w:pPr>
        <w:spacing w:after="0" w:line="240" w:lineRule="auto"/>
        <w:jc w:val="left"/>
        <w:rPr>
          <w:szCs w:val="17"/>
        </w:rPr>
      </w:pPr>
      <w:r>
        <w:rPr>
          <w:szCs w:val="17"/>
        </w:rPr>
        <w:br w:type="page"/>
      </w:r>
    </w:p>
    <w:p w14:paraId="308D615B" w14:textId="77777777" w:rsidR="00F03E8B" w:rsidRPr="00F03E8B" w:rsidRDefault="00F03E8B" w:rsidP="00F03E8B">
      <w:pPr>
        <w:tabs>
          <w:tab w:val="left" w:pos="540"/>
        </w:tabs>
        <w:jc w:val="left"/>
        <w:rPr>
          <w:szCs w:val="17"/>
        </w:rPr>
      </w:pPr>
      <w:r w:rsidRPr="00F03E8B">
        <w:rPr>
          <w:szCs w:val="17"/>
        </w:rPr>
        <w:lastRenderedPageBreak/>
        <w:t>There is no requirement for a Community Impact Submission to be prepared by legal counsel or industry consultants. Applicants can complete their own Community Impact Submission after consulting with the relevant key stakeholders and interest groups in the community, obtaining all other required information and providing a map showing the locality of their premises.  A tool to assist applicants with the provision of a suitable map is available at www.cbs.sa.gov.au/ciportal.</w:t>
      </w:r>
    </w:p>
    <w:p w14:paraId="3ADCA7C4" w14:textId="77777777" w:rsidR="00F03E8B" w:rsidRPr="00F03E8B" w:rsidRDefault="00F03E8B" w:rsidP="00F03E8B">
      <w:pPr>
        <w:tabs>
          <w:tab w:val="left" w:pos="540"/>
        </w:tabs>
        <w:jc w:val="left"/>
        <w:rPr>
          <w:b/>
          <w:bCs/>
          <w:szCs w:val="17"/>
        </w:rPr>
      </w:pPr>
      <w:r w:rsidRPr="00F03E8B">
        <w:rPr>
          <w:b/>
          <w:bCs/>
          <w:szCs w:val="17"/>
        </w:rPr>
        <w:t>When providing information to support their application, applicants should keep in mind that Community Impact Submissions will be made public. Any information that an applicant does not wish to be made public should be redacted or omitted from the Community Impact Submission.</w:t>
      </w:r>
    </w:p>
    <w:p w14:paraId="3E1CDD86" w14:textId="77777777" w:rsidR="00F03E8B" w:rsidRPr="00F03E8B" w:rsidRDefault="00F03E8B" w:rsidP="00F03E8B">
      <w:pPr>
        <w:tabs>
          <w:tab w:val="left" w:pos="540"/>
        </w:tabs>
        <w:jc w:val="left"/>
        <w:rPr>
          <w:szCs w:val="17"/>
        </w:rPr>
      </w:pPr>
      <w:r w:rsidRPr="00F03E8B">
        <w:rPr>
          <w:szCs w:val="17"/>
        </w:rPr>
        <w:t>As each application is different, the level of detail required in a Community Impact Submission may differ depending on the nature and complexity of the application and the impact the premises (including a variation to licence conditions) or the proposed premises will have on the surrounding community. If a Community Impact Submission does not adequately address each of these considerations, the Commissioner may require additional information to be provided.</w:t>
      </w:r>
    </w:p>
    <w:p w14:paraId="746B36EB" w14:textId="77777777" w:rsidR="00F03E8B" w:rsidRPr="00F03E8B" w:rsidRDefault="00F03E8B" w:rsidP="00F03E8B">
      <w:pPr>
        <w:tabs>
          <w:tab w:val="left" w:pos="540"/>
        </w:tabs>
        <w:jc w:val="left"/>
        <w:rPr>
          <w:szCs w:val="17"/>
        </w:rPr>
      </w:pPr>
      <w:r w:rsidRPr="00F03E8B">
        <w:rPr>
          <w:szCs w:val="17"/>
        </w:rPr>
        <w:t xml:space="preserve">Where a Community Impact Submission is being prepared in conjunction with a designated application under the </w:t>
      </w:r>
      <w:r w:rsidRPr="00F03E8B">
        <w:rPr>
          <w:i/>
          <w:iCs/>
          <w:szCs w:val="17"/>
        </w:rPr>
        <w:t>Liquor Licensing Act 1997</w:t>
      </w:r>
      <w:r w:rsidRPr="00F03E8B">
        <w:rPr>
          <w:szCs w:val="17"/>
        </w:rPr>
        <w:t>, information that is required under both Acts can be provided once to avoid duplication in the application process.</w:t>
      </w:r>
    </w:p>
    <w:p w14:paraId="79080652" w14:textId="77777777" w:rsidR="00F03E8B" w:rsidRPr="00F03E8B" w:rsidRDefault="00F03E8B" w:rsidP="00F03E8B">
      <w:pPr>
        <w:tabs>
          <w:tab w:val="left" w:pos="540"/>
        </w:tabs>
        <w:jc w:val="left"/>
        <w:rPr>
          <w:b/>
          <w:bCs/>
          <w:szCs w:val="17"/>
        </w:rPr>
      </w:pPr>
      <w:r w:rsidRPr="00F03E8B">
        <w:rPr>
          <w:b/>
          <w:bCs/>
          <w:szCs w:val="17"/>
        </w:rPr>
        <w:t>3.2.</w:t>
      </w:r>
      <w:r w:rsidRPr="00F03E8B">
        <w:rPr>
          <w:b/>
          <w:bCs/>
          <w:szCs w:val="17"/>
        </w:rPr>
        <w:tab/>
        <w:t>Other information that may be relevant to the application</w:t>
      </w:r>
    </w:p>
    <w:p w14:paraId="43E77751" w14:textId="77777777" w:rsidR="00F03E8B" w:rsidRPr="00F03E8B" w:rsidRDefault="00F03E8B" w:rsidP="00F03E8B">
      <w:pPr>
        <w:tabs>
          <w:tab w:val="left" w:pos="540"/>
        </w:tabs>
        <w:jc w:val="left"/>
        <w:rPr>
          <w:szCs w:val="17"/>
        </w:rPr>
      </w:pPr>
      <w:r w:rsidRPr="00F03E8B">
        <w:rPr>
          <w:szCs w:val="17"/>
        </w:rPr>
        <w:t>Applicants should be aware that in determining whether the application is in the community interest, the Commissioner may, depending on the nature of the application, have regard to other relevant information or data, including (but not limited to):</w:t>
      </w:r>
    </w:p>
    <w:p w14:paraId="21D93E43" w14:textId="77777777" w:rsidR="00F03E8B" w:rsidRPr="00F03E8B" w:rsidRDefault="00F03E8B" w:rsidP="005A08FF">
      <w:pPr>
        <w:numPr>
          <w:ilvl w:val="0"/>
          <w:numId w:val="11"/>
        </w:numPr>
        <w:jc w:val="left"/>
        <w:rPr>
          <w:szCs w:val="17"/>
        </w:rPr>
      </w:pPr>
      <w:r w:rsidRPr="00F03E8B">
        <w:rPr>
          <w:szCs w:val="17"/>
        </w:rPr>
        <w:t>if the application seeks to authorise the applicant to conduct gaming at any time between midnight and 8am, or seeks an authorisation to extend gaming hours beyond those previously fixed in relation to the licence (being an extension between midnight and 8am on any day), the intra-day gaming figures for the premises (if applicable), which can be accessed by contacting the Independent Gaming Corporation (contact details can be found at www.cbs.sa.gov.au/ciportal)</w:t>
      </w:r>
    </w:p>
    <w:p w14:paraId="26365008" w14:textId="77777777" w:rsidR="00F03E8B" w:rsidRPr="00F03E8B" w:rsidRDefault="00F03E8B" w:rsidP="005A08FF">
      <w:pPr>
        <w:numPr>
          <w:ilvl w:val="0"/>
          <w:numId w:val="11"/>
        </w:numPr>
        <w:jc w:val="left"/>
        <w:rPr>
          <w:szCs w:val="17"/>
        </w:rPr>
      </w:pPr>
      <w:r w:rsidRPr="00F03E8B">
        <w:rPr>
          <w:szCs w:val="17"/>
        </w:rPr>
        <w:t xml:space="preserve">the length of time the licensee has held a gaming machine licence at the relevant premises and </w:t>
      </w:r>
      <w:proofErr w:type="gramStart"/>
      <w:r w:rsidRPr="00F03E8B">
        <w:rPr>
          <w:szCs w:val="17"/>
        </w:rPr>
        <w:t>elsewhere</w:t>
      </w:r>
      <w:proofErr w:type="gramEnd"/>
    </w:p>
    <w:p w14:paraId="0CA90585" w14:textId="77777777" w:rsidR="00F03E8B" w:rsidRPr="00F03E8B" w:rsidRDefault="00F03E8B" w:rsidP="005A08FF">
      <w:pPr>
        <w:numPr>
          <w:ilvl w:val="0"/>
          <w:numId w:val="11"/>
        </w:numPr>
        <w:jc w:val="left"/>
        <w:rPr>
          <w:szCs w:val="17"/>
        </w:rPr>
      </w:pPr>
      <w:r w:rsidRPr="00F03E8B">
        <w:rPr>
          <w:szCs w:val="17"/>
        </w:rPr>
        <w:t>the population of the locality (for example, this may be relevant to an application relating to a premises located in a country town)</w:t>
      </w:r>
    </w:p>
    <w:p w14:paraId="4B458526" w14:textId="77777777" w:rsidR="00F03E8B" w:rsidRPr="00F03E8B" w:rsidRDefault="00F03E8B" w:rsidP="005A08FF">
      <w:pPr>
        <w:numPr>
          <w:ilvl w:val="0"/>
          <w:numId w:val="11"/>
        </w:numPr>
        <w:jc w:val="left"/>
        <w:rPr>
          <w:szCs w:val="17"/>
        </w:rPr>
      </w:pPr>
      <w:r w:rsidRPr="00F03E8B">
        <w:rPr>
          <w:szCs w:val="17"/>
        </w:rPr>
        <w:t>barring data relevant to the premises</w:t>
      </w:r>
    </w:p>
    <w:p w14:paraId="4511E7BC" w14:textId="77777777" w:rsidR="00F03E8B" w:rsidRPr="00F03E8B" w:rsidRDefault="00F03E8B" w:rsidP="005A08FF">
      <w:pPr>
        <w:numPr>
          <w:ilvl w:val="0"/>
          <w:numId w:val="11"/>
        </w:numPr>
        <w:jc w:val="left"/>
        <w:rPr>
          <w:szCs w:val="17"/>
        </w:rPr>
      </w:pPr>
      <w:r w:rsidRPr="00F03E8B">
        <w:rPr>
          <w:szCs w:val="17"/>
        </w:rPr>
        <w:t xml:space="preserve">the licensee’s Self-Assessment Compliance Audit Checklist (if completed within the previous 12 months), and any evidence demonstrating the identification, monitoring and responses taken in relation to people displaying indicators of gambling harm (excluding Automated Risk Monitoring System alerts) during the previous 12 </w:t>
      </w:r>
      <w:proofErr w:type="gramStart"/>
      <w:r w:rsidRPr="00F03E8B">
        <w:rPr>
          <w:szCs w:val="17"/>
        </w:rPr>
        <w:t>months</w:t>
      </w:r>
      <w:proofErr w:type="gramEnd"/>
    </w:p>
    <w:p w14:paraId="5AF3E479" w14:textId="77777777" w:rsidR="00F03E8B" w:rsidRPr="00F03E8B" w:rsidRDefault="00F03E8B" w:rsidP="005A08FF">
      <w:pPr>
        <w:numPr>
          <w:ilvl w:val="0"/>
          <w:numId w:val="11"/>
        </w:numPr>
        <w:jc w:val="left"/>
        <w:rPr>
          <w:szCs w:val="17"/>
        </w:rPr>
      </w:pPr>
      <w:r w:rsidRPr="00F03E8B">
        <w:rPr>
          <w:szCs w:val="17"/>
        </w:rPr>
        <w:t xml:space="preserve">the licensee’s compliance history, including with regard to responsible gambling </w:t>
      </w:r>
      <w:proofErr w:type="gramStart"/>
      <w:r w:rsidRPr="00F03E8B">
        <w:rPr>
          <w:szCs w:val="17"/>
        </w:rPr>
        <w:t>requirements</w:t>
      </w:r>
      <w:proofErr w:type="gramEnd"/>
      <w:r w:rsidRPr="00F03E8B">
        <w:rPr>
          <w:szCs w:val="17"/>
        </w:rPr>
        <w:t xml:space="preserve"> </w:t>
      </w:r>
    </w:p>
    <w:p w14:paraId="5990D33E" w14:textId="77777777" w:rsidR="00F03E8B" w:rsidRPr="00F03E8B" w:rsidRDefault="00F03E8B" w:rsidP="005A08FF">
      <w:pPr>
        <w:numPr>
          <w:ilvl w:val="0"/>
          <w:numId w:val="11"/>
        </w:numPr>
        <w:jc w:val="left"/>
        <w:rPr>
          <w:szCs w:val="17"/>
        </w:rPr>
      </w:pPr>
      <w:r w:rsidRPr="00F03E8B">
        <w:rPr>
          <w:szCs w:val="17"/>
        </w:rPr>
        <w:t>whether approved facial recognition technology is either in place or is proposed to be installed and operated at the premises.</w:t>
      </w:r>
    </w:p>
    <w:p w14:paraId="2404D0D6" w14:textId="77777777" w:rsidR="00F03E8B" w:rsidRPr="00F03E8B" w:rsidRDefault="00F03E8B" w:rsidP="00F03E8B">
      <w:pPr>
        <w:tabs>
          <w:tab w:val="left" w:pos="540"/>
        </w:tabs>
        <w:jc w:val="left"/>
        <w:rPr>
          <w:szCs w:val="17"/>
        </w:rPr>
      </w:pPr>
      <w:r w:rsidRPr="00F03E8B">
        <w:rPr>
          <w:szCs w:val="17"/>
        </w:rPr>
        <w:t>Applicants are encouraged to address any of the above factors (as relevant), in their Community Impact Submission.</w:t>
      </w:r>
    </w:p>
    <w:p w14:paraId="67CC5704" w14:textId="77777777" w:rsidR="00F03E8B" w:rsidRPr="00F03E8B" w:rsidRDefault="00F03E8B" w:rsidP="00F03E8B">
      <w:pPr>
        <w:tabs>
          <w:tab w:val="left" w:pos="540"/>
        </w:tabs>
        <w:jc w:val="left"/>
        <w:rPr>
          <w:b/>
          <w:bCs/>
          <w:szCs w:val="17"/>
        </w:rPr>
      </w:pPr>
      <w:r w:rsidRPr="00F03E8B">
        <w:rPr>
          <w:b/>
          <w:bCs/>
          <w:szCs w:val="17"/>
        </w:rPr>
        <w:t>3.3.</w:t>
      </w:r>
      <w:r w:rsidRPr="00F03E8B">
        <w:rPr>
          <w:b/>
          <w:bCs/>
          <w:szCs w:val="17"/>
        </w:rPr>
        <w:tab/>
        <w:t>Community Consultation</w:t>
      </w:r>
    </w:p>
    <w:p w14:paraId="253313EA" w14:textId="77777777" w:rsidR="00F03E8B" w:rsidRPr="00F03E8B" w:rsidRDefault="00F03E8B" w:rsidP="00F03E8B">
      <w:pPr>
        <w:tabs>
          <w:tab w:val="left" w:pos="540"/>
        </w:tabs>
        <w:jc w:val="left"/>
        <w:rPr>
          <w:szCs w:val="17"/>
        </w:rPr>
      </w:pPr>
      <w:r w:rsidRPr="00F03E8B">
        <w:rPr>
          <w:b/>
          <w:bCs/>
          <w:szCs w:val="17"/>
        </w:rPr>
        <w:t>Applicants are required</w:t>
      </w:r>
      <w:r w:rsidRPr="00F03E8B">
        <w:rPr>
          <w:szCs w:val="17"/>
        </w:rPr>
        <w:t xml:space="preserve"> to address as part of a Community Impact Submission, whether the community of the locality of the premises/proposed premises have concerns about the application. The applicant should consider the following options for community consultation and should address any identified concerns:</w:t>
      </w:r>
    </w:p>
    <w:p w14:paraId="338FBB38" w14:textId="77777777" w:rsidR="00F03E8B" w:rsidRPr="00F03E8B" w:rsidRDefault="00F03E8B" w:rsidP="005A08FF">
      <w:pPr>
        <w:numPr>
          <w:ilvl w:val="0"/>
          <w:numId w:val="12"/>
        </w:numPr>
        <w:jc w:val="left"/>
        <w:rPr>
          <w:szCs w:val="17"/>
        </w:rPr>
      </w:pPr>
      <w:r w:rsidRPr="00F03E8B">
        <w:rPr>
          <w:szCs w:val="17"/>
        </w:rPr>
        <w:t>Consultation with persons who reside within the locality of the premises/proposed premises and who may be affected by the grant of the application.</w:t>
      </w:r>
    </w:p>
    <w:p w14:paraId="2C0E2A90" w14:textId="77777777" w:rsidR="00F03E8B" w:rsidRPr="00F03E8B" w:rsidRDefault="00F03E8B" w:rsidP="005A08FF">
      <w:pPr>
        <w:numPr>
          <w:ilvl w:val="0"/>
          <w:numId w:val="12"/>
        </w:numPr>
        <w:jc w:val="left"/>
        <w:rPr>
          <w:szCs w:val="17"/>
        </w:rPr>
      </w:pPr>
      <w:r w:rsidRPr="00F03E8B">
        <w:rPr>
          <w:szCs w:val="17"/>
        </w:rPr>
        <w:t>Petitions, customer surveys or letters of support from existing or potential customers.</w:t>
      </w:r>
    </w:p>
    <w:p w14:paraId="36839A46" w14:textId="77777777" w:rsidR="00F03E8B" w:rsidRPr="00F03E8B" w:rsidRDefault="00F03E8B" w:rsidP="005A08FF">
      <w:pPr>
        <w:numPr>
          <w:ilvl w:val="0"/>
          <w:numId w:val="12"/>
        </w:numPr>
        <w:jc w:val="left"/>
        <w:rPr>
          <w:szCs w:val="17"/>
        </w:rPr>
      </w:pPr>
      <w:r w:rsidRPr="00F03E8B">
        <w:rPr>
          <w:szCs w:val="17"/>
        </w:rPr>
        <w:t>Letters of support or evidence of consultation with local businesses.</w:t>
      </w:r>
    </w:p>
    <w:p w14:paraId="71C23F9A" w14:textId="77777777" w:rsidR="00F03E8B" w:rsidRPr="00F03E8B" w:rsidRDefault="00F03E8B" w:rsidP="005A08FF">
      <w:pPr>
        <w:numPr>
          <w:ilvl w:val="0"/>
          <w:numId w:val="12"/>
        </w:numPr>
        <w:jc w:val="left"/>
        <w:rPr>
          <w:szCs w:val="17"/>
        </w:rPr>
      </w:pPr>
      <w:r w:rsidRPr="00F03E8B">
        <w:rPr>
          <w:szCs w:val="17"/>
        </w:rPr>
        <w:t>Evidence of consultation with relevant authorities and community organisations such as:</w:t>
      </w:r>
    </w:p>
    <w:p w14:paraId="440EDE6C" w14:textId="77777777" w:rsidR="00F03E8B" w:rsidRPr="00F03E8B" w:rsidRDefault="00F03E8B" w:rsidP="005A08FF">
      <w:pPr>
        <w:numPr>
          <w:ilvl w:val="0"/>
          <w:numId w:val="8"/>
        </w:numPr>
        <w:tabs>
          <w:tab w:val="left" w:pos="540"/>
        </w:tabs>
        <w:ind w:left="1429" w:hanging="357"/>
        <w:jc w:val="left"/>
        <w:rPr>
          <w:szCs w:val="17"/>
        </w:rPr>
      </w:pPr>
      <w:r w:rsidRPr="00F03E8B">
        <w:rPr>
          <w:szCs w:val="17"/>
        </w:rPr>
        <w:t xml:space="preserve">the local </w:t>
      </w:r>
      <w:proofErr w:type="gramStart"/>
      <w:r w:rsidRPr="00F03E8B">
        <w:rPr>
          <w:szCs w:val="17"/>
        </w:rPr>
        <w:t>community;</w:t>
      </w:r>
      <w:proofErr w:type="gramEnd"/>
    </w:p>
    <w:p w14:paraId="0977A93C" w14:textId="77777777" w:rsidR="00F03E8B" w:rsidRPr="00F03E8B" w:rsidRDefault="00F03E8B" w:rsidP="005A08FF">
      <w:pPr>
        <w:numPr>
          <w:ilvl w:val="0"/>
          <w:numId w:val="8"/>
        </w:numPr>
        <w:tabs>
          <w:tab w:val="left" w:pos="540"/>
        </w:tabs>
        <w:ind w:left="1429" w:hanging="357"/>
        <w:jc w:val="left"/>
        <w:rPr>
          <w:szCs w:val="17"/>
        </w:rPr>
      </w:pPr>
      <w:r w:rsidRPr="00F03E8B">
        <w:rPr>
          <w:szCs w:val="17"/>
        </w:rPr>
        <w:t xml:space="preserve">the local </w:t>
      </w:r>
      <w:proofErr w:type="gramStart"/>
      <w:r w:rsidRPr="00F03E8B">
        <w:rPr>
          <w:szCs w:val="17"/>
        </w:rPr>
        <w:t>council;</w:t>
      </w:r>
      <w:proofErr w:type="gramEnd"/>
    </w:p>
    <w:p w14:paraId="4EA407A9" w14:textId="77777777" w:rsidR="00F03E8B" w:rsidRPr="00F03E8B" w:rsidRDefault="00F03E8B" w:rsidP="005A08FF">
      <w:pPr>
        <w:numPr>
          <w:ilvl w:val="0"/>
          <w:numId w:val="8"/>
        </w:numPr>
        <w:tabs>
          <w:tab w:val="left" w:pos="540"/>
        </w:tabs>
        <w:ind w:left="1429" w:hanging="357"/>
        <w:jc w:val="left"/>
        <w:rPr>
          <w:szCs w:val="17"/>
        </w:rPr>
      </w:pPr>
      <w:r w:rsidRPr="00F03E8B">
        <w:rPr>
          <w:szCs w:val="17"/>
        </w:rPr>
        <w:t>gambling help groups (non-government) and community service organisations; and</w:t>
      </w:r>
    </w:p>
    <w:p w14:paraId="05C6C653" w14:textId="77777777" w:rsidR="00F03E8B" w:rsidRPr="00F03E8B" w:rsidRDefault="00F03E8B" w:rsidP="005A08FF">
      <w:pPr>
        <w:numPr>
          <w:ilvl w:val="0"/>
          <w:numId w:val="8"/>
        </w:numPr>
        <w:tabs>
          <w:tab w:val="left" w:pos="540"/>
        </w:tabs>
        <w:ind w:left="1429" w:hanging="357"/>
        <w:jc w:val="left"/>
        <w:rPr>
          <w:szCs w:val="17"/>
        </w:rPr>
      </w:pPr>
      <w:r w:rsidRPr="00F03E8B">
        <w:rPr>
          <w:szCs w:val="17"/>
        </w:rPr>
        <w:t>local community cultural and residential groups.</w:t>
      </w:r>
    </w:p>
    <w:p w14:paraId="35B30F28" w14:textId="77777777" w:rsidR="00F03E8B" w:rsidRPr="00F03E8B" w:rsidRDefault="00F03E8B" w:rsidP="00F03E8B">
      <w:pPr>
        <w:tabs>
          <w:tab w:val="left" w:pos="540"/>
        </w:tabs>
        <w:jc w:val="left"/>
        <w:rPr>
          <w:szCs w:val="17"/>
        </w:rPr>
      </w:pPr>
      <w:r w:rsidRPr="00F03E8B">
        <w:rPr>
          <w:szCs w:val="17"/>
        </w:rPr>
        <w:t>Where appropriate, the applicant is required to demonstrate what measures will be implemented to address or mitigate concerns raised through this consultation process.</w:t>
      </w:r>
    </w:p>
    <w:p w14:paraId="3159436E" w14:textId="5F60255E" w:rsidR="00F03E8B" w:rsidRPr="00F03E8B" w:rsidRDefault="00F03E8B" w:rsidP="00F03E8B">
      <w:pPr>
        <w:tabs>
          <w:tab w:val="left" w:pos="540"/>
        </w:tabs>
        <w:jc w:val="left"/>
        <w:rPr>
          <w:szCs w:val="17"/>
        </w:rPr>
      </w:pPr>
      <w:r w:rsidRPr="00F03E8B">
        <w:rPr>
          <w:szCs w:val="17"/>
        </w:rPr>
        <w:t xml:space="preserve">Contact details for selected organisations is available at </w:t>
      </w:r>
      <w:hyperlink r:id="rId32" w:history="1">
        <w:r w:rsidR="00CD7C26" w:rsidRPr="00F03E8B">
          <w:rPr>
            <w:rStyle w:val="Hyperlink"/>
            <w:szCs w:val="17"/>
          </w:rPr>
          <w:t>www.cbs.sa.gov.au/ciportal</w:t>
        </w:r>
      </w:hyperlink>
      <w:r w:rsidR="00CD7C26">
        <w:rPr>
          <w:szCs w:val="17"/>
        </w:rPr>
        <w:t>.</w:t>
      </w:r>
    </w:p>
    <w:p w14:paraId="487C9AE4" w14:textId="77777777" w:rsidR="00F03E8B" w:rsidRPr="00F03E8B" w:rsidRDefault="00F03E8B" w:rsidP="00F03E8B">
      <w:pPr>
        <w:tabs>
          <w:tab w:val="left" w:pos="540"/>
        </w:tabs>
        <w:jc w:val="left"/>
        <w:rPr>
          <w:b/>
          <w:bCs/>
          <w:szCs w:val="17"/>
        </w:rPr>
      </w:pPr>
      <w:r w:rsidRPr="00F03E8B">
        <w:rPr>
          <w:b/>
          <w:bCs/>
          <w:szCs w:val="17"/>
        </w:rPr>
        <w:t>3.4.</w:t>
      </w:r>
      <w:r w:rsidRPr="00F03E8B">
        <w:rPr>
          <w:b/>
          <w:bCs/>
          <w:szCs w:val="17"/>
        </w:rPr>
        <w:tab/>
        <w:t>Other Considerations</w:t>
      </w:r>
    </w:p>
    <w:p w14:paraId="6F4F050D" w14:textId="77777777" w:rsidR="00F03E8B" w:rsidRPr="00F03E8B" w:rsidRDefault="00F03E8B" w:rsidP="00F03E8B">
      <w:pPr>
        <w:tabs>
          <w:tab w:val="left" w:pos="540"/>
        </w:tabs>
        <w:jc w:val="left"/>
        <w:rPr>
          <w:szCs w:val="17"/>
        </w:rPr>
      </w:pPr>
      <w:r w:rsidRPr="00F03E8B">
        <w:rPr>
          <w:szCs w:val="17"/>
        </w:rPr>
        <w:t xml:space="preserve">As part of a Community Impact Submission, </w:t>
      </w:r>
      <w:r w:rsidRPr="00F03E8B">
        <w:rPr>
          <w:b/>
          <w:bCs/>
          <w:szCs w:val="17"/>
        </w:rPr>
        <w:t>applicants are required</w:t>
      </w:r>
      <w:r w:rsidRPr="00F03E8B">
        <w:rPr>
          <w:szCs w:val="17"/>
        </w:rPr>
        <w:t xml:space="preserve"> to demonstrate the measures that have been implemented, or that they will implement, to ensure that the grant of the application would be unlikely to result in undue offence, annoyance, </w:t>
      </w:r>
      <w:proofErr w:type="gramStart"/>
      <w:r w:rsidRPr="00F03E8B">
        <w:rPr>
          <w:szCs w:val="17"/>
        </w:rPr>
        <w:t>disturbance</w:t>
      </w:r>
      <w:proofErr w:type="gramEnd"/>
      <w:r w:rsidRPr="00F03E8B">
        <w:rPr>
          <w:szCs w:val="17"/>
        </w:rPr>
        <w:t xml:space="preserve"> or inconvenience to those who reside, work or worship in the vicinity of the premises.</w:t>
      </w:r>
    </w:p>
    <w:p w14:paraId="4581B6F6" w14:textId="77777777" w:rsidR="00F03E8B" w:rsidRPr="00F03E8B" w:rsidRDefault="00F03E8B" w:rsidP="00F03E8B">
      <w:pPr>
        <w:tabs>
          <w:tab w:val="left" w:pos="540"/>
        </w:tabs>
        <w:jc w:val="left"/>
        <w:rPr>
          <w:b/>
          <w:bCs/>
          <w:szCs w:val="17"/>
        </w:rPr>
      </w:pPr>
      <w:r w:rsidRPr="00F03E8B">
        <w:rPr>
          <w:b/>
          <w:bCs/>
          <w:szCs w:val="17"/>
        </w:rPr>
        <w:t>3.5.</w:t>
      </w:r>
      <w:r w:rsidRPr="00F03E8B">
        <w:rPr>
          <w:b/>
          <w:bCs/>
          <w:szCs w:val="17"/>
        </w:rPr>
        <w:tab/>
        <w:t>Can the requirement for a Community Impact Submission be waived?</w:t>
      </w:r>
    </w:p>
    <w:p w14:paraId="1C54E34C" w14:textId="77777777" w:rsidR="00F03E8B" w:rsidRPr="00F03E8B" w:rsidRDefault="00F03E8B" w:rsidP="00F03E8B">
      <w:pPr>
        <w:tabs>
          <w:tab w:val="left" w:pos="540"/>
        </w:tabs>
        <w:jc w:val="left"/>
        <w:rPr>
          <w:szCs w:val="17"/>
        </w:rPr>
      </w:pPr>
      <w:r w:rsidRPr="00F03E8B">
        <w:rPr>
          <w:szCs w:val="17"/>
        </w:rPr>
        <w:t>The Commissioner may vary or waive the requirement for a Community Impact Submission if:</w:t>
      </w:r>
    </w:p>
    <w:p w14:paraId="7FA08B9C" w14:textId="77777777" w:rsidR="00F03E8B" w:rsidRPr="00F03E8B" w:rsidRDefault="00F03E8B" w:rsidP="005A08FF">
      <w:pPr>
        <w:numPr>
          <w:ilvl w:val="0"/>
          <w:numId w:val="13"/>
        </w:numPr>
        <w:jc w:val="left"/>
        <w:rPr>
          <w:szCs w:val="17"/>
        </w:rPr>
      </w:pPr>
      <w:r w:rsidRPr="00F03E8B">
        <w:rPr>
          <w:szCs w:val="17"/>
        </w:rPr>
        <w:t xml:space="preserve">the application does not propose a significant change to the licensed </w:t>
      </w:r>
      <w:proofErr w:type="gramStart"/>
      <w:r w:rsidRPr="00F03E8B">
        <w:rPr>
          <w:szCs w:val="17"/>
        </w:rPr>
        <w:t>premises</w:t>
      </w:r>
      <w:proofErr w:type="gramEnd"/>
      <w:r w:rsidRPr="00F03E8B">
        <w:rPr>
          <w:szCs w:val="17"/>
        </w:rPr>
        <w:t xml:space="preserve"> or the nature or extent of the business carried on from the licensed premises</w:t>
      </w:r>
    </w:p>
    <w:p w14:paraId="4D18D7EE" w14:textId="77777777" w:rsidR="00F03E8B" w:rsidRPr="00F03E8B" w:rsidRDefault="00F03E8B" w:rsidP="005A08FF">
      <w:pPr>
        <w:numPr>
          <w:ilvl w:val="0"/>
          <w:numId w:val="13"/>
        </w:numPr>
        <w:jc w:val="left"/>
        <w:rPr>
          <w:szCs w:val="17"/>
        </w:rPr>
      </w:pPr>
      <w:r w:rsidRPr="00F03E8B">
        <w:rPr>
          <w:szCs w:val="17"/>
        </w:rPr>
        <w:t>the purpose of the Community Impact Submission can be achieved by other means, or</w:t>
      </w:r>
    </w:p>
    <w:p w14:paraId="4D20B3D4" w14:textId="77777777" w:rsidR="00F03E8B" w:rsidRPr="00F03E8B" w:rsidRDefault="00F03E8B" w:rsidP="005A08FF">
      <w:pPr>
        <w:numPr>
          <w:ilvl w:val="0"/>
          <w:numId w:val="13"/>
        </w:numPr>
        <w:jc w:val="left"/>
        <w:rPr>
          <w:szCs w:val="17"/>
        </w:rPr>
      </w:pPr>
      <w:r w:rsidRPr="00F03E8B">
        <w:rPr>
          <w:szCs w:val="17"/>
        </w:rPr>
        <w:t>other special circumstances exist.</w:t>
      </w:r>
    </w:p>
    <w:p w14:paraId="7A9FBB35" w14:textId="77777777" w:rsidR="00F03E8B" w:rsidRPr="00F03E8B" w:rsidRDefault="00F03E8B" w:rsidP="00F03E8B">
      <w:pPr>
        <w:tabs>
          <w:tab w:val="left" w:pos="540"/>
        </w:tabs>
        <w:jc w:val="left"/>
        <w:rPr>
          <w:szCs w:val="17"/>
        </w:rPr>
      </w:pPr>
      <w:r w:rsidRPr="00F03E8B">
        <w:rPr>
          <w:szCs w:val="17"/>
        </w:rPr>
        <w:t>Applicants seeking a waiver from the requirement to provide a Community Impact Submission with their application must, at the time of lodging their application, provide a submission to the Commissioner outlining the reasons that a waiver ought to be granted.  The submission should set out, at a minimum, the Data Relevant to Locality set out under clause 2.3 of these Guidelines, as it relates to the premises and locality, and the exceptional circumstances that would justify the waiving of the requirement to provide a Community Impact Submission.</w:t>
      </w:r>
    </w:p>
    <w:p w14:paraId="5CDDCF5F" w14:textId="77777777" w:rsidR="00F03E8B" w:rsidRPr="00F03E8B" w:rsidRDefault="00F03E8B" w:rsidP="00F03E8B">
      <w:pPr>
        <w:tabs>
          <w:tab w:val="left" w:pos="540"/>
        </w:tabs>
        <w:jc w:val="left"/>
        <w:rPr>
          <w:szCs w:val="17"/>
        </w:rPr>
      </w:pPr>
      <w:proofErr w:type="gramStart"/>
      <w:r w:rsidRPr="00F03E8B">
        <w:rPr>
          <w:szCs w:val="17"/>
        </w:rPr>
        <w:t>In the event that</w:t>
      </w:r>
      <w:proofErr w:type="gramEnd"/>
      <w:r w:rsidRPr="00F03E8B">
        <w:rPr>
          <w:szCs w:val="17"/>
        </w:rPr>
        <w:t xml:space="preserve"> the Commissioner decides to vary or waive the requirement for a Community Impact Submission, the application will remain a designated application for the purposes of determination under the Act.</w:t>
      </w:r>
    </w:p>
    <w:p w14:paraId="446957BD" w14:textId="77777777" w:rsidR="00F03E8B" w:rsidRPr="00F03E8B" w:rsidRDefault="00F03E8B" w:rsidP="00F03E8B">
      <w:pPr>
        <w:spacing w:after="0" w:line="240" w:lineRule="auto"/>
        <w:jc w:val="left"/>
        <w:rPr>
          <w:szCs w:val="17"/>
        </w:rPr>
      </w:pPr>
      <w:r w:rsidRPr="00F03E8B">
        <w:rPr>
          <w:szCs w:val="17"/>
        </w:rPr>
        <w:br w:type="page"/>
      </w:r>
    </w:p>
    <w:p w14:paraId="1857BA8A" w14:textId="77777777" w:rsidR="00F03E8B" w:rsidRPr="00F03E8B" w:rsidRDefault="00F03E8B" w:rsidP="00F03E8B">
      <w:pPr>
        <w:tabs>
          <w:tab w:val="left" w:pos="540"/>
        </w:tabs>
        <w:jc w:val="left"/>
        <w:rPr>
          <w:b/>
          <w:bCs/>
          <w:szCs w:val="17"/>
        </w:rPr>
      </w:pPr>
      <w:r w:rsidRPr="00F03E8B">
        <w:rPr>
          <w:b/>
          <w:bCs/>
          <w:szCs w:val="17"/>
        </w:rPr>
        <w:lastRenderedPageBreak/>
        <w:t>Schedule 1</w:t>
      </w:r>
    </w:p>
    <w:p w14:paraId="789C018B" w14:textId="77777777" w:rsidR="00F03E8B" w:rsidRPr="00F03E8B" w:rsidRDefault="00F03E8B" w:rsidP="00F03E8B">
      <w:pPr>
        <w:tabs>
          <w:tab w:val="left" w:pos="540"/>
        </w:tabs>
        <w:jc w:val="left"/>
        <w:rPr>
          <w:b/>
          <w:bCs/>
          <w:szCs w:val="17"/>
        </w:rPr>
      </w:pPr>
      <w:r w:rsidRPr="00F03E8B">
        <w:rPr>
          <w:b/>
          <w:bCs/>
          <w:szCs w:val="17"/>
        </w:rPr>
        <w:t>Designated Applications</w:t>
      </w:r>
    </w:p>
    <w:p w14:paraId="13F4214B" w14:textId="77777777" w:rsidR="00F03E8B" w:rsidRPr="00F03E8B" w:rsidRDefault="00F03E8B" w:rsidP="00F03E8B">
      <w:pPr>
        <w:tabs>
          <w:tab w:val="left" w:pos="540"/>
        </w:tabs>
        <w:jc w:val="left"/>
        <w:rPr>
          <w:szCs w:val="17"/>
        </w:rPr>
      </w:pPr>
      <w:r w:rsidRPr="00F03E8B">
        <w:rPr>
          <w:szCs w:val="17"/>
        </w:rPr>
        <w:t>For the purposes of section 17A of the Act, a designated application is:</w:t>
      </w:r>
    </w:p>
    <w:p w14:paraId="17ADEE06" w14:textId="77777777" w:rsidR="00F03E8B" w:rsidRPr="00F03E8B" w:rsidRDefault="00F03E8B" w:rsidP="005A08FF">
      <w:pPr>
        <w:numPr>
          <w:ilvl w:val="0"/>
          <w:numId w:val="14"/>
        </w:numPr>
        <w:ind w:left="714" w:hanging="357"/>
        <w:jc w:val="left"/>
        <w:rPr>
          <w:szCs w:val="17"/>
        </w:rPr>
      </w:pPr>
      <w:r w:rsidRPr="00F03E8B">
        <w:rPr>
          <w:szCs w:val="17"/>
        </w:rPr>
        <w:t xml:space="preserve">an application for the </w:t>
      </w:r>
      <w:r w:rsidRPr="00F03E8B">
        <w:rPr>
          <w:b/>
          <w:bCs/>
          <w:i/>
          <w:iCs/>
          <w:szCs w:val="17"/>
        </w:rPr>
        <w:t>grant</w:t>
      </w:r>
      <w:r w:rsidRPr="00F03E8B">
        <w:rPr>
          <w:szCs w:val="17"/>
        </w:rPr>
        <w:t xml:space="preserve"> of a gaming machine licence, or</w:t>
      </w:r>
    </w:p>
    <w:p w14:paraId="0691235E" w14:textId="77777777" w:rsidR="00F03E8B" w:rsidRPr="00F03E8B" w:rsidRDefault="00F03E8B" w:rsidP="005A08FF">
      <w:pPr>
        <w:numPr>
          <w:ilvl w:val="0"/>
          <w:numId w:val="14"/>
        </w:numPr>
        <w:ind w:left="714" w:hanging="357"/>
        <w:jc w:val="left"/>
        <w:rPr>
          <w:szCs w:val="17"/>
        </w:rPr>
      </w:pPr>
      <w:r w:rsidRPr="00F03E8B">
        <w:rPr>
          <w:szCs w:val="17"/>
        </w:rPr>
        <w:t>any other application that the Commissioner has determined, in accordance with the Guidelines, to be a designated application.</w:t>
      </w:r>
    </w:p>
    <w:p w14:paraId="09066FB2" w14:textId="77777777" w:rsidR="00F03E8B" w:rsidRPr="00F03E8B" w:rsidRDefault="00F03E8B" w:rsidP="00F03E8B">
      <w:pPr>
        <w:tabs>
          <w:tab w:val="left" w:pos="540"/>
        </w:tabs>
        <w:jc w:val="left"/>
        <w:rPr>
          <w:b/>
          <w:bCs/>
          <w:szCs w:val="17"/>
        </w:rPr>
      </w:pPr>
      <w:r w:rsidRPr="00F03E8B">
        <w:rPr>
          <w:b/>
          <w:bCs/>
          <w:szCs w:val="17"/>
        </w:rPr>
        <w:t>In addition to an application for the grant of a gaming machine licence, the Commissioner has determined that the following applications are also designated applications for the purposes of the Act:</w:t>
      </w:r>
    </w:p>
    <w:p w14:paraId="56F7A906" w14:textId="77777777" w:rsidR="00F03E8B" w:rsidRPr="00F03E8B" w:rsidRDefault="00F03E8B" w:rsidP="005A08FF">
      <w:pPr>
        <w:numPr>
          <w:ilvl w:val="0"/>
          <w:numId w:val="15"/>
        </w:numPr>
        <w:jc w:val="left"/>
        <w:rPr>
          <w:szCs w:val="17"/>
        </w:rPr>
      </w:pPr>
      <w:r w:rsidRPr="00F03E8B">
        <w:rPr>
          <w:szCs w:val="17"/>
        </w:rPr>
        <w:t>an application for the removal of a gaming machine licence</w:t>
      </w:r>
    </w:p>
    <w:p w14:paraId="761C2F35" w14:textId="77777777" w:rsidR="00F03E8B" w:rsidRPr="00F03E8B" w:rsidRDefault="00F03E8B" w:rsidP="005A08FF">
      <w:pPr>
        <w:numPr>
          <w:ilvl w:val="0"/>
          <w:numId w:val="15"/>
        </w:numPr>
        <w:jc w:val="left"/>
        <w:rPr>
          <w:szCs w:val="17"/>
        </w:rPr>
      </w:pPr>
      <w:r w:rsidRPr="00F03E8B">
        <w:rPr>
          <w:szCs w:val="17"/>
        </w:rPr>
        <w:t xml:space="preserve">an application to vary the trading hours of a gaming machine </w:t>
      </w:r>
      <w:proofErr w:type="gramStart"/>
      <w:r w:rsidRPr="00F03E8B">
        <w:rPr>
          <w:szCs w:val="17"/>
        </w:rPr>
        <w:t>licence</w:t>
      </w:r>
      <w:proofErr w:type="gramEnd"/>
    </w:p>
    <w:p w14:paraId="324BF0E7" w14:textId="77777777" w:rsidR="00F03E8B" w:rsidRPr="00F03E8B" w:rsidRDefault="00F03E8B" w:rsidP="005A08FF">
      <w:pPr>
        <w:numPr>
          <w:ilvl w:val="0"/>
          <w:numId w:val="8"/>
        </w:numPr>
        <w:tabs>
          <w:tab w:val="left" w:pos="540"/>
        </w:tabs>
        <w:ind w:left="1429" w:hanging="357"/>
        <w:jc w:val="left"/>
        <w:rPr>
          <w:szCs w:val="17"/>
        </w:rPr>
      </w:pPr>
      <w:r w:rsidRPr="00F03E8B">
        <w:rPr>
          <w:szCs w:val="17"/>
        </w:rPr>
        <w:t>to authorise the conduct of gaming at any time between midnight and 8am on any day, or</w:t>
      </w:r>
    </w:p>
    <w:p w14:paraId="26659015" w14:textId="77777777" w:rsidR="00F03E8B" w:rsidRPr="00F03E8B" w:rsidRDefault="00F03E8B" w:rsidP="005A08FF">
      <w:pPr>
        <w:numPr>
          <w:ilvl w:val="0"/>
          <w:numId w:val="8"/>
        </w:numPr>
        <w:tabs>
          <w:tab w:val="left" w:pos="540"/>
        </w:tabs>
        <w:ind w:left="1429" w:hanging="357"/>
        <w:jc w:val="left"/>
        <w:rPr>
          <w:szCs w:val="17"/>
        </w:rPr>
      </w:pPr>
      <w:r w:rsidRPr="00F03E8B">
        <w:rPr>
          <w:szCs w:val="17"/>
        </w:rPr>
        <w:t>if the licence already authorises gaming between midnight and 8am, to allow the conduct of gaming at later hours (being between midnight and 8am), on any day, than those previously fixed in relation to the licence</w:t>
      </w:r>
    </w:p>
    <w:p w14:paraId="21553804" w14:textId="77777777" w:rsidR="00F03E8B" w:rsidRPr="00F03E8B" w:rsidRDefault="00F03E8B" w:rsidP="005A08FF">
      <w:pPr>
        <w:numPr>
          <w:ilvl w:val="0"/>
          <w:numId w:val="15"/>
        </w:numPr>
        <w:jc w:val="left"/>
        <w:rPr>
          <w:szCs w:val="17"/>
        </w:rPr>
      </w:pPr>
      <w:r w:rsidRPr="00F03E8B">
        <w:rPr>
          <w:szCs w:val="17"/>
        </w:rPr>
        <w:t>where, if the application were granted, the trading hours authorised by the gaming machine licence would exceed the trading hours authorised by the liquor licence for the premises, and</w:t>
      </w:r>
    </w:p>
    <w:p w14:paraId="5D52C8BE" w14:textId="77777777" w:rsidR="00F03E8B" w:rsidRPr="00F03E8B" w:rsidRDefault="00F03E8B" w:rsidP="005A08FF">
      <w:pPr>
        <w:numPr>
          <w:ilvl w:val="0"/>
          <w:numId w:val="15"/>
        </w:numPr>
        <w:jc w:val="left"/>
        <w:rPr>
          <w:szCs w:val="17"/>
        </w:rPr>
      </w:pPr>
      <w:r w:rsidRPr="00F03E8B">
        <w:rPr>
          <w:szCs w:val="17"/>
        </w:rPr>
        <w:t xml:space="preserve">an application that if granted would result in an increase in the maximum number of gaming machines approved to be held under the licence by more than two machines within a </w:t>
      </w:r>
      <w:proofErr w:type="gramStart"/>
      <w:r w:rsidRPr="00F03E8B">
        <w:rPr>
          <w:szCs w:val="17"/>
        </w:rPr>
        <w:t>12 month</w:t>
      </w:r>
      <w:proofErr w:type="gramEnd"/>
      <w:r w:rsidRPr="00F03E8B">
        <w:rPr>
          <w:szCs w:val="17"/>
        </w:rPr>
        <w:t xml:space="preserve"> period.</w:t>
      </w:r>
    </w:p>
    <w:p w14:paraId="4BEC1251" w14:textId="77777777" w:rsidR="00F03E8B" w:rsidRPr="00F03E8B" w:rsidRDefault="00F03E8B" w:rsidP="00F03E8B">
      <w:pPr>
        <w:tabs>
          <w:tab w:val="left" w:pos="540"/>
        </w:tabs>
        <w:jc w:val="left"/>
        <w:rPr>
          <w:szCs w:val="17"/>
        </w:rPr>
      </w:pPr>
      <w:r w:rsidRPr="00F03E8B">
        <w:rPr>
          <w:szCs w:val="17"/>
        </w:rPr>
        <w:t>Under section 17A of the Act, the Commissioner also has a general discretion to designate any other application in accordance with the Guidelines.  In determining whether an application is deemed to be a designated application for the purposes of section 17A of the Act, the Commissioner will have regard to, but is not limited to having regard to, the matters set out in these guidelines insofar as they are relevant.</w:t>
      </w:r>
    </w:p>
    <w:p w14:paraId="3A87797B" w14:textId="77777777" w:rsidR="00F03E8B" w:rsidRPr="00F03E8B" w:rsidRDefault="00F03E8B" w:rsidP="00F03E8B">
      <w:pPr>
        <w:tabs>
          <w:tab w:val="left" w:pos="540"/>
        </w:tabs>
        <w:jc w:val="left"/>
        <w:rPr>
          <w:szCs w:val="17"/>
        </w:rPr>
      </w:pPr>
      <w:r w:rsidRPr="00F03E8B">
        <w:rPr>
          <w:szCs w:val="17"/>
        </w:rPr>
        <w:t>If, after considering an application the Commissioner reaches the preliminary view that the application ought to be designated, the Commissioner will inform the applicant and provide the applicant with reasons as to why that view has been reached. The applicant will then be invited to make submissions as to why the application should not be deemed to be a designated application.</w:t>
      </w:r>
    </w:p>
    <w:p w14:paraId="7A4C252B" w14:textId="77777777" w:rsidR="00F03E8B" w:rsidRPr="00F03E8B" w:rsidRDefault="00F03E8B" w:rsidP="00F03E8B">
      <w:pPr>
        <w:tabs>
          <w:tab w:val="left" w:pos="540"/>
        </w:tabs>
        <w:jc w:val="left"/>
        <w:rPr>
          <w:szCs w:val="17"/>
        </w:rPr>
      </w:pPr>
      <w:r w:rsidRPr="00F03E8B">
        <w:rPr>
          <w:szCs w:val="17"/>
        </w:rPr>
        <w:t>If the Commissioner is not persuaded by the applicant’s submission, or the applicant does not make submissions, the application will be deemed to be designated and the applicant will be required to complete a Community Impact Submission before the application is able to be determined.</w:t>
      </w:r>
    </w:p>
    <w:p w14:paraId="563AD962" w14:textId="77777777" w:rsidR="00F03E8B" w:rsidRPr="00F03E8B" w:rsidRDefault="00F03E8B" w:rsidP="00F03E8B">
      <w:pPr>
        <w:tabs>
          <w:tab w:val="left" w:pos="540"/>
        </w:tabs>
        <w:jc w:val="left"/>
        <w:rPr>
          <w:szCs w:val="17"/>
        </w:rPr>
      </w:pPr>
    </w:p>
    <w:p w14:paraId="2AB25AB2" w14:textId="77777777" w:rsidR="00F03E8B" w:rsidRPr="00F03E8B" w:rsidRDefault="00F03E8B" w:rsidP="00F03E8B">
      <w:pPr>
        <w:tabs>
          <w:tab w:val="left" w:pos="540"/>
        </w:tabs>
        <w:jc w:val="left"/>
        <w:rPr>
          <w:b/>
          <w:bCs/>
          <w:szCs w:val="17"/>
        </w:rPr>
      </w:pPr>
      <w:r w:rsidRPr="00F03E8B">
        <w:rPr>
          <w:b/>
          <w:bCs/>
          <w:szCs w:val="17"/>
        </w:rPr>
        <w:t>Schedule 2</w:t>
      </w:r>
    </w:p>
    <w:p w14:paraId="174E2D31" w14:textId="77777777" w:rsidR="00F03E8B" w:rsidRPr="00F03E8B" w:rsidRDefault="00F03E8B" w:rsidP="00F03E8B">
      <w:pPr>
        <w:tabs>
          <w:tab w:val="left" w:pos="540"/>
        </w:tabs>
        <w:jc w:val="left"/>
        <w:rPr>
          <w:b/>
          <w:bCs/>
          <w:szCs w:val="17"/>
        </w:rPr>
      </w:pPr>
      <w:r w:rsidRPr="00F03E8B">
        <w:rPr>
          <w:b/>
          <w:bCs/>
          <w:szCs w:val="17"/>
        </w:rPr>
        <w:t>Locality Guidelines</w:t>
      </w:r>
    </w:p>
    <w:p w14:paraId="2D287211" w14:textId="77777777" w:rsidR="00F03E8B" w:rsidRPr="00F03E8B" w:rsidRDefault="00F03E8B" w:rsidP="00F03E8B">
      <w:pPr>
        <w:tabs>
          <w:tab w:val="left" w:pos="540"/>
        </w:tabs>
        <w:jc w:val="left"/>
        <w:rPr>
          <w:szCs w:val="17"/>
        </w:rPr>
      </w:pPr>
      <w:r w:rsidRPr="00F03E8B">
        <w:rPr>
          <w:szCs w:val="17"/>
        </w:rPr>
        <w:t>As part of their Community Impact Submission, applicants are required to identify the locality of their premises/proposed premises. Applicants should consider:</w:t>
      </w:r>
    </w:p>
    <w:p w14:paraId="03ACB1AC" w14:textId="77777777" w:rsidR="00F03E8B" w:rsidRPr="00F03E8B" w:rsidRDefault="00F03E8B" w:rsidP="005A08FF">
      <w:pPr>
        <w:numPr>
          <w:ilvl w:val="0"/>
          <w:numId w:val="14"/>
        </w:numPr>
        <w:ind w:left="714" w:hanging="357"/>
        <w:jc w:val="left"/>
        <w:rPr>
          <w:szCs w:val="17"/>
        </w:rPr>
      </w:pPr>
      <w:r w:rsidRPr="00F03E8B">
        <w:rPr>
          <w:szCs w:val="17"/>
        </w:rPr>
        <w:t>the area around the applicant’s premises/proposed premises which is most likely to be affected by the grant of the application, and</w:t>
      </w:r>
    </w:p>
    <w:p w14:paraId="1328CF81" w14:textId="77777777" w:rsidR="00F03E8B" w:rsidRPr="00F03E8B" w:rsidRDefault="00F03E8B" w:rsidP="005A08FF">
      <w:pPr>
        <w:numPr>
          <w:ilvl w:val="0"/>
          <w:numId w:val="14"/>
        </w:numPr>
        <w:ind w:left="714" w:hanging="357"/>
        <w:jc w:val="left"/>
        <w:rPr>
          <w:szCs w:val="17"/>
        </w:rPr>
      </w:pPr>
      <w:r w:rsidRPr="00F03E8B">
        <w:rPr>
          <w:szCs w:val="17"/>
        </w:rPr>
        <w:t>the area from where the applicant draws or expects to draw their customers, having regard to the nature of the premises/proposed premises.</w:t>
      </w:r>
    </w:p>
    <w:p w14:paraId="1FAD4E4C" w14:textId="77777777" w:rsidR="00F03E8B" w:rsidRPr="00F03E8B" w:rsidRDefault="00F03E8B" w:rsidP="00F03E8B">
      <w:pPr>
        <w:jc w:val="left"/>
        <w:rPr>
          <w:szCs w:val="17"/>
        </w:rPr>
      </w:pPr>
      <w:r w:rsidRPr="00F03E8B">
        <w:rPr>
          <w:szCs w:val="17"/>
        </w:rPr>
        <w:t>When considering the area from where the premises/proposed premises draws or expects to draw their customers, applicants should consider:</w:t>
      </w:r>
    </w:p>
    <w:p w14:paraId="56A1898F" w14:textId="77777777" w:rsidR="00F03E8B" w:rsidRPr="00F03E8B" w:rsidRDefault="00F03E8B" w:rsidP="005A08FF">
      <w:pPr>
        <w:numPr>
          <w:ilvl w:val="0"/>
          <w:numId w:val="14"/>
        </w:numPr>
        <w:ind w:left="714" w:hanging="357"/>
        <w:jc w:val="left"/>
        <w:rPr>
          <w:szCs w:val="17"/>
        </w:rPr>
      </w:pPr>
      <w:r w:rsidRPr="00F03E8B">
        <w:rPr>
          <w:szCs w:val="17"/>
        </w:rPr>
        <w:t>any target customer groups or identifiable customer base and the areas they reside in, and</w:t>
      </w:r>
    </w:p>
    <w:p w14:paraId="0E270586" w14:textId="77777777" w:rsidR="00F03E8B" w:rsidRPr="00F03E8B" w:rsidRDefault="00F03E8B" w:rsidP="005A08FF">
      <w:pPr>
        <w:numPr>
          <w:ilvl w:val="0"/>
          <w:numId w:val="14"/>
        </w:numPr>
        <w:ind w:left="714" w:hanging="357"/>
        <w:jc w:val="left"/>
        <w:rPr>
          <w:szCs w:val="17"/>
        </w:rPr>
      </w:pPr>
      <w:r w:rsidRPr="00F03E8B">
        <w:rPr>
          <w:szCs w:val="17"/>
        </w:rPr>
        <w:t>anything that may attract customers to the premises/proposed premises and the areas from which these customers may be based, for example –</w:t>
      </w:r>
    </w:p>
    <w:p w14:paraId="0A0B9F9A" w14:textId="77777777" w:rsidR="00F03E8B" w:rsidRPr="00F03E8B" w:rsidRDefault="00F03E8B" w:rsidP="005A08FF">
      <w:pPr>
        <w:numPr>
          <w:ilvl w:val="0"/>
          <w:numId w:val="8"/>
        </w:numPr>
        <w:tabs>
          <w:tab w:val="left" w:pos="540"/>
        </w:tabs>
        <w:ind w:left="1429" w:hanging="357"/>
        <w:jc w:val="left"/>
        <w:rPr>
          <w:szCs w:val="17"/>
        </w:rPr>
      </w:pPr>
      <w:r w:rsidRPr="00F03E8B">
        <w:rPr>
          <w:szCs w:val="17"/>
        </w:rPr>
        <w:t>where a premises/proposed premises is located/to be located on a main road, applicants may need to consider any areas which are serviced by that main road and include those areas in their locality, or</w:t>
      </w:r>
    </w:p>
    <w:p w14:paraId="7AF69A14" w14:textId="77777777" w:rsidR="00F03E8B" w:rsidRPr="00F03E8B" w:rsidRDefault="00F03E8B" w:rsidP="005A08FF">
      <w:pPr>
        <w:numPr>
          <w:ilvl w:val="0"/>
          <w:numId w:val="8"/>
        </w:numPr>
        <w:tabs>
          <w:tab w:val="left" w:pos="540"/>
        </w:tabs>
        <w:ind w:left="1429" w:hanging="357"/>
        <w:jc w:val="left"/>
        <w:rPr>
          <w:szCs w:val="17"/>
        </w:rPr>
      </w:pPr>
      <w:r w:rsidRPr="00F03E8B">
        <w:rPr>
          <w:szCs w:val="17"/>
        </w:rPr>
        <w:t>where a premises/proposed premises is located/to be located near to a shopping complex, applicants may need to consider the customer base of the shopping complex and where those customers reside and include those areas in the locality of their premises/proposed premises.</w:t>
      </w:r>
    </w:p>
    <w:p w14:paraId="6181E7E0" w14:textId="77777777" w:rsidR="00F03E8B" w:rsidRPr="00F03E8B" w:rsidRDefault="00F03E8B" w:rsidP="00F03E8B">
      <w:pPr>
        <w:tabs>
          <w:tab w:val="left" w:pos="540"/>
        </w:tabs>
        <w:jc w:val="left"/>
        <w:rPr>
          <w:i/>
          <w:iCs/>
          <w:szCs w:val="17"/>
        </w:rPr>
      </w:pPr>
      <w:r w:rsidRPr="00F03E8B">
        <w:rPr>
          <w:i/>
          <w:iCs/>
          <w:szCs w:val="17"/>
        </w:rPr>
        <w:t>The following is intended as a guide only. Applicants are expected to tailor the size of the areas set out below having regard to the locality guidelines.  The Authority may exercise discretion in determining whether the locality identified in the Community Impact Submission is appropriate and may direct a variation with respect to the locality if necessary.</w:t>
      </w:r>
    </w:p>
    <w:p w14:paraId="4FA96AE5" w14:textId="77777777" w:rsidR="00F03E8B" w:rsidRPr="00F03E8B" w:rsidRDefault="00F03E8B" w:rsidP="00F03E8B">
      <w:pPr>
        <w:ind w:left="714"/>
        <w:jc w:val="left"/>
        <w:rPr>
          <w:szCs w:val="17"/>
        </w:rPr>
      </w:pPr>
      <w:r w:rsidRPr="00F03E8B">
        <w:rPr>
          <w:b/>
          <w:bCs/>
          <w:szCs w:val="17"/>
        </w:rPr>
        <w:t>Adelaide Metropolitan Area</w:t>
      </w:r>
      <w:r w:rsidRPr="00F03E8B">
        <w:rPr>
          <w:szCs w:val="17"/>
        </w:rPr>
        <w:t xml:space="preserve">: As a guide, the locality of a premises in the Adelaide Metropolitan Area would generally </w:t>
      </w:r>
      <w:proofErr w:type="gramStart"/>
      <w:r w:rsidRPr="00F03E8B">
        <w:rPr>
          <w:szCs w:val="17"/>
        </w:rPr>
        <w:t>be considered to be</w:t>
      </w:r>
      <w:proofErr w:type="gramEnd"/>
      <w:r w:rsidRPr="00F03E8B">
        <w:rPr>
          <w:szCs w:val="17"/>
        </w:rPr>
        <w:t xml:space="preserve"> the area within a 2km radius of the site of the relevant premises. A list of the suburbs considered to be in the Adelaide Metropolitan Area can be found below. The list is intended to be used as a guide only.</w:t>
      </w:r>
    </w:p>
    <w:p w14:paraId="3176A9F6" w14:textId="77777777" w:rsidR="00F03E8B" w:rsidRPr="00F03E8B" w:rsidRDefault="00F03E8B" w:rsidP="00F03E8B">
      <w:pPr>
        <w:ind w:left="714"/>
        <w:jc w:val="left"/>
        <w:rPr>
          <w:szCs w:val="17"/>
        </w:rPr>
      </w:pPr>
      <w:r w:rsidRPr="00F03E8B">
        <w:rPr>
          <w:b/>
          <w:bCs/>
          <w:szCs w:val="17"/>
        </w:rPr>
        <w:t>Outside the Metropolitan Area</w:t>
      </w:r>
      <w:r w:rsidRPr="00F03E8B">
        <w:rPr>
          <w:szCs w:val="17"/>
        </w:rPr>
        <w:t xml:space="preserve">: As a guide, with regards to country cities, </w:t>
      </w:r>
      <w:proofErr w:type="gramStart"/>
      <w:r w:rsidRPr="00F03E8B">
        <w:rPr>
          <w:szCs w:val="17"/>
        </w:rPr>
        <w:t>towns</w:t>
      </w:r>
      <w:proofErr w:type="gramEnd"/>
      <w:r w:rsidRPr="00F03E8B">
        <w:rPr>
          <w:szCs w:val="17"/>
        </w:rPr>
        <w:t xml:space="preserve"> or communities, unless remotely located, the locality of the premises would generally be considered to be the area within a 5km radius of the site of the relevant premises.</w:t>
      </w:r>
    </w:p>
    <w:p w14:paraId="306302E2" w14:textId="77777777" w:rsidR="00F03E8B" w:rsidRPr="00F03E8B" w:rsidRDefault="00F03E8B" w:rsidP="00F03E8B">
      <w:pPr>
        <w:ind w:left="714"/>
        <w:jc w:val="left"/>
        <w:rPr>
          <w:szCs w:val="17"/>
        </w:rPr>
      </w:pPr>
      <w:r w:rsidRPr="00F03E8B">
        <w:rPr>
          <w:b/>
          <w:bCs/>
          <w:szCs w:val="17"/>
        </w:rPr>
        <w:t>Regional</w:t>
      </w:r>
      <w:r w:rsidRPr="00F03E8B">
        <w:rPr>
          <w:szCs w:val="17"/>
        </w:rPr>
        <w:t>: Where a premises/proposed premises is remotely located, the applicant should choose an appropriate locality to address in their submission, keeping in mind that the locality of a premises is the area most likely to be affected by the grant of the application.</w:t>
      </w:r>
    </w:p>
    <w:p w14:paraId="61725AA3" w14:textId="1EEEFBF0" w:rsidR="00F03E8B" w:rsidRPr="00F03E8B" w:rsidRDefault="00DA4491" w:rsidP="00F03E8B">
      <w:pPr>
        <w:spacing w:line="240" w:lineRule="auto"/>
        <w:jc w:val="center"/>
        <w:rPr>
          <w:i/>
          <w:szCs w:val="17"/>
        </w:rPr>
      </w:pPr>
      <w:r>
        <w:rPr>
          <w:i/>
          <w:noProof/>
          <w:szCs w:val="17"/>
        </w:rPr>
        <w:lastRenderedPageBreak/>
        <w:drawing>
          <wp:inline distT="0" distB="0" distL="0" distR="0" wp14:anchorId="02A18A32" wp14:editId="09B12889">
            <wp:extent cx="5716614" cy="7007962"/>
            <wp:effectExtent l="0" t="0" r="0" b="2540"/>
            <wp:docPr id="215771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9380" cy="7011353"/>
                    </a:xfrm>
                    <a:prstGeom prst="rect">
                      <a:avLst/>
                    </a:prstGeom>
                    <a:noFill/>
                    <a:ln>
                      <a:noFill/>
                    </a:ln>
                  </pic:spPr>
                </pic:pic>
              </a:graphicData>
            </a:graphic>
          </wp:inline>
        </w:drawing>
      </w:r>
    </w:p>
    <w:p w14:paraId="7B0C0471" w14:textId="1CCA2033" w:rsidR="00F03E8B" w:rsidRPr="00F03E8B" w:rsidRDefault="00DA4491" w:rsidP="00F03E8B">
      <w:pPr>
        <w:spacing w:line="240" w:lineRule="auto"/>
        <w:jc w:val="center"/>
        <w:rPr>
          <w:rFonts w:ascii="Calibri" w:hAnsi="Calibri"/>
          <w:sz w:val="22"/>
        </w:rPr>
      </w:pPr>
      <w:r>
        <w:rPr>
          <w:rFonts w:ascii="Calibri" w:hAnsi="Calibri"/>
          <w:noProof/>
          <w:sz w:val="22"/>
        </w:rPr>
        <w:lastRenderedPageBreak/>
        <w:drawing>
          <wp:inline distT="0" distB="0" distL="0" distR="0" wp14:anchorId="76BC06E6" wp14:editId="67D42FDC">
            <wp:extent cx="5781647" cy="8558784"/>
            <wp:effectExtent l="0" t="0" r="0" b="0"/>
            <wp:docPr id="1224338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0860" cy="8572422"/>
                    </a:xfrm>
                    <a:prstGeom prst="rect">
                      <a:avLst/>
                    </a:prstGeom>
                    <a:noFill/>
                    <a:ln>
                      <a:noFill/>
                    </a:ln>
                  </pic:spPr>
                </pic:pic>
              </a:graphicData>
            </a:graphic>
          </wp:inline>
        </w:drawing>
      </w:r>
    </w:p>
    <w:p w14:paraId="17134C1A" w14:textId="26A061D1" w:rsidR="00F03E8B" w:rsidRPr="00F03E8B" w:rsidRDefault="00DA4491" w:rsidP="00F03E8B">
      <w:pPr>
        <w:spacing w:after="120" w:line="240" w:lineRule="auto"/>
        <w:jc w:val="center"/>
        <w:rPr>
          <w:rFonts w:ascii="Calibri" w:hAnsi="Calibri"/>
          <w:sz w:val="22"/>
        </w:rPr>
      </w:pPr>
      <w:r>
        <w:rPr>
          <w:rFonts w:ascii="Calibri" w:hAnsi="Calibri"/>
          <w:noProof/>
          <w:sz w:val="22"/>
        </w:rPr>
        <w:lastRenderedPageBreak/>
        <w:drawing>
          <wp:inline distT="0" distB="0" distL="0" distR="0" wp14:anchorId="72F49797" wp14:editId="6F032A72">
            <wp:extent cx="5828329" cy="7680960"/>
            <wp:effectExtent l="0" t="0" r="1270" b="0"/>
            <wp:docPr id="780890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8227" cy="7694004"/>
                    </a:xfrm>
                    <a:prstGeom prst="rect">
                      <a:avLst/>
                    </a:prstGeom>
                    <a:noFill/>
                    <a:ln>
                      <a:noFill/>
                    </a:ln>
                  </pic:spPr>
                </pic:pic>
              </a:graphicData>
            </a:graphic>
          </wp:inline>
        </w:drawing>
      </w:r>
    </w:p>
    <w:p w14:paraId="5A5B4E65" w14:textId="77777777" w:rsidR="00F03E8B" w:rsidRPr="00F03E8B" w:rsidRDefault="00F03E8B" w:rsidP="00F03E8B">
      <w:pPr>
        <w:spacing w:after="0"/>
        <w:rPr>
          <w:rFonts w:eastAsia="Times New Roman"/>
          <w:szCs w:val="17"/>
        </w:rPr>
      </w:pPr>
      <w:r w:rsidRPr="00F03E8B">
        <w:rPr>
          <w:rFonts w:eastAsia="Times New Roman"/>
          <w:szCs w:val="17"/>
        </w:rPr>
        <w:t>Dated: 5 October 2023</w:t>
      </w:r>
    </w:p>
    <w:p w14:paraId="7BDB676F" w14:textId="77777777" w:rsidR="00F03E8B" w:rsidRPr="00F03E8B" w:rsidRDefault="00F03E8B" w:rsidP="00F03E8B">
      <w:pPr>
        <w:spacing w:after="0"/>
        <w:jc w:val="right"/>
        <w:rPr>
          <w:smallCaps/>
          <w:szCs w:val="20"/>
        </w:rPr>
      </w:pPr>
      <w:r w:rsidRPr="00F03E8B">
        <w:rPr>
          <w:smallCaps/>
          <w:szCs w:val="20"/>
        </w:rPr>
        <w:t>Dini Soulio</w:t>
      </w:r>
    </w:p>
    <w:p w14:paraId="2B1BF8FF" w14:textId="77777777" w:rsidR="00F03E8B" w:rsidRPr="00F03E8B" w:rsidRDefault="00F03E8B" w:rsidP="00F03E8B">
      <w:pPr>
        <w:spacing w:after="0" w:line="240" w:lineRule="auto"/>
        <w:jc w:val="right"/>
        <w:rPr>
          <w:rFonts w:eastAsia="Times New Roman"/>
          <w:szCs w:val="17"/>
        </w:rPr>
      </w:pPr>
      <w:r w:rsidRPr="00F03E8B">
        <w:rPr>
          <w:rFonts w:eastAsia="Times New Roman"/>
          <w:szCs w:val="17"/>
        </w:rPr>
        <w:t>Liquor &amp; Gambling Commissioner</w:t>
      </w:r>
    </w:p>
    <w:p w14:paraId="6B2C2939" w14:textId="77777777" w:rsidR="00F03E8B" w:rsidRPr="00F03E8B" w:rsidRDefault="00F03E8B" w:rsidP="00F03E8B">
      <w:pPr>
        <w:pBdr>
          <w:bottom w:val="single" w:sz="4" w:space="1" w:color="auto"/>
        </w:pBdr>
        <w:spacing w:after="0" w:line="52" w:lineRule="exact"/>
        <w:jc w:val="center"/>
        <w:rPr>
          <w:rFonts w:eastAsia="Times New Roman"/>
          <w:b/>
          <w:bCs/>
          <w:color w:val="FF0000"/>
          <w:szCs w:val="17"/>
        </w:rPr>
      </w:pPr>
    </w:p>
    <w:p w14:paraId="183660B4" w14:textId="77777777" w:rsidR="00F03E8B" w:rsidRPr="00F03E8B" w:rsidRDefault="00F03E8B" w:rsidP="00F03E8B">
      <w:pPr>
        <w:pBdr>
          <w:top w:val="single" w:sz="4" w:space="1" w:color="auto"/>
        </w:pBdr>
        <w:spacing w:before="34" w:after="0" w:line="14" w:lineRule="exact"/>
        <w:jc w:val="center"/>
        <w:rPr>
          <w:rFonts w:eastAsia="Times New Roman"/>
          <w:b/>
          <w:bCs/>
          <w:color w:val="FF0000"/>
          <w:szCs w:val="17"/>
        </w:rPr>
      </w:pPr>
    </w:p>
    <w:p w14:paraId="79288991" w14:textId="226BD5F7" w:rsidR="00F03E8B" w:rsidRDefault="00F03E8B">
      <w:pPr>
        <w:spacing w:after="0" w:line="240" w:lineRule="auto"/>
        <w:jc w:val="left"/>
        <w:rPr>
          <w:rFonts w:eastAsia="Times New Roman"/>
          <w:szCs w:val="17"/>
        </w:rPr>
      </w:pPr>
      <w:r>
        <w:rPr>
          <w:rFonts w:eastAsia="Times New Roman"/>
          <w:szCs w:val="17"/>
        </w:rPr>
        <w:br w:type="page"/>
      </w:r>
    </w:p>
    <w:p w14:paraId="793CB120" w14:textId="77777777" w:rsidR="00F03E8B" w:rsidRPr="00F03E8B" w:rsidRDefault="00F03E8B" w:rsidP="00756777">
      <w:pPr>
        <w:pStyle w:val="Heading2"/>
      </w:pPr>
      <w:bookmarkStart w:id="36" w:name="_Toc147404296"/>
      <w:r w:rsidRPr="00F03E8B">
        <w:lastRenderedPageBreak/>
        <w:t>Geographical Names Act 1991</w:t>
      </w:r>
      <w:bookmarkEnd w:id="36"/>
    </w:p>
    <w:p w14:paraId="28640965" w14:textId="77777777" w:rsidR="00F03E8B" w:rsidRPr="00F03E8B" w:rsidRDefault="00F03E8B" w:rsidP="00F03E8B">
      <w:pPr>
        <w:jc w:val="center"/>
        <w:rPr>
          <w:i/>
          <w:szCs w:val="17"/>
        </w:rPr>
      </w:pPr>
      <w:r w:rsidRPr="00F03E8B">
        <w:rPr>
          <w:i/>
          <w:szCs w:val="17"/>
        </w:rPr>
        <w:t>Notice to Alter the Boundary of a Place</w:t>
      </w:r>
    </w:p>
    <w:p w14:paraId="20C92968" w14:textId="77777777" w:rsidR="00F03E8B" w:rsidRPr="00F03E8B" w:rsidRDefault="00F03E8B" w:rsidP="00F03E8B">
      <w:pPr>
        <w:rPr>
          <w:rFonts w:eastAsia="Times New Roman"/>
          <w:szCs w:val="17"/>
        </w:rPr>
      </w:pPr>
      <w:r w:rsidRPr="00F03E8B">
        <w:rPr>
          <w:rFonts w:eastAsia="Times New Roman"/>
          <w:szCs w:val="17"/>
        </w:rPr>
        <w:t xml:space="preserve">NOTICE is hereby given that, pursuant to section 11B(1)(b) of the </w:t>
      </w:r>
      <w:r w:rsidRPr="00F03E8B">
        <w:rPr>
          <w:rFonts w:eastAsia="Times New Roman"/>
          <w:i/>
          <w:iCs/>
          <w:szCs w:val="17"/>
        </w:rPr>
        <w:t>Geographical Names Act 1991</w:t>
      </w:r>
      <w:r w:rsidRPr="00F03E8B">
        <w:rPr>
          <w:rFonts w:eastAsia="Times New Roman"/>
          <w:szCs w:val="17"/>
        </w:rPr>
        <w:t xml:space="preserve">, I, BRADLEY SLAPE, Surveyor-General and Delegate appointed by the Honourable Nick Champion MP, Minister for Planning, Minister of the Crown to whom the administration of the </w:t>
      </w:r>
      <w:r w:rsidRPr="00F03E8B">
        <w:rPr>
          <w:rFonts w:eastAsia="Times New Roman"/>
          <w:i/>
          <w:szCs w:val="17"/>
        </w:rPr>
        <w:t>Geographical Names Act 1991</w:t>
      </w:r>
      <w:r w:rsidRPr="00F03E8B">
        <w:rPr>
          <w:rFonts w:eastAsia="Times New Roman"/>
          <w:szCs w:val="17"/>
        </w:rPr>
        <w:t xml:space="preserve"> is committed, DO </w:t>
      </w:r>
      <w:proofErr w:type="gramStart"/>
      <w:r w:rsidRPr="00F03E8B">
        <w:rPr>
          <w:rFonts w:eastAsia="Times New Roman"/>
          <w:szCs w:val="17"/>
        </w:rPr>
        <w:t>HEREBY;</w:t>
      </w:r>
      <w:proofErr w:type="gramEnd"/>
    </w:p>
    <w:p w14:paraId="604639B8" w14:textId="77777777" w:rsidR="00F03E8B" w:rsidRPr="00F03E8B" w:rsidRDefault="00F03E8B" w:rsidP="005A08FF">
      <w:pPr>
        <w:widowControl w:val="0"/>
        <w:numPr>
          <w:ilvl w:val="0"/>
          <w:numId w:val="16"/>
        </w:numPr>
        <w:ind w:left="426" w:hanging="284"/>
        <w:jc w:val="left"/>
        <w:rPr>
          <w:rFonts w:eastAsia="Times New Roman"/>
          <w:szCs w:val="17"/>
        </w:rPr>
      </w:pPr>
      <w:bookmarkStart w:id="37" w:name="_Hlk118287920"/>
      <w:r w:rsidRPr="00F03E8B">
        <w:rPr>
          <w:rFonts w:eastAsia="Times New Roman"/>
          <w:szCs w:val="17"/>
        </w:rPr>
        <w:t xml:space="preserve">Alter the locality boundary between Mil-Lel and Worrolong to exclude that area marked (A), highlighted in green as shown on the plan, from the bounded locality of </w:t>
      </w:r>
      <w:r w:rsidRPr="00F03E8B">
        <w:rPr>
          <w:rFonts w:eastAsia="Times New Roman"/>
          <w:b/>
          <w:bCs/>
          <w:szCs w:val="17"/>
        </w:rPr>
        <w:t>WORROLONG</w:t>
      </w:r>
      <w:r w:rsidRPr="00F03E8B">
        <w:rPr>
          <w:rFonts w:eastAsia="Times New Roman"/>
          <w:szCs w:val="17"/>
        </w:rPr>
        <w:t xml:space="preserve"> and include that area in the locality of </w:t>
      </w:r>
      <w:r w:rsidRPr="00F03E8B">
        <w:rPr>
          <w:rFonts w:eastAsia="Times New Roman"/>
          <w:b/>
          <w:bCs/>
          <w:szCs w:val="17"/>
        </w:rPr>
        <w:t>MIL-LEL</w:t>
      </w:r>
      <w:r w:rsidRPr="00F03E8B">
        <w:rPr>
          <w:rFonts w:eastAsia="Times New Roman"/>
          <w:szCs w:val="17"/>
        </w:rPr>
        <w:t>.</w:t>
      </w:r>
    </w:p>
    <w:p w14:paraId="012137DE" w14:textId="77777777" w:rsidR="00F03E8B" w:rsidRPr="00F03E8B" w:rsidRDefault="00F03E8B" w:rsidP="005A08FF">
      <w:pPr>
        <w:widowControl w:val="0"/>
        <w:numPr>
          <w:ilvl w:val="0"/>
          <w:numId w:val="16"/>
        </w:numPr>
        <w:ind w:left="426" w:hanging="284"/>
        <w:jc w:val="left"/>
        <w:rPr>
          <w:rFonts w:eastAsia="Times New Roman"/>
          <w:szCs w:val="17"/>
        </w:rPr>
      </w:pPr>
      <w:r w:rsidRPr="00F03E8B">
        <w:rPr>
          <w:rFonts w:eastAsia="Times New Roman"/>
          <w:szCs w:val="17"/>
        </w:rPr>
        <w:t xml:space="preserve">Alter the locality boundary between Mil-Lel and Worrolong to exclude that area marked (B), highlighted in orange as shown on the plan, from the bounded locality of </w:t>
      </w:r>
      <w:r w:rsidRPr="00F03E8B">
        <w:rPr>
          <w:rFonts w:eastAsia="Times New Roman"/>
          <w:b/>
          <w:bCs/>
          <w:szCs w:val="17"/>
        </w:rPr>
        <w:t>MIL-LEL</w:t>
      </w:r>
      <w:r w:rsidRPr="00F03E8B">
        <w:rPr>
          <w:rFonts w:eastAsia="Times New Roman"/>
          <w:szCs w:val="17"/>
        </w:rPr>
        <w:t xml:space="preserve"> and include that area in the locality of </w:t>
      </w:r>
      <w:r w:rsidRPr="00F03E8B">
        <w:rPr>
          <w:rFonts w:eastAsia="Times New Roman"/>
          <w:b/>
          <w:bCs/>
          <w:szCs w:val="17"/>
        </w:rPr>
        <w:t>WORROLONG</w:t>
      </w:r>
      <w:r w:rsidRPr="00F03E8B">
        <w:rPr>
          <w:rFonts w:eastAsia="Times New Roman"/>
          <w:szCs w:val="17"/>
        </w:rPr>
        <w:t>.</w:t>
      </w:r>
    </w:p>
    <w:bookmarkEnd w:id="37"/>
    <w:p w14:paraId="7268E1F6" w14:textId="77777777" w:rsidR="00F03E8B" w:rsidRPr="00F03E8B" w:rsidRDefault="00F03E8B" w:rsidP="00F03E8B">
      <w:pPr>
        <w:widowControl w:val="0"/>
        <w:spacing w:line="240" w:lineRule="auto"/>
        <w:rPr>
          <w:rFonts w:eastAsia="Times New Roman"/>
          <w:szCs w:val="17"/>
        </w:rPr>
      </w:pPr>
      <w:r w:rsidRPr="00F03E8B">
        <w:rPr>
          <w:rFonts w:eastAsia="Times New Roman"/>
          <w:szCs w:val="17"/>
        </w:rPr>
        <w:t xml:space="preserve">This notice is to take effect immediately upon its publication in the </w:t>
      </w:r>
      <w:r w:rsidRPr="00F03E8B">
        <w:rPr>
          <w:rFonts w:eastAsia="Times New Roman"/>
          <w:i/>
          <w:iCs/>
          <w:szCs w:val="17"/>
        </w:rPr>
        <w:t>Government Gazette</w:t>
      </w:r>
      <w:r w:rsidRPr="00F03E8B">
        <w:rPr>
          <w:rFonts w:eastAsia="Times New Roman"/>
          <w:szCs w:val="17"/>
        </w:rPr>
        <w:t>.</w:t>
      </w:r>
    </w:p>
    <w:p w14:paraId="3CB1A1EA" w14:textId="77777777" w:rsidR="00F03E8B" w:rsidRPr="00F03E8B" w:rsidRDefault="00F03E8B" w:rsidP="00F03E8B">
      <w:pPr>
        <w:widowControl w:val="0"/>
        <w:spacing w:line="240" w:lineRule="auto"/>
        <w:rPr>
          <w:rFonts w:eastAsia="Times New Roman"/>
          <w:szCs w:val="17"/>
        </w:rPr>
      </w:pPr>
      <w:r w:rsidRPr="00F03E8B">
        <w:rPr>
          <w:rFonts w:ascii="Calibri" w:hAnsi="Calibri"/>
          <w:noProof/>
          <w:sz w:val="22"/>
        </w:rPr>
        <w:drawing>
          <wp:inline distT="0" distB="0" distL="0" distR="0" wp14:anchorId="7C44E5CE" wp14:editId="063B7211">
            <wp:extent cx="5943600" cy="4198620"/>
            <wp:effectExtent l="0" t="0" r="0" b="0"/>
            <wp:docPr id="2098362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198620"/>
                    </a:xfrm>
                    <a:prstGeom prst="rect">
                      <a:avLst/>
                    </a:prstGeom>
                    <a:noFill/>
                    <a:ln>
                      <a:noFill/>
                    </a:ln>
                  </pic:spPr>
                </pic:pic>
              </a:graphicData>
            </a:graphic>
          </wp:inline>
        </w:drawing>
      </w:r>
    </w:p>
    <w:p w14:paraId="059D63A8" w14:textId="77777777" w:rsidR="00F03E8B" w:rsidRPr="00F03E8B" w:rsidRDefault="00F03E8B" w:rsidP="00F03E8B">
      <w:pPr>
        <w:spacing w:after="0"/>
        <w:rPr>
          <w:rFonts w:eastAsia="Times New Roman"/>
          <w:szCs w:val="17"/>
        </w:rPr>
      </w:pPr>
      <w:r w:rsidRPr="00F03E8B">
        <w:rPr>
          <w:rFonts w:eastAsia="Times New Roman"/>
          <w:szCs w:val="17"/>
        </w:rPr>
        <w:t>Dated: 5 October 2023</w:t>
      </w:r>
    </w:p>
    <w:p w14:paraId="0204C8C0" w14:textId="77777777" w:rsidR="00F03E8B" w:rsidRPr="00F03E8B" w:rsidRDefault="00F03E8B" w:rsidP="00F03E8B">
      <w:pPr>
        <w:spacing w:after="0"/>
        <w:jc w:val="right"/>
        <w:rPr>
          <w:rFonts w:eastAsia="Times New Roman"/>
          <w:smallCaps/>
          <w:szCs w:val="20"/>
        </w:rPr>
      </w:pPr>
      <w:r w:rsidRPr="00F03E8B">
        <w:rPr>
          <w:rFonts w:eastAsia="Times New Roman"/>
          <w:smallCaps/>
          <w:szCs w:val="20"/>
        </w:rPr>
        <w:t>B.J. Slape</w:t>
      </w:r>
    </w:p>
    <w:p w14:paraId="0C962161" w14:textId="77777777" w:rsidR="00F03E8B" w:rsidRPr="00F03E8B" w:rsidRDefault="00F03E8B" w:rsidP="00F03E8B">
      <w:pPr>
        <w:spacing w:after="0"/>
        <w:jc w:val="right"/>
        <w:rPr>
          <w:rFonts w:eastAsia="Times New Roman"/>
          <w:szCs w:val="17"/>
        </w:rPr>
      </w:pPr>
      <w:r w:rsidRPr="00F03E8B">
        <w:rPr>
          <w:rFonts w:eastAsia="Times New Roman"/>
          <w:szCs w:val="17"/>
        </w:rPr>
        <w:t>Surveyor General</w:t>
      </w:r>
    </w:p>
    <w:p w14:paraId="768B3F7C" w14:textId="77777777" w:rsidR="00F03E8B" w:rsidRPr="00F03E8B" w:rsidRDefault="00F03E8B" w:rsidP="00F03E8B">
      <w:pPr>
        <w:spacing w:after="0"/>
        <w:jc w:val="left"/>
        <w:rPr>
          <w:rFonts w:eastAsia="Times New Roman"/>
          <w:szCs w:val="17"/>
        </w:rPr>
      </w:pPr>
      <w:r w:rsidRPr="00F03E8B">
        <w:rPr>
          <w:rFonts w:eastAsia="Times New Roman"/>
          <w:bCs/>
          <w:szCs w:val="17"/>
        </w:rPr>
        <w:t>2021/03842/01</w:t>
      </w:r>
    </w:p>
    <w:p w14:paraId="570F6030" w14:textId="77777777" w:rsidR="00F03E8B" w:rsidRPr="00F03E8B" w:rsidRDefault="00F03E8B" w:rsidP="00F03E8B">
      <w:pPr>
        <w:pBdr>
          <w:bottom w:val="single" w:sz="4" w:space="1" w:color="auto"/>
        </w:pBdr>
        <w:spacing w:after="0" w:line="52" w:lineRule="exact"/>
        <w:jc w:val="center"/>
        <w:rPr>
          <w:rFonts w:eastAsia="Times New Roman"/>
          <w:szCs w:val="17"/>
        </w:rPr>
      </w:pPr>
    </w:p>
    <w:p w14:paraId="5DF1DF61" w14:textId="77777777" w:rsidR="005A5EF2" w:rsidRDefault="005A5EF2" w:rsidP="00466673">
      <w:pPr>
        <w:pStyle w:val="GG-body"/>
        <w:spacing w:after="0"/>
        <w:rPr>
          <w:lang w:val="en-US"/>
        </w:rPr>
      </w:pPr>
    </w:p>
    <w:p w14:paraId="27FCADEE" w14:textId="77777777" w:rsidR="00F03E8B" w:rsidRPr="00F03E8B" w:rsidRDefault="00F03E8B" w:rsidP="00F03E8B">
      <w:pPr>
        <w:jc w:val="center"/>
        <w:rPr>
          <w:caps/>
          <w:szCs w:val="17"/>
        </w:rPr>
      </w:pPr>
      <w:r w:rsidRPr="00F03E8B">
        <w:rPr>
          <w:caps/>
          <w:szCs w:val="17"/>
        </w:rPr>
        <w:t>Geographical Names Act 1991</w:t>
      </w:r>
    </w:p>
    <w:p w14:paraId="23A950F0" w14:textId="77777777" w:rsidR="00F03E8B" w:rsidRPr="00F03E8B" w:rsidRDefault="00F03E8B" w:rsidP="00F03E8B">
      <w:pPr>
        <w:jc w:val="center"/>
        <w:rPr>
          <w:i/>
          <w:szCs w:val="17"/>
        </w:rPr>
      </w:pPr>
      <w:r w:rsidRPr="00F03E8B">
        <w:rPr>
          <w:i/>
          <w:szCs w:val="17"/>
        </w:rPr>
        <w:t>Notice to Alter the Boundary of a Place</w:t>
      </w:r>
    </w:p>
    <w:p w14:paraId="3192D9FC" w14:textId="77777777" w:rsidR="00F03E8B" w:rsidRPr="00F03E8B" w:rsidRDefault="00F03E8B" w:rsidP="00F03E8B">
      <w:pPr>
        <w:rPr>
          <w:rFonts w:eastAsia="Times New Roman"/>
          <w:szCs w:val="17"/>
        </w:rPr>
      </w:pPr>
      <w:r w:rsidRPr="00F03E8B">
        <w:rPr>
          <w:rFonts w:eastAsia="Times New Roman"/>
          <w:szCs w:val="17"/>
        </w:rPr>
        <w:t xml:space="preserve">NOTICE is hereby given that, pursuant to section 11B(1)(b) of the </w:t>
      </w:r>
      <w:r w:rsidRPr="00F03E8B">
        <w:rPr>
          <w:rFonts w:eastAsia="Times New Roman"/>
          <w:i/>
          <w:iCs/>
          <w:szCs w:val="17"/>
        </w:rPr>
        <w:t>Geographical Names Act 1991</w:t>
      </w:r>
      <w:r w:rsidRPr="00F03E8B">
        <w:rPr>
          <w:rFonts w:eastAsia="Times New Roman"/>
          <w:szCs w:val="17"/>
        </w:rPr>
        <w:t xml:space="preserve">, I, BRADLEY SLAPE, Surveyor-General and Delegate appointed by the Honourable Nick Champion MP, Minister for Planning, Minister of the Crown to whom the administration of the </w:t>
      </w:r>
      <w:r w:rsidRPr="00F03E8B">
        <w:rPr>
          <w:rFonts w:eastAsia="Times New Roman"/>
          <w:i/>
          <w:szCs w:val="17"/>
        </w:rPr>
        <w:t>Geographical Names Act 1991</w:t>
      </w:r>
      <w:r w:rsidRPr="00F03E8B">
        <w:rPr>
          <w:rFonts w:eastAsia="Times New Roman"/>
          <w:szCs w:val="17"/>
        </w:rPr>
        <w:t xml:space="preserve"> is committed, DO </w:t>
      </w:r>
      <w:proofErr w:type="gramStart"/>
      <w:r w:rsidRPr="00F03E8B">
        <w:rPr>
          <w:rFonts w:eastAsia="Times New Roman"/>
          <w:szCs w:val="17"/>
        </w:rPr>
        <w:t>HEREBY;</w:t>
      </w:r>
      <w:proofErr w:type="gramEnd"/>
    </w:p>
    <w:p w14:paraId="69C1675F" w14:textId="77777777" w:rsidR="00F03E8B" w:rsidRPr="00F03E8B" w:rsidRDefault="00F03E8B" w:rsidP="005A08FF">
      <w:pPr>
        <w:widowControl w:val="0"/>
        <w:numPr>
          <w:ilvl w:val="0"/>
          <w:numId w:val="16"/>
        </w:numPr>
        <w:ind w:left="426" w:hanging="284"/>
        <w:jc w:val="left"/>
        <w:rPr>
          <w:rFonts w:eastAsia="Times New Roman"/>
          <w:szCs w:val="17"/>
        </w:rPr>
      </w:pPr>
      <w:r w:rsidRPr="00F03E8B">
        <w:rPr>
          <w:rFonts w:eastAsia="Times New Roman"/>
          <w:szCs w:val="17"/>
        </w:rPr>
        <w:t>Alter the locality boundary between Nurragi and Sandergrove to exclude that area marked (</w:t>
      </w:r>
      <w:r w:rsidRPr="00F03E8B">
        <w:rPr>
          <w:rFonts w:eastAsia="Times New Roman"/>
          <w:b/>
          <w:bCs/>
          <w:szCs w:val="17"/>
        </w:rPr>
        <w:t>A</w:t>
      </w:r>
      <w:r w:rsidRPr="00F03E8B">
        <w:rPr>
          <w:rFonts w:eastAsia="Times New Roman"/>
          <w:szCs w:val="17"/>
        </w:rPr>
        <w:t>), highlighted in green as shown</w:t>
      </w:r>
      <w:r w:rsidRPr="00F03E8B">
        <w:rPr>
          <w:rFonts w:eastAsia="Times New Roman"/>
          <w:b/>
          <w:bCs/>
          <w:szCs w:val="17"/>
        </w:rPr>
        <w:t xml:space="preserve"> </w:t>
      </w:r>
      <w:r w:rsidRPr="00F03E8B">
        <w:rPr>
          <w:rFonts w:eastAsia="Times New Roman"/>
          <w:szCs w:val="17"/>
        </w:rPr>
        <w:t xml:space="preserve">on the plan, from the bounded locality of </w:t>
      </w:r>
      <w:r w:rsidRPr="00F03E8B">
        <w:rPr>
          <w:rFonts w:eastAsia="Times New Roman"/>
          <w:b/>
          <w:bCs/>
          <w:szCs w:val="17"/>
        </w:rPr>
        <w:t>NURRAGI</w:t>
      </w:r>
      <w:r w:rsidRPr="00F03E8B">
        <w:rPr>
          <w:rFonts w:eastAsia="Times New Roman"/>
          <w:szCs w:val="17"/>
        </w:rPr>
        <w:t xml:space="preserve"> and include that area in the locality of</w:t>
      </w:r>
      <w:r w:rsidRPr="00F03E8B">
        <w:rPr>
          <w:rFonts w:eastAsia="Times New Roman"/>
          <w:b/>
          <w:bCs/>
          <w:szCs w:val="17"/>
        </w:rPr>
        <w:t xml:space="preserve"> SANDERGROVE</w:t>
      </w:r>
      <w:r w:rsidRPr="00F03E8B">
        <w:rPr>
          <w:rFonts w:eastAsia="Times New Roman"/>
          <w:szCs w:val="17"/>
        </w:rPr>
        <w:t>.</w:t>
      </w:r>
    </w:p>
    <w:p w14:paraId="3BA784A6" w14:textId="77777777" w:rsidR="00F03E8B" w:rsidRPr="00F03E8B" w:rsidRDefault="00F03E8B" w:rsidP="00F03E8B">
      <w:pPr>
        <w:widowControl w:val="0"/>
        <w:spacing w:line="240" w:lineRule="auto"/>
        <w:rPr>
          <w:rFonts w:eastAsia="Times New Roman"/>
          <w:szCs w:val="17"/>
        </w:rPr>
      </w:pPr>
      <w:r w:rsidRPr="00F03E8B">
        <w:rPr>
          <w:rFonts w:eastAsia="Times New Roman"/>
          <w:szCs w:val="17"/>
        </w:rPr>
        <w:t xml:space="preserve">This notice is to take effect immediately upon its publication in the </w:t>
      </w:r>
      <w:r w:rsidRPr="00F03E8B">
        <w:rPr>
          <w:rFonts w:eastAsia="Times New Roman"/>
          <w:i/>
          <w:iCs/>
          <w:szCs w:val="17"/>
        </w:rPr>
        <w:t>Government Gazette</w:t>
      </w:r>
      <w:r w:rsidRPr="00F03E8B">
        <w:rPr>
          <w:rFonts w:eastAsia="Times New Roman"/>
          <w:szCs w:val="17"/>
        </w:rPr>
        <w:t>.</w:t>
      </w:r>
    </w:p>
    <w:p w14:paraId="2498A5AE" w14:textId="77777777" w:rsidR="00F03E8B" w:rsidRPr="00F03E8B" w:rsidRDefault="00F03E8B" w:rsidP="00F03E8B">
      <w:pPr>
        <w:widowControl w:val="0"/>
        <w:spacing w:line="240" w:lineRule="auto"/>
        <w:rPr>
          <w:rFonts w:eastAsia="Times New Roman"/>
          <w:szCs w:val="17"/>
        </w:rPr>
      </w:pPr>
      <w:r w:rsidRPr="00F03E8B">
        <w:rPr>
          <w:rFonts w:ascii="Calibri" w:hAnsi="Calibri"/>
          <w:noProof/>
          <w:sz w:val="22"/>
        </w:rPr>
        <w:lastRenderedPageBreak/>
        <w:drawing>
          <wp:inline distT="0" distB="0" distL="0" distR="0" wp14:anchorId="09DB129E" wp14:editId="3465F2E4">
            <wp:extent cx="5943600" cy="4204970"/>
            <wp:effectExtent l="0" t="0" r="0" b="5080"/>
            <wp:docPr id="906876116" name="Picture 1" descr="A map of a land with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76116" name="Picture 1" descr="A map of a land with a triangle&#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204970"/>
                    </a:xfrm>
                    <a:prstGeom prst="rect">
                      <a:avLst/>
                    </a:prstGeom>
                    <a:noFill/>
                    <a:ln>
                      <a:noFill/>
                    </a:ln>
                  </pic:spPr>
                </pic:pic>
              </a:graphicData>
            </a:graphic>
          </wp:inline>
        </w:drawing>
      </w:r>
    </w:p>
    <w:p w14:paraId="0F18C1BB" w14:textId="77777777" w:rsidR="00F03E8B" w:rsidRPr="00F03E8B" w:rsidRDefault="00F03E8B" w:rsidP="00F03E8B">
      <w:pPr>
        <w:spacing w:after="0"/>
        <w:rPr>
          <w:rFonts w:eastAsia="Times New Roman"/>
          <w:szCs w:val="17"/>
        </w:rPr>
      </w:pPr>
      <w:r w:rsidRPr="00F03E8B">
        <w:rPr>
          <w:rFonts w:eastAsia="Times New Roman"/>
          <w:szCs w:val="17"/>
        </w:rPr>
        <w:t>Dated: 5 October 2023</w:t>
      </w:r>
    </w:p>
    <w:p w14:paraId="43CCDB48" w14:textId="77777777" w:rsidR="00F03E8B" w:rsidRPr="00F03E8B" w:rsidRDefault="00F03E8B" w:rsidP="00F03E8B">
      <w:pPr>
        <w:spacing w:after="0"/>
        <w:jc w:val="right"/>
        <w:rPr>
          <w:rFonts w:eastAsia="Times New Roman"/>
          <w:smallCaps/>
          <w:szCs w:val="20"/>
        </w:rPr>
      </w:pPr>
      <w:r w:rsidRPr="00F03E8B">
        <w:rPr>
          <w:rFonts w:eastAsia="Times New Roman"/>
          <w:smallCaps/>
          <w:szCs w:val="20"/>
        </w:rPr>
        <w:t>B.J. Slape</w:t>
      </w:r>
    </w:p>
    <w:p w14:paraId="2505236A" w14:textId="77777777" w:rsidR="00F03E8B" w:rsidRPr="00F03E8B" w:rsidRDefault="00F03E8B" w:rsidP="00F03E8B">
      <w:pPr>
        <w:spacing w:after="0"/>
        <w:jc w:val="right"/>
        <w:rPr>
          <w:rFonts w:eastAsia="Times New Roman"/>
          <w:szCs w:val="17"/>
        </w:rPr>
      </w:pPr>
      <w:r w:rsidRPr="00F03E8B">
        <w:rPr>
          <w:rFonts w:eastAsia="Times New Roman"/>
          <w:szCs w:val="17"/>
        </w:rPr>
        <w:t>Surveyor General</w:t>
      </w:r>
    </w:p>
    <w:p w14:paraId="512C4D35" w14:textId="77777777" w:rsidR="00F03E8B" w:rsidRPr="00F03E8B" w:rsidRDefault="00F03E8B" w:rsidP="00F03E8B">
      <w:pPr>
        <w:spacing w:after="0"/>
        <w:jc w:val="left"/>
        <w:rPr>
          <w:rFonts w:eastAsia="Times New Roman"/>
          <w:szCs w:val="17"/>
        </w:rPr>
      </w:pPr>
      <w:r w:rsidRPr="00F03E8B">
        <w:rPr>
          <w:rFonts w:eastAsia="Times New Roman"/>
          <w:szCs w:val="17"/>
        </w:rPr>
        <w:t>2021/03842/01</w:t>
      </w:r>
    </w:p>
    <w:p w14:paraId="2B9AD0D5" w14:textId="77777777" w:rsidR="00F03E8B" w:rsidRPr="00F03E8B" w:rsidRDefault="00F03E8B" w:rsidP="00F03E8B">
      <w:pPr>
        <w:pBdr>
          <w:bottom w:val="single" w:sz="4" w:space="1" w:color="auto"/>
        </w:pBdr>
        <w:spacing w:after="0" w:line="52" w:lineRule="exact"/>
        <w:jc w:val="center"/>
        <w:rPr>
          <w:rFonts w:eastAsia="Times New Roman"/>
          <w:szCs w:val="17"/>
        </w:rPr>
      </w:pPr>
    </w:p>
    <w:p w14:paraId="6D4A4867" w14:textId="77777777" w:rsidR="00F03E8B" w:rsidRPr="00F03E8B" w:rsidRDefault="00F03E8B" w:rsidP="00F03E8B">
      <w:pPr>
        <w:pBdr>
          <w:top w:val="single" w:sz="4" w:space="1" w:color="auto"/>
        </w:pBdr>
        <w:spacing w:before="34" w:after="0" w:line="14" w:lineRule="exact"/>
        <w:jc w:val="center"/>
        <w:rPr>
          <w:rFonts w:eastAsia="Times New Roman"/>
          <w:szCs w:val="17"/>
        </w:rPr>
      </w:pPr>
    </w:p>
    <w:p w14:paraId="0691B186" w14:textId="77777777" w:rsidR="00F03E8B" w:rsidRDefault="00F03E8B" w:rsidP="00466673">
      <w:pPr>
        <w:pStyle w:val="GG-body"/>
        <w:spacing w:after="0"/>
        <w:rPr>
          <w:lang w:val="en-US"/>
        </w:rPr>
      </w:pPr>
    </w:p>
    <w:p w14:paraId="540B61A9" w14:textId="77777777" w:rsidR="00F03E8B" w:rsidRDefault="00F03E8B" w:rsidP="00756777">
      <w:pPr>
        <w:pStyle w:val="Heading2"/>
      </w:pPr>
      <w:bookmarkStart w:id="38" w:name="_Toc147404297"/>
      <w:r w:rsidRPr="00302C7E">
        <w:t>Housing Improvement Act 2016</w:t>
      </w:r>
      <w:bookmarkEnd w:id="38"/>
    </w:p>
    <w:p w14:paraId="53AE7DB7" w14:textId="77777777" w:rsidR="00F03E8B" w:rsidRPr="00302C7E" w:rsidRDefault="00F03E8B" w:rsidP="00F03E8B">
      <w:pPr>
        <w:pStyle w:val="GG-Title3"/>
      </w:pPr>
      <w:r w:rsidRPr="00302C7E">
        <w:t>Rent Control</w:t>
      </w:r>
    </w:p>
    <w:p w14:paraId="6819AFD8" w14:textId="77777777" w:rsidR="00F03E8B" w:rsidRPr="00302C7E" w:rsidRDefault="00F03E8B" w:rsidP="00F03E8B">
      <w:pPr>
        <w:pStyle w:val="GG-body"/>
      </w:pPr>
      <w:r w:rsidRPr="00302C7E">
        <w:t xml:space="preserve">The Minister for Human Services Delegate in the exercise of the powers conferred by the </w:t>
      </w:r>
      <w:r w:rsidRPr="00302C7E">
        <w:rPr>
          <w:i/>
          <w:iCs/>
        </w:rPr>
        <w:t>Housing Improvement Act 2016</w:t>
      </w:r>
      <w:r w:rsidRPr="00302C7E">
        <w:t xml:space="preserve">, does hereby fix the maximum rental per week which shall be payable subject to Section 55 of the </w:t>
      </w:r>
      <w:r w:rsidRPr="00302C7E">
        <w:rPr>
          <w:i/>
          <w:iCs/>
        </w:rPr>
        <w:t>Residential Tenancies Act 1995</w:t>
      </w:r>
      <w:r w:rsidRPr="00302C7E">
        <w:t xml:space="preserve">, in respect of each house described in the following table. The amount shown in the said table shall come into force on the date of this publication in the </w:t>
      </w:r>
      <w:r w:rsidRPr="00604C4A">
        <w:rPr>
          <w:i/>
          <w:iCs/>
        </w:rPr>
        <w:t>Gazette</w:t>
      </w:r>
      <w:r w:rsidRPr="00302C7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4110"/>
        <w:gridCol w:w="1418"/>
        <w:gridCol w:w="1128"/>
      </w:tblGrid>
      <w:tr w:rsidR="00F03E8B" w:rsidRPr="00AE6DC3" w14:paraId="106E3023" w14:textId="77777777" w:rsidTr="00487216">
        <w:trPr>
          <w:tblHeader/>
        </w:trPr>
        <w:tc>
          <w:tcPr>
            <w:tcW w:w="2694" w:type="dxa"/>
            <w:tcBorders>
              <w:top w:val="single" w:sz="4" w:space="0" w:color="auto"/>
              <w:bottom w:val="single" w:sz="4" w:space="0" w:color="auto"/>
            </w:tcBorders>
            <w:vAlign w:val="center"/>
          </w:tcPr>
          <w:p w14:paraId="3C7BCD8E" w14:textId="77777777" w:rsidR="00F03E8B" w:rsidRPr="00AE6DC3" w:rsidRDefault="00F03E8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4110" w:type="dxa"/>
            <w:tcBorders>
              <w:top w:val="single" w:sz="4" w:space="0" w:color="auto"/>
              <w:bottom w:val="single" w:sz="4" w:space="0" w:color="auto"/>
            </w:tcBorders>
            <w:vAlign w:val="center"/>
          </w:tcPr>
          <w:p w14:paraId="7489A37D" w14:textId="77777777" w:rsidR="00F03E8B" w:rsidRPr="00AE6DC3" w:rsidRDefault="00F03E8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418" w:type="dxa"/>
            <w:tcBorders>
              <w:top w:val="single" w:sz="4" w:space="0" w:color="auto"/>
              <w:bottom w:val="single" w:sz="4" w:space="0" w:color="auto"/>
            </w:tcBorders>
            <w:vAlign w:val="center"/>
          </w:tcPr>
          <w:p w14:paraId="5F51E99F" w14:textId="77777777" w:rsidR="00F03E8B" w:rsidRPr="00AE6DC3" w:rsidRDefault="00F03E8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c>
          <w:tcPr>
            <w:tcW w:w="1128" w:type="dxa"/>
            <w:tcBorders>
              <w:top w:val="single" w:sz="4" w:space="0" w:color="auto"/>
              <w:bottom w:val="single" w:sz="4" w:space="0" w:color="auto"/>
            </w:tcBorders>
            <w:vAlign w:val="center"/>
          </w:tcPr>
          <w:p w14:paraId="647C524D" w14:textId="77777777" w:rsidR="00F03E8B" w:rsidRPr="00AE6DC3" w:rsidRDefault="00F03E8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Maximum Rental per week payable</w:t>
            </w:r>
          </w:p>
        </w:tc>
      </w:tr>
      <w:tr w:rsidR="00F03E8B" w:rsidRPr="00AE6DC3" w14:paraId="34C338AB" w14:textId="77777777" w:rsidTr="00487216">
        <w:trPr>
          <w:tblHeader/>
        </w:trPr>
        <w:tc>
          <w:tcPr>
            <w:tcW w:w="2694" w:type="dxa"/>
            <w:tcBorders>
              <w:top w:val="single" w:sz="4" w:space="0" w:color="auto"/>
            </w:tcBorders>
          </w:tcPr>
          <w:p w14:paraId="6E397239" w14:textId="77777777" w:rsidR="00F03E8B" w:rsidRPr="00AE6DC3" w:rsidRDefault="00F03E8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4110" w:type="dxa"/>
            <w:tcBorders>
              <w:top w:val="single" w:sz="4" w:space="0" w:color="auto"/>
            </w:tcBorders>
          </w:tcPr>
          <w:p w14:paraId="2CDFE7CC" w14:textId="77777777" w:rsidR="00F03E8B" w:rsidRPr="00AE6DC3" w:rsidRDefault="00F03E8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418" w:type="dxa"/>
            <w:tcBorders>
              <w:top w:val="single" w:sz="4" w:space="0" w:color="auto"/>
            </w:tcBorders>
          </w:tcPr>
          <w:p w14:paraId="24CC56F3" w14:textId="77777777" w:rsidR="00F03E8B" w:rsidRPr="00AE6DC3" w:rsidRDefault="00F03E8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28" w:type="dxa"/>
            <w:tcBorders>
              <w:top w:val="single" w:sz="4" w:space="0" w:color="auto"/>
            </w:tcBorders>
          </w:tcPr>
          <w:p w14:paraId="4E3079F3" w14:textId="77777777" w:rsidR="00F03E8B" w:rsidRPr="00AE6DC3" w:rsidRDefault="00F03E8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F03E8B" w:rsidRPr="00AE6DC3" w14:paraId="52086357" w14:textId="77777777" w:rsidTr="00487216">
        <w:tc>
          <w:tcPr>
            <w:tcW w:w="2694" w:type="dxa"/>
          </w:tcPr>
          <w:p w14:paraId="4061C659" w14:textId="77777777" w:rsidR="00F03E8B" w:rsidRPr="00AE6DC3" w:rsidRDefault="00F03E8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42" w:hanging="142"/>
              <w:jc w:val="left"/>
              <w:rPr>
                <w:szCs w:val="17"/>
              </w:rPr>
            </w:pPr>
            <w:r w:rsidRPr="00361C86">
              <w:t xml:space="preserve">89 Senate Road, PORT PIRIE WEST SA 5540  </w:t>
            </w:r>
          </w:p>
        </w:tc>
        <w:tc>
          <w:tcPr>
            <w:tcW w:w="4110" w:type="dxa"/>
          </w:tcPr>
          <w:p w14:paraId="02031017" w14:textId="77777777" w:rsidR="00F03E8B" w:rsidRPr="00AE6DC3" w:rsidRDefault="00F03E8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989" w:hanging="146"/>
              <w:jc w:val="left"/>
              <w:rPr>
                <w:szCs w:val="17"/>
              </w:rPr>
            </w:pPr>
            <w:r w:rsidRPr="00361C86">
              <w:t xml:space="preserve">Allotment 12 Deposited Plan 1651 </w:t>
            </w:r>
            <w:r>
              <w:br/>
            </w:r>
            <w:r w:rsidRPr="00361C86">
              <w:t>Hundred of Pirie</w:t>
            </w:r>
          </w:p>
        </w:tc>
        <w:tc>
          <w:tcPr>
            <w:tcW w:w="1418" w:type="dxa"/>
          </w:tcPr>
          <w:p w14:paraId="4A8CE7F8" w14:textId="77777777" w:rsidR="00F03E8B" w:rsidRPr="00AE6DC3" w:rsidRDefault="00F03E8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361C86">
              <w:t>CT5702/898</w:t>
            </w:r>
          </w:p>
        </w:tc>
        <w:tc>
          <w:tcPr>
            <w:tcW w:w="1128" w:type="dxa"/>
          </w:tcPr>
          <w:p w14:paraId="1AABF5FB" w14:textId="77777777" w:rsidR="00F03E8B" w:rsidRPr="00AE6DC3" w:rsidRDefault="00F03E8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361C86">
              <w:t>$140.00</w:t>
            </w:r>
          </w:p>
        </w:tc>
      </w:tr>
      <w:tr w:rsidR="00F03E8B" w:rsidRPr="00AE6DC3" w14:paraId="132B5862" w14:textId="77777777" w:rsidTr="00487216">
        <w:tc>
          <w:tcPr>
            <w:tcW w:w="2694" w:type="dxa"/>
          </w:tcPr>
          <w:p w14:paraId="26D7F38C" w14:textId="77777777" w:rsidR="00F03E8B" w:rsidRPr="00D77D59" w:rsidRDefault="00F03E8B" w:rsidP="00487216">
            <w:pPr>
              <w:spacing w:after="40"/>
              <w:ind w:left="142" w:hanging="142"/>
              <w:jc w:val="left"/>
            </w:pPr>
            <w:r w:rsidRPr="009E7519">
              <w:t xml:space="preserve">37 Railway Terrace, Port Germein SA 5495  </w:t>
            </w:r>
          </w:p>
        </w:tc>
        <w:tc>
          <w:tcPr>
            <w:tcW w:w="4110" w:type="dxa"/>
          </w:tcPr>
          <w:p w14:paraId="45A70DC3" w14:textId="77777777" w:rsidR="00F03E8B" w:rsidRPr="00D77D59" w:rsidRDefault="00F03E8B" w:rsidP="00487216">
            <w:pPr>
              <w:spacing w:after="40"/>
              <w:ind w:left="989" w:hanging="146"/>
              <w:jc w:val="left"/>
            </w:pPr>
            <w:r w:rsidRPr="009E7519">
              <w:t xml:space="preserve">Allotment 92 Filed Plan 209464 </w:t>
            </w:r>
            <w:r>
              <w:br/>
            </w:r>
            <w:r w:rsidRPr="009E7519">
              <w:t>Hundred of Telowie</w:t>
            </w:r>
          </w:p>
        </w:tc>
        <w:tc>
          <w:tcPr>
            <w:tcW w:w="1418" w:type="dxa"/>
          </w:tcPr>
          <w:p w14:paraId="34C7CBC1" w14:textId="77777777" w:rsidR="00F03E8B" w:rsidRPr="00D77D59" w:rsidRDefault="00F03E8B" w:rsidP="00487216">
            <w:pPr>
              <w:spacing w:after="40"/>
              <w:jc w:val="left"/>
            </w:pPr>
            <w:r w:rsidRPr="009E7519">
              <w:t>CT 6139/338</w:t>
            </w:r>
          </w:p>
        </w:tc>
        <w:tc>
          <w:tcPr>
            <w:tcW w:w="1128" w:type="dxa"/>
          </w:tcPr>
          <w:p w14:paraId="6FE083C0" w14:textId="77777777" w:rsidR="00F03E8B" w:rsidRPr="00F82DAC" w:rsidRDefault="00F03E8B" w:rsidP="00487216">
            <w:pPr>
              <w:spacing w:after="40"/>
              <w:jc w:val="left"/>
              <w:rPr>
                <w:szCs w:val="17"/>
              </w:rPr>
            </w:pPr>
            <w:r w:rsidRPr="009E7519">
              <w:t>$225.00</w:t>
            </w:r>
          </w:p>
        </w:tc>
      </w:tr>
      <w:tr w:rsidR="00F03E8B" w:rsidRPr="00AE6DC3" w14:paraId="6537BC8D" w14:textId="77777777" w:rsidTr="00487216">
        <w:tc>
          <w:tcPr>
            <w:tcW w:w="2694" w:type="dxa"/>
            <w:tcBorders>
              <w:top w:val="single" w:sz="4" w:space="0" w:color="auto"/>
            </w:tcBorders>
          </w:tcPr>
          <w:p w14:paraId="00EA765B" w14:textId="77777777" w:rsidR="00F03E8B" w:rsidRPr="00AE6DC3" w:rsidRDefault="00F03E8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4110" w:type="dxa"/>
            <w:tcBorders>
              <w:top w:val="single" w:sz="4" w:space="0" w:color="auto"/>
            </w:tcBorders>
          </w:tcPr>
          <w:p w14:paraId="3DCB30DD" w14:textId="77777777" w:rsidR="00F03E8B" w:rsidRPr="00AE6DC3" w:rsidRDefault="00F03E8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418" w:type="dxa"/>
            <w:tcBorders>
              <w:top w:val="single" w:sz="4" w:space="0" w:color="auto"/>
            </w:tcBorders>
          </w:tcPr>
          <w:p w14:paraId="371E63C8" w14:textId="77777777" w:rsidR="00F03E8B" w:rsidRPr="00AE6DC3" w:rsidRDefault="00F03E8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28" w:type="dxa"/>
            <w:tcBorders>
              <w:top w:val="single" w:sz="4" w:space="0" w:color="auto"/>
            </w:tcBorders>
          </w:tcPr>
          <w:p w14:paraId="23E6B844" w14:textId="77777777" w:rsidR="00F03E8B" w:rsidRPr="00AE6DC3" w:rsidRDefault="00F03E8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264961BD" w14:textId="77777777" w:rsidR="00F03E8B" w:rsidRDefault="00F03E8B" w:rsidP="00F03E8B">
      <w:pPr>
        <w:pStyle w:val="GG-SDated"/>
      </w:pPr>
      <w:r w:rsidRPr="00302C7E">
        <w:t>Dated</w:t>
      </w:r>
      <w:r>
        <w:t xml:space="preserve">: 5 October </w:t>
      </w:r>
      <w:r w:rsidRPr="00302C7E">
        <w:t>2023</w:t>
      </w:r>
    </w:p>
    <w:p w14:paraId="68375471" w14:textId="77777777" w:rsidR="00F03E8B" w:rsidRPr="00302C7E" w:rsidRDefault="00F03E8B" w:rsidP="00F03E8B">
      <w:pPr>
        <w:pStyle w:val="GG-SName"/>
      </w:pPr>
      <w:r w:rsidRPr="00302C7E">
        <w:t>Craig Thompson</w:t>
      </w:r>
    </w:p>
    <w:p w14:paraId="2DAF6984" w14:textId="77777777" w:rsidR="00F03E8B" w:rsidRPr="00302C7E" w:rsidRDefault="00F03E8B" w:rsidP="00F03E8B">
      <w:pPr>
        <w:pStyle w:val="GG-Signature"/>
      </w:pPr>
      <w:r w:rsidRPr="00302C7E">
        <w:t xml:space="preserve">Housing Regulator </w:t>
      </w:r>
      <w:r>
        <w:t>a</w:t>
      </w:r>
      <w:r w:rsidRPr="00302C7E">
        <w:t>nd Registrar</w:t>
      </w:r>
    </w:p>
    <w:p w14:paraId="3D6FA719" w14:textId="77777777" w:rsidR="00F03E8B" w:rsidRPr="00302C7E" w:rsidRDefault="00F03E8B" w:rsidP="00F03E8B">
      <w:pPr>
        <w:pStyle w:val="GG-Signature"/>
      </w:pPr>
      <w:r w:rsidRPr="00302C7E">
        <w:t>Housing Safety Authority, SAHA</w:t>
      </w:r>
    </w:p>
    <w:p w14:paraId="7F6A421F" w14:textId="77777777" w:rsidR="00F03E8B" w:rsidRDefault="00F03E8B" w:rsidP="00F03E8B">
      <w:pPr>
        <w:pStyle w:val="GG-Signature"/>
      </w:pPr>
      <w:r w:rsidRPr="00302C7E">
        <w:t>Delegate of Minister for Human Services</w:t>
      </w:r>
    </w:p>
    <w:p w14:paraId="2A778983" w14:textId="77777777" w:rsidR="00F03E8B" w:rsidRDefault="00F03E8B" w:rsidP="00F03E8B">
      <w:pPr>
        <w:pBdr>
          <w:top w:val="single" w:sz="4" w:space="1" w:color="auto"/>
        </w:pBdr>
        <w:spacing w:before="100" w:after="0" w:line="14" w:lineRule="exact"/>
        <w:jc w:val="center"/>
        <w:rPr>
          <w:rFonts w:eastAsia="Times New Roman"/>
          <w:szCs w:val="17"/>
        </w:rPr>
      </w:pPr>
    </w:p>
    <w:p w14:paraId="46E32FF2" w14:textId="7F007E12" w:rsidR="002F7E7B" w:rsidRDefault="002F7E7B">
      <w:pPr>
        <w:spacing w:after="0" w:line="240" w:lineRule="auto"/>
        <w:jc w:val="left"/>
        <w:rPr>
          <w:rFonts w:eastAsia="Times New Roman"/>
          <w:szCs w:val="17"/>
        </w:rPr>
      </w:pPr>
      <w:r>
        <w:rPr>
          <w:rFonts w:eastAsia="Times New Roman"/>
          <w:szCs w:val="17"/>
        </w:rPr>
        <w:br w:type="page"/>
      </w:r>
    </w:p>
    <w:p w14:paraId="67017BA5" w14:textId="77777777" w:rsidR="002F7E7B" w:rsidRDefault="002F7E7B" w:rsidP="002F7E7B">
      <w:pPr>
        <w:pStyle w:val="GG-Title1"/>
      </w:pPr>
      <w:r w:rsidRPr="00302C7E">
        <w:lastRenderedPageBreak/>
        <w:t>Housing Improvement Act 2016</w:t>
      </w:r>
    </w:p>
    <w:p w14:paraId="3EF162ED" w14:textId="77777777" w:rsidR="002F7E7B" w:rsidRPr="00302C7E" w:rsidRDefault="002F7E7B" w:rsidP="002F7E7B">
      <w:pPr>
        <w:pStyle w:val="GG-Title3"/>
      </w:pPr>
      <w:r w:rsidRPr="00302C7E">
        <w:t>Rent Control</w:t>
      </w:r>
      <w:r>
        <w:t xml:space="preserve"> Revocations</w:t>
      </w:r>
    </w:p>
    <w:p w14:paraId="4D6CECD9" w14:textId="77777777" w:rsidR="002F7E7B" w:rsidRPr="00ED48F6" w:rsidRDefault="002F7E7B" w:rsidP="002F7E7B">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5"/>
        <w:gridCol w:w="4250"/>
        <w:gridCol w:w="2129"/>
      </w:tblGrid>
      <w:tr w:rsidR="002F7E7B" w:rsidRPr="00AE6DC3" w14:paraId="4F0FC706" w14:textId="77777777" w:rsidTr="00487216">
        <w:tc>
          <w:tcPr>
            <w:tcW w:w="1590" w:type="pct"/>
            <w:tcBorders>
              <w:top w:val="single" w:sz="4" w:space="0" w:color="auto"/>
              <w:bottom w:val="single" w:sz="4" w:space="0" w:color="auto"/>
            </w:tcBorders>
            <w:vAlign w:val="center"/>
          </w:tcPr>
          <w:p w14:paraId="66C716FF" w14:textId="77777777" w:rsidR="002F7E7B" w:rsidRPr="00AE6DC3" w:rsidRDefault="002F7E7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272" w:type="pct"/>
            <w:tcBorders>
              <w:top w:val="single" w:sz="4" w:space="0" w:color="auto"/>
              <w:bottom w:val="single" w:sz="4" w:space="0" w:color="auto"/>
            </w:tcBorders>
            <w:vAlign w:val="center"/>
          </w:tcPr>
          <w:p w14:paraId="7ECA307D" w14:textId="77777777" w:rsidR="002F7E7B" w:rsidRPr="00AE6DC3" w:rsidRDefault="002F7E7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2DB33548" w14:textId="77777777" w:rsidR="002F7E7B" w:rsidRPr="00AE6DC3" w:rsidRDefault="002F7E7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2F7E7B" w:rsidRPr="00AE6DC3" w14:paraId="3D805849" w14:textId="77777777" w:rsidTr="00487216">
        <w:tc>
          <w:tcPr>
            <w:tcW w:w="1590" w:type="pct"/>
            <w:tcBorders>
              <w:top w:val="single" w:sz="4" w:space="0" w:color="auto"/>
            </w:tcBorders>
          </w:tcPr>
          <w:p w14:paraId="2B53100A" w14:textId="77777777" w:rsidR="002F7E7B" w:rsidRPr="00AE6DC3" w:rsidRDefault="002F7E7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272" w:type="pct"/>
            <w:tcBorders>
              <w:top w:val="single" w:sz="4" w:space="0" w:color="auto"/>
            </w:tcBorders>
          </w:tcPr>
          <w:p w14:paraId="2C9B27D3" w14:textId="77777777" w:rsidR="002F7E7B" w:rsidRPr="00AE6DC3" w:rsidRDefault="002F7E7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57539B79" w14:textId="77777777" w:rsidR="002F7E7B" w:rsidRPr="00AE6DC3" w:rsidRDefault="002F7E7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2F7E7B" w:rsidRPr="00AE6DC3" w14:paraId="7CC3C188" w14:textId="77777777" w:rsidTr="00487216">
        <w:tc>
          <w:tcPr>
            <w:tcW w:w="1590" w:type="pct"/>
          </w:tcPr>
          <w:p w14:paraId="7FC7AE80" w14:textId="77777777" w:rsidR="002F7E7B" w:rsidRPr="00AE6DC3" w:rsidRDefault="002F7E7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290BE5">
              <w:t xml:space="preserve">20 Fordingbridge Road, Davoren Park </w:t>
            </w:r>
            <w:r>
              <w:br/>
            </w:r>
            <w:r w:rsidRPr="00290BE5">
              <w:t xml:space="preserve">SA 5113 </w:t>
            </w:r>
          </w:p>
        </w:tc>
        <w:tc>
          <w:tcPr>
            <w:tcW w:w="2272" w:type="pct"/>
          </w:tcPr>
          <w:p w14:paraId="2A7E575E" w14:textId="77777777" w:rsidR="002F7E7B" w:rsidRPr="00E50D4C" w:rsidRDefault="002F7E7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39" w:hanging="139"/>
              <w:jc w:val="left"/>
            </w:pPr>
            <w:r w:rsidRPr="00290BE5">
              <w:t xml:space="preserve">Allotment 638 Deposited Plan 7394 </w:t>
            </w:r>
            <w:proofErr w:type="gramStart"/>
            <w:r w:rsidRPr="00290BE5">
              <w:t>Hundred</w:t>
            </w:r>
            <w:proofErr w:type="gramEnd"/>
            <w:r w:rsidRPr="00290BE5">
              <w:t xml:space="preserve"> of Munno Para</w:t>
            </w:r>
          </w:p>
        </w:tc>
        <w:tc>
          <w:tcPr>
            <w:tcW w:w="1138" w:type="pct"/>
          </w:tcPr>
          <w:p w14:paraId="4BEA7628" w14:textId="77777777" w:rsidR="002F7E7B" w:rsidRPr="00AE6DC3" w:rsidRDefault="002F7E7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567"/>
              <w:jc w:val="left"/>
              <w:rPr>
                <w:szCs w:val="17"/>
              </w:rPr>
            </w:pPr>
            <w:r w:rsidRPr="00290BE5">
              <w:t>CT 6116/947</w:t>
            </w:r>
          </w:p>
        </w:tc>
      </w:tr>
      <w:tr w:rsidR="002F7E7B" w:rsidRPr="00AE6DC3" w14:paraId="67C30EFF" w14:textId="77777777" w:rsidTr="00487216">
        <w:tc>
          <w:tcPr>
            <w:tcW w:w="1590" w:type="pct"/>
            <w:tcBorders>
              <w:bottom w:val="single" w:sz="4" w:space="0" w:color="auto"/>
            </w:tcBorders>
          </w:tcPr>
          <w:p w14:paraId="7CE478E9" w14:textId="77777777" w:rsidR="002F7E7B" w:rsidRPr="00380CEC" w:rsidRDefault="002F7E7B" w:rsidP="00487216">
            <w:pPr>
              <w:spacing w:before="20" w:after="40"/>
              <w:ind w:left="142" w:hanging="142"/>
              <w:jc w:val="left"/>
            </w:pPr>
            <w:r w:rsidRPr="007F23A0">
              <w:t>100 Old Port Wakefield R</w:t>
            </w:r>
            <w:r>
              <w:t>d</w:t>
            </w:r>
            <w:r w:rsidRPr="007F23A0">
              <w:t>, Two Wells</w:t>
            </w:r>
            <w:r>
              <w:br/>
            </w:r>
            <w:r w:rsidRPr="007F23A0">
              <w:t xml:space="preserve">SA 5501 </w:t>
            </w:r>
          </w:p>
        </w:tc>
        <w:tc>
          <w:tcPr>
            <w:tcW w:w="2272" w:type="pct"/>
            <w:tcBorders>
              <w:bottom w:val="single" w:sz="4" w:space="0" w:color="auto"/>
            </w:tcBorders>
          </w:tcPr>
          <w:p w14:paraId="63FF823F" w14:textId="77777777" w:rsidR="002F7E7B" w:rsidRPr="00380CEC" w:rsidRDefault="002F7E7B" w:rsidP="00487216">
            <w:pPr>
              <w:spacing w:before="20" w:after="40"/>
              <w:ind w:left="1"/>
              <w:jc w:val="left"/>
            </w:pPr>
            <w:r w:rsidRPr="007F23A0">
              <w:t xml:space="preserve">Allotment 9 Filed Plan 105539 </w:t>
            </w:r>
            <w:proofErr w:type="gramStart"/>
            <w:r w:rsidRPr="007F23A0">
              <w:t>Hundred</w:t>
            </w:r>
            <w:proofErr w:type="gramEnd"/>
            <w:r w:rsidRPr="007F23A0">
              <w:t xml:space="preserve"> of Port Gawler</w:t>
            </w:r>
          </w:p>
        </w:tc>
        <w:tc>
          <w:tcPr>
            <w:tcW w:w="1138" w:type="pct"/>
            <w:tcBorders>
              <w:bottom w:val="single" w:sz="4" w:space="0" w:color="auto"/>
            </w:tcBorders>
          </w:tcPr>
          <w:p w14:paraId="5C34919D" w14:textId="77777777" w:rsidR="002F7E7B" w:rsidRPr="00380CEC" w:rsidRDefault="002F7E7B" w:rsidP="00487216">
            <w:pPr>
              <w:tabs>
                <w:tab w:val="clear" w:pos="160"/>
              </w:tabs>
              <w:spacing w:before="20" w:after="40"/>
              <w:ind w:left="567"/>
              <w:jc w:val="left"/>
            </w:pPr>
            <w:r w:rsidRPr="007F23A0">
              <w:t>CT5179/783</w:t>
            </w:r>
          </w:p>
        </w:tc>
      </w:tr>
      <w:tr w:rsidR="002F7E7B" w:rsidRPr="00AE6DC3" w14:paraId="6094612E" w14:textId="77777777" w:rsidTr="00487216">
        <w:tc>
          <w:tcPr>
            <w:tcW w:w="1590" w:type="pct"/>
            <w:tcBorders>
              <w:top w:val="single" w:sz="4" w:space="0" w:color="auto"/>
            </w:tcBorders>
          </w:tcPr>
          <w:p w14:paraId="41233A1B" w14:textId="77777777" w:rsidR="002F7E7B" w:rsidRPr="00AE6DC3" w:rsidRDefault="002F7E7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272" w:type="pct"/>
            <w:tcBorders>
              <w:top w:val="single" w:sz="4" w:space="0" w:color="auto"/>
            </w:tcBorders>
          </w:tcPr>
          <w:p w14:paraId="7F79061B" w14:textId="77777777" w:rsidR="002F7E7B" w:rsidRPr="00AE6DC3" w:rsidRDefault="002F7E7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60EC3404" w14:textId="77777777" w:rsidR="002F7E7B" w:rsidRPr="00AE6DC3" w:rsidRDefault="002F7E7B" w:rsidP="0048721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376118D9" w14:textId="77777777" w:rsidR="002F7E7B" w:rsidRDefault="002F7E7B" w:rsidP="002F7E7B">
      <w:pPr>
        <w:pStyle w:val="GG-SDated"/>
      </w:pPr>
      <w:r w:rsidRPr="00302C7E">
        <w:t>Dated</w:t>
      </w:r>
      <w:r>
        <w:t xml:space="preserve">: 5 October </w:t>
      </w:r>
      <w:r w:rsidRPr="00302C7E">
        <w:t>2023</w:t>
      </w:r>
    </w:p>
    <w:p w14:paraId="23030F55" w14:textId="77777777" w:rsidR="002F7E7B" w:rsidRPr="00302C7E" w:rsidRDefault="002F7E7B" w:rsidP="002F7E7B">
      <w:pPr>
        <w:pStyle w:val="GG-SName"/>
      </w:pPr>
      <w:r w:rsidRPr="00302C7E">
        <w:t>Craig Thompson</w:t>
      </w:r>
    </w:p>
    <w:p w14:paraId="476FE2D4" w14:textId="77777777" w:rsidR="002F7E7B" w:rsidRPr="00302C7E" w:rsidRDefault="002F7E7B" w:rsidP="002F7E7B">
      <w:pPr>
        <w:pStyle w:val="GG-Signature"/>
      </w:pPr>
      <w:r w:rsidRPr="00302C7E">
        <w:t xml:space="preserve">Housing Regulator </w:t>
      </w:r>
      <w:r>
        <w:t>a</w:t>
      </w:r>
      <w:r w:rsidRPr="00302C7E">
        <w:t>nd Registrar</w:t>
      </w:r>
    </w:p>
    <w:p w14:paraId="2A5DCCA3" w14:textId="77777777" w:rsidR="002F7E7B" w:rsidRPr="00302C7E" w:rsidRDefault="002F7E7B" w:rsidP="002F7E7B">
      <w:pPr>
        <w:pStyle w:val="GG-Signature"/>
      </w:pPr>
      <w:r w:rsidRPr="00302C7E">
        <w:t>Housing Safety Authority, SAHA</w:t>
      </w:r>
    </w:p>
    <w:p w14:paraId="6B805916" w14:textId="77777777" w:rsidR="002F7E7B" w:rsidRDefault="002F7E7B" w:rsidP="002F7E7B">
      <w:pPr>
        <w:pStyle w:val="GG-Signature"/>
      </w:pPr>
      <w:r w:rsidRPr="00302C7E">
        <w:t>Delegate of Minister for Human Services</w:t>
      </w:r>
    </w:p>
    <w:p w14:paraId="35E692F6" w14:textId="77777777" w:rsidR="002F7E7B" w:rsidRDefault="002F7E7B" w:rsidP="002F7E7B">
      <w:pPr>
        <w:pStyle w:val="GG-Signature"/>
        <w:pBdr>
          <w:bottom w:val="single" w:sz="4" w:space="1" w:color="auto"/>
        </w:pBdr>
        <w:spacing w:line="52" w:lineRule="exact"/>
        <w:jc w:val="center"/>
      </w:pPr>
    </w:p>
    <w:p w14:paraId="69A0A57B" w14:textId="77777777" w:rsidR="002F7E7B" w:rsidRDefault="002F7E7B" w:rsidP="002F7E7B">
      <w:pPr>
        <w:pStyle w:val="GG-Signature"/>
        <w:pBdr>
          <w:top w:val="single" w:sz="4" w:space="1" w:color="auto"/>
        </w:pBdr>
        <w:spacing w:before="34" w:line="14" w:lineRule="exact"/>
        <w:jc w:val="center"/>
      </w:pPr>
    </w:p>
    <w:p w14:paraId="52F94FC7" w14:textId="77777777" w:rsidR="002F7E7B" w:rsidRDefault="002F7E7B" w:rsidP="002F7E7B">
      <w:pPr>
        <w:pStyle w:val="GG-body"/>
        <w:spacing w:after="0"/>
      </w:pPr>
    </w:p>
    <w:p w14:paraId="1E7880C9" w14:textId="77777777" w:rsidR="002F7E7B" w:rsidRDefault="002F7E7B" w:rsidP="00756777">
      <w:pPr>
        <w:pStyle w:val="Heading2"/>
      </w:pPr>
      <w:bookmarkStart w:id="39" w:name="_Toc147404298"/>
      <w:r>
        <w:t>Justices of the Peace Act 2005</w:t>
      </w:r>
      <w:bookmarkEnd w:id="39"/>
    </w:p>
    <w:p w14:paraId="0FF1647C" w14:textId="77777777" w:rsidR="002F7E7B" w:rsidRDefault="002F7E7B" w:rsidP="002F7E7B">
      <w:pPr>
        <w:pStyle w:val="GG-Title2"/>
      </w:pPr>
      <w:r>
        <w:t>Section 4</w:t>
      </w:r>
    </w:p>
    <w:p w14:paraId="3AA89BC6" w14:textId="77777777" w:rsidR="002F7E7B" w:rsidRDefault="002F7E7B" w:rsidP="002F7E7B">
      <w:pPr>
        <w:pStyle w:val="GG-Title3"/>
      </w:pPr>
      <w:r>
        <w:t xml:space="preserve">Notice of Appointment of Justices of the Peace for South Australia </w:t>
      </w:r>
      <w:r>
        <w:br/>
        <w:t>by the Commissioner for Consumer Affairs</w:t>
      </w:r>
    </w:p>
    <w:p w14:paraId="716CD3A4" w14:textId="77777777" w:rsidR="002F7E7B" w:rsidRDefault="002F7E7B" w:rsidP="002F7E7B">
      <w:pPr>
        <w:pStyle w:val="GG-body"/>
      </w:pPr>
      <w:r w:rsidRPr="007A0704">
        <w:rPr>
          <w:spacing w:val="-4"/>
        </w:rPr>
        <w:t xml:space="preserve">I, Dini Soulio, Commissioner for Consumer Affairs, delegate of the Attorney-General, pursuant to section 4 of the </w:t>
      </w:r>
      <w:r w:rsidRPr="007A0704">
        <w:rPr>
          <w:i/>
          <w:iCs/>
          <w:spacing w:val="-4"/>
        </w:rPr>
        <w:t>Justices of the Peace Act 2005</w:t>
      </w:r>
      <w:r w:rsidRPr="007A0704">
        <w:rPr>
          <w:spacing w:val="-4"/>
        </w:rPr>
        <w:t>, do hereby appoint the people listed as Justices of the Peace for South Australia as set out below</w:t>
      </w:r>
      <w:r>
        <w:t>.</w:t>
      </w:r>
    </w:p>
    <w:p w14:paraId="77003D2D" w14:textId="77777777" w:rsidR="002F7E7B" w:rsidRDefault="002F7E7B" w:rsidP="002F7E7B">
      <w:pPr>
        <w:pStyle w:val="GG-body"/>
      </w:pPr>
      <w:r>
        <w:t xml:space="preserve">For a period of ten years for a term commencing on </w:t>
      </w:r>
      <w:r w:rsidRPr="00CF7E8D">
        <w:t>10 October 2023 and expiring on 9 October 2033</w:t>
      </w:r>
      <w:r>
        <w:t>:</w:t>
      </w:r>
    </w:p>
    <w:p w14:paraId="5F37D843" w14:textId="77777777" w:rsidR="002F7E7B" w:rsidRPr="00CF7E8D" w:rsidRDefault="002F7E7B" w:rsidP="002F7E7B">
      <w:pPr>
        <w:pStyle w:val="GG-SDated"/>
        <w:ind w:left="142"/>
      </w:pPr>
      <w:r w:rsidRPr="00CF7E8D">
        <w:t>Rosemary Faye WOOD</w:t>
      </w:r>
    </w:p>
    <w:p w14:paraId="7C707859" w14:textId="77777777" w:rsidR="002F7E7B" w:rsidRPr="00CF7E8D" w:rsidRDefault="002F7E7B" w:rsidP="002F7E7B">
      <w:pPr>
        <w:pStyle w:val="GG-SDated"/>
        <w:ind w:left="142"/>
      </w:pPr>
      <w:r w:rsidRPr="00CF7E8D">
        <w:t>Maurice VAN DER HOEVEN</w:t>
      </w:r>
    </w:p>
    <w:p w14:paraId="01C5F1C3" w14:textId="77777777" w:rsidR="002F7E7B" w:rsidRPr="00CF7E8D" w:rsidRDefault="002F7E7B" w:rsidP="002F7E7B">
      <w:pPr>
        <w:pStyle w:val="GG-SDated"/>
        <w:ind w:left="142"/>
      </w:pPr>
      <w:r w:rsidRPr="00CF7E8D">
        <w:t>David John THACKRAH</w:t>
      </w:r>
    </w:p>
    <w:p w14:paraId="21D86A08" w14:textId="77777777" w:rsidR="002F7E7B" w:rsidRPr="00CF7E8D" w:rsidRDefault="002F7E7B" w:rsidP="002F7E7B">
      <w:pPr>
        <w:pStyle w:val="GG-SDated"/>
        <w:ind w:left="142"/>
      </w:pPr>
      <w:r w:rsidRPr="00CF7E8D">
        <w:t>Malcolm Robert SPARGO</w:t>
      </w:r>
    </w:p>
    <w:p w14:paraId="0668847C" w14:textId="77777777" w:rsidR="002F7E7B" w:rsidRPr="00CF7E8D" w:rsidRDefault="002F7E7B" w:rsidP="002F7E7B">
      <w:pPr>
        <w:pStyle w:val="GG-SDated"/>
        <w:ind w:left="142"/>
      </w:pPr>
      <w:r w:rsidRPr="00CF7E8D">
        <w:t>Mahen SINGH</w:t>
      </w:r>
    </w:p>
    <w:p w14:paraId="72AF4FC7" w14:textId="77777777" w:rsidR="002F7E7B" w:rsidRPr="00CF7E8D" w:rsidRDefault="002F7E7B" w:rsidP="002F7E7B">
      <w:pPr>
        <w:pStyle w:val="GG-SDated"/>
        <w:ind w:left="142"/>
      </w:pPr>
      <w:r w:rsidRPr="00CF7E8D">
        <w:t>Graham Desmond Joseph RABBETT</w:t>
      </w:r>
    </w:p>
    <w:p w14:paraId="4A94711D" w14:textId="77777777" w:rsidR="002F7E7B" w:rsidRPr="00CF7E8D" w:rsidRDefault="002F7E7B" w:rsidP="002F7E7B">
      <w:pPr>
        <w:pStyle w:val="GG-SDated"/>
        <w:ind w:left="142"/>
      </w:pPr>
      <w:r w:rsidRPr="00CF7E8D">
        <w:t>Ian Robert PRICE</w:t>
      </w:r>
    </w:p>
    <w:p w14:paraId="3BC44E10" w14:textId="77777777" w:rsidR="002F7E7B" w:rsidRPr="00CF7E8D" w:rsidRDefault="002F7E7B" w:rsidP="002F7E7B">
      <w:pPr>
        <w:pStyle w:val="GG-SDated"/>
        <w:ind w:left="142"/>
      </w:pPr>
      <w:r w:rsidRPr="00CF7E8D">
        <w:t>John Kenneth Gibson OSWALD</w:t>
      </w:r>
    </w:p>
    <w:p w14:paraId="74F37E32" w14:textId="77777777" w:rsidR="002F7E7B" w:rsidRPr="00CF7E8D" w:rsidRDefault="002F7E7B" w:rsidP="002F7E7B">
      <w:pPr>
        <w:pStyle w:val="GG-SDated"/>
        <w:ind w:left="142"/>
      </w:pPr>
      <w:r w:rsidRPr="00CF7E8D">
        <w:t>Claire Margaret MICHALANNEY</w:t>
      </w:r>
    </w:p>
    <w:p w14:paraId="3C3D41D2" w14:textId="77777777" w:rsidR="002F7E7B" w:rsidRPr="00CF7E8D" w:rsidRDefault="002F7E7B" w:rsidP="002F7E7B">
      <w:pPr>
        <w:pStyle w:val="GG-SDated"/>
        <w:ind w:left="142"/>
      </w:pPr>
      <w:r w:rsidRPr="00CF7E8D">
        <w:t>Brett Ashley MAPLE</w:t>
      </w:r>
    </w:p>
    <w:p w14:paraId="1512E04C" w14:textId="77777777" w:rsidR="002F7E7B" w:rsidRPr="00CF7E8D" w:rsidRDefault="002F7E7B" w:rsidP="002F7E7B">
      <w:pPr>
        <w:pStyle w:val="GG-SDated"/>
        <w:ind w:left="142"/>
      </w:pPr>
      <w:r w:rsidRPr="00CF7E8D">
        <w:t>Paris Kay LEE</w:t>
      </w:r>
    </w:p>
    <w:p w14:paraId="10337045" w14:textId="77777777" w:rsidR="002F7E7B" w:rsidRPr="00CF7E8D" w:rsidRDefault="002F7E7B" w:rsidP="002F7E7B">
      <w:pPr>
        <w:pStyle w:val="GG-SDated"/>
        <w:ind w:left="142"/>
      </w:pPr>
      <w:r w:rsidRPr="00CF7E8D">
        <w:t>Richard David KESSNER</w:t>
      </w:r>
    </w:p>
    <w:p w14:paraId="2066C46F" w14:textId="77777777" w:rsidR="002F7E7B" w:rsidRPr="00CF7E8D" w:rsidRDefault="002F7E7B" w:rsidP="002F7E7B">
      <w:pPr>
        <w:pStyle w:val="GG-SDated"/>
        <w:ind w:left="142"/>
      </w:pPr>
      <w:r w:rsidRPr="00CF7E8D">
        <w:t>Robert Stanley KEARNEY</w:t>
      </w:r>
    </w:p>
    <w:p w14:paraId="218AA719" w14:textId="77777777" w:rsidR="002F7E7B" w:rsidRPr="00CF7E8D" w:rsidRDefault="002F7E7B" w:rsidP="002F7E7B">
      <w:pPr>
        <w:pStyle w:val="GG-SDated"/>
        <w:ind w:left="142"/>
      </w:pPr>
      <w:r w:rsidRPr="00CF7E8D">
        <w:t>Darrelle Kay JOHNSON</w:t>
      </w:r>
    </w:p>
    <w:p w14:paraId="5F393C94" w14:textId="77777777" w:rsidR="002F7E7B" w:rsidRPr="00CF7E8D" w:rsidRDefault="002F7E7B" w:rsidP="002F7E7B">
      <w:pPr>
        <w:pStyle w:val="GG-SDated"/>
        <w:ind w:left="142"/>
      </w:pPr>
      <w:r w:rsidRPr="00CF7E8D">
        <w:t>Laurel May JARED</w:t>
      </w:r>
    </w:p>
    <w:p w14:paraId="31D5D315" w14:textId="77777777" w:rsidR="002F7E7B" w:rsidRPr="00CF7E8D" w:rsidRDefault="002F7E7B" w:rsidP="002F7E7B">
      <w:pPr>
        <w:pStyle w:val="GG-SDated"/>
        <w:ind w:left="142"/>
      </w:pPr>
      <w:r w:rsidRPr="00CF7E8D">
        <w:t>Julie Ming Ting HO</w:t>
      </w:r>
    </w:p>
    <w:p w14:paraId="730F93E2" w14:textId="77777777" w:rsidR="002F7E7B" w:rsidRPr="00CF7E8D" w:rsidRDefault="002F7E7B" w:rsidP="002F7E7B">
      <w:pPr>
        <w:pStyle w:val="GG-SDated"/>
        <w:ind w:left="142"/>
      </w:pPr>
      <w:r w:rsidRPr="00CF7E8D">
        <w:t>Kym Andrew GILLARD</w:t>
      </w:r>
    </w:p>
    <w:p w14:paraId="37A93B57" w14:textId="77777777" w:rsidR="002F7E7B" w:rsidRPr="00CF7E8D" w:rsidRDefault="002F7E7B" w:rsidP="002F7E7B">
      <w:pPr>
        <w:pStyle w:val="GG-SDated"/>
        <w:ind w:left="142"/>
      </w:pPr>
      <w:r w:rsidRPr="00CF7E8D">
        <w:t>Robert John FOX</w:t>
      </w:r>
    </w:p>
    <w:p w14:paraId="7256445B" w14:textId="77777777" w:rsidR="002F7E7B" w:rsidRPr="00CF7E8D" w:rsidRDefault="002F7E7B" w:rsidP="002F7E7B">
      <w:pPr>
        <w:pStyle w:val="GG-SDated"/>
        <w:ind w:left="142"/>
      </w:pPr>
      <w:r w:rsidRPr="00CF7E8D">
        <w:t>Christine Ann ESPOSITO</w:t>
      </w:r>
    </w:p>
    <w:p w14:paraId="72894965" w14:textId="77777777" w:rsidR="002F7E7B" w:rsidRPr="00CF7E8D" w:rsidRDefault="002F7E7B" w:rsidP="002F7E7B">
      <w:pPr>
        <w:pStyle w:val="GG-SDated"/>
        <w:ind w:left="142"/>
      </w:pPr>
      <w:r w:rsidRPr="00CF7E8D">
        <w:t>Michael DIAKOMICHALIS</w:t>
      </w:r>
    </w:p>
    <w:p w14:paraId="17D1AF17" w14:textId="77777777" w:rsidR="002F7E7B" w:rsidRPr="00CF7E8D" w:rsidRDefault="002F7E7B" w:rsidP="002F7E7B">
      <w:pPr>
        <w:pStyle w:val="GG-SDated"/>
        <w:ind w:left="142"/>
      </w:pPr>
      <w:r w:rsidRPr="00CF7E8D">
        <w:t>Pio Antonio DE CORSO</w:t>
      </w:r>
    </w:p>
    <w:p w14:paraId="6236C185" w14:textId="77777777" w:rsidR="002F7E7B" w:rsidRPr="00CF7E8D" w:rsidRDefault="002F7E7B" w:rsidP="002F7E7B">
      <w:pPr>
        <w:pStyle w:val="GG-SDated"/>
        <w:ind w:left="142"/>
      </w:pPr>
      <w:r w:rsidRPr="00CF7E8D">
        <w:t>Carrol Anne COOPER</w:t>
      </w:r>
    </w:p>
    <w:p w14:paraId="69AB060C" w14:textId="77777777" w:rsidR="002F7E7B" w:rsidRPr="00CF7E8D" w:rsidRDefault="002F7E7B" w:rsidP="002F7E7B">
      <w:pPr>
        <w:pStyle w:val="GG-SDated"/>
        <w:ind w:left="142"/>
      </w:pPr>
      <w:r w:rsidRPr="00CF7E8D">
        <w:t>Cheryl Dianne COOK</w:t>
      </w:r>
    </w:p>
    <w:p w14:paraId="6113E86D" w14:textId="77777777" w:rsidR="002F7E7B" w:rsidRPr="00CF7E8D" w:rsidRDefault="002F7E7B" w:rsidP="002F7E7B">
      <w:pPr>
        <w:pStyle w:val="GG-SDated"/>
        <w:ind w:left="142"/>
      </w:pPr>
      <w:r w:rsidRPr="00CF7E8D">
        <w:t>William Dennis COAD</w:t>
      </w:r>
    </w:p>
    <w:p w14:paraId="53C89748" w14:textId="77777777" w:rsidR="002F7E7B" w:rsidRDefault="002F7E7B" w:rsidP="002F7E7B">
      <w:pPr>
        <w:pStyle w:val="GG-SDated"/>
        <w:spacing w:after="80"/>
        <w:ind w:left="142"/>
      </w:pPr>
      <w:r w:rsidRPr="00CF7E8D">
        <w:t>Dennis Edward BAXTER</w:t>
      </w:r>
    </w:p>
    <w:p w14:paraId="51607E65" w14:textId="77777777" w:rsidR="002F7E7B" w:rsidRDefault="002F7E7B" w:rsidP="002F7E7B">
      <w:pPr>
        <w:pStyle w:val="GG-SDated"/>
      </w:pPr>
      <w:r>
        <w:t>Dated: 3 October 2023</w:t>
      </w:r>
    </w:p>
    <w:p w14:paraId="7DDDCF57" w14:textId="77777777" w:rsidR="002F7E7B" w:rsidRDefault="002F7E7B" w:rsidP="002F7E7B">
      <w:pPr>
        <w:pStyle w:val="GG-SName"/>
      </w:pPr>
      <w:r>
        <w:t>Dini Soulio</w:t>
      </w:r>
    </w:p>
    <w:p w14:paraId="416836F7" w14:textId="77777777" w:rsidR="002F7E7B" w:rsidRDefault="002F7E7B" w:rsidP="002F7E7B">
      <w:pPr>
        <w:pStyle w:val="GG-Signature"/>
      </w:pPr>
      <w:r>
        <w:t>Commissioner for Consumer Affairs</w:t>
      </w:r>
    </w:p>
    <w:p w14:paraId="56116D08" w14:textId="77777777" w:rsidR="002F7E7B" w:rsidRDefault="002F7E7B" w:rsidP="002F7E7B">
      <w:pPr>
        <w:pStyle w:val="GG-Signature"/>
      </w:pPr>
      <w:r>
        <w:t>Delegate of the Attorney-General</w:t>
      </w:r>
    </w:p>
    <w:p w14:paraId="7590BACC" w14:textId="77777777" w:rsidR="002F7E7B" w:rsidRDefault="002F7E7B" w:rsidP="002F7E7B">
      <w:pPr>
        <w:pStyle w:val="GG-Signature"/>
        <w:pBdr>
          <w:bottom w:val="single" w:sz="4" w:space="1" w:color="auto"/>
        </w:pBdr>
        <w:spacing w:line="52" w:lineRule="exact"/>
        <w:jc w:val="center"/>
      </w:pPr>
    </w:p>
    <w:p w14:paraId="4C5B1DB8" w14:textId="77777777" w:rsidR="002F7E7B" w:rsidRDefault="002F7E7B" w:rsidP="002F7E7B">
      <w:pPr>
        <w:pStyle w:val="GG-Signature"/>
        <w:pBdr>
          <w:top w:val="single" w:sz="4" w:space="1" w:color="auto"/>
        </w:pBdr>
        <w:spacing w:before="34" w:line="14" w:lineRule="exact"/>
        <w:jc w:val="center"/>
      </w:pPr>
    </w:p>
    <w:p w14:paraId="5E8FEE30" w14:textId="77777777" w:rsidR="002F7E7B" w:rsidRPr="007D2F27" w:rsidRDefault="002F7E7B" w:rsidP="002F7E7B">
      <w:pPr>
        <w:pStyle w:val="GG-body"/>
        <w:spacing w:after="0"/>
      </w:pPr>
    </w:p>
    <w:p w14:paraId="3435305F" w14:textId="77777777" w:rsidR="002F7E7B" w:rsidRDefault="002F7E7B" w:rsidP="00756777">
      <w:pPr>
        <w:pStyle w:val="Heading2"/>
      </w:pPr>
      <w:bookmarkStart w:id="40" w:name="_Toc147404299"/>
      <w:r>
        <w:t>Land Acquisition Act 1969</w:t>
      </w:r>
      <w:bookmarkEnd w:id="40"/>
    </w:p>
    <w:p w14:paraId="778D7125" w14:textId="77777777" w:rsidR="002F7E7B" w:rsidRDefault="002F7E7B" w:rsidP="002F7E7B">
      <w:pPr>
        <w:pStyle w:val="GG-Title2"/>
      </w:pPr>
      <w:r>
        <w:t>Section 16</w:t>
      </w:r>
    </w:p>
    <w:p w14:paraId="083A80F8" w14:textId="77777777" w:rsidR="002F7E7B" w:rsidRDefault="002F7E7B" w:rsidP="002F7E7B">
      <w:pPr>
        <w:pStyle w:val="GG-Title3"/>
      </w:pPr>
      <w:r>
        <w:t>Form 5—Notice of Acquisition</w:t>
      </w:r>
    </w:p>
    <w:p w14:paraId="47726C8E" w14:textId="77777777" w:rsidR="002F7E7B" w:rsidRPr="00F05B40" w:rsidRDefault="002F7E7B" w:rsidP="002F7E7B">
      <w:pPr>
        <w:ind w:left="284" w:hanging="284"/>
        <w:rPr>
          <w:b/>
          <w:bCs/>
        </w:rPr>
      </w:pPr>
      <w:r w:rsidRPr="00F05B40">
        <w:rPr>
          <w:b/>
          <w:bCs/>
        </w:rPr>
        <w:t>1.</w:t>
      </w:r>
      <w:r w:rsidRPr="00F05B40">
        <w:rPr>
          <w:b/>
          <w:bCs/>
        </w:rPr>
        <w:tab/>
        <w:t>Notice of acquisition</w:t>
      </w:r>
    </w:p>
    <w:p w14:paraId="0BBB61D9" w14:textId="77777777" w:rsidR="002F7E7B" w:rsidRPr="00F05B40" w:rsidRDefault="002F7E7B" w:rsidP="002F7E7B">
      <w:pPr>
        <w:pStyle w:val="GG-body"/>
        <w:ind w:left="284"/>
        <w:rPr>
          <w:spacing w:val="-4"/>
        </w:rPr>
      </w:pPr>
      <w:r w:rsidRPr="00F05B40">
        <w:rPr>
          <w:spacing w:val="-4"/>
        </w:rPr>
        <w:t>The Commissioner of Highways (the Authority), of 83 Pirie Street, Adelaide SA 5000, acquires the following interests in the following land:</w:t>
      </w:r>
    </w:p>
    <w:p w14:paraId="2EA588A4" w14:textId="77777777" w:rsidR="002F7E7B" w:rsidRDefault="002F7E7B" w:rsidP="002F7E7B">
      <w:pPr>
        <w:pStyle w:val="GG-body"/>
        <w:ind w:left="426"/>
      </w:pPr>
      <w:r w:rsidRPr="00363D2F">
        <w:t>Comprising an encumbered estate in fee simple in that piece of land being the whole of Allotment 313 in Filed Plan 19503 comprised in Certificate of Title Volume 5919 Folio 728, subject to easement(s) over the land Marked D for Drainage Purposes (TG 9770529), subject to free and unrestricted right(s) of way over the land marked A, together with easement(s) over the land marked B for Drainage Purposes (TG 9770530), together with free and unrestricted right(s) of way over the land marked B</w:t>
      </w:r>
      <w:r>
        <w:t>.</w:t>
      </w:r>
    </w:p>
    <w:p w14:paraId="1F77C802" w14:textId="77777777" w:rsidR="002F7E7B" w:rsidRDefault="002F7E7B" w:rsidP="002F7E7B">
      <w:pPr>
        <w:pStyle w:val="GG-body"/>
        <w:ind w:left="284"/>
      </w:pPr>
      <w:r>
        <w:t xml:space="preserve">This notice is given under Section 16 of the </w:t>
      </w:r>
      <w:r w:rsidRPr="00F05B40">
        <w:rPr>
          <w:i/>
          <w:iCs/>
        </w:rPr>
        <w:t>Land Acquisition Act 1969</w:t>
      </w:r>
      <w:r>
        <w:t>.</w:t>
      </w:r>
    </w:p>
    <w:p w14:paraId="5140B2B1" w14:textId="77777777" w:rsidR="002F7E7B" w:rsidRPr="00F05B40" w:rsidRDefault="002F7E7B" w:rsidP="002F7E7B">
      <w:pPr>
        <w:ind w:left="284" w:hanging="284"/>
        <w:rPr>
          <w:b/>
          <w:bCs/>
        </w:rPr>
      </w:pPr>
      <w:r w:rsidRPr="00F05B40">
        <w:rPr>
          <w:b/>
          <w:bCs/>
        </w:rPr>
        <w:t>2.</w:t>
      </w:r>
      <w:r w:rsidRPr="00F05B40">
        <w:rPr>
          <w:b/>
          <w:bCs/>
        </w:rPr>
        <w:tab/>
        <w:t>Compensation</w:t>
      </w:r>
    </w:p>
    <w:p w14:paraId="3A141275" w14:textId="341DC32C" w:rsidR="002F7E7B" w:rsidRDefault="002F7E7B" w:rsidP="002F7E7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4D541ED" w14:textId="77777777" w:rsidR="002F7E7B" w:rsidRDefault="002F7E7B">
      <w:pPr>
        <w:spacing w:after="0" w:line="240" w:lineRule="auto"/>
        <w:jc w:val="left"/>
        <w:rPr>
          <w:rFonts w:eastAsia="Times New Roman"/>
          <w:szCs w:val="17"/>
        </w:rPr>
      </w:pPr>
      <w:r>
        <w:br w:type="page"/>
      </w:r>
    </w:p>
    <w:p w14:paraId="2F14EA65" w14:textId="77777777" w:rsidR="002F7E7B" w:rsidRPr="00F05B40" w:rsidRDefault="002F7E7B" w:rsidP="002F7E7B">
      <w:pPr>
        <w:ind w:left="284" w:hanging="284"/>
        <w:rPr>
          <w:b/>
          <w:bCs/>
        </w:rPr>
      </w:pPr>
      <w:r w:rsidRPr="00F05B40">
        <w:rPr>
          <w:b/>
          <w:bCs/>
        </w:rPr>
        <w:lastRenderedPageBreak/>
        <w:t>2A.</w:t>
      </w:r>
      <w:r w:rsidRPr="00F05B40">
        <w:rPr>
          <w:b/>
          <w:bCs/>
        </w:rPr>
        <w:tab/>
        <w:t>Payment of professional costs relating to acquisition (</w:t>
      </w:r>
      <w:r>
        <w:rPr>
          <w:b/>
          <w:bCs/>
        </w:rPr>
        <w:t>S</w:t>
      </w:r>
      <w:r w:rsidRPr="00F05B40">
        <w:rPr>
          <w:b/>
          <w:bCs/>
        </w:rPr>
        <w:t>ection 26B)</w:t>
      </w:r>
    </w:p>
    <w:p w14:paraId="50710101" w14:textId="77777777" w:rsidR="002F7E7B" w:rsidRDefault="002F7E7B" w:rsidP="002F7E7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A4054D0" w14:textId="77777777" w:rsidR="002F7E7B" w:rsidRDefault="002F7E7B" w:rsidP="002F7E7B">
      <w:pPr>
        <w:pStyle w:val="GG-body"/>
        <w:ind w:left="284"/>
      </w:pPr>
      <w:r>
        <w:t xml:space="preserve">Professional costs include legal costs, valuation costs and any other costs prescribed by the </w:t>
      </w:r>
      <w:r w:rsidRPr="00F05B40">
        <w:rPr>
          <w:i/>
          <w:iCs/>
        </w:rPr>
        <w:t>Land Acquisition Regulations 2019</w:t>
      </w:r>
      <w:r>
        <w:t>.</w:t>
      </w:r>
    </w:p>
    <w:p w14:paraId="3102740C" w14:textId="77777777" w:rsidR="002F7E7B" w:rsidRPr="00F05B40" w:rsidRDefault="002F7E7B" w:rsidP="002F7E7B">
      <w:pPr>
        <w:ind w:left="284" w:hanging="284"/>
        <w:rPr>
          <w:b/>
          <w:bCs/>
        </w:rPr>
      </w:pPr>
      <w:r w:rsidRPr="00F05B40">
        <w:rPr>
          <w:b/>
          <w:bCs/>
        </w:rPr>
        <w:t>3.</w:t>
      </w:r>
      <w:r w:rsidRPr="00F05B40">
        <w:rPr>
          <w:b/>
          <w:bCs/>
        </w:rPr>
        <w:tab/>
        <w:t>Inquiries</w:t>
      </w:r>
    </w:p>
    <w:p w14:paraId="462ACAF3" w14:textId="77777777" w:rsidR="002F7E7B" w:rsidRDefault="002F7E7B" w:rsidP="002F7E7B">
      <w:pPr>
        <w:pStyle w:val="GG-body"/>
        <w:spacing w:after="0"/>
        <w:ind w:left="2552" w:hanging="2268"/>
      </w:pPr>
      <w:r>
        <w:t>Inquiries should be directed to:</w:t>
      </w:r>
      <w:r>
        <w:tab/>
      </w:r>
      <w:r w:rsidRPr="00363D2F">
        <w:rPr>
          <w:lang w:val="en-US"/>
        </w:rPr>
        <w:t>Petrula Pettas</w:t>
      </w:r>
    </w:p>
    <w:p w14:paraId="72B896E7" w14:textId="77777777" w:rsidR="002F7E7B" w:rsidRDefault="002F7E7B" w:rsidP="002F7E7B">
      <w:pPr>
        <w:pStyle w:val="GG-body"/>
        <w:spacing w:after="0"/>
        <w:ind w:left="2552"/>
      </w:pPr>
      <w:r>
        <w:t>GPO Box 1533</w:t>
      </w:r>
    </w:p>
    <w:p w14:paraId="2E8218D3" w14:textId="77777777" w:rsidR="002F7E7B" w:rsidRDefault="002F7E7B" w:rsidP="002F7E7B">
      <w:pPr>
        <w:pStyle w:val="GG-body"/>
        <w:spacing w:after="0"/>
        <w:ind w:left="2552"/>
      </w:pPr>
      <w:r>
        <w:t>Adelaide SA 5001</w:t>
      </w:r>
    </w:p>
    <w:p w14:paraId="4FFF28B3" w14:textId="77777777" w:rsidR="002F7E7B" w:rsidRDefault="002F7E7B" w:rsidP="002F7E7B">
      <w:pPr>
        <w:pStyle w:val="GG-body"/>
        <w:ind w:left="2552"/>
      </w:pPr>
      <w:r>
        <w:t>Telephone: 08 7133 2457</w:t>
      </w:r>
    </w:p>
    <w:p w14:paraId="0AC930E6" w14:textId="77777777" w:rsidR="002F7E7B" w:rsidRDefault="002F7E7B" w:rsidP="002F7E7B">
      <w:pPr>
        <w:pStyle w:val="GG-body"/>
      </w:pPr>
      <w:r>
        <w:t>Dated: 3 October 2023</w:t>
      </w:r>
    </w:p>
    <w:p w14:paraId="6365A12C" w14:textId="77777777" w:rsidR="002F7E7B" w:rsidRDefault="002F7E7B" w:rsidP="002F7E7B">
      <w:r>
        <w:t>The Common Seal of the COMMISSIONER OF HIGHWAYS was hereto affixed by authority of the Commissioner in the presence of:</w:t>
      </w:r>
    </w:p>
    <w:p w14:paraId="4CE508F9" w14:textId="77777777" w:rsidR="002F7E7B" w:rsidRDefault="002F7E7B" w:rsidP="002F7E7B">
      <w:pPr>
        <w:pStyle w:val="GG-SName"/>
      </w:pPr>
      <w:r>
        <w:t>Rocco Caruso</w:t>
      </w:r>
    </w:p>
    <w:p w14:paraId="09961931" w14:textId="77777777" w:rsidR="002F7E7B" w:rsidRDefault="002F7E7B" w:rsidP="002F7E7B">
      <w:pPr>
        <w:pStyle w:val="GG-Signature"/>
      </w:pPr>
      <w:r>
        <w:t>Manager, Property Acquisition</w:t>
      </w:r>
    </w:p>
    <w:p w14:paraId="5E513362" w14:textId="77777777" w:rsidR="002F7E7B" w:rsidRDefault="002F7E7B" w:rsidP="002F7E7B">
      <w:pPr>
        <w:pStyle w:val="GG-Signature"/>
      </w:pPr>
      <w:r>
        <w:t>(Authorised Officer)</w:t>
      </w:r>
    </w:p>
    <w:p w14:paraId="6C2D147C" w14:textId="77777777" w:rsidR="002F7E7B" w:rsidRDefault="002F7E7B" w:rsidP="002F7E7B">
      <w:pPr>
        <w:pStyle w:val="GG-Signature"/>
      </w:pPr>
      <w:r>
        <w:t>Department for Infrastructure and Transport</w:t>
      </w:r>
    </w:p>
    <w:p w14:paraId="1877C9BE" w14:textId="77777777" w:rsidR="002F7E7B" w:rsidRDefault="002F7E7B" w:rsidP="002F7E7B">
      <w:pPr>
        <w:spacing w:after="0"/>
      </w:pPr>
      <w:r>
        <w:t xml:space="preserve">DIT </w:t>
      </w:r>
      <w:r w:rsidRPr="00363D2F">
        <w:t>2022/02742/01</w:t>
      </w:r>
    </w:p>
    <w:p w14:paraId="468338B1" w14:textId="77777777" w:rsidR="002F7E7B" w:rsidRDefault="002F7E7B" w:rsidP="002F7E7B">
      <w:pPr>
        <w:pBdr>
          <w:top w:val="single" w:sz="4" w:space="1" w:color="auto"/>
        </w:pBdr>
        <w:spacing w:before="100" w:after="0" w:line="14" w:lineRule="exact"/>
        <w:jc w:val="center"/>
      </w:pPr>
    </w:p>
    <w:p w14:paraId="11B07D84" w14:textId="77777777" w:rsidR="00F03E8B" w:rsidRDefault="00F03E8B" w:rsidP="00466673">
      <w:pPr>
        <w:pStyle w:val="GG-body"/>
        <w:spacing w:after="0"/>
        <w:rPr>
          <w:lang w:val="en-US"/>
        </w:rPr>
      </w:pPr>
    </w:p>
    <w:p w14:paraId="3B3DD01B" w14:textId="77777777" w:rsidR="000F117A" w:rsidRDefault="000F117A" w:rsidP="000F117A">
      <w:pPr>
        <w:pStyle w:val="GG-Title1"/>
      </w:pPr>
      <w:r>
        <w:t>Land Acquisition Act 1969</w:t>
      </w:r>
    </w:p>
    <w:p w14:paraId="4D657A4B" w14:textId="77777777" w:rsidR="000F117A" w:rsidRDefault="000F117A" w:rsidP="000F117A">
      <w:pPr>
        <w:pStyle w:val="GG-Title2"/>
      </w:pPr>
      <w:r>
        <w:t>Section 16</w:t>
      </w:r>
    </w:p>
    <w:p w14:paraId="49116AF5" w14:textId="77777777" w:rsidR="000F117A" w:rsidRDefault="000F117A" w:rsidP="000F117A">
      <w:pPr>
        <w:pStyle w:val="GG-Title3"/>
      </w:pPr>
      <w:r>
        <w:t>Form 5—Notice of Acquisition</w:t>
      </w:r>
    </w:p>
    <w:p w14:paraId="3C411F6E" w14:textId="77777777" w:rsidR="000F117A" w:rsidRPr="00F05B40" w:rsidRDefault="000F117A" w:rsidP="000F117A">
      <w:pPr>
        <w:ind w:left="284" w:hanging="284"/>
        <w:rPr>
          <w:b/>
          <w:bCs/>
        </w:rPr>
      </w:pPr>
      <w:r w:rsidRPr="00F05B40">
        <w:rPr>
          <w:b/>
          <w:bCs/>
        </w:rPr>
        <w:t>1.</w:t>
      </w:r>
      <w:r w:rsidRPr="00F05B40">
        <w:rPr>
          <w:b/>
          <w:bCs/>
        </w:rPr>
        <w:tab/>
        <w:t>Notice of acquisition</w:t>
      </w:r>
    </w:p>
    <w:p w14:paraId="295FA46A" w14:textId="77777777" w:rsidR="000F117A" w:rsidRPr="00F05B40" w:rsidRDefault="000F117A" w:rsidP="000F117A">
      <w:pPr>
        <w:pStyle w:val="GG-body"/>
        <w:ind w:left="284"/>
        <w:rPr>
          <w:spacing w:val="-4"/>
        </w:rPr>
      </w:pPr>
      <w:r w:rsidRPr="00F05B40">
        <w:rPr>
          <w:spacing w:val="-4"/>
        </w:rPr>
        <w:t>The Commissioner of Highways (the Authority), of 83 Pirie Street, Adelaide SA 5000, acquires the following interests in the following land:</w:t>
      </w:r>
    </w:p>
    <w:p w14:paraId="55334E19" w14:textId="77777777" w:rsidR="000F117A" w:rsidRPr="002A04F4" w:rsidRDefault="000F117A" w:rsidP="000F117A">
      <w:pPr>
        <w:pStyle w:val="GG-body"/>
        <w:ind w:left="426"/>
      </w:pPr>
      <w:r w:rsidRPr="002A04F4">
        <w:t xml:space="preserve">First: Comprising an unencumbered estate in fee simple in that piece of land being the whole of Allotment 87 in Filed Plan 19717 comprised in Certificate of Title Volume 5085 Folio 57, and </w:t>
      </w:r>
    </w:p>
    <w:p w14:paraId="2C47FBE3" w14:textId="77777777" w:rsidR="000F117A" w:rsidRDefault="000F117A" w:rsidP="000F117A">
      <w:pPr>
        <w:pStyle w:val="GG-body"/>
        <w:ind w:left="426"/>
      </w:pPr>
      <w:r w:rsidRPr="002A04F4">
        <w:t>Secondly: Comprising an unencumbered estate in fee simple in that piece of land being the whole of Allotment 88 in Filed Plan 19717 comprised in Certificate of Title Volume 5085 Folio 58</w:t>
      </w:r>
      <w:r>
        <w:t>.</w:t>
      </w:r>
    </w:p>
    <w:p w14:paraId="6096EF08" w14:textId="77777777" w:rsidR="000F117A" w:rsidRDefault="000F117A" w:rsidP="000F117A">
      <w:pPr>
        <w:pStyle w:val="GG-body"/>
        <w:ind w:left="284"/>
      </w:pPr>
      <w:r>
        <w:t xml:space="preserve">This notice is given under Section 16 of the </w:t>
      </w:r>
      <w:r w:rsidRPr="00F05B40">
        <w:rPr>
          <w:i/>
          <w:iCs/>
        </w:rPr>
        <w:t>Land Acquisition Act 1969</w:t>
      </w:r>
      <w:r>
        <w:t>.</w:t>
      </w:r>
    </w:p>
    <w:p w14:paraId="195CEF42" w14:textId="77777777" w:rsidR="000F117A" w:rsidRPr="00F05B40" w:rsidRDefault="000F117A" w:rsidP="000F117A">
      <w:pPr>
        <w:ind w:left="284" w:hanging="284"/>
        <w:rPr>
          <w:b/>
          <w:bCs/>
        </w:rPr>
      </w:pPr>
      <w:r w:rsidRPr="00F05B40">
        <w:rPr>
          <w:b/>
          <w:bCs/>
        </w:rPr>
        <w:t>2.</w:t>
      </w:r>
      <w:r w:rsidRPr="00F05B40">
        <w:rPr>
          <w:b/>
          <w:bCs/>
        </w:rPr>
        <w:tab/>
        <w:t>Compensation</w:t>
      </w:r>
    </w:p>
    <w:p w14:paraId="1D53794A" w14:textId="77777777" w:rsidR="000F117A" w:rsidRDefault="000F117A" w:rsidP="000F117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660DC35" w14:textId="77777777" w:rsidR="000F117A" w:rsidRPr="00F05B40" w:rsidRDefault="000F117A" w:rsidP="000F117A">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CECAC4D" w14:textId="77777777" w:rsidR="000F117A" w:rsidRDefault="000F117A" w:rsidP="000F117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E9AF803" w14:textId="77777777" w:rsidR="000F117A" w:rsidRDefault="000F117A" w:rsidP="000F117A">
      <w:pPr>
        <w:pStyle w:val="GG-body"/>
        <w:ind w:left="284"/>
      </w:pPr>
      <w:r>
        <w:t xml:space="preserve">Professional costs include legal costs, valuation costs and any other costs prescribed by the </w:t>
      </w:r>
      <w:r w:rsidRPr="00F05B40">
        <w:rPr>
          <w:i/>
          <w:iCs/>
        </w:rPr>
        <w:t>Land Acquisition Regulations 2019</w:t>
      </w:r>
      <w:r>
        <w:t>.</w:t>
      </w:r>
    </w:p>
    <w:p w14:paraId="2A29769D" w14:textId="77777777" w:rsidR="000F117A" w:rsidRPr="00F05B40" w:rsidRDefault="000F117A" w:rsidP="000F117A">
      <w:pPr>
        <w:ind w:left="284" w:hanging="284"/>
        <w:rPr>
          <w:b/>
          <w:bCs/>
        </w:rPr>
      </w:pPr>
      <w:r w:rsidRPr="00F05B40">
        <w:rPr>
          <w:b/>
          <w:bCs/>
        </w:rPr>
        <w:t>3.</w:t>
      </w:r>
      <w:r w:rsidRPr="00F05B40">
        <w:rPr>
          <w:b/>
          <w:bCs/>
        </w:rPr>
        <w:tab/>
        <w:t>Inquiries</w:t>
      </w:r>
    </w:p>
    <w:p w14:paraId="13B8319D" w14:textId="77777777" w:rsidR="000F117A" w:rsidRDefault="000F117A" w:rsidP="000F117A">
      <w:pPr>
        <w:pStyle w:val="GG-body"/>
        <w:spacing w:after="0"/>
        <w:ind w:left="2552" w:hanging="2268"/>
      </w:pPr>
      <w:r>
        <w:t>Inquiries should be directed to:</w:t>
      </w:r>
      <w:r>
        <w:tab/>
      </w:r>
      <w:r>
        <w:rPr>
          <w:lang w:val="en-US"/>
        </w:rPr>
        <w:t>William Ridgway</w:t>
      </w:r>
    </w:p>
    <w:p w14:paraId="1C541FF1" w14:textId="77777777" w:rsidR="000F117A" w:rsidRDefault="000F117A" w:rsidP="000F117A">
      <w:pPr>
        <w:pStyle w:val="GG-body"/>
        <w:spacing w:after="0"/>
        <w:ind w:left="2552"/>
      </w:pPr>
      <w:r>
        <w:t>GPO Box 1533</w:t>
      </w:r>
    </w:p>
    <w:p w14:paraId="625A141A" w14:textId="77777777" w:rsidR="000F117A" w:rsidRDefault="000F117A" w:rsidP="000F117A">
      <w:pPr>
        <w:pStyle w:val="GG-body"/>
        <w:spacing w:after="0"/>
        <w:ind w:left="2552"/>
      </w:pPr>
      <w:r>
        <w:t>Adelaide SA 5001</w:t>
      </w:r>
    </w:p>
    <w:p w14:paraId="34C20216" w14:textId="77777777" w:rsidR="000F117A" w:rsidRDefault="000F117A" w:rsidP="000F117A">
      <w:pPr>
        <w:pStyle w:val="GG-body"/>
        <w:ind w:left="2552"/>
      </w:pPr>
      <w:r>
        <w:t>Telephone: 08 7133 2465</w:t>
      </w:r>
    </w:p>
    <w:p w14:paraId="11D6DB44" w14:textId="77777777" w:rsidR="000F117A" w:rsidRDefault="000F117A" w:rsidP="000F117A">
      <w:pPr>
        <w:pStyle w:val="GG-body"/>
      </w:pPr>
      <w:r>
        <w:t>Dated: 3 October 2023</w:t>
      </w:r>
    </w:p>
    <w:p w14:paraId="7AA667F0" w14:textId="77777777" w:rsidR="000F117A" w:rsidRDefault="000F117A" w:rsidP="000F117A">
      <w:r>
        <w:t>The Common Seal of the COMMISSIONER OF HIGHWAYS was hereto affixed by authority of the Commissioner in the presence of:</w:t>
      </w:r>
    </w:p>
    <w:p w14:paraId="5CEE50C8" w14:textId="77777777" w:rsidR="000F117A" w:rsidRDefault="000F117A" w:rsidP="000F117A">
      <w:pPr>
        <w:pStyle w:val="GG-SName"/>
      </w:pPr>
      <w:r>
        <w:t>Rocco Caruso</w:t>
      </w:r>
    </w:p>
    <w:p w14:paraId="3D9DE664" w14:textId="77777777" w:rsidR="000F117A" w:rsidRDefault="000F117A" w:rsidP="000F117A">
      <w:pPr>
        <w:pStyle w:val="GG-Signature"/>
      </w:pPr>
      <w:r>
        <w:t>Manager, Property Acquisition</w:t>
      </w:r>
    </w:p>
    <w:p w14:paraId="6D9C6D15" w14:textId="77777777" w:rsidR="000F117A" w:rsidRDefault="000F117A" w:rsidP="000F117A">
      <w:pPr>
        <w:pStyle w:val="GG-Signature"/>
      </w:pPr>
      <w:r>
        <w:t>(Authorised Officer)</w:t>
      </w:r>
    </w:p>
    <w:p w14:paraId="2511A7E8" w14:textId="77777777" w:rsidR="000F117A" w:rsidRDefault="000F117A" w:rsidP="000F117A">
      <w:pPr>
        <w:pStyle w:val="GG-Signature"/>
      </w:pPr>
      <w:r>
        <w:t>Department for Infrastructure and Transport</w:t>
      </w:r>
    </w:p>
    <w:p w14:paraId="31632AB3" w14:textId="77777777" w:rsidR="000F117A" w:rsidRDefault="000F117A" w:rsidP="000F117A">
      <w:pPr>
        <w:spacing w:after="0"/>
      </w:pPr>
      <w:r>
        <w:t xml:space="preserve">DIT </w:t>
      </w:r>
      <w:r w:rsidRPr="002A04F4">
        <w:t>2023/01346/01</w:t>
      </w:r>
    </w:p>
    <w:p w14:paraId="4469F071" w14:textId="77777777" w:rsidR="000F117A" w:rsidRDefault="000F117A" w:rsidP="000F117A">
      <w:pPr>
        <w:pBdr>
          <w:top w:val="single" w:sz="4" w:space="1" w:color="auto"/>
        </w:pBdr>
        <w:spacing w:before="100" w:after="0" w:line="14" w:lineRule="exact"/>
        <w:jc w:val="center"/>
      </w:pPr>
    </w:p>
    <w:p w14:paraId="5B2D73C0" w14:textId="196115CC" w:rsidR="002F7E7B" w:rsidRDefault="002F7E7B" w:rsidP="00466673">
      <w:pPr>
        <w:pStyle w:val="GG-body"/>
        <w:spacing w:after="0"/>
        <w:rPr>
          <w:lang w:val="en-US"/>
        </w:rPr>
      </w:pPr>
    </w:p>
    <w:p w14:paraId="72367831" w14:textId="77777777" w:rsidR="00E20C7E" w:rsidRDefault="00E20C7E" w:rsidP="00E20C7E">
      <w:pPr>
        <w:pStyle w:val="GG-Title1"/>
      </w:pPr>
      <w:r>
        <w:t>Land Acquisition Act 1969</w:t>
      </w:r>
    </w:p>
    <w:p w14:paraId="2EADE404" w14:textId="77777777" w:rsidR="00E20C7E" w:rsidRDefault="00E20C7E" w:rsidP="00E20C7E">
      <w:pPr>
        <w:pStyle w:val="GG-Title2"/>
      </w:pPr>
      <w:r>
        <w:t>Section 16</w:t>
      </w:r>
    </w:p>
    <w:p w14:paraId="60113CCD" w14:textId="77777777" w:rsidR="00E20C7E" w:rsidRDefault="00E20C7E" w:rsidP="00E20C7E">
      <w:pPr>
        <w:pStyle w:val="GG-Title3"/>
      </w:pPr>
      <w:r>
        <w:t>Form 5—Notice of Acquisition</w:t>
      </w:r>
    </w:p>
    <w:p w14:paraId="10566C07" w14:textId="77777777" w:rsidR="00E20C7E" w:rsidRPr="00F05B40" w:rsidRDefault="00E20C7E" w:rsidP="00E20C7E">
      <w:pPr>
        <w:ind w:left="284" w:hanging="284"/>
        <w:rPr>
          <w:b/>
          <w:bCs/>
        </w:rPr>
      </w:pPr>
      <w:r w:rsidRPr="00F05B40">
        <w:rPr>
          <w:b/>
          <w:bCs/>
        </w:rPr>
        <w:t>1.</w:t>
      </w:r>
      <w:r w:rsidRPr="00F05B40">
        <w:rPr>
          <w:b/>
          <w:bCs/>
        </w:rPr>
        <w:tab/>
        <w:t>Notice of acquisition</w:t>
      </w:r>
    </w:p>
    <w:p w14:paraId="5E7AFD11" w14:textId="77777777" w:rsidR="00E20C7E" w:rsidRPr="00F05B40" w:rsidRDefault="00E20C7E" w:rsidP="00E20C7E">
      <w:pPr>
        <w:pStyle w:val="GG-body"/>
        <w:ind w:left="284"/>
        <w:rPr>
          <w:spacing w:val="-4"/>
        </w:rPr>
      </w:pPr>
      <w:r w:rsidRPr="00F05B40">
        <w:rPr>
          <w:spacing w:val="-4"/>
        </w:rPr>
        <w:t>The Commissioner of Highways (the Authority), of 83 Pirie Street, Adelaide SA 5000, acquires the following interests in the following land:</w:t>
      </w:r>
    </w:p>
    <w:p w14:paraId="2F4B5BAE" w14:textId="77777777" w:rsidR="00E20C7E" w:rsidRDefault="00E20C7E" w:rsidP="00E20C7E">
      <w:pPr>
        <w:pStyle w:val="GG-body"/>
        <w:ind w:left="426"/>
      </w:pPr>
      <w:r w:rsidRPr="00283881">
        <w:t>Comprising an estate in fee simple in that piece of land being the whole of Lot 6 in Primary Community Plan 22411 comprised in Certificate of Title Volume 6005 Folio 890, together with free and unrestricted right(s) of way over the land marked A on CP 22411</w:t>
      </w:r>
      <w:r>
        <w:t>.</w:t>
      </w:r>
    </w:p>
    <w:p w14:paraId="7908E844" w14:textId="77777777" w:rsidR="00E20C7E" w:rsidRDefault="00E20C7E" w:rsidP="00E20C7E">
      <w:pPr>
        <w:pStyle w:val="GG-body"/>
        <w:ind w:left="284"/>
      </w:pPr>
      <w:r>
        <w:t xml:space="preserve">This notice is given under Section 16 of the </w:t>
      </w:r>
      <w:r w:rsidRPr="00F05B40">
        <w:rPr>
          <w:i/>
          <w:iCs/>
        </w:rPr>
        <w:t>Land Acquisition Act 1969</w:t>
      </w:r>
      <w:r>
        <w:t>.</w:t>
      </w:r>
    </w:p>
    <w:p w14:paraId="65C37289" w14:textId="77777777" w:rsidR="00E20C7E" w:rsidRPr="00F05B40" w:rsidRDefault="00E20C7E" w:rsidP="00E20C7E">
      <w:pPr>
        <w:ind w:left="284" w:hanging="284"/>
        <w:rPr>
          <w:b/>
          <w:bCs/>
        </w:rPr>
      </w:pPr>
      <w:r w:rsidRPr="00F05B40">
        <w:rPr>
          <w:b/>
          <w:bCs/>
        </w:rPr>
        <w:t>2.</w:t>
      </w:r>
      <w:r w:rsidRPr="00F05B40">
        <w:rPr>
          <w:b/>
          <w:bCs/>
        </w:rPr>
        <w:tab/>
        <w:t>Compensation</w:t>
      </w:r>
    </w:p>
    <w:p w14:paraId="160DD919" w14:textId="660E4B9F" w:rsidR="00E20C7E" w:rsidRDefault="00E20C7E" w:rsidP="00E20C7E">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D77F4EB" w14:textId="77777777" w:rsidR="00E20C7E" w:rsidRDefault="00E20C7E">
      <w:pPr>
        <w:spacing w:after="0" w:line="240" w:lineRule="auto"/>
        <w:jc w:val="left"/>
        <w:rPr>
          <w:rFonts w:eastAsia="Times New Roman"/>
          <w:szCs w:val="17"/>
        </w:rPr>
      </w:pPr>
      <w:r>
        <w:br w:type="page"/>
      </w:r>
    </w:p>
    <w:p w14:paraId="2C4E5A11" w14:textId="77777777" w:rsidR="00E20C7E" w:rsidRPr="00F05B40" w:rsidRDefault="00E20C7E" w:rsidP="00E20C7E">
      <w:pPr>
        <w:ind w:left="284" w:hanging="284"/>
        <w:rPr>
          <w:b/>
          <w:bCs/>
        </w:rPr>
      </w:pPr>
      <w:r w:rsidRPr="00F05B40">
        <w:rPr>
          <w:b/>
          <w:bCs/>
        </w:rPr>
        <w:lastRenderedPageBreak/>
        <w:t>2A.</w:t>
      </w:r>
      <w:r w:rsidRPr="00F05B40">
        <w:rPr>
          <w:b/>
          <w:bCs/>
        </w:rPr>
        <w:tab/>
        <w:t>Payment of professional costs relating to acquisition (</w:t>
      </w:r>
      <w:r>
        <w:rPr>
          <w:b/>
          <w:bCs/>
        </w:rPr>
        <w:t>S</w:t>
      </w:r>
      <w:r w:rsidRPr="00F05B40">
        <w:rPr>
          <w:b/>
          <w:bCs/>
        </w:rPr>
        <w:t>ection 26B)</w:t>
      </w:r>
    </w:p>
    <w:p w14:paraId="54E20AAD" w14:textId="77777777" w:rsidR="00E20C7E" w:rsidRDefault="00E20C7E" w:rsidP="00E20C7E">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EC07A24" w14:textId="77777777" w:rsidR="00E20C7E" w:rsidRDefault="00E20C7E" w:rsidP="00E20C7E">
      <w:pPr>
        <w:pStyle w:val="GG-body"/>
        <w:ind w:left="284"/>
      </w:pPr>
      <w:r>
        <w:t xml:space="preserve">Professional costs include legal costs, valuation costs and any other costs prescribed by the </w:t>
      </w:r>
      <w:r w:rsidRPr="00F05B40">
        <w:rPr>
          <w:i/>
          <w:iCs/>
        </w:rPr>
        <w:t>Land Acquisition Regulations 2019</w:t>
      </w:r>
      <w:r>
        <w:t>.</w:t>
      </w:r>
    </w:p>
    <w:p w14:paraId="391ABB7A" w14:textId="77777777" w:rsidR="00E20C7E" w:rsidRPr="00F05B40" w:rsidRDefault="00E20C7E" w:rsidP="00E20C7E">
      <w:pPr>
        <w:ind w:left="284" w:hanging="284"/>
        <w:rPr>
          <w:b/>
          <w:bCs/>
        </w:rPr>
      </w:pPr>
      <w:r w:rsidRPr="00F05B40">
        <w:rPr>
          <w:b/>
          <w:bCs/>
        </w:rPr>
        <w:t>3.</w:t>
      </w:r>
      <w:r w:rsidRPr="00F05B40">
        <w:rPr>
          <w:b/>
          <w:bCs/>
        </w:rPr>
        <w:tab/>
        <w:t>Inquiries</w:t>
      </w:r>
    </w:p>
    <w:p w14:paraId="51970FA9" w14:textId="77777777" w:rsidR="00E20C7E" w:rsidRDefault="00E20C7E" w:rsidP="00E20C7E">
      <w:pPr>
        <w:pStyle w:val="GG-body"/>
        <w:spacing w:after="0"/>
        <w:ind w:left="2552" w:hanging="2268"/>
      </w:pPr>
      <w:r>
        <w:t>Inquiries should be directed to:</w:t>
      </w:r>
      <w:r>
        <w:tab/>
      </w:r>
      <w:r>
        <w:rPr>
          <w:lang w:val="en-US"/>
        </w:rPr>
        <w:t>Rob Gardner</w:t>
      </w:r>
    </w:p>
    <w:p w14:paraId="2B40A628" w14:textId="77777777" w:rsidR="00E20C7E" w:rsidRDefault="00E20C7E" w:rsidP="00E20C7E">
      <w:pPr>
        <w:pStyle w:val="GG-body"/>
        <w:spacing w:after="0"/>
        <w:ind w:left="2552"/>
      </w:pPr>
      <w:r>
        <w:t>GPO Box 1533</w:t>
      </w:r>
    </w:p>
    <w:p w14:paraId="6A330540" w14:textId="77777777" w:rsidR="00E20C7E" w:rsidRDefault="00E20C7E" w:rsidP="00E20C7E">
      <w:pPr>
        <w:pStyle w:val="GG-body"/>
        <w:spacing w:after="0"/>
        <w:ind w:left="2552"/>
      </w:pPr>
      <w:r>
        <w:t>Adelaide SA 5001</w:t>
      </w:r>
    </w:p>
    <w:p w14:paraId="425D5559" w14:textId="77777777" w:rsidR="00E20C7E" w:rsidRDefault="00E20C7E" w:rsidP="00E20C7E">
      <w:pPr>
        <w:pStyle w:val="GG-body"/>
        <w:ind w:left="2552"/>
      </w:pPr>
      <w:r>
        <w:t>Telephone: 08 7133 2415</w:t>
      </w:r>
    </w:p>
    <w:p w14:paraId="119FFCCB" w14:textId="77777777" w:rsidR="00E20C7E" w:rsidRDefault="00E20C7E" w:rsidP="00E20C7E">
      <w:pPr>
        <w:pStyle w:val="GG-body"/>
      </w:pPr>
      <w:r>
        <w:t>Dated: 3 October 2023</w:t>
      </w:r>
    </w:p>
    <w:p w14:paraId="41B1B9D5" w14:textId="77777777" w:rsidR="00E20C7E" w:rsidRDefault="00E20C7E" w:rsidP="00E20C7E">
      <w:r>
        <w:t>The Common Seal of the COMMISSIONER OF HIGHWAYS was hereto affixed by authority of the Commissioner in the presence of:</w:t>
      </w:r>
    </w:p>
    <w:p w14:paraId="5A330229" w14:textId="77777777" w:rsidR="00E20C7E" w:rsidRDefault="00E20C7E" w:rsidP="00E20C7E">
      <w:pPr>
        <w:pStyle w:val="GG-SName"/>
      </w:pPr>
      <w:r>
        <w:t>Rocco Caruso</w:t>
      </w:r>
    </w:p>
    <w:p w14:paraId="71E6BA4E" w14:textId="77777777" w:rsidR="00E20C7E" w:rsidRDefault="00E20C7E" w:rsidP="00E20C7E">
      <w:pPr>
        <w:pStyle w:val="GG-Signature"/>
      </w:pPr>
      <w:r>
        <w:t>Manager, Property Acquisition</w:t>
      </w:r>
    </w:p>
    <w:p w14:paraId="3B863341" w14:textId="77777777" w:rsidR="00E20C7E" w:rsidRDefault="00E20C7E" w:rsidP="00E20C7E">
      <w:pPr>
        <w:pStyle w:val="GG-Signature"/>
      </w:pPr>
      <w:r>
        <w:t>(Authorised Officer)</w:t>
      </w:r>
    </w:p>
    <w:p w14:paraId="26691444" w14:textId="77777777" w:rsidR="00E20C7E" w:rsidRDefault="00E20C7E" w:rsidP="00E20C7E">
      <w:pPr>
        <w:pStyle w:val="GG-Signature"/>
      </w:pPr>
      <w:r>
        <w:t>Department for Infrastructure and Transport</w:t>
      </w:r>
    </w:p>
    <w:p w14:paraId="73189DEA" w14:textId="4B9F9285" w:rsidR="000F117A" w:rsidRDefault="00E20C7E" w:rsidP="00E20C7E">
      <w:pPr>
        <w:spacing w:after="0"/>
      </w:pPr>
      <w:r>
        <w:t xml:space="preserve">DIT </w:t>
      </w:r>
      <w:r w:rsidRPr="00283881">
        <w:t>2022/02830/01</w:t>
      </w:r>
    </w:p>
    <w:p w14:paraId="74067470" w14:textId="77777777" w:rsidR="00E20C7E" w:rsidRDefault="00E20C7E" w:rsidP="00E20C7E">
      <w:pPr>
        <w:pBdr>
          <w:bottom w:val="single" w:sz="4" w:space="1" w:color="auto"/>
        </w:pBdr>
        <w:spacing w:after="0" w:line="52" w:lineRule="exact"/>
        <w:jc w:val="center"/>
        <w:rPr>
          <w:lang w:val="en-US"/>
        </w:rPr>
      </w:pPr>
    </w:p>
    <w:p w14:paraId="473811AA" w14:textId="77777777" w:rsidR="00E20C7E" w:rsidRDefault="00E20C7E" w:rsidP="00E20C7E">
      <w:pPr>
        <w:pBdr>
          <w:top w:val="single" w:sz="4" w:space="1" w:color="auto"/>
        </w:pBdr>
        <w:spacing w:before="34" w:after="0" w:line="14" w:lineRule="exact"/>
        <w:jc w:val="center"/>
        <w:rPr>
          <w:lang w:val="en-US"/>
        </w:rPr>
      </w:pPr>
    </w:p>
    <w:p w14:paraId="0C18EDA8" w14:textId="77777777" w:rsidR="00E20C7E" w:rsidRDefault="00E20C7E" w:rsidP="00466673">
      <w:pPr>
        <w:pStyle w:val="GG-body"/>
        <w:spacing w:after="0"/>
        <w:rPr>
          <w:lang w:val="en-US"/>
        </w:rPr>
      </w:pPr>
    </w:p>
    <w:p w14:paraId="53DF40DC" w14:textId="77777777" w:rsidR="00E20C7E" w:rsidRPr="00E20C7E" w:rsidRDefault="00E20C7E" w:rsidP="00756777">
      <w:pPr>
        <w:pStyle w:val="Heading2"/>
      </w:pPr>
      <w:bookmarkStart w:id="41" w:name="_Toc147404300"/>
      <w:r w:rsidRPr="00E20C7E">
        <w:t>Liquor Licensing Act 1997</w:t>
      </w:r>
      <w:bookmarkEnd w:id="41"/>
    </w:p>
    <w:p w14:paraId="36C80B78" w14:textId="77777777" w:rsidR="00E20C7E" w:rsidRPr="00E20C7E" w:rsidRDefault="00E20C7E" w:rsidP="00E20C7E">
      <w:pPr>
        <w:jc w:val="left"/>
        <w:rPr>
          <w:szCs w:val="17"/>
        </w:rPr>
      </w:pPr>
      <w:r w:rsidRPr="00E20C7E">
        <w:rPr>
          <w:szCs w:val="17"/>
        </w:rPr>
        <w:t>South Australia</w:t>
      </w:r>
    </w:p>
    <w:p w14:paraId="336CC260" w14:textId="77777777" w:rsidR="00E20C7E" w:rsidRPr="00E20C7E" w:rsidRDefault="00E20C7E" w:rsidP="00E20C7E">
      <w:pPr>
        <w:spacing w:before="120"/>
        <w:jc w:val="left"/>
        <w:rPr>
          <w:b/>
          <w:sz w:val="22"/>
        </w:rPr>
      </w:pPr>
      <w:r w:rsidRPr="00E20C7E">
        <w:rPr>
          <w:b/>
          <w:sz w:val="22"/>
        </w:rPr>
        <w:t>Liquor Licensing Community Impact Assessment Guidelines Variation Notice 2023/1</w:t>
      </w:r>
    </w:p>
    <w:p w14:paraId="6E69B729" w14:textId="77777777" w:rsidR="00E20C7E" w:rsidRPr="00E20C7E" w:rsidRDefault="00E20C7E" w:rsidP="00E20C7E">
      <w:pPr>
        <w:jc w:val="left"/>
        <w:rPr>
          <w:i/>
          <w:szCs w:val="17"/>
        </w:rPr>
      </w:pPr>
      <w:r w:rsidRPr="00E20C7E">
        <w:rPr>
          <w:szCs w:val="17"/>
        </w:rPr>
        <w:t xml:space="preserve">under section 53B of the </w:t>
      </w:r>
      <w:r w:rsidRPr="00E20C7E">
        <w:rPr>
          <w:i/>
          <w:szCs w:val="17"/>
        </w:rPr>
        <w:t>Liquor Licensing Act 1997</w:t>
      </w:r>
    </w:p>
    <w:p w14:paraId="68A49B60" w14:textId="77777777" w:rsidR="00E20C7E" w:rsidRPr="00E20C7E" w:rsidRDefault="00E20C7E" w:rsidP="00E20C7E">
      <w:pPr>
        <w:tabs>
          <w:tab w:val="left" w:pos="540"/>
        </w:tabs>
        <w:jc w:val="left"/>
        <w:rPr>
          <w:b/>
          <w:szCs w:val="17"/>
        </w:rPr>
      </w:pPr>
      <w:r w:rsidRPr="00E20C7E">
        <w:rPr>
          <w:b/>
          <w:szCs w:val="17"/>
        </w:rPr>
        <w:t>1—Short title</w:t>
      </w:r>
    </w:p>
    <w:p w14:paraId="0DE998E8" w14:textId="77777777" w:rsidR="00E20C7E" w:rsidRPr="00E20C7E" w:rsidRDefault="00E20C7E" w:rsidP="00E20C7E">
      <w:pPr>
        <w:tabs>
          <w:tab w:val="left" w:pos="540"/>
        </w:tabs>
        <w:ind w:left="539"/>
        <w:jc w:val="left"/>
        <w:rPr>
          <w:iCs/>
          <w:szCs w:val="17"/>
        </w:rPr>
      </w:pPr>
      <w:r w:rsidRPr="00E20C7E">
        <w:rPr>
          <w:szCs w:val="17"/>
        </w:rPr>
        <w:t xml:space="preserve">This notice may be cited as the </w:t>
      </w:r>
      <w:r w:rsidRPr="00E20C7E">
        <w:rPr>
          <w:i/>
          <w:iCs/>
          <w:szCs w:val="17"/>
        </w:rPr>
        <w:t>Liquor Licensing</w:t>
      </w:r>
      <w:r w:rsidRPr="00E20C7E">
        <w:rPr>
          <w:szCs w:val="17"/>
        </w:rPr>
        <w:t xml:space="preserve"> </w:t>
      </w:r>
      <w:r w:rsidRPr="00E20C7E">
        <w:rPr>
          <w:i/>
          <w:szCs w:val="17"/>
        </w:rPr>
        <w:t>Community Impact Assessment Guidelines Variation Notice 2023/1</w:t>
      </w:r>
      <w:r w:rsidRPr="00E20C7E">
        <w:rPr>
          <w:iCs/>
          <w:szCs w:val="17"/>
        </w:rPr>
        <w:t xml:space="preserve"> (</w:t>
      </w:r>
      <w:r w:rsidRPr="00E20C7E">
        <w:rPr>
          <w:b/>
          <w:bCs/>
          <w:iCs/>
          <w:szCs w:val="17"/>
        </w:rPr>
        <w:t>Variation Notice</w:t>
      </w:r>
      <w:r w:rsidRPr="00E20C7E">
        <w:rPr>
          <w:iCs/>
          <w:szCs w:val="17"/>
        </w:rPr>
        <w:t>).</w:t>
      </w:r>
    </w:p>
    <w:p w14:paraId="559BA664" w14:textId="77777777" w:rsidR="00E20C7E" w:rsidRPr="00E20C7E" w:rsidRDefault="00E20C7E" w:rsidP="00E20C7E">
      <w:pPr>
        <w:tabs>
          <w:tab w:val="left" w:pos="540"/>
        </w:tabs>
        <w:jc w:val="left"/>
        <w:rPr>
          <w:b/>
          <w:szCs w:val="17"/>
        </w:rPr>
      </w:pPr>
      <w:r w:rsidRPr="00E20C7E">
        <w:rPr>
          <w:b/>
          <w:szCs w:val="17"/>
        </w:rPr>
        <w:t>2—Commencement</w:t>
      </w:r>
    </w:p>
    <w:p w14:paraId="4F4B2750" w14:textId="77777777" w:rsidR="00E20C7E" w:rsidRPr="00E20C7E" w:rsidRDefault="00E20C7E" w:rsidP="00E20C7E">
      <w:pPr>
        <w:tabs>
          <w:tab w:val="left" w:pos="540"/>
          <w:tab w:val="left" w:pos="900"/>
        </w:tabs>
        <w:ind w:left="539"/>
        <w:jc w:val="left"/>
        <w:rPr>
          <w:szCs w:val="17"/>
        </w:rPr>
      </w:pPr>
      <w:r w:rsidRPr="00E20C7E">
        <w:rPr>
          <w:szCs w:val="17"/>
        </w:rPr>
        <w:t>This Variation Notice comes into operation on 29 January 2024.</w:t>
      </w:r>
    </w:p>
    <w:p w14:paraId="113011DD" w14:textId="77777777" w:rsidR="00E20C7E" w:rsidRPr="00E20C7E" w:rsidRDefault="00E20C7E" w:rsidP="00E20C7E">
      <w:pPr>
        <w:tabs>
          <w:tab w:val="left" w:pos="540"/>
        </w:tabs>
        <w:jc w:val="left"/>
        <w:rPr>
          <w:b/>
          <w:szCs w:val="17"/>
        </w:rPr>
      </w:pPr>
      <w:r w:rsidRPr="00E20C7E">
        <w:rPr>
          <w:b/>
          <w:szCs w:val="17"/>
        </w:rPr>
        <w:t>3—Variation of existing Community Impact Assessment Guidelines</w:t>
      </w:r>
    </w:p>
    <w:p w14:paraId="7C2A110A" w14:textId="77777777" w:rsidR="00E20C7E" w:rsidRPr="00E20C7E" w:rsidRDefault="00E20C7E" w:rsidP="00E20C7E">
      <w:pPr>
        <w:tabs>
          <w:tab w:val="left" w:pos="540"/>
        </w:tabs>
        <w:ind w:left="539"/>
        <w:jc w:val="left"/>
        <w:rPr>
          <w:szCs w:val="17"/>
        </w:rPr>
      </w:pPr>
      <w:r w:rsidRPr="00E20C7E">
        <w:rPr>
          <w:szCs w:val="17"/>
        </w:rPr>
        <w:t xml:space="preserve">This Variation Notice will have the effect that the </w:t>
      </w:r>
      <w:r w:rsidRPr="00E20C7E">
        <w:rPr>
          <w:i/>
          <w:iCs/>
          <w:szCs w:val="17"/>
        </w:rPr>
        <w:t xml:space="preserve">Community Impact Assessment Guidelines </w:t>
      </w:r>
      <w:r w:rsidRPr="00E20C7E">
        <w:rPr>
          <w:szCs w:val="17"/>
        </w:rPr>
        <w:t xml:space="preserve">prescribed by this notice will supersede the </w:t>
      </w:r>
      <w:r w:rsidRPr="00E20C7E">
        <w:rPr>
          <w:i/>
          <w:iCs/>
          <w:szCs w:val="17"/>
        </w:rPr>
        <w:t>Community Impact Assessment Guidelines</w:t>
      </w:r>
      <w:r w:rsidRPr="00E20C7E">
        <w:rPr>
          <w:szCs w:val="17"/>
        </w:rPr>
        <w:t xml:space="preserve"> in effect prior to 29 January 2024.</w:t>
      </w:r>
    </w:p>
    <w:p w14:paraId="74DCB0F4" w14:textId="77777777" w:rsidR="00E20C7E" w:rsidRPr="00E20C7E" w:rsidRDefault="00E20C7E" w:rsidP="00E20C7E">
      <w:pPr>
        <w:tabs>
          <w:tab w:val="left" w:pos="540"/>
        </w:tabs>
        <w:jc w:val="left"/>
        <w:rPr>
          <w:b/>
          <w:szCs w:val="17"/>
        </w:rPr>
      </w:pPr>
      <w:r w:rsidRPr="00E20C7E">
        <w:rPr>
          <w:b/>
          <w:szCs w:val="17"/>
        </w:rPr>
        <w:t>4—Liquor Licensing Community Impact Assessment Guidelines</w:t>
      </w:r>
    </w:p>
    <w:p w14:paraId="517D7873" w14:textId="77777777" w:rsidR="00E20C7E" w:rsidRPr="00E20C7E" w:rsidRDefault="00E20C7E" w:rsidP="00E20C7E">
      <w:pPr>
        <w:tabs>
          <w:tab w:val="left" w:pos="540"/>
        </w:tabs>
        <w:ind w:left="539"/>
        <w:jc w:val="left"/>
        <w:rPr>
          <w:szCs w:val="17"/>
        </w:rPr>
      </w:pPr>
      <w:r w:rsidRPr="00E20C7E">
        <w:rPr>
          <w:szCs w:val="17"/>
        </w:rPr>
        <w:t xml:space="preserve">The </w:t>
      </w:r>
      <w:r w:rsidRPr="00E20C7E">
        <w:rPr>
          <w:i/>
          <w:iCs/>
          <w:szCs w:val="17"/>
        </w:rPr>
        <w:t>Community Impact Assessment Guidelines</w:t>
      </w:r>
      <w:r w:rsidRPr="00E20C7E">
        <w:rPr>
          <w:szCs w:val="17"/>
        </w:rPr>
        <w:t xml:space="preserve"> set out in this notice is varied under section 53B of the </w:t>
      </w:r>
      <w:r w:rsidRPr="00E20C7E">
        <w:rPr>
          <w:i/>
          <w:szCs w:val="17"/>
        </w:rPr>
        <w:t>Liquor Licensing Act 1997.</w:t>
      </w:r>
    </w:p>
    <w:p w14:paraId="5582BEB3" w14:textId="77777777" w:rsidR="00E20C7E" w:rsidRPr="00E20C7E" w:rsidRDefault="00E20C7E" w:rsidP="00E20C7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ascii="Calibri" w:hAnsi="Calibri"/>
          <w:szCs w:val="17"/>
        </w:rPr>
      </w:pPr>
    </w:p>
    <w:p w14:paraId="13DABA96" w14:textId="77777777" w:rsidR="00E20C7E" w:rsidRPr="00E20C7E" w:rsidRDefault="00E20C7E" w:rsidP="00E20C7E">
      <w:pPr>
        <w:tabs>
          <w:tab w:val="left" w:pos="540"/>
        </w:tabs>
        <w:spacing w:before="240" w:after="0"/>
        <w:jc w:val="left"/>
        <w:rPr>
          <w:b/>
          <w:bCs/>
          <w:szCs w:val="17"/>
        </w:rPr>
      </w:pPr>
      <w:r w:rsidRPr="00E20C7E">
        <w:rPr>
          <w:b/>
          <w:bCs/>
          <w:szCs w:val="17"/>
        </w:rPr>
        <w:t>Liquor Licensing Community Impact Assessment Guidelines</w:t>
      </w:r>
    </w:p>
    <w:p w14:paraId="4934D300" w14:textId="77777777" w:rsidR="00E20C7E" w:rsidRPr="00E20C7E" w:rsidRDefault="00E20C7E" w:rsidP="00E20C7E">
      <w:pPr>
        <w:tabs>
          <w:tab w:val="left" w:pos="540"/>
        </w:tabs>
        <w:jc w:val="left"/>
        <w:rPr>
          <w:i/>
          <w:iCs/>
          <w:szCs w:val="17"/>
        </w:rPr>
      </w:pPr>
      <w:r w:rsidRPr="00E20C7E">
        <w:rPr>
          <w:i/>
          <w:iCs/>
          <w:szCs w:val="17"/>
        </w:rPr>
        <w:t>Liquor Licensing Act 1997</w:t>
      </w:r>
    </w:p>
    <w:p w14:paraId="0A8F7DEC" w14:textId="77777777" w:rsidR="00E20C7E" w:rsidRPr="00E20C7E" w:rsidRDefault="00E20C7E" w:rsidP="00E20C7E">
      <w:pPr>
        <w:tabs>
          <w:tab w:val="left" w:pos="540"/>
        </w:tabs>
        <w:jc w:val="left"/>
        <w:rPr>
          <w:b/>
          <w:bCs/>
          <w:szCs w:val="17"/>
        </w:rPr>
      </w:pPr>
      <w:r w:rsidRPr="00E20C7E">
        <w:rPr>
          <w:b/>
          <w:bCs/>
          <w:szCs w:val="17"/>
        </w:rPr>
        <w:t>1.</w:t>
      </w:r>
      <w:r w:rsidRPr="00E20C7E">
        <w:rPr>
          <w:b/>
          <w:bCs/>
          <w:szCs w:val="17"/>
        </w:rPr>
        <w:tab/>
        <w:t>Overview</w:t>
      </w:r>
    </w:p>
    <w:p w14:paraId="3DDE6ED2" w14:textId="77777777" w:rsidR="00E20C7E" w:rsidRPr="00E20C7E" w:rsidRDefault="00E20C7E" w:rsidP="00E20C7E">
      <w:pPr>
        <w:tabs>
          <w:tab w:val="left" w:pos="540"/>
        </w:tabs>
        <w:jc w:val="left"/>
        <w:rPr>
          <w:b/>
          <w:bCs/>
          <w:szCs w:val="17"/>
        </w:rPr>
      </w:pPr>
      <w:r w:rsidRPr="00E20C7E">
        <w:rPr>
          <w:b/>
          <w:bCs/>
          <w:szCs w:val="17"/>
        </w:rPr>
        <w:t>1.1.</w:t>
      </w:r>
      <w:r w:rsidRPr="00E20C7E">
        <w:rPr>
          <w:b/>
          <w:bCs/>
          <w:szCs w:val="17"/>
        </w:rPr>
        <w:tab/>
        <w:t>Designated Applications</w:t>
      </w:r>
    </w:p>
    <w:p w14:paraId="194E4EF3" w14:textId="77777777" w:rsidR="00E20C7E" w:rsidRPr="00E20C7E" w:rsidRDefault="00E20C7E" w:rsidP="00E20C7E">
      <w:pPr>
        <w:tabs>
          <w:tab w:val="left" w:pos="540"/>
        </w:tabs>
        <w:jc w:val="left"/>
        <w:rPr>
          <w:szCs w:val="17"/>
        </w:rPr>
      </w:pPr>
      <w:r w:rsidRPr="00E20C7E">
        <w:rPr>
          <w:szCs w:val="17"/>
        </w:rPr>
        <w:t xml:space="preserve">Under section 53A of the Act, the licensing authority (the Authority) may only grant a designated application if satisfied that to grant the application is in the </w:t>
      </w:r>
      <w:r w:rsidRPr="00E20C7E">
        <w:rPr>
          <w:b/>
          <w:bCs/>
          <w:szCs w:val="17"/>
        </w:rPr>
        <w:t>community interest</w:t>
      </w:r>
      <w:r w:rsidRPr="00E20C7E">
        <w:rPr>
          <w:szCs w:val="17"/>
        </w:rPr>
        <w:t>.</w:t>
      </w:r>
    </w:p>
    <w:p w14:paraId="6C377FE4" w14:textId="77777777" w:rsidR="00E20C7E" w:rsidRPr="00E20C7E" w:rsidRDefault="00E20C7E" w:rsidP="00E20C7E">
      <w:pPr>
        <w:tabs>
          <w:tab w:val="left" w:pos="540"/>
        </w:tabs>
        <w:jc w:val="left"/>
        <w:rPr>
          <w:szCs w:val="17"/>
        </w:rPr>
      </w:pPr>
      <w:r w:rsidRPr="00E20C7E">
        <w:rPr>
          <w:szCs w:val="17"/>
        </w:rPr>
        <w:t xml:space="preserve">The types of applications which are classified as designated applications are set out in </w:t>
      </w:r>
      <w:r w:rsidRPr="00E20C7E">
        <w:rPr>
          <w:b/>
          <w:bCs/>
          <w:szCs w:val="17"/>
        </w:rPr>
        <w:t>Schedule 1</w:t>
      </w:r>
      <w:r w:rsidRPr="00E20C7E">
        <w:rPr>
          <w:szCs w:val="17"/>
        </w:rPr>
        <w:t>.</w:t>
      </w:r>
    </w:p>
    <w:p w14:paraId="28322FD6" w14:textId="77777777" w:rsidR="00E20C7E" w:rsidRPr="00E20C7E" w:rsidRDefault="00E20C7E" w:rsidP="00E20C7E">
      <w:pPr>
        <w:tabs>
          <w:tab w:val="left" w:pos="540"/>
        </w:tabs>
        <w:jc w:val="left"/>
        <w:rPr>
          <w:szCs w:val="17"/>
        </w:rPr>
      </w:pPr>
      <w:r w:rsidRPr="00E20C7E">
        <w:rPr>
          <w:szCs w:val="17"/>
        </w:rPr>
        <w:t xml:space="preserve">In determining </w:t>
      </w:r>
      <w:proofErr w:type="gramStart"/>
      <w:r w:rsidRPr="00E20C7E">
        <w:rPr>
          <w:szCs w:val="17"/>
        </w:rPr>
        <w:t>whether or not</w:t>
      </w:r>
      <w:proofErr w:type="gramEnd"/>
      <w:r w:rsidRPr="00E20C7E">
        <w:rPr>
          <w:szCs w:val="17"/>
        </w:rPr>
        <w:t xml:space="preserve"> a designated application is in the community interest, the Authority must have regard to:</w:t>
      </w:r>
    </w:p>
    <w:p w14:paraId="2861EEB3" w14:textId="77777777" w:rsidR="00E20C7E" w:rsidRPr="00E20C7E" w:rsidRDefault="00E20C7E" w:rsidP="005A08FF">
      <w:pPr>
        <w:numPr>
          <w:ilvl w:val="0"/>
          <w:numId w:val="17"/>
        </w:numPr>
        <w:tabs>
          <w:tab w:val="left" w:pos="540"/>
        </w:tabs>
        <w:spacing w:after="160" w:line="259" w:lineRule="auto"/>
        <w:ind w:left="737" w:hanging="340"/>
        <w:jc w:val="left"/>
        <w:rPr>
          <w:szCs w:val="17"/>
          <w:lang w:val="en-GB"/>
        </w:rPr>
      </w:pPr>
      <w:r w:rsidRPr="00E20C7E">
        <w:rPr>
          <w:szCs w:val="17"/>
          <w:lang w:val="en-GB"/>
        </w:rPr>
        <w:t xml:space="preserve">the </w:t>
      </w:r>
      <w:r w:rsidRPr="00E20C7E">
        <w:rPr>
          <w:b/>
          <w:szCs w:val="17"/>
          <w:lang w:val="en-GB"/>
        </w:rPr>
        <w:t>harm</w:t>
      </w:r>
      <w:r w:rsidRPr="00E20C7E">
        <w:rPr>
          <w:szCs w:val="17"/>
          <w:lang w:val="en-GB"/>
        </w:rPr>
        <w:t xml:space="preserve"> that might be caused (whether to a community as a whole or a group within a community) due to the excessive or inappropriate consumption of </w:t>
      </w:r>
      <w:proofErr w:type="gramStart"/>
      <w:r w:rsidRPr="00E20C7E">
        <w:rPr>
          <w:szCs w:val="17"/>
          <w:lang w:val="en-GB"/>
        </w:rPr>
        <w:t>liquor</w:t>
      </w:r>
      <w:proofErr w:type="gramEnd"/>
    </w:p>
    <w:p w14:paraId="500F0738" w14:textId="77777777" w:rsidR="00E20C7E" w:rsidRPr="00E20C7E" w:rsidRDefault="00E20C7E" w:rsidP="005A08FF">
      <w:pPr>
        <w:numPr>
          <w:ilvl w:val="0"/>
          <w:numId w:val="17"/>
        </w:numPr>
        <w:tabs>
          <w:tab w:val="left" w:pos="540"/>
        </w:tabs>
        <w:spacing w:after="160" w:line="259" w:lineRule="auto"/>
        <w:jc w:val="left"/>
        <w:rPr>
          <w:szCs w:val="17"/>
          <w:lang w:val="en-GB"/>
        </w:rPr>
      </w:pPr>
      <w:r w:rsidRPr="00E20C7E">
        <w:rPr>
          <w:szCs w:val="17"/>
          <w:lang w:val="en-GB"/>
        </w:rPr>
        <w:t xml:space="preserve">the </w:t>
      </w:r>
      <w:r w:rsidRPr="00E20C7E">
        <w:rPr>
          <w:b/>
          <w:szCs w:val="17"/>
          <w:lang w:val="en-GB"/>
        </w:rPr>
        <w:t>cultural, recreational, employment</w:t>
      </w:r>
      <w:r w:rsidRPr="00E20C7E">
        <w:rPr>
          <w:szCs w:val="17"/>
          <w:lang w:val="en-GB"/>
        </w:rPr>
        <w:t xml:space="preserve"> or </w:t>
      </w:r>
      <w:r w:rsidRPr="00E20C7E">
        <w:rPr>
          <w:b/>
          <w:szCs w:val="17"/>
          <w:lang w:val="en-GB"/>
        </w:rPr>
        <w:t>tourism impacts</w:t>
      </w:r>
    </w:p>
    <w:p w14:paraId="6B94C00A" w14:textId="77777777" w:rsidR="00E20C7E" w:rsidRPr="00E20C7E" w:rsidRDefault="00E20C7E" w:rsidP="005A08FF">
      <w:pPr>
        <w:numPr>
          <w:ilvl w:val="0"/>
          <w:numId w:val="17"/>
        </w:numPr>
        <w:tabs>
          <w:tab w:val="left" w:pos="540"/>
        </w:tabs>
        <w:spacing w:after="160" w:line="259" w:lineRule="auto"/>
        <w:jc w:val="left"/>
        <w:rPr>
          <w:szCs w:val="17"/>
          <w:lang w:val="en-GB"/>
        </w:rPr>
      </w:pPr>
      <w:r w:rsidRPr="00E20C7E">
        <w:rPr>
          <w:szCs w:val="17"/>
          <w:lang w:val="en-GB"/>
        </w:rPr>
        <w:t xml:space="preserve">the </w:t>
      </w:r>
      <w:r w:rsidRPr="00E20C7E">
        <w:rPr>
          <w:b/>
          <w:szCs w:val="17"/>
          <w:lang w:val="en-GB"/>
        </w:rPr>
        <w:t>social impact</w:t>
      </w:r>
      <w:r w:rsidRPr="00E20C7E">
        <w:rPr>
          <w:szCs w:val="17"/>
          <w:lang w:val="en-GB"/>
        </w:rPr>
        <w:t xml:space="preserve"> in, and the </w:t>
      </w:r>
      <w:r w:rsidRPr="00E20C7E">
        <w:rPr>
          <w:b/>
          <w:szCs w:val="17"/>
          <w:lang w:val="en-GB"/>
        </w:rPr>
        <w:t>impact on the amenity</w:t>
      </w:r>
      <w:r w:rsidRPr="00E20C7E">
        <w:rPr>
          <w:szCs w:val="17"/>
          <w:lang w:val="en-GB"/>
        </w:rPr>
        <w:t xml:space="preserve"> of, the locality (see Schedule 2 for a description of locality) of the premises or proposed </w:t>
      </w:r>
      <w:proofErr w:type="gramStart"/>
      <w:r w:rsidRPr="00E20C7E">
        <w:rPr>
          <w:szCs w:val="17"/>
          <w:lang w:val="en-GB"/>
        </w:rPr>
        <w:t>premises</w:t>
      </w:r>
      <w:proofErr w:type="gramEnd"/>
      <w:r w:rsidRPr="00E20C7E">
        <w:rPr>
          <w:szCs w:val="17"/>
          <w:lang w:val="en-GB"/>
        </w:rPr>
        <w:t xml:space="preserve"> </w:t>
      </w:r>
    </w:p>
    <w:p w14:paraId="44983186" w14:textId="77777777" w:rsidR="00E20C7E" w:rsidRPr="00E20C7E" w:rsidRDefault="00E20C7E" w:rsidP="005A08FF">
      <w:pPr>
        <w:numPr>
          <w:ilvl w:val="0"/>
          <w:numId w:val="17"/>
        </w:numPr>
        <w:tabs>
          <w:tab w:val="left" w:pos="540"/>
        </w:tabs>
        <w:spacing w:after="160" w:line="259" w:lineRule="auto"/>
        <w:jc w:val="left"/>
        <w:rPr>
          <w:szCs w:val="17"/>
          <w:lang w:val="en-GB"/>
        </w:rPr>
      </w:pPr>
      <w:r w:rsidRPr="00E20C7E">
        <w:rPr>
          <w:szCs w:val="17"/>
          <w:lang w:val="en-GB"/>
        </w:rPr>
        <w:t xml:space="preserve">the </w:t>
      </w:r>
      <w:r w:rsidRPr="00E20C7E">
        <w:rPr>
          <w:b/>
          <w:bCs/>
          <w:szCs w:val="17"/>
          <w:lang w:val="en-GB"/>
        </w:rPr>
        <w:t>nature of the business</w:t>
      </w:r>
      <w:r w:rsidRPr="00E20C7E">
        <w:rPr>
          <w:szCs w:val="17"/>
          <w:lang w:val="en-GB"/>
        </w:rPr>
        <w:t xml:space="preserve"> conducted or to be conducted under the </w:t>
      </w:r>
      <w:proofErr w:type="gramStart"/>
      <w:r w:rsidRPr="00E20C7E">
        <w:rPr>
          <w:szCs w:val="17"/>
          <w:lang w:val="en-GB"/>
        </w:rPr>
        <w:t>licence</w:t>
      </w:r>
      <w:proofErr w:type="gramEnd"/>
    </w:p>
    <w:p w14:paraId="1DB0BF1E" w14:textId="77777777" w:rsidR="00E20C7E" w:rsidRPr="00E20C7E" w:rsidRDefault="00E20C7E" w:rsidP="005A08FF">
      <w:pPr>
        <w:numPr>
          <w:ilvl w:val="0"/>
          <w:numId w:val="17"/>
        </w:numPr>
        <w:tabs>
          <w:tab w:val="left" w:pos="540"/>
        </w:tabs>
        <w:spacing w:after="160" w:line="259" w:lineRule="auto"/>
        <w:jc w:val="left"/>
        <w:rPr>
          <w:szCs w:val="17"/>
          <w:lang w:val="en-GB"/>
        </w:rPr>
      </w:pPr>
      <w:r w:rsidRPr="00E20C7E">
        <w:rPr>
          <w:b/>
          <w:bCs/>
          <w:szCs w:val="17"/>
          <w:lang w:val="en-GB"/>
        </w:rPr>
        <w:t>licence density</w:t>
      </w:r>
      <w:r w:rsidRPr="00E20C7E">
        <w:rPr>
          <w:szCs w:val="17"/>
          <w:lang w:val="en-GB"/>
        </w:rPr>
        <w:t xml:space="preserve"> considerations, and</w:t>
      </w:r>
    </w:p>
    <w:p w14:paraId="20A0A8C8" w14:textId="77777777" w:rsidR="00E20C7E" w:rsidRPr="00E20C7E" w:rsidRDefault="00E20C7E" w:rsidP="005A08FF">
      <w:pPr>
        <w:numPr>
          <w:ilvl w:val="0"/>
          <w:numId w:val="17"/>
        </w:numPr>
        <w:tabs>
          <w:tab w:val="left" w:pos="540"/>
        </w:tabs>
        <w:spacing w:after="160" w:line="259" w:lineRule="auto"/>
        <w:jc w:val="left"/>
        <w:rPr>
          <w:szCs w:val="17"/>
          <w:lang w:val="en-GB"/>
        </w:rPr>
      </w:pPr>
      <w:r w:rsidRPr="00E20C7E">
        <w:rPr>
          <w:szCs w:val="17"/>
          <w:lang w:val="en-GB"/>
        </w:rPr>
        <w:t xml:space="preserve">competition and </w:t>
      </w:r>
      <w:r w:rsidRPr="00E20C7E">
        <w:rPr>
          <w:b/>
          <w:bCs/>
          <w:szCs w:val="17"/>
          <w:lang w:val="en-GB"/>
        </w:rPr>
        <w:t xml:space="preserve">balance of industry </w:t>
      </w:r>
      <w:r w:rsidRPr="00E20C7E">
        <w:rPr>
          <w:szCs w:val="17"/>
          <w:lang w:val="en-GB"/>
        </w:rPr>
        <w:t>considerations.</w:t>
      </w:r>
    </w:p>
    <w:p w14:paraId="4E77D40D" w14:textId="77777777" w:rsidR="00E20C7E" w:rsidRPr="00E20C7E" w:rsidRDefault="00E20C7E" w:rsidP="00E20C7E">
      <w:pPr>
        <w:tabs>
          <w:tab w:val="left" w:pos="540"/>
        </w:tabs>
        <w:jc w:val="left"/>
        <w:rPr>
          <w:szCs w:val="17"/>
          <w:lang w:val="en-GB"/>
        </w:rPr>
      </w:pPr>
      <w:r w:rsidRPr="00E20C7E">
        <w:rPr>
          <w:szCs w:val="17"/>
          <w:lang w:val="en-GB"/>
        </w:rPr>
        <w:t>An applicant in respect of a designated application must comply with the requirements set out in these guidelines.</w:t>
      </w:r>
    </w:p>
    <w:p w14:paraId="660ED6EE" w14:textId="77777777" w:rsidR="00E20C7E" w:rsidRPr="00E20C7E" w:rsidRDefault="00E20C7E" w:rsidP="00E20C7E">
      <w:pPr>
        <w:tabs>
          <w:tab w:val="left" w:pos="540"/>
        </w:tabs>
        <w:jc w:val="left"/>
        <w:rPr>
          <w:b/>
          <w:bCs/>
          <w:szCs w:val="17"/>
        </w:rPr>
      </w:pPr>
      <w:r w:rsidRPr="00E20C7E">
        <w:rPr>
          <w:b/>
          <w:bCs/>
          <w:szCs w:val="17"/>
        </w:rPr>
        <w:t>1.2.</w:t>
      </w:r>
      <w:r w:rsidRPr="00E20C7E">
        <w:rPr>
          <w:b/>
          <w:bCs/>
          <w:szCs w:val="17"/>
        </w:rPr>
        <w:tab/>
        <w:t>Community Impact Submission</w:t>
      </w:r>
    </w:p>
    <w:p w14:paraId="62584AFD" w14:textId="77777777" w:rsidR="00E20C7E" w:rsidRPr="00E20C7E" w:rsidRDefault="00E20C7E" w:rsidP="00E20C7E">
      <w:pPr>
        <w:tabs>
          <w:tab w:val="left" w:pos="540"/>
        </w:tabs>
        <w:jc w:val="left"/>
        <w:rPr>
          <w:szCs w:val="17"/>
        </w:rPr>
      </w:pPr>
      <w:r w:rsidRPr="00E20C7E">
        <w:rPr>
          <w:szCs w:val="17"/>
        </w:rPr>
        <w:t>The onus is on the applicant to satisfy the Authority that the grant of the application is in the community interest and to provide relevant evidence and submissions to discharge this onus.</w:t>
      </w:r>
    </w:p>
    <w:p w14:paraId="7041C6A4" w14:textId="70773E90" w:rsidR="00E20C7E" w:rsidRDefault="00E20C7E" w:rsidP="00E20C7E">
      <w:pPr>
        <w:tabs>
          <w:tab w:val="left" w:pos="540"/>
        </w:tabs>
        <w:jc w:val="left"/>
        <w:rPr>
          <w:szCs w:val="17"/>
        </w:rPr>
      </w:pPr>
      <w:r w:rsidRPr="00E20C7E">
        <w:rPr>
          <w:szCs w:val="17"/>
        </w:rPr>
        <w:t xml:space="preserve">In determining whether a designated application is in the community interest, the Authority will consider the Community Impact Submission prepared by the applicant in accordance with these Guidelines and may have regard to any other information, data, </w:t>
      </w:r>
      <w:proofErr w:type="gramStart"/>
      <w:r w:rsidRPr="00E20C7E">
        <w:rPr>
          <w:szCs w:val="17"/>
        </w:rPr>
        <w:t>submissions</w:t>
      </w:r>
      <w:proofErr w:type="gramEnd"/>
      <w:r w:rsidRPr="00E20C7E">
        <w:rPr>
          <w:szCs w:val="17"/>
        </w:rPr>
        <w:t xml:space="preserve"> or research which the Authority considers relevant and appropriate to inform the decision.</w:t>
      </w:r>
    </w:p>
    <w:p w14:paraId="29A813D9" w14:textId="77777777" w:rsidR="00E20C7E" w:rsidRDefault="00E20C7E">
      <w:pPr>
        <w:spacing w:after="0" w:line="240" w:lineRule="auto"/>
        <w:jc w:val="left"/>
        <w:rPr>
          <w:szCs w:val="17"/>
        </w:rPr>
      </w:pPr>
      <w:r>
        <w:rPr>
          <w:szCs w:val="17"/>
        </w:rPr>
        <w:br w:type="page"/>
      </w:r>
    </w:p>
    <w:p w14:paraId="266E6FA6" w14:textId="77777777" w:rsidR="00E20C7E" w:rsidRPr="00E20C7E" w:rsidRDefault="00E20C7E" w:rsidP="00E20C7E">
      <w:pPr>
        <w:tabs>
          <w:tab w:val="left" w:pos="540"/>
        </w:tabs>
        <w:jc w:val="left"/>
        <w:rPr>
          <w:b/>
          <w:bCs/>
          <w:szCs w:val="17"/>
        </w:rPr>
      </w:pPr>
      <w:r w:rsidRPr="00E20C7E">
        <w:rPr>
          <w:b/>
          <w:bCs/>
          <w:szCs w:val="17"/>
        </w:rPr>
        <w:lastRenderedPageBreak/>
        <w:t>2.</w:t>
      </w:r>
      <w:r w:rsidRPr="00E20C7E">
        <w:rPr>
          <w:b/>
          <w:bCs/>
          <w:szCs w:val="17"/>
        </w:rPr>
        <w:tab/>
        <w:t>Community Impact Considerations</w:t>
      </w:r>
    </w:p>
    <w:p w14:paraId="75BE06B2" w14:textId="77777777" w:rsidR="00E20C7E" w:rsidRPr="00E20C7E" w:rsidRDefault="00E20C7E" w:rsidP="00E20C7E">
      <w:pPr>
        <w:tabs>
          <w:tab w:val="left" w:pos="540"/>
        </w:tabs>
        <w:jc w:val="left"/>
        <w:rPr>
          <w:szCs w:val="17"/>
        </w:rPr>
      </w:pPr>
      <w:r w:rsidRPr="00E20C7E">
        <w:rPr>
          <w:szCs w:val="17"/>
        </w:rPr>
        <w:t>In preparing their Community Impact Submission, applicants should consider the guidance provided under each of the following sub-headings and address each of the matters required, as relevant to the application.</w:t>
      </w:r>
    </w:p>
    <w:p w14:paraId="1613E13D" w14:textId="77777777" w:rsidR="00E20C7E" w:rsidRPr="00E20C7E" w:rsidRDefault="00E20C7E" w:rsidP="00E20C7E">
      <w:pPr>
        <w:tabs>
          <w:tab w:val="left" w:pos="540"/>
        </w:tabs>
        <w:jc w:val="left"/>
        <w:rPr>
          <w:b/>
          <w:bCs/>
          <w:szCs w:val="17"/>
          <w:lang w:val="en-GB"/>
        </w:rPr>
      </w:pPr>
      <w:r w:rsidRPr="00E20C7E">
        <w:rPr>
          <w:b/>
          <w:bCs/>
          <w:szCs w:val="17"/>
        </w:rPr>
        <w:t>2.1.</w:t>
      </w:r>
      <w:r w:rsidRPr="00E20C7E">
        <w:rPr>
          <w:b/>
          <w:bCs/>
          <w:szCs w:val="17"/>
        </w:rPr>
        <w:tab/>
      </w:r>
      <w:bookmarkStart w:id="42" w:name="_Toc144820022"/>
      <w:bookmarkStart w:id="43" w:name="_Toc144821836"/>
      <w:r w:rsidRPr="00E20C7E">
        <w:rPr>
          <w:b/>
          <w:bCs/>
          <w:szCs w:val="17"/>
          <w:lang w:val="en-GB"/>
        </w:rPr>
        <w:t xml:space="preserve">The nature of the business to be conducted under the </w:t>
      </w:r>
      <w:proofErr w:type="gramStart"/>
      <w:r w:rsidRPr="00E20C7E">
        <w:rPr>
          <w:b/>
          <w:bCs/>
          <w:szCs w:val="17"/>
          <w:lang w:val="en-GB"/>
        </w:rPr>
        <w:t>licence</w:t>
      </w:r>
      <w:bookmarkEnd w:id="42"/>
      <w:bookmarkEnd w:id="43"/>
      <w:proofErr w:type="gramEnd"/>
    </w:p>
    <w:p w14:paraId="13B49D55" w14:textId="77777777" w:rsidR="00E20C7E" w:rsidRPr="00E20C7E" w:rsidRDefault="00E20C7E" w:rsidP="00E20C7E">
      <w:pPr>
        <w:tabs>
          <w:tab w:val="left" w:pos="540"/>
        </w:tabs>
        <w:jc w:val="left"/>
        <w:rPr>
          <w:szCs w:val="17"/>
        </w:rPr>
      </w:pPr>
      <w:r w:rsidRPr="00E20C7E">
        <w:rPr>
          <w:szCs w:val="17"/>
        </w:rPr>
        <w:t>The Authority must understand how the business operates, or will operate, under the licence to assess the potential impact of the grant of the application on the community and to determine whether the grant of the application would be in the community interest.</w:t>
      </w:r>
    </w:p>
    <w:p w14:paraId="130473E3" w14:textId="77777777" w:rsidR="00E20C7E" w:rsidRPr="00E20C7E" w:rsidRDefault="00E20C7E" w:rsidP="00E20C7E">
      <w:pPr>
        <w:tabs>
          <w:tab w:val="left" w:pos="540"/>
        </w:tabs>
        <w:jc w:val="left"/>
        <w:rPr>
          <w:szCs w:val="17"/>
        </w:rPr>
      </w:pPr>
      <w:r w:rsidRPr="00E20C7E">
        <w:rPr>
          <w:b/>
          <w:bCs/>
          <w:szCs w:val="17"/>
        </w:rPr>
        <w:t>Applicants are required</w:t>
      </w:r>
      <w:r w:rsidRPr="00E20C7E">
        <w:rPr>
          <w:szCs w:val="17"/>
        </w:rPr>
        <w:t xml:space="preserve"> to describe how the business will operate if the application is granted by reference to such matters as:</w:t>
      </w:r>
    </w:p>
    <w:p w14:paraId="2CDE932C" w14:textId="77777777" w:rsidR="00E20C7E" w:rsidRPr="00E20C7E" w:rsidRDefault="00E20C7E" w:rsidP="005A08FF">
      <w:pPr>
        <w:numPr>
          <w:ilvl w:val="0"/>
          <w:numId w:val="18"/>
        </w:numPr>
        <w:tabs>
          <w:tab w:val="left" w:pos="540"/>
        </w:tabs>
        <w:spacing w:line="259" w:lineRule="auto"/>
        <w:jc w:val="left"/>
        <w:rPr>
          <w:szCs w:val="17"/>
          <w:lang w:val="en-GB"/>
        </w:rPr>
      </w:pPr>
      <w:r w:rsidRPr="00E20C7E">
        <w:rPr>
          <w:szCs w:val="17"/>
          <w:lang w:val="en-GB"/>
        </w:rPr>
        <w:t>the nature of trade, e.g. the consumption of liquor on the premises or the sale of liquor for consumption off the premises (takeaway)</w:t>
      </w:r>
    </w:p>
    <w:p w14:paraId="71C0D24D" w14:textId="77777777" w:rsidR="00E20C7E" w:rsidRPr="00E20C7E" w:rsidRDefault="00E20C7E" w:rsidP="005A08FF">
      <w:pPr>
        <w:numPr>
          <w:ilvl w:val="0"/>
          <w:numId w:val="18"/>
        </w:numPr>
        <w:tabs>
          <w:tab w:val="left" w:pos="540"/>
        </w:tabs>
        <w:spacing w:line="259" w:lineRule="auto"/>
        <w:jc w:val="left"/>
        <w:rPr>
          <w:szCs w:val="17"/>
          <w:lang w:val="en-GB"/>
        </w:rPr>
      </w:pPr>
      <w:r w:rsidRPr="00E20C7E">
        <w:rPr>
          <w:szCs w:val="17"/>
          <w:lang w:val="en-GB"/>
        </w:rPr>
        <w:t>the products/services to be provided at the premises and the potential customer base,</w:t>
      </w:r>
    </w:p>
    <w:p w14:paraId="0D50D394" w14:textId="77777777" w:rsidR="00E20C7E" w:rsidRPr="00E20C7E" w:rsidRDefault="00E20C7E" w:rsidP="005A08FF">
      <w:pPr>
        <w:numPr>
          <w:ilvl w:val="0"/>
          <w:numId w:val="18"/>
        </w:numPr>
        <w:tabs>
          <w:tab w:val="left" w:pos="540"/>
        </w:tabs>
        <w:spacing w:line="259" w:lineRule="auto"/>
        <w:jc w:val="left"/>
        <w:rPr>
          <w:szCs w:val="17"/>
          <w:lang w:val="en-GB"/>
        </w:rPr>
      </w:pPr>
      <w:r w:rsidRPr="00E20C7E">
        <w:rPr>
          <w:szCs w:val="17"/>
          <w:lang w:val="en-GB"/>
        </w:rPr>
        <w:t>a general description of the facilities and services, including information about the liquor services to be provided at the premises/proposed premises, e.g. bar, bottle shop, etc.</w:t>
      </w:r>
    </w:p>
    <w:p w14:paraId="70D19520" w14:textId="77777777" w:rsidR="00E20C7E" w:rsidRPr="00E20C7E" w:rsidRDefault="00E20C7E" w:rsidP="005A08FF">
      <w:pPr>
        <w:numPr>
          <w:ilvl w:val="0"/>
          <w:numId w:val="18"/>
        </w:numPr>
        <w:tabs>
          <w:tab w:val="left" w:pos="540"/>
        </w:tabs>
        <w:spacing w:line="259" w:lineRule="auto"/>
        <w:jc w:val="left"/>
        <w:rPr>
          <w:szCs w:val="17"/>
          <w:lang w:val="en-GB"/>
        </w:rPr>
      </w:pPr>
      <w:r w:rsidRPr="00E20C7E">
        <w:rPr>
          <w:szCs w:val="17"/>
          <w:lang w:val="en-GB"/>
        </w:rPr>
        <w:t xml:space="preserve">the range of liquor sold or to be sold under the </w:t>
      </w:r>
      <w:proofErr w:type="gramStart"/>
      <w:r w:rsidRPr="00E20C7E">
        <w:rPr>
          <w:szCs w:val="17"/>
          <w:lang w:val="en-GB"/>
        </w:rPr>
        <w:t>licence</w:t>
      </w:r>
      <w:proofErr w:type="gramEnd"/>
    </w:p>
    <w:p w14:paraId="3352EDF4" w14:textId="77777777" w:rsidR="00E20C7E" w:rsidRPr="00E20C7E" w:rsidRDefault="00E20C7E" w:rsidP="005A08FF">
      <w:pPr>
        <w:numPr>
          <w:ilvl w:val="0"/>
          <w:numId w:val="18"/>
        </w:numPr>
        <w:tabs>
          <w:tab w:val="left" w:pos="540"/>
        </w:tabs>
        <w:spacing w:line="259" w:lineRule="auto"/>
        <w:jc w:val="left"/>
        <w:rPr>
          <w:szCs w:val="17"/>
          <w:lang w:val="en-GB"/>
        </w:rPr>
      </w:pPr>
      <w:r w:rsidRPr="00E20C7E">
        <w:rPr>
          <w:szCs w:val="17"/>
          <w:lang w:val="en-GB"/>
        </w:rPr>
        <w:t>any food available, or to be made available, at the premises/proposed premises – applicants are encouraged to provide a menu/proposed menu as part of their submission (if applicable)</w:t>
      </w:r>
    </w:p>
    <w:p w14:paraId="0F7F70E7" w14:textId="77777777" w:rsidR="00E20C7E" w:rsidRPr="00E20C7E" w:rsidRDefault="00E20C7E" w:rsidP="005A08FF">
      <w:pPr>
        <w:numPr>
          <w:ilvl w:val="0"/>
          <w:numId w:val="18"/>
        </w:numPr>
        <w:tabs>
          <w:tab w:val="left" w:pos="540"/>
        </w:tabs>
        <w:spacing w:line="259" w:lineRule="auto"/>
        <w:jc w:val="left"/>
        <w:rPr>
          <w:szCs w:val="17"/>
          <w:lang w:val="en-GB"/>
        </w:rPr>
      </w:pPr>
      <w:r w:rsidRPr="00E20C7E">
        <w:rPr>
          <w:szCs w:val="17"/>
          <w:lang w:val="en-GB"/>
        </w:rPr>
        <w:t>details of proposed entertainment that is or will be available at the premises/proposed premises (if applicable)</w:t>
      </w:r>
    </w:p>
    <w:p w14:paraId="271AF76E" w14:textId="77777777" w:rsidR="00E20C7E" w:rsidRPr="00E20C7E" w:rsidRDefault="00E20C7E" w:rsidP="005A08FF">
      <w:pPr>
        <w:numPr>
          <w:ilvl w:val="0"/>
          <w:numId w:val="18"/>
        </w:numPr>
        <w:tabs>
          <w:tab w:val="left" w:pos="540"/>
        </w:tabs>
        <w:spacing w:line="259" w:lineRule="auto"/>
        <w:jc w:val="left"/>
        <w:rPr>
          <w:szCs w:val="17"/>
          <w:lang w:val="en-GB"/>
        </w:rPr>
      </w:pPr>
      <w:r w:rsidRPr="00E20C7E">
        <w:rPr>
          <w:szCs w:val="17"/>
          <w:lang w:val="en-GB"/>
        </w:rPr>
        <w:t>details of accommodation that is or will be available at the premises/proposed premises (if applicable)</w:t>
      </w:r>
    </w:p>
    <w:p w14:paraId="50930290" w14:textId="77777777" w:rsidR="00E20C7E" w:rsidRPr="00E20C7E" w:rsidRDefault="00E20C7E" w:rsidP="005A08FF">
      <w:pPr>
        <w:numPr>
          <w:ilvl w:val="0"/>
          <w:numId w:val="18"/>
        </w:numPr>
        <w:tabs>
          <w:tab w:val="left" w:pos="540"/>
        </w:tabs>
        <w:spacing w:line="259" w:lineRule="auto"/>
        <w:jc w:val="left"/>
        <w:rPr>
          <w:szCs w:val="17"/>
          <w:lang w:val="en-GB"/>
        </w:rPr>
      </w:pPr>
      <w:r w:rsidRPr="00E20C7E">
        <w:rPr>
          <w:szCs w:val="17"/>
          <w:lang w:val="en-GB"/>
        </w:rPr>
        <w:t xml:space="preserve">a physical description of the premises/proposed premises, including size in square metres, materials used/to be used in the construction of the premises, internal and external finishes, acoustic treatment, etc.  Applicants are encouraged to provide photos or artists impressions of the premises/proposed </w:t>
      </w:r>
      <w:proofErr w:type="gramStart"/>
      <w:r w:rsidRPr="00E20C7E">
        <w:rPr>
          <w:szCs w:val="17"/>
          <w:lang w:val="en-GB"/>
        </w:rPr>
        <w:t>premises</w:t>
      </w:r>
      <w:proofErr w:type="gramEnd"/>
    </w:p>
    <w:p w14:paraId="32D632B8" w14:textId="77777777" w:rsidR="00E20C7E" w:rsidRPr="00E20C7E" w:rsidRDefault="00E20C7E" w:rsidP="005A08FF">
      <w:pPr>
        <w:numPr>
          <w:ilvl w:val="0"/>
          <w:numId w:val="18"/>
        </w:numPr>
        <w:tabs>
          <w:tab w:val="left" w:pos="540"/>
        </w:tabs>
        <w:spacing w:line="259" w:lineRule="auto"/>
        <w:jc w:val="left"/>
        <w:rPr>
          <w:szCs w:val="17"/>
          <w:lang w:val="en-GB"/>
        </w:rPr>
      </w:pPr>
      <w:r w:rsidRPr="00E20C7E">
        <w:rPr>
          <w:szCs w:val="17"/>
          <w:lang w:val="en-GB"/>
        </w:rPr>
        <w:t>safety/security features, e.g. alarms, closed-circuit television (CCTV) surveillance, lighting, security officers, anti-theft devices</w:t>
      </w:r>
    </w:p>
    <w:p w14:paraId="5E647F9A" w14:textId="77777777" w:rsidR="00E20C7E" w:rsidRPr="00E20C7E" w:rsidRDefault="00E20C7E" w:rsidP="005A08FF">
      <w:pPr>
        <w:numPr>
          <w:ilvl w:val="0"/>
          <w:numId w:val="18"/>
        </w:numPr>
        <w:tabs>
          <w:tab w:val="left" w:pos="540"/>
        </w:tabs>
        <w:spacing w:line="259" w:lineRule="auto"/>
        <w:jc w:val="left"/>
        <w:rPr>
          <w:szCs w:val="17"/>
          <w:lang w:val="en-GB"/>
        </w:rPr>
      </w:pPr>
      <w:r w:rsidRPr="00E20C7E">
        <w:rPr>
          <w:szCs w:val="17"/>
          <w:lang w:val="en-GB"/>
        </w:rPr>
        <w:t>staffing, responsible persons and responsible service of alcohol training</w:t>
      </w:r>
    </w:p>
    <w:p w14:paraId="50803114" w14:textId="77777777" w:rsidR="00E20C7E" w:rsidRPr="00E20C7E" w:rsidRDefault="00E20C7E" w:rsidP="005A08FF">
      <w:pPr>
        <w:numPr>
          <w:ilvl w:val="0"/>
          <w:numId w:val="18"/>
        </w:numPr>
        <w:tabs>
          <w:tab w:val="left" w:pos="540"/>
        </w:tabs>
        <w:spacing w:line="259" w:lineRule="auto"/>
        <w:jc w:val="left"/>
        <w:rPr>
          <w:szCs w:val="17"/>
          <w:lang w:val="en-GB"/>
        </w:rPr>
      </w:pPr>
      <w:r w:rsidRPr="00E20C7E">
        <w:rPr>
          <w:szCs w:val="17"/>
          <w:lang w:val="en-GB"/>
        </w:rPr>
        <w:t>approach taken/to be taken to the responsible service and consumption of liquor, and</w:t>
      </w:r>
    </w:p>
    <w:p w14:paraId="60E7A8F3" w14:textId="77777777" w:rsidR="00E20C7E" w:rsidRPr="00E20C7E" w:rsidRDefault="00E20C7E" w:rsidP="005A08FF">
      <w:pPr>
        <w:numPr>
          <w:ilvl w:val="0"/>
          <w:numId w:val="18"/>
        </w:numPr>
        <w:tabs>
          <w:tab w:val="left" w:pos="540"/>
        </w:tabs>
        <w:spacing w:line="259" w:lineRule="auto"/>
        <w:jc w:val="left"/>
        <w:rPr>
          <w:szCs w:val="17"/>
          <w:lang w:val="en-GB"/>
        </w:rPr>
      </w:pPr>
      <w:r w:rsidRPr="00E20C7E">
        <w:rPr>
          <w:szCs w:val="17"/>
          <w:lang w:val="en-GB"/>
        </w:rPr>
        <w:t xml:space="preserve">the applicant’s business/professional experience, in particular relevant knowledge, </w:t>
      </w:r>
      <w:proofErr w:type="gramStart"/>
      <w:r w:rsidRPr="00E20C7E">
        <w:rPr>
          <w:szCs w:val="17"/>
          <w:lang w:val="en-GB"/>
        </w:rPr>
        <w:t>experience</w:t>
      </w:r>
      <w:proofErr w:type="gramEnd"/>
      <w:r w:rsidRPr="00E20C7E">
        <w:rPr>
          <w:szCs w:val="17"/>
          <w:lang w:val="en-GB"/>
        </w:rPr>
        <w:t xml:space="preserve"> and competency in relation to the service of liquor.</w:t>
      </w:r>
    </w:p>
    <w:p w14:paraId="32496691" w14:textId="1248F69B" w:rsidR="00E20C7E" w:rsidRPr="00E20C7E" w:rsidRDefault="00E20C7E" w:rsidP="00E20C7E">
      <w:pPr>
        <w:tabs>
          <w:tab w:val="left" w:pos="540"/>
        </w:tabs>
        <w:jc w:val="left"/>
        <w:rPr>
          <w:szCs w:val="17"/>
        </w:rPr>
      </w:pPr>
      <w:r w:rsidRPr="00E20C7E">
        <w:rPr>
          <w:szCs w:val="17"/>
        </w:rPr>
        <w:t xml:space="preserve">Applicants are also required to provide a completed licensee risk assessment and management plan with their Community Impact Submission. A template risk assessment and management plan </w:t>
      </w:r>
      <w:proofErr w:type="gramStart"/>
      <w:r w:rsidRPr="00E20C7E">
        <w:rPr>
          <w:szCs w:val="17"/>
        </w:rPr>
        <w:t>is</w:t>
      </w:r>
      <w:proofErr w:type="gramEnd"/>
      <w:r w:rsidRPr="00E20C7E">
        <w:rPr>
          <w:szCs w:val="17"/>
        </w:rPr>
        <w:t xml:space="preserve"> available at </w:t>
      </w:r>
      <w:hyperlink r:id="rId38" w:history="1">
        <w:r w:rsidR="00C06D68" w:rsidRPr="00E20C7E">
          <w:rPr>
            <w:rStyle w:val="Hyperlink"/>
            <w:szCs w:val="17"/>
          </w:rPr>
          <w:t>www.cbs.sa.gov.au/ciportal</w:t>
        </w:r>
      </w:hyperlink>
      <w:r w:rsidR="00C06D68">
        <w:rPr>
          <w:szCs w:val="17"/>
        </w:rPr>
        <w:t>.</w:t>
      </w:r>
    </w:p>
    <w:p w14:paraId="44F09EEB" w14:textId="77777777" w:rsidR="00E20C7E" w:rsidRPr="00E20C7E" w:rsidRDefault="00E20C7E" w:rsidP="00E20C7E">
      <w:pPr>
        <w:tabs>
          <w:tab w:val="left" w:pos="540"/>
        </w:tabs>
        <w:jc w:val="left"/>
        <w:rPr>
          <w:b/>
          <w:bCs/>
          <w:szCs w:val="17"/>
        </w:rPr>
      </w:pPr>
      <w:r w:rsidRPr="00E20C7E">
        <w:rPr>
          <w:b/>
          <w:bCs/>
          <w:szCs w:val="17"/>
        </w:rPr>
        <w:t>2.2.</w:t>
      </w:r>
      <w:r w:rsidRPr="00E20C7E">
        <w:rPr>
          <w:b/>
          <w:bCs/>
          <w:szCs w:val="17"/>
        </w:rPr>
        <w:tab/>
      </w:r>
      <w:bookmarkStart w:id="44" w:name="_Toc144820023"/>
      <w:bookmarkStart w:id="45" w:name="_Toc144821837"/>
      <w:r w:rsidRPr="00E20C7E">
        <w:rPr>
          <w:b/>
          <w:bCs/>
          <w:szCs w:val="17"/>
        </w:rPr>
        <w:t xml:space="preserve">The harm that might be caused (whether to a community as a whole or a group within a community) due to the </w:t>
      </w:r>
      <w:r w:rsidRPr="00E20C7E">
        <w:rPr>
          <w:b/>
          <w:bCs/>
          <w:szCs w:val="17"/>
        </w:rPr>
        <w:tab/>
        <w:t xml:space="preserve">excessive or inappropriate consumption of </w:t>
      </w:r>
      <w:proofErr w:type="gramStart"/>
      <w:r w:rsidRPr="00E20C7E">
        <w:rPr>
          <w:b/>
          <w:bCs/>
          <w:szCs w:val="17"/>
        </w:rPr>
        <w:t>liquor</w:t>
      </w:r>
      <w:bookmarkEnd w:id="44"/>
      <w:bookmarkEnd w:id="45"/>
      <w:proofErr w:type="gramEnd"/>
    </w:p>
    <w:p w14:paraId="5E0D79D5" w14:textId="77777777" w:rsidR="00E20C7E" w:rsidRPr="00E20C7E" w:rsidRDefault="00E20C7E" w:rsidP="00E20C7E">
      <w:pPr>
        <w:tabs>
          <w:tab w:val="left" w:pos="540"/>
        </w:tabs>
        <w:jc w:val="left"/>
        <w:rPr>
          <w:szCs w:val="17"/>
          <w:lang w:val="en-GB"/>
        </w:rPr>
      </w:pPr>
      <w:r w:rsidRPr="00E20C7E">
        <w:rPr>
          <w:szCs w:val="17"/>
          <w:lang w:val="en-GB"/>
        </w:rPr>
        <w:t>The objects of the Act include:</w:t>
      </w:r>
    </w:p>
    <w:p w14:paraId="4607BFC3" w14:textId="77777777" w:rsidR="00E20C7E" w:rsidRPr="00E20C7E" w:rsidRDefault="00E20C7E" w:rsidP="005A08FF">
      <w:pPr>
        <w:numPr>
          <w:ilvl w:val="0"/>
          <w:numId w:val="22"/>
        </w:numPr>
        <w:spacing w:line="259" w:lineRule="auto"/>
        <w:ind w:left="714" w:hanging="357"/>
        <w:jc w:val="left"/>
        <w:rPr>
          <w:szCs w:val="17"/>
          <w:lang w:val="en-GB"/>
        </w:rPr>
      </w:pPr>
      <w:r w:rsidRPr="00E20C7E">
        <w:rPr>
          <w:szCs w:val="17"/>
          <w:lang w:val="en-GB"/>
        </w:rPr>
        <w:t xml:space="preserve">to ensure that the sale and supply of liquor occurs in a manner that minimises the harm and potential for harm caused by the excessive or inappropriate consumption of </w:t>
      </w:r>
      <w:proofErr w:type="gramStart"/>
      <w:r w:rsidRPr="00E20C7E">
        <w:rPr>
          <w:szCs w:val="17"/>
          <w:lang w:val="en-GB"/>
        </w:rPr>
        <w:t>liquor</w:t>
      </w:r>
      <w:proofErr w:type="gramEnd"/>
    </w:p>
    <w:p w14:paraId="32547E72" w14:textId="77777777" w:rsidR="00E20C7E" w:rsidRPr="00E20C7E" w:rsidRDefault="00E20C7E" w:rsidP="005A08FF">
      <w:pPr>
        <w:numPr>
          <w:ilvl w:val="0"/>
          <w:numId w:val="22"/>
        </w:numPr>
        <w:spacing w:line="259" w:lineRule="auto"/>
        <w:ind w:left="714" w:hanging="357"/>
        <w:jc w:val="left"/>
        <w:rPr>
          <w:szCs w:val="17"/>
          <w:lang w:val="en-GB"/>
        </w:rPr>
      </w:pPr>
      <w:r w:rsidRPr="00E20C7E">
        <w:rPr>
          <w:szCs w:val="17"/>
          <w:lang w:val="en-GB"/>
        </w:rPr>
        <w:t xml:space="preserve">to ensure that the sale, </w:t>
      </w:r>
      <w:proofErr w:type="gramStart"/>
      <w:r w:rsidRPr="00E20C7E">
        <w:rPr>
          <w:szCs w:val="17"/>
          <w:lang w:val="en-GB"/>
        </w:rPr>
        <w:t>supply</w:t>
      </w:r>
      <w:proofErr w:type="gramEnd"/>
      <w:r w:rsidRPr="00E20C7E">
        <w:rPr>
          <w:szCs w:val="17"/>
          <w:lang w:val="en-GB"/>
        </w:rPr>
        <w:t xml:space="preserve"> and consumption of liquor is undertaken safely and responsibly, consistent with the principle of responsible service and consumption of liquor, and</w:t>
      </w:r>
    </w:p>
    <w:p w14:paraId="6E83B6C0" w14:textId="77777777" w:rsidR="00E20C7E" w:rsidRPr="00E20C7E" w:rsidRDefault="00E20C7E" w:rsidP="005A08FF">
      <w:pPr>
        <w:numPr>
          <w:ilvl w:val="0"/>
          <w:numId w:val="22"/>
        </w:numPr>
        <w:spacing w:line="259" w:lineRule="auto"/>
        <w:ind w:left="714" w:hanging="357"/>
        <w:jc w:val="left"/>
        <w:rPr>
          <w:szCs w:val="17"/>
          <w:lang w:val="en-GB"/>
        </w:rPr>
      </w:pPr>
      <w:r w:rsidRPr="00E20C7E">
        <w:rPr>
          <w:szCs w:val="17"/>
          <w:lang w:val="en-GB"/>
        </w:rPr>
        <w:t>to ensure as far as practicable that the sale and supply of liquor is consistent with the expectations and aspirations of the public.</w:t>
      </w:r>
    </w:p>
    <w:p w14:paraId="4E06CDB3" w14:textId="77777777" w:rsidR="00E20C7E" w:rsidRPr="00E20C7E" w:rsidRDefault="00E20C7E" w:rsidP="00E20C7E">
      <w:pPr>
        <w:tabs>
          <w:tab w:val="left" w:pos="540"/>
        </w:tabs>
        <w:jc w:val="left"/>
        <w:rPr>
          <w:szCs w:val="17"/>
          <w:lang w:val="en-GB"/>
        </w:rPr>
      </w:pPr>
      <w:r w:rsidRPr="00E20C7E">
        <w:rPr>
          <w:szCs w:val="17"/>
          <w:lang w:val="en-GB"/>
        </w:rPr>
        <w:t>Harm caused by the excessive or inappropriate consumption of liquor includes:</w:t>
      </w:r>
    </w:p>
    <w:p w14:paraId="760E1FDE" w14:textId="77777777" w:rsidR="00E20C7E" w:rsidRPr="00E20C7E" w:rsidRDefault="00E20C7E" w:rsidP="005A08FF">
      <w:pPr>
        <w:numPr>
          <w:ilvl w:val="0"/>
          <w:numId w:val="22"/>
        </w:numPr>
        <w:spacing w:line="259" w:lineRule="auto"/>
        <w:ind w:left="714" w:hanging="357"/>
        <w:jc w:val="left"/>
        <w:rPr>
          <w:szCs w:val="17"/>
          <w:lang w:val="en-GB"/>
        </w:rPr>
      </w:pPr>
      <w:r w:rsidRPr="00E20C7E">
        <w:rPr>
          <w:szCs w:val="17"/>
          <w:lang w:val="en-GB"/>
        </w:rPr>
        <w:t xml:space="preserve">the risk of harm to children, vulnerable </w:t>
      </w:r>
      <w:proofErr w:type="gramStart"/>
      <w:r w:rsidRPr="00E20C7E">
        <w:rPr>
          <w:szCs w:val="17"/>
          <w:lang w:val="en-GB"/>
        </w:rPr>
        <w:t>people</w:t>
      </w:r>
      <w:proofErr w:type="gramEnd"/>
      <w:r w:rsidRPr="00E20C7E">
        <w:rPr>
          <w:szCs w:val="17"/>
          <w:lang w:val="en-GB"/>
        </w:rPr>
        <w:t xml:space="preserve"> and communities (whether to a community as a whole or a group within a community)</w:t>
      </w:r>
    </w:p>
    <w:p w14:paraId="16E991AB" w14:textId="77777777" w:rsidR="00E20C7E" w:rsidRPr="00E20C7E" w:rsidRDefault="00E20C7E" w:rsidP="005A08FF">
      <w:pPr>
        <w:numPr>
          <w:ilvl w:val="0"/>
          <w:numId w:val="22"/>
        </w:numPr>
        <w:spacing w:line="259" w:lineRule="auto"/>
        <w:ind w:left="714" w:hanging="357"/>
        <w:jc w:val="left"/>
        <w:rPr>
          <w:szCs w:val="17"/>
          <w:lang w:val="en-GB"/>
        </w:rPr>
      </w:pPr>
      <w:r w:rsidRPr="00E20C7E">
        <w:rPr>
          <w:szCs w:val="17"/>
          <w:lang w:val="en-GB"/>
        </w:rPr>
        <w:t xml:space="preserve">the adverse economic, </w:t>
      </w:r>
      <w:proofErr w:type="gramStart"/>
      <w:r w:rsidRPr="00E20C7E">
        <w:rPr>
          <w:szCs w:val="17"/>
          <w:lang w:val="en-GB"/>
        </w:rPr>
        <w:t>social</w:t>
      </w:r>
      <w:proofErr w:type="gramEnd"/>
      <w:r w:rsidRPr="00E20C7E">
        <w:rPr>
          <w:szCs w:val="17"/>
          <w:lang w:val="en-GB"/>
        </w:rPr>
        <w:t xml:space="preserve"> and cultural effects on communities (whether to a community as a whole or a group within a community)</w:t>
      </w:r>
    </w:p>
    <w:p w14:paraId="19861714" w14:textId="77777777" w:rsidR="00E20C7E" w:rsidRPr="00E20C7E" w:rsidRDefault="00E20C7E" w:rsidP="005A08FF">
      <w:pPr>
        <w:numPr>
          <w:ilvl w:val="0"/>
          <w:numId w:val="22"/>
        </w:numPr>
        <w:spacing w:line="259" w:lineRule="auto"/>
        <w:ind w:left="714" w:hanging="357"/>
        <w:jc w:val="left"/>
        <w:rPr>
          <w:szCs w:val="17"/>
          <w:lang w:val="en-GB"/>
        </w:rPr>
      </w:pPr>
      <w:r w:rsidRPr="00E20C7E">
        <w:rPr>
          <w:szCs w:val="17"/>
          <w:lang w:val="en-GB"/>
        </w:rPr>
        <w:t>the adverse effects on a person’s health</w:t>
      </w:r>
    </w:p>
    <w:p w14:paraId="48301875" w14:textId="77777777" w:rsidR="00E20C7E" w:rsidRPr="00E20C7E" w:rsidRDefault="00E20C7E" w:rsidP="005A08FF">
      <w:pPr>
        <w:numPr>
          <w:ilvl w:val="0"/>
          <w:numId w:val="22"/>
        </w:numPr>
        <w:spacing w:line="259" w:lineRule="auto"/>
        <w:ind w:left="714" w:hanging="357"/>
        <w:jc w:val="left"/>
        <w:rPr>
          <w:szCs w:val="17"/>
          <w:lang w:val="en-GB"/>
        </w:rPr>
      </w:pPr>
      <w:r w:rsidRPr="00E20C7E">
        <w:rPr>
          <w:szCs w:val="17"/>
          <w:lang w:val="en-GB"/>
        </w:rPr>
        <w:t>alcohol abuse or misuse, and</w:t>
      </w:r>
    </w:p>
    <w:p w14:paraId="78271133" w14:textId="77777777" w:rsidR="00E20C7E" w:rsidRPr="00E20C7E" w:rsidRDefault="00E20C7E" w:rsidP="005A08FF">
      <w:pPr>
        <w:numPr>
          <w:ilvl w:val="0"/>
          <w:numId w:val="22"/>
        </w:numPr>
        <w:spacing w:line="259" w:lineRule="auto"/>
        <w:ind w:left="714" w:hanging="357"/>
        <w:jc w:val="left"/>
        <w:rPr>
          <w:szCs w:val="17"/>
          <w:lang w:val="en-GB"/>
        </w:rPr>
      </w:pPr>
      <w:r w:rsidRPr="00E20C7E">
        <w:rPr>
          <w:szCs w:val="17"/>
          <w:lang w:val="en-GB"/>
        </w:rPr>
        <w:t>domestic violence or anti-social behaviour, including causing personal injury and property damage.</w:t>
      </w:r>
    </w:p>
    <w:p w14:paraId="0DCBC36C" w14:textId="77777777" w:rsidR="00E20C7E" w:rsidRPr="00E20C7E" w:rsidRDefault="00E20C7E" w:rsidP="00E20C7E">
      <w:pPr>
        <w:tabs>
          <w:tab w:val="left" w:pos="540"/>
        </w:tabs>
        <w:jc w:val="left"/>
        <w:rPr>
          <w:szCs w:val="17"/>
          <w:lang w:val="en-GB"/>
        </w:rPr>
      </w:pPr>
      <w:r w:rsidRPr="00E20C7E">
        <w:rPr>
          <w:szCs w:val="17"/>
          <w:lang w:val="en-GB"/>
        </w:rPr>
        <w:t>The Authority will often have regard to, but is not limited to, the following data relevant to the locality:</w:t>
      </w:r>
    </w:p>
    <w:p w14:paraId="5D14BD4E" w14:textId="77777777" w:rsidR="00E20C7E" w:rsidRPr="00E20C7E" w:rsidRDefault="00E20C7E" w:rsidP="005A08FF">
      <w:pPr>
        <w:numPr>
          <w:ilvl w:val="0"/>
          <w:numId w:val="22"/>
        </w:numPr>
        <w:spacing w:line="259" w:lineRule="auto"/>
        <w:ind w:left="714" w:hanging="357"/>
        <w:jc w:val="left"/>
        <w:rPr>
          <w:szCs w:val="17"/>
          <w:lang w:val="en-GB"/>
        </w:rPr>
      </w:pPr>
      <w:r w:rsidRPr="00E20C7E">
        <w:rPr>
          <w:szCs w:val="17"/>
          <w:lang w:val="en-GB"/>
        </w:rPr>
        <w:t>the Socio-Economic Indexes for Areas (SEIFA) scores at the Statistical Area Level 2 (SA2) for each SA2 area within the locality in relation to:</w:t>
      </w:r>
    </w:p>
    <w:p w14:paraId="7FAF4694" w14:textId="77777777" w:rsidR="00E20C7E" w:rsidRPr="00E20C7E" w:rsidRDefault="00E20C7E" w:rsidP="005A08FF">
      <w:pPr>
        <w:numPr>
          <w:ilvl w:val="0"/>
          <w:numId w:val="21"/>
        </w:numPr>
        <w:tabs>
          <w:tab w:val="left" w:pos="540"/>
        </w:tabs>
        <w:spacing w:line="259" w:lineRule="auto"/>
        <w:jc w:val="left"/>
        <w:rPr>
          <w:szCs w:val="17"/>
          <w:lang w:val="en-GB"/>
        </w:rPr>
      </w:pPr>
      <w:r w:rsidRPr="00E20C7E">
        <w:rPr>
          <w:szCs w:val="17"/>
          <w:lang w:val="en-GB"/>
        </w:rPr>
        <w:t>index of Relative Socio-Economic Advantage and Disadvantage</w:t>
      </w:r>
    </w:p>
    <w:p w14:paraId="02339587" w14:textId="77777777" w:rsidR="00E20C7E" w:rsidRPr="00E20C7E" w:rsidRDefault="00E20C7E" w:rsidP="005A08FF">
      <w:pPr>
        <w:numPr>
          <w:ilvl w:val="0"/>
          <w:numId w:val="21"/>
        </w:numPr>
        <w:tabs>
          <w:tab w:val="left" w:pos="540"/>
        </w:tabs>
        <w:spacing w:line="259" w:lineRule="auto"/>
        <w:jc w:val="left"/>
        <w:rPr>
          <w:szCs w:val="17"/>
          <w:lang w:val="en-GB"/>
        </w:rPr>
      </w:pPr>
      <w:r w:rsidRPr="00E20C7E">
        <w:rPr>
          <w:szCs w:val="17"/>
          <w:lang w:val="en-GB"/>
        </w:rPr>
        <w:t>index of Relative Socio-Economic Disadvantage</w:t>
      </w:r>
    </w:p>
    <w:p w14:paraId="0FFC15F7" w14:textId="77777777" w:rsidR="00E20C7E" w:rsidRPr="00E20C7E" w:rsidRDefault="00E20C7E" w:rsidP="005A08FF">
      <w:pPr>
        <w:numPr>
          <w:ilvl w:val="0"/>
          <w:numId w:val="22"/>
        </w:numPr>
        <w:spacing w:line="259" w:lineRule="auto"/>
        <w:ind w:left="714" w:hanging="357"/>
        <w:jc w:val="left"/>
        <w:rPr>
          <w:szCs w:val="17"/>
          <w:lang w:val="en-GB"/>
        </w:rPr>
      </w:pPr>
      <w:r w:rsidRPr="00E20C7E">
        <w:rPr>
          <w:szCs w:val="17"/>
          <w:lang w:val="en-GB"/>
        </w:rPr>
        <w:t>the population of the locality, and</w:t>
      </w:r>
    </w:p>
    <w:p w14:paraId="54E367DE" w14:textId="77777777" w:rsidR="00E20C7E" w:rsidRPr="00E20C7E" w:rsidRDefault="00E20C7E" w:rsidP="005A08FF">
      <w:pPr>
        <w:numPr>
          <w:ilvl w:val="0"/>
          <w:numId w:val="22"/>
        </w:numPr>
        <w:spacing w:line="259" w:lineRule="auto"/>
        <w:ind w:left="714" w:hanging="357"/>
        <w:jc w:val="left"/>
        <w:rPr>
          <w:szCs w:val="17"/>
          <w:lang w:val="en-GB"/>
        </w:rPr>
      </w:pPr>
      <w:r w:rsidRPr="00E20C7E">
        <w:rPr>
          <w:szCs w:val="17"/>
          <w:lang w:val="en-GB"/>
        </w:rPr>
        <w:t>crime statistics relevant to the locality.</w:t>
      </w:r>
    </w:p>
    <w:p w14:paraId="331496E7" w14:textId="07475F0D" w:rsidR="00E10FF2" w:rsidRDefault="00E20C7E" w:rsidP="00E20C7E">
      <w:pPr>
        <w:tabs>
          <w:tab w:val="left" w:pos="540"/>
        </w:tabs>
        <w:jc w:val="left"/>
        <w:rPr>
          <w:szCs w:val="17"/>
          <w:lang w:val="en-GB"/>
        </w:rPr>
      </w:pPr>
      <w:r w:rsidRPr="00E20C7E">
        <w:rPr>
          <w:szCs w:val="17"/>
          <w:lang w:val="en-GB"/>
        </w:rPr>
        <w:t xml:space="preserve">Guidance as to how to locate this information is available at </w:t>
      </w:r>
      <w:hyperlink r:id="rId39" w:history="1">
        <w:r w:rsidR="00E10FF2" w:rsidRPr="00E20C7E">
          <w:rPr>
            <w:rStyle w:val="Hyperlink"/>
            <w:szCs w:val="17"/>
            <w:lang w:val="en-GB"/>
          </w:rPr>
          <w:t>www.cbs.sa.gov.au/ciportal</w:t>
        </w:r>
      </w:hyperlink>
      <w:r w:rsidR="00E10FF2">
        <w:rPr>
          <w:szCs w:val="17"/>
          <w:lang w:val="en-GB"/>
        </w:rPr>
        <w:t>.</w:t>
      </w:r>
    </w:p>
    <w:p w14:paraId="5816200E" w14:textId="77777777" w:rsidR="00E10FF2" w:rsidRDefault="00E10FF2">
      <w:pPr>
        <w:spacing w:after="0" w:line="240" w:lineRule="auto"/>
        <w:jc w:val="left"/>
        <w:rPr>
          <w:szCs w:val="17"/>
          <w:lang w:val="en-GB"/>
        </w:rPr>
      </w:pPr>
      <w:r>
        <w:rPr>
          <w:szCs w:val="17"/>
          <w:lang w:val="en-GB"/>
        </w:rPr>
        <w:br w:type="page"/>
      </w:r>
    </w:p>
    <w:p w14:paraId="37EDDAEF" w14:textId="77777777" w:rsidR="00E20C7E" w:rsidRPr="00E20C7E" w:rsidRDefault="00E20C7E" w:rsidP="00E20C7E">
      <w:pPr>
        <w:tabs>
          <w:tab w:val="left" w:pos="540"/>
        </w:tabs>
        <w:jc w:val="left"/>
        <w:rPr>
          <w:b/>
          <w:bCs/>
          <w:szCs w:val="17"/>
          <w:lang w:val="en-GB"/>
        </w:rPr>
      </w:pPr>
      <w:r w:rsidRPr="00E20C7E">
        <w:rPr>
          <w:b/>
          <w:bCs/>
          <w:szCs w:val="17"/>
          <w:lang w:val="en-GB"/>
        </w:rPr>
        <w:lastRenderedPageBreak/>
        <w:t>All applicants are required to:</w:t>
      </w:r>
    </w:p>
    <w:p w14:paraId="3AF4D373" w14:textId="77777777" w:rsidR="00E20C7E" w:rsidRPr="00E20C7E" w:rsidRDefault="00E20C7E" w:rsidP="005A08FF">
      <w:pPr>
        <w:numPr>
          <w:ilvl w:val="0"/>
          <w:numId w:val="23"/>
        </w:numPr>
        <w:tabs>
          <w:tab w:val="left" w:pos="540"/>
        </w:tabs>
        <w:spacing w:line="259" w:lineRule="auto"/>
        <w:jc w:val="left"/>
        <w:rPr>
          <w:szCs w:val="17"/>
          <w:lang w:val="en-GB"/>
        </w:rPr>
      </w:pPr>
      <w:r w:rsidRPr="00E20C7E">
        <w:rPr>
          <w:szCs w:val="17"/>
          <w:lang w:val="en-GB"/>
        </w:rPr>
        <w:t>Consider the socio-economic profile of the locality and identify any issues of social disadvantage, and any vulnerable or ‘at-risk’ groups or sub-communities in the locality and address:</w:t>
      </w:r>
    </w:p>
    <w:p w14:paraId="5D60A756" w14:textId="77777777" w:rsidR="00E20C7E" w:rsidRPr="00E20C7E" w:rsidRDefault="00E20C7E" w:rsidP="005A08FF">
      <w:pPr>
        <w:numPr>
          <w:ilvl w:val="0"/>
          <w:numId w:val="19"/>
        </w:numPr>
        <w:tabs>
          <w:tab w:val="left" w:pos="540"/>
        </w:tabs>
        <w:spacing w:line="259" w:lineRule="auto"/>
        <w:jc w:val="left"/>
        <w:rPr>
          <w:szCs w:val="17"/>
          <w:lang w:val="en-GB"/>
        </w:rPr>
      </w:pPr>
      <w:r w:rsidRPr="00E20C7E">
        <w:rPr>
          <w:szCs w:val="17"/>
          <w:lang w:val="en-GB"/>
        </w:rPr>
        <w:t>how the grant of the application may adversely impact upon those vulnerable or ‘at-risk’ groups or sub-communities (including minors), and</w:t>
      </w:r>
    </w:p>
    <w:p w14:paraId="60006FCC" w14:textId="77777777" w:rsidR="00E20C7E" w:rsidRPr="00E20C7E" w:rsidRDefault="00E20C7E" w:rsidP="005A08FF">
      <w:pPr>
        <w:numPr>
          <w:ilvl w:val="0"/>
          <w:numId w:val="19"/>
        </w:numPr>
        <w:tabs>
          <w:tab w:val="left" w:pos="540"/>
        </w:tabs>
        <w:spacing w:line="259" w:lineRule="auto"/>
        <w:jc w:val="left"/>
        <w:rPr>
          <w:szCs w:val="17"/>
          <w:lang w:val="en-GB"/>
        </w:rPr>
      </w:pPr>
      <w:r w:rsidRPr="00E20C7E">
        <w:rPr>
          <w:szCs w:val="17"/>
          <w:lang w:val="en-GB"/>
        </w:rPr>
        <w:t>what steps will be taken to mitigate the risk of any liquor related harm, including any policies and procedures that the applicant has implemented or intends to implement.</w:t>
      </w:r>
    </w:p>
    <w:p w14:paraId="0BCDD1FC" w14:textId="77777777" w:rsidR="00E20C7E" w:rsidRPr="00E20C7E" w:rsidRDefault="00E20C7E" w:rsidP="005A08FF">
      <w:pPr>
        <w:numPr>
          <w:ilvl w:val="0"/>
          <w:numId w:val="23"/>
        </w:numPr>
        <w:tabs>
          <w:tab w:val="left" w:pos="540"/>
        </w:tabs>
        <w:spacing w:line="259" w:lineRule="auto"/>
        <w:jc w:val="left"/>
        <w:rPr>
          <w:szCs w:val="17"/>
          <w:lang w:val="en-GB"/>
        </w:rPr>
      </w:pPr>
      <w:r w:rsidRPr="00E20C7E">
        <w:rPr>
          <w:szCs w:val="17"/>
          <w:lang w:val="en-GB"/>
        </w:rPr>
        <w:t xml:space="preserve">Identify any community buildings, </w:t>
      </w:r>
      <w:proofErr w:type="gramStart"/>
      <w:r w:rsidRPr="00E20C7E">
        <w:rPr>
          <w:szCs w:val="17"/>
          <w:lang w:val="en-GB"/>
        </w:rPr>
        <w:t>facilities</w:t>
      </w:r>
      <w:proofErr w:type="gramEnd"/>
      <w:r w:rsidRPr="00E20C7E">
        <w:rPr>
          <w:szCs w:val="17"/>
          <w:lang w:val="en-GB"/>
        </w:rPr>
        <w:t xml:space="preserve"> and areas of interest/concern within the locality which may include:</w:t>
      </w:r>
    </w:p>
    <w:p w14:paraId="71FD6119" w14:textId="77777777" w:rsidR="00E20C7E" w:rsidRPr="00E20C7E" w:rsidRDefault="00E20C7E" w:rsidP="005A08FF">
      <w:pPr>
        <w:numPr>
          <w:ilvl w:val="0"/>
          <w:numId w:val="20"/>
        </w:numPr>
        <w:tabs>
          <w:tab w:val="left" w:pos="540"/>
        </w:tabs>
        <w:spacing w:line="259" w:lineRule="auto"/>
        <w:jc w:val="left"/>
        <w:rPr>
          <w:szCs w:val="17"/>
          <w:lang w:val="en-GB"/>
        </w:rPr>
      </w:pPr>
      <w:r w:rsidRPr="00E20C7E">
        <w:rPr>
          <w:szCs w:val="17"/>
          <w:lang w:val="en-GB"/>
        </w:rPr>
        <w:t>schools and educational institutions</w:t>
      </w:r>
    </w:p>
    <w:p w14:paraId="2082F0E6" w14:textId="77777777" w:rsidR="00E20C7E" w:rsidRPr="00E20C7E" w:rsidRDefault="00E20C7E" w:rsidP="005A08FF">
      <w:pPr>
        <w:numPr>
          <w:ilvl w:val="0"/>
          <w:numId w:val="20"/>
        </w:numPr>
        <w:tabs>
          <w:tab w:val="left" w:pos="540"/>
        </w:tabs>
        <w:spacing w:line="259" w:lineRule="auto"/>
        <w:jc w:val="left"/>
        <w:rPr>
          <w:szCs w:val="17"/>
          <w:lang w:val="en-GB"/>
        </w:rPr>
      </w:pPr>
      <w:r w:rsidRPr="00E20C7E">
        <w:rPr>
          <w:szCs w:val="17"/>
          <w:lang w:val="en-GB"/>
        </w:rPr>
        <w:t xml:space="preserve">hospitals, </w:t>
      </w:r>
      <w:proofErr w:type="gramStart"/>
      <w:r w:rsidRPr="00E20C7E">
        <w:rPr>
          <w:szCs w:val="17"/>
          <w:lang w:val="en-GB"/>
        </w:rPr>
        <w:t>drug</w:t>
      </w:r>
      <w:proofErr w:type="gramEnd"/>
      <w:r w:rsidRPr="00E20C7E">
        <w:rPr>
          <w:szCs w:val="17"/>
          <w:lang w:val="en-GB"/>
        </w:rPr>
        <w:t xml:space="preserve"> and alcohol treatment centres</w:t>
      </w:r>
    </w:p>
    <w:p w14:paraId="5A6061EC" w14:textId="77777777" w:rsidR="00E20C7E" w:rsidRPr="00E20C7E" w:rsidRDefault="00E20C7E" w:rsidP="005A08FF">
      <w:pPr>
        <w:numPr>
          <w:ilvl w:val="0"/>
          <w:numId w:val="20"/>
        </w:numPr>
        <w:tabs>
          <w:tab w:val="left" w:pos="540"/>
        </w:tabs>
        <w:spacing w:line="259" w:lineRule="auto"/>
        <w:jc w:val="left"/>
        <w:rPr>
          <w:szCs w:val="17"/>
          <w:lang w:val="en-GB"/>
        </w:rPr>
      </w:pPr>
      <w:r w:rsidRPr="00E20C7E">
        <w:rPr>
          <w:szCs w:val="17"/>
          <w:lang w:val="en-GB"/>
        </w:rPr>
        <w:t>accommodation or refuges for young or disadvantaged people</w:t>
      </w:r>
    </w:p>
    <w:p w14:paraId="3E9987AE" w14:textId="77777777" w:rsidR="00E20C7E" w:rsidRPr="00E20C7E" w:rsidRDefault="00E20C7E" w:rsidP="005A08FF">
      <w:pPr>
        <w:numPr>
          <w:ilvl w:val="0"/>
          <w:numId w:val="20"/>
        </w:numPr>
        <w:tabs>
          <w:tab w:val="left" w:pos="540"/>
        </w:tabs>
        <w:spacing w:line="259" w:lineRule="auto"/>
        <w:jc w:val="left"/>
        <w:rPr>
          <w:szCs w:val="17"/>
          <w:lang w:val="en-GB"/>
        </w:rPr>
      </w:pPr>
      <w:proofErr w:type="gramStart"/>
      <w:r w:rsidRPr="00E20C7E">
        <w:rPr>
          <w:szCs w:val="17"/>
          <w:lang w:val="en-GB"/>
        </w:rPr>
        <w:t>child care</w:t>
      </w:r>
      <w:proofErr w:type="gramEnd"/>
      <w:r w:rsidRPr="00E20C7E">
        <w:rPr>
          <w:szCs w:val="17"/>
          <w:lang w:val="en-GB"/>
        </w:rPr>
        <w:t xml:space="preserve"> centres</w:t>
      </w:r>
    </w:p>
    <w:p w14:paraId="22F6FC19" w14:textId="77777777" w:rsidR="00E20C7E" w:rsidRPr="00E20C7E" w:rsidRDefault="00E20C7E" w:rsidP="005A08FF">
      <w:pPr>
        <w:numPr>
          <w:ilvl w:val="0"/>
          <w:numId w:val="20"/>
        </w:numPr>
        <w:tabs>
          <w:tab w:val="left" w:pos="540"/>
        </w:tabs>
        <w:spacing w:line="259" w:lineRule="auto"/>
        <w:jc w:val="left"/>
        <w:rPr>
          <w:szCs w:val="17"/>
          <w:lang w:val="en-GB"/>
        </w:rPr>
      </w:pPr>
      <w:r w:rsidRPr="00E20C7E">
        <w:rPr>
          <w:szCs w:val="17"/>
          <w:lang w:val="en-GB"/>
        </w:rPr>
        <w:t>nursing homes and aged care facilities,</w:t>
      </w:r>
    </w:p>
    <w:p w14:paraId="78321568" w14:textId="77777777" w:rsidR="00E20C7E" w:rsidRPr="00E20C7E" w:rsidRDefault="00E20C7E" w:rsidP="005A08FF">
      <w:pPr>
        <w:numPr>
          <w:ilvl w:val="0"/>
          <w:numId w:val="20"/>
        </w:numPr>
        <w:tabs>
          <w:tab w:val="left" w:pos="540"/>
        </w:tabs>
        <w:spacing w:line="259" w:lineRule="auto"/>
        <w:jc w:val="left"/>
        <w:rPr>
          <w:szCs w:val="17"/>
          <w:lang w:val="en-GB"/>
        </w:rPr>
      </w:pPr>
      <w:r w:rsidRPr="00E20C7E">
        <w:rPr>
          <w:szCs w:val="17"/>
          <w:lang w:val="en-GB"/>
        </w:rPr>
        <w:t>recreational areas</w:t>
      </w:r>
    </w:p>
    <w:p w14:paraId="346C3E2D" w14:textId="77777777" w:rsidR="00E20C7E" w:rsidRPr="00E20C7E" w:rsidRDefault="00E20C7E" w:rsidP="005A08FF">
      <w:pPr>
        <w:numPr>
          <w:ilvl w:val="0"/>
          <w:numId w:val="20"/>
        </w:numPr>
        <w:tabs>
          <w:tab w:val="left" w:pos="540"/>
        </w:tabs>
        <w:spacing w:line="259" w:lineRule="auto"/>
        <w:jc w:val="left"/>
        <w:rPr>
          <w:szCs w:val="17"/>
          <w:lang w:val="en-GB"/>
        </w:rPr>
      </w:pPr>
      <w:r w:rsidRPr="00E20C7E">
        <w:rPr>
          <w:szCs w:val="17"/>
          <w:lang w:val="en-GB"/>
        </w:rPr>
        <w:t>other licensed premises, particularly other licensed premises of the same licence category</w:t>
      </w:r>
    </w:p>
    <w:p w14:paraId="379A26E1" w14:textId="77777777" w:rsidR="00E20C7E" w:rsidRPr="00E20C7E" w:rsidRDefault="00E20C7E" w:rsidP="005A08FF">
      <w:pPr>
        <w:numPr>
          <w:ilvl w:val="0"/>
          <w:numId w:val="20"/>
        </w:numPr>
        <w:tabs>
          <w:tab w:val="left" w:pos="540"/>
        </w:tabs>
        <w:spacing w:line="259" w:lineRule="auto"/>
        <w:jc w:val="left"/>
        <w:rPr>
          <w:szCs w:val="17"/>
          <w:lang w:val="en-GB"/>
        </w:rPr>
      </w:pPr>
      <w:r w:rsidRPr="00E20C7E">
        <w:rPr>
          <w:szCs w:val="17"/>
          <w:lang w:val="en-GB"/>
        </w:rPr>
        <w:t xml:space="preserve">dry areas, and </w:t>
      </w:r>
    </w:p>
    <w:p w14:paraId="2FD25A1C" w14:textId="77777777" w:rsidR="00E20C7E" w:rsidRPr="00E20C7E" w:rsidRDefault="00E20C7E" w:rsidP="005A08FF">
      <w:pPr>
        <w:numPr>
          <w:ilvl w:val="0"/>
          <w:numId w:val="20"/>
        </w:numPr>
        <w:tabs>
          <w:tab w:val="left" w:pos="540"/>
        </w:tabs>
        <w:spacing w:line="259" w:lineRule="auto"/>
        <w:jc w:val="left"/>
        <w:rPr>
          <w:szCs w:val="17"/>
          <w:lang w:val="en-GB"/>
        </w:rPr>
      </w:pPr>
      <w:r w:rsidRPr="00E20C7E">
        <w:rPr>
          <w:szCs w:val="17"/>
          <w:lang w:val="en-GB"/>
        </w:rPr>
        <w:t>any other areas where young people may congregate or be attracted.</w:t>
      </w:r>
    </w:p>
    <w:p w14:paraId="33D7ABE1" w14:textId="77777777" w:rsidR="00E20C7E" w:rsidRPr="00E20C7E" w:rsidRDefault="00E20C7E" w:rsidP="005A08FF">
      <w:pPr>
        <w:numPr>
          <w:ilvl w:val="0"/>
          <w:numId w:val="23"/>
        </w:numPr>
        <w:tabs>
          <w:tab w:val="left" w:pos="540"/>
        </w:tabs>
        <w:spacing w:line="259" w:lineRule="auto"/>
        <w:jc w:val="left"/>
        <w:rPr>
          <w:szCs w:val="17"/>
          <w:lang w:val="en-GB"/>
        </w:rPr>
      </w:pPr>
      <w:r w:rsidRPr="00E20C7E">
        <w:rPr>
          <w:szCs w:val="17"/>
          <w:lang w:val="en-GB"/>
        </w:rPr>
        <w:t>Consider, and address, how they will manage the potential for harm associated with the consumption or sale of liquor at the premises, such as:</w:t>
      </w:r>
    </w:p>
    <w:p w14:paraId="73E9AA0E" w14:textId="77777777" w:rsidR="00E20C7E" w:rsidRPr="00E20C7E" w:rsidRDefault="00E20C7E" w:rsidP="005A08FF">
      <w:pPr>
        <w:numPr>
          <w:ilvl w:val="0"/>
          <w:numId w:val="20"/>
        </w:numPr>
        <w:tabs>
          <w:tab w:val="left" w:pos="540"/>
        </w:tabs>
        <w:spacing w:line="259" w:lineRule="auto"/>
        <w:jc w:val="left"/>
        <w:rPr>
          <w:szCs w:val="17"/>
          <w:lang w:val="en-GB"/>
        </w:rPr>
      </w:pPr>
      <w:r w:rsidRPr="00E20C7E">
        <w:rPr>
          <w:szCs w:val="17"/>
          <w:lang w:val="en-GB"/>
        </w:rPr>
        <w:t xml:space="preserve">violent, </w:t>
      </w:r>
      <w:proofErr w:type="gramStart"/>
      <w:r w:rsidRPr="00E20C7E">
        <w:rPr>
          <w:szCs w:val="17"/>
          <w:lang w:val="en-GB"/>
        </w:rPr>
        <w:t>disorderly</w:t>
      </w:r>
      <w:proofErr w:type="gramEnd"/>
      <w:r w:rsidRPr="00E20C7E">
        <w:rPr>
          <w:szCs w:val="17"/>
          <w:lang w:val="en-GB"/>
        </w:rPr>
        <w:t xml:space="preserve"> or other anti-social behaviour,</w:t>
      </w:r>
    </w:p>
    <w:p w14:paraId="662DDAB0" w14:textId="77777777" w:rsidR="00E20C7E" w:rsidRPr="00E20C7E" w:rsidRDefault="00E20C7E" w:rsidP="005A08FF">
      <w:pPr>
        <w:numPr>
          <w:ilvl w:val="0"/>
          <w:numId w:val="20"/>
        </w:numPr>
        <w:tabs>
          <w:tab w:val="left" w:pos="540"/>
        </w:tabs>
        <w:spacing w:line="259" w:lineRule="auto"/>
        <w:jc w:val="left"/>
        <w:rPr>
          <w:szCs w:val="17"/>
          <w:lang w:val="en-GB"/>
        </w:rPr>
      </w:pPr>
      <w:r w:rsidRPr="00E20C7E">
        <w:rPr>
          <w:szCs w:val="17"/>
          <w:lang w:val="en-GB"/>
        </w:rPr>
        <w:t>driving under the influence of alcohol,</w:t>
      </w:r>
    </w:p>
    <w:p w14:paraId="082B78AB" w14:textId="77777777" w:rsidR="00E20C7E" w:rsidRPr="00E20C7E" w:rsidRDefault="00E20C7E" w:rsidP="005A08FF">
      <w:pPr>
        <w:numPr>
          <w:ilvl w:val="0"/>
          <w:numId w:val="20"/>
        </w:numPr>
        <w:tabs>
          <w:tab w:val="left" w:pos="540"/>
        </w:tabs>
        <w:spacing w:line="259" w:lineRule="auto"/>
        <w:jc w:val="left"/>
        <w:rPr>
          <w:szCs w:val="17"/>
          <w:lang w:val="en-GB"/>
        </w:rPr>
      </w:pPr>
      <w:r w:rsidRPr="00E20C7E">
        <w:rPr>
          <w:szCs w:val="17"/>
          <w:lang w:val="en-GB"/>
        </w:rPr>
        <w:t>theft of liquor,</w:t>
      </w:r>
    </w:p>
    <w:p w14:paraId="06C0ECB9" w14:textId="77777777" w:rsidR="00E20C7E" w:rsidRPr="00E20C7E" w:rsidRDefault="00E20C7E" w:rsidP="005A08FF">
      <w:pPr>
        <w:numPr>
          <w:ilvl w:val="0"/>
          <w:numId w:val="20"/>
        </w:numPr>
        <w:tabs>
          <w:tab w:val="left" w:pos="540"/>
        </w:tabs>
        <w:spacing w:line="259" w:lineRule="auto"/>
        <w:jc w:val="left"/>
        <w:rPr>
          <w:szCs w:val="17"/>
          <w:lang w:val="en-GB"/>
        </w:rPr>
      </w:pPr>
      <w:r w:rsidRPr="00E20C7E">
        <w:rPr>
          <w:szCs w:val="17"/>
          <w:lang w:val="en-GB"/>
        </w:rPr>
        <w:t xml:space="preserve">if the premises is or will </w:t>
      </w:r>
      <w:proofErr w:type="gramStart"/>
      <w:r w:rsidRPr="00E20C7E">
        <w:rPr>
          <w:szCs w:val="17"/>
          <w:lang w:val="en-GB"/>
        </w:rPr>
        <w:t>be located in</w:t>
      </w:r>
      <w:proofErr w:type="gramEnd"/>
      <w:r w:rsidRPr="00E20C7E">
        <w:rPr>
          <w:szCs w:val="17"/>
          <w:lang w:val="en-GB"/>
        </w:rPr>
        <w:t xml:space="preserve"> close proximity to other similar licensed premises, e.g. pubs/hotels and nightclubs/entertainment venues, how the applicant will manage the potential for conflict and harm associated with this clustering,</w:t>
      </w:r>
    </w:p>
    <w:p w14:paraId="32463C51" w14:textId="77777777" w:rsidR="00E20C7E" w:rsidRPr="00E20C7E" w:rsidRDefault="00E20C7E" w:rsidP="005A08FF">
      <w:pPr>
        <w:numPr>
          <w:ilvl w:val="0"/>
          <w:numId w:val="20"/>
        </w:numPr>
        <w:tabs>
          <w:tab w:val="left" w:pos="540"/>
        </w:tabs>
        <w:spacing w:line="259" w:lineRule="auto"/>
        <w:jc w:val="left"/>
        <w:rPr>
          <w:szCs w:val="17"/>
          <w:lang w:val="en-GB"/>
        </w:rPr>
      </w:pPr>
      <w:r w:rsidRPr="00E20C7E">
        <w:rPr>
          <w:szCs w:val="17"/>
          <w:lang w:val="en-GB"/>
        </w:rPr>
        <w:t>how will queueing operate and be managed,</w:t>
      </w:r>
    </w:p>
    <w:p w14:paraId="4B84B15D" w14:textId="77777777" w:rsidR="00E20C7E" w:rsidRPr="00E20C7E" w:rsidRDefault="00E20C7E" w:rsidP="005A08FF">
      <w:pPr>
        <w:numPr>
          <w:ilvl w:val="0"/>
          <w:numId w:val="20"/>
        </w:numPr>
        <w:tabs>
          <w:tab w:val="left" w:pos="540"/>
        </w:tabs>
        <w:spacing w:line="259" w:lineRule="auto"/>
        <w:jc w:val="left"/>
        <w:rPr>
          <w:szCs w:val="17"/>
          <w:lang w:val="en-GB"/>
        </w:rPr>
      </w:pPr>
      <w:r w:rsidRPr="00E20C7E">
        <w:rPr>
          <w:szCs w:val="17"/>
          <w:lang w:val="en-GB"/>
        </w:rPr>
        <w:t>how will minors on the licensed premises be manage, and</w:t>
      </w:r>
    </w:p>
    <w:p w14:paraId="3C9510A1" w14:textId="77777777" w:rsidR="00E20C7E" w:rsidRPr="00E20C7E" w:rsidRDefault="00E20C7E" w:rsidP="005A08FF">
      <w:pPr>
        <w:numPr>
          <w:ilvl w:val="0"/>
          <w:numId w:val="20"/>
        </w:numPr>
        <w:tabs>
          <w:tab w:val="left" w:pos="540"/>
        </w:tabs>
        <w:spacing w:line="259" w:lineRule="auto"/>
        <w:jc w:val="left"/>
        <w:rPr>
          <w:szCs w:val="17"/>
          <w:lang w:val="en-GB"/>
        </w:rPr>
      </w:pPr>
      <w:r w:rsidRPr="00E20C7E">
        <w:rPr>
          <w:szCs w:val="17"/>
          <w:lang w:val="en-GB"/>
        </w:rPr>
        <w:t>how will the licensee prevent intoxication on the licensed premises.</w:t>
      </w:r>
    </w:p>
    <w:p w14:paraId="3DABD425" w14:textId="77777777" w:rsidR="00E20C7E" w:rsidRPr="00E20C7E" w:rsidRDefault="00E20C7E" w:rsidP="005A08FF">
      <w:pPr>
        <w:numPr>
          <w:ilvl w:val="0"/>
          <w:numId w:val="23"/>
        </w:numPr>
        <w:tabs>
          <w:tab w:val="left" w:pos="540"/>
        </w:tabs>
        <w:spacing w:line="259" w:lineRule="auto"/>
        <w:jc w:val="left"/>
        <w:rPr>
          <w:szCs w:val="17"/>
          <w:lang w:val="en-GB"/>
        </w:rPr>
      </w:pPr>
      <w:r w:rsidRPr="00E20C7E">
        <w:rPr>
          <w:szCs w:val="17"/>
          <w:lang w:val="en-GB"/>
        </w:rPr>
        <w:t>Consider, and address, any specific challenges which might arise for their premises/proposed premises. These might include for example, longer response times for police or emergency health services, or the reduced availability of public and other transport services, for premises who are located regionally.</w:t>
      </w:r>
      <w:bookmarkStart w:id="46" w:name="_Toc133675396"/>
      <w:bookmarkStart w:id="47" w:name="_Toc133675849"/>
      <w:bookmarkStart w:id="48" w:name="_Toc133757073"/>
      <w:bookmarkStart w:id="49" w:name="_Toc133758738"/>
      <w:bookmarkStart w:id="50" w:name="_Toc133758824"/>
      <w:bookmarkStart w:id="51" w:name="_Toc133758996"/>
      <w:bookmarkStart w:id="52" w:name="_Toc133675397"/>
      <w:bookmarkStart w:id="53" w:name="_Toc133675850"/>
      <w:bookmarkStart w:id="54" w:name="_Toc133757074"/>
      <w:bookmarkStart w:id="55" w:name="_Toc133758739"/>
      <w:bookmarkStart w:id="56" w:name="_Toc133758825"/>
      <w:bookmarkStart w:id="57" w:name="_Toc133758997"/>
      <w:bookmarkStart w:id="58" w:name="_Toc133675398"/>
      <w:bookmarkStart w:id="59" w:name="_Toc133675851"/>
      <w:bookmarkStart w:id="60" w:name="_Toc133757075"/>
      <w:bookmarkStart w:id="61" w:name="_Toc133758740"/>
      <w:bookmarkStart w:id="62" w:name="_Toc133758826"/>
      <w:bookmarkStart w:id="63" w:name="_Toc133758998"/>
      <w:bookmarkStart w:id="64" w:name="_Toc133675399"/>
      <w:bookmarkStart w:id="65" w:name="_Toc133675852"/>
      <w:bookmarkStart w:id="66" w:name="_Toc133757076"/>
      <w:bookmarkStart w:id="67" w:name="_Toc133758741"/>
      <w:bookmarkStart w:id="68" w:name="_Toc133758827"/>
      <w:bookmarkStart w:id="69" w:name="_Toc133758999"/>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3F65940" w14:textId="4E714582" w:rsidR="00E20C7E" w:rsidRPr="00E20C7E" w:rsidRDefault="00E20C7E" w:rsidP="00E20C7E">
      <w:pPr>
        <w:tabs>
          <w:tab w:val="left" w:pos="540"/>
        </w:tabs>
        <w:jc w:val="left"/>
        <w:rPr>
          <w:szCs w:val="17"/>
        </w:rPr>
      </w:pPr>
      <w:bookmarkStart w:id="70" w:name="_Toc133824172"/>
      <w:bookmarkStart w:id="71" w:name="_Toc133915881"/>
      <w:bookmarkStart w:id="72" w:name="_Toc144820024"/>
      <w:bookmarkStart w:id="73" w:name="_Toc144821838"/>
      <w:bookmarkEnd w:id="70"/>
      <w:bookmarkEnd w:id="71"/>
      <w:bookmarkEnd w:id="72"/>
      <w:bookmarkEnd w:id="73"/>
      <w:r w:rsidRPr="00E20C7E">
        <w:rPr>
          <w:szCs w:val="17"/>
        </w:rPr>
        <w:t xml:space="preserve">Guidance as to how to locate information to assist applicants with completing this section of their Community Impact Submission is available at </w:t>
      </w:r>
      <w:hyperlink r:id="rId40" w:history="1">
        <w:r w:rsidR="004A0CAE" w:rsidRPr="00E20C7E">
          <w:rPr>
            <w:rStyle w:val="Hyperlink"/>
            <w:szCs w:val="17"/>
            <w:lang w:val="en-GB"/>
          </w:rPr>
          <w:t>www.cbs.sa.gov.au/ciportal</w:t>
        </w:r>
      </w:hyperlink>
      <w:r w:rsidR="004A0CAE">
        <w:rPr>
          <w:szCs w:val="17"/>
          <w:lang w:val="en-GB"/>
        </w:rPr>
        <w:t>.</w:t>
      </w:r>
    </w:p>
    <w:p w14:paraId="1CCA9C82" w14:textId="77777777" w:rsidR="00E20C7E" w:rsidRPr="00E20C7E" w:rsidRDefault="00E20C7E" w:rsidP="00E20C7E">
      <w:pPr>
        <w:tabs>
          <w:tab w:val="left" w:pos="540"/>
        </w:tabs>
        <w:jc w:val="left"/>
        <w:rPr>
          <w:b/>
          <w:bCs/>
          <w:szCs w:val="17"/>
        </w:rPr>
      </w:pPr>
      <w:r w:rsidRPr="00E20C7E">
        <w:rPr>
          <w:b/>
          <w:bCs/>
          <w:szCs w:val="17"/>
        </w:rPr>
        <w:t>2.3.</w:t>
      </w:r>
      <w:r w:rsidRPr="00E20C7E">
        <w:rPr>
          <w:b/>
          <w:bCs/>
          <w:szCs w:val="17"/>
        </w:rPr>
        <w:tab/>
      </w:r>
      <w:bookmarkStart w:id="74" w:name="_Toc144820028"/>
      <w:bookmarkStart w:id="75" w:name="_Toc144821842"/>
      <w:r w:rsidRPr="00E20C7E">
        <w:rPr>
          <w:b/>
          <w:bCs/>
          <w:szCs w:val="17"/>
        </w:rPr>
        <w:t>The cultural, recreational, employment or tourism impacts</w:t>
      </w:r>
      <w:bookmarkEnd w:id="74"/>
      <w:bookmarkEnd w:id="75"/>
    </w:p>
    <w:p w14:paraId="23E2D9CE" w14:textId="77777777" w:rsidR="00E20C7E" w:rsidRPr="00E20C7E" w:rsidRDefault="00E20C7E" w:rsidP="00E20C7E">
      <w:pPr>
        <w:tabs>
          <w:tab w:val="left" w:pos="540"/>
        </w:tabs>
        <w:jc w:val="left"/>
        <w:rPr>
          <w:szCs w:val="17"/>
          <w:lang w:val="en-GB"/>
        </w:rPr>
      </w:pPr>
      <w:r w:rsidRPr="00E20C7E">
        <w:rPr>
          <w:szCs w:val="17"/>
          <w:lang w:val="en-GB"/>
        </w:rPr>
        <w:t xml:space="preserve">An object of the Act is to facilitate the responsible development of the licensed liquor industry and associated industries, including the live music industry, </w:t>
      </w:r>
      <w:proofErr w:type="gramStart"/>
      <w:r w:rsidRPr="00E20C7E">
        <w:rPr>
          <w:szCs w:val="17"/>
          <w:lang w:val="en-GB"/>
        </w:rPr>
        <w:t>tourism</w:t>
      </w:r>
      <w:proofErr w:type="gramEnd"/>
      <w:r w:rsidRPr="00E20C7E">
        <w:rPr>
          <w:szCs w:val="17"/>
          <w:lang w:val="en-GB"/>
        </w:rPr>
        <w:t xml:space="preserve"> and the hospitality industry.</w:t>
      </w:r>
    </w:p>
    <w:p w14:paraId="50CA7E9D" w14:textId="77777777" w:rsidR="00E20C7E" w:rsidRPr="00E20C7E" w:rsidRDefault="00E20C7E" w:rsidP="00E20C7E">
      <w:pPr>
        <w:tabs>
          <w:tab w:val="left" w:pos="540"/>
        </w:tabs>
        <w:jc w:val="left"/>
        <w:rPr>
          <w:b/>
          <w:bCs/>
          <w:szCs w:val="17"/>
          <w:lang w:val="en-GB"/>
        </w:rPr>
      </w:pPr>
      <w:r w:rsidRPr="00E20C7E">
        <w:rPr>
          <w:b/>
          <w:bCs/>
          <w:szCs w:val="17"/>
          <w:lang w:val="en-GB"/>
        </w:rPr>
        <w:t>Applicants are required to address the following matters:</w:t>
      </w:r>
    </w:p>
    <w:p w14:paraId="03683185" w14:textId="77777777" w:rsidR="00E20C7E" w:rsidRPr="00E20C7E" w:rsidRDefault="00E20C7E" w:rsidP="005A08FF">
      <w:pPr>
        <w:numPr>
          <w:ilvl w:val="0"/>
          <w:numId w:val="24"/>
        </w:numPr>
        <w:tabs>
          <w:tab w:val="left" w:pos="540"/>
        </w:tabs>
        <w:spacing w:line="259" w:lineRule="auto"/>
        <w:jc w:val="left"/>
        <w:rPr>
          <w:szCs w:val="17"/>
          <w:lang w:val="en-GB"/>
        </w:rPr>
      </w:pPr>
      <w:r w:rsidRPr="00E20C7E">
        <w:rPr>
          <w:szCs w:val="17"/>
          <w:lang w:val="en-GB"/>
        </w:rPr>
        <w:t>the economic benefits or employment opportunities the grant of the application will generate in the locality and the broader community, and</w:t>
      </w:r>
    </w:p>
    <w:p w14:paraId="4F405EAF" w14:textId="77777777" w:rsidR="00E20C7E" w:rsidRPr="00E20C7E" w:rsidRDefault="00E20C7E" w:rsidP="005A08FF">
      <w:pPr>
        <w:numPr>
          <w:ilvl w:val="0"/>
          <w:numId w:val="24"/>
        </w:numPr>
        <w:tabs>
          <w:tab w:val="left" w:pos="540"/>
        </w:tabs>
        <w:spacing w:line="259" w:lineRule="auto"/>
        <w:ind w:left="737" w:hanging="340"/>
        <w:jc w:val="left"/>
        <w:rPr>
          <w:szCs w:val="17"/>
          <w:lang w:val="en-GB"/>
        </w:rPr>
      </w:pPr>
      <w:r w:rsidRPr="00E20C7E">
        <w:rPr>
          <w:szCs w:val="17"/>
          <w:lang w:val="en-GB"/>
        </w:rPr>
        <w:t>the cultural, recreational or tourism benefits the grant of the application will generate in the locality and the broader community.</w:t>
      </w:r>
    </w:p>
    <w:p w14:paraId="737D2F38" w14:textId="77777777" w:rsidR="00E20C7E" w:rsidRPr="00E20C7E" w:rsidRDefault="00E20C7E" w:rsidP="00E20C7E">
      <w:pPr>
        <w:tabs>
          <w:tab w:val="left" w:pos="540"/>
        </w:tabs>
        <w:jc w:val="left"/>
        <w:rPr>
          <w:b/>
          <w:bCs/>
          <w:szCs w:val="17"/>
        </w:rPr>
      </w:pPr>
      <w:r w:rsidRPr="00E20C7E">
        <w:rPr>
          <w:b/>
          <w:bCs/>
          <w:szCs w:val="17"/>
        </w:rPr>
        <w:t>2.4.</w:t>
      </w:r>
      <w:r w:rsidRPr="00E20C7E">
        <w:rPr>
          <w:b/>
          <w:bCs/>
          <w:szCs w:val="17"/>
        </w:rPr>
        <w:tab/>
      </w:r>
      <w:bookmarkStart w:id="76" w:name="_Toc144820029"/>
      <w:bookmarkStart w:id="77" w:name="_Toc144821843"/>
      <w:r w:rsidRPr="00E20C7E">
        <w:rPr>
          <w:b/>
          <w:bCs/>
          <w:szCs w:val="17"/>
        </w:rPr>
        <w:t>The social impact in, and the impact on the amenity of, the locality of the premises or proposed premises</w:t>
      </w:r>
      <w:bookmarkEnd w:id="76"/>
      <w:bookmarkEnd w:id="77"/>
    </w:p>
    <w:p w14:paraId="24897AC5" w14:textId="77777777" w:rsidR="00E20C7E" w:rsidRPr="00E20C7E" w:rsidRDefault="00E20C7E" w:rsidP="00E20C7E">
      <w:pPr>
        <w:tabs>
          <w:tab w:val="left" w:pos="540"/>
        </w:tabs>
        <w:jc w:val="left"/>
        <w:rPr>
          <w:szCs w:val="17"/>
          <w:lang w:val="en-GB"/>
        </w:rPr>
      </w:pPr>
      <w:r w:rsidRPr="00E20C7E">
        <w:rPr>
          <w:b/>
          <w:bCs/>
          <w:szCs w:val="17"/>
          <w:lang w:val="en-GB"/>
        </w:rPr>
        <w:t>Applicants are required to address</w:t>
      </w:r>
      <w:r w:rsidRPr="00E20C7E">
        <w:rPr>
          <w:szCs w:val="17"/>
          <w:lang w:val="en-GB"/>
        </w:rPr>
        <w:t xml:space="preserve"> the following matters:  </w:t>
      </w:r>
    </w:p>
    <w:p w14:paraId="4937A21F" w14:textId="77777777" w:rsidR="00E20C7E" w:rsidRPr="00E20C7E" w:rsidRDefault="00E20C7E" w:rsidP="005A08FF">
      <w:pPr>
        <w:numPr>
          <w:ilvl w:val="0"/>
          <w:numId w:val="25"/>
        </w:numPr>
        <w:tabs>
          <w:tab w:val="left" w:pos="540"/>
        </w:tabs>
        <w:spacing w:line="259" w:lineRule="auto"/>
        <w:jc w:val="left"/>
        <w:rPr>
          <w:szCs w:val="17"/>
          <w:lang w:val="en-GB"/>
        </w:rPr>
      </w:pPr>
      <w:r w:rsidRPr="00E20C7E">
        <w:rPr>
          <w:szCs w:val="17"/>
          <w:lang w:val="en-GB"/>
        </w:rPr>
        <w:t xml:space="preserve">the social impact the grant of the application may have in the locality, with reference to any potential increase in crime and anti-social </w:t>
      </w:r>
      <w:proofErr w:type="gramStart"/>
      <w:r w:rsidRPr="00E20C7E">
        <w:rPr>
          <w:szCs w:val="17"/>
          <w:lang w:val="en-GB"/>
        </w:rPr>
        <w:t>behaviour</w:t>
      </w:r>
      <w:proofErr w:type="gramEnd"/>
    </w:p>
    <w:p w14:paraId="76534ED5" w14:textId="77777777" w:rsidR="00E20C7E" w:rsidRPr="00E20C7E" w:rsidRDefault="00E20C7E" w:rsidP="005A08FF">
      <w:pPr>
        <w:numPr>
          <w:ilvl w:val="0"/>
          <w:numId w:val="25"/>
        </w:numPr>
        <w:tabs>
          <w:tab w:val="left" w:pos="540"/>
        </w:tabs>
        <w:spacing w:line="259" w:lineRule="auto"/>
        <w:jc w:val="left"/>
        <w:rPr>
          <w:szCs w:val="17"/>
          <w:lang w:val="en-GB"/>
        </w:rPr>
      </w:pPr>
      <w:r w:rsidRPr="00E20C7E">
        <w:rPr>
          <w:szCs w:val="17"/>
          <w:lang w:val="en-GB"/>
        </w:rPr>
        <w:t xml:space="preserve">how the grant of the application may impact positively or negatively on the amenity of the locality (being the pleasantness, attractiveness, </w:t>
      </w:r>
      <w:proofErr w:type="gramStart"/>
      <w:r w:rsidRPr="00E20C7E">
        <w:rPr>
          <w:szCs w:val="17"/>
          <w:lang w:val="en-GB"/>
        </w:rPr>
        <w:t>desirability</w:t>
      </w:r>
      <w:proofErr w:type="gramEnd"/>
      <w:r w:rsidRPr="00E20C7E">
        <w:rPr>
          <w:szCs w:val="17"/>
          <w:lang w:val="en-GB"/>
        </w:rPr>
        <w:t xml:space="preserve"> or utility of the locality), along with any impact on the character of the premises or locality</w:t>
      </w:r>
    </w:p>
    <w:p w14:paraId="75043DD5" w14:textId="77777777" w:rsidR="00E20C7E" w:rsidRPr="00E20C7E" w:rsidRDefault="00E20C7E" w:rsidP="005A08FF">
      <w:pPr>
        <w:numPr>
          <w:ilvl w:val="0"/>
          <w:numId w:val="25"/>
        </w:numPr>
        <w:tabs>
          <w:tab w:val="left" w:pos="540"/>
        </w:tabs>
        <w:spacing w:line="259" w:lineRule="auto"/>
        <w:jc w:val="left"/>
        <w:rPr>
          <w:szCs w:val="17"/>
          <w:lang w:val="en-GB"/>
        </w:rPr>
      </w:pPr>
      <w:r w:rsidRPr="00E20C7E">
        <w:rPr>
          <w:szCs w:val="17"/>
          <w:lang w:val="en-GB"/>
        </w:rPr>
        <w:t>any steps that will be taken to address any negative social impact or negative impact on the amenity of the locality, and</w:t>
      </w:r>
    </w:p>
    <w:p w14:paraId="3EC50958" w14:textId="77777777" w:rsidR="00E20C7E" w:rsidRPr="00E20C7E" w:rsidRDefault="00E20C7E" w:rsidP="005A08FF">
      <w:pPr>
        <w:numPr>
          <w:ilvl w:val="0"/>
          <w:numId w:val="25"/>
        </w:numPr>
        <w:tabs>
          <w:tab w:val="left" w:pos="540"/>
        </w:tabs>
        <w:spacing w:line="259" w:lineRule="auto"/>
        <w:jc w:val="left"/>
        <w:rPr>
          <w:szCs w:val="17"/>
          <w:lang w:val="en-GB"/>
        </w:rPr>
      </w:pPr>
      <w:r w:rsidRPr="00E20C7E">
        <w:rPr>
          <w:szCs w:val="17"/>
          <w:lang w:val="en-GB"/>
        </w:rPr>
        <w:t>any benefits or points of difference the premises will offer the locality, such as unique features or customer experiences and how the proposed offering would differ from other offerings in the locality.</w:t>
      </w:r>
    </w:p>
    <w:p w14:paraId="28043D47" w14:textId="77777777" w:rsidR="00E20C7E" w:rsidRPr="00E20C7E" w:rsidRDefault="00E20C7E" w:rsidP="00E20C7E">
      <w:pPr>
        <w:tabs>
          <w:tab w:val="left" w:pos="540"/>
        </w:tabs>
        <w:jc w:val="left"/>
        <w:rPr>
          <w:b/>
          <w:bCs/>
          <w:szCs w:val="17"/>
        </w:rPr>
      </w:pPr>
      <w:bookmarkStart w:id="78" w:name="_Toc144820030"/>
      <w:bookmarkStart w:id="79" w:name="_Toc144821844"/>
      <w:r w:rsidRPr="00E20C7E">
        <w:rPr>
          <w:b/>
          <w:bCs/>
          <w:szCs w:val="17"/>
        </w:rPr>
        <w:t>2.5.</w:t>
      </w:r>
      <w:r w:rsidRPr="00E20C7E">
        <w:rPr>
          <w:b/>
          <w:bCs/>
          <w:szCs w:val="17"/>
        </w:rPr>
        <w:tab/>
        <w:t>Licence density considerations</w:t>
      </w:r>
      <w:bookmarkEnd w:id="78"/>
      <w:bookmarkEnd w:id="79"/>
    </w:p>
    <w:p w14:paraId="45AF8B22" w14:textId="77777777" w:rsidR="00E20C7E" w:rsidRPr="00E20C7E" w:rsidRDefault="00E20C7E" w:rsidP="00E20C7E">
      <w:pPr>
        <w:tabs>
          <w:tab w:val="left" w:pos="540"/>
        </w:tabs>
        <w:jc w:val="left"/>
        <w:rPr>
          <w:szCs w:val="17"/>
          <w:lang w:val="en-GB"/>
        </w:rPr>
      </w:pPr>
      <w:r w:rsidRPr="00E20C7E">
        <w:rPr>
          <w:szCs w:val="17"/>
          <w:lang w:val="en-GB"/>
        </w:rPr>
        <w:t xml:space="preserve">If the application includes or relates to an authorisation to sell liquor for consumption off the premises, licence density is a relevant consideration for the Authority when considering whether the grant of an application is in the community interest. </w:t>
      </w:r>
    </w:p>
    <w:p w14:paraId="7A7975FC" w14:textId="77777777" w:rsidR="00E20C7E" w:rsidRPr="00E20C7E" w:rsidRDefault="00E20C7E" w:rsidP="00E20C7E">
      <w:pPr>
        <w:tabs>
          <w:tab w:val="left" w:pos="540"/>
        </w:tabs>
        <w:jc w:val="left"/>
        <w:rPr>
          <w:szCs w:val="17"/>
          <w:lang w:val="en-GB"/>
        </w:rPr>
      </w:pPr>
      <w:r w:rsidRPr="00E20C7E">
        <w:rPr>
          <w:szCs w:val="17"/>
          <w:lang w:val="en-GB"/>
        </w:rPr>
        <w:lastRenderedPageBreak/>
        <w:t xml:space="preserve">The Authority will consider the number and nature of existing licences in the locality, and </w:t>
      </w:r>
      <w:proofErr w:type="gramStart"/>
      <w:r w:rsidRPr="00E20C7E">
        <w:rPr>
          <w:szCs w:val="17"/>
          <w:lang w:val="en-GB"/>
        </w:rPr>
        <w:t>in particular will</w:t>
      </w:r>
      <w:proofErr w:type="gramEnd"/>
      <w:r w:rsidRPr="00E20C7E">
        <w:rPr>
          <w:szCs w:val="17"/>
          <w:lang w:val="en-GB"/>
        </w:rPr>
        <w:t xml:space="preserve"> have regard to licences relevant to the category of licence sought.</w:t>
      </w:r>
    </w:p>
    <w:p w14:paraId="20B02E33" w14:textId="77777777" w:rsidR="00E20C7E" w:rsidRPr="00E20C7E" w:rsidRDefault="00E20C7E" w:rsidP="00E20C7E">
      <w:pPr>
        <w:tabs>
          <w:tab w:val="left" w:pos="540"/>
        </w:tabs>
        <w:jc w:val="left"/>
        <w:rPr>
          <w:szCs w:val="17"/>
          <w:lang w:val="en-GB"/>
        </w:rPr>
      </w:pPr>
      <w:r w:rsidRPr="00E20C7E">
        <w:rPr>
          <w:szCs w:val="17"/>
          <w:lang w:val="en-GB"/>
        </w:rPr>
        <w:t xml:space="preserve">For example, if an applicant is seeking a Packaged Liquor Sales Licence, it will be relevant for the applicant to address as part of their Community Impact Submission the number of existing take away liquor outlets operating in the locality (i.e. the total number of Packaged Liquor outlets and General and Hotel outlets that sell take away liquor).  </w:t>
      </w:r>
    </w:p>
    <w:p w14:paraId="21E91280" w14:textId="77777777" w:rsidR="00E20C7E" w:rsidRPr="00E20C7E" w:rsidRDefault="00E20C7E" w:rsidP="00E20C7E">
      <w:pPr>
        <w:tabs>
          <w:tab w:val="left" w:pos="540"/>
        </w:tabs>
        <w:jc w:val="left"/>
        <w:rPr>
          <w:szCs w:val="17"/>
          <w:lang w:val="en-GB"/>
        </w:rPr>
      </w:pPr>
      <w:r w:rsidRPr="00E20C7E">
        <w:rPr>
          <w:b/>
          <w:bCs/>
          <w:szCs w:val="17"/>
          <w:lang w:val="en-GB"/>
        </w:rPr>
        <w:t>Applicants are required to address</w:t>
      </w:r>
      <w:r w:rsidRPr="00E20C7E">
        <w:rPr>
          <w:szCs w:val="17"/>
          <w:lang w:val="en-GB"/>
        </w:rPr>
        <w:t xml:space="preserve"> licence density for the locality and why, </w:t>
      </w:r>
      <w:proofErr w:type="gramStart"/>
      <w:r w:rsidRPr="00E20C7E">
        <w:rPr>
          <w:szCs w:val="17"/>
          <w:lang w:val="en-GB"/>
        </w:rPr>
        <w:t>in light of</w:t>
      </w:r>
      <w:proofErr w:type="gramEnd"/>
      <w:r w:rsidRPr="00E20C7E">
        <w:rPr>
          <w:szCs w:val="17"/>
          <w:lang w:val="en-GB"/>
        </w:rPr>
        <w:t xml:space="preserve"> the various licensed premises already approved and trading in the locality, it would be in the community interest for the Authority to grant their application.  </w:t>
      </w:r>
    </w:p>
    <w:p w14:paraId="05778648" w14:textId="77777777" w:rsidR="00E20C7E" w:rsidRPr="00E20C7E" w:rsidRDefault="00E20C7E" w:rsidP="00E20C7E">
      <w:pPr>
        <w:tabs>
          <w:tab w:val="left" w:pos="540"/>
        </w:tabs>
        <w:jc w:val="left"/>
        <w:rPr>
          <w:b/>
          <w:bCs/>
          <w:szCs w:val="17"/>
        </w:rPr>
      </w:pPr>
      <w:r w:rsidRPr="00E20C7E">
        <w:rPr>
          <w:b/>
          <w:bCs/>
          <w:szCs w:val="17"/>
        </w:rPr>
        <w:t>3.</w:t>
      </w:r>
      <w:r w:rsidRPr="00E20C7E">
        <w:rPr>
          <w:b/>
          <w:bCs/>
          <w:szCs w:val="17"/>
        </w:rPr>
        <w:tab/>
        <w:t>Completing a Community Impact Submission</w:t>
      </w:r>
    </w:p>
    <w:p w14:paraId="55671A19" w14:textId="77777777" w:rsidR="00E20C7E" w:rsidRPr="00E20C7E" w:rsidRDefault="00E20C7E" w:rsidP="00E20C7E">
      <w:pPr>
        <w:tabs>
          <w:tab w:val="left" w:pos="540"/>
        </w:tabs>
        <w:jc w:val="left"/>
        <w:rPr>
          <w:b/>
          <w:bCs/>
          <w:szCs w:val="17"/>
        </w:rPr>
      </w:pPr>
      <w:r w:rsidRPr="00E20C7E">
        <w:rPr>
          <w:b/>
          <w:bCs/>
          <w:szCs w:val="17"/>
        </w:rPr>
        <w:t>3.1.</w:t>
      </w:r>
      <w:r w:rsidRPr="00E20C7E">
        <w:rPr>
          <w:b/>
          <w:bCs/>
          <w:szCs w:val="17"/>
        </w:rPr>
        <w:tab/>
        <w:t xml:space="preserve">General Guidance </w:t>
      </w:r>
    </w:p>
    <w:p w14:paraId="6F6115C8" w14:textId="77777777" w:rsidR="00E20C7E" w:rsidRPr="00E20C7E" w:rsidRDefault="00E20C7E" w:rsidP="00E20C7E">
      <w:pPr>
        <w:tabs>
          <w:tab w:val="left" w:pos="540"/>
        </w:tabs>
        <w:jc w:val="left"/>
        <w:rPr>
          <w:szCs w:val="17"/>
        </w:rPr>
      </w:pPr>
      <w:r w:rsidRPr="00E20C7E">
        <w:rPr>
          <w:szCs w:val="17"/>
        </w:rPr>
        <w:t>Designated applications, at the time of lodgement, must be accompanied by a Community Impact Submission unless a waiver is provided (see below).</w:t>
      </w:r>
    </w:p>
    <w:p w14:paraId="7A8D9EA7" w14:textId="77777777" w:rsidR="00E20C7E" w:rsidRPr="00E20C7E" w:rsidRDefault="00E20C7E" w:rsidP="00E20C7E">
      <w:pPr>
        <w:tabs>
          <w:tab w:val="left" w:pos="540"/>
        </w:tabs>
        <w:jc w:val="left"/>
        <w:rPr>
          <w:szCs w:val="17"/>
        </w:rPr>
      </w:pPr>
      <w:r w:rsidRPr="00E20C7E">
        <w:rPr>
          <w:szCs w:val="17"/>
        </w:rPr>
        <w:t>The Authority has developed a form to help guide applicants as to the type of information they need to provide in support of their application. Applicants may complete this form, or instead choose to prepare their own submission in support of the application addressing the matters outlined in these Guidelines.  This form is available at www.cbs.sa.gov.au/ciportal.</w:t>
      </w:r>
    </w:p>
    <w:p w14:paraId="260C5665" w14:textId="77777777" w:rsidR="00E20C7E" w:rsidRPr="00E20C7E" w:rsidRDefault="00E20C7E" w:rsidP="00E20C7E">
      <w:pPr>
        <w:tabs>
          <w:tab w:val="left" w:pos="540"/>
        </w:tabs>
        <w:jc w:val="left"/>
        <w:rPr>
          <w:szCs w:val="17"/>
        </w:rPr>
      </w:pPr>
      <w:r w:rsidRPr="00E20C7E">
        <w:rPr>
          <w:szCs w:val="17"/>
        </w:rPr>
        <w:t>There is no requirement for a Community Impact Submission to be prepared by legal counsel or industry consultants. Applicants can complete their own Community Impact Submission after consulting with the relevant key stakeholders and interest groups in the community, obtaining all other required information and providing a map showing the locality of their premises.  A tool to assist applicants with the provision of a suitable map is available at www.cbs.sa.gov.au/ciportal.</w:t>
      </w:r>
    </w:p>
    <w:p w14:paraId="425B1F8E" w14:textId="77777777" w:rsidR="00E20C7E" w:rsidRPr="00E20C7E" w:rsidRDefault="00E20C7E" w:rsidP="00E20C7E">
      <w:pPr>
        <w:tabs>
          <w:tab w:val="left" w:pos="540"/>
        </w:tabs>
        <w:jc w:val="left"/>
        <w:rPr>
          <w:b/>
          <w:bCs/>
          <w:szCs w:val="17"/>
        </w:rPr>
      </w:pPr>
      <w:r w:rsidRPr="00E20C7E">
        <w:rPr>
          <w:b/>
          <w:bCs/>
          <w:szCs w:val="17"/>
        </w:rPr>
        <w:t>When providing information to support their application, applicants should keep in mind that Community Impact Submissions will be made public. Any information that an applicant does not wish to be made public should be redacted or omitted from the Community Impact Submission.</w:t>
      </w:r>
    </w:p>
    <w:p w14:paraId="3CD673A3" w14:textId="77777777" w:rsidR="00E20C7E" w:rsidRPr="00E20C7E" w:rsidRDefault="00E20C7E" w:rsidP="00E20C7E">
      <w:pPr>
        <w:tabs>
          <w:tab w:val="left" w:pos="540"/>
        </w:tabs>
        <w:jc w:val="left"/>
        <w:rPr>
          <w:szCs w:val="17"/>
        </w:rPr>
      </w:pPr>
      <w:r w:rsidRPr="00E20C7E">
        <w:rPr>
          <w:szCs w:val="17"/>
        </w:rPr>
        <w:t>As each application is different, the level of detail required in a Community Impact Submission may differ depending on the nature and complexity of the application and the impact the premises (including a variation to licence conditions) or the proposed premises will have on the surrounding community. If a Community Impact Submission does not adequately address each of these considerations, the Commissioner may require additional information to be provided.</w:t>
      </w:r>
    </w:p>
    <w:p w14:paraId="0A1F0105" w14:textId="77777777" w:rsidR="00E20C7E" w:rsidRPr="00E20C7E" w:rsidRDefault="00E20C7E" w:rsidP="00E20C7E">
      <w:pPr>
        <w:tabs>
          <w:tab w:val="left" w:pos="540"/>
        </w:tabs>
        <w:jc w:val="left"/>
        <w:rPr>
          <w:b/>
          <w:bCs/>
          <w:szCs w:val="17"/>
        </w:rPr>
      </w:pPr>
      <w:r w:rsidRPr="00E20C7E">
        <w:rPr>
          <w:b/>
          <w:bCs/>
          <w:szCs w:val="17"/>
        </w:rPr>
        <w:t>3.2.</w:t>
      </w:r>
      <w:r w:rsidRPr="00E20C7E">
        <w:rPr>
          <w:b/>
          <w:bCs/>
          <w:szCs w:val="17"/>
        </w:rPr>
        <w:tab/>
        <w:t>Community Consultation</w:t>
      </w:r>
    </w:p>
    <w:p w14:paraId="6276D742" w14:textId="77777777" w:rsidR="00E20C7E" w:rsidRPr="00E20C7E" w:rsidRDefault="00E20C7E" w:rsidP="00E20C7E">
      <w:pPr>
        <w:tabs>
          <w:tab w:val="left" w:pos="540"/>
        </w:tabs>
        <w:jc w:val="left"/>
        <w:rPr>
          <w:szCs w:val="17"/>
        </w:rPr>
      </w:pPr>
      <w:r w:rsidRPr="00E20C7E">
        <w:rPr>
          <w:b/>
          <w:bCs/>
          <w:szCs w:val="17"/>
        </w:rPr>
        <w:t>Applicants are required</w:t>
      </w:r>
      <w:r w:rsidRPr="00E20C7E">
        <w:rPr>
          <w:szCs w:val="17"/>
        </w:rPr>
        <w:t xml:space="preserve"> to address as part of a Community Impact Submission, whether the community of the locality of the premises/proposed premises have concerns about the application. The applicant should consider the following options for community consultation and should address any identified concerns:</w:t>
      </w:r>
    </w:p>
    <w:p w14:paraId="042CF2E5" w14:textId="77777777" w:rsidR="00E20C7E" w:rsidRPr="00E20C7E" w:rsidRDefault="00E20C7E" w:rsidP="005A08FF">
      <w:pPr>
        <w:numPr>
          <w:ilvl w:val="0"/>
          <w:numId w:val="36"/>
        </w:numPr>
        <w:spacing w:line="259" w:lineRule="auto"/>
        <w:jc w:val="left"/>
        <w:rPr>
          <w:szCs w:val="17"/>
          <w:lang w:val="en-GB"/>
        </w:rPr>
      </w:pPr>
      <w:r w:rsidRPr="00E20C7E">
        <w:rPr>
          <w:szCs w:val="17"/>
        </w:rPr>
        <w:t xml:space="preserve">Consultation with persons who reside within the locality of the premises/proposed premises and who may be affected by the grant of the application, </w:t>
      </w:r>
      <w:r w:rsidRPr="00E20C7E">
        <w:rPr>
          <w:szCs w:val="17"/>
          <w:lang w:val="en-GB"/>
        </w:rPr>
        <w:t>e.g. by noise emanating from the premises, or other disturbance.</w:t>
      </w:r>
    </w:p>
    <w:p w14:paraId="4B6EEE98" w14:textId="77777777" w:rsidR="00E20C7E" w:rsidRPr="00E20C7E" w:rsidRDefault="00E20C7E" w:rsidP="005A08FF">
      <w:pPr>
        <w:numPr>
          <w:ilvl w:val="0"/>
          <w:numId w:val="36"/>
        </w:numPr>
        <w:spacing w:line="259" w:lineRule="auto"/>
        <w:jc w:val="left"/>
        <w:rPr>
          <w:szCs w:val="17"/>
        </w:rPr>
      </w:pPr>
      <w:r w:rsidRPr="00E20C7E">
        <w:rPr>
          <w:szCs w:val="17"/>
        </w:rPr>
        <w:t>Petitions, customer surveys or letters of support from existing or potential customers.</w:t>
      </w:r>
    </w:p>
    <w:p w14:paraId="79C407EB" w14:textId="77777777" w:rsidR="00E20C7E" w:rsidRPr="00E20C7E" w:rsidRDefault="00E20C7E" w:rsidP="005A08FF">
      <w:pPr>
        <w:numPr>
          <w:ilvl w:val="0"/>
          <w:numId w:val="36"/>
        </w:numPr>
        <w:spacing w:line="259" w:lineRule="auto"/>
        <w:jc w:val="left"/>
        <w:rPr>
          <w:szCs w:val="17"/>
        </w:rPr>
      </w:pPr>
      <w:r w:rsidRPr="00E20C7E">
        <w:rPr>
          <w:szCs w:val="17"/>
        </w:rPr>
        <w:t>Letters of support or evidence of consultation with local businesses.</w:t>
      </w:r>
    </w:p>
    <w:p w14:paraId="7070C63E" w14:textId="77777777" w:rsidR="00E20C7E" w:rsidRPr="00E20C7E" w:rsidRDefault="00E20C7E" w:rsidP="005A08FF">
      <w:pPr>
        <w:numPr>
          <w:ilvl w:val="0"/>
          <w:numId w:val="36"/>
        </w:numPr>
        <w:spacing w:line="259" w:lineRule="auto"/>
        <w:jc w:val="left"/>
        <w:rPr>
          <w:szCs w:val="17"/>
        </w:rPr>
      </w:pPr>
      <w:r w:rsidRPr="00E20C7E">
        <w:rPr>
          <w:szCs w:val="17"/>
        </w:rPr>
        <w:t>Evidence of consultation with relevant authorities and community organisations such as:</w:t>
      </w:r>
    </w:p>
    <w:p w14:paraId="31722CBD" w14:textId="77777777" w:rsidR="00E20C7E" w:rsidRPr="00E20C7E" w:rsidRDefault="00E20C7E" w:rsidP="005A08FF">
      <w:pPr>
        <w:numPr>
          <w:ilvl w:val="0"/>
          <w:numId w:val="26"/>
        </w:numPr>
        <w:tabs>
          <w:tab w:val="left" w:pos="540"/>
        </w:tabs>
        <w:spacing w:line="259" w:lineRule="auto"/>
        <w:ind w:left="1077" w:hanging="357"/>
        <w:jc w:val="left"/>
        <w:rPr>
          <w:szCs w:val="17"/>
        </w:rPr>
      </w:pPr>
      <w:r w:rsidRPr="00E20C7E">
        <w:rPr>
          <w:szCs w:val="17"/>
        </w:rPr>
        <w:t>SA Health or specific local health services</w:t>
      </w:r>
    </w:p>
    <w:p w14:paraId="042B1E03" w14:textId="77777777" w:rsidR="00E20C7E" w:rsidRPr="00E20C7E" w:rsidRDefault="00E20C7E" w:rsidP="005A08FF">
      <w:pPr>
        <w:numPr>
          <w:ilvl w:val="0"/>
          <w:numId w:val="26"/>
        </w:numPr>
        <w:tabs>
          <w:tab w:val="left" w:pos="540"/>
        </w:tabs>
        <w:spacing w:line="259" w:lineRule="auto"/>
        <w:ind w:left="1077" w:hanging="357"/>
        <w:jc w:val="left"/>
        <w:rPr>
          <w:szCs w:val="17"/>
        </w:rPr>
      </w:pPr>
      <w:r w:rsidRPr="00E20C7E">
        <w:rPr>
          <w:szCs w:val="17"/>
        </w:rPr>
        <w:t>drug and alcohol related services or organisations</w:t>
      </w:r>
    </w:p>
    <w:p w14:paraId="052B1A48" w14:textId="77777777" w:rsidR="00E20C7E" w:rsidRPr="00E20C7E" w:rsidRDefault="00E20C7E" w:rsidP="005A08FF">
      <w:pPr>
        <w:numPr>
          <w:ilvl w:val="0"/>
          <w:numId w:val="26"/>
        </w:numPr>
        <w:tabs>
          <w:tab w:val="left" w:pos="540"/>
        </w:tabs>
        <w:spacing w:line="259" w:lineRule="auto"/>
        <w:ind w:left="1077" w:hanging="357"/>
        <w:jc w:val="left"/>
        <w:rPr>
          <w:szCs w:val="17"/>
        </w:rPr>
      </w:pPr>
      <w:r w:rsidRPr="00E20C7E">
        <w:rPr>
          <w:szCs w:val="17"/>
        </w:rPr>
        <w:t>recognised leaders or representatives from local indigenous or other communities, and/or prominent local community service organisations.</w:t>
      </w:r>
    </w:p>
    <w:p w14:paraId="619BF0AE" w14:textId="77777777" w:rsidR="00E20C7E" w:rsidRPr="00E20C7E" w:rsidRDefault="00E20C7E" w:rsidP="00E20C7E">
      <w:pPr>
        <w:tabs>
          <w:tab w:val="left" w:pos="540"/>
        </w:tabs>
        <w:jc w:val="left"/>
        <w:rPr>
          <w:szCs w:val="17"/>
        </w:rPr>
      </w:pPr>
      <w:r w:rsidRPr="00E20C7E">
        <w:rPr>
          <w:szCs w:val="17"/>
        </w:rPr>
        <w:t>Where appropriate, the applicant is required to demonstrate what measures will be implemented to address or mitigate concerns raised through this consultation process.</w:t>
      </w:r>
    </w:p>
    <w:p w14:paraId="366D29B7" w14:textId="25532B20" w:rsidR="00E20C7E" w:rsidRPr="00E20C7E" w:rsidRDefault="00E20C7E" w:rsidP="00E20C7E">
      <w:pPr>
        <w:tabs>
          <w:tab w:val="left" w:pos="540"/>
        </w:tabs>
        <w:jc w:val="left"/>
        <w:rPr>
          <w:szCs w:val="17"/>
        </w:rPr>
      </w:pPr>
      <w:r w:rsidRPr="00E20C7E">
        <w:rPr>
          <w:szCs w:val="17"/>
        </w:rPr>
        <w:t xml:space="preserve">Contact details for selected organisations is available at </w:t>
      </w:r>
      <w:hyperlink r:id="rId41" w:history="1">
        <w:r w:rsidRPr="00E20C7E">
          <w:rPr>
            <w:color w:val="0000FF"/>
            <w:szCs w:val="17"/>
            <w:u w:val="single"/>
          </w:rPr>
          <w:t>www.cbs.sa.gov.au/ciportal</w:t>
        </w:r>
      </w:hyperlink>
      <w:r w:rsidRPr="00E20C7E">
        <w:rPr>
          <w:szCs w:val="17"/>
        </w:rPr>
        <w:t>.</w:t>
      </w:r>
    </w:p>
    <w:p w14:paraId="14E6178B" w14:textId="77777777" w:rsidR="00E20C7E" w:rsidRPr="00E20C7E" w:rsidRDefault="00E20C7E" w:rsidP="00E20C7E">
      <w:pPr>
        <w:tabs>
          <w:tab w:val="left" w:pos="540"/>
        </w:tabs>
        <w:jc w:val="left"/>
        <w:rPr>
          <w:b/>
          <w:bCs/>
          <w:szCs w:val="17"/>
        </w:rPr>
      </w:pPr>
      <w:r w:rsidRPr="00E20C7E">
        <w:rPr>
          <w:b/>
          <w:bCs/>
          <w:szCs w:val="17"/>
        </w:rPr>
        <w:t>3.3.</w:t>
      </w:r>
      <w:r w:rsidRPr="00E20C7E">
        <w:rPr>
          <w:b/>
          <w:bCs/>
          <w:szCs w:val="17"/>
        </w:rPr>
        <w:tab/>
        <w:t>Other Considerations</w:t>
      </w:r>
    </w:p>
    <w:p w14:paraId="5A21DC9A" w14:textId="77777777" w:rsidR="00E20C7E" w:rsidRPr="00E20C7E" w:rsidRDefault="00E20C7E" w:rsidP="00E20C7E">
      <w:pPr>
        <w:tabs>
          <w:tab w:val="left" w:pos="540"/>
        </w:tabs>
        <w:jc w:val="left"/>
        <w:rPr>
          <w:szCs w:val="17"/>
        </w:rPr>
      </w:pPr>
      <w:r w:rsidRPr="00E20C7E">
        <w:rPr>
          <w:szCs w:val="17"/>
        </w:rPr>
        <w:t xml:space="preserve">As part of a Community Impact Submission, </w:t>
      </w:r>
      <w:r w:rsidRPr="00E20C7E">
        <w:rPr>
          <w:b/>
          <w:bCs/>
          <w:szCs w:val="17"/>
        </w:rPr>
        <w:t>applicants are required</w:t>
      </w:r>
      <w:r w:rsidRPr="00E20C7E">
        <w:rPr>
          <w:szCs w:val="17"/>
        </w:rPr>
        <w:t xml:space="preserve"> to demonstrate the measures that have been implemented, or that they will implement, to ensure that the grant of the application would be unlikely to result in undue offence, annoyance, </w:t>
      </w:r>
      <w:proofErr w:type="gramStart"/>
      <w:r w:rsidRPr="00E20C7E">
        <w:rPr>
          <w:szCs w:val="17"/>
        </w:rPr>
        <w:t>disturbance</w:t>
      </w:r>
      <w:proofErr w:type="gramEnd"/>
      <w:r w:rsidRPr="00E20C7E">
        <w:rPr>
          <w:szCs w:val="17"/>
        </w:rPr>
        <w:t xml:space="preserve"> or inconvenience to those who reside, work or worship in the vicinity of the premises.</w:t>
      </w:r>
    </w:p>
    <w:p w14:paraId="6018E71F" w14:textId="77777777" w:rsidR="00E20C7E" w:rsidRPr="00E20C7E" w:rsidRDefault="00E20C7E" w:rsidP="00E20C7E">
      <w:pPr>
        <w:tabs>
          <w:tab w:val="left" w:pos="540"/>
        </w:tabs>
        <w:jc w:val="left"/>
        <w:rPr>
          <w:b/>
          <w:bCs/>
          <w:szCs w:val="17"/>
        </w:rPr>
      </w:pPr>
      <w:r w:rsidRPr="00E20C7E">
        <w:rPr>
          <w:b/>
          <w:bCs/>
          <w:szCs w:val="17"/>
        </w:rPr>
        <w:t>3.4.</w:t>
      </w:r>
      <w:r w:rsidRPr="00E20C7E">
        <w:rPr>
          <w:b/>
          <w:bCs/>
          <w:szCs w:val="17"/>
        </w:rPr>
        <w:tab/>
        <w:t>Can the requirement for a Community Impact Submission be waived?</w:t>
      </w:r>
    </w:p>
    <w:p w14:paraId="36676EAC" w14:textId="77777777" w:rsidR="00E20C7E" w:rsidRPr="00E20C7E" w:rsidRDefault="00E20C7E" w:rsidP="00E20C7E">
      <w:pPr>
        <w:tabs>
          <w:tab w:val="left" w:pos="540"/>
        </w:tabs>
        <w:jc w:val="left"/>
        <w:rPr>
          <w:szCs w:val="17"/>
        </w:rPr>
      </w:pPr>
      <w:r w:rsidRPr="00E20C7E">
        <w:rPr>
          <w:szCs w:val="17"/>
        </w:rPr>
        <w:t>The Authority may vary or waive the requirement for a Community Impact Submission if:</w:t>
      </w:r>
    </w:p>
    <w:p w14:paraId="390D913B" w14:textId="77777777" w:rsidR="00E20C7E" w:rsidRPr="00E20C7E" w:rsidRDefault="00E20C7E" w:rsidP="005A08FF">
      <w:pPr>
        <w:numPr>
          <w:ilvl w:val="0"/>
          <w:numId w:val="37"/>
        </w:numPr>
        <w:spacing w:line="259" w:lineRule="auto"/>
        <w:jc w:val="left"/>
        <w:rPr>
          <w:szCs w:val="17"/>
        </w:rPr>
      </w:pPr>
      <w:r w:rsidRPr="00E20C7E">
        <w:rPr>
          <w:szCs w:val="17"/>
        </w:rPr>
        <w:t xml:space="preserve">the application does not propose a significant change to the licensed premises, or the nature or extent of the business carried on from the licensed </w:t>
      </w:r>
      <w:proofErr w:type="gramStart"/>
      <w:r w:rsidRPr="00E20C7E">
        <w:rPr>
          <w:szCs w:val="17"/>
        </w:rPr>
        <w:t>premises</w:t>
      </w:r>
      <w:proofErr w:type="gramEnd"/>
    </w:p>
    <w:p w14:paraId="5889489E" w14:textId="77777777" w:rsidR="00E20C7E" w:rsidRPr="00E20C7E" w:rsidRDefault="00E20C7E" w:rsidP="005A08FF">
      <w:pPr>
        <w:numPr>
          <w:ilvl w:val="0"/>
          <w:numId w:val="37"/>
        </w:numPr>
        <w:spacing w:line="259" w:lineRule="auto"/>
        <w:jc w:val="left"/>
        <w:rPr>
          <w:szCs w:val="17"/>
        </w:rPr>
      </w:pPr>
      <w:r w:rsidRPr="00E20C7E">
        <w:rPr>
          <w:szCs w:val="17"/>
        </w:rPr>
        <w:t>the purpose of the Community Impact Submission can be achieved by other means, or</w:t>
      </w:r>
    </w:p>
    <w:p w14:paraId="25B3BA7B" w14:textId="77777777" w:rsidR="00E20C7E" w:rsidRPr="00E20C7E" w:rsidRDefault="00E20C7E" w:rsidP="005A08FF">
      <w:pPr>
        <w:numPr>
          <w:ilvl w:val="0"/>
          <w:numId w:val="37"/>
        </w:numPr>
        <w:spacing w:line="259" w:lineRule="auto"/>
        <w:jc w:val="left"/>
        <w:rPr>
          <w:szCs w:val="17"/>
        </w:rPr>
      </w:pPr>
      <w:r w:rsidRPr="00E20C7E">
        <w:rPr>
          <w:szCs w:val="17"/>
        </w:rPr>
        <w:t>other special circumstances exist.</w:t>
      </w:r>
    </w:p>
    <w:p w14:paraId="7B05B56E" w14:textId="77777777" w:rsidR="00E20C7E" w:rsidRPr="00E20C7E" w:rsidRDefault="00E20C7E" w:rsidP="00E20C7E">
      <w:pPr>
        <w:tabs>
          <w:tab w:val="left" w:pos="540"/>
        </w:tabs>
        <w:jc w:val="left"/>
        <w:rPr>
          <w:szCs w:val="17"/>
        </w:rPr>
      </w:pPr>
      <w:proofErr w:type="gramStart"/>
      <w:r w:rsidRPr="00E20C7E">
        <w:rPr>
          <w:szCs w:val="17"/>
        </w:rPr>
        <w:t>In the event that</w:t>
      </w:r>
      <w:proofErr w:type="gramEnd"/>
      <w:r w:rsidRPr="00E20C7E">
        <w:rPr>
          <w:szCs w:val="17"/>
        </w:rPr>
        <w:t xml:space="preserve"> the Authority decides to vary or waive the requirement for a Community Impact Submission, the application will remain a designated application for the purposes of determination under the Act.</w:t>
      </w:r>
    </w:p>
    <w:p w14:paraId="250E385F" w14:textId="0D652ED9" w:rsidR="00786161" w:rsidRDefault="00786161">
      <w:pPr>
        <w:spacing w:after="0" w:line="240" w:lineRule="auto"/>
        <w:jc w:val="left"/>
        <w:rPr>
          <w:szCs w:val="17"/>
        </w:rPr>
      </w:pPr>
      <w:r>
        <w:rPr>
          <w:szCs w:val="17"/>
        </w:rPr>
        <w:br w:type="page"/>
      </w:r>
    </w:p>
    <w:p w14:paraId="2D954E48" w14:textId="77777777" w:rsidR="00E20C7E" w:rsidRPr="00E20C7E" w:rsidRDefault="00E20C7E" w:rsidP="00E20C7E">
      <w:pPr>
        <w:tabs>
          <w:tab w:val="left" w:pos="540"/>
        </w:tabs>
        <w:jc w:val="left"/>
        <w:rPr>
          <w:b/>
          <w:bCs/>
          <w:szCs w:val="17"/>
        </w:rPr>
      </w:pPr>
      <w:r w:rsidRPr="00E20C7E">
        <w:rPr>
          <w:b/>
          <w:bCs/>
          <w:szCs w:val="17"/>
        </w:rPr>
        <w:lastRenderedPageBreak/>
        <w:t>Schedule 1</w:t>
      </w:r>
    </w:p>
    <w:p w14:paraId="53E8FBB8" w14:textId="77777777" w:rsidR="00E20C7E" w:rsidRPr="00E20C7E" w:rsidRDefault="00E20C7E" w:rsidP="00E20C7E">
      <w:pPr>
        <w:tabs>
          <w:tab w:val="left" w:pos="540"/>
        </w:tabs>
        <w:jc w:val="left"/>
        <w:rPr>
          <w:b/>
          <w:bCs/>
          <w:szCs w:val="17"/>
        </w:rPr>
      </w:pPr>
      <w:r w:rsidRPr="00E20C7E">
        <w:rPr>
          <w:b/>
          <w:bCs/>
          <w:szCs w:val="17"/>
        </w:rPr>
        <w:t>Designated Applications</w:t>
      </w:r>
    </w:p>
    <w:p w14:paraId="2C0D9A56" w14:textId="77777777" w:rsidR="00E20C7E" w:rsidRPr="00E20C7E" w:rsidRDefault="00E20C7E" w:rsidP="00E20C7E">
      <w:pPr>
        <w:tabs>
          <w:tab w:val="left" w:pos="540"/>
        </w:tabs>
        <w:jc w:val="left"/>
        <w:rPr>
          <w:szCs w:val="17"/>
        </w:rPr>
      </w:pPr>
      <w:r w:rsidRPr="00E20C7E">
        <w:rPr>
          <w:szCs w:val="17"/>
        </w:rPr>
        <w:t>For the purposes of section 532 of the Act, a designated application is:</w:t>
      </w:r>
    </w:p>
    <w:p w14:paraId="20E69C93" w14:textId="77777777" w:rsidR="00E20C7E" w:rsidRPr="00E20C7E" w:rsidRDefault="00E20C7E" w:rsidP="005A08FF">
      <w:pPr>
        <w:numPr>
          <w:ilvl w:val="0"/>
          <w:numId w:val="27"/>
        </w:numPr>
        <w:tabs>
          <w:tab w:val="left" w:pos="540"/>
        </w:tabs>
        <w:jc w:val="left"/>
        <w:rPr>
          <w:szCs w:val="17"/>
        </w:rPr>
      </w:pPr>
      <w:r w:rsidRPr="00E20C7E">
        <w:rPr>
          <w:szCs w:val="17"/>
        </w:rPr>
        <w:t xml:space="preserve">an application for the </w:t>
      </w:r>
      <w:r w:rsidRPr="00E20C7E">
        <w:rPr>
          <w:b/>
          <w:i/>
          <w:szCs w:val="17"/>
        </w:rPr>
        <w:t>grant</w:t>
      </w:r>
      <w:r w:rsidRPr="00E20C7E">
        <w:rPr>
          <w:szCs w:val="17"/>
        </w:rPr>
        <w:t xml:space="preserve"> or </w:t>
      </w:r>
      <w:r w:rsidRPr="00E20C7E">
        <w:rPr>
          <w:b/>
          <w:i/>
          <w:szCs w:val="17"/>
        </w:rPr>
        <w:t>removal</w:t>
      </w:r>
      <w:r w:rsidRPr="00E20C7E">
        <w:rPr>
          <w:szCs w:val="17"/>
        </w:rPr>
        <w:t xml:space="preserve"> of:</w:t>
      </w:r>
    </w:p>
    <w:p w14:paraId="4A118A3E" w14:textId="77777777" w:rsidR="00E20C7E" w:rsidRPr="00E20C7E" w:rsidRDefault="00E20C7E" w:rsidP="005A08FF">
      <w:pPr>
        <w:numPr>
          <w:ilvl w:val="0"/>
          <w:numId w:val="28"/>
        </w:numPr>
        <w:tabs>
          <w:tab w:val="left" w:pos="540"/>
        </w:tabs>
        <w:jc w:val="left"/>
        <w:rPr>
          <w:szCs w:val="17"/>
        </w:rPr>
      </w:pPr>
      <w:r w:rsidRPr="00E20C7E">
        <w:rPr>
          <w:szCs w:val="17"/>
        </w:rPr>
        <w:t xml:space="preserve">a </w:t>
      </w:r>
      <w:r w:rsidRPr="00E20C7E">
        <w:rPr>
          <w:b/>
          <w:szCs w:val="17"/>
        </w:rPr>
        <w:t>general and hotel licence</w:t>
      </w:r>
    </w:p>
    <w:p w14:paraId="1DF15A5F" w14:textId="77777777" w:rsidR="00E20C7E" w:rsidRPr="00E20C7E" w:rsidRDefault="00E20C7E" w:rsidP="005A08FF">
      <w:pPr>
        <w:numPr>
          <w:ilvl w:val="0"/>
          <w:numId w:val="28"/>
        </w:numPr>
        <w:tabs>
          <w:tab w:val="left" w:pos="540"/>
        </w:tabs>
        <w:jc w:val="left"/>
        <w:rPr>
          <w:szCs w:val="17"/>
        </w:rPr>
      </w:pPr>
      <w:r w:rsidRPr="00E20C7E">
        <w:rPr>
          <w:szCs w:val="17"/>
        </w:rPr>
        <w:t xml:space="preserve">an </w:t>
      </w:r>
      <w:proofErr w:type="gramStart"/>
      <w:r w:rsidRPr="00E20C7E">
        <w:rPr>
          <w:b/>
          <w:szCs w:val="17"/>
        </w:rPr>
        <w:t>on premises</w:t>
      </w:r>
      <w:proofErr w:type="gramEnd"/>
      <w:r w:rsidRPr="00E20C7E">
        <w:rPr>
          <w:b/>
          <w:szCs w:val="17"/>
        </w:rPr>
        <w:t xml:space="preserve"> licence</w:t>
      </w:r>
      <w:r w:rsidRPr="00E20C7E">
        <w:rPr>
          <w:szCs w:val="17"/>
        </w:rPr>
        <w:t>, unless –</w:t>
      </w:r>
    </w:p>
    <w:p w14:paraId="4F24ACED" w14:textId="59E02013" w:rsidR="00E20C7E" w:rsidRPr="00E20C7E" w:rsidRDefault="00E20C7E" w:rsidP="005A08FF">
      <w:pPr>
        <w:numPr>
          <w:ilvl w:val="1"/>
          <w:numId w:val="29"/>
        </w:numPr>
        <w:tabs>
          <w:tab w:val="left" w:pos="540"/>
        </w:tabs>
        <w:jc w:val="left"/>
        <w:rPr>
          <w:szCs w:val="17"/>
        </w:rPr>
      </w:pPr>
      <w:r w:rsidRPr="00E20C7E">
        <w:rPr>
          <w:szCs w:val="17"/>
        </w:rPr>
        <w:t>the premises to which the proposed licence relates is a pub</w:t>
      </w:r>
      <w:r w:rsidR="00F7165E">
        <w:rPr>
          <w:szCs w:val="17"/>
        </w:rPr>
        <w:t>l</w:t>
      </w:r>
      <w:r w:rsidRPr="00E20C7E">
        <w:rPr>
          <w:szCs w:val="17"/>
        </w:rPr>
        <w:t>ic conveyance</w:t>
      </w:r>
      <w:r w:rsidRPr="00F7165E">
        <w:rPr>
          <w:rStyle w:val="FootnoteReference"/>
        </w:rPr>
        <w:footnoteReference w:id="1"/>
      </w:r>
      <w:r w:rsidRPr="00E20C7E">
        <w:rPr>
          <w:szCs w:val="17"/>
        </w:rPr>
        <w:t>, or</w:t>
      </w:r>
    </w:p>
    <w:p w14:paraId="4D0AE5B3" w14:textId="77777777" w:rsidR="00E20C7E" w:rsidRPr="00E20C7E" w:rsidRDefault="00E20C7E" w:rsidP="005A08FF">
      <w:pPr>
        <w:numPr>
          <w:ilvl w:val="1"/>
          <w:numId w:val="29"/>
        </w:numPr>
        <w:tabs>
          <w:tab w:val="left" w:pos="540"/>
        </w:tabs>
        <w:jc w:val="left"/>
        <w:rPr>
          <w:szCs w:val="17"/>
        </w:rPr>
      </w:pPr>
      <w:r w:rsidRPr="00E20C7E">
        <w:rPr>
          <w:szCs w:val="17"/>
        </w:rPr>
        <w:t xml:space="preserve">the licence is, or is proposed to be, subject to a condition that the business conducted at the licensed premises </w:t>
      </w:r>
      <w:proofErr w:type="gramStart"/>
      <w:r w:rsidRPr="00E20C7E">
        <w:rPr>
          <w:szCs w:val="17"/>
        </w:rPr>
        <w:t>be such that at all times</w:t>
      </w:r>
      <w:proofErr w:type="gramEnd"/>
      <w:r w:rsidRPr="00E20C7E">
        <w:rPr>
          <w:szCs w:val="17"/>
        </w:rPr>
        <w:t xml:space="preserve"> the primary service provided to the public at the premises is the provision of accommodation.</w:t>
      </w:r>
    </w:p>
    <w:p w14:paraId="361AE98E" w14:textId="77777777" w:rsidR="00E20C7E" w:rsidRPr="00E20C7E" w:rsidRDefault="00E20C7E" w:rsidP="005A08FF">
      <w:pPr>
        <w:numPr>
          <w:ilvl w:val="0"/>
          <w:numId w:val="28"/>
        </w:numPr>
        <w:tabs>
          <w:tab w:val="left" w:pos="540"/>
        </w:tabs>
        <w:jc w:val="left"/>
        <w:rPr>
          <w:szCs w:val="17"/>
        </w:rPr>
      </w:pPr>
      <w:r w:rsidRPr="00E20C7E">
        <w:rPr>
          <w:szCs w:val="17"/>
        </w:rPr>
        <w:t xml:space="preserve">a </w:t>
      </w:r>
      <w:r w:rsidRPr="00E20C7E">
        <w:rPr>
          <w:b/>
          <w:szCs w:val="17"/>
        </w:rPr>
        <w:t>club licence</w:t>
      </w:r>
      <w:r w:rsidRPr="00E20C7E">
        <w:rPr>
          <w:szCs w:val="17"/>
        </w:rPr>
        <w:t>, if –</w:t>
      </w:r>
    </w:p>
    <w:p w14:paraId="417ECB25" w14:textId="77777777" w:rsidR="00E20C7E" w:rsidRPr="00E20C7E" w:rsidRDefault="00E20C7E" w:rsidP="005A08FF">
      <w:pPr>
        <w:numPr>
          <w:ilvl w:val="0"/>
          <w:numId w:val="30"/>
        </w:numPr>
        <w:tabs>
          <w:tab w:val="left" w:pos="540"/>
        </w:tabs>
        <w:jc w:val="left"/>
        <w:rPr>
          <w:szCs w:val="17"/>
        </w:rPr>
      </w:pPr>
      <w:r w:rsidRPr="00E20C7E">
        <w:rPr>
          <w:szCs w:val="17"/>
        </w:rPr>
        <w:t>the licence is, or is proposed to be, subject to a condition authorising –</w:t>
      </w:r>
    </w:p>
    <w:p w14:paraId="38442D1F" w14:textId="77777777" w:rsidR="00E20C7E" w:rsidRPr="00E20C7E" w:rsidRDefault="00E20C7E" w:rsidP="005A08FF">
      <w:pPr>
        <w:numPr>
          <w:ilvl w:val="0"/>
          <w:numId w:val="31"/>
        </w:numPr>
        <w:tabs>
          <w:tab w:val="left" w:pos="540"/>
        </w:tabs>
        <w:jc w:val="left"/>
        <w:rPr>
          <w:szCs w:val="17"/>
        </w:rPr>
      </w:pPr>
      <w:r w:rsidRPr="00E20C7E">
        <w:rPr>
          <w:szCs w:val="17"/>
        </w:rPr>
        <w:t>the sale of liquor to persons (other than a resident) for consumption off the licensed premises, or</w:t>
      </w:r>
    </w:p>
    <w:p w14:paraId="2A83E092" w14:textId="77777777" w:rsidR="00E20C7E" w:rsidRPr="00E20C7E" w:rsidRDefault="00E20C7E" w:rsidP="005A08FF">
      <w:pPr>
        <w:numPr>
          <w:ilvl w:val="0"/>
          <w:numId w:val="31"/>
        </w:numPr>
        <w:tabs>
          <w:tab w:val="left" w:pos="540"/>
        </w:tabs>
        <w:jc w:val="left"/>
        <w:rPr>
          <w:szCs w:val="17"/>
        </w:rPr>
      </w:pPr>
      <w:r w:rsidRPr="00E20C7E">
        <w:rPr>
          <w:szCs w:val="17"/>
        </w:rPr>
        <w:t>the sale of liquor after 2am on any day, or</w:t>
      </w:r>
    </w:p>
    <w:p w14:paraId="204B0081" w14:textId="77777777" w:rsidR="00E20C7E" w:rsidRPr="00E20C7E" w:rsidRDefault="00E20C7E" w:rsidP="005A08FF">
      <w:pPr>
        <w:numPr>
          <w:ilvl w:val="0"/>
          <w:numId w:val="30"/>
        </w:numPr>
        <w:tabs>
          <w:tab w:val="left" w:pos="540"/>
        </w:tabs>
        <w:jc w:val="left"/>
        <w:rPr>
          <w:szCs w:val="17"/>
        </w:rPr>
      </w:pPr>
      <w:r w:rsidRPr="00E20C7E">
        <w:rPr>
          <w:szCs w:val="17"/>
        </w:rPr>
        <w:t>in the opinion of the Authority</w:t>
      </w:r>
      <w:r w:rsidRPr="00F7165E">
        <w:rPr>
          <w:rStyle w:val="FootnoteReference"/>
        </w:rPr>
        <w:footnoteReference w:id="2"/>
      </w:r>
      <w:r w:rsidRPr="00E20C7E">
        <w:rPr>
          <w:szCs w:val="17"/>
        </w:rPr>
        <w:t xml:space="preserve">,  the business conducted under the licence and activities on the premises or proposed premises will have a substantial adverse impact on the amenity of the locality in which those premises are, or are to be, situated, </w:t>
      </w:r>
      <w:proofErr w:type="gramStart"/>
      <w:r w:rsidRPr="00E20C7E">
        <w:rPr>
          <w:szCs w:val="17"/>
        </w:rPr>
        <w:t>taking into account</w:t>
      </w:r>
      <w:proofErr w:type="gramEnd"/>
      <w:r w:rsidRPr="00E20C7E">
        <w:rPr>
          <w:szCs w:val="17"/>
        </w:rPr>
        <w:t xml:space="preserve"> –</w:t>
      </w:r>
    </w:p>
    <w:p w14:paraId="785F28EE" w14:textId="77777777" w:rsidR="00E20C7E" w:rsidRPr="00E20C7E" w:rsidRDefault="00E20C7E" w:rsidP="005A08FF">
      <w:pPr>
        <w:numPr>
          <w:ilvl w:val="0"/>
          <w:numId w:val="32"/>
        </w:numPr>
        <w:tabs>
          <w:tab w:val="left" w:pos="540"/>
        </w:tabs>
        <w:jc w:val="left"/>
        <w:rPr>
          <w:szCs w:val="17"/>
        </w:rPr>
      </w:pPr>
      <w:r w:rsidRPr="00E20C7E">
        <w:rPr>
          <w:szCs w:val="17"/>
        </w:rPr>
        <w:t>the size of the premises or proposed premises</w:t>
      </w:r>
    </w:p>
    <w:p w14:paraId="75B22B05" w14:textId="77777777" w:rsidR="00E20C7E" w:rsidRPr="00E20C7E" w:rsidRDefault="00E20C7E" w:rsidP="005A08FF">
      <w:pPr>
        <w:numPr>
          <w:ilvl w:val="0"/>
          <w:numId w:val="32"/>
        </w:numPr>
        <w:tabs>
          <w:tab w:val="left" w:pos="540"/>
        </w:tabs>
        <w:jc w:val="left"/>
        <w:rPr>
          <w:szCs w:val="17"/>
        </w:rPr>
      </w:pPr>
      <w:r w:rsidRPr="00E20C7E">
        <w:rPr>
          <w:szCs w:val="17"/>
        </w:rPr>
        <w:t>the trading hours or proposed trading hours under the licence, and</w:t>
      </w:r>
    </w:p>
    <w:p w14:paraId="4F2942B2" w14:textId="77777777" w:rsidR="00E20C7E" w:rsidRPr="00E20C7E" w:rsidRDefault="00E20C7E" w:rsidP="005A08FF">
      <w:pPr>
        <w:numPr>
          <w:ilvl w:val="0"/>
          <w:numId w:val="32"/>
        </w:numPr>
        <w:tabs>
          <w:tab w:val="left" w:pos="540"/>
        </w:tabs>
        <w:jc w:val="left"/>
        <w:rPr>
          <w:szCs w:val="17"/>
        </w:rPr>
      </w:pPr>
      <w:r w:rsidRPr="00E20C7E">
        <w:rPr>
          <w:szCs w:val="17"/>
        </w:rPr>
        <w:t>any other matter the Authority considers relevant.</w:t>
      </w:r>
    </w:p>
    <w:p w14:paraId="7CF08572" w14:textId="77777777" w:rsidR="00E20C7E" w:rsidRPr="00E20C7E" w:rsidRDefault="00E20C7E" w:rsidP="005A08FF">
      <w:pPr>
        <w:numPr>
          <w:ilvl w:val="0"/>
          <w:numId w:val="28"/>
        </w:numPr>
        <w:tabs>
          <w:tab w:val="left" w:pos="540"/>
        </w:tabs>
        <w:jc w:val="left"/>
        <w:rPr>
          <w:szCs w:val="17"/>
        </w:rPr>
      </w:pPr>
      <w:r w:rsidRPr="00E20C7E">
        <w:rPr>
          <w:szCs w:val="17"/>
        </w:rPr>
        <w:t xml:space="preserve">a </w:t>
      </w:r>
      <w:r w:rsidRPr="00E20C7E">
        <w:rPr>
          <w:b/>
          <w:szCs w:val="17"/>
        </w:rPr>
        <w:t>packaged liquor sales licence</w:t>
      </w:r>
      <w:r w:rsidRPr="00E20C7E">
        <w:rPr>
          <w:szCs w:val="17"/>
        </w:rPr>
        <w:t>, other than if the licence is, or is proposed to be, subject to a condition authorising the licensee to only sell liquor through direct sales transactions.</w:t>
      </w:r>
    </w:p>
    <w:p w14:paraId="323C5E00" w14:textId="77777777" w:rsidR="00E20C7E" w:rsidRPr="00E20C7E" w:rsidRDefault="00E20C7E" w:rsidP="005A08FF">
      <w:pPr>
        <w:numPr>
          <w:ilvl w:val="0"/>
          <w:numId w:val="27"/>
        </w:numPr>
        <w:jc w:val="left"/>
        <w:rPr>
          <w:szCs w:val="17"/>
        </w:rPr>
      </w:pPr>
      <w:r w:rsidRPr="00E20C7E">
        <w:rPr>
          <w:b/>
          <w:szCs w:val="17"/>
        </w:rPr>
        <w:t>any other application</w:t>
      </w:r>
      <w:r w:rsidRPr="00E20C7E">
        <w:rPr>
          <w:szCs w:val="17"/>
        </w:rPr>
        <w:t xml:space="preserve"> that the Authority has determined, in accordance with these guidelines, to be a designated application (see below).</w:t>
      </w:r>
    </w:p>
    <w:p w14:paraId="50EEFBF1" w14:textId="77777777" w:rsidR="00E20C7E" w:rsidRPr="00E20C7E" w:rsidRDefault="00E20C7E" w:rsidP="00E20C7E">
      <w:pPr>
        <w:tabs>
          <w:tab w:val="left" w:pos="540"/>
        </w:tabs>
        <w:jc w:val="left"/>
        <w:rPr>
          <w:b/>
          <w:bCs/>
          <w:szCs w:val="17"/>
        </w:rPr>
      </w:pPr>
      <w:r w:rsidRPr="00E20C7E">
        <w:rPr>
          <w:b/>
          <w:bCs/>
          <w:szCs w:val="17"/>
        </w:rPr>
        <w:t>The Authority has determined that the following applications are also designated applications for the purposes of the Act:</w:t>
      </w:r>
    </w:p>
    <w:p w14:paraId="7B443380" w14:textId="77777777" w:rsidR="00E20C7E" w:rsidRPr="00E20C7E" w:rsidRDefault="00E20C7E" w:rsidP="005A08FF">
      <w:pPr>
        <w:numPr>
          <w:ilvl w:val="0"/>
          <w:numId w:val="27"/>
        </w:numPr>
        <w:tabs>
          <w:tab w:val="left" w:pos="540"/>
        </w:tabs>
        <w:jc w:val="left"/>
        <w:rPr>
          <w:spacing w:val="-2"/>
          <w:szCs w:val="17"/>
        </w:rPr>
      </w:pPr>
      <w:r w:rsidRPr="00E20C7E">
        <w:rPr>
          <w:spacing w:val="-2"/>
          <w:szCs w:val="17"/>
        </w:rPr>
        <w:t xml:space="preserve">an application to vary the trading hours of an </w:t>
      </w:r>
      <w:proofErr w:type="gramStart"/>
      <w:r w:rsidRPr="00E20C7E">
        <w:rPr>
          <w:b/>
          <w:spacing w:val="-2"/>
          <w:szCs w:val="17"/>
        </w:rPr>
        <w:t>on premises</w:t>
      </w:r>
      <w:proofErr w:type="gramEnd"/>
      <w:r w:rsidRPr="00E20C7E">
        <w:rPr>
          <w:b/>
          <w:spacing w:val="-2"/>
          <w:szCs w:val="17"/>
        </w:rPr>
        <w:t xml:space="preserve"> licence</w:t>
      </w:r>
      <w:r w:rsidRPr="00E20C7E">
        <w:rPr>
          <w:spacing w:val="-2"/>
          <w:szCs w:val="17"/>
        </w:rPr>
        <w:t xml:space="preserve"> (other than a licence that only relates to a public conveyance) –</w:t>
      </w:r>
    </w:p>
    <w:p w14:paraId="0278A55F" w14:textId="77777777" w:rsidR="00E20C7E" w:rsidRPr="00E20C7E" w:rsidRDefault="00E20C7E" w:rsidP="005A08FF">
      <w:pPr>
        <w:numPr>
          <w:ilvl w:val="0"/>
          <w:numId w:val="33"/>
        </w:numPr>
        <w:tabs>
          <w:tab w:val="left" w:pos="540"/>
        </w:tabs>
        <w:spacing w:line="259" w:lineRule="auto"/>
        <w:jc w:val="left"/>
        <w:rPr>
          <w:szCs w:val="17"/>
        </w:rPr>
      </w:pPr>
      <w:r w:rsidRPr="00E20C7E">
        <w:rPr>
          <w:szCs w:val="17"/>
        </w:rPr>
        <w:t>to authorise the sale or supply of liquor after 2am on any day, or</w:t>
      </w:r>
    </w:p>
    <w:p w14:paraId="696CE854" w14:textId="77777777" w:rsidR="00E20C7E" w:rsidRPr="00E20C7E" w:rsidRDefault="00E20C7E" w:rsidP="005A08FF">
      <w:pPr>
        <w:numPr>
          <w:ilvl w:val="0"/>
          <w:numId w:val="33"/>
        </w:numPr>
        <w:tabs>
          <w:tab w:val="left" w:pos="540"/>
        </w:tabs>
        <w:spacing w:line="259" w:lineRule="auto"/>
        <w:jc w:val="left"/>
        <w:rPr>
          <w:szCs w:val="17"/>
        </w:rPr>
      </w:pPr>
      <w:r w:rsidRPr="00E20C7E">
        <w:rPr>
          <w:szCs w:val="17"/>
        </w:rPr>
        <w:t>if the licence already authorises the sale or supply of liquor after 2am, to authorise the sale or supply of liquor at later hours than those previously fixed in relation to the licence (being later than 2am).</w:t>
      </w:r>
    </w:p>
    <w:p w14:paraId="1219CEEA" w14:textId="77777777" w:rsidR="00E20C7E" w:rsidRPr="00E20C7E" w:rsidRDefault="00E20C7E" w:rsidP="005A08FF">
      <w:pPr>
        <w:numPr>
          <w:ilvl w:val="0"/>
          <w:numId w:val="27"/>
        </w:numPr>
        <w:tabs>
          <w:tab w:val="left" w:pos="540"/>
        </w:tabs>
        <w:spacing w:line="259" w:lineRule="auto"/>
        <w:jc w:val="left"/>
        <w:rPr>
          <w:szCs w:val="17"/>
        </w:rPr>
      </w:pPr>
      <w:r w:rsidRPr="00E20C7E">
        <w:rPr>
          <w:szCs w:val="17"/>
        </w:rPr>
        <w:t>an application to vary the conditions of a club licence to authorise –</w:t>
      </w:r>
    </w:p>
    <w:p w14:paraId="03239CCF" w14:textId="77777777" w:rsidR="00E20C7E" w:rsidRPr="00E20C7E" w:rsidRDefault="00E20C7E" w:rsidP="005A08FF">
      <w:pPr>
        <w:numPr>
          <w:ilvl w:val="0"/>
          <w:numId w:val="34"/>
        </w:numPr>
        <w:tabs>
          <w:tab w:val="left" w:pos="540"/>
        </w:tabs>
        <w:spacing w:line="259" w:lineRule="auto"/>
        <w:jc w:val="left"/>
        <w:rPr>
          <w:szCs w:val="17"/>
        </w:rPr>
      </w:pPr>
      <w:r w:rsidRPr="00E20C7E">
        <w:rPr>
          <w:szCs w:val="17"/>
        </w:rPr>
        <w:t>the sale or supply of liquor to persons (other than a resident) for consumption off the licensed premises</w:t>
      </w:r>
    </w:p>
    <w:p w14:paraId="084374B7" w14:textId="77777777" w:rsidR="00E20C7E" w:rsidRPr="00E20C7E" w:rsidRDefault="00E20C7E" w:rsidP="005A08FF">
      <w:pPr>
        <w:numPr>
          <w:ilvl w:val="0"/>
          <w:numId w:val="34"/>
        </w:numPr>
        <w:tabs>
          <w:tab w:val="left" w:pos="540"/>
        </w:tabs>
        <w:spacing w:line="259" w:lineRule="auto"/>
        <w:jc w:val="left"/>
        <w:rPr>
          <w:szCs w:val="17"/>
        </w:rPr>
      </w:pPr>
      <w:r w:rsidRPr="00E20C7E">
        <w:rPr>
          <w:szCs w:val="17"/>
        </w:rPr>
        <w:t>the sale or supply of liquor after 2am on any day, or</w:t>
      </w:r>
    </w:p>
    <w:p w14:paraId="1EE136D9" w14:textId="77777777" w:rsidR="00E20C7E" w:rsidRPr="00E20C7E" w:rsidRDefault="00E20C7E" w:rsidP="005A08FF">
      <w:pPr>
        <w:numPr>
          <w:ilvl w:val="0"/>
          <w:numId w:val="34"/>
        </w:numPr>
        <w:tabs>
          <w:tab w:val="left" w:pos="540"/>
        </w:tabs>
        <w:spacing w:line="259" w:lineRule="auto"/>
        <w:jc w:val="left"/>
        <w:rPr>
          <w:szCs w:val="17"/>
        </w:rPr>
      </w:pPr>
      <w:r w:rsidRPr="00E20C7E">
        <w:rPr>
          <w:szCs w:val="17"/>
        </w:rPr>
        <w:t>if the licence already authorises the sale or supply of liquor after 2am, to authorise the sale or supply of liquor at later hours than those previously fixed in relation to the licence (being later than 2am).</w:t>
      </w:r>
    </w:p>
    <w:p w14:paraId="4101ED4D" w14:textId="77777777" w:rsidR="00E20C7E" w:rsidRPr="00E20C7E" w:rsidRDefault="00E20C7E" w:rsidP="005A08FF">
      <w:pPr>
        <w:numPr>
          <w:ilvl w:val="0"/>
          <w:numId w:val="27"/>
        </w:numPr>
        <w:tabs>
          <w:tab w:val="left" w:pos="540"/>
        </w:tabs>
        <w:spacing w:line="259" w:lineRule="auto"/>
        <w:jc w:val="left"/>
        <w:rPr>
          <w:szCs w:val="17"/>
        </w:rPr>
      </w:pPr>
      <w:r w:rsidRPr="00E20C7E">
        <w:rPr>
          <w:szCs w:val="17"/>
        </w:rPr>
        <w:t xml:space="preserve">an application to redefine the licensed area of a </w:t>
      </w:r>
      <w:r w:rsidRPr="00E20C7E">
        <w:rPr>
          <w:b/>
          <w:szCs w:val="17"/>
        </w:rPr>
        <w:t>packaged liquor sales licence</w:t>
      </w:r>
      <w:r w:rsidRPr="00E20C7E">
        <w:rPr>
          <w:szCs w:val="17"/>
        </w:rPr>
        <w:t>.</w:t>
      </w:r>
    </w:p>
    <w:p w14:paraId="01F982B3" w14:textId="77777777" w:rsidR="00E20C7E" w:rsidRPr="00E20C7E" w:rsidRDefault="00E20C7E" w:rsidP="005A08FF">
      <w:pPr>
        <w:numPr>
          <w:ilvl w:val="0"/>
          <w:numId w:val="27"/>
        </w:numPr>
        <w:tabs>
          <w:tab w:val="left" w:pos="540"/>
        </w:tabs>
        <w:spacing w:line="259" w:lineRule="auto"/>
        <w:jc w:val="left"/>
        <w:rPr>
          <w:szCs w:val="17"/>
        </w:rPr>
      </w:pPr>
      <w:r w:rsidRPr="00E20C7E">
        <w:rPr>
          <w:szCs w:val="17"/>
        </w:rPr>
        <w:t xml:space="preserve">an application to vary the conditions of a </w:t>
      </w:r>
      <w:r w:rsidRPr="00E20C7E">
        <w:rPr>
          <w:b/>
          <w:szCs w:val="17"/>
        </w:rPr>
        <w:t>packaged liquor sales licence</w:t>
      </w:r>
      <w:r w:rsidRPr="00E20C7E">
        <w:rPr>
          <w:szCs w:val="17"/>
        </w:rPr>
        <w:t xml:space="preserve"> to –</w:t>
      </w:r>
    </w:p>
    <w:p w14:paraId="5C17AF0B" w14:textId="77777777" w:rsidR="00E20C7E" w:rsidRPr="00E20C7E" w:rsidRDefault="00E20C7E" w:rsidP="005A08FF">
      <w:pPr>
        <w:numPr>
          <w:ilvl w:val="0"/>
          <w:numId w:val="35"/>
        </w:numPr>
        <w:tabs>
          <w:tab w:val="left" w:pos="540"/>
        </w:tabs>
        <w:spacing w:line="259" w:lineRule="auto"/>
        <w:jc w:val="left"/>
        <w:rPr>
          <w:szCs w:val="17"/>
        </w:rPr>
      </w:pPr>
      <w:r w:rsidRPr="00E20C7E">
        <w:rPr>
          <w:szCs w:val="17"/>
        </w:rPr>
        <w:t>remove a condition restricting the licensee to the sale of liquor through direct sales transactions only, or</w:t>
      </w:r>
    </w:p>
    <w:p w14:paraId="13A324AC" w14:textId="77777777" w:rsidR="00E20C7E" w:rsidRPr="00E20C7E" w:rsidRDefault="00E20C7E" w:rsidP="005A08FF">
      <w:pPr>
        <w:numPr>
          <w:ilvl w:val="0"/>
          <w:numId w:val="35"/>
        </w:numPr>
        <w:tabs>
          <w:tab w:val="left" w:pos="540"/>
        </w:tabs>
        <w:spacing w:line="259" w:lineRule="auto"/>
        <w:jc w:val="left"/>
        <w:rPr>
          <w:szCs w:val="17"/>
        </w:rPr>
      </w:pPr>
      <w:r w:rsidRPr="00E20C7E">
        <w:rPr>
          <w:szCs w:val="17"/>
        </w:rPr>
        <w:t>remove or vary a condition restricting the type of liquor that the licensee can sell or supply under the licence.</w:t>
      </w:r>
    </w:p>
    <w:p w14:paraId="74C2A5A2" w14:textId="77777777" w:rsidR="00E20C7E" w:rsidRPr="00E20C7E" w:rsidRDefault="00E20C7E" w:rsidP="00E20C7E">
      <w:pPr>
        <w:tabs>
          <w:tab w:val="left" w:pos="540"/>
        </w:tabs>
        <w:spacing w:line="259" w:lineRule="auto"/>
        <w:jc w:val="left"/>
        <w:rPr>
          <w:szCs w:val="17"/>
        </w:rPr>
      </w:pPr>
      <w:r w:rsidRPr="00E20C7E">
        <w:rPr>
          <w:szCs w:val="17"/>
        </w:rPr>
        <w:t>Under section 53A of the Act, the Authority also has a general discretion to designate any other application in accordance with the Guidelines.  In determining whether an application is deemed to be a designated application for the purposes of section 53A of the Act, the Authority will have regard to, but is not limited to having regard to:</w:t>
      </w:r>
    </w:p>
    <w:p w14:paraId="6A593F2B" w14:textId="77777777" w:rsidR="00E20C7E" w:rsidRPr="00E20C7E" w:rsidRDefault="00E20C7E" w:rsidP="005A08FF">
      <w:pPr>
        <w:numPr>
          <w:ilvl w:val="0"/>
          <w:numId w:val="27"/>
        </w:numPr>
        <w:spacing w:line="259" w:lineRule="auto"/>
        <w:ind w:left="567" w:hanging="207"/>
        <w:jc w:val="left"/>
        <w:rPr>
          <w:szCs w:val="17"/>
        </w:rPr>
      </w:pPr>
      <w:r w:rsidRPr="00E20C7E">
        <w:rPr>
          <w:szCs w:val="17"/>
        </w:rPr>
        <w:t xml:space="preserve">The potential for harm that the grant of the application may have on the locality of the premises or the </w:t>
      </w:r>
      <w:proofErr w:type="gramStart"/>
      <w:r w:rsidRPr="00E20C7E">
        <w:rPr>
          <w:szCs w:val="17"/>
        </w:rPr>
        <w:t>community as a whole</w:t>
      </w:r>
      <w:proofErr w:type="gramEnd"/>
      <w:r w:rsidRPr="00E20C7E">
        <w:rPr>
          <w:szCs w:val="17"/>
        </w:rPr>
        <w:t>.</w:t>
      </w:r>
    </w:p>
    <w:p w14:paraId="7CD9569E" w14:textId="77777777" w:rsidR="00E20C7E" w:rsidRPr="00E20C7E" w:rsidRDefault="00E20C7E" w:rsidP="005A08FF">
      <w:pPr>
        <w:numPr>
          <w:ilvl w:val="0"/>
          <w:numId w:val="27"/>
        </w:numPr>
        <w:spacing w:line="259" w:lineRule="auto"/>
        <w:ind w:left="567" w:hanging="207"/>
        <w:jc w:val="left"/>
        <w:rPr>
          <w:szCs w:val="17"/>
        </w:rPr>
      </w:pPr>
      <w:r w:rsidRPr="00E20C7E">
        <w:rPr>
          <w:szCs w:val="17"/>
        </w:rPr>
        <w:t>The business conducted or proposed to be conducted under the licence.</w:t>
      </w:r>
    </w:p>
    <w:p w14:paraId="38DCF139" w14:textId="77777777" w:rsidR="00E20C7E" w:rsidRPr="00E20C7E" w:rsidRDefault="00E20C7E" w:rsidP="005A08FF">
      <w:pPr>
        <w:numPr>
          <w:ilvl w:val="0"/>
          <w:numId w:val="27"/>
        </w:numPr>
        <w:spacing w:line="259" w:lineRule="auto"/>
        <w:ind w:left="567" w:hanging="207"/>
        <w:jc w:val="left"/>
        <w:rPr>
          <w:szCs w:val="17"/>
        </w:rPr>
      </w:pPr>
      <w:r w:rsidRPr="00E20C7E">
        <w:rPr>
          <w:szCs w:val="17"/>
        </w:rPr>
        <w:t>The activities taken or proposed to be undertaken on the premises or proposed premises.</w:t>
      </w:r>
    </w:p>
    <w:p w14:paraId="0F1EDB12" w14:textId="77777777" w:rsidR="00E20C7E" w:rsidRPr="00E20C7E" w:rsidRDefault="00E20C7E" w:rsidP="005A08FF">
      <w:pPr>
        <w:numPr>
          <w:ilvl w:val="0"/>
          <w:numId w:val="27"/>
        </w:numPr>
        <w:spacing w:line="259" w:lineRule="auto"/>
        <w:ind w:left="567" w:hanging="207"/>
        <w:jc w:val="left"/>
        <w:rPr>
          <w:szCs w:val="17"/>
        </w:rPr>
      </w:pPr>
      <w:r w:rsidRPr="00E20C7E">
        <w:rPr>
          <w:szCs w:val="17"/>
        </w:rPr>
        <w:t>The effect the grant of the application will have on the amenity of the locality in which those premises are, or are to be, situated.</w:t>
      </w:r>
    </w:p>
    <w:p w14:paraId="2DC70055" w14:textId="77777777" w:rsidR="00E20C7E" w:rsidRPr="00E20C7E" w:rsidRDefault="00E20C7E" w:rsidP="005A08FF">
      <w:pPr>
        <w:numPr>
          <w:ilvl w:val="0"/>
          <w:numId w:val="27"/>
        </w:numPr>
        <w:spacing w:line="259" w:lineRule="auto"/>
        <w:ind w:left="567" w:hanging="207"/>
        <w:jc w:val="left"/>
        <w:rPr>
          <w:szCs w:val="17"/>
        </w:rPr>
      </w:pPr>
      <w:r w:rsidRPr="00E20C7E">
        <w:rPr>
          <w:szCs w:val="17"/>
        </w:rPr>
        <w:t>The size of the premises or proposed premises.</w:t>
      </w:r>
    </w:p>
    <w:p w14:paraId="46647899" w14:textId="77777777" w:rsidR="00E20C7E" w:rsidRPr="00E20C7E" w:rsidRDefault="00E20C7E" w:rsidP="005A08FF">
      <w:pPr>
        <w:numPr>
          <w:ilvl w:val="0"/>
          <w:numId w:val="27"/>
        </w:numPr>
        <w:spacing w:line="259" w:lineRule="auto"/>
        <w:ind w:left="567" w:hanging="207"/>
        <w:jc w:val="left"/>
        <w:rPr>
          <w:szCs w:val="17"/>
        </w:rPr>
      </w:pPr>
      <w:r w:rsidRPr="00E20C7E">
        <w:rPr>
          <w:szCs w:val="17"/>
        </w:rPr>
        <w:t>The trading hours or proposed trading hours under the licence.</w:t>
      </w:r>
    </w:p>
    <w:p w14:paraId="17735682" w14:textId="77777777" w:rsidR="00E20C7E" w:rsidRPr="00E20C7E" w:rsidRDefault="00E20C7E" w:rsidP="005A08FF">
      <w:pPr>
        <w:numPr>
          <w:ilvl w:val="0"/>
          <w:numId w:val="27"/>
        </w:numPr>
        <w:spacing w:line="259" w:lineRule="auto"/>
        <w:ind w:left="567" w:hanging="207"/>
        <w:jc w:val="left"/>
        <w:rPr>
          <w:szCs w:val="17"/>
        </w:rPr>
      </w:pPr>
      <w:r w:rsidRPr="00E20C7E">
        <w:rPr>
          <w:szCs w:val="17"/>
        </w:rPr>
        <w:t>Social profile information, such as the Socio-Economic Indexes for Areas (SEIFA) scores.</w:t>
      </w:r>
    </w:p>
    <w:p w14:paraId="3ECA734C" w14:textId="3B5111F5" w:rsidR="00786161" w:rsidRDefault="00786161">
      <w:pPr>
        <w:spacing w:after="0" w:line="240" w:lineRule="auto"/>
        <w:jc w:val="left"/>
        <w:rPr>
          <w:rFonts w:ascii="Calibri" w:hAnsi="Calibri"/>
          <w:szCs w:val="17"/>
        </w:rPr>
      </w:pPr>
      <w:r>
        <w:rPr>
          <w:rFonts w:ascii="Calibri" w:hAnsi="Calibri"/>
          <w:szCs w:val="17"/>
        </w:rPr>
        <w:br w:type="page"/>
      </w:r>
    </w:p>
    <w:p w14:paraId="77B5FBAE" w14:textId="77777777" w:rsidR="00E20C7E" w:rsidRPr="00E20C7E" w:rsidRDefault="00E20C7E" w:rsidP="00E20C7E">
      <w:pPr>
        <w:tabs>
          <w:tab w:val="left" w:pos="540"/>
        </w:tabs>
        <w:spacing w:after="120" w:line="259" w:lineRule="auto"/>
        <w:jc w:val="left"/>
        <w:rPr>
          <w:b/>
          <w:bCs/>
          <w:szCs w:val="17"/>
        </w:rPr>
      </w:pPr>
      <w:r w:rsidRPr="00E20C7E">
        <w:rPr>
          <w:b/>
          <w:bCs/>
          <w:szCs w:val="17"/>
        </w:rPr>
        <w:lastRenderedPageBreak/>
        <w:t>Schedule 2</w:t>
      </w:r>
    </w:p>
    <w:p w14:paraId="1B853095" w14:textId="77777777" w:rsidR="00E20C7E" w:rsidRPr="00E20C7E" w:rsidRDefault="00E20C7E" w:rsidP="00E20C7E">
      <w:pPr>
        <w:tabs>
          <w:tab w:val="left" w:pos="540"/>
        </w:tabs>
        <w:jc w:val="left"/>
        <w:rPr>
          <w:b/>
          <w:bCs/>
          <w:szCs w:val="17"/>
        </w:rPr>
      </w:pPr>
      <w:r w:rsidRPr="00E20C7E">
        <w:rPr>
          <w:b/>
          <w:bCs/>
          <w:szCs w:val="17"/>
        </w:rPr>
        <w:t>Locality Guidelines</w:t>
      </w:r>
    </w:p>
    <w:p w14:paraId="5FA58D08" w14:textId="77777777" w:rsidR="00E20C7E" w:rsidRPr="00E20C7E" w:rsidRDefault="00E20C7E" w:rsidP="00E20C7E">
      <w:pPr>
        <w:tabs>
          <w:tab w:val="left" w:pos="540"/>
        </w:tabs>
        <w:jc w:val="left"/>
        <w:rPr>
          <w:szCs w:val="17"/>
        </w:rPr>
      </w:pPr>
      <w:r w:rsidRPr="00E20C7E">
        <w:rPr>
          <w:szCs w:val="17"/>
        </w:rPr>
        <w:t>As part of their Community Impact Submission, applicants are required to identify the locality of their premises/proposed premises. Applicants should consider:</w:t>
      </w:r>
    </w:p>
    <w:p w14:paraId="6D2061FE" w14:textId="77777777" w:rsidR="00E20C7E" w:rsidRPr="00E20C7E" w:rsidRDefault="00E20C7E" w:rsidP="005A08FF">
      <w:pPr>
        <w:numPr>
          <w:ilvl w:val="0"/>
          <w:numId w:val="14"/>
        </w:numPr>
        <w:ind w:left="714" w:hanging="357"/>
        <w:jc w:val="left"/>
        <w:rPr>
          <w:szCs w:val="17"/>
        </w:rPr>
      </w:pPr>
      <w:r w:rsidRPr="00E20C7E">
        <w:rPr>
          <w:szCs w:val="17"/>
        </w:rPr>
        <w:t>the area around the applicant’s premises/proposed premises which is most likely to be affected by the grant of the application, and</w:t>
      </w:r>
    </w:p>
    <w:p w14:paraId="0E5C314E" w14:textId="77777777" w:rsidR="00E20C7E" w:rsidRPr="00E20C7E" w:rsidRDefault="00E20C7E" w:rsidP="005A08FF">
      <w:pPr>
        <w:numPr>
          <w:ilvl w:val="0"/>
          <w:numId w:val="14"/>
        </w:numPr>
        <w:ind w:left="714" w:hanging="357"/>
        <w:jc w:val="left"/>
        <w:rPr>
          <w:szCs w:val="17"/>
        </w:rPr>
      </w:pPr>
      <w:r w:rsidRPr="00E20C7E">
        <w:rPr>
          <w:szCs w:val="17"/>
        </w:rPr>
        <w:t>the area from where the applicant draws or expects to draw their customers, having regard to the nature of the premises/proposed premises.</w:t>
      </w:r>
    </w:p>
    <w:p w14:paraId="01DC43B3" w14:textId="77777777" w:rsidR="00E20C7E" w:rsidRPr="00E20C7E" w:rsidRDefault="00E20C7E" w:rsidP="00E20C7E">
      <w:pPr>
        <w:jc w:val="left"/>
        <w:rPr>
          <w:szCs w:val="17"/>
        </w:rPr>
      </w:pPr>
      <w:r w:rsidRPr="00E20C7E">
        <w:rPr>
          <w:szCs w:val="17"/>
        </w:rPr>
        <w:t>When considering the area from where the premises/proposed premises draws or expects to draw their customers, applicants should consider:</w:t>
      </w:r>
    </w:p>
    <w:p w14:paraId="7A1DCCA4" w14:textId="77777777" w:rsidR="00E20C7E" w:rsidRPr="00E20C7E" w:rsidRDefault="00E20C7E" w:rsidP="005A08FF">
      <w:pPr>
        <w:numPr>
          <w:ilvl w:val="0"/>
          <w:numId w:val="14"/>
        </w:numPr>
        <w:ind w:left="714" w:hanging="357"/>
        <w:jc w:val="left"/>
        <w:rPr>
          <w:szCs w:val="17"/>
        </w:rPr>
      </w:pPr>
      <w:r w:rsidRPr="00E20C7E">
        <w:rPr>
          <w:szCs w:val="17"/>
        </w:rPr>
        <w:t>any target customer groups or identifiable customer base and the areas they reside in, and</w:t>
      </w:r>
    </w:p>
    <w:p w14:paraId="6440ACA2" w14:textId="77777777" w:rsidR="00E20C7E" w:rsidRPr="00E20C7E" w:rsidRDefault="00E20C7E" w:rsidP="005A08FF">
      <w:pPr>
        <w:numPr>
          <w:ilvl w:val="0"/>
          <w:numId w:val="14"/>
        </w:numPr>
        <w:ind w:left="714" w:hanging="357"/>
        <w:jc w:val="left"/>
        <w:rPr>
          <w:szCs w:val="17"/>
        </w:rPr>
      </w:pPr>
      <w:r w:rsidRPr="00E20C7E">
        <w:rPr>
          <w:szCs w:val="17"/>
        </w:rPr>
        <w:t>anything that may attract customers to the premises/proposed premises and the areas from which these customers may be based, for example –</w:t>
      </w:r>
    </w:p>
    <w:p w14:paraId="202BB9C4" w14:textId="77777777" w:rsidR="00E20C7E" w:rsidRPr="00E20C7E" w:rsidRDefault="00E20C7E" w:rsidP="005A08FF">
      <w:pPr>
        <w:numPr>
          <w:ilvl w:val="0"/>
          <w:numId w:val="8"/>
        </w:numPr>
        <w:tabs>
          <w:tab w:val="left" w:pos="540"/>
        </w:tabs>
        <w:ind w:left="1429" w:hanging="357"/>
        <w:jc w:val="left"/>
        <w:rPr>
          <w:szCs w:val="17"/>
        </w:rPr>
      </w:pPr>
      <w:r w:rsidRPr="00E20C7E">
        <w:rPr>
          <w:szCs w:val="17"/>
        </w:rPr>
        <w:t>where a premises/proposed premises is located/to be located on a main road, applicants may need to consider any areas which are serviced by that main road and include those areas in their locality, or</w:t>
      </w:r>
    </w:p>
    <w:p w14:paraId="488251CB" w14:textId="77777777" w:rsidR="00E20C7E" w:rsidRPr="00E20C7E" w:rsidRDefault="00E20C7E" w:rsidP="005A08FF">
      <w:pPr>
        <w:numPr>
          <w:ilvl w:val="0"/>
          <w:numId w:val="8"/>
        </w:numPr>
        <w:tabs>
          <w:tab w:val="left" w:pos="540"/>
        </w:tabs>
        <w:ind w:left="1429" w:hanging="357"/>
        <w:jc w:val="left"/>
        <w:rPr>
          <w:szCs w:val="17"/>
        </w:rPr>
      </w:pPr>
      <w:r w:rsidRPr="00E20C7E">
        <w:rPr>
          <w:szCs w:val="17"/>
        </w:rPr>
        <w:t>where a premises/proposed premises is located/to be located near to a shopping complex, applicants may need to consider the customer base of the shopping complex and where those customers reside and include those areas in the locality of their premises/proposed premises.</w:t>
      </w:r>
    </w:p>
    <w:p w14:paraId="4A88BE6C" w14:textId="77777777" w:rsidR="00E20C7E" w:rsidRPr="00E20C7E" w:rsidRDefault="00E20C7E" w:rsidP="00E20C7E">
      <w:pPr>
        <w:tabs>
          <w:tab w:val="left" w:pos="540"/>
        </w:tabs>
        <w:jc w:val="left"/>
        <w:rPr>
          <w:i/>
          <w:iCs/>
          <w:szCs w:val="17"/>
        </w:rPr>
      </w:pPr>
      <w:r w:rsidRPr="00E20C7E">
        <w:rPr>
          <w:i/>
          <w:iCs/>
          <w:szCs w:val="17"/>
        </w:rPr>
        <w:t>The following is intended as a guide only. Applicants are expected to tailor the size of the areas set out below having regard to the locality guidelines.  The Authority may exercise discretion in determining whether the locality identified in the Community Impact Submission is appropriate and may direct a variation with respect to the locality if necessary.</w:t>
      </w:r>
    </w:p>
    <w:p w14:paraId="7AFE21BA" w14:textId="77777777" w:rsidR="00E20C7E" w:rsidRPr="00E20C7E" w:rsidRDefault="00E20C7E" w:rsidP="00E20C7E">
      <w:pPr>
        <w:ind w:left="714"/>
        <w:jc w:val="left"/>
        <w:rPr>
          <w:szCs w:val="17"/>
        </w:rPr>
      </w:pPr>
      <w:r w:rsidRPr="00E20C7E">
        <w:rPr>
          <w:b/>
          <w:bCs/>
          <w:szCs w:val="17"/>
        </w:rPr>
        <w:t>Adelaide Metropolitan Area</w:t>
      </w:r>
      <w:r w:rsidRPr="00E20C7E">
        <w:rPr>
          <w:szCs w:val="17"/>
        </w:rPr>
        <w:t xml:space="preserve">: As a guide, the locality of a premises in the Adelaide Metropolitan Area would generally </w:t>
      </w:r>
      <w:proofErr w:type="gramStart"/>
      <w:r w:rsidRPr="00E20C7E">
        <w:rPr>
          <w:szCs w:val="17"/>
        </w:rPr>
        <w:t>be considered to be</w:t>
      </w:r>
      <w:proofErr w:type="gramEnd"/>
      <w:r w:rsidRPr="00E20C7E">
        <w:rPr>
          <w:szCs w:val="17"/>
        </w:rPr>
        <w:t xml:space="preserve"> the area within a 2km radius of the site of the relevant premises. A list of the suburbs considered to be in the Adelaide Metropolitan Area can be found below. The list is intended to be used as a guide only.</w:t>
      </w:r>
    </w:p>
    <w:p w14:paraId="0260DD60" w14:textId="77777777" w:rsidR="00E20C7E" w:rsidRPr="00E20C7E" w:rsidRDefault="00E20C7E" w:rsidP="00E20C7E">
      <w:pPr>
        <w:ind w:left="714"/>
        <w:jc w:val="left"/>
        <w:rPr>
          <w:szCs w:val="17"/>
        </w:rPr>
      </w:pPr>
      <w:r w:rsidRPr="00E20C7E">
        <w:rPr>
          <w:b/>
          <w:bCs/>
          <w:szCs w:val="17"/>
        </w:rPr>
        <w:t>Outside the Metropolitan Area</w:t>
      </w:r>
      <w:r w:rsidRPr="00E20C7E">
        <w:rPr>
          <w:szCs w:val="17"/>
        </w:rPr>
        <w:t xml:space="preserve">: As a guide, with regards to country cities, </w:t>
      </w:r>
      <w:proofErr w:type="gramStart"/>
      <w:r w:rsidRPr="00E20C7E">
        <w:rPr>
          <w:szCs w:val="17"/>
        </w:rPr>
        <w:t>towns</w:t>
      </w:r>
      <w:proofErr w:type="gramEnd"/>
      <w:r w:rsidRPr="00E20C7E">
        <w:rPr>
          <w:szCs w:val="17"/>
        </w:rPr>
        <w:t xml:space="preserve"> or communities, unless remotely located, the locality of the premises would generally be considered to be the area within a 5km radius of the site of the relevant premises.</w:t>
      </w:r>
    </w:p>
    <w:p w14:paraId="591968A4" w14:textId="77777777" w:rsidR="00E20C7E" w:rsidRPr="00E20C7E" w:rsidRDefault="00E20C7E" w:rsidP="00E20C7E">
      <w:pPr>
        <w:ind w:left="714"/>
        <w:jc w:val="left"/>
        <w:rPr>
          <w:szCs w:val="17"/>
        </w:rPr>
      </w:pPr>
      <w:r w:rsidRPr="00E20C7E">
        <w:rPr>
          <w:b/>
          <w:bCs/>
          <w:szCs w:val="17"/>
        </w:rPr>
        <w:t>Regional</w:t>
      </w:r>
      <w:r w:rsidRPr="00E20C7E">
        <w:rPr>
          <w:szCs w:val="17"/>
        </w:rPr>
        <w:t>: Where a premises/proposed premises is remotely located, the applicant should choose an appropriate locality to address in their submission, keeping in mind that the locality of a premises is the area most likely to be affected by the grant of the application.</w:t>
      </w:r>
    </w:p>
    <w:p w14:paraId="3ED04155" w14:textId="7BFE16BE" w:rsidR="00E20C7E" w:rsidRPr="00E20C7E" w:rsidRDefault="00DA4491" w:rsidP="00DA44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ascii="Calibri" w:hAnsi="Calibri"/>
          <w:szCs w:val="17"/>
        </w:rPr>
      </w:pPr>
      <w:r>
        <w:rPr>
          <w:rFonts w:ascii="Calibri" w:hAnsi="Calibri"/>
          <w:noProof/>
          <w:szCs w:val="17"/>
        </w:rPr>
        <w:drawing>
          <wp:inline distT="0" distB="0" distL="0" distR="0" wp14:anchorId="1AF5FA91" wp14:editId="58FF399C">
            <wp:extent cx="5844845" cy="3465998"/>
            <wp:effectExtent l="0" t="0" r="3810" b="1270"/>
            <wp:docPr id="384233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8929" cy="3474350"/>
                    </a:xfrm>
                    <a:prstGeom prst="rect">
                      <a:avLst/>
                    </a:prstGeom>
                    <a:noFill/>
                    <a:ln>
                      <a:noFill/>
                    </a:ln>
                  </pic:spPr>
                </pic:pic>
              </a:graphicData>
            </a:graphic>
          </wp:inline>
        </w:drawing>
      </w:r>
    </w:p>
    <w:p w14:paraId="56673DFB" w14:textId="77777777" w:rsidR="00E20C7E" w:rsidRPr="00E20C7E" w:rsidRDefault="00E20C7E" w:rsidP="00E20C7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Calibri" w:hAnsi="Calibri"/>
          <w:szCs w:val="17"/>
        </w:rPr>
      </w:pPr>
    </w:p>
    <w:p w14:paraId="51C1B9CC" w14:textId="2B60974B" w:rsidR="00E20C7E" w:rsidRPr="00E20C7E" w:rsidRDefault="00DA4491" w:rsidP="00E20C7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ascii="Calibri" w:hAnsi="Calibri"/>
          <w:szCs w:val="17"/>
        </w:rPr>
      </w:pPr>
      <w:r>
        <w:rPr>
          <w:rFonts w:ascii="Calibri" w:hAnsi="Calibri"/>
          <w:noProof/>
          <w:szCs w:val="17"/>
        </w:rPr>
        <w:lastRenderedPageBreak/>
        <w:drawing>
          <wp:inline distT="0" distB="0" distL="0" distR="0" wp14:anchorId="0ACB873C" wp14:editId="25403227">
            <wp:extent cx="5695693" cy="8522208"/>
            <wp:effectExtent l="0" t="0" r="635" b="0"/>
            <wp:docPr id="9212576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6433" cy="8538277"/>
                    </a:xfrm>
                    <a:prstGeom prst="rect">
                      <a:avLst/>
                    </a:prstGeom>
                    <a:noFill/>
                    <a:ln>
                      <a:noFill/>
                    </a:ln>
                  </pic:spPr>
                </pic:pic>
              </a:graphicData>
            </a:graphic>
          </wp:inline>
        </w:drawing>
      </w:r>
    </w:p>
    <w:p w14:paraId="1001AB5E" w14:textId="45C791D1" w:rsidR="00E20C7E" w:rsidRPr="00E20C7E" w:rsidRDefault="00DA4491" w:rsidP="00DA44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ascii="Calibri" w:hAnsi="Calibri"/>
          <w:szCs w:val="17"/>
        </w:rPr>
      </w:pPr>
      <w:r>
        <w:rPr>
          <w:rFonts w:ascii="Calibri" w:hAnsi="Calibri"/>
          <w:noProof/>
          <w:szCs w:val="17"/>
        </w:rPr>
        <w:lastRenderedPageBreak/>
        <w:drawing>
          <wp:inline distT="0" distB="0" distL="0" distR="0" wp14:anchorId="7B71D22C" wp14:editId="1BC9EA02">
            <wp:extent cx="5808269" cy="8793573"/>
            <wp:effectExtent l="0" t="0" r="2540" b="7620"/>
            <wp:docPr id="591576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5897" cy="8805121"/>
                    </a:xfrm>
                    <a:prstGeom prst="rect">
                      <a:avLst/>
                    </a:prstGeom>
                    <a:noFill/>
                    <a:ln>
                      <a:noFill/>
                    </a:ln>
                  </pic:spPr>
                </pic:pic>
              </a:graphicData>
            </a:graphic>
          </wp:inline>
        </w:drawing>
      </w:r>
      <w:r>
        <w:rPr>
          <w:rFonts w:ascii="Calibri" w:hAnsi="Calibri"/>
          <w:noProof/>
          <w:szCs w:val="17"/>
        </w:rPr>
        <w:lastRenderedPageBreak/>
        <w:drawing>
          <wp:inline distT="0" distB="0" distL="0" distR="0" wp14:anchorId="3D5CD422" wp14:editId="285F7B5C">
            <wp:extent cx="5683178" cy="2384755"/>
            <wp:effectExtent l="0" t="0" r="0" b="0"/>
            <wp:docPr id="16883697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a:extLst>
                        <a:ext uri="{28A0092B-C50C-407E-A947-70E740481C1C}">
                          <a14:useLocalDpi xmlns:a14="http://schemas.microsoft.com/office/drawing/2010/main" val="0"/>
                        </a:ext>
                      </a:extLst>
                    </a:blip>
                    <a:srcRect t="1985" b="5593"/>
                    <a:stretch/>
                  </pic:blipFill>
                  <pic:spPr bwMode="auto">
                    <a:xfrm>
                      <a:off x="0" y="0"/>
                      <a:ext cx="5714101" cy="2397731"/>
                    </a:xfrm>
                    <a:prstGeom prst="rect">
                      <a:avLst/>
                    </a:prstGeom>
                    <a:noFill/>
                    <a:ln>
                      <a:noFill/>
                    </a:ln>
                    <a:extLst>
                      <a:ext uri="{53640926-AAD7-44D8-BBD7-CCE9431645EC}">
                        <a14:shadowObscured xmlns:a14="http://schemas.microsoft.com/office/drawing/2010/main"/>
                      </a:ext>
                    </a:extLst>
                  </pic:spPr>
                </pic:pic>
              </a:graphicData>
            </a:graphic>
          </wp:inline>
        </w:drawing>
      </w:r>
    </w:p>
    <w:p w14:paraId="529F6A60" w14:textId="77777777" w:rsidR="00E20C7E" w:rsidRPr="00E20C7E" w:rsidRDefault="00E20C7E" w:rsidP="00E20C7E">
      <w:pPr>
        <w:spacing w:after="0"/>
        <w:rPr>
          <w:rFonts w:eastAsia="Times New Roman"/>
          <w:szCs w:val="17"/>
        </w:rPr>
      </w:pPr>
      <w:r w:rsidRPr="00E20C7E">
        <w:rPr>
          <w:rFonts w:eastAsia="Times New Roman"/>
          <w:szCs w:val="17"/>
        </w:rPr>
        <w:t>Dated: 5 October 2023</w:t>
      </w:r>
    </w:p>
    <w:p w14:paraId="48C0BDF7" w14:textId="77777777" w:rsidR="00E20C7E" w:rsidRPr="00E20C7E" w:rsidRDefault="00E20C7E" w:rsidP="00E20C7E">
      <w:pPr>
        <w:spacing w:after="0"/>
        <w:jc w:val="right"/>
        <w:rPr>
          <w:smallCaps/>
          <w:szCs w:val="20"/>
        </w:rPr>
      </w:pPr>
      <w:r w:rsidRPr="00E20C7E">
        <w:rPr>
          <w:smallCaps/>
          <w:szCs w:val="20"/>
        </w:rPr>
        <w:t>Dini Soulio</w:t>
      </w:r>
    </w:p>
    <w:p w14:paraId="25448573" w14:textId="77777777" w:rsidR="00E20C7E" w:rsidRPr="00E20C7E" w:rsidRDefault="00E20C7E" w:rsidP="00E20C7E">
      <w:pPr>
        <w:spacing w:after="0" w:line="240" w:lineRule="auto"/>
        <w:jc w:val="right"/>
        <w:rPr>
          <w:rFonts w:eastAsia="Times New Roman"/>
          <w:szCs w:val="17"/>
        </w:rPr>
      </w:pPr>
      <w:r w:rsidRPr="00E20C7E">
        <w:rPr>
          <w:rFonts w:eastAsia="Times New Roman"/>
          <w:szCs w:val="17"/>
        </w:rPr>
        <w:t>Liquor &amp; Gambling Commissioner</w:t>
      </w:r>
    </w:p>
    <w:p w14:paraId="50C042A6" w14:textId="77777777" w:rsidR="00E20C7E" w:rsidRPr="00E20C7E" w:rsidRDefault="00E20C7E" w:rsidP="00E20C7E">
      <w:pPr>
        <w:pBdr>
          <w:bottom w:val="single" w:sz="4" w:space="1" w:color="auto"/>
        </w:pBdr>
        <w:spacing w:after="0" w:line="52" w:lineRule="exact"/>
        <w:jc w:val="center"/>
        <w:rPr>
          <w:rFonts w:eastAsia="Times New Roman"/>
          <w:b/>
          <w:bCs/>
          <w:color w:val="FF0000"/>
          <w:szCs w:val="17"/>
        </w:rPr>
      </w:pPr>
    </w:p>
    <w:p w14:paraId="7AC9CB25" w14:textId="77777777" w:rsidR="00E20C7E" w:rsidRPr="00E20C7E" w:rsidRDefault="00E20C7E" w:rsidP="00E20C7E">
      <w:pPr>
        <w:pBdr>
          <w:top w:val="single" w:sz="4" w:space="1" w:color="auto"/>
        </w:pBdr>
        <w:spacing w:before="34" w:after="0" w:line="14" w:lineRule="exact"/>
        <w:jc w:val="center"/>
        <w:rPr>
          <w:rFonts w:eastAsia="Times New Roman"/>
          <w:b/>
          <w:bCs/>
          <w:color w:val="FF0000"/>
          <w:szCs w:val="17"/>
        </w:rPr>
      </w:pPr>
    </w:p>
    <w:p w14:paraId="4671D79A" w14:textId="77777777" w:rsidR="00E20C7E" w:rsidRDefault="00E20C7E" w:rsidP="00466673">
      <w:pPr>
        <w:pStyle w:val="GG-body"/>
        <w:spacing w:after="0"/>
        <w:rPr>
          <w:lang w:val="en-US"/>
        </w:rPr>
      </w:pPr>
    </w:p>
    <w:p w14:paraId="4C2EB9B6" w14:textId="77777777" w:rsidR="00123D46" w:rsidRDefault="00123D46" w:rsidP="00756777">
      <w:pPr>
        <w:pStyle w:val="Heading2"/>
      </w:pPr>
      <w:bookmarkStart w:id="80" w:name="_Toc147404301"/>
      <w:r>
        <w:t>Roads (Opening and Closing) Act 1991</w:t>
      </w:r>
      <w:bookmarkEnd w:id="80"/>
    </w:p>
    <w:p w14:paraId="3797594E" w14:textId="77777777" w:rsidR="00123D46" w:rsidRDefault="00123D46" w:rsidP="00123D46">
      <w:pPr>
        <w:pStyle w:val="GG-Title2"/>
      </w:pPr>
      <w:r>
        <w:t>Section 24</w:t>
      </w:r>
    </w:p>
    <w:p w14:paraId="4449C52D" w14:textId="77777777" w:rsidR="00123D46" w:rsidRPr="00566694" w:rsidRDefault="00123D46" w:rsidP="00123D46">
      <w:pPr>
        <w:jc w:val="center"/>
        <w:rPr>
          <w:b/>
          <w:bCs/>
        </w:rPr>
      </w:pPr>
      <w:r w:rsidRPr="00566694">
        <w:rPr>
          <w:b/>
          <w:bCs/>
        </w:rPr>
        <w:t xml:space="preserve">NOTICE OF CONFIRMATION OF </w:t>
      </w:r>
      <w:r w:rsidRPr="00566694">
        <w:rPr>
          <w:b/>
          <w:bCs/>
        </w:rPr>
        <w:br/>
        <w:t>ROAD PROCESS ORDER</w:t>
      </w:r>
    </w:p>
    <w:p w14:paraId="5D1E1FE5" w14:textId="77777777" w:rsidR="00123D46" w:rsidRPr="00A664BE" w:rsidRDefault="00123D46" w:rsidP="00123D46">
      <w:pPr>
        <w:pStyle w:val="GG-Title3"/>
        <w:spacing w:after="0"/>
        <w:rPr>
          <w:iCs/>
        </w:rPr>
      </w:pPr>
      <w:r w:rsidRPr="00A664BE">
        <w:rPr>
          <w:iCs/>
        </w:rPr>
        <w:t>Road Opening and Closing</w:t>
      </w:r>
    </w:p>
    <w:p w14:paraId="67BA7825" w14:textId="77777777" w:rsidR="00123D46" w:rsidRDefault="00123D46" w:rsidP="00123D46">
      <w:pPr>
        <w:pStyle w:val="GG-Title3"/>
      </w:pPr>
      <w:r w:rsidRPr="00A664BE">
        <w:rPr>
          <w:iCs/>
        </w:rPr>
        <w:t>Noack Road, Lyndoch and Rosedale</w:t>
      </w:r>
    </w:p>
    <w:p w14:paraId="77A0091E" w14:textId="77777777" w:rsidR="00123D46" w:rsidRDefault="00123D46" w:rsidP="00123D46">
      <w:pPr>
        <w:spacing w:after="60"/>
      </w:pPr>
      <w:r>
        <w:t xml:space="preserve">By Road Process Order made on </w:t>
      </w:r>
      <w:r w:rsidRPr="00A664BE">
        <w:rPr>
          <w:iCs/>
        </w:rPr>
        <w:t xml:space="preserve">17 April 2023, the Barossa Council </w:t>
      </w:r>
      <w:r>
        <w:t>ordered that:</w:t>
      </w:r>
    </w:p>
    <w:p w14:paraId="518AB065" w14:textId="77777777" w:rsidR="00123D46" w:rsidRPr="00A664BE" w:rsidRDefault="00123D46" w:rsidP="005A08FF">
      <w:pPr>
        <w:numPr>
          <w:ilvl w:val="0"/>
          <w:numId w:val="38"/>
        </w:numPr>
        <w:spacing w:after="60"/>
        <w:ind w:left="426" w:hanging="283"/>
      </w:pPr>
      <w:r w:rsidRPr="00A664BE">
        <w:t>Portion of the Allotment comprising Pieces 91 and 92 in Filed Plan 204098, Lyndoch and Rosedale, Hundred of Barossa, more particularly delineated and numbered ‘1’ in Preliminary Plan 22/0048 be opened as road.</w:t>
      </w:r>
    </w:p>
    <w:p w14:paraId="509DED21" w14:textId="77777777" w:rsidR="00123D46" w:rsidRDefault="00123D46" w:rsidP="005A08FF">
      <w:pPr>
        <w:numPr>
          <w:ilvl w:val="0"/>
          <w:numId w:val="38"/>
        </w:numPr>
        <w:spacing w:after="60"/>
        <w:ind w:left="426" w:hanging="283"/>
      </w:pPr>
      <w:r w:rsidRPr="00A664BE">
        <w:t>Portion of Noack Road, Lyndoch and Rosedale, situated adjoining the Allotment comprising Pieces 91 and 92 in Filed Plan 204098, Hundred of Barossa, more particularly delineated and lettered ‘A’ in Preliminary Plan 22/0048 be closed.</w:t>
      </w:r>
    </w:p>
    <w:p w14:paraId="559EEE0B" w14:textId="77777777" w:rsidR="00123D46" w:rsidRDefault="00123D46" w:rsidP="005A08FF">
      <w:pPr>
        <w:numPr>
          <w:ilvl w:val="0"/>
          <w:numId w:val="38"/>
        </w:numPr>
        <w:spacing w:after="60"/>
        <w:ind w:left="426" w:hanging="283"/>
      </w:pPr>
      <w:r w:rsidRPr="00A664BE">
        <w:t xml:space="preserve">Transfer the whole of the land subject to closure to CC Pocock Pty Ltd (ACN: 149 568 374) in accordance with the Agreement for Exchange dated 17 April 2023 </w:t>
      </w:r>
      <w:proofErr w:type="gramStart"/>
      <w:r w:rsidRPr="00A664BE">
        <w:t>entered into</w:t>
      </w:r>
      <w:proofErr w:type="gramEnd"/>
      <w:r w:rsidRPr="00A664BE">
        <w:t xml:space="preserve"> between the Barossa Council and CC Pocock Pty Ltd (ACN: 149 568 374)</w:t>
      </w:r>
      <w:r>
        <w:t>.</w:t>
      </w:r>
    </w:p>
    <w:p w14:paraId="4D1EFAC8" w14:textId="77777777" w:rsidR="00123D46" w:rsidRDefault="00123D46" w:rsidP="00123D46">
      <w:pPr>
        <w:spacing w:after="60"/>
      </w:pPr>
      <w:r w:rsidRPr="00A664BE">
        <w:rPr>
          <w:iCs/>
        </w:rPr>
        <w:t>On 26 September 2023 that order was confirmed by the Minister for Planning, conditionally upon the deposit by the Registrar-General of Deposited Plan 132416 being the authority for the new boundaries</w:t>
      </w:r>
      <w:r>
        <w:t>.</w:t>
      </w:r>
    </w:p>
    <w:p w14:paraId="38879BE1" w14:textId="77777777" w:rsidR="00123D46" w:rsidRDefault="00123D46" w:rsidP="00123D46">
      <w:pPr>
        <w:spacing w:after="60"/>
      </w:pPr>
      <w:r w:rsidRPr="00A664BE">
        <w:rPr>
          <w:iCs/>
        </w:rPr>
        <w:t xml:space="preserve">Pursuant to section 24 of the </w:t>
      </w:r>
      <w:r w:rsidRPr="00A664BE">
        <w:rPr>
          <w:i/>
        </w:rPr>
        <w:t>Roads (Opening and Closing) Act 1991</w:t>
      </w:r>
      <w:r w:rsidRPr="00A664BE">
        <w:rPr>
          <w:iCs/>
        </w:rPr>
        <w:t>, NOTICE of the order referred to above and its confirmation is hereby given</w:t>
      </w:r>
      <w:r>
        <w:t>.</w:t>
      </w:r>
    </w:p>
    <w:p w14:paraId="4573DCAE" w14:textId="77777777" w:rsidR="00123D46" w:rsidRDefault="00123D46" w:rsidP="00123D46">
      <w:pPr>
        <w:pStyle w:val="GG-SDated"/>
      </w:pPr>
      <w:r>
        <w:t>Dated: 5 October 2023</w:t>
      </w:r>
    </w:p>
    <w:p w14:paraId="08E5E62B" w14:textId="77777777" w:rsidR="00123D46" w:rsidRDefault="00123D46" w:rsidP="00123D46">
      <w:pPr>
        <w:pStyle w:val="GG-SName"/>
      </w:pPr>
      <w:r>
        <w:t>B. J. Slape</w:t>
      </w:r>
    </w:p>
    <w:p w14:paraId="76BBA2C2" w14:textId="77777777" w:rsidR="00123D46" w:rsidRDefault="00123D46" w:rsidP="00123D46">
      <w:pPr>
        <w:pStyle w:val="GG-Signature"/>
      </w:pPr>
      <w:r>
        <w:t>Surveyor-General</w:t>
      </w:r>
    </w:p>
    <w:p w14:paraId="37492EAB" w14:textId="1DD84140" w:rsidR="00123D46" w:rsidRDefault="00123D46" w:rsidP="002C4B5B">
      <w:pPr>
        <w:spacing w:after="0"/>
      </w:pPr>
      <w:r w:rsidRPr="00A664BE">
        <w:t>2022/17538/01</w:t>
      </w:r>
    </w:p>
    <w:p w14:paraId="59054539" w14:textId="77777777" w:rsidR="002C4B5B" w:rsidRDefault="002C4B5B" w:rsidP="002C4B5B">
      <w:pPr>
        <w:pBdr>
          <w:top w:val="single" w:sz="4" w:space="1" w:color="auto"/>
        </w:pBdr>
        <w:spacing w:before="100" w:after="0" w:line="14" w:lineRule="exact"/>
        <w:jc w:val="center"/>
      </w:pPr>
    </w:p>
    <w:p w14:paraId="17B93B53" w14:textId="77777777" w:rsidR="00DA4491" w:rsidRDefault="00DA4491" w:rsidP="00DA4491">
      <w:pPr>
        <w:pStyle w:val="GG-Title1"/>
        <w:spacing w:after="0"/>
      </w:pPr>
    </w:p>
    <w:p w14:paraId="2FFA6585" w14:textId="5A58B233" w:rsidR="002C4B5B" w:rsidRDefault="002C4B5B" w:rsidP="002C4B5B">
      <w:pPr>
        <w:pStyle w:val="GG-Title1"/>
      </w:pPr>
      <w:r>
        <w:t>Roads (Opening and Closing) Act 1991</w:t>
      </w:r>
    </w:p>
    <w:p w14:paraId="34155FC1" w14:textId="77777777" w:rsidR="002C4B5B" w:rsidRDefault="002C4B5B" w:rsidP="002C4B5B">
      <w:pPr>
        <w:pStyle w:val="GG-Title2"/>
      </w:pPr>
      <w:r>
        <w:t>Section 24</w:t>
      </w:r>
    </w:p>
    <w:p w14:paraId="3307510C" w14:textId="77777777" w:rsidR="002C4B5B" w:rsidRPr="00566694" w:rsidRDefault="002C4B5B" w:rsidP="002C4B5B">
      <w:pPr>
        <w:jc w:val="center"/>
        <w:rPr>
          <w:b/>
          <w:bCs/>
        </w:rPr>
      </w:pPr>
      <w:r w:rsidRPr="00566694">
        <w:rPr>
          <w:b/>
          <w:bCs/>
        </w:rPr>
        <w:t xml:space="preserve">NOTICE OF CONFIRMATION OF </w:t>
      </w:r>
      <w:r w:rsidRPr="00566694">
        <w:rPr>
          <w:b/>
          <w:bCs/>
        </w:rPr>
        <w:br/>
        <w:t>ROAD PROCESS ORDER</w:t>
      </w:r>
    </w:p>
    <w:p w14:paraId="3ABCFC59" w14:textId="77777777" w:rsidR="002C4B5B" w:rsidRPr="00A664BE" w:rsidRDefault="002C4B5B" w:rsidP="002C4B5B">
      <w:pPr>
        <w:pStyle w:val="GG-Title3"/>
        <w:spacing w:after="0"/>
        <w:rPr>
          <w:iCs/>
        </w:rPr>
      </w:pPr>
      <w:r w:rsidRPr="00A664BE">
        <w:rPr>
          <w:iCs/>
        </w:rPr>
        <w:t>Road Opening and Closing</w:t>
      </w:r>
    </w:p>
    <w:p w14:paraId="7F29A4A4" w14:textId="77777777" w:rsidR="002C4B5B" w:rsidRDefault="002C4B5B" w:rsidP="002C4B5B">
      <w:pPr>
        <w:pStyle w:val="GG-Title3"/>
      </w:pPr>
      <w:r w:rsidRPr="008F2BB5">
        <w:rPr>
          <w:iCs/>
        </w:rPr>
        <w:t>Wharff Drive, Perlubie</w:t>
      </w:r>
    </w:p>
    <w:p w14:paraId="7B9E1E43" w14:textId="77777777" w:rsidR="002C4B5B" w:rsidRDefault="002C4B5B" w:rsidP="002C4B5B">
      <w:r>
        <w:t xml:space="preserve">By Road Process Order made on </w:t>
      </w:r>
      <w:r w:rsidRPr="008F2BB5">
        <w:rPr>
          <w:iCs/>
        </w:rPr>
        <w:t xml:space="preserve">27 May 2021, the District Council of Streaky Bay </w:t>
      </w:r>
      <w:r>
        <w:t>ordered that:</w:t>
      </w:r>
    </w:p>
    <w:p w14:paraId="7BFBE5C0" w14:textId="77777777" w:rsidR="002C4B5B" w:rsidRPr="00A664BE" w:rsidRDefault="002C4B5B" w:rsidP="005A08FF">
      <w:pPr>
        <w:numPr>
          <w:ilvl w:val="0"/>
          <w:numId w:val="39"/>
        </w:numPr>
        <w:ind w:left="426" w:hanging="284"/>
      </w:pPr>
      <w:r w:rsidRPr="008F2BB5">
        <w:t>Portion of the Allotment comprising Pieces 102, 103 and 104 in Deposited Plan 54084 and portion of Section 26, Perlubie, Hundred of Scott, more particularly delineated and numbered ‘1’ and ‘2’ (respectively) in Preliminary Plan 22/0029 be opened as r</w:t>
      </w:r>
      <w:r>
        <w:t>oad</w:t>
      </w:r>
      <w:r w:rsidRPr="00A664BE">
        <w:t>.</w:t>
      </w:r>
    </w:p>
    <w:p w14:paraId="09A9E8DF" w14:textId="77777777" w:rsidR="002C4B5B" w:rsidRDefault="002C4B5B" w:rsidP="005A08FF">
      <w:pPr>
        <w:numPr>
          <w:ilvl w:val="0"/>
          <w:numId w:val="39"/>
        </w:numPr>
        <w:ind w:left="426" w:hanging="283"/>
      </w:pPr>
      <w:r w:rsidRPr="008F2BB5">
        <w:t>Portion of the Public Road, Perlubie, Hundred of Finlayson, situated adjoining the Allotment comprising Pieces 102, 103 and 104 in Deposited Plan 54084, Hundred of Scott, more particularly delineated and lettered ‘A’ in Preliminary Plan 22/0029 be closed</w:t>
      </w:r>
      <w:r w:rsidRPr="00A664BE">
        <w:t>.</w:t>
      </w:r>
    </w:p>
    <w:p w14:paraId="565758B3" w14:textId="77777777" w:rsidR="002C4B5B" w:rsidRDefault="002C4B5B" w:rsidP="005A08FF">
      <w:pPr>
        <w:numPr>
          <w:ilvl w:val="0"/>
          <w:numId w:val="39"/>
        </w:numPr>
        <w:ind w:left="426" w:hanging="283"/>
      </w:pPr>
      <w:r w:rsidRPr="008F2BB5">
        <w:t xml:space="preserve">Transfer the whole of the land subject to closure to John Phillip Wharff and Patricia Ann Wharff in accordance with the Agreement for Exchange dated 27 May 2021 </w:t>
      </w:r>
      <w:proofErr w:type="gramStart"/>
      <w:r w:rsidRPr="008F2BB5">
        <w:t>entered into</w:t>
      </w:r>
      <w:proofErr w:type="gramEnd"/>
      <w:r w:rsidRPr="008F2BB5">
        <w:t xml:space="preserve"> between the District Council of Streaky Bay and John Phillip Wharff and Patricia Ann Wharff</w:t>
      </w:r>
      <w:r>
        <w:t>.</w:t>
      </w:r>
    </w:p>
    <w:p w14:paraId="6FF2B2E0" w14:textId="77777777" w:rsidR="002C4B5B" w:rsidRDefault="002C4B5B" w:rsidP="002C4B5B">
      <w:r w:rsidRPr="008F2BB5">
        <w:rPr>
          <w:iCs/>
        </w:rPr>
        <w:t>On 26 September 2023 that order was confirmed by the Minister for Planning, conditionally upon the deposit by the Registrar-General of Deposited Plan 131871 being the authority for the new boundaries</w:t>
      </w:r>
      <w:r>
        <w:t>.</w:t>
      </w:r>
    </w:p>
    <w:p w14:paraId="4CC53223" w14:textId="77777777" w:rsidR="002C4B5B" w:rsidRDefault="002C4B5B" w:rsidP="002C4B5B">
      <w:r w:rsidRPr="008F2BB5">
        <w:rPr>
          <w:iCs/>
        </w:rPr>
        <w:t xml:space="preserve">Pursuant to section 24 of the </w:t>
      </w:r>
      <w:r w:rsidRPr="008F2BB5">
        <w:rPr>
          <w:i/>
        </w:rPr>
        <w:t>Roads (Opening and Closing) Act 1991</w:t>
      </w:r>
      <w:r w:rsidRPr="008F2BB5">
        <w:rPr>
          <w:iCs/>
        </w:rPr>
        <w:t>, NOTICE of the order referred to above and its confirmation is hereby given</w:t>
      </w:r>
      <w:r>
        <w:t>.</w:t>
      </w:r>
    </w:p>
    <w:p w14:paraId="44213ECF" w14:textId="77777777" w:rsidR="002C4B5B" w:rsidRDefault="002C4B5B" w:rsidP="002C4B5B">
      <w:pPr>
        <w:pStyle w:val="GG-SDated"/>
      </w:pPr>
      <w:r>
        <w:t>Dated: 5 October 2023</w:t>
      </w:r>
    </w:p>
    <w:p w14:paraId="4A7359B9" w14:textId="77777777" w:rsidR="002C4B5B" w:rsidRDefault="002C4B5B" w:rsidP="002C4B5B">
      <w:pPr>
        <w:pStyle w:val="GG-SName"/>
      </w:pPr>
      <w:r>
        <w:t>B. J. Slape</w:t>
      </w:r>
    </w:p>
    <w:p w14:paraId="4645F5D5" w14:textId="77777777" w:rsidR="002C4B5B" w:rsidRDefault="002C4B5B" w:rsidP="002C4B5B">
      <w:pPr>
        <w:pStyle w:val="GG-Signature"/>
      </w:pPr>
      <w:r>
        <w:t>Surveyor-General</w:t>
      </w:r>
    </w:p>
    <w:p w14:paraId="04F4CE3D" w14:textId="77777777" w:rsidR="002C4B5B" w:rsidRDefault="002C4B5B" w:rsidP="002C4B5B">
      <w:pPr>
        <w:spacing w:after="0"/>
      </w:pPr>
      <w:r w:rsidRPr="008F2BB5">
        <w:t>2022/06727/01</w:t>
      </w:r>
    </w:p>
    <w:p w14:paraId="3E98B62E" w14:textId="77777777" w:rsidR="002C4B5B" w:rsidRDefault="002C4B5B" w:rsidP="002C4B5B">
      <w:pPr>
        <w:pBdr>
          <w:bottom w:val="single" w:sz="4" w:space="1" w:color="auto"/>
        </w:pBdr>
        <w:spacing w:after="0" w:line="52" w:lineRule="exact"/>
        <w:jc w:val="center"/>
      </w:pPr>
    </w:p>
    <w:p w14:paraId="0391C926" w14:textId="77777777" w:rsidR="002C4B5B" w:rsidRDefault="002C4B5B" w:rsidP="002C4B5B">
      <w:pPr>
        <w:pBdr>
          <w:top w:val="single" w:sz="4" w:space="1" w:color="auto"/>
        </w:pBdr>
        <w:spacing w:before="34" w:after="0" w:line="14" w:lineRule="exact"/>
        <w:jc w:val="center"/>
      </w:pPr>
    </w:p>
    <w:p w14:paraId="235A667E" w14:textId="77777777" w:rsidR="009D1E2E" w:rsidRPr="009D1E2E" w:rsidRDefault="009D1E2E" w:rsidP="00F80EF5">
      <w:pPr>
        <w:pStyle w:val="Heading1"/>
      </w:pPr>
      <w:r>
        <w:rPr>
          <w:lang w:val="en-US"/>
        </w:rPr>
        <w:br w:type="page"/>
      </w:r>
      <w:bookmarkStart w:id="81" w:name="_Toc33707983"/>
      <w:bookmarkStart w:id="82" w:name="_Toc33708154"/>
      <w:bookmarkStart w:id="83" w:name="_Toc147404302"/>
      <w:r>
        <w:lastRenderedPageBreak/>
        <w:t>Local</w:t>
      </w:r>
      <w:r w:rsidRPr="009D1E2E">
        <w:t xml:space="preserve"> Government Instruments</w:t>
      </w:r>
      <w:bookmarkEnd w:id="81"/>
      <w:bookmarkEnd w:id="82"/>
      <w:bookmarkEnd w:id="83"/>
    </w:p>
    <w:p w14:paraId="27065166" w14:textId="77777777" w:rsidR="002C4B5B" w:rsidRPr="005168B2" w:rsidRDefault="002C4B5B" w:rsidP="00756777">
      <w:pPr>
        <w:pStyle w:val="Heading2"/>
      </w:pPr>
      <w:bookmarkStart w:id="84" w:name="_Toc147404303"/>
      <w:r w:rsidRPr="005168B2">
        <w:t xml:space="preserve">City </w:t>
      </w:r>
      <w:r>
        <w:t>o</w:t>
      </w:r>
      <w:r w:rsidRPr="005168B2">
        <w:t>f Norwood Payneham &amp; St Peters</w:t>
      </w:r>
      <w:bookmarkEnd w:id="84"/>
    </w:p>
    <w:p w14:paraId="386D7465" w14:textId="77777777" w:rsidR="002C4B5B" w:rsidRPr="005168B2" w:rsidRDefault="002C4B5B" w:rsidP="002C4B5B">
      <w:pPr>
        <w:pStyle w:val="GG-Title2"/>
      </w:pPr>
      <w:r w:rsidRPr="005168B2">
        <w:t xml:space="preserve">Proposed Declaration Under Section 210(1) </w:t>
      </w:r>
      <w:r>
        <w:t>o</w:t>
      </w:r>
      <w:r w:rsidRPr="005168B2">
        <w:t xml:space="preserve">f </w:t>
      </w:r>
      <w:r>
        <w:t>t</w:t>
      </w:r>
      <w:r w:rsidRPr="005168B2">
        <w:t>he Local Government Act 1999</w:t>
      </w:r>
    </w:p>
    <w:p w14:paraId="5A172553" w14:textId="77777777" w:rsidR="002C4B5B" w:rsidRPr="005168B2" w:rsidRDefault="002C4B5B" w:rsidP="002C4B5B">
      <w:pPr>
        <w:pStyle w:val="GG-Title3"/>
      </w:pPr>
      <w:r w:rsidRPr="005168B2">
        <w:t>Public Notice—Private Road, Kent Town</w:t>
      </w:r>
    </w:p>
    <w:p w14:paraId="44FFCACD" w14:textId="77777777" w:rsidR="002C4B5B" w:rsidRPr="005168B2" w:rsidRDefault="002C4B5B" w:rsidP="002C4B5B">
      <w:pPr>
        <w:tabs>
          <w:tab w:val="left" w:pos="-720"/>
        </w:tabs>
        <w:suppressAutoHyphens/>
        <w:jc w:val="left"/>
        <w:rPr>
          <w:rFonts w:eastAsia="Times New Roman"/>
          <w:spacing w:val="-3"/>
          <w:szCs w:val="17"/>
        </w:rPr>
      </w:pPr>
      <w:r w:rsidRPr="005168B2">
        <w:rPr>
          <w:rFonts w:eastAsia="Times New Roman"/>
          <w:spacing w:val="-3"/>
          <w:szCs w:val="17"/>
        </w:rPr>
        <w:t xml:space="preserve">The Corporation of the City of Norwood Payneham &amp; St Peters hereby gives notice that it proposes to make a declaration under Section 210(1) of the </w:t>
      </w:r>
      <w:r w:rsidRPr="005168B2">
        <w:rPr>
          <w:rFonts w:eastAsia="Times New Roman"/>
          <w:i/>
          <w:spacing w:val="-3"/>
          <w:szCs w:val="17"/>
        </w:rPr>
        <w:t xml:space="preserve">Local Government Act 1999 </w:t>
      </w:r>
      <w:r w:rsidRPr="005168B2">
        <w:rPr>
          <w:rFonts w:eastAsia="Times New Roman"/>
          <w:iCs/>
          <w:spacing w:val="-3"/>
          <w:szCs w:val="17"/>
        </w:rPr>
        <w:t>(SA)</w:t>
      </w:r>
      <w:r w:rsidRPr="005168B2">
        <w:rPr>
          <w:rFonts w:eastAsia="Times New Roman"/>
          <w:spacing w:val="-3"/>
          <w:szCs w:val="17"/>
        </w:rPr>
        <w:t xml:space="preserve"> converting the following private road within its Council area into a public road three months after the date of the notice or thereafter:</w:t>
      </w:r>
    </w:p>
    <w:p w14:paraId="2413F8A9" w14:textId="77777777" w:rsidR="002C4B5B" w:rsidRPr="005168B2" w:rsidRDefault="002C4B5B" w:rsidP="002C4B5B">
      <w:pPr>
        <w:pStyle w:val="GG-body"/>
        <w:ind w:left="142"/>
      </w:pPr>
      <w:r w:rsidRPr="005168B2">
        <w:t xml:space="preserve">The private road comprising Allotment 37 in FP 3654 in the area named Kent Town in the legal ownership of Thomas Bourne of Kent Town SA 5067. </w:t>
      </w:r>
    </w:p>
    <w:p w14:paraId="2D372B3C" w14:textId="77777777" w:rsidR="002C4B5B" w:rsidRPr="005168B2" w:rsidRDefault="002C4B5B" w:rsidP="002C4B5B">
      <w:pPr>
        <w:pStyle w:val="GG-SDated"/>
      </w:pPr>
      <w:r>
        <w:t xml:space="preserve">Dated: </w:t>
      </w:r>
      <w:r w:rsidRPr="005168B2">
        <w:t>3 October 2023</w:t>
      </w:r>
    </w:p>
    <w:p w14:paraId="38826D58" w14:textId="77777777" w:rsidR="002C4B5B" w:rsidRPr="005168B2" w:rsidRDefault="002C4B5B" w:rsidP="002C4B5B">
      <w:pPr>
        <w:pStyle w:val="GG-SName"/>
      </w:pPr>
      <w:r w:rsidRPr="005168B2">
        <w:t>Lisa Mara</w:t>
      </w:r>
    </w:p>
    <w:p w14:paraId="7EA9ACEB" w14:textId="77777777" w:rsidR="002C4B5B" w:rsidRDefault="002C4B5B" w:rsidP="002C4B5B">
      <w:pPr>
        <w:pStyle w:val="GG-Signature"/>
      </w:pPr>
      <w:r w:rsidRPr="005168B2">
        <w:t>Acting Chief Executive Officer</w:t>
      </w:r>
    </w:p>
    <w:p w14:paraId="4E5BBF69" w14:textId="77777777" w:rsidR="002C4B5B" w:rsidRDefault="002C4B5B" w:rsidP="002C4B5B">
      <w:pPr>
        <w:pStyle w:val="GG-Signature"/>
        <w:pBdr>
          <w:bottom w:val="single" w:sz="4" w:space="1" w:color="auto"/>
        </w:pBdr>
        <w:spacing w:line="52" w:lineRule="exact"/>
        <w:jc w:val="center"/>
      </w:pPr>
    </w:p>
    <w:p w14:paraId="30CB0BB8" w14:textId="77777777" w:rsidR="002C4B5B" w:rsidRDefault="002C4B5B" w:rsidP="002C4B5B">
      <w:pPr>
        <w:pStyle w:val="GG-Signature"/>
        <w:pBdr>
          <w:top w:val="single" w:sz="4" w:space="1" w:color="auto"/>
        </w:pBdr>
        <w:spacing w:before="34" w:line="14" w:lineRule="exact"/>
        <w:jc w:val="center"/>
      </w:pPr>
    </w:p>
    <w:p w14:paraId="5E1AA3EC" w14:textId="77777777" w:rsidR="009D1E2E" w:rsidRDefault="009D1E2E" w:rsidP="002C4B5B">
      <w:pPr>
        <w:pStyle w:val="GG-body"/>
        <w:spacing w:after="0"/>
        <w:rPr>
          <w:lang w:val="en-US"/>
        </w:rPr>
      </w:pPr>
    </w:p>
    <w:p w14:paraId="20B170F6" w14:textId="77777777" w:rsidR="002C4B5B" w:rsidRPr="00125214" w:rsidRDefault="002C4B5B" w:rsidP="00756777">
      <w:pPr>
        <w:pStyle w:val="Heading2"/>
      </w:pPr>
      <w:bookmarkStart w:id="85" w:name="_Toc147404304"/>
      <w:r>
        <w:t>District Council of Grant</w:t>
      </w:r>
      <w:bookmarkEnd w:id="85"/>
    </w:p>
    <w:p w14:paraId="524740C4" w14:textId="77777777" w:rsidR="002C4B5B" w:rsidRDefault="002C4B5B" w:rsidP="002C4B5B">
      <w:pPr>
        <w:pStyle w:val="GG-Title2"/>
      </w:pPr>
      <w:r>
        <w:t>Roads (Opening and Closing) Act 1991</w:t>
      </w:r>
    </w:p>
    <w:p w14:paraId="128C9046" w14:textId="77777777" w:rsidR="002C4B5B" w:rsidRPr="002949AD" w:rsidRDefault="002C4B5B" w:rsidP="002C4B5B">
      <w:pPr>
        <w:pStyle w:val="GG-Title3"/>
      </w:pPr>
      <w:r>
        <w:t xml:space="preserve">Re-Advertised: Road Closing—Pelican Point </w:t>
      </w:r>
    </w:p>
    <w:p w14:paraId="35878494" w14:textId="77777777" w:rsidR="002C4B5B" w:rsidRDefault="002C4B5B" w:rsidP="002C4B5B">
      <w:pPr>
        <w:pStyle w:val="GG-body"/>
      </w:pPr>
      <w:r>
        <w:t xml:space="preserve">NOTICE is hereby given, pursuant to Section 10 of the </w:t>
      </w:r>
      <w:r w:rsidRPr="00810ED2">
        <w:rPr>
          <w:i/>
        </w:rPr>
        <w:t>Roads (Opening and Closing) Act 1991</w:t>
      </w:r>
      <w:r>
        <w:t xml:space="preserve"> that the District Council of Grant proposes to make a Road Process Order to close and merge a portion of road and merge with Certificate of Title 5847/262, more particularly delineated and lettered ‘B’ on Preliminary Plan 23/0011.</w:t>
      </w:r>
    </w:p>
    <w:p w14:paraId="2AF5EF9E" w14:textId="77777777" w:rsidR="002C4B5B" w:rsidRDefault="002C4B5B" w:rsidP="002C4B5B">
      <w:pPr>
        <w:pStyle w:val="GG-body"/>
      </w:pPr>
      <w:r>
        <w:t xml:space="preserve">The Preliminary Plan and statement of persons affected s available for public inspection at the offices of the District Council of Grant at </w:t>
      </w:r>
      <w:r w:rsidRPr="008E43C1">
        <w:t>324 Commercial Street West</w:t>
      </w:r>
      <w:r>
        <w:t>,</w:t>
      </w:r>
      <w:r w:rsidRPr="008E43C1">
        <w:t xml:space="preserve"> Mt Gambier</w:t>
      </w:r>
      <w:r>
        <w:t xml:space="preserve"> and the Adelaide Office of the Surveyor-General, during normal office hours. The Preliminary Plan can also be viewed at </w:t>
      </w:r>
      <w:hyperlink r:id="rId46" w:history="1">
        <w:r>
          <w:rPr>
            <w:rStyle w:val="Hyperlink"/>
          </w:rPr>
          <w:t>www.sa.gov.au/roadsactproposals</w:t>
        </w:r>
      </w:hyperlink>
      <w:r>
        <w:t xml:space="preserve">. </w:t>
      </w:r>
    </w:p>
    <w:p w14:paraId="37F64FAC" w14:textId="77777777" w:rsidR="002C4B5B" w:rsidRPr="006136D0" w:rsidRDefault="002C4B5B" w:rsidP="002C4B5B">
      <w:pPr>
        <w:pStyle w:val="GG-body"/>
        <w:rPr>
          <w:spacing w:val="-2"/>
        </w:rPr>
      </w:pPr>
      <w:r w:rsidRPr="006136D0">
        <w:rPr>
          <w:spacing w:val="-2"/>
        </w:rPr>
        <w:t xml:space="preserve">Any application for easement or objection must set out the full name, address and details of the submission and must be fully supported by reasons. The application for easement or objection must be made in writing to the </w:t>
      </w:r>
      <w:r>
        <w:rPr>
          <w:spacing w:val="-2"/>
        </w:rPr>
        <w:t xml:space="preserve">District Council of Grant at </w:t>
      </w:r>
      <w:r w:rsidRPr="008E43C1">
        <w:rPr>
          <w:spacing w:val="-2"/>
        </w:rPr>
        <w:t>PO Box 724, Mt Gambier SA 5290</w:t>
      </w:r>
      <w:r>
        <w:rPr>
          <w:spacing w:val="-2"/>
        </w:rPr>
        <w:t xml:space="preserve"> </w:t>
      </w:r>
      <w:r w:rsidRPr="006136D0">
        <w:rPr>
          <w:spacing w:val="-2"/>
        </w:rPr>
        <w:t xml:space="preserve">WITHIN 28 DAYS OF THIS NOTICE, and a copy must be forwarded to the Surveyor-General at PO Box </w:t>
      </w:r>
      <w:r>
        <w:rPr>
          <w:spacing w:val="-2"/>
        </w:rPr>
        <w:t>1815</w:t>
      </w:r>
      <w:r w:rsidRPr="006136D0">
        <w:rPr>
          <w:spacing w:val="-2"/>
        </w:rPr>
        <w:t xml:space="preserve">, Adelaide 5001. </w:t>
      </w:r>
      <w:r>
        <w:rPr>
          <w:spacing w:val="-2"/>
        </w:rPr>
        <w:t>Where a </w:t>
      </w:r>
      <w:r w:rsidRPr="006136D0">
        <w:rPr>
          <w:spacing w:val="-2"/>
        </w:rPr>
        <w:t>submission is made, the Council will give notification of a meeting at which the matter will be considered.</w:t>
      </w:r>
    </w:p>
    <w:p w14:paraId="7F5B5A10" w14:textId="77777777" w:rsidR="002C4B5B" w:rsidRPr="00125214" w:rsidRDefault="002C4B5B" w:rsidP="002C4B5B">
      <w:pPr>
        <w:pStyle w:val="GG-SDated"/>
      </w:pPr>
      <w:r w:rsidRPr="00125214">
        <w:t>Dated</w:t>
      </w:r>
      <w:r>
        <w:t xml:space="preserve">: 5 October 2023 </w:t>
      </w:r>
    </w:p>
    <w:p w14:paraId="6E9B1D2F" w14:textId="77777777" w:rsidR="002C4B5B" w:rsidRPr="00125214" w:rsidRDefault="002C4B5B" w:rsidP="002C4B5B">
      <w:pPr>
        <w:pStyle w:val="GG-SName"/>
      </w:pPr>
      <w:r>
        <w:t>Darryl whicker</w:t>
      </w:r>
    </w:p>
    <w:p w14:paraId="4FBB7A33" w14:textId="77777777" w:rsidR="002C4B5B" w:rsidRPr="00125214" w:rsidRDefault="002C4B5B" w:rsidP="002C4B5B">
      <w:pPr>
        <w:pStyle w:val="GG-Signature"/>
      </w:pPr>
      <w:r w:rsidRPr="00125214">
        <w:t>Chief Executive Officer</w:t>
      </w:r>
    </w:p>
    <w:p w14:paraId="664BE68B" w14:textId="77777777" w:rsidR="002C4B5B" w:rsidRDefault="002C4B5B" w:rsidP="002C4B5B">
      <w:pPr>
        <w:pStyle w:val="GG-SName"/>
        <w:pBdr>
          <w:bottom w:val="single" w:sz="4" w:space="1" w:color="auto"/>
        </w:pBdr>
        <w:spacing w:line="52" w:lineRule="exact"/>
        <w:jc w:val="center"/>
      </w:pPr>
    </w:p>
    <w:p w14:paraId="08D8518B" w14:textId="77777777" w:rsidR="002C4B5B" w:rsidRDefault="002C4B5B" w:rsidP="002C4B5B">
      <w:pPr>
        <w:pStyle w:val="GG-SName"/>
        <w:pBdr>
          <w:top w:val="single" w:sz="4" w:space="1" w:color="auto"/>
        </w:pBdr>
        <w:spacing w:before="34" w:line="14" w:lineRule="exact"/>
        <w:jc w:val="center"/>
      </w:pPr>
    </w:p>
    <w:p w14:paraId="3AB5B228" w14:textId="2FAD066E" w:rsidR="002C4B5B" w:rsidRDefault="002C4B5B">
      <w:pPr>
        <w:spacing w:after="0" w:line="240" w:lineRule="auto"/>
        <w:jc w:val="left"/>
        <w:rPr>
          <w:rFonts w:eastAsia="Times New Roman"/>
          <w:szCs w:val="17"/>
          <w:lang w:val="en-US"/>
        </w:rPr>
      </w:pPr>
      <w:r>
        <w:rPr>
          <w:lang w:val="en-US"/>
        </w:rPr>
        <w:br w:type="page"/>
      </w:r>
    </w:p>
    <w:p w14:paraId="72869853" w14:textId="77777777" w:rsidR="002C4B5B" w:rsidRPr="002C4B5B" w:rsidRDefault="002C4B5B" w:rsidP="00756777">
      <w:pPr>
        <w:pStyle w:val="Heading2"/>
      </w:pPr>
      <w:bookmarkStart w:id="86" w:name="_Toc147404305"/>
      <w:r w:rsidRPr="002C4B5B">
        <w:lastRenderedPageBreak/>
        <w:t>District Council of Orroroo Carrieton</w:t>
      </w:r>
      <w:bookmarkEnd w:id="86"/>
    </w:p>
    <w:p w14:paraId="308E9241" w14:textId="77777777" w:rsidR="002C4B5B" w:rsidRPr="002C4B5B" w:rsidRDefault="002C4B5B" w:rsidP="002C4B5B">
      <w:pPr>
        <w:spacing w:line="240" w:lineRule="auto"/>
        <w:jc w:val="center"/>
        <w:rPr>
          <w:rFonts w:eastAsia="Times New Roman"/>
          <w:szCs w:val="17"/>
        </w:rPr>
      </w:pPr>
      <w:r w:rsidRPr="002C4B5B">
        <w:rPr>
          <w:rFonts w:eastAsia="Times New Roman"/>
          <w:noProof/>
          <w:szCs w:val="17"/>
        </w:rPr>
        <w:drawing>
          <wp:inline distT="0" distB="0" distL="0" distR="0" wp14:anchorId="1D07CD8F" wp14:editId="4F659F5F">
            <wp:extent cx="5939522" cy="7915047"/>
            <wp:effectExtent l="0" t="0" r="4445" b="0"/>
            <wp:docPr id="595652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t="1701" b="6292"/>
                    <a:stretch/>
                  </pic:blipFill>
                  <pic:spPr bwMode="auto">
                    <a:xfrm>
                      <a:off x="0" y="0"/>
                      <a:ext cx="5939790" cy="7915404"/>
                    </a:xfrm>
                    <a:prstGeom prst="rect">
                      <a:avLst/>
                    </a:prstGeom>
                    <a:noFill/>
                    <a:ln>
                      <a:noFill/>
                    </a:ln>
                    <a:extLst>
                      <a:ext uri="{53640926-AAD7-44D8-BBD7-CCE9431645EC}">
                        <a14:shadowObscured xmlns:a14="http://schemas.microsoft.com/office/drawing/2010/main"/>
                      </a:ext>
                    </a:extLst>
                  </pic:spPr>
                </pic:pic>
              </a:graphicData>
            </a:graphic>
          </wp:inline>
        </w:drawing>
      </w:r>
    </w:p>
    <w:p w14:paraId="688D82E1" w14:textId="77777777" w:rsidR="002C4B5B" w:rsidRPr="002C4B5B" w:rsidRDefault="002C4B5B" w:rsidP="002C4B5B">
      <w:pPr>
        <w:pBdr>
          <w:top w:val="single" w:sz="4" w:space="1" w:color="auto"/>
        </w:pBdr>
        <w:spacing w:before="100" w:after="0" w:line="14" w:lineRule="exact"/>
        <w:jc w:val="center"/>
        <w:rPr>
          <w:rFonts w:eastAsia="Times New Roman"/>
          <w:szCs w:val="17"/>
        </w:rPr>
      </w:pPr>
    </w:p>
    <w:p w14:paraId="17E2E595" w14:textId="77777777" w:rsidR="002C4B5B" w:rsidRPr="002C4B5B" w:rsidRDefault="002C4B5B" w:rsidP="002C4B5B">
      <w:pPr>
        <w:spacing w:after="0" w:line="240" w:lineRule="auto"/>
        <w:jc w:val="left"/>
        <w:rPr>
          <w:rFonts w:eastAsia="Times New Roman"/>
          <w:szCs w:val="17"/>
        </w:rPr>
      </w:pPr>
      <w:r w:rsidRPr="002C4B5B">
        <w:rPr>
          <w:rFonts w:ascii="Calibri" w:hAnsi="Calibri"/>
          <w:sz w:val="22"/>
        </w:rPr>
        <w:br w:type="page"/>
      </w:r>
    </w:p>
    <w:p w14:paraId="768E318F" w14:textId="77777777" w:rsidR="002C4B5B" w:rsidRPr="002C4B5B" w:rsidRDefault="002C4B5B" w:rsidP="002C4B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zCs w:val="17"/>
        </w:rPr>
      </w:pPr>
      <w:r w:rsidRPr="002C4B5B">
        <w:rPr>
          <w:rFonts w:eastAsia="Times New Roman"/>
          <w:noProof/>
          <w:szCs w:val="17"/>
        </w:rPr>
        <w:lastRenderedPageBreak/>
        <w:drawing>
          <wp:inline distT="0" distB="0" distL="0" distR="0" wp14:anchorId="089FD0BD" wp14:editId="7617923D">
            <wp:extent cx="5939790" cy="8602980"/>
            <wp:effectExtent l="0" t="0" r="3810" b="7620"/>
            <wp:docPr id="883704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8602980"/>
                    </a:xfrm>
                    <a:prstGeom prst="rect">
                      <a:avLst/>
                    </a:prstGeom>
                    <a:noFill/>
                    <a:ln>
                      <a:noFill/>
                    </a:ln>
                  </pic:spPr>
                </pic:pic>
              </a:graphicData>
            </a:graphic>
          </wp:inline>
        </w:drawing>
      </w:r>
      <w:r w:rsidRPr="002C4B5B">
        <w:rPr>
          <w:rFonts w:eastAsia="Times New Roman"/>
          <w:noProof/>
          <w:szCs w:val="17"/>
        </w:rPr>
        <w:lastRenderedPageBreak/>
        <w:drawing>
          <wp:inline distT="0" distB="0" distL="0" distR="0" wp14:anchorId="0152151E" wp14:editId="4500C331">
            <wp:extent cx="5939790" cy="8602980"/>
            <wp:effectExtent l="0" t="0" r="3810" b="7620"/>
            <wp:docPr id="544494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8602980"/>
                    </a:xfrm>
                    <a:prstGeom prst="rect">
                      <a:avLst/>
                    </a:prstGeom>
                    <a:noFill/>
                    <a:ln>
                      <a:noFill/>
                    </a:ln>
                  </pic:spPr>
                </pic:pic>
              </a:graphicData>
            </a:graphic>
          </wp:inline>
        </w:drawing>
      </w:r>
      <w:r w:rsidRPr="002C4B5B">
        <w:rPr>
          <w:rFonts w:eastAsia="Times New Roman"/>
          <w:noProof/>
          <w:szCs w:val="17"/>
        </w:rPr>
        <w:lastRenderedPageBreak/>
        <w:drawing>
          <wp:inline distT="0" distB="0" distL="0" distR="0" wp14:anchorId="494CF77B" wp14:editId="28BF1655">
            <wp:extent cx="5939790" cy="8602980"/>
            <wp:effectExtent l="0" t="0" r="3810" b="7620"/>
            <wp:docPr id="1959854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8602980"/>
                    </a:xfrm>
                    <a:prstGeom prst="rect">
                      <a:avLst/>
                    </a:prstGeom>
                    <a:noFill/>
                    <a:ln>
                      <a:noFill/>
                    </a:ln>
                  </pic:spPr>
                </pic:pic>
              </a:graphicData>
            </a:graphic>
          </wp:inline>
        </w:drawing>
      </w:r>
      <w:r w:rsidRPr="002C4B5B">
        <w:rPr>
          <w:rFonts w:eastAsia="Times New Roman"/>
          <w:noProof/>
          <w:szCs w:val="17"/>
        </w:rPr>
        <w:lastRenderedPageBreak/>
        <w:drawing>
          <wp:inline distT="0" distB="0" distL="0" distR="0" wp14:anchorId="45C87CE4" wp14:editId="376C11A4">
            <wp:extent cx="5939790" cy="8602980"/>
            <wp:effectExtent l="0" t="0" r="3810" b="7620"/>
            <wp:docPr id="21114525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8602980"/>
                    </a:xfrm>
                    <a:prstGeom prst="rect">
                      <a:avLst/>
                    </a:prstGeom>
                    <a:noFill/>
                    <a:ln>
                      <a:noFill/>
                    </a:ln>
                  </pic:spPr>
                </pic:pic>
              </a:graphicData>
            </a:graphic>
          </wp:inline>
        </w:drawing>
      </w:r>
      <w:r w:rsidRPr="002C4B5B">
        <w:rPr>
          <w:rFonts w:eastAsia="Times New Roman"/>
          <w:noProof/>
          <w:szCs w:val="17"/>
        </w:rPr>
        <w:lastRenderedPageBreak/>
        <w:drawing>
          <wp:inline distT="0" distB="0" distL="0" distR="0" wp14:anchorId="47EDA01D" wp14:editId="022442B8">
            <wp:extent cx="5939790" cy="8602980"/>
            <wp:effectExtent l="0" t="0" r="3810" b="7620"/>
            <wp:docPr id="19724894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8602980"/>
                    </a:xfrm>
                    <a:prstGeom prst="rect">
                      <a:avLst/>
                    </a:prstGeom>
                    <a:noFill/>
                    <a:ln>
                      <a:noFill/>
                    </a:ln>
                  </pic:spPr>
                </pic:pic>
              </a:graphicData>
            </a:graphic>
          </wp:inline>
        </w:drawing>
      </w:r>
      <w:r w:rsidRPr="002C4B5B">
        <w:rPr>
          <w:rFonts w:eastAsia="Times New Roman"/>
          <w:noProof/>
          <w:szCs w:val="17"/>
        </w:rPr>
        <w:lastRenderedPageBreak/>
        <w:drawing>
          <wp:inline distT="0" distB="0" distL="0" distR="0" wp14:anchorId="44203993" wp14:editId="234DA71B">
            <wp:extent cx="5939790" cy="8602980"/>
            <wp:effectExtent l="0" t="0" r="3810" b="7620"/>
            <wp:docPr id="8496870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8602980"/>
                    </a:xfrm>
                    <a:prstGeom prst="rect">
                      <a:avLst/>
                    </a:prstGeom>
                    <a:noFill/>
                    <a:ln>
                      <a:noFill/>
                    </a:ln>
                  </pic:spPr>
                </pic:pic>
              </a:graphicData>
            </a:graphic>
          </wp:inline>
        </w:drawing>
      </w:r>
      <w:r w:rsidRPr="002C4B5B">
        <w:rPr>
          <w:rFonts w:eastAsia="Times New Roman"/>
          <w:noProof/>
          <w:szCs w:val="17"/>
        </w:rPr>
        <w:lastRenderedPageBreak/>
        <w:drawing>
          <wp:inline distT="0" distB="0" distL="0" distR="0" wp14:anchorId="75107419" wp14:editId="1342D341">
            <wp:extent cx="5939790" cy="8602980"/>
            <wp:effectExtent l="0" t="0" r="3810" b="7620"/>
            <wp:docPr id="11567468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8602980"/>
                    </a:xfrm>
                    <a:prstGeom prst="rect">
                      <a:avLst/>
                    </a:prstGeom>
                    <a:noFill/>
                    <a:ln>
                      <a:noFill/>
                    </a:ln>
                  </pic:spPr>
                </pic:pic>
              </a:graphicData>
            </a:graphic>
          </wp:inline>
        </w:drawing>
      </w:r>
      <w:r w:rsidRPr="002C4B5B">
        <w:rPr>
          <w:rFonts w:eastAsia="Times New Roman"/>
          <w:noProof/>
          <w:szCs w:val="17"/>
        </w:rPr>
        <w:lastRenderedPageBreak/>
        <w:drawing>
          <wp:inline distT="0" distB="0" distL="0" distR="0" wp14:anchorId="05AF14F2" wp14:editId="28C34176">
            <wp:extent cx="5939790" cy="8602980"/>
            <wp:effectExtent l="0" t="0" r="3810" b="7620"/>
            <wp:docPr id="159168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8602980"/>
                    </a:xfrm>
                    <a:prstGeom prst="rect">
                      <a:avLst/>
                    </a:prstGeom>
                    <a:noFill/>
                    <a:ln>
                      <a:noFill/>
                    </a:ln>
                  </pic:spPr>
                </pic:pic>
              </a:graphicData>
            </a:graphic>
          </wp:inline>
        </w:drawing>
      </w:r>
      <w:r w:rsidRPr="002C4B5B">
        <w:rPr>
          <w:rFonts w:eastAsia="Times New Roman"/>
          <w:noProof/>
          <w:szCs w:val="17"/>
        </w:rPr>
        <w:lastRenderedPageBreak/>
        <w:drawing>
          <wp:inline distT="0" distB="0" distL="0" distR="0" wp14:anchorId="65B31286" wp14:editId="21DA8389">
            <wp:extent cx="5939790" cy="8602980"/>
            <wp:effectExtent l="0" t="0" r="3810" b="7620"/>
            <wp:docPr id="1996265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8602980"/>
                    </a:xfrm>
                    <a:prstGeom prst="rect">
                      <a:avLst/>
                    </a:prstGeom>
                    <a:noFill/>
                    <a:ln>
                      <a:noFill/>
                    </a:ln>
                  </pic:spPr>
                </pic:pic>
              </a:graphicData>
            </a:graphic>
          </wp:inline>
        </w:drawing>
      </w:r>
      <w:r w:rsidRPr="002C4B5B">
        <w:rPr>
          <w:rFonts w:eastAsia="Times New Roman"/>
          <w:noProof/>
          <w:szCs w:val="17"/>
        </w:rPr>
        <w:lastRenderedPageBreak/>
        <w:drawing>
          <wp:inline distT="0" distB="0" distL="0" distR="0" wp14:anchorId="56F4E4FA" wp14:editId="0C012C3B">
            <wp:extent cx="5939790" cy="8602980"/>
            <wp:effectExtent l="0" t="0" r="3810" b="7620"/>
            <wp:docPr id="2606213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8602980"/>
                    </a:xfrm>
                    <a:prstGeom prst="rect">
                      <a:avLst/>
                    </a:prstGeom>
                    <a:noFill/>
                    <a:ln>
                      <a:noFill/>
                    </a:ln>
                  </pic:spPr>
                </pic:pic>
              </a:graphicData>
            </a:graphic>
          </wp:inline>
        </w:drawing>
      </w:r>
      <w:r w:rsidRPr="002C4B5B">
        <w:rPr>
          <w:rFonts w:eastAsia="Times New Roman"/>
          <w:noProof/>
          <w:szCs w:val="17"/>
        </w:rPr>
        <w:lastRenderedPageBreak/>
        <w:drawing>
          <wp:inline distT="0" distB="0" distL="0" distR="0" wp14:anchorId="240A8C02" wp14:editId="43A9E186">
            <wp:extent cx="5939790" cy="8602980"/>
            <wp:effectExtent l="0" t="0" r="3810" b="7620"/>
            <wp:docPr id="14714372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8602980"/>
                    </a:xfrm>
                    <a:prstGeom prst="rect">
                      <a:avLst/>
                    </a:prstGeom>
                    <a:noFill/>
                    <a:ln>
                      <a:noFill/>
                    </a:ln>
                  </pic:spPr>
                </pic:pic>
              </a:graphicData>
            </a:graphic>
          </wp:inline>
        </w:drawing>
      </w:r>
      <w:r w:rsidRPr="002C4B5B">
        <w:rPr>
          <w:rFonts w:eastAsia="Times New Roman"/>
          <w:noProof/>
          <w:szCs w:val="17"/>
        </w:rPr>
        <w:lastRenderedPageBreak/>
        <w:drawing>
          <wp:inline distT="0" distB="0" distL="0" distR="0" wp14:anchorId="673D9F61" wp14:editId="421833F0">
            <wp:extent cx="5939790" cy="8602980"/>
            <wp:effectExtent l="0" t="0" r="3810" b="7620"/>
            <wp:docPr id="10950953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790" cy="8602980"/>
                    </a:xfrm>
                    <a:prstGeom prst="rect">
                      <a:avLst/>
                    </a:prstGeom>
                    <a:noFill/>
                    <a:ln>
                      <a:noFill/>
                    </a:ln>
                  </pic:spPr>
                </pic:pic>
              </a:graphicData>
            </a:graphic>
          </wp:inline>
        </w:drawing>
      </w:r>
      <w:r w:rsidRPr="002C4B5B">
        <w:rPr>
          <w:rFonts w:eastAsia="Times New Roman"/>
          <w:noProof/>
          <w:szCs w:val="17"/>
        </w:rPr>
        <w:lastRenderedPageBreak/>
        <w:drawing>
          <wp:inline distT="0" distB="0" distL="0" distR="0" wp14:anchorId="358D6703" wp14:editId="0CB5BC5A">
            <wp:extent cx="5939790" cy="8602980"/>
            <wp:effectExtent l="0" t="0" r="3810" b="7620"/>
            <wp:docPr id="11722878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9790" cy="8602980"/>
                    </a:xfrm>
                    <a:prstGeom prst="rect">
                      <a:avLst/>
                    </a:prstGeom>
                    <a:noFill/>
                    <a:ln>
                      <a:noFill/>
                    </a:ln>
                  </pic:spPr>
                </pic:pic>
              </a:graphicData>
            </a:graphic>
          </wp:inline>
        </w:drawing>
      </w:r>
      <w:r w:rsidRPr="002C4B5B">
        <w:rPr>
          <w:rFonts w:eastAsia="Times New Roman"/>
          <w:noProof/>
          <w:szCs w:val="17"/>
        </w:rPr>
        <w:lastRenderedPageBreak/>
        <w:drawing>
          <wp:inline distT="0" distB="0" distL="0" distR="0" wp14:anchorId="33078F81" wp14:editId="4419144A">
            <wp:extent cx="5939790" cy="8441741"/>
            <wp:effectExtent l="0" t="0" r="3810" b="0"/>
            <wp:docPr id="13478567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1">
                      <a:extLst>
                        <a:ext uri="{28A0092B-C50C-407E-A947-70E740481C1C}">
                          <a14:useLocalDpi xmlns:a14="http://schemas.microsoft.com/office/drawing/2010/main" val="0"/>
                        </a:ext>
                      </a:extLst>
                    </a:blip>
                    <a:srcRect b="1874"/>
                    <a:stretch/>
                  </pic:blipFill>
                  <pic:spPr bwMode="auto">
                    <a:xfrm>
                      <a:off x="0" y="0"/>
                      <a:ext cx="5939790" cy="8441741"/>
                    </a:xfrm>
                    <a:prstGeom prst="rect">
                      <a:avLst/>
                    </a:prstGeom>
                    <a:noFill/>
                    <a:ln>
                      <a:noFill/>
                    </a:ln>
                    <a:extLst>
                      <a:ext uri="{53640926-AAD7-44D8-BBD7-CCE9431645EC}">
                        <a14:shadowObscured xmlns:a14="http://schemas.microsoft.com/office/drawing/2010/main"/>
                      </a:ext>
                    </a:extLst>
                  </pic:spPr>
                </pic:pic>
              </a:graphicData>
            </a:graphic>
          </wp:inline>
        </w:drawing>
      </w:r>
    </w:p>
    <w:p w14:paraId="48103023" w14:textId="77777777" w:rsidR="002C4B5B" w:rsidRPr="002C4B5B" w:rsidRDefault="002C4B5B" w:rsidP="002C4B5B">
      <w:pPr>
        <w:pBdr>
          <w:bottom w:val="single" w:sz="4" w:space="1" w:color="auto"/>
        </w:pBdr>
        <w:spacing w:after="0" w:line="52" w:lineRule="exact"/>
        <w:jc w:val="center"/>
        <w:rPr>
          <w:rFonts w:eastAsia="Times New Roman"/>
          <w:szCs w:val="17"/>
        </w:rPr>
      </w:pPr>
    </w:p>
    <w:p w14:paraId="30138BDA" w14:textId="77777777" w:rsidR="002C4B5B" w:rsidRPr="002C4B5B" w:rsidRDefault="002C4B5B" w:rsidP="002C4B5B">
      <w:pPr>
        <w:pBdr>
          <w:top w:val="single" w:sz="4" w:space="1" w:color="auto"/>
        </w:pBdr>
        <w:spacing w:before="34" w:after="0" w:line="14" w:lineRule="exact"/>
        <w:jc w:val="center"/>
        <w:rPr>
          <w:rFonts w:eastAsia="Times New Roman"/>
          <w:szCs w:val="17"/>
        </w:rPr>
      </w:pPr>
    </w:p>
    <w:p w14:paraId="3F0F7EC2" w14:textId="77777777" w:rsidR="009D1E2E" w:rsidRPr="009D1E2E" w:rsidRDefault="009D1E2E" w:rsidP="00053D41">
      <w:pPr>
        <w:pStyle w:val="Heading1"/>
        <w:spacing w:after="160"/>
      </w:pPr>
      <w:r>
        <w:rPr>
          <w:lang w:val="en-US"/>
        </w:rPr>
        <w:br w:type="page"/>
      </w:r>
      <w:bookmarkStart w:id="87" w:name="_Toc33707984"/>
      <w:bookmarkStart w:id="88" w:name="_Toc33708155"/>
      <w:bookmarkStart w:id="89" w:name="_Toc147404306"/>
      <w:r>
        <w:lastRenderedPageBreak/>
        <w:t>Public Notices</w:t>
      </w:r>
      <w:bookmarkEnd w:id="87"/>
      <w:bookmarkEnd w:id="88"/>
      <w:bookmarkEnd w:id="89"/>
    </w:p>
    <w:p w14:paraId="36C90247" w14:textId="77777777" w:rsidR="002C4B5B" w:rsidRPr="00D053AE" w:rsidRDefault="002C4B5B" w:rsidP="00756777">
      <w:pPr>
        <w:pStyle w:val="Heading2"/>
      </w:pPr>
      <w:bookmarkStart w:id="90" w:name="_Toc147404307"/>
      <w:bookmarkStart w:id="91" w:name="OLE_LINK3"/>
      <w:bookmarkStart w:id="92" w:name="OLE_LINK4"/>
      <w:r w:rsidRPr="00D053AE">
        <w:t xml:space="preserve">National </w:t>
      </w:r>
      <w:r>
        <w:t>Electricity</w:t>
      </w:r>
      <w:r w:rsidRPr="00D053AE">
        <w:t xml:space="preserve"> Law</w:t>
      </w:r>
      <w:bookmarkEnd w:id="90"/>
    </w:p>
    <w:bookmarkEnd w:id="91"/>
    <w:bookmarkEnd w:id="92"/>
    <w:p w14:paraId="58692426" w14:textId="77777777" w:rsidR="002C4B5B" w:rsidRPr="002E45E9" w:rsidRDefault="002C4B5B" w:rsidP="002C4B5B">
      <w:pPr>
        <w:pStyle w:val="GG-Title3"/>
        <w:rPr>
          <w:bCs/>
          <w:iCs/>
          <w:lang w:val="en-US"/>
        </w:rPr>
      </w:pPr>
      <w:r w:rsidRPr="002E45E9">
        <w:rPr>
          <w:bCs/>
          <w:iCs/>
          <w:lang w:val="en-US"/>
        </w:rPr>
        <w:t>Notice of</w:t>
      </w:r>
      <w:r>
        <w:rPr>
          <w:bCs/>
          <w:iCs/>
          <w:lang w:val="en-US"/>
        </w:rPr>
        <w:t xml:space="preserve"> Extension of</w:t>
      </w:r>
      <w:r w:rsidRPr="002E45E9">
        <w:rPr>
          <w:bCs/>
          <w:iCs/>
          <w:lang w:val="en-US"/>
        </w:rPr>
        <w:t xml:space="preserve"> </w:t>
      </w:r>
      <w:r>
        <w:rPr>
          <w:bCs/>
          <w:iCs/>
          <w:lang w:val="en-US"/>
        </w:rPr>
        <w:t>Draft Determination</w:t>
      </w:r>
    </w:p>
    <w:p w14:paraId="549CB526" w14:textId="77777777" w:rsidR="002C4B5B" w:rsidRPr="00D87757" w:rsidRDefault="002C4B5B" w:rsidP="00053D41">
      <w:pPr>
        <w:pStyle w:val="GG-body"/>
        <w:spacing w:after="60"/>
        <w:rPr>
          <w:lang w:val="en-US"/>
        </w:rPr>
      </w:pPr>
      <w:bookmarkStart w:id="93" w:name="_Hlk135742504"/>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1ADE4980" w14:textId="77777777" w:rsidR="002C4B5B" w:rsidRPr="00FC44C6" w:rsidRDefault="002C4B5B" w:rsidP="00053D41">
      <w:pPr>
        <w:pStyle w:val="GG-body"/>
        <w:spacing w:after="60"/>
        <w:ind w:left="142"/>
        <w:rPr>
          <w:lang w:val="en-US"/>
        </w:rPr>
      </w:pPr>
      <w:r w:rsidRPr="004D3BE2">
        <w:rPr>
          <w:lang w:val="en-US"/>
        </w:rPr>
        <w:t xml:space="preserve">Under s 107, the time for making the draft determination on the </w:t>
      </w:r>
      <w:r w:rsidRPr="004D3BE2">
        <w:rPr>
          <w:i/>
        </w:rPr>
        <w:t>Operating reserves and ramping services</w:t>
      </w:r>
      <w:r w:rsidRPr="004D3BE2">
        <w:t xml:space="preserve"> </w:t>
      </w:r>
      <w:r w:rsidRPr="004D3BE2">
        <w:rPr>
          <w:lang w:val="en-US"/>
        </w:rPr>
        <w:t xml:space="preserve">(Ref. ERC0295 and ERC0307) </w:t>
      </w:r>
      <w:r w:rsidRPr="004D3BE2">
        <w:t>proposal</w:t>
      </w:r>
      <w:r w:rsidRPr="004D3BE2">
        <w:rPr>
          <w:lang w:val="en-US"/>
        </w:rPr>
        <w:t xml:space="preserve"> has been extended to </w:t>
      </w:r>
      <w:r w:rsidRPr="004D3BE2">
        <w:rPr>
          <w:b/>
          <w:lang w:val="en-US"/>
        </w:rPr>
        <w:t>14 December 2023</w:t>
      </w:r>
      <w:r w:rsidRPr="002E45E9">
        <w:rPr>
          <w:bCs/>
          <w:lang w:val="en-US"/>
        </w:rPr>
        <w:t>.</w:t>
      </w:r>
    </w:p>
    <w:p w14:paraId="5CB66D0B" w14:textId="77777777" w:rsidR="002C4B5B" w:rsidRDefault="002C4B5B" w:rsidP="00053D41">
      <w:pPr>
        <w:pStyle w:val="GG-body"/>
        <w:spacing w:after="60"/>
        <w:rPr>
          <w:lang w:val="en-US"/>
        </w:rPr>
      </w:pPr>
      <w:r w:rsidRPr="002E45E9">
        <w:rPr>
          <w:lang w:val="en-US"/>
        </w:rPr>
        <w:t>Documents referred to above are available on the AEMC</w:t>
      </w:r>
      <w:r>
        <w:rPr>
          <w:lang w:val="en-US"/>
        </w:rPr>
        <w:t>’</w:t>
      </w:r>
      <w:r w:rsidRPr="002E45E9">
        <w:rPr>
          <w:lang w:val="en-US"/>
        </w:rPr>
        <w:t>s website and are available for inspection at the AEMC</w:t>
      </w:r>
      <w:r>
        <w:rPr>
          <w:lang w:val="en-US"/>
        </w:rPr>
        <w:t>’</w:t>
      </w:r>
      <w:r w:rsidRPr="002E45E9">
        <w:rPr>
          <w:lang w:val="en-US"/>
        </w:rPr>
        <w:t>s office</w:t>
      </w:r>
      <w:r>
        <w:rPr>
          <w:lang w:val="en-US"/>
        </w:rPr>
        <w:t>.</w:t>
      </w:r>
    </w:p>
    <w:p w14:paraId="5D822C04" w14:textId="77777777" w:rsidR="002C4B5B" w:rsidRDefault="002C4B5B" w:rsidP="002C4B5B">
      <w:pPr>
        <w:pStyle w:val="GG-body"/>
        <w:spacing w:after="0"/>
        <w:ind w:left="142"/>
      </w:pPr>
      <w:r>
        <w:t>Australian Energy Market Commission</w:t>
      </w:r>
    </w:p>
    <w:p w14:paraId="65DF7A4E" w14:textId="77777777" w:rsidR="002C4B5B" w:rsidRDefault="002C4B5B" w:rsidP="002C4B5B">
      <w:pPr>
        <w:pStyle w:val="GG-body"/>
        <w:spacing w:after="0"/>
        <w:ind w:left="142"/>
      </w:pPr>
      <w:r>
        <w:t>Level 15, 60 Castlereagh St</w:t>
      </w:r>
    </w:p>
    <w:p w14:paraId="4963EEE8" w14:textId="77777777" w:rsidR="002C4B5B" w:rsidRDefault="002C4B5B" w:rsidP="002C4B5B">
      <w:pPr>
        <w:pStyle w:val="GG-body"/>
        <w:spacing w:after="0"/>
        <w:ind w:left="142"/>
      </w:pPr>
      <w:r>
        <w:t>Sydney NSW 2000</w:t>
      </w:r>
    </w:p>
    <w:p w14:paraId="19D11BB1" w14:textId="77777777" w:rsidR="002C4B5B" w:rsidRDefault="002C4B5B" w:rsidP="002C4B5B">
      <w:pPr>
        <w:pStyle w:val="GG-body"/>
        <w:spacing w:after="0"/>
        <w:ind w:left="142"/>
      </w:pPr>
      <w:r>
        <w:t>Telephone: (02) 8296 7800</w:t>
      </w:r>
    </w:p>
    <w:p w14:paraId="06200DE0" w14:textId="77777777" w:rsidR="002C4B5B" w:rsidRPr="004245A2" w:rsidRDefault="00F7165E" w:rsidP="002C4B5B">
      <w:pPr>
        <w:pStyle w:val="GG-body"/>
        <w:ind w:left="142"/>
      </w:pPr>
      <w:hyperlink r:id="rId62" w:history="1">
        <w:r w:rsidR="002C4B5B" w:rsidRPr="00D30F34">
          <w:rPr>
            <w:rStyle w:val="Hyperlink"/>
          </w:rPr>
          <w:t>www.aemc.gov.au</w:t>
        </w:r>
      </w:hyperlink>
    </w:p>
    <w:p w14:paraId="6B1CBF41" w14:textId="13693913" w:rsidR="002C4B5B" w:rsidRDefault="002C4B5B" w:rsidP="002C4B5B">
      <w:pPr>
        <w:pStyle w:val="GG-SDated"/>
      </w:pPr>
      <w:r>
        <w:t xml:space="preserve">Dated: 5 October </w:t>
      </w:r>
      <w:r w:rsidRPr="006F77D0">
        <w:t>202</w:t>
      </w:r>
      <w:r>
        <w:t>3</w:t>
      </w:r>
      <w:bookmarkEnd w:id="93"/>
    </w:p>
    <w:p w14:paraId="35DC6E24" w14:textId="77777777" w:rsidR="002C4B5B" w:rsidRDefault="002C4B5B" w:rsidP="002C4B5B">
      <w:pPr>
        <w:pBdr>
          <w:top w:val="single" w:sz="4" w:space="1" w:color="auto"/>
        </w:pBdr>
        <w:spacing w:before="100" w:after="0" w:line="14" w:lineRule="exact"/>
        <w:jc w:val="center"/>
      </w:pPr>
    </w:p>
    <w:p w14:paraId="3B397BFD" w14:textId="77777777" w:rsidR="002C4B5B" w:rsidRPr="002C4B5B" w:rsidRDefault="002C4B5B" w:rsidP="002C4B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B1435AB" w14:textId="77777777" w:rsidR="002C4B5B" w:rsidRPr="00D053AE" w:rsidRDefault="002C4B5B" w:rsidP="002C4B5B">
      <w:pPr>
        <w:pStyle w:val="GG-Title1"/>
      </w:pPr>
      <w:r w:rsidRPr="00D053AE">
        <w:t xml:space="preserve">National </w:t>
      </w:r>
      <w:r>
        <w:t>Electricity</w:t>
      </w:r>
      <w:r w:rsidRPr="00D053AE">
        <w:t xml:space="preserve"> Law</w:t>
      </w:r>
    </w:p>
    <w:p w14:paraId="415BB5CA" w14:textId="77777777" w:rsidR="002C4B5B" w:rsidRPr="002E45E9" w:rsidRDefault="002C4B5B" w:rsidP="002C4B5B">
      <w:pPr>
        <w:pStyle w:val="GG-Title3"/>
        <w:rPr>
          <w:bCs/>
          <w:iCs/>
          <w:lang w:val="en-US"/>
        </w:rPr>
      </w:pPr>
      <w:r w:rsidRPr="002E45E9">
        <w:rPr>
          <w:bCs/>
          <w:iCs/>
          <w:lang w:val="en-US"/>
        </w:rPr>
        <w:t>Notice of</w:t>
      </w:r>
      <w:r>
        <w:rPr>
          <w:bCs/>
          <w:iCs/>
          <w:lang w:val="en-US"/>
        </w:rPr>
        <w:t xml:space="preserve"> Extension of</w:t>
      </w:r>
      <w:r w:rsidRPr="002E45E9">
        <w:rPr>
          <w:bCs/>
          <w:iCs/>
          <w:lang w:val="en-US"/>
        </w:rPr>
        <w:t xml:space="preserve"> </w:t>
      </w:r>
      <w:r>
        <w:rPr>
          <w:bCs/>
          <w:iCs/>
          <w:lang w:val="en-US"/>
        </w:rPr>
        <w:t>Draft Determination</w:t>
      </w:r>
    </w:p>
    <w:p w14:paraId="7659E9F6" w14:textId="77777777" w:rsidR="002C4B5B" w:rsidRPr="00D87757" w:rsidRDefault="002C4B5B" w:rsidP="00053D41">
      <w:pPr>
        <w:pStyle w:val="GG-body"/>
        <w:spacing w:after="60"/>
        <w:rPr>
          <w:lang w:val="en-US"/>
        </w:rPr>
      </w:pPr>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72716B90" w14:textId="77777777" w:rsidR="002C4B5B" w:rsidRPr="00FC44C6" w:rsidRDefault="002C4B5B" w:rsidP="00053D41">
      <w:pPr>
        <w:pStyle w:val="GG-body"/>
        <w:spacing w:after="60"/>
        <w:ind w:left="142"/>
        <w:rPr>
          <w:lang w:val="en-US"/>
        </w:rPr>
      </w:pPr>
      <w:r w:rsidRPr="006934B0">
        <w:rPr>
          <w:lang w:val="en-US"/>
        </w:rPr>
        <w:t xml:space="preserve">Under s 107, the time for making the draft determination on the </w:t>
      </w:r>
      <w:r w:rsidRPr="006934B0">
        <w:rPr>
          <w:i/>
        </w:rPr>
        <w:t>Integrating price-responsive resources into the NEM</w:t>
      </w:r>
      <w:r w:rsidRPr="006934B0">
        <w:t xml:space="preserve"> </w:t>
      </w:r>
      <w:r w:rsidRPr="006934B0">
        <w:rPr>
          <w:lang w:val="en-US"/>
        </w:rPr>
        <w:t xml:space="preserve">(Ref. ERC0352) </w:t>
      </w:r>
      <w:r w:rsidRPr="006934B0">
        <w:t>proposal</w:t>
      </w:r>
      <w:r w:rsidRPr="006934B0">
        <w:rPr>
          <w:lang w:val="en-US"/>
        </w:rPr>
        <w:t xml:space="preserve"> has been extended to </w:t>
      </w:r>
      <w:r w:rsidRPr="006934B0">
        <w:rPr>
          <w:b/>
          <w:lang w:val="en-US"/>
        </w:rPr>
        <w:t>29 February 2024</w:t>
      </w:r>
      <w:r w:rsidRPr="002E45E9">
        <w:rPr>
          <w:bCs/>
          <w:lang w:val="en-US"/>
        </w:rPr>
        <w:t>.</w:t>
      </w:r>
    </w:p>
    <w:p w14:paraId="0438746B" w14:textId="77777777" w:rsidR="002C4B5B" w:rsidRDefault="002C4B5B" w:rsidP="00053D41">
      <w:pPr>
        <w:pStyle w:val="GG-body"/>
        <w:spacing w:after="60"/>
        <w:rPr>
          <w:lang w:val="en-US"/>
        </w:rPr>
      </w:pPr>
      <w:r w:rsidRPr="002E45E9">
        <w:rPr>
          <w:lang w:val="en-US"/>
        </w:rPr>
        <w:t>Documents referred to above are available on the AEMC</w:t>
      </w:r>
      <w:r>
        <w:rPr>
          <w:lang w:val="en-US"/>
        </w:rPr>
        <w:t>’</w:t>
      </w:r>
      <w:r w:rsidRPr="002E45E9">
        <w:rPr>
          <w:lang w:val="en-US"/>
        </w:rPr>
        <w:t>s website and are available for inspection at the AEMC</w:t>
      </w:r>
      <w:r>
        <w:rPr>
          <w:lang w:val="en-US"/>
        </w:rPr>
        <w:t>’</w:t>
      </w:r>
      <w:r w:rsidRPr="002E45E9">
        <w:rPr>
          <w:lang w:val="en-US"/>
        </w:rPr>
        <w:t>s office</w:t>
      </w:r>
      <w:r>
        <w:rPr>
          <w:lang w:val="en-US"/>
        </w:rPr>
        <w:t>.</w:t>
      </w:r>
    </w:p>
    <w:p w14:paraId="04D6DF27" w14:textId="77777777" w:rsidR="002C4B5B" w:rsidRDefault="002C4B5B" w:rsidP="002C4B5B">
      <w:pPr>
        <w:pStyle w:val="GG-body"/>
        <w:spacing w:after="0"/>
        <w:ind w:left="142"/>
      </w:pPr>
      <w:r>
        <w:t>Australian Energy Market Commission</w:t>
      </w:r>
    </w:p>
    <w:p w14:paraId="423B8A13" w14:textId="77777777" w:rsidR="002C4B5B" w:rsidRDefault="002C4B5B" w:rsidP="002C4B5B">
      <w:pPr>
        <w:pStyle w:val="GG-body"/>
        <w:spacing w:after="0"/>
        <w:ind w:left="142"/>
      </w:pPr>
      <w:r>
        <w:t>Level 15, 60 Castlereagh St</w:t>
      </w:r>
    </w:p>
    <w:p w14:paraId="012CC982" w14:textId="77777777" w:rsidR="002C4B5B" w:rsidRDefault="002C4B5B" w:rsidP="002C4B5B">
      <w:pPr>
        <w:pStyle w:val="GG-body"/>
        <w:spacing w:after="0"/>
        <w:ind w:left="142"/>
      </w:pPr>
      <w:r>
        <w:t>Sydney NSW 2000</w:t>
      </w:r>
    </w:p>
    <w:p w14:paraId="2E3B2218" w14:textId="77777777" w:rsidR="002C4B5B" w:rsidRDefault="002C4B5B" w:rsidP="002C4B5B">
      <w:pPr>
        <w:pStyle w:val="GG-body"/>
        <w:spacing w:after="0"/>
        <w:ind w:left="142"/>
      </w:pPr>
      <w:r>
        <w:t>Telephone: (02) 8296 7800</w:t>
      </w:r>
    </w:p>
    <w:p w14:paraId="2D97D075" w14:textId="77777777" w:rsidR="002C4B5B" w:rsidRPr="004245A2" w:rsidRDefault="00F7165E" w:rsidP="002C4B5B">
      <w:pPr>
        <w:pStyle w:val="GG-body"/>
        <w:ind w:left="142"/>
      </w:pPr>
      <w:hyperlink r:id="rId63" w:history="1">
        <w:r w:rsidR="002C4B5B" w:rsidRPr="00D30F34">
          <w:rPr>
            <w:rStyle w:val="Hyperlink"/>
          </w:rPr>
          <w:t>www.aemc.gov.au</w:t>
        </w:r>
      </w:hyperlink>
    </w:p>
    <w:p w14:paraId="3424E066" w14:textId="77777777" w:rsidR="002C4B5B" w:rsidRDefault="002C4B5B" w:rsidP="002C4B5B">
      <w:pPr>
        <w:pStyle w:val="GG-SDated"/>
      </w:pPr>
      <w:r>
        <w:t xml:space="preserve">Dated: 5 October </w:t>
      </w:r>
      <w:r w:rsidRPr="006F77D0">
        <w:t>202</w:t>
      </w:r>
      <w:r>
        <w:t>3</w:t>
      </w:r>
    </w:p>
    <w:p w14:paraId="05C17A9E" w14:textId="77777777" w:rsidR="002C4B5B" w:rsidRDefault="002C4B5B" w:rsidP="002C4B5B">
      <w:pPr>
        <w:pStyle w:val="GG-body"/>
        <w:pBdr>
          <w:bottom w:val="single" w:sz="4" w:space="1" w:color="auto"/>
        </w:pBdr>
        <w:spacing w:after="0" w:line="52" w:lineRule="exact"/>
        <w:jc w:val="center"/>
      </w:pPr>
    </w:p>
    <w:p w14:paraId="6A89BB27" w14:textId="77777777" w:rsidR="002C4B5B" w:rsidRDefault="002C4B5B" w:rsidP="002C4B5B">
      <w:pPr>
        <w:pStyle w:val="GG-body"/>
        <w:pBdr>
          <w:top w:val="single" w:sz="4" w:space="1" w:color="auto"/>
        </w:pBdr>
        <w:spacing w:before="34" w:after="0" w:line="14" w:lineRule="exact"/>
        <w:jc w:val="center"/>
      </w:pPr>
    </w:p>
    <w:p w14:paraId="40DDAEC2" w14:textId="77777777" w:rsidR="002C4B5B" w:rsidRPr="002E12FB" w:rsidRDefault="002C4B5B" w:rsidP="002C4B5B">
      <w:pPr>
        <w:pStyle w:val="GG-body"/>
        <w:spacing w:after="0"/>
      </w:pPr>
    </w:p>
    <w:p w14:paraId="4A8285DD" w14:textId="77777777" w:rsidR="002C4B5B" w:rsidRPr="00D053AE" w:rsidRDefault="002C4B5B" w:rsidP="00756777">
      <w:pPr>
        <w:pStyle w:val="Heading2"/>
      </w:pPr>
      <w:bookmarkStart w:id="94" w:name="_Toc147404308"/>
      <w:r w:rsidRPr="00D053AE">
        <w:t xml:space="preserve">National </w:t>
      </w:r>
      <w:r>
        <w:t>Energy Retail</w:t>
      </w:r>
      <w:r w:rsidRPr="00D053AE">
        <w:t xml:space="preserve"> Law</w:t>
      </w:r>
      <w:bookmarkEnd w:id="94"/>
    </w:p>
    <w:p w14:paraId="0C564DD9" w14:textId="77777777" w:rsidR="002C4B5B" w:rsidRPr="002E45E9" w:rsidRDefault="002C4B5B" w:rsidP="002C4B5B">
      <w:pPr>
        <w:pStyle w:val="GG-Title3"/>
        <w:rPr>
          <w:bCs/>
          <w:iCs/>
          <w:lang w:val="en-US"/>
        </w:rPr>
      </w:pPr>
      <w:r w:rsidRPr="002E45E9">
        <w:rPr>
          <w:bCs/>
          <w:iCs/>
          <w:lang w:val="en-US"/>
        </w:rPr>
        <w:t>Notice of</w:t>
      </w:r>
      <w:r>
        <w:rPr>
          <w:bCs/>
          <w:iCs/>
          <w:lang w:val="en-US"/>
        </w:rPr>
        <w:t xml:space="preserve"> Extension of</w:t>
      </w:r>
      <w:r w:rsidRPr="002E45E9">
        <w:rPr>
          <w:bCs/>
          <w:iCs/>
          <w:lang w:val="en-US"/>
        </w:rPr>
        <w:t xml:space="preserve"> </w:t>
      </w:r>
      <w:r>
        <w:rPr>
          <w:bCs/>
          <w:iCs/>
          <w:lang w:val="en-US"/>
        </w:rPr>
        <w:t>Draft Determination</w:t>
      </w:r>
    </w:p>
    <w:p w14:paraId="65F53A26" w14:textId="77777777" w:rsidR="002C4B5B" w:rsidRPr="00D87757" w:rsidRDefault="002C4B5B" w:rsidP="002C4B5B">
      <w:pPr>
        <w:pStyle w:val="GG-body"/>
        <w:rPr>
          <w:lang w:val="en-US"/>
        </w:rPr>
      </w:pPr>
      <w:r w:rsidRPr="00D87757">
        <w:rPr>
          <w:lang w:val="en-US"/>
        </w:rPr>
        <w:t xml:space="preserve">The Australian Energy Market Commission (AEMC) gives notice under the National </w:t>
      </w:r>
      <w:r>
        <w:rPr>
          <w:lang w:val="en-US"/>
        </w:rPr>
        <w:t>Energy Retail L</w:t>
      </w:r>
      <w:r w:rsidRPr="00D87757">
        <w:rPr>
          <w:lang w:val="en-US"/>
        </w:rPr>
        <w:t>aw as follows:</w:t>
      </w:r>
    </w:p>
    <w:p w14:paraId="0BC4A61D" w14:textId="77777777" w:rsidR="002C4B5B" w:rsidRPr="00FC44C6" w:rsidRDefault="002C4B5B" w:rsidP="002C4B5B">
      <w:pPr>
        <w:pStyle w:val="GG-body"/>
        <w:ind w:left="142"/>
        <w:rPr>
          <w:lang w:val="en-US"/>
        </w:rPr>
      </w:pPr>
      <w:r w:rsidRPr="005A4A03">
        <w:rPr>
          <w:lang w:val="en-US"/>
        </w:rPr>
        <w:t xml:space="preserve">Under s 266, the time for making the draft determination on the </w:t>
      </w:r>
      <w:r w:rsidRPr="005A4A03">
        <w:rPr>
          <w:i/>
        </w:rPr>
        <w:t>Integrating price-responsive resources into the NEM</w:t>
      </w:r>
      <w:r w:rsidRPr="005A4A03">
        <w:t xml:space="preserve"> </w:t>
      </w:r>
      <w:r w:rsidRPr="005A4A03">
        <w:rPr>
          <w:lang w:val="en-US"/>
        </w:rPr>
        <w:t xml:space="preserve">(Ref. RRC0051) </w:t>
      </w:r>
      <w:r w:rsidRPr="005A4A03">
        <w:t>proposal</w:t>
      </w:r>
      <w:r w:rsidRPr="005A4A03">
        <w:rPr>
          <w:lang w:val="en-US"/>
        </w:rPr>
        <w:t xml:space="preserve"> has been extended to </w:t>
      </w:r>
      <w:r w:rsidRPr="005A4A03">
        <w:rPr>
          <w:b/>
          <w:lang w:val="en-US"/>
        </w:rPr>
        <w:t>29 February 2024</w:t>
      </w:r>
      <w:r w:rsidRPr="002E45E9">
        <w:rPr>
          <w:bCs/>
          <w:lang w:val="en-US"/>
        </w:rPr>
        <w:t>.</w:t>
      </w:r>
    </w:p>
    <w:p w14:paraId="12256601" w14:textId="77777777" w:rsidR="002C4B5B" w:rsidRDefault="002C4B5B" w:rsidP="002C4B5B">
      <w:pPr>
        <w:pStyle w:val="GG-body"/>
        <w:rPr>
          <w:lang w:val="en-US"/>
        </w:rPr>
      </w:pPr>
      <w:r w:rsidRPr="002E45E9">
        <w:rPr>
          <w:lang w:val="en-US"/>
        </w:rPr>
        <w:t>Documents referred to above are available on the AEMC</w:t>
      </w:r>
      <w:r>
        <w:rPr>
          <w:lang w:val="en-US"/>
        </w:rPr>
        <w:t>’</w:t>
      </w:r>
      <w:r w:rsidRPr="002E45E9">
        <w:rPr>
          <w:lang w:val="en-US"/>
        </w:rPr>
        <w:t>s website and are available for inspection at the AEMC</w:t>
      </w:r>
      <w:r>
        <w:rPr>
          <w:lang w:val="en-US"/>
        </w:rPr>
        <w:t>’</w:t>
      </w:r>
      <w:r w:rsidRPr="002E45E9">
        <w:rPr>
          <w:lang w:val="en-US"/>
        </w:rPr>
        <w:t>s office</w:t>
      </w:r>
      <w:r>
        <w:rPr>
          <w:lang w:val="en-US"/>
        </w:rPr>
        <w:t>.</w:t>
      </w:r>
    </w:p>
    <w:p w14:paraId="3FC6E212" w14:textId="77777777" w:rsidR="002C4B5B" w:rsidRDefault="002C4B5B" w:rsidP="002C4B5B">
      <w:pPr>
        <w:pStyle w:val="GG-body"/>
        <w:spacing w:after="0"/>
        <w:ind w:left="142"/>
      </w:pPr>
      <w:r>
        <w:t>Australian Energy Market Commission</w:t>
      </w:r>
    </w:p>
    <w:p w14:paraId="4BDB9EBC" w14:textId="77777777" w:rsidR="002C4B5B" w:rsidRDefault="002C4B5B" w:rsidP="002C4B5B">
      <w:pPr>
        <w:pStyle w:val="GG-body"/>
        <w:spacing w:after="0"/>
        <w:ind w:left="142"/>
      </w:pPr>
      <w:r>
        <w:t>Level 15, 60 Castlereagh St</w:t>
      </w:r>
    </w:p>
    <w:p w14:paraId="4365761A" w14:textId="77777777" w:rsidR="002C4B5B" w:rsidRDefault="002C4B5B" w:rsidP="002C4B5B">
      <w:pPr>
        <w:pStyle w:val="GG-body"/>
        <w:spacing w:after="0"/>
        <w:ind w:left="142"/>
      </w:pPr>
      <w:r>
        <w:t>Sydney NSW 2000</w:t>
      </w:r>
    </w:p>
    <w:p w14:paraId="26709B30" w14:textId="77777777" w:rsidR="002C4B5B" w:rsidRDefault="002C4B5B" w:rsidP="002C4B5B">
      <w:pPr>
        <w:pStyle w:val="GG-body"/>
        <w:spacing w:after="0"/>
        <w:ind w:left="142"/>
      </w:pPr>
      <w:r>
        <w:t>Telephone: (02) 8296 7800</w:t>
      </w:r>
    </w:p>
    <w:p w14:paraId="48FE4ED0" w14:textId="77777777" w:rsidR="002C4B5B" w:rsidRPr="004245A2" w:rsidRDefault="00F7165E" w:rsidP="002C4B5B">
      <w:pPr>
        <w:pStyle w:val="GG-body"/>
        <w:ind w:left="142"/>
      </w:pPr>
      <w:hyperlink r:id="rId64" w:history="1">
        <w:r w:rsidR="002C4B5B" w:rsidRPr="00D30F34">
          <w:rPr>
            <w:rStyle w:val="Hyperlink"/>
          </w:rPr>
          <w:t>www.aemc.gov.au</w:t>
        </w:r>
      </w:hyperlink>
    </w:p>
    <w:p w14:paraId="5F225B40" w14:textId="77777777" w:rsidR="002C4B5B" w:rsidRDefault="002C4B5B" w:rsidP="002C4B5B">
      <w:pPr>
        <w:pStyle w:val="GG-SDated"/>
      </w:pPr>
      <w:r>
        <w:t xml:space="preserve">Dated: 5 October </w:t>
      </w:r>
      <w:r w:rsidRPr="006F77D0">
        <w:t>202</w:t>
      </w:r>
      <w:r>
        <w:t>3</w:t>
      </w:r>
    </w:p>
    <w:p w14:paraId="44139059" w14:textId="77777777" w:rsidR="002C4B5B" w:rsidRDefault="002C4B5B" w:rsidP="002C4B5B">
      <w:pPr>
        <w:pStyle w:val="GG-body"/>
        <w:pBdr>
          <w:bottom w:val="single" w:sz="4" w:space="1" w:color="auto"/>
        </w:pBdr>
        <w:spacing w:after="0" w:line="52" w:lineRule="exact"/>
        <w:jc w:val="center"/>
      </w:pPr>
    </w:p>
    <w:p w14:paraId="3D9587F7" w14:textId="77777777" w:rsidR="002C4B5B" w:rsidRDefault="002C4B5B" w:rsidP="002C4B5B">
      <w:pPr>
        <w:pStyle w:val="GG-body"/>
        <w:pBdr>
          <w:top w:val="single" w:sz="4" w:space="1" w:color="auto"/>
        </w:pBdr>
        <w:spacing w:before="34" w:after="0" w:line="14" w:lineRule="exact"/>
        <w:jc w:val="center"/>
      </w:pPr>
    </w:p>
    <w:p w14:paraId="2C8DDC35" w14:textId="77777777" w:rsidR="002C4B5B" w:rsidRPr="002E12FB" w:rsidRDefault="002C4B5B" w:rsidP="002C4B5B">
      <w:pPr>
        <w:pStyle w:val="GG-body"/>
        <w:spacing w:after="0"/>
      </w:pPr>
    </w:p>
    <w:p w14:paraId="64AA1C32" w14:textId="77777777" w:rsidR="002C4B5B" w:rsidRPr="002C4B5B" w:rsidRDefault="002C4B5B" w:rsidP="00756777">
      <w:pPr>
        <w:pStyle w:val="Heading2"/>
      </w:pPr>
      <w:bookmarkStart w:id="95" w:name="_Toc147404309"/>
      <w:r w:rsidRPr="002C4B5B">
        <w:t>Trustee Act 1936</w:t>
      </w:r>
      <w:bookmarkEnd w:id="95"/>
    </w:p>
    <w:p w14:paraId="6D088653" w14:textId="77777777" w:rsidR="002C4B5B" w:rsidRPr="002C4B5B" w:rsidRDefault="002C4B5B" w:rsidP="002C4B5B">
      <w:pPr>
        <w:jc w:val="center"/>
        <w:rPr>
          <w:smallCaps/>
          <w:szCs w:val="17"/>
        </w:rPr>
      </w:pPr>
      <w:r w:rsidRPr="002C4B5B">
        <w:rPr>
          <w:smallCaps/>
          <w:szCs w:val="17"/>
        </w:rPr>
        <w:t>Public Trustee</w:t>
      </w:r>
    </w:p>
    <w:p w14:paraId="7B160806" w14:textId="77777777" w:rsidR="002C4B5B" w:rsidRPr="002C4B5B" w:rsidRDefault="002C4B5B" w:rsidP="002C4B5B">
      <w:pPr>
        <w:jc w:val="center"/>
        <w:rPr>
          <w:i/>
          <w:szCs w:val="17"/>
        </w:rPr>
      </w:pPr>
      <w:r w:rsidRPr="002C4B5B">
        <w:rPr>
          <w:i/>
          <w:szCs w:val="17"/>
        </w:rPr>
        <w:t>Estates of Deceased Persons</w:t>
      </w:r>
    </w:p>
    <w:p w14:paraId="173EC159" w14:textId="77777777" w:rsidR="002C4B5B" w:rsidRPr="002C4B5B" w:rsidRDefault="002C4B5B" w:rsidP="00053D41">
      <w:pPr>
        <w:spacing w:after="60"/>
        <w:rPr>
          <w:rFonts w:eastAsia="Times New Roman"/>
          <w:szCs w:val="17"/>
        </w:rPr>
      </w:pPr>
      <w:r w:rsidRPr="002C4B5B">
        <w:rPr>
          <w:rFonts w:eastAsia="Times New Roman"/>
          <w:szCs w:val="17"/>
        </w:rPr>
        <w:t>In the matter of the estates of the undermentioned deceased persons:</w:t>
      </w:r>
    </w:p>
    <w:p w14:paraId="5D8C2DD9" w14:textId="77777777" w:rsidR="002C4B5B" w:rsidRPr="002C4B5B" w:rsidRDefault="002C4B5B" w:rsidP="002C4B5B">
      <w:pPr>
        <w:spacing w:after="0"/>
        <w:ind w:left="142"/>
        <w:rPr>
          <w:rFonts w:eastAsia="Times New Roman"/>
          <w:spacing w:val="-2"/>
          <w:szCs w:val="17"/>
        </w:rPr>
      </w:pPr>
      <w:r w:rsidRPr="002C4B5B">
        <w:rPr>
          <w:rFonts w:eastAsia="Times New Roman"/>
          <w:spacing w:val="-2"/>
          <w:szCs w:val="17"/>
        </w:rPr>
        <w:t xml:space="preserve">AHEARN Timothy George late of 66 de Sassenay Crescent Modbury Heights </w:t>
      </w:r>
      <w:proofErr w:type="gramStart"/>
      <w:r w:rsidRPr="002C4B5B">
        <w:rPr>
          <w:rFonts w:eastAsia="Times New Roman"/>
          <w:spacing w:val="-2"/>
          <w:szCs w:val="17"/>
        </w:rPr>
        <w:t>Of</w:t>
      </w:r>
      <w:proofErr w:type="gramEnd"/>
      <w:r w:rsidRPr="002C4B5B">
        <w:rPr>
          <w:rFonts w:eastAsia="Times New Roman"/>
          <w:spacing w:val="-2"/>
          <w:szCs w:val="17"/>
        </w:rPr>
        <w:t xml:space="preserve"> no occupation who died 19 September 2022</w:t>
      </w:r>
    </w:p>
    <w:p w14:paraId="65C7D8B6" w14:textId="77777777" w:rsidR="002C4B5B" w:rsidRPr="002C4B5B" w:rsidRDefault="002C4B5B" w:rsidP="002C4B5B">
      <w:pPr>
        <w:spacing w:after="0"/>
        <w:ind w:left="142"/>
        <w:rPr>
          <w:rFonts w:eastAsia="Times New Roman"/>
          <w:spacing w:val="-2"/>
          <w:szCs w:val="17"/>
        </w:rPr>
      </w:pPr>
      <w:r w:rsidRPr="002C4B5B">
        <w:rPr>
          <w:rFonts w:eastAsia="Times New Roman"/>
          <w:spacing w:val="-2"/>
          <w:szCs w:val="17"/>
        </w:rPr>
        <w:t>BARRY Vincent late of 40 Skyline Drive Flagstaff Hill Retired Plumber who died 7 August 2023</w:t>
      </w:r>
    </w:p>
    <w:p w14:paraId="3ED1BA20" w14:textId="77777777" w:rsidR="002C4B5B" w:rsidRPr="002C4B5B" w:rsidRDefault="002C4B5B" w:rsidP="002C4B5B">
      <w:pPr>
        <w:spacing w:after="0"/>
        <w:ind w:left="142"/>
        <w:rPr>
          <w:rFonts w:eastAsia="Times New Roman"/>
          <w:spacing w:val="-2"/>
          <w:szCs w:val="17"/>
        </w:rPr>
      </w:pPr>
      <w:r w:rsidRPr="002C4B5B">
        <w:rPr>
          <w:rFonts w:eastAsia="Times New Roman"/>
          <w:spacing w:val="-2"/>
          <w:szCs w:val="17"/>
        </w:rPr>
        <w:t xml:space="preserve">CLARKE Helmi Alma late of 45 Mahoneys Road Warnambool in the State of Victoria </w:t>
      </w:r>
      <w:proofErr w:type="gramStart"/>
      <w:r w:rsidRPr="002C4B5B">
        <w:rPr>
          <w:rFonts w:eastAsia="Times New Roman"/>
          <w:spacing w:val="-2"/>
          <w:szCs w:val="17"/>
        </w:rPr>
        <w:t>Of</w:t>
      </w:r>
      <w:proofErr w:type="gramEnd"/>
      <w:r w:rsidRPr="002C4B5B">
        <w:rPr>
          <w:rFonts w:eastAsia="Times New Roman"/>
          <w:spacing w:val="-2"/>
          <w:szCs w:val="17"/>
        </w:rPr>
        <w:t xml:space="preserve"> no occupation who died 24 February 2023</w:t>
      </w:r>
    </w:p>
    <w:p w14:paraId="0EDE28B5" w14:textId="77777777" w:rsidR="002C4B5B" w:rsidRPr="002C4B5B" w:rsidRDefault="002C4B5B" w:rsidP="002C4B5B">
      <w:pPr>
        <w:spacing w:after="0"/>
        <w:ind w:left="142"/>
        <w:rPr>
          <w:rFonts w:eastAsia="Times New Roman"/>
          <w:spacing w:val="-2"/>
          <w:szCs w:val="17"/>
        </w:rPr>
      </w:pPr>
      <w:r w:rsidRPr="002C4B5B">
        <w:rPr>
          <w:rFonts w:eastAsia="Times New Roman"/>
          <w:spacing w:val="-2"/>
          <w:szCs w:val="17"/>
        </w:rPr>
        <w:t>HALLE Gordon Lionel late of 1 Steele Street Campbelltown Retired Truck Driver who died 17 March 2022</w:t>
      </w:r>
    </w:p>
    <w:p w14:paraId="7BCC5B60" w14:textId="77777777" w:rsidR="002C4B5B" w:rsidRPr="002C4B5B" w:rsidRDefault="002C4B5B" w:rsidP="002C4B5B">
      <w:pPr>
        <w:spacing w:after="0"/>
        <w:ind w:left="142"/>
        <w:rPr>
          <w:rFonts w:eastAsia="Times New Roman"/>
          <w:spacing w:val="-2"/>
          <w:szCs w:val="17"/>
        </w:rPr>
      </w:pPr>
      <w:r w:rsidRPr="002C4B5B">
        <w:rPr>
          <w:rFonts w:eastAsia="Times New Roman"/>
          <w:spacing w:val="-2"/>
          <w:szCs w:val="17"/>
        </w:rPr>
        <w:t>HEIDRICH John David late of 67 Peachey Road Davoren Park Retired Butcher who died 5 July 2023</w:t>
      </w:r>
    </w:p>
    <w:p w14:paraId="69DA77D8" w14:textId="77777777" w:rsidR="002C4B5B" w:rsidRPr="002C4B5B" w:rsidRDefault="002C4B5B" w:rsidP="002C4B5B">
      <w:pPr>
        <w:spacing w:after="0"/>
        <w:ind w:left="142"/>
        <w:rPr>
          <w:rFonts w:eastAsia="Times New Roman"/>
          <w:spacing w:val="-2"/>
          <w:szCs w:val="17"/>
        </w:rPr>
      </w:pPr>
      <w:r w:rsidRPr="002C4B5B">
        <w:rPr>
          <w:rFonts w:eastAsia="Times New Roman"/>
          <w:spacing w:val="-2"/>
          <w:szCs w:val="17"/>
        </w:rPr>
        <w:t xml:space="preserve">HILL Cecilia Jane also known as HILL Cecelia Jane late of 65 Windsor Grove Klemzig </w:t>
      </w:r>
      <w:proofErr w:type="gramStart"/>
      <w:r w:rsidRPr="002C4B5B">
        <w:rPr>
          <w:rFonts w:eastAsia="Times New Roman"/>
          <w:spacing w:val="-2"/>
          <w:szCs w:val="17"/>
        </w:rPr>
        <w:t>Of</w:t>
      </w:r>
      <w:proofErr w:type="gramEnd"/>
      <w:r w:rsidRPr="002C4B5B">
        <w:rPr>
          <w:rFonts w:eastAsia="Times New Roman"/>
          <w:spacing w:val="-2"/>
          <w:szCs w:val="17"/>
        </w:rPr>
        <w:t xml:space="preserve"> no occupation who died 21 July 2022</w:t>
      </w:r>
    </w:p>
    <w:p w14:paraId="7D3490FA" w14:textId="77777777" w:rsidR="002C4B5B" w:rsidRPr="002C4B5B" w:rsidRDefault="002C4B5B" w:rsidP="002C4B5B">
      <w:pPr>
        <w:spacing w:after="0"/>
        <w:ind w:left="142"/>
        <w:rPr>
          <w:rFonts w:eastAsia="Times New Roman"/>
          <w:spacing w:val="-2"/>
          <w:szCs w:val="17"/>
        </w:rPr>
      </w:pPr>
      <w:r w:rsidRPr="002C4B5B">
        <w:rPr>
          <w:rFonts w:eastAsia="Times New Roman"/>
          <w:spacing w:val="-2"/>
          <w:szCs w:val="17"/>
        </w:rPr>
        <w:t>KOVALENKO Wayne James late of 84 Reservoir Road Modbury Packer who died 2 August 2023</w:t>
      </w:r>
    </w:p>
    <w:p w14:paraId="64AABC28" w14:textId="77777777" w:rsidR="002C4B5B" w:rsidRPr="002C4B5B" w:rsidRDefault="002C4B5B" w:rsidP="002C4B5B">
      <w:pPr>
        <w:spacing w:after="0"/>
        <w:ind w:left="142"/>
        <w:rPr>
          <w:rFonts w:eastAsia="Times New Roman"/>
          <w:spacing w:val="-2"/>
          <w:szCs w:val="17"/>
        </w:rPr>
      </w:pPr>
      <w:r w:rsidRPr="002C4B5B">
        <w:rPr>
          <w:rFonts w:eastAsia="Times New Roman"/>
          <w:spacing w:val="-2"/>
          <w:szCs w:val="17"/>
        </w:rPr>
        <w:t>LYONS Patricia Joan late of 31 Malin Street Albert Park Retired Public Servant who died 1 April 2023</w:t>
      </w:r>
    </w:p>
    <w:p w14:paraId="050135C2" w14:textId="77777777" w:rsidR="002C4B5B" w:rsidRPr="002C4B5B" w:rsidRDefault="002C4B5B" w:rsidP="002C4B5B">
      <w:pPr>
        <w:spacing w:after="0"/>
        <w:ind w:left="142"/>
        <w:rPr>
          <w:rFonts w:eastAsia="Times New Roman"/>
          <w:spacing w:val="-2"/>
          <w:szCs w:val="17"/>
        </w:rPr>
      </w:pPr>
      <w:r w:rsidRPr="002C4B5B">
        <w:rPr>
          <w:rFonts w:eastAsia="Times New Roman"/>
          <w:spacing w:val="-2"/>
          <w:szCs w:val="17"/>
        </w:rPr>
        <w:t>MADDISON Robert Francis late of 6 Davidson Avenue Hendon Retired Commonwealth Public Servant who died 6 August 2022</w:t>
      </w:r>
    </w:p>
    <w:p w14:paraId="1A78042F" w14:textId="77777777" w:rsidR="002C4B5B" w:rsidRPr="002C4B5B" w:rsidRDefault="002C4B5B" w:rsidP="002C4B5B">
      <w:pPr>
        <w:spacing w:after="0"/>
        <w:ind w:left="142"/>
        <w:rPr>
          <w:rFonts w:eastAsia="Times New Roman"/>
          <w:spacing w:val="-2"/>
          <w:szCs w:val="17"/>
        </w:rPr>
      </w:pPr>
      <w:r w:rsidRPr="002C4B5B">
        <w:rPr>
          <w:rFonts w:eastAsia="Times New Roman"/>
          <w:spacing w:val="-2"/>
          <w:szCs w:val="17"/>
        </w:rPr>
        <w:t xml:space="preserve">ROBERTS Doris late of 35 Washington Street Goolwa </w:t>
      </w:r>
      <w:proofErr w:type="gramStart"/>
      <w:r w:rsidRPr="002C4B5B">
        <w:rPr>
          <w:rFonts w:eastAsia="Times New Roman"/>
          <w:spacing w:val="-2"/>
          <w:szCs w:val="17"/>
        </w:rPr>
        <w:t>Of</w:t>
      </w:r>
      <w:proofErr w:type="gramEnd"/>
      <w:r w:rsidRPr="002C4B5B">
        <w:rPr>
          <w:rFonts w:eastAsia="Times New Roman"/>
          <w:spacing w:val="-2"/>
          <w:szCs w:val="17"/>
        </w:rPr>
        <w:t xml:space="preserve"> no occupation who died 19 June 2022</w:t>
      </w:r>
    </w:p>
    <w:p w14:paraId="0945351A" w14:textId="77777777" w:rsidR="002C4B5B" w:rsidRPr="002C4B5B" w:rsidRDefault="002C4B5B" w:rsidP="002C4B5B">
      <w:pPr>
        <w:spacing w:after="0"/>
        <w:ind w:left="142"/>
        <w:rPr>
          <w:rFonts w:eastAsia="Times New Roman"/>
          <w:spacing w:val="-2"/>
          <w:szCs w:val="17"/>
        </w:rPr>
      </w:pPr>
      <w:r w:rsidRPr="002C4B5B">
        <w:rPr>
          <w:rFonts w:eastAsia="Times New Roman"/>
          <w:spacing w:val="-2"/>
          <w:szCs w:val="17"/>
        </w:rPr>
        <w:t>SLATER David John late of 3 Grant Avenue Gilles Plains Retired Storeman who died 13 May 2023</w:t>
      </w:r>
    </w:p>
    <w:p w14:paraId="3F12D87F" w14:textId="77777777" w:rsidR="002C4B5B" w:rsidRPr="002C4B5B" w:rsidRDefault="002C4B5B" w:rsidP="00053D41">
      <w:pPr>
        <w:spacing w:after="60"/>
        <w:ind w:left="142"/>
        <w:rPr>
          <w:rFonts w:eastAsia="Times New Roman"/>
          <w:szCs w:val="17"/>
        </w:rPr>
      </w:pPr>
      <w:r w:rsidRPr="002C4B5B">
        <w:rPr>
          <w:rFonts w:eastAsia="Times New Roman"/>
          <w:spacing w:val="-2"/>
          <w:szCs w:val="17"/>
        </w:rPr>
        <w:t>VAN MOOK William Cornelius late of 13 Robe Street Kidman Park Retired Researcher who died 10 June 2023</w:t>
      </w:r>
    </w:p>
    <w:p w14:paraId="510866DD" w14:textId="77777777" w:rsidR="002C4B5B" w:rsidRPr="002C4B5B" w:rsidRDefault="002C4B5B" w:rsidP="002C4B5B">
      <w:pPr>
        <w:rPr>
          <w:rFonts w:eastAsia="Times New Roman"/>
          <w:szCs w:val="17"/>
        </w:rPr>
      </w:pPr>
      <w:r w:rsidRPr="002C4B5B">
        <w:rPr>
          <w:rFonts w:eastAsia="Times New Roman"/>
          <w:spacing w:val="-2"/>
          <w:szCs w:val="17"/>
        </w:rPr>
        <w:t xml:space="preserve">Notice is hereby given pursuant to the </w:t>
      </w:r>
      <w:r w:rsidRPr="002C4B5B">
        <w:rPr>
          <w:rFonts w:eastAsia="Times New Roman"/>
          <w:i/>
          <w:iCs/>
          <w:spacing w:val="-2"/>
          <w:szCs w:val="17"/>
        </w:rPr>
        <w:t>Trustee Act 1936</w:t>
      </w:r>
      <w:r w:rsidRPr="002C4B5B">
        <w:rPr>
          <w:rFonts w:eastAsia="Times New Roman"/>
          <w:spacing w:val="-2"/>
          <w:szCs w:val="17"/>
        </w:rPr>
        <w:t xml:space="preserve">, the </w:t>
      </w:r>
      <w:r w:rsidRPr="002C4B5B">
        <w:rPr>
          <w:rFonts w:eastAsia="Times New Roman"/>
          <w:i/>
          <w:iCs/>
          <w:spacing w:val="-2"/>
          <w:szCs w:val="17"/>
        </w:rPr>
        <w:t>Inheritance (Family Provision) Act 1972</w:t>
      </w:r>
      <w:r w:rsidRPr="002C4B5B">
        <w:rPr>
          <w:rFonts w:eastAsia="Times New Roman"/>
          <w:spacing w:val="-2"/>
          <w:szCs w:val="17"/>
        </w:rPr>
        <w:t xml:space="preserve"> and the </w:t>
      </w:r>
      <w:r w:rsidRPr="002C4B5B">
        <w:rPr>
          <w:rFonts w:eastAsia="Times New Roman"/>
          <w:i/>
          <w:iCs/>
          <w:spacing w:val="-2"/>
          <w:szCs w:val="17"/>
        </w:rPr>
        <w:t>Family Relationships Act 1975</w:t>
      </w:r>
      <w:r w:rsidRPr="002C4B5B">
        <w:rPr>
          <w:rFonts w:eastAsia="Times New Roman"/>
          <w:spacing w:val="-2"/>
          <w:szCs w:val="17"/>
        </w:rPr>
        <w:t xml:space="preserve"> </w:t>
      </w:r>
      <w:r w:rsidRPr="002C4B5B">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3 November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4A5F073F" w14:textId="77777777" w:rsidR="002C4B5B" w:rsidRPr="002C4B5B" w:rsidRDefault="002C4B5B" w:rsidP="002C4B5B">
      <w:pPr>
        <w:spacing w:after="0"/>
        <w:rPr>
          <w:rFonts w:eastAsia="Times New Roman"/>
          <w:szCs w:val="17"/>
        </w:rPr>
      </w:pPr>
      <w:r w:rsidRPr="002C4B5B">
        <w:rPr>
          <w:rFonts w:eastAsia="Times New Roman"/>
          <w:szCs w:val="17"/>
        </w:rPr>
        <w:t>Dated: 5 October 2023</w:t>
      </w:r>
    </w:p>
    <w:p w14:paraId="3AA5E95C" w14:textId="77777777" w:rsidR="002C4B5B" w:rsidRPr="002C4B5B" w:rsidRDefault="002C4B5B" w:rsidP="002C4B5B">
      <w:pPr>
        <w:spacing w:after="0"/>
        <w:jc w:val="right"/>
        <w:rPr>
          <w:rFonts w:eastAsia="Times New Roman"/>
          <w:smallCaps/>
          <w:szCs w:val="20"/>
        </w:rPr>
      </w:pPr>
      <w:r w:rsidRPr="002C4B5B">
        <w:rPr>
          <w:rFonts w:eastAsia="Times New Roman"/>
          <w:smallCaps/>
          <w:szCs w:val="20"/>
        </w:rPr>
        <w:t>N. S. Rantanen</w:t>
      </w:r>
    </w:p>
    <w:p w14:paraId="09F6305D" w14:textId="77777777" w:rsidR="002C4B5B" w:rsidRPr="002C4B5B" w:rsidRDefault="002C4B5B" w:rsidP="002C4B5B">
      <w:pPr>
        <w:spacing w:after="0"/>
        <w:jc w:val="right"/>
        <w:rPr>
          <w:rFonts w:eastAsia="Times New Roman"/>
          <w:szCs w:val="17"/>
        </w:rPr>
      </w:pPr>
      <w:r w:rsidRPr="002C4B5B">
        <w:rPr>
          <w:rFonts w:eastAsia="Times New Roman"/>
          <w:szCs w:val="17"/>
        </w:rPr>
        <w:t>Public Trustee</w:t>
      </w:r>
    </w:p>
    <w:p w14:paraId="44AA0D44" w14:textId="77777777" w:rsidR="002C4B5B" w:rsidRPr="002C4B5B" w:rsidRDefault="002C4B5B" w:rsidP="002C4B5B">
      <w:pPr>
        <w:pBdr>
          <w:bottom w:val="single" w:sz="4" w:space="1" w:color="auto"/>
        </w:pBdr>
        <w:spacing w:after="0" w:line="52" w:lineRule="exact"/>
        <w:jc w:val="center"/>
        <w:rPr>
          <w:rFonts w:eastAsia="Times New Roman"/>
          <w:szCs w:val="17"/>
        </w:rPr>
      </w:pPr>
    </w:p>
    <w:p w14:paraId="4ACBCD5B" w14:textId="77777777" w:rsidR="002C4B5B" w:rsidRPr="002C4B5B" w:rsidRDefault="002C4B5B" w:rsidP="002C4B5B">
      <w:pPr>
        <w:pBdr>
          <w:top w:val="single" w:sz="4" w:space="1" w:color="auto"/>
        </w:pBdr>
        <w:spacing w:before="34" w:after="0" w:line="14" w:lineRule="exact"/>
        <w:jc w:val="center"/>
        <w:rPr>
          <w:rFonts w:eastAsia="Times New Roman"/>
          <w:szCs w:val="17"/>
        </w:rPr>
      </w:pPr>
    </w:p>
    <w:p w14:paraId="4FE6AF42" w14:textId="77777777" w:rsidR="002C4B5B" w:rsidRPr="002C4B5B" w:rsidRDefault="002C4B5B" w:rsidP="00756777">
      <w:pPr>
        <w:pStyle w:val="Heading2"/>
      </w:pPr>
      <w:bookmarkStart w:id="96" w:name="_Toc147404310"/>
      <w:r w:rsidRPr="002C4B5B">
        <w:lastRenderedPageBreak/>
        <w:t>Unclaimed Moneys Act 1891</w:t>
      </w:r>
      <w:bookmarkEnd w:id="96"/>
    </w:p>
    <w:p w14:paraId="5FDE504A" w14:textId="77777777" w:rsidR="002C4B5B" w:rsidRPr="002C4B5B" w:rsidRDefault="002C4B5B" w:rsidP="002C4B5B">
      <w:pPr>
        <w:jc w:val="center"/>
        <w:rPr>
          <w:smallCaps/>
          <w:szCs w:val="17"/>
          <w:lang w:eastAsia="en-AU"/>
        </w:rPr>
      </w:pPr>
      <w:r w:rsidRPr="002C4B5B">
        <w:rPr>
          <w:smallCaps/>
          <w:szCs w:val="17"/>
          <w:lang w:eastAsia="en-AU"/>
        </w:rPr>
        <w:t>My Budget Pty Ltd</w:t>
      </w:r>
    </w:p>
    <w:p w14:paraId="6EBB1480" w14:textId="77777777" w:rsidR="002C4B5B" w:rsidRPr="002C4B5B" w:rsidRDefault="002C4B5B" w:rsidP="002C4B5B">
      <w:pPr>
        <w:jc w:val="center"/>
        <w:rPr>
          <w:i/>
          <w:szCs w:val="17"/>
          <w:lang w:eastAsia="en-AU"/>
        </w:rPr>
      </w:pPr>
      <w:r w:rsidRPr="002C4B5B">
        <w:rPr>
          <w:i/>
          <w:szCs w:val="17"/>
          <w:lang w:eastAsia="en-AU"/>
        </w:rPr>
        <w:t xml:space="preserve">Register of Unclaimed Moneys for the year ended </w:t>
      </w:r>
      <w:proofErr w:type="gramStart"/>
      <w:r w:rsidRPr="002C4B5B">
        <w:rPr>
          <w:i/>
          <w:szCs w:val="17"/>
          <w:lang w:eastAsia="en-AU"/>
        </w:rPr>
        <w:t>2015</w:t>
      </w:r>
      <w:proofErr w:type="gramEnd"/>
    </w:p>
    <w:tbl>
      <w:tblPr>
        <w:tblW w:w="5000" w:type="pct"/>
        <w:tblLayout w:type="fixed"/>
        <w:tblLook w:val="04A0" w:firstRow="1" w:lastRow="0" w:firstColumn="1" w:lastColumn="0" w:noHBand="0" w:noVBand="1"/>
      </w:tblPr>
      <w:tblGrid>
        <w:gridCol w:w="3254"/>
        <w:gridCol w:w="144"/>
        <w:gridCol w:w="1134"/>
        <w:gridCol w:w="466"/>
        <w:gridCol w:w="243"/>
        <w:gridCol w:w="284"/>
        <w:gridCol w:w="571"/>
        <w:gridCol w:w="846"/>
        <w:gridCol w:w="1136"/>
        <w:gridCol w:w="1276"/>
      </w:tblGrid>
      <w:tr w:rsidR="002C4B5B" w:rsidRPr="002C4B5B" w14:paraId="5BCF1BFB" w14:textId="77777777" w:rsidTr="00487216">
        <w:trPr>
          <w:trHeight w:val="300"/>
          <w:tblHeader/>
        </w:trPr>
        <w:tc>
          <w:tcPr>
            <w:tcW w:w="3259" w:type="pct"/>
            <w:gridSpan w:val="7"/>
            <w:tcBorders>
              <w:top w:val="single" w:sz="4" w:space="0" w:color="auto"/>
              <w:left w:val="nil"/>
              <w:bottom w:val="single" w:sz="4" w:space="0" w:color="auto"/>
              <w:right w:val="nil"/>
            </w:tcBorders>
            <w:shd w:val="clear" w:color="auto" w:fill="auto"/>
            <w:noWrap/>
            <w:vAlign w:val="center"/>
            <w:hideMark/>
          </w:tcPr>
          <w:p w14:paraId="1A0E68BD" w14:textId="77777777" w:rsidR="002C4B5B" w:rsidRPr="002C4B5B" w:rsidRDefault="002C4B5B" w:rsidP="002C4B5B">
            <w:pPr>
              <w:spacing w:after="0" w:line="240" w:lineRule="auto"/>
              <w:jc w:val="center"/>
              <w:rPr>
                <w:rFonts w:eastAsia="Times New Roman"/>
                <w:b/>
                <w:bCs/>
                <w:color w:val="000000"/>
                <w:szCs w:val="17"/>
                <w:lang w:eastAsia="en-AU"/>
              </w:rPr>
            </w:pPr>
            <w:r w:rsidRPr="002C4B5B">
              <w:rPr>
                <w:rFonts w:eastAsia="Times New Roman"/>
                <w:b/>
                <w:bCs/>
                <w:color w:val="000000"/>
                <w:szCs w:val="17"/>
                <w:lang w:eastAsia="en-AU"/>
              </w:rPr>
              <w:t>Name and Address of Owner</w:t>
            </w:r>
          </w:p>
        </w:tc>
        <w:tc>
          <w:tcPr>
            <w:tcW w:w="452" w:type="pct"/>
            <w:tcBorders>
              <w:top w:val="single" w:sz="4" w:space="0" w:color="auto"/>
              <w:left w:val="nil"/>
              <w:bottom w:val="single" w:sz="4" w:space="0" w:color="auto"/>
              <w:right w:val="nil"/>
            </w:tcBorders>
            <w:shd w:val="clear" w:color="auto" w:fill="auto"/>
            <w:noWrap/>
            <w:vAlign w:val="center"/>
            <w:hideMark/>
          </w:tcPr>
          <w:p w14:paraId="35D4E66A" w14:textId="77777777" w:rsidR="002C4B5B" w:rsidRPr="002C4B5B" w:rsidRDefault="002C4B5B" w:rsidP="002C4B5B">
            <w:pPr>
              <w:spacing w:after="0" w:line="240" w:lineRule="auto"/>
              <w:jc w:val="center"/>
              <w:rPr>
                <w:rFonts w:eastAsia="Times New Roman"/>
                <w:b/>
                <w:bCs/>
                <w:color w:val="000000"/>
                <w:szCs w:val="17"/>
                <w:lang w:eastAsia="en-AU"/>
              </w:rPr>
            </w:pPr>
            <w:r w:rsidRPr="002C4B5B">
              <w:rPr>
                <w:rFonts w:eastAsia="Times New Roman"/>
                <w:b/>
                <w:bCs/>
                <w:color w:val="000000"/>
                <w:szCs w:val="17"/>
                <w:lang w:eastAsia="en-AU"/>
              </w:rPr>
              <w:t>Amount</w:t>
            </w:r>
          </w:p>
        </w:tc>
        <w:tc>
          <w:tcPr>
            <w:tcW w:w="607" w:type="pct"/>
            <w:tcBorders>
              <w:top w:val="single" w:sz="4" w:space="0" w:color="auto"/>
              <w:left w:val="nil"/>
              <w:bottom w:val="single" w:sz="4" w:space="0" w:color="auto"/>
              <w:right w:val="nil"/>
            </w:tcBorders>
            <w:shd w:val="clear" w:color="auto" w:fill="auto"/>
            <w:noWrap/>
            <w:vAlign w:val="center"/>
            <w:hideMark/>
          </w:tcPr>
          <w:p w14:paraId="43983C7C" w14:textId="77777777" w:rsidR="002C4B5B" w:rsidRPr="002C4B5B" w:rsidRDefault="002C4B5B" w:rsidP="002C4B5B">
            <w:pPr>
              <w:spacing w:after="0" w:line="240" w:lineRule="auto"/>
              <w:jc w:val="center"/>
              <w:rPr>
                <w:rFonts w:eastAsia="Times New Roman"/>
                <w:b/>
                <w:bCs/>
                <w:color w:val="000000"/>
                <w:szCs w:val="17"/>
                <w:lang w:eastAsia="en-AU"/>
              </w:rPr>
            </w:pPr>
            <w:r w:rsidRPr="002C4B5B">
              <w:rPr>
                <w:rFonts w:eastAsia="Times New Roman"/>
                <w:b/>
                <w:bCs/>
                <w:color w:val="000000"/>
                <w:szCs w:val="17"/>
                <w:lang w:eastAsia="en-AU"/>
              </w:rPr>
              <w:t>Date</w:t>
            </w:r>
          </w:p>
        </w:tc>
        <w:tc>
          <w:tcPr>
            <w:tcW w:w="682" w:type="pct"/>
            <w:tcBorders>
              <w:top w:val="single" w:sz="4" w:space="0" w:color="auto"/>
              <w:left w:val="nil"/>
              <w:bottom w:val="single" w:sz="4" w:space="0" w:color="auto"/>
              <w:right w:val="nil"/>
            </w:tcBorders>
            <w:shd w:val="clear" w:color="auto" w:fill="auto"/>
            <w:noWrap/>
            <w:vAlign w:val="center"/>
            <w:hideMark/>
          </w:tcPr>
          <w:p w14:paraId="425541EE" w14:textId="77777777" w:rsidR="002C4B5B" w:rsidRPr="002C4B5B" w:rsidRDefault="002C4B5B" w:rsidP="002C4B5B">
            <w:pPr>
              <w:spacing w:after="0" w:line="240" w:lineRule="auto"/>
              <w:jc w:val="center"/>
              <w:rPr>
                <w:rFonts w:eastAsia="Times New Roman"/>
                <w:b/>
                <w:bCs/>
                <w:color w:val="000000"/>
                <w:szCs w:val="17"/>
                <w:lang w:eastAsia="en-AU"/>
              </w:rPr>
            </w:pPr>
            <w:r w:rsidRPr="002C4B5B">
              <w:rPr>
                <w:rFonts w:eastAsia="Times New Roman"/>
                <w:b/>
                <w:bCs/>
                <w:color w:val="000000"/>
                <w:szCs w:val="17"/>
                <w:lang w:eastAsia="en-AU"/>
              </w:rPr>
              <w:t>Description</w:t>
            </w:r>
          </w:p>
        </w:tc>
      </w:tr>
      <w:tr w:rsidR="002C4B5B" w:rsidRPr="002C4B5B" w14:paraId="1468F248" w14:textId="77777777" w:rsidTr="00487216">
        <w:trPr>
          <w:tblHeader/>
        </w:trPr>
        <w:tc>
          <w:tcPr>
            <w:tcW w:w="1817" w:type="pct"/>
            <w:gridSpan w:val="2"/>
            <w:tcBorders>
              <w:top w:val="single" w:sz="4" w:space="0" w:color="auto"/>
              <w:left w:val="nil"/>
              <w:right w:val="nil"/>
            </w:tcBorders>
            <w:shd w:val="clear" w:color="auto" w:fill="auto"/>
            <w:noWrap/>
            <w:vAlign w:val="bottom"/>
          </w:tcPr>
          <w:p w14:paraId="337141D4" w14:textId="77777777" w:rsidR="002C4B5B" w:rsidRPr="002C4B5B" w:rsidRDefault="002C4B5B" w:rsidP="002C4B5B">
            <w:pPr>
              <w:spacing w:after="0" w:line="20" w:lineRule="exact"/>
              <w:jc w:val="center"/>
              <w:rPr>
                <w:rFonts w:eastAsia="Times New Roman"/>
                <w:b/>
                <w:bCs/>
                <w:color w:val="000000"/>
                <w:szCs w:val="17"/>
                <w:lang w:eastAsia="en-AU"/>
              </w:rPr>
            </w:pPr>
          </w:p>
        </w:tc>
        <w:tc>
          <w:tcPr>
            <w:tcW w:w="855" w:type="pct"/>
            <w:gridSpan w:val="2"/>
            <w:tcBorders>
              <w:top w:val="single" w:sz="4" w:space="0" w:color="auto"/>
              <w:left w:val="nil"/>
              <w:right w:val="nil"/>
            </w:tcBorders>
            <w:shd w:val="clear" w:color="auto" w:fill="auto"/>
            <w:noWrap/>
            <w:vAlign w:val="bottom"/>
          </w:tcPr>
          <w:p w14:paraId="1AF72D19" w14:textId="77777777" w:rsidR="002C4B5B" w:rsidRPr="002C4B5B" w:rsidRDefault="002C4B5B" w:rsidP="002C4B5B">
            <w:pPr>
              <w:spacing w:after="0" w:line="20" w:lineRule="exact"/>
              <w:jc w:val="center"/>
              <w:rPr>
                <w:rFonts w:eastAsia="Times New Roman"/>
                <w:b/>
                <w:bCs/>
                <w:color w:val="000000"/>
                <w:szCs w:val="17"/>
                <w:lang w:eastAsia="en-AU"/>
              </w:rPr>
            </w:pPr>
          </w:p>
        </w:tc>
        <w:tc>
          <w:tcPr>
            <w:tcW w:w="282" w:type="pct"/>
            <w:gridSpan w:val="2"/>
            <w:tcBorders>
              <w:top w:val="single" w:sz="4" w:space="0" w:color="auto"/>
              <w:left w:val="nil"/>
              <w:right w:val="nil"/>
            </w:tcBorders>
            <w:shd w:val="clear" w:color="auto" w:fill="auto"/>
            <w:noWrap/>
            <w:vAlign w:val="bottom"/>
          </w:tcPr>
          <w:p w14:paraId="1789CBB6" w14:textId="77777777" w:rsidR="002C4B5B" w:rsidRPr="002C4B5B" w:rsidRDefault="002C4B5B" w:rsidP="002C4B5B">
            <w:pPr>
              <w:spacing w:after="0" w:line="20" w:lineRule="exact"/>
              <w:jc w:val="center"/>
              <w:rPr>
                <w:rFonts w:eastAsia="Times New Roman"/>
                <w:b/>
                <w:bCs/>
                <w:color w:val="000000"/>
                <w:szCs w:val="17"/>
                <w:lang w:eastAsia="en-AU"/>
              </w:rPr>
            </w:pPr>
          </w:p>
        </w:tc>
        <w:tc>
          <w:tcPr>
            <w:tcW w:w="305" w:type="pct"/>
            <w:tcBorders>
              <w:top w:val="single" w:sz="4" w:space="0" w:color="auto"/>
              <w:left w:val="nil"/>
              <w:right w:val="nil"/>
            </w:tcBorders>
            <w:shd w:val="clear" w:color="auto" w:fill="auto"/>
            <w:noWrap/>
            <w:vAlign w:val="bottom"/>
          </w:tcPr>
          <w:p w14:paraId="1C58BE5D" w14:textId="77777777" w:rsidR="002C4B5B" w:rsidRPr="002C4B5B" w:rsidRDefault="002C4B5B" w:rsidP="002C4B5B">
            <w:pPr>
              <w:spacing w:after="0" w:line="20" w:lineRule="exact"/>
              <w:jc w:val="center"/>
              <w:rPr>
                <w:rFonts w:eastAsia="Times New Roman"/>
                <w:b/>
                <w:bCs/>
                <w:color w:val="000000"/>
                <w:szCs w:val="17"/>
                <w:lang w:eastAsia="en-AU"/>
              </w:rPr>
            </w:pPr>
          </w:p>
        </w:tc>
        <w:tc>
          <w:tcPr>
            <w:tcW w:w="452" w:type="pct"/>
            <w:tcBorders>
              <w:top w:val="single" w:sz="4" w:space="0" w:color="auto"/>
              <w:left w:val="nil"/>
              <w:right w:val="nil"/>
            </w:tcBorders>
            <w:shd w:val="clear" w:color="auto" w:fill="auto"/>
            <w:noWrap/>
            <w:vAlign w:val="bottom"/>
          </w:tcPr>
          <w:p w14:paraId="138BC6EF" w14:textId="77777777" w:rsidR="002C4B5B" w:rsidRPr="002C4B5B" w:rsidRDefault="002C4B5B" w:rsidP="002C4B5B">
            <w:pPr>
              <w:spacing w:after="0" w:line="20" w:lineRule="exact"/>
              <w:jc w:val="center"/>
              <w:rPr>
                <w:rFonts w:eastAsia="Times New Roman"/>
                <w:b/>
                <w:bCs/>
                <w:color w:val="000000"/>
                <w:szCs w:val="17"/>
                <w:lang w:eastAsia="en-AU"/>
              </w:rPr>
            </w:pPr>
          </w:p>
        </w:tc>
        <w:tc>
          <w:tcPr>
            <w:tcW w:w="607" w:type="pct"/>
            <w:tcBorders>
              <w:top w:val="single" w:sz="4" w:space="0" w:color="auto"/>
              <w:left w:val="nil"/>
              <w:right w:val="nil"/>
            </w:tcBorders>
            <w:shd w:val="clear" w:color="auto" w:fill="auto"/>
            <w:noWrap/>
            <w:vAlign w:val="bottom"/>
          </w:tcPr>
          <w:p w14:paraId="745B8DCC" w14:textId="77777777" w:rsidR="002C4B5B" w:rsidRPr="002C4B5B" w:rsidRDefault="002C4B5B" w:rsidP="002C4B5B">
            <w:pPr>
              <w:spacing w:after="0" w:line="20" w:lineRule="exact"/>
              <w:jc w:val="center"/>
              <w:rPr>
                <w:rFonts w:eastAsia="Times New Roman"/>
                <w:b/>
                <w:bCs/>
                <w:color w:val="000000"/>
                <w:szCs w:val="17"/>
                <w:lang w:eastAsia="en-AU"/>
              </w:rPr>
            </w:pPr>
          </w:p>
        </w:tc>
        <w:tc>
          <w:tcPr>
            <w:tcW w:w="682" w:type="pct"/>
            <w:tcBorders>
              <w:top w:val="single" w:sz="4" w:space="0" w:color="auto"/>
              <w:left w:val="nil"/>
              <w:right w:val="nil"/>
            </w:tcBorders>
            <w:shd w:val="clear" w:color="auto" w:fill="auto"/>
            <w:noWrap/>
            <w:vAlign w:val="bottom"/>
          </w:tcPr>
          <w:p w14:paraId="775BB62E" w14:textId="77777777" w:rsidR="002C4B5B" w:rsidRPr="002C4B5B" w:rsidRDefault="002C4B5B" w:rsidP="002C4B5B">
            <w:pPr>
              <w:spacing w:after="0" w:line="20" w:lineRule="exact"/>
              <w:jc w:val="center"/>
              <w:rPr>
                <w:rFonts w:eastAsia="Times New Roman"/>
                <w:b/>
                <w:bCs/>
                <w:color w:val="000000"/>
                <w:szCs w:val="17"/>
                <w:lang w:eastAsia="en-AU"/>
              </w:rPr>
            </w:pPr>
          </w:p>
        </w:tc>
      </w:tr>
      <w:tr w:rsidR="002C4B5B" w:rsidRPr="002C4B5B" w14:paraId="5B015E6A" w14:textId="77777777" w:rsidTr="00487216">
        <w:tc>
          <w:tcPr>
            <w:tcW w:w="1740" w:type="pct"/>
            <w:tcBorders>
              <w:top w:val="nil"/>
              <w:left w:val="nil"/>
              <w:bottom w:val="nil"/>
              <w:right w:val="nil"/>
            </w:tcBorders>
            <w:shd w:val="clear" w:color="auto" w:fill="auto"/>
            <w:noWrap/>
            <w:vAlign w:val="center"/>
            <w:hideMark/>
          </w:tcPr>
          <w:p w14:paraId="19237978"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Aaron James Engle</w:t>
            </w:r>
          </w:p>
        </w:tc>
        <w:tc>
          <w:tcPr>
            <w:tcW w:w="683" w:type="pct"/>
            <w:gridSpan w:val="2"/>
            <w:tcBorders>
              <w:top w:val="nil"/>
              <w:left w:val="nil"/>
              <w:bottom w:val="nil"/>
              <w:right w:val="nil"/>
            </w:tcBorders>
            <w:shd w:val="clear" w:color="auto" w:fill="auto"/>
            <w:noWrap/>
            <w:vAlign w:val="center"/>
            <w:hideMark/>
          </w:tcPr>
          <w:p w14:paraId="00F7A4B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Aspendale Gardens</w:t>
            </w:r>
          </w:p>
        </w:tc>
        <w:tc>
          <w:tcPr>
            <w:tcW w:w="379" w:type="pct"/>
            <w:gridSpan w:val="2"/>
            <w:tcBorders>
              <w:top w:val="nil"/>
              <w:left w:val="nil"/>
              <w:bottom w:val="nil"/>
              <w:right w:val="nil"/>
            </w:tcBorders>
            <w:shd w:val="clear" w:color="auto" w:fill="auto"/>
            <w:noWrap/>
            <w:vAlign w:val="center"/>
            <w:hideMark/>
          </w:tcPr>
          <w:p w14:paraId="3777F70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104D6207"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03B65D3F"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111.02 </w:t>
            </w:r>
          </w:p>
        </w:tc>
        <w:tc>
          <w:tcPr>
            <w:tcW w:w="607" w:type="pct"/>
            <w:tcBorders>
              <w:top w:val="nil"/>
              <w:left w:val="nil"/>
              <w:bottom w:val="nil"/>
              <w:right w:val="nil"/>
            </w:tcBorders>
            <w:shd w:val="clear" w:color="auto" w:fill="auto"/>
            <w:noWrap/>
            <w:vAlign w:val="center"/>
            <w:hideMark/>
          </w:tcPr>
          <w:p w14:paraId="0623DDEE"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905B51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A954DB7" w14:textId="77777777" w:rsidTr="00487216">
        <w:tc>
          <w:tcPr>
            <w:tcW w:w="1740" w:type="pct"/>
            <w:tcBorders>
              <w:top w:val="nil"/>
              <w:left w:val="nil"/>
              <w:bottom w:val="nil"/>
              <w:right w:val="nil"/>
            </w:tcBorders>
            <w:shd w:val="clear" w:color="auto" w:fill="auto"/>
            <w:noWrap/>
            <w:vAlign w:val="center"/>
            <w:hideMark/>
          </w:tcPr>
          <w:p w14:paraId="5E8FFCA5"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Aaron Robert Lucas &amp; Rebecca Leigh Lucas</w:t>
            </w:r>
          </w:p>
        </w:tc>
        <w:tc>
          <w:tcPr>
            <w:tcW w:w="683" w:type="pct"/>
            <w:gridSpan w:val="2"/>
            <w:tcBorders>
              <w:top w:val="nil"/>
              <w:left w:val="nil"/>
              <w:bottom w:val="nil"/>
              <w:right w:val="nil"/>
            </w:tcBorders>
            <w:shd w:val="clear" w:color="auto" w:fill="auto"/>
            <w:noWrap/>
            <w:vAlign w:val="center"/>
            <w:hideMark/>
          </w:tcPr>
          <w:p w14:paraId="54DC349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Wakerley</w:t>
            </w:r>
          </w:p>
        </w:tc>
        <w:tc>
          <w:tcPr>
            <w:tcW w:w="379" w:type="pct"/>
            <w:gridSpan w:val="2"/>
            <w:tcBorders>
              <w:top w:val="nil"/>
              <w:left w:val="nil"/>
              <w:bottom w:val="nil"/>
              <w:right w:val="nil"/>
            </w:tcBorders>
            <w:shd w:val="clear" w:color="auto" w:fill="auto"/>
            <w:noWrap/>
            <w:vAlign w:val="center"/>
            <w:hideMark/>
          </w:tcPr>
          <w:p w14:paraId="1EDB296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58CF2682"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1E0532E1"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173.04 </w:t>
            </w:r>
          </w:p>
        </w:tc>
        <w:tc>
          <w:tcPr>
            <w:tcW w:w="607" w:type="pct"/>
            <w:tcBorders>
              <w:top w:val="nil"/>
              <w:left w:val="nil"/>
              <w:bottom w:val="nil"/>
              <w:right w:val="nil"/>
            </w:tcBorders>
            <w:shd w:val="clear" w:color="auto" w:fill="auto"/>
            <w:noWrap/>
            <w:vAlign w:val="center"/>
            <w:hideMark/>
          </w:tcPr>
          <w:p w14:paraId="487D998F"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2/11/2015</w:t>
            </w:r>
          </w:p>
        </w:tc>
        <w:tc>
          <w:tcPr>
            <w:tcW w:w="682" w:type="pct"/>
            <w:tcBorders>
              <w:top w:val="nil"/>
              <w:left w:val="nil"/>
              <w:bottom w:val="nil"/>
              <w:right w:val="nil"/>
            </w:tcBorders>
            <w:shd w:val="clear" w:color="auto" w:fill="auto"/>
            <w:noWrap/>
            <w:vAlign w:val="center"/>
            <w:hideMark/>
          </w:tcPr>
          <w:p w14:paraId="1578E92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B64EDB3" w14:textId="77777777" w:rsidTr="00487216">
        <w:tc>
          <w:tcPr>
            <w:tcW w:w="1740" w:type="pct"/>
            <w:tcBorders>
              <w:top w:val="nil"/>
              <w:left w:val="nil"/>
              <w:bottom w:val="nil"/>
              <w:right w:val="nil"/>
            </w:tcBorders>
            <w:shd w:val="clear" w:color="auto" w:fill="auto"/>
            <w:noWrap/>
            <w:vAlign w:val="center"/>
            <w:hideMark/>
          </w:tcPr>
          <w:p w14:paraId="2CD34970"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Aaron Shane Gramberg</w:t>
            </w:r>
          </w:p>
        </w:tc>
        <w:tc>
          <w:tcPr>
            <w:tcW w:w="683" w:type="pct"/>
            <w:gridSpan w:val="2"/>
            <w:tcBorders>
              <w:top w:val="nil"/>
              <w:left w:val="nil"/>
              <w:bottom w:val="nil"/>
              <w:right w:val="nil"/>
            </w:tcBorders>
            <w:shd w:val="clear" w:color="auto" w:fill="auto"/>
            <w:noWrap/>
            <w:vAlign w:val="center"/>
            <w:hideMark/>
          </w:tcPr>
          <w:p w14:paraId="40B50D0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Warneet</w:t>
            </w:r>
          </w:p>
        </w:tc>
        <w:tc>
          <w:tcPr>
            <w:tcW w:w="379" w:type="pct"/>
            <w:gridSpan w:val="2"/>
            <w:tcBorders>
              <w:top w:val="nil"/>
              <w:left w:val="nil"/>
              <w:bottom w:val="nil"/>
              <w:right w:val="nil"/>
            </w:tcBorders>
            <w:shd w:val="clear" w:color="auto" w:fill="auto"/>
            <w:noWrap/>
            <w:vAlign w:val="center"/>
            <w:hideMark/>
          </w:tcPr>
          <w:p w14:paraId="7CC0A57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0599D394"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9569188"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14.06 </w:t>
            </w:r>
          </w:p>
        </w:tc>
        <w:tc>
          <w:tcPr>
            <w:tcW w:w="607" w:type="pct"/>
            <w:tcBorders>
              <w:top w:val="nil"/>
              <w:left w:val="nil"/>
              <w:bottom w:val="nil"/>
              <w:right w:val="nil"/>
            </w:tcBorders>
            <w:shd w:val="clear" w:color="auto" w:fill="auto"/>
            <w:noWrap/>
            <w:vAlign w:val="center"/>
            <w:hideMark/>
          </w:tcPr>
          <w:p w14:paraId="0919F42A"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43B8962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D01A47F" w14:textId="77777777" w:rsidTr="00487216">
        <w:tc>
          <w:tcPr>
            <w:tcW w:w="1740" w:type="pct"/>
            <w:tcBorders>
              <w:top w:val="nil"/>
              <w:left w:val="nil"/>
              <w:bottom w:val="nil"/>
              <w:right w:val="nil"/>
            </w:tcBorders>
            <w:shd w:val="clear" w:color="auto" w:fill="auto"/>
            <w:noWrap/>
            <w:vAlign w:val="center"/>
            <w:hideMark/>
          </w:tcPr>
          <w:p w14:paraId="09FFA0DB"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Adrian Simon Micklethwaite</w:t>
            </w:r>
          </w:p>
        </w:tc>
        <w:tc>
          <w:tcPr>
            <w:tcW w:w="683" w:type="pct"/>
            <w:gridSpan w:val="2"/>
            <w:tcBorders>
              <w:top w:val="nil"/>
              <w:left w:val="nil"/>
              <w:bottom w:val="nil"/>
              <w:right w:val="nil"/>
            </w:tcBorders>
            <w:shd w:val="clear" w:color="auto" w:fill="auto"/>
            <w:noWrap/>
            <w:vAlign w:val="center"/>
            <w:hideMark/>
          </w:tcPr>
          <w:p w14:paraId="2ECAA73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Camden Park</w:t>
            </w:r>
          </w:p>
        </w:tc>
        <w:tc>
          <w:tcPr>
            <w:tcW w:w="379" w:type="pct"/>
            <w:gridSpan w:val="2"/>
            <w:tcBorders>
              <w:top w:val="nil"/>
              <w:left w:val="nil"/>
              <w:bottom w:val="nil"/>
              <w:right w:val="nil"/>
            </w:tcBorders>
            <w:shd w:val="clear" w:color="auto" w:fill="auto"/>
            <w:noWrap/>
            <w:vAlign w:val="center"/>
            <w:hideMark/>
          </w:tcPr>
          <w:p w14:paraId="2F7D783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7B78C4C4"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32192A8"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12.39 </w:t>
            </w:r>
          </w:p>
        </w:tc>
        <w:tc>
          <w:tcPr>
            <w:tcW w:w="607" w:type="pct"/>
            <w:tcBorders>
              <w:top w:val="nil"/>
              <w:left w:val="nil"/>
              <w:bottom w:val="nil"/>
              <w:right w:val="nil"/>
            </w:tcBorders>
            <w:shd w:val="clear" w:color="auto" w:fill="auto"/>
            <w:noWrap/>
            <w:vAlign w:val="center"/>
            <w:hideMark/>
          </w:tcPr>
          <w:p w14:paraId="1A040FD3"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8DFCE7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CEB0538" w14:textId="77777777" w:rsidTr="00487216">
        <w:tc>
          <w:tcPr>
            <w:tcW w:w="1740" w:type="pct"/>
            <w:tcBorders>
              <w:top w:val="nil"/>
              <w:left w:val="nil"/>
              <w:bottom w:val="nil"/>
              <w:right w:val="nil"/>
            </w:tcBorders>
            <w:shd w:val="clear" w:color="auto" w:fill="auto"/>
            <w:noWrap/>
            <w:vAlign w:val="center"/>
            <w:hideMark/>
          </w:tcPr>
          <w:p w14:paraId="3310651E"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Alison Mary Jean Ritchie</w:t>
            </w:r>
          </w:p>
        </w:tc>
        <w:tc>
          <w:tcPr>
            <w:tcW w:w="683" w:type="pct"/>
            <w:gridSpan w:val="2"/>
            <w:tcBorders>
              <w:top w:val="nil"/>
              <w:left w:val="nil"/>
              <w:bottom w:val="nil"/>
              <w:right w:val="nil"/>
            </w:tcBorders>
            <w:shd w:val="clear" w:color="auto" w:fill="auto"/>
            <w:noWrap/>
            <w:vAlign w:val="center"/>
            <w:hideMark/>
          </w:tcPr>
          <w:p w14:paraId="1704069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Moggill</w:t>
            </w:r>
          </w:p>
        </w:tc>
        <w:tc>
          <w:tcPr>
            <w:tcW w:w="379" w:type="pct"/>
            <w:gridSpan w:val="2"/>
            <w:tcBorders>
              <w:top w:val="nil"/>
              <w:left w:val="nil"/>
              <w:bottom w:val="nil"/>
              <w:right w:val="nil"/>
            </w:tcBorders>
            <w:shd w:val="clear" w:color="auto" w:fill="auto"/>
            <w:noWrap/>
            <w:vAlign w:val="center"/>
            <w:hideMark/>
          </w:tcPr>
          <w:p w14:paraId="107DAEC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40A65BDC"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491EEBC6"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117.41 </w:t>
            </w:r>
          </w:p>
        </w:tc>
        <w:tc>
          <w:tcPr>
            <w:tcW w:w="607" w:type="pct"/>
            <w:tcBorders>
              <w:top w:val="nil"/>
              <w:left w:val="nil"/>
              <w:bottom w:val="nil"/>
              <w:right w:val="nil"/>
            </w:tcBorders>
            <w:shd w:val="clear" w:color="auto" w:fill="auto"/>
            <w:noWrap/>
            <w:vAlign w:val="center"/>
            <w:hideMark/>
          </w:tcPr>
          <w:p w14:paraId="4247F780"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2/11/2015</w:t>
            </w:r>
          </w:p>
        </w:tc>
        <w:tc>
          <w:tcPr>
            <w:tcW w:w="682" w:type="pct"/>
            <w:tcBorders>
              <w:top w:val="nil"/>
              <w:left w:val="nil"/>
              <w:bottom w:val="nil"/>
              <w:right w:val="nil"/>
            </w:tcBorders>
            <w:shd w:val="clear" w:color="auto" w:fill="auto"/>
            <w:noWrap/>
            <w:vAlign w:val="center"/>
            <w:hideMark/>
          </w:tcPr>
          <w:p w14:paraId="5DEECAE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A640A2C" w14:textId="77777777" w:rsidTr="00487216">
        <w:tc>
          <w:tcPr>
            <w:tcW w:w="1740" w:type="pct"/>
            <w:tcBorders>
              <w:top w:val="nil"/>
              <w:left w:val="nil"/>
              <w:bottom w:val="nil"/>
              <w:right w:val="nil"/>
            </w:tcBorders>
            <w:shd w:val="clear" w:color="auto" w:fill="auto"/>
            <w:noWrap/>
            <w:vAlign w:val="center"/>
            <w:hideMark/>
          </w:tcPr>
          <w:p w14:paraId="4F33EE24"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Alma Isabel Weetra</w:t>
            </w:r>
          </w:p>
        </w:tc>
        <w:tc>
          <w:tcPr>
            <w:tcW w:w="683" w:type="pct"/>
            <w:gridSpan w:val="2"/>
            <w:tcBorders>
              <w:top w:val="nil"/>
              <w:left w:val="nil"/>
              <w:bottom w:val="nil"/>
              <w:right w:val="nil"/>
            </w:tcBorders>
            <w:shd w:val="clear" w:color="auto" w:fill="auto"/>
            <w:noWrap/>
            <w:vAlign w:val="center"/>
            <w:hideMark/>
          </w:tcPr>
          <w:p w14:paraId="1643A8C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Burton</w:t>
            </w:r>
          </w:p>
        </w:tc>
        <w:tc>
          <w:tcPr>
            <w:tcW w:w="379" w:type="pct"/>
            <w:gridSpan w:val="2"/>
            <w:tcBorders>
              <w:top w:val="nil"/>
              <w:left w:val="nil"/>
              <w:bottom w:val="nil"/>
              <w:right w:val="nil"/>
            </w:tcBorders>
            <w:shd w:val="clear" w:color="auto" w:fill="auto"/>
            <w:noWrap/>
            <w:vAlign w:val="center"/>
            <w:hideMark/>
          </w:tcPr>
          <w:p w14:paraId="3CAEC1F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1755161A"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363D9B58"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83.20 </w:t>
            </w:r>
          </w:p>
        </w:tc>
        <w:tc>
          <w:tcPr>
            <w:tcW w:w="607" w:type="pct"/>
            <w:tcBorders>
              <w:top w:val="nil"/>
              <w:left w:val="nil"/>
              <w:bottom w:val="nil"/>
              <w:right w:val="nil"/>
            </w:tcBorders>
            <w:shd w:val="clear" w:color="auto" w:fill="auto"/>
            <w:noWrap/>
            <w:vAlign w:val="center"/>
            <w:hideMark/>
          </w:tcPr>
          <w:p w14:paraId="747D45C6"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04EAAFB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E4EE52D" w14:textId="77777777" w:rsidTr="00487216">
        <w:tc>
          <w:tcPr>
            <w:tcW w:w="1740" w:type="pct"/>
            <w:tcBorders>
              <w:top w:val="nil"/>
              <w:left w:val="nil"/>
              <w:bottom w:val="nil"/>
              <w:right w:val="nil"/>
            </w:tcBorders>
            <w:shd w:val="clear" w:color="auto" w:fill="auto"/>
            <w:noWrap/>
            <w:vAlign w:val="center"/>
            <w:hideMark/>
          </w:tcPr>
          <w:p w14:paraId="2AE71C24"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Amanda Louise Badger</w:t>
            </w:r>
          </w:p>
        </w:tc>
        <w:tc>
          <w:tcPr>
            <w:tcW w:w="683" w:type="pct"/>
            <w:gridSpan w:val="2"/>
            <w:tcBorders>
              <w:top w:val="nil"/>
              <w:left w:val="nil"/>
              <w:bottom w:val="nil"/>
              <w:right w:val="nil"/>
            </w:tcBorders>
            <w:shd w:val="clear" w:color="auto" w:fill="auto"/>
            <w:noWrap/>
            <w:vAlign w:val="center"/>
            <w:hideMark/>
          </w:tcPr>
          <w:p w14:paraId="7F2F68F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Cheltenham</w:t>
            </w:r>
          </w:p>
        </w:tc>
        <w:tc>
          <w:tcPr>
            <w:tcW w:w="379" w:type="pct"/>
            <w:gridSpan w:val="2"/>
            <w:tcBorders>
              <w:top w:val="nil"/>
              <w:left w:val="nil"/>
              <w:bottom w:val="nil"/>
              <w:right w:val="nil"/>
            </w:tcBorders>
            <w:shd w:val="clear" w:color="auto" w:fill="auto"/>
            <w:noWrap/>
            <w:vAlign w:val="center"/>
            <w:hideMark/>
          </w:tcPr>
          <w:p w14:paraId="58DACE6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5D2D3D3A"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B92C4EB"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431.67 </w:t>
            </w:r>
          </w:p>
        </w:tc>
        <w:tc>
          <w:tcPr>
            <w:tcW w:w="607" w:type="pct"/>
            <w:tcBorders>
              <w:top w:val="nil"/>
              <w:left w:val="nil"/>
              <w:bottom w:val="nil"/>
              <w:right w:val="nil"/>
            </w:tcBorders>
            <w:shd w:val="clear" w:color="auto" w:fill="auto"/>
            <w:noWrap/>
            <w:vAlign w:val="center"/>
            <w:hideMark/>
          </w:tcPr>
          <w:p w14:paraId="389945F6"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6B1DB8F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068D721" w14:textId="77777777" w:rsidTr="00487216">
        <w:tc>
          <w:tcPr>
            <w:tcW w:w="1740" w:type="pct"/>
            <w:tcBorders>
              <w:top w:val="nil"/>
              <w:left w:val="nil"/>
              <w:bottom w:val="nil"/>
              <w:right w:val="nil"/>
            </w:tcBorders>
            <w:shd w:val="clear" w:color="auto" w:fill="auto"/>
            <w:noWrap/>
            <w:vAlign w:val="center"/>
            <w:hideMark/>
          </w:tcPr>
          <w:p w14:paraId="63BAE7C1"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Andrew Bougioukos</w:t>
            </w:r>
          </w:p>
        </w:tc>
        <w:tc>
          <w:tcPr>
            <w:tcW w:w="683" w:type="pct"/>
            <w:gridSpan w:val="2"/>
            <w:tcBorders>
              <w:top w:val="nil"/>
              <w:left w:val="nil"/>
              <w:bottom w:val="nil"/>
              <w:right w:val="nil"/>
            </w:tcBorders>
            <w:shd w:val="clear" w:color="auto" w:fill="auto"/>
            <w:noWrap/>
            <w:vAlign w:val="center"/>
            <w:hideMark/>
          </w:tcPr>
          <w:p w14:paraId="1459D36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Hampton East</w:t>
            </w:r>
          </w:p>
        </w:tc>
        <w:tc>
          <w:tcPr>
            <w:tcW w:w="379" w:type="pct"/>
            <w:gridSpan w:val="2"/>
            <w:tcBorders>
              <w:top w:val="nil"/>
              <w:left w:val="nil"/>
              <w:bottom w:val="nil"/>
              <w:right w:val="nil"/>
            </w:tcBorders>
            <w:shd w:val="clear" w:color="auto" w:fill="auto"/>
            <w:noWrap/>
            <w:vAlign w:val="center"/>
            <w:hideMark/>
          </w:tcPr>
          <w:p w14:paraId="551096D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7876E627"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04686DA4"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2,400.48 </w:t>
            </w:r>
          </w:p>
        </w:tc>
        <w:tc>
          <w:tcPr>
            <w:tcW w:w="607" w:type="pct"/>
            <w:tcBorders>
              <w:top w:val="nil"/>
              <w:left w:val="nil"/>
              <w:bottom w:val="nil"/>
              <w:right w:val="nil"/>
            </w:tcBorders>
            <w:shd w:val="clear" w:color="auto" w:fill="auto"/>
            <w:noWrap/>
            <w:vAlign w:val="center"/>
            <w:hideMark/>
          </w:tcPr>
          <w:p w14:paraId="3542EFA4"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63F02FD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7131C10" w14:textId="77777777" w:rsidTr="00487216">
        <w:tc>
          <w:tcPr>
            <w:tcW w:w="1740" w:type="pct"/>
            <w:tcBorders>
              <w:top w:val="nil"/>
              <w:left w:val="nil"/>
              <w:bottom w:val="nil"/>
              <w:right w:val="nil"/>
            </w:tcBorders>
            <w:shd w:val="clear" w:color="auto" w:fill="auto"/>
            <w:noWrap/>
            <w:vAlign w:val="center"/>
            <w:hideMark/>
          </w:tcPr>
          <w:p w14:paraId="2111B60D"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Annette Lee Nicholls</w:t>
            </w:r>
          </w:p>
        </w:tc>
        <w:tc>
          <w:tcPr>
            <w:tcW w:w="683" w:type="pct"/>
            <w:gridSpan w:val="2"/>
            <w:tcBorders>
              <w:top w:val="nil"/>
              <w:left w:val="nil"/>
              <w:bottom w:val="nil"/>
              <w:right w:val="nil"/>
            </w:tcBorders>
            <w:shd w:val="clear" w:color="auto" w:fill="auto"/>
            <w:noWrap/>
            <w:vAlign w:val="center"/>
            <w:hideMark/>
          </w:tcPr>
          <w:p w14:paraId="3F81D8E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Angle Park</w:t>
            </w:r>
          </w:p>
        </w:tc>
        <w:tc>
          <w:tcPr>
            <w:tcW w:w="379" w:type="pct"/>
            <w:gridSpan w:val="2"/>
            <w:tcBorders>
              <w:top w:val="nil"/>
              <w:left w:val="nil"/>
              <w:bottom w:val="nil"/>
              <w:right w:val="nil"/>
            </w:tcBorders>
            <w:shd w:val="clear" w:color="auto" w:fill="auto"/>
            <w:noWrap/>
            <w:vAlign w:val="center"/>
            <w:hideMark/>
          </w:tcPr>
          <w:p w14:paraId="736A068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458869BD"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1D4D60A3"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141.56 </w:t>
            </w:r>
          </w:p>
        </w:tc>
        <w:tc>
          <w:tcPr>
            <w:tcW w:w="607" w:type="pct"/>
            <w:tcBorders>
              <w:top w:val="nil"/>
              <w:left w:val="nil"/>
              <w:bottom w:val="nil"/>
              <w:right w:val="nil"/>
            </w:tcBorders>
            <w:shd w:val="clear" w:color="auto" w:fill="auto"/>
            <w:noWrap/>
            <w:vAlign w:val="center"/>
            <w:hideMark/>
          </w:tcPr>
          <w:p w14:paraId="3C81130C"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3EC4984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570C4F1" w14:textId="77777777" w:rsidTr="00487216">
        <w:tc>
          <w:tcPr>
            <w:tcW w:w="1740" w:type="pct"/>
            <w:tcBorders>
              <w:top w:val="nil"/>
              <w:left w:val="nil"/>
              <w:bottom w:val="nil"/>
              <w:right w:val="nil"/>
            </w:tcBorders>
            <w:shd w:val="clear" w:color="auto" w:fill="auto"/>
            <w:noWrap/>
            <w:vAlign w:val="center"/>
            <w:hideMark/>
          </w:tcPr>
          <w:p w14:paraId="532848BC"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Anthony John Eathorne</w:t>
            </w:r>
          </w:p>
        </w:tc>
        <w:tc>
          <w:tcPr>
            <w:tcW w:w="683" w:type="pct"/>
            <w:gridSpan w:val="2"/>
            <w:tcBorders>
              <w:top w:val="nil"/>
              <w:left w:val="nil"/>
              <w:bottom w:val="nil"/>
              <w:right w:val="nil"/>
            </w:tcBorders>
            <w:shd w:val="clear" w:color="auto" w:fill="auto"/>
            <w:noWrap/>
            <w:vAlign w:val="center"/>
            <w:hideMark/>
          </w:tcPr>
          <w:p w14:paraId="4B7B339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Prospect</w:t>
            </w:r>
          </w:p>
        </w:tc>
        <w:tc>
          <w:tcPr>
            <w:tcW w:w="379" w:type="pct"/>
            <w:gridSpan w:val="2"/>
            <w:tcBorders>
              <w:top w:val="nil"/>
              <w:left w:val="nil"/>
              <w:bottom w:val="nil"/>
              <w:right w:val="nil"/>
            </w:tcBorders>
            <w:shd w:val="clear" w:color="auto" w:fill="auto"/>
            <w:noWrap/>
            <w:vAlign w:val="center"/>
            <w:hideMark/>
          </w:tcPr>
          <w:p w14:paraId="50779CF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NSW</w:t>
            </w:r>
          </w:p>
        </w:tc>
        <w:tc>
          <w:tcPr>
            <w:tcW w:w="457" w:type="pct"/>
            <w:gridSpan w:val="2"/>
            <w:tcBorders>
              <w:top w:val="nil"/>
              <w:left w:val="nil"/>
              <w:bottom w:val="nil"/>
              <w:right w:val="nil"/>
            </w:tcBorders>
            <w:shd w:val="clear" w:color="auto" w:fill="auto"/>
            <w:noWrap/>
            <w:vAlign w:val="center"/>
          </w:tcPr>
          <w:p w14:paraId="17CCCF60"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73C5916"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14.35 </w:t>
            </w:r>
          </w:p>
        </w:tc>
        <w:tc>
          <w:tcPr>
            <w:tcW w:w="607" w:type="pct"/>
            <w:tcBorders>
              <w:top w:val="nil"/>
              <w:left w:val="nil"/>
              <w:bottom w:val="nil"/>
              <w:right w:val="nil"/>
            </w:tcBorders>
            <w:shd w:val="clear" w:color="auto" w:fill="auto"/>
            <w:noWrap/>
            <w:vAlign w:val="center"/>
            <w:hideMark/>
          </w:tcPr>
          <w:p w14:paraId="51327835"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183A739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A62AFFC" w14:textId="77777777" w:rsidTr="00487216">
        <w:tc>
          <w:tcPr>
            <w:tcW w:w="1740" w:type="pct"/>
            <w:tcBorders>
              <w:top w:val="nil"/>
              <w:left w:val="nil"/>
              <w:bottom w:val="nil"/>
              <w:right w:val="nil"/>
            </w:tcBorders>
            <w:shd w:val="clear" w:color="auto" w:fill="auto"/>
            <w:noWrap/>
            <w:vAlign w:val="center"/>
            <w:hideMark/>
          </w:tcPr>
          <w:p w14:paraId="224012AA"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Anthony Vincent Shadforth</w:t>
            </w:r>
          </w:p>
        </w:tc>
        <w:tc>
          <w:tcPr>
            <w:tcW w:w="683" w:type="pct"/>
            <w:gridSpan w:val="2"/>
            <w:tcBorders>
              <w:top w:val="nil"/>
              <w:left w:val="nil"/>
              <w:bottom w:val="nil"/>
              <w:right w:val="nil"/>
            </w:tcBorders>
            <w:shd w:val="clear" w:color="auto" w:fill="auto"/>
            <w:noWrap/>
            <w:vAlign w:val="center"/>
            <w:hideMark/>
          </w:tcPr>
          <w:p w14:paraId="0F18D7A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Kingston</w:t>
            </w:r>
          </w:p>
        </w:tc>
        <w:tc>
          <w:tcPr>
            <w:tcW w:w="379" w:type="pct"/>
            <w:gridSpan w:val="2"/>
            <w:tcBorders>
              <w:top w:val="nil"/>
              <w:left w:val="nil"/>
              <w:bottom w:val="nil"/>
              <w:right w:val="nil"/>
            </w:tcBorders>
            <w:shd w:val="clear" w:color="auto" w:fill="auto"/>
            <w:noWrap/>
            <w:vAlign w:val="center"/>
            <w:hideMark/>
          </w:tcPr>
          <w:p w14:paraId="4716F27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5660D1A4"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5B575792"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1,170.10 </w:t>
            </w:r>
          </w:p>
        </w:tc>
        <w:tc>
          <w:tcPr>
            <w:tcW w:w="607" w:type="pct"/>
            <w:tcBorders>
              <w:top w:val="nil"/>
              <w:left w:val="nil"/>
              <w:bottom w:val="nil"/>
              <w:right w:val="nil"/>
            </w:tcBorders>
            <w:shd w:val="clear" w:color="auto" w:fill="auto"/>
            <w:noWrap/>
            <w:vAlign w:val="center"/>
            <w:hideMark/>
          </w:tcPr>
          <w:p w14:paraId="40C75175"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398CD20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9053757" w14:textId="77777777" w:rsidTr="00487216">
        <w:tc>
          <w:tcPr>
            <w:tcW w:w="1740" w:type="pct"/>
            <w:tcBorders>
              <w:top w:val="nil"/>
              <w:left w:val="nil"/>
              <w:bottom w:val="nil"/>
              <w:right w:val="nil"/>
            </w:tcBorders>
            <w:shd w:val="clear" w:color="auto" w:fill="auto"/>
            <w:noWrap/>
            <w:vAlign w:val="center"/>
            <w:hideMark/>
          </w:tcPr>
          <w:p w14:paraId="67063508"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April Elizabeth Hart</w:t>
            </w:r>
          </w:p>
        </w:tc>
        <w:tc>
          <w:tcPr>
            <w:tcW w:w="683" w:type="pct"/>
            <w:gridSpan w:val="2"/>
            <w:tcBorders>
              <w:top w:val="nil"/>
              <w:left w:val="nil"/>
              <w:bottom w:val="nil"/>
              <w:right w:val="nil"/>
            </w:tcBorders>
            <w:shd w:val="clear" w:color="auto" w:fill="auto"/>
            <w:noWrap/>
            <w:vAlign w:val="center"/>
            <w:hideMark/>
          </w:tcPr>
          <w:p w14:paraId="742D4F9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Brahma Lodge</w:t>
            </w:r>
          </w:p>
        </w:tc>
        <w:tc>
          <w:tcPr>
            <w:tcW w:w="379" w:type="pct"/>
            <w:gridSpan w:val="2"/>
            <w:tcBorders>
              <w:top w:val="nil"/>
              <w:left w:val="nil"/>
              <w:bottom w:val="nil"/>
              <w:right w:val="nil"/>
            </w:tcBorders>
            <w:shd w:val="clear" w:color="auto" w:fill="auto"/>
            <w:noWrap/>
            <w:vAlign w:val="center"/>
            <w:hideMark/>
          </w:tcPr>
          <w:p w14:paraId="095446D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012DF22F"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5AB0AD45"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13.96 </w:t>
            </w:r>
          </w:p>
        </w:tc>
        <w:tc>
          <w:tcPr>
            <w:tcW w:w="607" w:type="pct"/>
            <w:tcBorders>
              <w:top w:val="nil"/>
              <w:left w:val="nil"/>
              <w:bottom w:val="nil"/>
              <w:right w:val="nil"/>
            </w:tcBorders>
            <w:shd w:val="clear" w:color="auto" w:fill="auto"/>
            <w:noWrap/>
            <w:vAlign w:val="center"/>
            <w:hideMark/>
          </w:tcPr>
          <w:p w14:paraId="46F412BF"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1C80172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0FF8E9C" w14:textId="77777777" w:rsidTr="00487216">
        <w:tc>
          <w:tcPr>
            <w:tcW w:w="1740" w:type="pct"/>
            <w:tcBorders>
              <w:top w:val="nil"/>
              <w:left w:val="nil"/>
              <w:bottom w:val="nil"/>
              <w:right w:val="nil"/>
            </w:tcBorders>
            <w:shd w:val="clear" w:color="auto" w:fill="auto"/>
            <w:noWrap/>
            <w:vAlign w:val="center"/>
            <w:hideMark/>
          </w:tcPr>
          <w:p w14:paraId="5828EE54"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Ashley Maree Christian &amp; Daniel Kenneth Christian</w:t>
            </w:r>
          </w:p>
        </w:tc>
        <w:tc>
          <w:tcPr>
            <w:tcW w:w="683" w:type="pct"/>
            <w:gridSpan w:val="2"/>
            <w:tcBorders>
              <w:top w:val="nil"/>
              <w:left w:val="nil"/>
              <w:bottom w:val="nil"/>
              <w:right w:val="nil"/>
            </w:tcBorders>
            <w:shd w:val="clear" w:color="auto" w:fill="auto"/>
            <w:noWrap/>
            <w:vAlign w:val="center"/>
            <w:hideMark/>
          </w:tcPr>
          <w:p w14:paraId="354BF1B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Ringwood</w:t>
            </w:r>
          </w:p>
        </w:tc>
        <w:tc>
          <w:tcPr>
            <w:tcW w:w="379" w:type="pct"/>
            <w:gridSpan w:val="2"/>
            <w:tcBorders>
              <w:top w:val="nil"/>
              <w:left w:val="nil"/>
              <w:bottom w:val="nil"/>
              <w:right w:val="nil"/>
            </w:tcBorders>
            <w:shd w:val="clear" w:color="auto" w:fill="auto"/>
            <w:noWrap/>
            <w:vAlign w:val="center"/>
            <w:hideMark/>
          </w:tcPr>
          <w:p w14:paraId="3D85EF1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563178B4"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42F07233"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40.17 </w:t>
            </w:r>
          </w:p>
        </w:tc>
        <w:tc>
          <w:tcPr>
            <w:tcW w:w="607" w:type="pct"/>
            <w:tcBorders>
              <w:top w:val="nil"/>
              <w:left w:val="nil"/>
              <w:bottom w:val="nil"/>
              <w:right w:val="nil"/>
            </w:tcBorders>
            <w:shd w:val="clear" w:color="auto" w:fill="auto"/>
            <w:noWrap/>
            <w:vAlign w:val="center"/>
            <w:hideMark/>
          </w:tcPr>
          <w:p w14:paraId="1D59DC15"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2/11/2015</w:t>
            </w:r>
          </w:p>
        </w:tc>
        <w:tc>
          <w:tcPr>
            <w:tcW w:w="682" w:type="pct"/>
            <w:tcBorders>
              <w:top w:val="nil"/>
              <w:left w:val="nil"/>
              <w:bottom w:val="nil"/>
              <w:right w:val="nil"/>
            </w:tcBorders>
            <w:shd w:val="clear" w:color="auto" w:fill="auto"/>
            <w:noWrap/>
            <w:vAlign w:val="center"/>
            <w:hideMark/>
          </w:tcPr>
          <w:p w14:paraId="1B5CC50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9FEB1B3" w14:textId="77777777" w:rsidTr="00487216">
        <w:tc>
          <w:tcPr>
            <w:tcW w:w="1740" w:type="pct"/>
            <w:tcBorders>
              <w:top w:val="nil"/>
              <w:left w:val="nil"/>
              <w:bottom w:val="nil"/>
              <w:right w:val="nil"/>
            </w:tcBorders>
            <w:shd w:val="clear" w:color="auto" w:fill="auto"/>
            <w:noWrap/>
            <w:vAlign w:val="center"/>
            <w:hideMark/>
          </w:tcPr>
          <w:p w14:paraId="770ED42E"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Barbara Jayne Wilson</w:t>
            </w:r>
          </w:p>
        </w:tc>
        <w:tc>
          <w:tcPr>
            <w:tcW w:w="683" w:type="pct"/>
            <w:gridSpan w:val="2"/>
            <w:tcBorders>
              <w:top w:val="nil"/>
              <w:left w:val="nil"/>
              <w:bottom w:val="nil"/>
              <w:right w:val="nil"/>
            </w:tcBorders>
            <w:shd w:val="clear" w:color="auto" w:fill="auto"/>
            <w:noWrap/>
            <w:vAlign w:val="center"/>
            <w:hideMark/>
          </w:tcPr>
          <w:p w14:paraId="0EEEDCE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Munno Para West</w:t>
            </w:r>
          </w:p>
        </w:tc>
        <w:tc>
          <w:tcPr>
            <w:tcW w:w="379" w:type="pct"/>
            <w:gridSpan w:val="2"/>
            <w:tcBorders>
              <w:top w:val="nil"/>
              <w:left w:val="nil"/>
              <w:bottom w:val="nil"/>
              <w:right w:val="nil"/>
            </w:tcBorders>
            <w:shd w:val="clear" w:color="auto" w:fill="auto"/>
            <w:noWrap/>
            <w:vAlign w:val="center"/>
            <w:hideMark/>
          </w:tcPr>
          <w:p w14:paraId="7C9E3F7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5DF4DFF7"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1640E1C5"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120.00 </w:t>
            </w:r>
          </w:p>
        </w:tc>
        <w:tc>
          <w:tcPr>
            <w:tcW w:w="607" w:type="pct"/>
            <w:tcBorders>
              <w:top w:val="nil"/>
              <w:left w:val="nil"/>
              <w:bottom w:val="nil"/>
              <w:right w:val="nil"/>
            </w:tcBorders>
            <w:shd w:val="clear" w:color="auto" w:fill="auto"/>
            <w:noWrap/>
            <w:vAlign w:val="center"/>
            <w:hideMark/>
          </w:tcPr>
          <w:p w14:paraId="522210A4"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FE547C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8DFD346" w14:textId="77777777" w:rsidTr="00487216">
        <w:tc>
          <w:tcPr>
            <w:tcW w:w="1740" w:type="pct"/>
            <w:tcBorders>
              <w:top w:val="nil"/>
              <w:left w:val="nil"/>
              <w:bottom w:val="nil"/>
              <w:right w:val="nil"/>
            </w:tcBorders>
            <w:shd w:val="clear" w:color="auto" w:fill="auto"/>
            <w:noWrap/>
            <w:vAlign w:val="center"/>
            <w:hideMark/>
          </w:tcPr>
          <w:p w14:paraId="5AF3D9CC"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Benjamin Mark Perry</w:t>
            </w:r>
          </w:p>
        </w:tc>
        <w:tc>
          <w:tcPr>
            <w:tcW w:w="683" w:type="pct"/>
            <w:gridSpan w:val="2"/>
            <w:tcBorders>
              <w:top w:val="nil"/>
              <w:left w:val="nil"/>
              <w:bottom w:val="nil"/>
              <w:right w:val="nil"/>
            </w:tcBorders>
            <w:shd w:val="clear" w:color="auto" w:fill="auto"/>
            <w:noWrap/>
            <w:vAlign w:val="center"/>
            <w:hideMark/>
          </w:tcPr>
          <w:p w14:paraId="57F742A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Narre Warren</w:t>
            </w:r>
          </w:p>
        </w:tc>
        <w:tc>
          <w:tcPr>
            <w:tcW w:w="379" w:type="pct"/>
            <w:gridSpan w:val="2"/>
            <w:tcBorders>
              <w:top w:val="nil"/>
              <w:left w:val="nil"/>
              <w:bottom w:val="nil"/>
              <w:right w:val="nil"/>
            </w:tcBorders>
            <w:shd w:val="clear" w:color="auto" w:fill="auto"/>
            <w:noWrap/>
            <w:vAlign w:val="center"/>
            <w:hideMark/>
          </w:tcPr>
          <w:p w14:paraId="43C598F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0E8A7628"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0E38D02"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131.80 </w:t>
            </w:r>
          </w:p>
        </w:tc>
        <w:tc>
          <w:tcPr>
            <w:tcW w:w="607" w:type="pct"/>
            <w:tcBorders>
              <w:top w:val="nil"/>
              <w:left w:val="nil"/>
              <w:bottom w:val="nil"/>
              <w:right w:val="nil"/>
            </w:tcBorders>
            <w:shd w:val="clear" w:color="auto" w:fill="auto"/>
            <w:noWrap/>
            <w:vAlign w:val="center"/>
            <w:hideMark/>
          </w:tcPr>
          <w:p w14:paraId="64A57392"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3A4F8CF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BD1F7CB" w14:textId="77777777" w:rsidTr="00487216">
        <w:tc>
          <w:tcPr>
            <w:tcW w:w="1740" w:type="pct"/>
            <w:tcBorders>
              <w:top w:val="nil"/>
              <w:left w:val="nil"/>
              <w:bottom w:val="nil"/>
              <w:right w:val="nil"/>
            </w:tcBorders>
            <w:shd w:val="clear" w:color="auto" w:fill="auto"/>
            <w:noWrap/>
            <w:vAlign w:val="center"/>
            <w:hideMark/>
          </w:tcPr>
          <w:p w14:paraId="5DB8DB5A"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Brendan Matthew Maurer</w:t>
            </w:r>
          </w:p>
        </w:tc>
        <w:tc>
          <w:tcPr>
            <w:tcW w:w="683" w:type="pct"/>
            <w:gridSpan w:val="2"/>
            <w:tcBorders>
              <w:top w:val="nil"/>
              <w:left w:val="nil"/>
              <w:bottom w:val="nil"/>
              <w:right w:val="nil"/>
            </w:tcBorders>
            <w:shd w:val="clear" w:color="auto" w:fill="auto"/>
            <w:noWrap/>
            <w:vAlign w:val="center"/>
            <w:hideMark/>
          </w:tcPr>
          <w:p w14:paraId="17C3EB0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Hampton Park</w:t>
            </w:r>
          </w:p>
        </w:tc>
        <w:tc>
          <w:tcPr>
            <w:tcW w:w="379" w:type="pct"/>
            <w:gridSpan w:val="2"/>
            <w:tcBorders>
              <w:top w:val="nil"/>
              <w:left w:val="nil"/>
              <w:bottom w:val="nil"/>
              <w:right w:val="nil"/>
            </w:tcBorders>
            <w:shd w:val="clear" w:color="auto" w:fill="auto"/>
            <w:noWrap/>
            <w:vAlign w:val="center"/>
            <w:hideMark/>
          </w:tcPr>
          <w:p w14:paraId="521B610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7F651C75"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5019E13"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45.00 </w:t>
            </w:r>
          </w:p>
        </w:tc>
        <w:tc>
          <w:tcPr>
            <w:tcW w:w="607" w:type="pct"/>
            <w:tcBorders>
              <w:top w:val="nil"/>
              <w:left w:val="nil"/>
              <w:bottom w:val="nil"/>
              <w:right w:val="nil"/>
            </w:tcBorders>
            <w:shd w:val="clear" w:color="auto" w:fill="auto"/>
            <w:noWrap/>
            <w:vAlign w:val="center"/>
            <w:hideMark/>
          </w:tcPr>
          <w:p w14:paraId="0A1A3C90"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B9204E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810CF7B" w14:textId="77777777" w:rsidTr="00487216">
        <w:tc>
          <w:tcPr>
            <w:tcW w:w="1740" w:type="pct"/>
            <w:tcBorders>
              <w:top w:val="nil"/>
              <w:left w:val="nil"/>
              <w:bottom w:val="nil"/>
              <w:right w:val="nil"/>
            </w:tcBorders>
            <w:shd w:val="clear" w:color="auto" w:fill="auto"/>
            <w:noWrap/>
            <w:vAlign w:val="center"/>
            <w:hideMark/>
          </w:tcPr>
          <w:p w14:paraId="611BE83B"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Carly Lee Kearney</w:t>
            </w:r>
          </w:p>
        </w:tc>
        <w:tc>
          <w:tcPr>
            <w:tcW w:w="683" w:type="pct"/>
            <w:gridSpan w:val="2"/>
            <w:tcBorders>
              <w:top w:val="nil"/>
              <w:left w:val="nil"/>
              <w:bottom w:val="nil"/>
              <w:right w:val="nil"/>
            </w:tcBorders>
            <w:shd w:val="clear" w:color="auto" w:fill="auto"/>
            <w:noWrap/>
            <w:vAlign w:val="center"/>
            <w:hideMark/>
          </w:tcPr>
          <w:p w14:paraId="06A9163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Paralowie</w:t>
            </w:r>
          </w:p>
        </w:tc>
        <w:tc>
          <w:tcPr>
            <w:tcW w:w="379" w:type="pct"/>
            <w:gridSpan w:val="2"/>
            <w:tcBorders>
              <w:top w:val="nil"/>
              <w:left w:val="nil"/>
              <w:bottom w:val="nil"/>
              <w:right w:val="nil"/>
            </w:tcBorders>
            <w:shd w:val="clear" w:color="auto" w:fill="auto"/>
            <w:noWrap/>
            <w:vAlign w:val="center"/>
            <w:hideMark/>
          </w:tcPr>
          <w:p w14:paraId="1FC5522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6FEE9CA1"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FFBB83D"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20.00 </w:t>
            </w:r>
          </w:p>
        </w:tc>
        <w:tc>
          <w:tcPr>
            <w:tcW w:w="607" w:type="pct"/>
            <w:tcBorders>
              <w:top w:val="nil"/>
              <w:left w:val="nil"/>
              <w:bottom w:val="nil"/>
              <w:right w:val="nil"/>
            </w:tcBorders>
            <w:shd w:val="clear" w:color="auto" w:fill="auto"/>
            <w:noWrap/>
            <w:vAlign w:val="center"/>
            <w:hideMark/>
          </w:tcPr>
          <w:p w14:paraId="66D7B76D"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CA4C46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C85E341" w14:textId="77777777" w:rsidTr="00487216">
        <w:tc>
          <w:tcPr>
            <w:tcW w:w="1740" w:type="pct"/>
            <w:tcBorders>
              <w:top w:val="nil"/>
              <w:left w:val="nil"/>
              <w:bottom w:val="nil"/>
              <w:right w:val="nil"/>
            </w:tcBorders>
            <w:shd w:val="clear" w:color="auto" w:fill="auto"/>
            <w:noWrap/>
            <w:vAlign w:val="center"/>
            <w:hideMark/>
          </w:tcPr>
          <w:p w14:paraId="17F496F3"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Casey Anne Leeson</w:t>
            </w:r>
          </w:p>
        </w:tc>
        <w:tc>
          <w:tcPr>
            <w:tcW w:w="683" w:type="pct"/>
            <w:gridSpan w:val="2"/>
            <w:tcBorders>
              <w:top w:val="nil"/>
              <w:left w:val="nil"/>
              <w:bottom w:val="nil"/>
              <w:right w:val="nil"/>
            </w:tcBorders>
            <w:shd w:val="clear" w:color="auto" w:fill="auto"/>
            <w:noWrap/>
            <w:vAlign w:val="center"/>
            <w:hideMark/>
          </w:tcPr>
          <w:p w14:paraId="1D4FA60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Seaton</w:t>
            </w:r>
          </w:p>
        </w:tc>
        <w:tc>
          <w:tcPr>
            <w:tcW w:w="379" w:type="pct"/>
            <w:gridSpan w:val="2"/>
            <w:tcBorders>
              <w:top w:val="nil"/>
              <w:left w:val="nil"/>
              <w:bottom w:val="nil"/>
              <w:right w:val="nil"/>
            </w:tcBorders>
            <w:shd w:val="clear" w:color="auto" w:fill="auto"/>
            <w:noWrap/>
            <w:vAlign w:val="center"/>
            <w:hideMark/>
          </w:tcPr>
          <w:p w14:paraId="13A0DB1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1D00FF6F"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4A53FA26"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16.00 </w:t>
            </w:r>
          </w:p>
        </w:tc>
        <w:tc>
          <w:tcPr>
            <w:tcW w:w="607" w:type="pct"/>
            <w:tcBorders>
              <w:top w:val="nil"/>
              <w:left w:val="nil"/>
              <w:bottom w:val="nil"/>
              <w:right w:val="nil"/>
            </w:tcBorders>
            <w:shd w:val="clear" w:color="auto" w:fill="auto"/>
            <w:noWrap/>
            <w:vAlign w:val="center"/>
            <w:hideMark/>
          </w:tcPr>
          <w:p w14:paraId="12B05FD2"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1358B0D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43F0818" w14:textId="77777777" w:rsidTr="00487216">
        <w:tc>
          <w:tcPr>
            <w:tcW w:w="1740" w:type="pct"/>
            <w:tcBorders>
              <w:top w:val="nil"/>
              <w:left w:val="nil"/>
              <w:bottom w:val="nil"/>
              <w:right w:val="nil"/>
            </w:tcBorders>
            <w:shd w:val="clear" w:color="auto" w:fill="auto"/>
            <w:noWrap/>
            <w:vAlign w:val="center"/>
            <w:hideMark/>
          </w:tcPr>
          <w:p w14:paraId="476C0DB4"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Cathy Ehlers</w:t>
            </w:r>
          </w:p>
        </w:tc>
        <w:tc>
          <w:tcPr>
            <w:tcW w:w="683" w:type="pct"/>
            <w:gridSpan w:val="2"/>
            <w:tcBorders>
              <w:top w:val="nil"/>
              <w:left w:val="nil"/>
              <w:bottom w:val="nil"/>
              <w:right w:val="nil"/>
            </w:tcBorders>
            <w:shd w:val="clear" w:color="auto" w:fill="auto"/>
            <w:noWrap/>
            <w:vAlign w:val="center"/>
            <w:hideMark/>
          </w:tcPr>
          <w:p w14:paraId="17568B1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Pennigton</w:t>
            </w:r>
          </w:p>
        </w:tc>
        <w:tc>
          <w:tcPr>
            <w:tcW w:w="379" w:type="pct"/>
            <w:gridSpan w:val="2"/>
            <w:tcBorders>
              <w:top w:val="nil"/>
              <w:left w:val="nil"/>
              <w:bottom w:val="nil"/>
              <w:right w:val="nil"/>
            </w:tcBorders>
            <w:shd w:val="clear" w:color="auto" w:fill="auto"/>
            <w:noWrap/>
            <w:vAlign w:val="center"/>
            <w:hideMark/>
          </w:tcPr>
          <w:p w14:paraId="6E23670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5F3501D6"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0F945DDD"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60.00 </w:t>
            </w:r>
          </w:p>
        </w:tc>
        <w:tc>
          <w:tcPr>
            <w:tcW w:w="607" w:type="pct"/>
            <w:tcBorders>
              <w:top w:val="nil"/>
              <w:left w:val="nil"/>
              <w:bottom w:val="nil"/>
              <w:right w:val="nil"/>
            </w:tcBorders>
            <w:shd w:val="clear" w:color="auto" w:fill="auto"/>
            <w:noWrap/>
            <w:vAlign w:val="center"/>
            <w:hideMark/>
          </w:tcPr>
          <w:p w14:paraId="49E1A912"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12003C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33F0625" w14:textId="77777777" w:rsidTr="00487216">
        <w:tc>
          <w:tcPr>
            <w:tcW w:w="1740" w:type="pct"/>
            <w:tcBorders>
              <w:top w:val="nil"/>
              <w:left w:val="nil"/>
              <w:bottom w:val="nil"/>
              <w:right w:val="nil"/>
            </w:tcBorders>
            <w:shd w:val="clear" w:color="auto" w:fill="auto"/>
            <w:noWrap/>
            <w:vAlign w:val="center"/>
            <w:hideMark/>
          </w:tcPr>
          <w:p w14:paraId="31267023"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Christene April Alomes</w:t>
            </w:r>
          </w:p>
        </w:tc>
        <w:tc>
          <w:tcPr>
            <w:tcW w:w="683" w:type="pct"/>
            <w:gridSpan w:val="2"/>
            <w:tcBorders>
              <w:top w:val="nil"/>
              <w:left w:val="nil"/>
              <w:bottom w:val="nil"/>
              <w:right w:val="nil"/>
            </w:tcBorders>
            <w:shd w:val="clear" w:color="auto" w:fill="auto"/>
            <w:noWrap/>
            <w:vAlign w:val="center"/>
            <w:hideMark/>
          </w:tcPr>
          <w:p w14:paraId="2AA8CC7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Findon</w:t>
            </w:r>
          </w:p>
        </w:tc>
        <w:tc>
          <w:tcPr>
            <w:tcW w:w="379" w:type="pct"/>
            <w:gridSpan w:val="2"/>
            <w:tcBorders>
              <w:top w:val="nil"/>
              <w:left w:val="nil"/>
              <w:bottom w:val="nil"/>
              <w:right w:val="nil"/>
            </w:tcBorders>
            <w:shd w:val="clear" w:color="auto" w:fill="auto"/>
            <w:noWrap/>
            <w:vAlign w:val="center"/>
            <w:hideMark/>
          </w:tcPr>
          <w:p w14:paraId="28B83A8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3EAA5CAE"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8B260EB"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918.98 </w:t>
            </w:r>
          </w:p>
        </w:tc>
        <w:tc>
          <w:tcPr>
            <w:tcW w:w="607" w:type="pct"/>
            <w:tcBorders>
              <w:top w:val="nil"/>
              <w:left w:val="nil"/>
              <w:bottom w:val="nil"/>
              <w:right w:val="nil"/>
            </w:tcBorders>
            <w:shd w:val="clear" w:color="auto" w:fill="auto"/>
            <w:noWrap/>
            <w:vAlign w:val="center"/>
            <w:hideMark/>
          </w:tcPr>
          <w:p w14:paraId="5E3CEBD0"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622F7F9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837738B" w14:textId="77777777" w:rsidTr="00487216">
        <w:tc>
          <w:tcPr>
            <w:tcW w:w="1740" w:type="pct"/>
            <w:tcBorders>
              <w:top w:val="nil"/>
              <w:left w:val="nil"/>
              <w:bottom w:val="nil"/>
              <w:right w:val="nil"/>
            </w:tcBorders>
            <w:shd w:val="clear" w:color="auto" w:fill="auto"/>
            <w:noWrap/>
            <w:vAlign w:val="center"/>
            <w:hideMark/>
          </w:tcPr>
          <w:p w14:paraId="33DB930F"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Christine Palmer</w:t>
            </w:r>
          </w:p>
        </w:tc>
        <w:tc>
          <w:tcPr>
            <w:tcW w:w="683" w:type="pct"/>
            <w:gridSpan w:val="2"/>
            <w:tcBorders>
              <w:top w:val="nil"/>
              <w:left w:val="nil"/>
              <w:bottom w:val="nil"/>
              <w:right w:val="nil"/>
            </w:tcBorders>
            <w:shd w:val="clear" w:color="auto" w:fill="auto"/>
            <w:noWrap/>
            <w:vAlign w:val="center"/>
            <w:hideMark/>
          </w:tcPr>
          <w:p w14:paraId="09A5633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Clifton Springs</w:t>
            </w:r>
          </w:p>
        </w:tc>
        <w:tc>
          <w:tcPr>
            <w:tcW w:w="379" w:type="pct"/>
            <w:gridSpan w:val="2"/>
            <w:tcBorders>
              <w:top w:val="nil"/>
              <w:left w:val="nil"/>
              <w:bottom w:val="nil"/>
              <w:right w:val="nil"/>
            </w:tcBorders>
            <w:shd w:val="clear" w:color="auto" w:fill="auto"/>
            <w:noWrap/>
            <w:vAlign w:val="center"/>
            <w:hideMark/>
          </w:tcPr>
          <w:p w14:paraId="28DC1AB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1EFA6B67"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07F6FE60"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28.08 </w:t>
            </w:r>
          </w:p>
        </w:tc>
        <w:tc>
          <w:tcPr>
            <w:tcW w:w="607" w:type="pct"/>
            <w:tcBorders>
              <w:top w:val="nil"/>
              <w:left w:val="nil"/>
              <w:bottom w:val="nil"/>
              <w:right w:val="nil"/>
            </w:tcBorders>
            <w:shd w:val="clear" w:color="auto" w:fill="auto"/>
            <w:noWrap/>
            <w:vAlign w:val="center"/>
            <w:hideMark/>
          </w:tcPr>
          <w:p w14:paraId="298965F1"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2/11/2015</w:t>
            </w:r>
          </w:p>
        </w:tc>
        <w:tc>
          <w:tcPr>
            <w:tcW w:w="682" w:type="pct"/>
            <w:tcBorders>
              <w:top w:val="nil"/>
              <w:left w:val="nil"/>
              <w:bottom w:val="nil"/>
              <w:right w:val="nil"/>
            </w:tcBorders>
            <w:shd w:val="clear" w:color="auto" w:fill="auto"/>
            <w:noWrap/>
            <w:vAlign w:val="center"/>
            <w:hideMark/>
          </w:tcPr>
          <w:p w14:paraId="1718A9D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6265D71" w14:textId="77777777" w:rsidTr="00487216">
        <w:tc>
          <w:tcPr>
            <w:tcW w:w="1740" w:type="pct"/>
            <w:tcBorders>
              <w:top w:val="nil"/>
              <w:left w:val="nil"/>
              <w:bottom w:val="nil"/>
              <w:right w:val="nil"/>
            </w:tcBorders>
            <w:shd w:val="clear" w:color="auto" w:fill="auto"/>
            <w:noWrap/>
            <w:vAlign w:val="center"/>
            <w:hideMark/>
          </w:tcPr>
          <w:p w14:paraId="7258734F"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Colin Douglas Cooper</w:t>
            </w:r>
          </w:p>
        </w:tc>
        <w:tc>
          <w:tcPr>
            <w:tcW w:w="683" w:type="pct"/>
            <w:gridSpan w:val="2"/>
            <w:tcBorders>
              <w:top w:val="nil"/>
              <w:left w:val="nil"/>
              <w:bottom w:val="nil"/>
              <w:right w:val="nil"/>
            </w:tcBorders>
            <w:shd w:val="clear" w:color="auto" w:fill="auto"/>
            <w:noWrap/>
            <w:vAlign w:val="center"/>
            <w:hideMark/>
          </w:tcPr>
          <w:p w14:paraId="464C996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Norwood</w:t>
            </w:r>
          </w:p>
        </w:tc>
        <w:tc>
          <w:tcPr>
            <w:tcW w:w="379" w:type="pct"/>
            <w:gridSpan w:val="2"/>
            <w:tcBorders>
              <w:top w:val="nil"/>
              <w:left w:val="nil"/>
              <w:bottom w:val="nil"/>
              <w:right w:val="nil"/>
            </w:tcBorders>
            <w:shd w:val="clear" w:color="auto" w:fill="auto"/>
            <w:noWrap/>
            <w:vAlign w:val="center"/>
            <w:hideMark/>
          </w:tcPr>
          <w:p w14:paraId="03A6006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126B20AE"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32D166D6"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158.88 </w:t>
            </w:r>
          </w:p>
        </w:tc>
        <w:tc>
          <w:tcPr>
            <w:tcW w:w="607" w:type="pct"/>
            <w:tcBorders>
              <w:top w:val="nil"/>
              <w:left w:val="nil"/>
              <w:bottom w:val="nil"/>
              <w:right w:val="nil"/>
            </w:tcBorders>
            <w:shd w:val="clear" w:color="auto" w:fill="auto"/>
            <w:noWrap/>
            <w:vAlign w:val="center"/>
            <w:hideMark/>
          </w:tcPr>
          <w:p w14:paraId="2662FF5A"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3EEAF0D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C0DDD6D" w14:textId="77777777" w:rsidTr="00487216">
        <w:tc>
          <w:tcPr>
            <w:tcW w:w="1740" w:type="pct"/>
            <w:tcBorders>
              <w:top w:val="nil"/>
              <w:left w:val="nil"/>
              <w:bottom w:val="nil"/>
              <w:right w:val="nil"/>
            </w:tcBorders>
            <w:shd w:val="clear" w:color="auto" w:fill="auto"/>
            <w:noWrap/>
            <w:vAlign w:val="center"/>
            <w:hideMark/>
          </w:tcPr>
          <w:p w14:paraId="18DBA320"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Corinne Louise Tickle</w:t>
            </w:r>
          </w:p>
        </w:tc>
        <w:tc>
          <w:tcPr>
            <w:tcW w:w="683" w:type="pct"/>
            <w:gridSpan w:val="2"/>
            <w:tcBorders>
              <w:top w:val="nil"/>
              <w:left w:val="nil"/>
              <w:bottom w:val="nil"/>
              <w:right w:val="nil"/>
            </w:tcBorders>
            <w:shd w:val="clear" w:color="auto" w:fill="auto"/>
            <w:noWrap/>
            <w:vAlign w:val="center"/>
            <w:hideMark/>
          </w:tcPr>
          <w:p w14:paraId="3D0DCBC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Nundah</w:t>
            </w:r>
          </w:p>
        </w:tc>
        <w:tc>
          <w:tcPr>
            <w:tcW w:w="379" w:type="pct"/>
            <w:gridSpan w:val="2"/>
            <w:tcBorders>
              <w:top w:val="nil"/>
              <w:left w:val="nil"/>
              <w:bottom w:val="nil"/>
              <w:right w:val="nil"/>
            </w:tcBorders>
            <w:shd w:val="clear" w:color="auto" w:fill="auto"/>
            <w:noWrap/>
            <w:vAlign w:val="center"/>
            <w:hideMark/>
          </w:tcPr>
          <w:p w14:paraId="554E8FB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41ED43B1"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464AA4B5"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34.32 </w:t>
            </w:r>
          </w:p>
        </w:tc>
        <w:tc>
          <w:tcPr>
            <w:tcW w:w="607" w:type="pct"/>
            <w:tcBorders>
              <w:top w:val="nil"/>
              <w:left w:val="nil"/>
              <w:bottom w:val="nil"/>
              <w:right w:val="nil"/>
            </w:tcBorders>
            <w:shd w:val="clear" w:color="auto" w:fill="auto"/>
            <w:noWrap/>
            <w:vAlign w:val="center"/>
            <w:hideMark/>
          </w:tcPr>
          <w:p w14:paraId="389D9191"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0FE62B0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A8B1381" w14:textId="77777777" w:rsidTr="00487216">
        <w:tc>
          <w:tcPr>
            <w:tcW w:w="1740" w:type="pct"/>
            <w:tcBorders>
              <w:left w:val="nil"/>
              <w:bottom w:val="nil"/>
              <w:right w:val="nil"/>
            </w:tcBorders>
            <w:shd w:val="clear" w:color="auto" w:fill="auto"/>
            <w:noWrap/>
            <w:vAlign w:val="center"/>
            <w:hideMark/>
          </w:tcPr>
          <w:p w14:paraId="0AF45A52"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Damian Mark Vincent</w:t>
            </w:r>
          </w:p>
        </w:tc>
        <w:tc>
          <w:tcPr>
            <w:tcW w:w="683" w:type="pct"/>
            <w:gridSpan w:val="2"/>
            <w:tcBorders>
              <w:left w:val="nil"/>
              <w:bottom w:val="nil"/>
              <w:right w:val="nil"/>
            </w:tcBorders>
            <w:shd w:val="clear" w:color="auto" w:fill="auto"/>
            <w:noWrap/>
            <w:vAlign w:val="center"/>
            <w:hideMark/>
          </w:tcPr>
          <w:p w14:paraId="5B39A65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Berwick</w:t>
            </w:r>
          </w:p>
        </w:tc>
        <w:tc>
          <w:tcPr>
            <w:tcW w:w="379" w:type="pct"/>
            <w:gridSpan w:val="2"/>
            <w:tcBorders>
              <w:left w:val="nil"/>
              <w:bottom w:val="nil"/>
              <w:right w:val="nil"/>
            </w:tcBorders>
            <w:shd w:val="clear" w:color="auto" w:fill="auto"/>
            <w:noWrap/>
            <w:vAlign w:val="center"/>
            <w:hideMark/>
          </w:tcPr>
          <w:p w14:paraId="4DAF84C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left w:val="nil"/>
              <w:bottom w:val="nil"/>
              <w:right w:val="nil"/>
            </w:tcBorders>
            <w:shd w:val="clear" w:color="auto" w:fill="auto"/>
            <w:noWrap/>
            <w:vAlign w:val="center"/>
          </w:tcPr>
          <w:p w14:paraId="61852446" w14:textId="77777777" w:rsidR="002C4B5B" w:rsidRPr="002C4B5B" w:rsidRDefault="002C4B5B" w:rsidP="002C4B5B">
            <w:pPr>
              <w:spacing w:after="0"/>
              <w:jc w:val="left"/>
              <w:rPr>
                <w:rFonts w:eastAsia="Times New Roman"/>
                <w:color w:val="000000"/>
                <w:szCs w:val="17"/>
                <w:lang w:eastAsia="en-AU"/>
              </w:rPr>
            </w:pPr>
          </w:p>
        </w:tc>
        <w:tc>
          <w:tcPr>
            <w:tcW w:w="452" w:type="pct"/>
            <w:tcBorders>
              <w:left w:val="nil"/>
              <w:bottom w:val="nil"/>
              <w:right w:val="nil"/>
            </w:tcBorders>
            <w:shd w:val="clear" w:color="auto" w:fill="auto"/>
            <w:noWrap/>
            <w:vAlign w:val="center"/>
            <w:hideMark/>
          </w:tcPr>
          <w:p w14:paraId="4BCD7FCC"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170.64 </w:t>
            </w:r>
          </w:p>
        </w:tc>
        <w:tc>
          <w:tcPr>
            <w:tcW w:w="607" w:type="pct"/>
            <w:tcBorders>
              <w:left w:val="nil"/>
              <w:bottom w:val="nil"/>
              <w:right w:val="nil"/>
            </w:tcBorders>
            <w:shd w:val="clear" w:color="auto" w:fill="auto"/>
            <w:noWrap/>
            <w:vAlign w:val="center"/>
            <w:hideMark/>
          </w:tcPr>
          <w:p w14:paraId="25ACA44E"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left w:val="nil"/>
              <w:bottom w:val="nil"/>
              <w:right w:val="nil"/>
            </w:tcBorders>
            <w:shd w:val="clear" w:color="auto" w:fill="auto"/>
            <w:noWrap/>
            <w:vAlign w:val="center"/>
            <w:hideMark/>
          </w:tcPr>
          <w:p w14:paraId="6B280D1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6C0C641" w14:textId="77777777" w:rsidTr="00487216">
        <w:tc>
          <w:tcPr>
            <w:tcW w:w="1740" w:type="pct"/>
            <w:tcBorders>
              <w:top w:val="nil"/>
              <w:left w:val="nil"/>
              <w:bottom w:val="nil"/>
              <w:right w:val="nil"/>
            </w:tcBorders>
            <w:shd w:val="clear" w:color="auto" w:fill="auto"/>
            <w:noWrap/>
            <w:vAlign w:val="center"/>
            <w:hideMark/>
          </w:tcPr>
          <w:p w14:paraId="44782849"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Darren Daniel Struan Robertson &amp; Jason David Cocksey</w:t>
            </w:r>
          </w:p>
        </w:tc>
        <w:tc>
          <w:tcPr>
            <w:tcW w:w="683" w:type="pct"/>
            <w:gridSpan w:val="2"/>
            <w:tcBorders>
              <w:top w:val="nil"/>
              <w:left w:val="nil"/>
              <w:bottom w:val="nil"/>
              <w:right w:val="nil"/>
            </w:tcBorders>
            <w:shd w:val="clear" w:color="auto" w:fill="auto"/>
            <w:noWrap/>
            <w:vAlign w:val="center"/>
            <w:hideMark/>
          </w:tcPr>
          <w:p w14:paraId="50AE4C1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East Perth</w:t>
            </w:r>
          </w:p>
        </w:tc>
        <w:tc>
          <w:tcPr>
            <w:tcW w:w="379" w:type="pct"/>
            <w:gridSpan w:val="2"/>
            <w:tcBorders>
              <w:top w:val="nil"/>
              <w:left w:val="nil"/>
              <w:bottom w:val="nil"/>
              <w:right w:val="nil"/>
            </w:tcBorders>
            <w:shd w:val="clear" w:color="auto" w:fill="auto"/>
            <w:noWrap/>
            <w:vAlign w:val="center"/>
            <w:hideMark/>
          </w:tcPr>
          <w:p w14:paraId="49A8EFF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WA</w:t>
            </w:r>
          </w:p>
        </w:tc>
        <w:tc>
          <w:tcPr>
            <w:tcW w:w="457" w:type="pct"/>
            <w:gridSpan w:val="2"/>
            <w:tcBorders>
              <w:top w:val="nil"/>
              <w:left w:val="nil"/>
              <w:bottom w:val="nil"/>
              <w:right w:val="nil"/>
            </w:tcBorders>
            <w:shd w:val="clear" w:color="auto" w:fill="auto"/>
            <w:noWrap/>
            <w:vAlign w:val="center"/>
          </w:tcPr>
          <w:p w14:paraId="710A644A"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36B6665E"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17.36 </w:t>
            </w:r>
          </w:p>
        </w:tc>
        <w:tc>
          <w:tcPr>
            <w:tcW w:w="607" w:type="pct"/>
            <w:tcBorders>
              <w:top w:val="nil"/>
              <w:left w:val="nil"/>
              <w:bottom w:val="nil"/>
              <w:right w:val="nil"/>
            </w:tcBorders>
            <w:shd w:val="clear" w:color="auto" w:fill="auto"/>
            <w:noWrap/>
            <w:vAlign w:val="center"/>
            <w:hideMark/>
          </w:tcPr>
          <w:p w14:paraId="0E81E4D1"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2/11/2015</w:t>
            </w:r>
          </w:p>
        </w:tc>
        <w:tc>
          <w:tcPr>
            <w:tcW w:w="682" w:type="pct"/>
            <w:tcBorders>
              <w:top w:val="nil"/>
              <w:left w:val="nil"/>
              <w:bottom w:val="nil"/>
              <w:right w:val="nil"/>
            </w:tcBorders>
            <w:shd w:val="clear" w:color="auto" w:fill="auto"/>
            <w:noWrap/>
            <w:vAlign w:val="center"/>
            <w:hideMark/>
          </w:tcPr>
          <w:p w14:paraId="2833D00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9DECC8A" w14:textId="77777777" w:rsidTr="00487216">
        <w:tc>
          <w:tcPr>
            <w:tcW w:w="1740" w:type="pct"/>
            <w:tcBorders>
              <w:top w:val="nil"/>
              <w:left w:val="nil"/>
              <w:bottom w:val="nil"/>
              <w:right w:val="nil"/>
            </w:tcBorders>
            <w:shd w:val="clear" w:color="auto" w:fill="auto"/>
            <w:noWrap/>
            <w:vAlign w:val="center"/>
            <w:hideMark/>
          </w:tcPr>
          <w:p w14:paraId="0C82956A"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Dean Arthur Goldsmith</w:t>
            </w:r>
          </w:p>
        </w:tc>
        <w:tc>
          <w:tcPr>
            <w:tcW w:w="683" w:type="pct"/>
            <w:gridSpan w:val="2"/>
            <w:tcBorders>
              <w:top w:val="nil"/>
              <w:left w:val="nil"/>
              <w:bottom w:val="nil"/>
              <w:right w:val="nil"/>
            </w:tcBorders>
            <w:shd w:val="clear" w:color="auto" w:fill="auto"/>
            <w:noWrap/>
            <w:vAlign w:val="center"/>
            <w:hideMark/>
          </w:tcPr>
          <w:p w14:paraId="08AAC94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Flinders Park</w:t>
            </w:r>
          </w:p>
        </w:tc>
        <w:tc>
          <w:tcPr>
            <w:tcW w:w="379" w:type="pct"/>
            <w:gridSpan w:val="2"/>
            <w:tcBorders>
              <w:top w:val="nil"/>
              <w:left w:val="nil"/>
              <w:bottom w:val="nil"/>
              <w:right w:val="nil"/>
            </w:tcBorders>
            <w:shd w:val="clear" w:color="auto" w:fill="auto"/>
            <w:noWrap/>
            <w:vAlign w:val="center"/>
            <w:hideMark/>
          </w:tcPr>
          <w:p w14:paraId="1AF813A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3A17320E"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6E82000"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80.74 </w:t>
            </w:r>
          </w:p>
        </w:tc>
        <w:tc>
          <w:tcPr>
            <w:tcW w:w="607" w:type="pct"/>
            <w:tcBorders>
              <w:top w:val="nil"/>
              <w:left w:val="nil"/>
              <w:bottom w:val="nil"/>
              <w:right w:val="nil"/>
            </w:tcBorders>
            <w:shd w:val="clear" w:color="auto" w:fill="auto"/>
            <w:noWrap/>
            <w:vAlign w:val="center"/>
            <w:hideMark/>
          </w:tcPr>
          <w:p w14:paraId="32205C78"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1E88317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1A40EC3" w14:textId="77777777" w:rsidTr="00487216">
        <w:tc>
          <w:tcPr>
            <w:tcW w:w="1740" w:type="pct"/>
            <w:tcBorders>
              <w:top w:val="nil"/>
              <w:left w:val="nil"/>
              <w:bottom w:val="nil"/>
              <w:right w:val="nil"/>
            </w:tcBorders>
            <w:shd w:val="clear" w:color="auto" w:fill="auto"/>
            <w:noWrap/>
            <w:vAlign w:val="center"/>
            <w:hideMark/>
          </w:tcPr>
          <w:p w14:paraId="2359C551"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Debra Ann Briggs</w:t>
            </w:r>
          </w:p>
        </w:tc>
        <w:tc>
          <w:tcPr>
            <w:tcW w:w="683" w:type="pct"/>
            <w:gridSpan w:val="2"/>
            <w:tcBorders>
              <w:top w:val="nil"/>
              <w:left w:val="nil"/>
              <w:bottom w:val="nil"/>
              <w:right w:val="nil"/>
            </w:tcBorders>
            <w:shd w:val="clear" w:color="auto" w:fill="auto"/>
            <w:noWrap/>
            <w:vAlign w:val="center"/>
            <w:hideMark/>
          </w:tcPr>
          <w:p w14:paraId="45F37F9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Nairne</w:t>
            </w:r>
          </w:p>
        </w:tc>
        <w:tc>
          <w:tcPr>
            <w:tcW w:w="379" w:type="pct"/>
            <w:gridSpan w:val="2"/>
            <w:tcBorders>
              <w:top w:val="nil"/>
              <w:left w:val="nil"/>
              <w:bottom w:val="nil"/>
              <w:right w:val="nil"/>
            </w:tcBorders>
            <w:shd w:val="clear" w:color="auto" w:fill="auto"/>
            <w:noWrap/>
            <w:vAlign w:val="center"/>
            <w:hideMark/>
          </w:tcPr>
          <w:p w14:paraId="297231B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1CEA61B2"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6B2BB2F"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16.00 </w:t>
            </w:r>
          </w:p>
        </w:tc>
        <w:tc>
          <w:tcPr>
            <w:tcW w:w="607" w:type="pct"/>
            <w:tcBorders>
              <w:top w:val="nil"/>
              <w:left w:val="nil"/>
              <w:bottom w:val="nil"/>
              <w:right w:val="nil"/>
            </w:tcBorders>
            <w:shd w:val="clear" w:color="auto" w:fill="auto"/>
            <w:noWrap/>
            <w:vAlign w:val="center"/>
            <w:hideMark/>
          </w:tcPr>
          <w:p w14:paraId="71C3EBE3"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043D604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5477152" w14:textId="77777777" w:rsidTr="00487216">
        <w:tc>
          <w:tcPr>
            <w:tcW w:w="1740" w:type="pct"/>
            <w:tcBorders>
              <w:top w:val="nil"/>
              <w:left w:val="nil"/>
              <w:bottom w:val="nil"/>
              <w:right w:val="nil"/>
            </w:tcBorders>
            <w:shd w:val="clear" w:color="auto" w:fill="auto"/>
            <w:noWrap/>
            <w:vAlign w:val="center"/>
            <w:hideMark/>
          </w:tcPr>
          <w:p w14:paraId="4DD72FCC"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Dewayne William Baldry</w:t>
            </w:r>
          </w:p>
        </w:tc>
        <w:tc>
          <w:tcPr>
            <w:tcW w:w="683" w:type="pct"/>
            <w:gridSpan w:val="2"/>
            <w:tcBorders>
              <w:top w:val="nil"/>
              <w:left w:val="nil"/>
              <w:bottom w:val="nil"/>
              <w:right w:val="nil"/>
            </w:tcBorders>
            <w:shd w:val="clear" w:color="auto" w:fill="auto"/>
            <w:noWrap/>
            <w:vAlign w:val="center"/>
            <w:hideMark/>
          </w:tcPr>
          <w:p w14:paraId="5351809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Beenleigh</w:t>
            </w:r>
          </w:p>
        </w:tc>
        <w:tc>
          <w:tcPr>
            <w:tcW w:w="379" w:type="pct"/>
            <w:gridSpan w:val="2"/>
            <w:tcBorders>
              <w:top w:val="nil"/>
              <w:left w:val="nil"/>
              <w:bottom w:val="nil"/>
              <w:right w:val="nil"/>
            </w:tcBorders>
            <w:shd w:val="clear" w:color="auto" w:fill="auto"/>
            <w:noWrap/>
            <w:vAlign w:val="center"/>
            <w:hideMark/>
          </w:tcPr>
          <w:p w14:paraId="78BF3F1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5BE4BA43"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0CA72E1"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2,742.44 </w:t>
            </w:r>
          </w:p>
        </w:tc>
        <w:tc>
          <w:tcPr>
            <w:tcW w:w="607" w:type="pct"/>
            <w:tcBorders>
              <w:top w:val="nil"/>
              <w:left w:val="nil"/>
              <w:bottom w:val="nil"/>
              <w:right w:val="nil"/>
            </w:tcBorders>
            <w:shd w:val="clear" w:color="auto" w:fill="auto"/>
            <w:noWrap/>
            <w:vAlign w:val="center"/>
            <w:hideMark/>
          </w:tcPr>
          <w:p w14:paraId="21A61A13"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C4319F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3DE6AD7" w14:textId="77777777" w:rsidTr="00487216">
        <w:tc>
          <w:tcPr>
            <w:tcW w:w="1740" w:type="pct"/>
            <w:tcBorders>
              <w:top w:val="nil"/>
              <w:left w:val="nil"/>
              <w:bottom w:val="nil"/>
              <w:right w:val="nil"/>
            </w:tcBorders>
            <w:shd w:val="clear" w:color="auto" w:fill="auto"/>
            <w:noWrap/>
            <w:vAlign w:val="center"/>
            <w:hideMark/>
          </w:tcPr>
          <w:p w14:paraId="10D31BF3"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Donna Emmee Puig &amp; Julito Tabumpama</w:t>
            </w:r>
          </w:p>
        </w:tc>
        <w:tc>
          <w:tcPr>
            <w:tcW w:w="683" w:type="pct"/>
            <w:gridSpan w:val="2"/>
            <w:tcBorders>
              <w:top w:val="nil"/>
              <w:left w:val="nil"/>
              <w:bottom w:val="nil"/>
              <w:right w:val="nil"/>
            </w:tcBorders>
            <w:shd w:val="clear" w:color="auto" w:fill="auto"/>
            <w:noWrap/>
            <w:vAlign w:val="center"/>
            <w:hideMark/>
          </w:tcPr>
          <w:p w14:paraId="0DE405D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Acacia Gardens</w:t>
            </w:r>
          </w:p>
        </w:tc>
        <w:tc>
          <w:tcPr>
            <w:tcW w:w="379" w:type="pct"/>
            <w:gridSpan w:val="2"/>
            <w:tcBorders>
              <w:top w:val="nil"/>
              <w:left w:val="nil"/>
              <w:bottom w:val="nil"/>
              <w:right w:val="nil"/>
            </w:tcBorders>
            <w:shd w:val="clear" w:color="auto" w:fill="auto"/>
            <w:noWrap/>
            <w:vAlign w:val="center"/>
            <w:hideMark/>
          </w:tcPr>
          <w:p w14:paraId="7FC16E7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NSW</w:t>
            </w:r>
          </w:p>
        </w:tc>
        <w:tc>
          <w:tcPr>
            <w:tcW w:w="457" w:type="pct"/>
            <w:gridSpan w:val="2"/>
            <w:tcBorders>
              <w:top w:val="nil"/>
              <w:left w:val="nil"/>
              <w:bottom w:val="nil"/>
              <w:right w:val="nil"/>
            </w:tcBorders>
            <w:shd w:val="clear" w:color="auto" w:fill="auto"/>
            <w:noWrap/>
            <w:vAlign w:val="center"/>
          </w:tcPr>
          <w:p w14:paraId="3AB77EC8"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C87974C"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12.19 </w:t>
            </w:r>
          </w:p>
        </w:tc>
        <w:tc>
          <w:tcPr>
            <w:tcW w:w="607" w:type="pct"/>
            <w:tcBorders>
              <w:top w:val="nil"/>
              <w:left w:val="nil"/>
              <w:bottom w:val="nil"/>
              <w:right w:val="nil"/>
            </w:tcBorders>
            <w:shd w:val="clear" w:color="auto" w:fill="auto"/>
            <w:noWrap/>
            <w:vAlign w:val="center"/>
            <w:hideMark/>
          </w:tcPr>
          <w:p w14:paraId="68C413E0"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453B6D5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A5245A1" w14:textId="77777777" w:rsidTr="00487216">
        <w:tc>
          <w:tcPr>
            <w:tcW w:w="1740" w:type="pct"/>
            <w:tcBorders>
              <w:top w:val="nil"/>
              <w:left w:val="nil"/>
              <w:bottom w:val="nil"/>
              <w:right w:val="nil"/>
            </w:tcBorders>
            <w:shd w:val="clear" w:color="auto" w:fill="auto"/>
            <w:noWrap/>
            <w:vAlign w:val="center"/>
            <w:hideMark/>
          </w:tcPr>
          <w:p w14:paraId="56B5717A"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Edmund Colin Campbell</w:t>
            </w:r>
          </w:p>
        </w:tc>
        <w:tc>
          <w:tcPr>
            <w:tcW w:w="683" w:type="pct"/>
            <w:gridSpan w:val="2"/>
            <w:tcBorders>
              <w:top w:val="nil"/>
              <w:left w:val="nil"/>
              <w:bottom w:val="nil"/>
              <w:right w:val="nil"/>
            </w:tcBorders>
            <w:shd w:val="clear" w:color="auto" w:fill="auto"/>
            <w:noWrap/>
            <w:vAlign w:val="center"/>
            <w:hideMark/>
          </w:tcPr>
          <w:p w14:paraId="09CF381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Smithfield Plains</w:t>
            </w:r>
          </w:p>
        </w:tc>
        <w:tc>
          <w:tcPr>
            <w:tcW w:w="379" w:type="pct"/>
            <w:gridSpan w:val="2"/>
            <w:tcBorders>
              <w:top w:val="nil"/>
              <w:left w:val="nil"/>
              <w:bottom w:val="nil"/>
              <w:right w:val="nil"/>
            </w:tcBorders>
            <w:shd w:val="clear" w:color="auto" w:fill="auto"/>
            <w:noWrap/>
            <w:vAlign w:val="center"/>
            <w:hideMark/>
          </w:tcPr>
          <w:p w14:paraId="6DA71A2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3EA4120E"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37557788"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30.00 </w:t>
            </w:r>
          </w:p>
        </w:tc>
        <w:tc>
          <w:tcPr>
            <w:tcW w:w="607" w:type="pct"/>
            <w:tcBorders>
              <w:top w:val="nil"/>
              <w:left w:val="nil"/>
              <w:bottom w:val="nil"/>
              <w:right w:val="nil"/>
            </w:tcBorders>
            <w:shd w:val="clear" w:color="auto" w:fill="auto"/>
            <w:noWrap/>
            <w:vAlign w:val="center"/>
            <w:hideMark/>
          </w:tcPr>
          <w:p w14:paraId="64D76B14"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3733D3D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BC5C9C3" w14:textId="77777777" w:rsidTr="00487216">
        <w:tc>
          <w:tcPr>
            <w:tcW w:w="1740" w:type="pct"/>
            <w:tcBorders>
              <w:top w:val="nil"/>
              <w:left w:val="nil"/>
              <w:bottom w:val="nil"/>
              <w:right w:val="nil"/>
            </w:tcBorders>
            <w:shd w:val="clear" w:color="auto" w:fill="auto"/>
            <w:noWrap/>
            <w:vAlign w:val="center"/>
            <w:hideMark/>
          </w:tcPr>
          <w:p w14:paraId="2146149F"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Eric Maxwell Swift</w:t>
            </w:r>
          </w:p>
        </w:tc>
        <w:tc>
          <w:tcPr>
            <w:tcW w:w="683" w:type="pct"/>
            <w:gridSpan w:val="2"/>
            <w:tcBorders>
              <w:top w:val="nil"/>
              <w:left w:val="nil"/>
              <w:bottom w:val="nil"/>
              <w:right w:val="nil"/>
            </w:tcBorders>
            <w:shd w:val="clear" w:color="auto" w:fill="auto"/>
            <w:noWrap/>
            <w:vAlign w:val="center"/>
            <w:hideMark/>
          </w:tcPr>
          <w:p w14:paraId="1891D72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St Kilda</w:t>
            </w:r>
          </w:p>
        </w:tc>
        <w:tc>
          <w:tcPr>
            <w:tcW w:w="379" w:type="pct"/>
            <w:gridSpan w:val="2"/>
            <w:tcBorders>
              <w:top w:val="nil"/>
              <w:left w:val="nil"/>
              <w:bottom w:val="nil"/>
              <w:right w:val="nil"/>
            </w:tcBorders>
            <w:shd w:val="clear" w:color="auto" w:fill="auto"/>
            <w:noWrap/>
            <w:vAlign w:val="center"/>
            <w:hideMark/>
          </w:tcPr>
          <w:p w14:paraId="2DF7C04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1497ED63"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37AAC09"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131.92 </w:t>
            </w:r>
          </w:p>
        </w:tc>
        <w:tc>
          <w:tcPr>
            <w:tcW w:w="607" w:type="pct"/>
            <w:tcBorders>
              <w:top w:val="nil"/>
              <w:left w:val="nil"/>
              <w:bottom w:val="nil"/>
              <w:right w:val="nil"/>
            </w:tcBorders>
            <w:shd w:val="clear" w:color="auto" w:fill="auto"/>
            <w:noWrap/>
            <w:vAlign w:val="center"/>
            <w:hideMark/>
          </w:tcPr>
          <w:p w14:paraId="34268A2C"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458F769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5BCB32F" w14:textId="77777777" w:rsidTr="00487216">
        <w:tc>
          <w:tcPr>
            <w:tcW w:w="1740" w:type="pct"/>
            <w:tcBorders>
              <w:top w:val="nil"/>
              <w:left w:val="nil"/>
              <w:bottom w:val="nil"/>
              <w:right w:val="nil"/>
            </w:tcBorders>
            <w:shd w:val="clear" w:color="auto" w:fill="auto"/>
            <w:noWrap/>
            <w:vAlign w:val="center"/>
            <w:hideMark/>
          </w:tcPr>
          <w:p w14:paraId="5DDA132F"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Esther Bernadette Priestley &amp; Stephen Barry Priestley</w:t>
            </w:r>
          </w:p>
        </w:tc>
        <w:tc>
          <w:tcPr>
            <w:tcW w:w="683" w:type="pct"/>
            <w:gridSpan w:val="2"/>
            <w:tcBorders>
              <w:top w:val="nil"/>
              <w:left w:val="nil"/>
              <w:bottom w:val="nil"/>
              <w:right w:val="nil"/>
            </w:tcBorders>
            <w:shd w:val="clear" w:color="auto" w:fill="auto"/>
            <w:noWrap/>
            <w:vAlign w:val="center"/>
            <w:hideMark/>
          </w:tcPr>
          <w:p w14:paraId="121EC7A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Gembrook</w:t>
            </w:r>
          </w:p>
        </w:tc>
        <w:tc>
          <w:tcPr>
            <w:tcW w:w="379" w:type="pct"/>
            <w:gridSpan w:val="2"/>
            <w:tcBorders>
              <w:top w:val="nil"/>
              <w:left w:val="nil"/>
              <w:bottom w:val="nil"/>
              <w:right w:val="nil"/>
            </w:tcBorders>
            <w:shd w:val="clear" w:color="auto" w:fill="auto"/>
            <w:noWrap/>
            <w:vAlign w:val="center"/>
            <w:hideMark/>
          </w:tcPr>
          <w:p w14:paraId="41DDC90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7476D5D4"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0DF62B9E"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36.90 </w:t>
            </w:r>
          </w:p>
        </w:tc>
        <w:tc>
          <w:tcPr>
            <w:tcW w:w="607" w:type="pct"/>
            <w:tcBorders>
              <w:top w:val="nil"/>
              <w:left w:val="nil"/>
              <w:bottom w:val="nil"/>
              <w:right w:val="nil"/>
            </w:tcBorders>
            <w:shd w:val="clear" w:color="auto" w:fill="auto"/>
            <w:noWrap/>
            <w:vAlign w:val="center"/>
            <w:hideMark/>
          </w:tcPr>
          <w:p w14:paraId="37F3FAC8"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5E88ED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EF5394C" w14:textId="77777777" w:rsidTr="00487216">
        <w:tc>
          <w:tcPr>
            <w:tcW w:w="1740" w:type="pct"/>
            <w:tcBorders>
              <w:top w:val="nil"/>
              <w:left w:val="nil"/>
              <w:bottom w:val="nil"/>
              <w:right w:val="nil"/>
            </w:tcBorders>
            <w:shd w:val="clear" w:color="auto" w:fill="auto"/>
            <w:noWrap/>
            <w:vAlign w:val="center"/>
            <w:hideMark/>
          </w:tcPr>
          <w:p w14:paraId="1332ED31"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Garth Christopher Talagi &amp; Chrystal Totagina Monomai</w:t>
            </w:r>
          </w:p>
        </w:tc>
        <w:tc>
          <w:tcPr>
            <w:tcW w:w="683" w:type="pct"/>
            <w:gridSpan w:val="2"/>
            <w:tcBorders>
              <w:top w:val="nil"/>
              <w:left w:val="nil"/>
              <w:bottom w:val="nil"/>
              <w:right w:val="nil"/>
            </w:tcBorders>
            <w:shd w:val="clear" w:color="auto" w:fill="auto"/>
            <w:noWrap/>
            <w:vAlign w:val="center"/>
            <w:hideMark/>
          </w:tcPr>
          <w:p w14:paraId="23C21F7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Sunshine West</w:t>
            </w:r>
          </w:p>
        </w:tc>
        <w:tc>
          <w:tcPr>
            <w:tcW w:w="379" w:type="pct"/>
            <w:gridSpan w:val="2"/>
            <w:tcBorders>
              <w:top w:val="nil"/>
              <w:left w:val="nil"/>
              <w:bottom w:val="nil"/>
              <w:right w:val="nil"/>
            </w:tcBorders>
            <w:shd w:val="clear" w:color="auto" w:fill="auto"/>
            <w:noWrap/>
            <w:vAlign w:val="center"/>
            <w:hideMark/>
          </w:tcPr>
          <w:p w14:paraId="693E91B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2069FA9F"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1CC05C03"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16.50 </w:t>
            </w:r>
          </w:p>
        </w:tc>
        <w:tc>
          <w:tcPr>
            <w:tcW w:w="607" w:type="pct"/>
            <w:tcBorders>
              <w:top w:val="nil"/>
              <w:left w:val="nil"/>
              <w:bottom w:val="nil"/>
              <w:right w:val="nil"/>
            </w:tcBorders>
            <w:shd w:val="clear" w:color="auto" w:fill="auto"/>
            <w:noWrap/>
            <w:vAlign w:val="center"/>
            <w:hideMark/>
          </w:tcPr>
          <w:p w14:paraId="1A96A60D"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06CF4B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729B3E2" w14:textId="77777777" w:rsidTr="00487216">
        <w:tc>
          <w:tcPr>
            <w:tcW w:w="1740" w:type="pct"/>
            <w:tcBorders>
              <w:top w:val="nil"/>
              <w:left w:val="nil"/>
              <w:bottom w:val="nil"/>
              <w:right w:val="nil"/>
            </w:tcBorders>
            <w:shd w:val="clear" w:color="auto" w:fill="auto"/>
            <w:noWrap/>
            <w:vAlign w:val="center"/>
            <w:hideMark/>
          </w:tcPr>
          <w:p w14:paraId="70A3D526"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Giancarlo Gagliardi</w:t>
            </w:r>
          </w:p>
        </w:tc>
        <w:tc>
          <w:tcPr>
            <w:tcW w:w="683" w:type="pct"/>
            <w:gridSpan w:val="2"/>
            <w:tcBorders>
              <w:top w:val="nil"/>
              <w:left w:val="nil"/>
              <w:bottom w:val="nil"/>
              <w:right w:val="nil"/>
            </w:tcBorders>
            <w:shd w:val="clear" w:color="auto" w:fill="auto"/>
            <w:noWrap/>
            <w:vAlign w:val="center"/>
            <w:hideMark/>
          </w:tcPr>
          <w:p w14:paraId="58350A0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Glenroy</w:t>
            </w:r>
          </w:p>
        </w:tc>
        <w:tc>
          <w:tcPr>
            <w:tcW w:w="379" w:type="pct"/>
            <w:gridSpan w:val="2"/>
            <w:tcBorders>
              <w:top w:val="nil"/>
              <w:left w:val="nil"/>
              <w:bottom w:val="nil"/>
              <w:right w:val="nil"/>
            </w:tcBorders>
            <w:shd w:val="clear" w:color="auto" w:fill="auto"/>
            <w:noWrap/>
            <w:vAlign w:val="center"/>
            <w:hideMark/>
          </w:tcPr>
          <w:p w14:paraId="05CE14F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4E08306F"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B36FC33"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18.39 </w:t>
            </w:r>
          </w:p>
        </w:tc>
        <w:tc>
          <w:tcPr>
            <w:tcW w:w="607" w:type="pct"/>
            <w:tcBorders>
              <w:top w:val="nil"/>
              <w:left w:val="nil"/>
              <w:bottom w:val="nil"/>
              <w:right w:val="nil"/>
            </w:tcBorders>
            <w:shd w:val="clear" w:color="auto" w:fill="auto"/>
            <w:noWrap/>
            <w:vAlign w:val="center"/>
            <w:hideMark/>
          </w:tcPr>
          <w:p w14:paraId="7775FD40"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0481807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421536D" w14:textId="77777777" w:rsidTr="00487216">
        <w:tc>
          <w:tcPr>
            <w:tcW w:w="1740" w:type="pct"/>
            <w:tcBorders>
              <w:top w:val="nil"/>
              <w:left w:val="nil"/>
              <w:bottom w:val="nil"/>
              <w:right w:val="nil"/>
            </w:tcBorders>
            <w:shd w:val="clear" w:color="auto" w:fill="auto"/>
            <w:noWrap/>
            <w:vAlign w:val="center"/>
            <w:hideMark/>
          </w:tcPr>
          <w:p w14:paraId="15E6EBD3"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Graham Cameron Farr &amp; Aimee Edwards</w:t>
            </w:r>
          </w:p>
        </w:tc>
        <w:tc>
          <w:tcPr>
            <w:tcW w:w="683" w:type="pct"/>
            <w:gridSpan w:val="2"/>
            <w:tcBorders>
              <w:top w:val="nil"/>
              <w:left w:val="nil"/>
              <w:bottom w:val="nil"/>
              <w:right w:val="nil"/>
            </w:tcBorders>
            <w:shd w:val="clear" w:color="auto" w:fill="auto"/>
            <w:noWrap/>
            <w:vAlign w:val="center"/>
            <w:hideMark/>
          </w:tcPr>
          <w:p w14:paraId="56F1C7E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Pakenham</w:t>
            </w:r>
          </w:p>
        </w:tc>
        <w:tc>
          <w:tcPr>
            <w:tcW w:w="379" w:type="pct"/>
            <w:gridSpan w:val="2"/>
            <w:tcBorders>
              <w:top w:val="nil"/>
              <w:left w:val="nil"/>
              <w:bottom w:val="nil"/>
              <w:right w:val="nil"/>
            </w:tcBorders>
            <w:shd w:val="clear" w:color="auto" w:fill="auto"/>
            <w:noWrap/>
            <w:vAlign w:val="center"/>
            <w:hideMark/>
          </w:tcPr>
          <w:p w14:paraId="148EE95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499ABB8C"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5019B6E3"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86.54 </w:t>
            </w:r>
          </w:p>
        </w:tc>
        <w:tc>
          <w:tcPr>
            <w:tcW w:w="607" w:type="pct"/>
            <w:tcBorders>
              <w:top w:val="nil"/>
              <w:left w:val="nil"/>
              <w:bottom w:val="nil"/>
              <w:right w:val="nil"/>
            </w:tcBorders>
            <w:shd w:val="clear" w:color="auto" w:fill="auto"/>
            <w:noWrap/>
            <w:vAlign w:val="center"/>
            <w:hideMark/>
          </w:tcPr>
          <w:p w14:paraId="0589F1D1"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180EA01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CF803D7" w14:textId="77777777" w:rsidTr="00487216">
        <w:tc>
          <w:tcPr>
            <w:tcW w:w="1740" w:type="pct"/>
            <w:tcBorders>
              <w:top w:val="nil"/>
              <w:left w:val="nil"/>
              <w:bottom w:val="nil"/>
              <w:right w:val="nil"/>
            </w:tcBorders>
            <w:shd w:val="clear" w:color="auto" w:fill="auto"/>
            <w:noWrap/>
            <w:vAlign w:val="center"/>
            <w:hideMark/>
          </w:tcPr>
          <w:p w14:paraId="0D8A3CBD"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Harold Julian Ross Stapleton</w:t>
            </w:r>
          </w:p>
        </w:tc>
        <w:tc>
          <w:tcPr>
            <w:tcW w:w="683" w:type="pct"/>
            <w:gridSpan w:val="2"/>
            <w:tcBorders>
              <w:top w:val="nil"/>
              <w:left w:val="nil"/>
              <w:bottom w:val="nil"/>
              <w:right w:val="nil"/>
            </w:tcBorders>
            <w:shd w:val="clear" w:color="auto" w:fill="auto"/>
            <w:noWrap/>
            <w:vAlign w:val="center"/>
            <w:hideMark/>
          </w:tcPr>
          <w:p w14:paraId="0B48E4B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Ridgehaven</w:t>
            </w:r>
          </w:p>
        </w:tc>
        <w:tc>
          <w:tcPr>
            <w:tcW w:w="379" w:type="pct"/>
            <w:gridSpan w:val="2"/>
            <w:tcBorders>
              <w:top w:val="nil"/>
              <w:left w:val="nil"/>
              <w:bottom w:val="nil"/>
              <w:right w:val="nil"/>
            </w:tcBorders>
            <w:shd w:val="clear" w:color="auto" w:fill="auto"/>
            <w:noWrap/>
            <w:vAlign w:val="center"/>
            <w:hideMark/>
          </w:tcPr>
          <w:p w14:paraId="067B3A5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4078F63D"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B8B6091"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41.09 </w:t>
            </w:r>
          </w:p>
        </w:tc>
        <w:tc>
          <w:tcPr>
            <w:tcW w:w="607" w:type="pct"/>
            <w:tcBorders>
              <w:top w:val="nil"/>
              <w:left w:val="nil"/>
              <w:bottom w:val="nil"/>
              <w:right w:val="nil"/>
            </w:tcBorders>
            <w:shd w:val="clear" w:color="auto" w:fill="auto"/>
            <w:noWrap/>
            <w:vAlign w:val="center"/>
            <w:hideMark/>
          </w:tcPr>
          <w:p w14:paraId="2D0495C9"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3F3044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95A8C2E" w14:textId="77777777" w:rsidTr="00487216">
        <w:tc>
          <w:tcPr>
            <w:tcW w:w="1740" w:type="pct"/>
            <w:tcBorders>
              <w:top w:val="nil"/>
              <w:left w:val="nil"/>
              <w:bottom w:val="nil"/>
              <w:right w:val="nil"/>
            </w:tcBorders>
            <w:shd w:val="clear" w:color="auto" w:fill="auto"/>
            <w:noWrap/>
            <w:vAlign w:val="center"/>
            <w:hideMark/>
          </w:tcPr>
          <w:p w14:paraId="11B8261A"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Hayden Corrie Legg</w:t>
            </w:r>
          </w:p>
        </w:tc>
        <w:tc>
          <w:tcPr>
            <w:tcW w:w="683" w:type="pct"/>
            <w:gridSpan w:val="2"/>
            <w:tcBorders>
              <w:top w:val="nil"/>
              <w:left w:val="nil"/>
              <w:bottom w:val="nil"/>
              <w:right w:val="nil"/>
            </w:tcBorders>
            <w:shd w:val="clear" w:color="auto" w:fill="auto"/>
            <w:noWrap/>
            <w:vAlign w:val="center"/>
            <w:hideMark/>
          </w:tcPr>
          <w:p w14:paraId="609A628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Aspendale</w:t>
            </w:r>
          </w:p>
        </w:tc>
        <w:tc>
          <w:tcPr>
            <w:tcW w:w="379" w:type="pct"/>
            <w:gridSpan w:val="2"/>
            <w:tcBorders>
              <w:top w:val="nil"/>
              <w:left w:val="nil"/>
              <w:bottom w:val="nil"/>
              <w:right w:val="nil"/>
            </w:tcBorders>
            <w:shd w:val="clear" w:color="auto" w:fill="auto"/>
            <w:noWrap/>
            <w:vAlign w:val="center"/>
            <w:hideMark/>
          </w:tcPr>
          <w:p w14:paraId="1DC1A50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28E530A0"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B87223E"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88.68 </w:t>
            </w:r>
          </w:p>
        </w:tc>
        <w:tc>
          <w:tcPr>
            <w:tcW w:w="607" w:type="pct"/>
            <w:tcBorders>
              <w:top w:val="nil"/>
              <w:left w:val="nil"/>
              <w:bottom w:val="nil"/>
              <w:right w:val="nil"/>
            </w:tcBorders>
            <w:shd w:val="clear" w:color="auto" w:fill="auto"/>
            <w:noWrap/>
            <w:vAlign w:val="center"/>
            <w:hideMark/>
          </w:tcPr>
          <w:p w14:paraId="0A39A69A"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60B9220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4B67A6D" w14:textId="77777777" w:rsidTr="00487216">
        <w:tc>
          <w:tcPr>
            <w:tcW w:w="1740" w:type="pct"/>
            <w:tcBorders>
              <w:top w:val="nil"/>
              <w:left w:val="nil"/>
              <w:bottom w:val="nil"/>
              <w:right w:val="nil"/>
            </w:tcBorders>
            <w:shd w:val="clear" w:color="auto" w:fill="auto"/>
            <w:noWrap/>
            <w:vAlign w:val="center"/>
            <w:hideMark/>
          </w:tcPr>
          <w:p w14:paraId="61C0984D"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Heather Cirocco</w:t>
            </w:r>
          </w:p>
        </w:tc>
        <w:tc>
          <w:tcPr>
            <w:tcW w:w="683" w:type="pct"/>
            <w:gridSpan w:val="2"/>
            <w:tcBorders>
              <w:top w:val="nil"/>
              <w:left w:val="nil"/>
              <w:bottom w:val="nil"/>
              <w:right w:val="nil"/>
            </w:tcBorders>
            <w:shd w:val="clear" w:color="auto" w:fill="auto"/>
            <w:noWrap/>
            <w:vAlign w:val="center"/>
            <w:hideMark/>
          </w:tcPr>
          <w:p w14:paraId="349FA8C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Murray Bridge</w:t>
            </w:r>
          </w:p>
        </w:tc>
        <w:tc>
          <w:tcPr>
            <w:tcW w:w="379" w:type="pct"/>
            <w:gridSpan w:val="2"/>
            <w:tcBorders>
              <w:top w:val="nil"/>
              <w:left w:val="nil"/>
              <w:bottom w:val="nil"/>
              <w:right w:val="nil"/>
            </w:tcBorders>
            <w:shd w:val="clear" w:color="auto" w:fill="auto"/>
            <w:noWrap/>
            <w:vAlign w:val="center"/>
            <w:hideMark/>
          </w:tcPr>
          <w:p w14:paraId="6C1A95D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52F40245"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607F9E3"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146.04 </w:t>
            </w:r>
          </w:p>
        </w:tc>
        <w:tc>
          <w:tcPr>
            <w:tcW w:w="607" w:type="pct"/>
            <w:tcBorders>
              <w:top w:val="nil"/>
              <w:left w:val="nil"/>
              <w:bottom w:val="nil"/>
              <w:right w:val="nil"/>
            </w:tcBorders>
            <w:shd w:val="clear" w:color="auto" w:fill="auto"/>
            <w:noWrap/>
            <w:vAlign w:val="center"/>
            <w:hideMark/>
          </w:tcPr>
          <w:p w14:paraId="2B0A7E17"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4C93FF5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0819F49" w14:textId="77777777" w:rsidTr="00487216">
        <w:tc>
          <w:tcPr>
            <w:tcW w:w="1740" w:type="pct"/>
            <w:tcBorders>
              <w:top w:val="nil"/>
              <w:left w:val="nil"/>
              <w:bottom w:val="nil"/>
              <w:right w:val="nil"/>
            </w:tcBorders>
            <w:shd w:val="clear" w:color="auto" w:fill="auto"/>
            <w:noWrap/>
            <w:vAlign w:val="center"/>
            <w:hideMark/>
          </w:tcPr>
          <w:p w14:paraId="478383AF"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Heather Marie Tilley</w:t>
            </w:r>
          </w:p>
        </w:tc>
        <w:tc>
          <w:tcPr>
            <w:tcW w:w="683" w:type="pct"/>
            <w:gridSpan w:val="2"/>
            <w:tcBorders>
              <w:top w:val="nil"/>
              <w:left w:val="nil"/>
              <w:bottom w:val="nil"/>
              <w:right w:val="nil"/>
            </w:tcBorders>
            <w:shd w:val="clear" w:color="auto" w:fill="auto"/>
            <w:noWrap/>
            <w:vAlign w:val="center"/>
            <w:hideMark/>
          </w:tcPr>
          <w:p w14:paraId="1B5FB37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Mount Gambier</w:t>
            </w:r>
          </w:p>
        </w:tc>
        <w:tc>
          <w:tcPr>
            <w:tcW w:w="379" w:type="pct"/>
            <w:gridSpan w:val="2"/>
            <w:tcBorders>
              <w:top w:val="nil"/>
              <w:left w:val="nil"/>
              <w:bottom w:val="nil"/>
              <w:right w:val="nil"/>
            </w:tcBorders>
            <w:shd w:val="clear" w:color="auto" w:fill="auto"/>
            <w:noWrap/>
            <w:vAlign w:val="center"/>
            <w:hideMark/>
          </w:tcPr>
          <w:p w14:paraId="4175468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4B1FA8DF"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189E4835"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55.93 </w:t>
            </w:r>
          </w:p>
        </w:tc>
        <w:tc>
          <w:tcPr>
            <w:tcW w:w="607" w:type="pct"/>
            <w:tcBorders>
              <w:top w:val="nil"/>
              <w:left w:val="nil"/>
              <w:bottom w:val="nil"/>
              <w:right w:val="nil"/>
            </w:tcBorders>
            <w:shd w:val="clear" w:color="auto" w:fill="auto"/>
            <w:noWrap/>
            <w:vAlign w:val="center"/>
            <w:hideMark/>
          </w:tcPr>
          <w:p w14:paraId="0B44E0E4"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6C7430D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3ED7C8D" w14:textId="77777777" w:rsidTr="00487216">
        <w:tc>
          <w:tcPr>
            <w:tcW w:w="1740" w:type="pct"/>
            <w:tcBorders>
              <w:top w:val="nil"/>
              <w:left w:val="nil"/>
              <w:bottom w:val="nil"/>
              <w:right w:val="nil"/>
            </w:tcBorders>
            <w:shd w:val="clear" w:color="auto" w:fill="auto"/>
            <w:noWrap/>
            <w:vAlign w:val="center"/>
            <w:hideMark/>
          </w:tcPr>
          <w:p w14:paraId="47C899F2"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Herbert Tossmann &amp; Elizabeth Tossmann</w:t>
            </w:r>
          </w:p>
        </w:tc>
        <w:tc>
          <w:tcPr>
            <w:tcW w:w="683" w:type="pct"/>
            <w:gridSpan w:val="2"/>
            <w:tcBorders>
              <w:top w:val="nil"/>
              <w:left w:val="nil"/>
              <w:bottom w:val="nil"/>
              <w:right w:val="nil"/>
            </w:tcBorders>
            <w:shd w:val="clear" w:color="auto" w:fill="auto"/>
            <w:noWrap/>
            <w:vAlign w:val="center"/>
            <w:hideMark/>
          </w:tcPr>
          <w:p w14:paraId="75C6BE5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Parkwood</w:t>
            </w:r>
          </w:p>
        </w:tc>
        <w:tc>
          <w:tcPr>
            <w:tcW w:w="379" w:type="pct"/>
            <w:gridSpan w:val="2"/>
            <w:tcBorders>
              <w:top w:val="nil"/>
              <w:left w:val="nil"/>
              <w:bottom w:val="nil"/>
              <w:right w:val="nil"/>
            </w:tcBorders>
            <w:shd w:val="clear" w:color="auto" w:fill="auto"/>
            <w:noWrap/>
            <w:vAlign w:val="center"/>
            <w:hideMark/>
          </w:tcPr>
          <w:p w14:paraId="6481F3B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68708089"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3EFFF0AB"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62.16 </w:t>
            </w:r>
          </w:p>
        </w:tc>
        <w:tc>
          <w:tcPr>
            <w:tcW w:w="607" w:type="pct"/>
            <w:tcBorders>
              <w:top w:val="nil"/>
              <w:left w:val="nil"/>
              <w:bottom w:val="nil"/>
              <w:right w:val="nil"/>
            </w:tcBorders>
            <w:shd w:val="clear" w:color="auto" w:fill="auto"/>
            <w:noWrap/>
            <w:vAlign w:val="center"/>
            <w:hideMark/>
          </w:tcPr>
          <w:p w14:paraId="7BC0B559"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AFA006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B470723" w14:textId="77777777" w:rsidTr="00487216">
        <w:tc>
          <w:tcPr>
            <w:tcW w:w="1740" w:type="pct"/>
            <w:tcBorders>
              <w:top w:val="nil"/>
              <w:left w:val="nil"/>
              <w:bottom w:val="nil"/>
              <w:right w:val="nil"/>
            </w:tcBorders>
            <w:shd w:val="clear" w:color="auto" w:fill="auto"/>
            <w:noWrap/>
            <w:vAlign w:val="center"/>
            <w:hideMark/>
          </w:tcPr>
          <w:p w14:paraId="58D01BF7"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Jacinda Stephens</w:t>
            </w:r>
          </w:p>
        </w:tc>
        <w:tc>
          <w:tcPr>
            <w:tcW w:w="683" w:type="pct"/>
            <w:gridSpan w:val="2"/>
            <w:tcBorders>
              <w:top w:val="nil"/>
              <w:left w:val="nil"/>
              <w:bottom w:val="nil"/>
              <w:right w:val="nil"/>
            </w:tcBorders>
            <w:shd w:val="clear" w:color="auto" w:fill="auto"/>
            <w:noWrap/>
            <w:vAlign w:val="center"/>
            <w:hideMark/>
          </w:tcPr>
          <w:p w14:paraId="42CDBE6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Footscray</w:t>
            </w:r>
          </w:p>
        </w:tc>
        <w:tc>
          <w:tcPr>
            <w:tcW w:w="379" w:type="pct"/>
            <w:gridSpan w:val="2"/>
            <w:tcBorders>
              <w:top w:val="nil"/>
              <w:left w:val="nil"/>
              <w:bottom w:val="nil"/>
              <w:right w:val="nil"/>
            </w:tcBorders>
            <w:shd w:val="clear" w:color="auto" w:fill="auto"/>
            <w:noWrap/>
            <w:vAlign w:val="center"/>
            <w:hideMark/>
          </w:tcPr>
          <w:p w14:paraId="6A0E4FE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421D477C"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84C3AB5"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417.69 </w:t>
            </w:r>
          </w:p>
        </w:tc>
        <w:tc>
          <w:tcPr>
            <w:tcW w:w="607" w:type="pct"/>
            <w:tcBorders>
              <w:top w:val="nil"/>
              <w:left w:val="nil"/>
              <w:bottom w:val="nil"/>
              <w:right w:val="nil"/>
            </w:tcBorders>
            <w:shd w:val="clear" w:color="auto" w:fill="auto"/>
            <w:noWrap/>
            <w:vAlign w:val="center"/>
            <w:hideMark/>
          </w:tcPr>
          <w:p w14:paraId="1F7529B7"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6CCE23F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A63E534" w14:textId="77777777" w:rsidTr="00487216">
        <w:tc>
          <w:tcPr>
            <w:tcW w:w="1740" w:type="pct"/>
            <w:tcBorders>
              <w:top w:val="nil"/>
              <w:left w:val="nil"/>
              <w:bottom w:val="nil"/>
              <w:right w:val="nil"/>
            </w:tcBorders>
            <w:shd w:val="clear" w:color="auto" w:fill="auto"/>
            <w:noWrap/>
            <w:vAlign w:val="center"/>
            <w:hideMark/>
          </w:tcPr>
          <w:p w14:paraId="2EE990F9"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Jamie Paul Benson</w:t>
            </w:r>
          </w:p>
        </w:tc>
        <w:tc>
          <w:tcPr>
            <w:tcW w:w="683" w:type="pct"/>
            <w:gridSpan w:val="2"/>
            <w:tcBorders>
              <w:top w:val="nil"/>
              <w:left w:val="nil"/>
              <w:bottom w:val="nil"/>
              <w:right w:val="nil"/>
            </w:tcBorders>
            <w:shd w:val="clear" w:color="auto" w:fill="auto"/>
            <w:noWrap/>
            <w:vAlign w:val="center"/>
            <w:hideMark/>
          </w:tcPr>
          <w:p w14:paraId="516B705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Caboolture</w:t>
            </w:r>
          </w:p>
        </w:tc>
        <w:tc>
          <w:tcPr>
            <w:tcW w:w="379" w:type="pct"/>
            <w:gridSpan w:val="2"/>
            <w:tcBorders>
              <w:top w:val="nil"/>
              <w:left w:val="nil"/>
              <w:bottom w:val="nil"/>
              <w:right w:val="nil"/>
            </w:tcBorders>
            <w:shd w:val="clear" w:color="auto" w:fill="auto"/>
            <w:noWrap/>
            <w:vAlign w:val="center"/>
            <w:hideMark/>
          </w:tcPr>
          <w:p w14:paraId="21C1387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0CA0AB17"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0AD0541F"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81.83 </w:t>
            </w:r>
          </w:p>
        </w:tc>
        <w:tc>
          <w:tcPr>
            <w:tcW w:w="607" w:type="pct"/>
            <w:tcBorders>
              <w:top w:val="nil"/>
              <w:left w:val="nil"/>
              <w:bottom w:val="nil"/>
              <w:right w:val="nil"/>
            </w:tcBorders>
            <w:shd w:val="clear" w:color="auto" w:fill="auto"/>
            <w:noWrap/>
            <w:vAlign w:val="center"/>
            <w:hideMark/>
          </w:tcPr>
          <w:p w14:paraId="7537D6AA"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A333AC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5124510" w14:textId="77777777" w:rsidTr="00487216">
        <w:tc>
          <w:tcPr>
            <w:tcW w:w="1740" w:type="pct"/>
            <w:tcBorders>
              <w:top w:val="nil"/>
              <w:left w:val="nil"/>
              <w:bottom w:val="nil"/>
              <w:right w:val="nil"/>
            </w:tcBorders>
            <w:shd w:val="clear" w:color="auto" w:fill="auto"/>
            <w:noWrap/>
            <w:vAlign w:val="center"/>
            <w:hideMark/>
          </w:tcPr>
          <w:p w14:paraId="055CB2D1"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Janine Thelma Bugeja</w:t>
            </w:r>
          </w:p>
        </w:tc>
        <w:tc>
          <w:tcPr>
            <w:tcW w:w="683" w:type="pct"/>
            <w:gridSpan w:val="2"/>
            <w:tcBorders>
              <w:top w:val="nil"/>
              <w:left w:val="nil"/>
              <w:bottom w:val="nil"/>
              <w:right w:val="nil"/>
            </w:tcBorders>
            <w:shd w:val="clear" w:color="auto" w:fill="auto"/>
            <w:noWrap/>
            <w:vAlign w:val="center"/>
            <w:hideMark/>
          </w:tcPr>
          <w:p w14:paraId="5044B4D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Cleveland</w:t>
            </w:r>
          </w:p>
        </w:tc>
        <w:tc>
          <w:tcPr>
            <w:tcW w:w="379" w:type="pct"/>
            <w:gridSpan w:val="2"/>
            <w:tcBorders>
              <w:top w:val="nil"/>
              <w:left w:val="nil"/>
              <w:bottom w:val="nil"/>
              <w:right w:val="nil"/>
            </w:tcBorders>
            <w:shd w:val="clear" w:color="auto" w:fill="auto"/>
            <w:noWrap/>
            <w:vAlign w:val="center"/>
            <w:hideMark/>
          </w:tcPr>
          <w:p w14:paraId="76DBAAA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642E81C3"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734FF90"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388.20 </w:t>
            </w:r>
          </w:p>
        </w:tc>
        <w:tc>
          <w:tcPr>
            <w:tcW w:w="607" w:type="pct"/>
            <w:tcBorders>
              <w:top w:val="nil"/>
              <w:left w:val="nil"/>
              <w:bottom w:val="nil"/>
              <w:right w:val="nil"/>
            </w:tcBorders>
            <w:shd w:val="clear" w:color="auto" w:fill="auto"/>
            <w:noWrap/>
            <w:vAlign w:val="center"/>
            <w:hideMark/>
          </w:tcPr>
          <w:p w14:paraId="773D1C76"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E79E34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ED56B7B" w14:textId="77777777" w:rsidTr="00487216">
        <w:tc>
          <w:tcPr>
            <w:tcW w:w="1740" w:type="pct"/>
            <w:tcBorders>
              <w:top w:val="nil"/>
              <w:left w:val="nil"/>
              <w:bottom w:val="nil"/>
              <w:right w:val="nil"/>
            </w:tcBorders>
            <w:shd w:val="clear" w:color="auto" w:fill="auto"/>
            <w:noWrap/>
            <w:vAlign w:val="center"/>
            <w:hideMark/>
          </w:tcPr>
          <w:p w14:paraId="48F037ED"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Jeff Raymond Perkins</w:t>
            </w:r>
          </w:p>
        </w:tc>
        <w:tc>
          <w:tcPr>
            <w:tcW w:w="683" w:type="pct"/>
            <w:gridSpan w:val="2"/>
            <w:tcBorders>
              <w:top w:val="nil"/>
              <w:left w:val="nil"/>
              <w:bottom w:val="nil"/>
              <w:right w:val="nil"/>
            </w:tcBorders>
            <w:shd w:val="clear" w:color="auto" w:fill="auto"/>
            <w:noWrap/>
            <w:vAlign w:val="center"/>
            <w:hideMark/>
          </w:tcPr>
          <w:p w14:paraId="429E530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Andrews Farm</w:t>
            </w:r>
          </w:p>
        </w:tc>
        <w:tc>
          <w:tcPr>
            <w:tcW w:w="379" w:type="pct"/>
            <w:gridSpan w:val="2"/>
            <w:tcBorders>
              <w:top w:val="nil"/>
              <w:left w:val="nil"/>
              <w:bottom w:val="nil"/>
              <w:right w:val="nil"/>
            </w:tcBorders>
            <w:shd w:val="clear" w:color="auto" w:fill="auto"/>
            <w:noWrap/>
            <w:vAlign w:val="center"/>
            <w:hideMark/>
          </w:tcPr>
          <w:p w14:paraId="4EE3AB1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0F26E3F4"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203B844"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115.00 </w:t>
            </w:r>
          </w:p>
        </w:tc>
        <w:tc>
          <w:tcPr>
            <w:tcW w:w="607" w:type="pct"/>
            <w:tcBorders>
              <w:top w:val="nil"/>
              <w:left w:val="nil"/>
              <w:bottom w:val="nil"/>
              <w:right w:val="nil"/>
            </w:tcBorders>
            <w:shd w:val="clear" w:color="auto" w:fill="auto"/>
            <w:noWrap/>
            <w:vAlign w:val="center"/>
            <w:hideMark/>
          </w:tcPr>
          <w:p w14:paraId="43C1047C"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5ED5E59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B2EA6B4" w14:textId="77777777" w:rsidTr="00487216">
        <w:tc>
          <w:tcPr>
            <w:tcW w:w="1740" w:type="pct"/>
            <w:tcBorders>
              <w:top w:val="nil"/>
              <w:left w:val="nil"/>
              <w:bottom w:val="nil"/>
              <w:right w:val="nil"/>
            </w:tcBorders>
            <w:shd w:val="clear" w:color="auto" w:fill="auto"/>
            <w:noWrap/>
            <w:vAlign w:val="center"/>
            <w:hideMark/>
          </w:tcPr>
          <w:p w14:paraId="6C892C2A"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Jessica Heffernan (Ex Staff Budget)</w:t>
            </w:r>
          </w:p>
        </w:tc>
        <w:tc>
          <w:tcPr>
            <w:tcW w:w="683" w:type="pct"/>
            <w:gridSpan w:val="2"/>
            <w:tcBorders>
              <w:top w:val="nil"/>
              <w:left w:val="nil"/>
              <w:bottom w:val="nil"/>
              <w:right w:val="nil"/>
            </w:tcBorders>
            <w:shd w:val="clear" w:color="auto" w:fill="auto"/>
            <w:noWrap/>
            <w:vAlign w:val="center"/>
            <w:hideMark/>
          </w:tcPr>
          <w:p w14:paraId="6570495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Adelaide</w:t>
            </w:r>
          </w:p>
        </w:tc>
        <w:tc>
          <w:tcPr>
            <w:tcW w:w="379" w:type="pct"/>
            <w:gridSpan w:val="2"/>
            <w:tcBorders>
              <w:top w:val="nil"/>
              <w:left w:val="nil"/>
              <w:bottom w:val="nil"/>
              <w:right w:val="nil"/>
            </w:tcBorders>
            <w:shd w:val="clear" w:color="auto" w:fill="auto"/>
            <w:noWrap/>
            <w:vAlign w:val="center"/>
            <w:hideMark/>
          </w:tcPr>
          <w:p w14:paraId="1FBA284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43A91DCA"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49E8A5F9"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30.00 </w:t>
            </w:r>
          </w:p>
        </w:tc>
        <w:tc>
          <w:tcPr>
            <w:tcW w:w="607" w:type="pct"/>
            <w:tcBorders>
              <w:top w:val="nil"/>
              <w:left w:val="nil"/>
              <w:bottom w:val="nil"/>
              <w:right w:val="nil"/>
            </w:tcBorders>
            <w:shd w:val="clear" w:color="auto" w:fill="auto"/>
            <w:noWrap/>
            <w:vAlign w:val="center"/>
            <w:hideMark/>
          </w:tcPr>
          <w:p w14:paraId="7D342841"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54F94DE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2452D2E" w14:textId="77777777" w:rsidTr="00487216">
        <w:tc>
          <w:tcPr>
            <w:tcW w:w="1740" w:type="pct"/>
            <w:tcBorders>
              <w:top w:val="nil"/>
              <w:left w:val="nil"/>
              <w:bottom w:val="nil"/>
              <w:right w:val="nil"/>
            </w:tcBorders>
            <w:shd w:val="clear" w:color="auto" w:fill="auto"/>
            <w:noWrap/>
            <w:vAlign w:val="center"/>
            <w:hideMark/>
          </w:tcPr>
          <w:p w14:paraId="47BE3709"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Joanna Ellen Slater</w:t>
            </w:r>
          </w:p>
        </w:tc>
        <w:tc>
          <w:tcPr>
            <w:tcW w:w="683" w:type="pct"/>
            <w:gridSpan w:val="2"/>
            <w:tcBorders>
              <w:top w:val="nil"/>
              <w:left w:val="nil"/>
              <w:bottom w:val="nil"/>
              <w:right w:val="nil"/>
            </w:tcBorders>
            <w:shd w:val="clear" w:color="auto" w:fill="auto"/>
            <w:noWrap/>
            <w:vAlign w:val="center"/>
            <w:hideMark/>
          </w:tcPr>
          <w:p w14:paraId="6752209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Baronia</w:t>
            </w:r>
          </w:p>
        </w:tc>
        <w:tc>
          <w:tcPr>
            <w:tcW w:w="379" w:type="pct"/>
            <w:gridSpan w:val="2"/>
            <w:tcBorders>
              <w:top w:val="nil"/>
              <w:left w:val="nil"/>
              <w:bottom w:val="nil"/>
              <w:right w:val="nil"/>
            </w:tcBorders>
            <w:shd w:val="clear" w:color="auto" w:fill="auto"/>
            <w:noWrap/>
            <w:vAlign w:val="center"/>
            <w:hideMark/>
          </w:tcPr>
          <w:p w14:paraId="54BA511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0AC6F88B"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0E399DA7"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84.80 </w:t>
            </w:r>
          </w:p>
        </w:tc>
        <w:tc>
          <w:tcPr>
            <w:tcW w:w="607" w:type="pct"/>
            <w:tcBorders>
              <w:top w:val="nil"/>
              <w:left w:val="nil"/>
              <w:bottom w:val="nil"/>
              <w:right w:val="nil"/>
            </w:tcBorders>
            <w:shd w:val="clear" w:color="auto" w:fill="auto"/>
            <w:noWrap/>
            <w:vAlign w:val="center"/>
            <w:hideMark/>
          </w:tcPr>
          <w:p w14:paraId="5361C923"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696E29C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3D383D7" w14:textId="77777777" w:rsidTr="00487216">
        <w:tc>
          <w:tcPr>
            <w:tcW w:w="1740" w:type="pct"/>
            <w:tcBorders>
              <w:top w:val="nil"/>
              <w:left w:val="nil"/>
              <w:bottom w:val="nil"/>
              <w:right w:val="nil"/>
            </w:tcBorders>
            <w:shd w:val="clear" w:color="auto" w:fill="auto"/>
            <w:noWrap/>
            <w:vAlign w:val="center"/>
            <w:hideMark/>
          </w:tcPr>
          <w:p w14:paraId="72E3038B"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Jodie Marie Muir</w:t>
            </w:r>
          </w:p>
        </w:tc>
        <w:tc>
          <w:tcPr>
            <w:tcW w:w="683" w:type="pct"/>
            <w:gridSpan w:val="2"/>
            <w:tcBorders>
              <w:top w:val="nil"/>
              <w:left w:val="nil"/>
              <w:bottom w:val="nil"/>
              <w:right w:val="nil"/>
            </w:tcBorders>
            <w:shd w:val="clear" w:color="auto" w:fill="auto"/>
            <w:noWrap/>
            <w:vAlign w:val="center"/>
            <w:hideMark/>
          </w:tcPr>
          <w:p w14:paraId="0A0BD06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Dundas</w:t>
            </w:r>
          </w:p>
        </w:tc>
        <w:tc>
          <w:tcPr>
            <w:tcW w:w="379" w:type="pct"/>
            <w:gridSpan w:val="2"/>
            <w:tcBorders>
              <w:top w:val="nil"/>
              <w:left w:val="nil"/>
              <w:bottom w:val="nil"/>
              <w:right w:val="nil"/>
            </w:tcBorders>
            <w:shd w:val="clear" w:color="auto" w:fill="auto"/>
            <w:noWrap/>
            <w:vAlign w:val="center"/>
            <w:hideMark/>
          </w:tcPr>
          <w:p w14:paraId="0247B2D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NSW</w:t>
            </w:r>
          </w:p>
        </w:tc>
        <w:tc>
          <w:tcPr>
            <w:tcW w:w="457" w:type="pct"/>
            <w:gridSpan w:val="2"/>
            <w:tcBorders>
              <w:top w:val="nil"/>
              <w:left w:val="nil"/>
              <w:bottom w:val="nil"/>
              <w:right w:val="nil"/>
            </w:tcBorders>
            <w:shd w:val="clear" w:color="auto" w:fill="auto"/>
            <w:noWrap/>
            <w:vAlign w:val="center"/>
          </w:tcPr>
          <w:p w14:paraId="13A51317"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3EDA0E2F"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35.00 </w:t>
            </w:r>
          </w:p>
        </w:tc>
        <w:tc>
          <w:tcPr>
            <w:tcW w:w="607" w:type="pct"/>
            <w:tcBorders>
              <w:top w:val="nil"/>
              <w:left w:val="nil"/>
              <w:bottom w:val="nil"/>
              <w:right w:val="nil"/>
            </w:tcBorders>
            <w:shd w:val="clear" w:color="auto" w:fill="auto"/>
            <w:noWrap/>
            <w:vAlign w:val="center"/>
            <w:hideMark/>
          </w:tcPr>
          <w:p w14:paraId="4E5EEDBA"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AD2CB7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76A019A" w14:textId="77777777" w:rsidTr="00487216">
        <w:tc>
          <w:tcPr>
            <w:tcW w:w="1740" w:type="pct"/>
            <w:tcBorders>
              <w:top w:val="nil"/>
              <w:left w:val="nil"/>
              <w:bottom w:val="nil"/>
              <w:right w:val="nil"/>
            </w:tcBorders>
            <w:shd w:val="clear" w:color="auto" w:fill="auto"/>
            <w:noWrap/>
            <w:vAlign w:val="center"/>
            <w:hideMark/>
          </w:tcPr>
          <w:p w14:paraId="1475CE7D"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Josefina Dizon Quiazon</w:t>
            </w:r>
          </w:p>
        </w:tc>
        <w:tc>
          <w:tcPr>
            <w:tcW w:w="683" w:type="pct"/>
            <w:gridSpan w:val="2"/>
            <w:tcBorders>
              <w:top w:val="nil"/>
              <w:left w:val="nil"/>
              <w:bottom w:val="nil"/>
              <w:right w:val="nil"/>
            </w:tcBorders>
            <w:shd w:val="clear" w:color="auto" w:fill="auto"/>
            <w:noWrap/>
            <w:vAlign w:val="center"/>
            <w:hideMark/>
          </w:tcPr>
          <w:p w14:paraId="067F3CC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Altona Meadows</w:t>
            </w:r>
          </w:p>
        </w:tc>
        <w:tc>
          <w:tcPr>
            <w:tcW w:w="379" w:type="pct"/>
            <w:gridSpan w:val="2"/>
            <w:tcBorders>
              <w:top w:val="nil"/>
              <w:left w:val="nil"/>
              <w:bottom w:val="nil"/>
              <w:right w:val="nil"/>
            </w:tcBorders>
            <w:shd w:val="clear" w:color="auto" w:fill="auto"/>
            <w:noWrap/>
            <w:vAlign w:val="center"/>
            <w:hideMark/>
          </w:tcPr>
          <w:p w14:paraId="5A4C181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34458DEA"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B621622"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1,351.86 </w:t>
            </w:r>
          </w:p>
        </w:tc>
        <w:tc>
          <w:tcPr>
            <w:tcW w:w="607" w:type="pct"/>
            <w:tcBorders>
              <w:top w:val="nil"/>
              <w:left w:val="nil"/>
              <w:bottom w:val="nil"/>
              <w:right w:val="nil"/>
            </w:tcBorders>
            <w:shd w:val="clear" w:color="auto" w:fill="auto"/>
            <w:noWrap/>
            <w:vAlign w:val="center"/>
            <w:hideMark/>
          </w:tcPr>
          <w:p w14:paraId="2CF8052C"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41EB355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DD1887C" w14:textId="77777777" w:rsidTr="00487216">
        <w:tc>
          <w:tcPr>
            <w:tcW w:w="1740" w:type="pct"/>
            <w:tcBorders>
              <w:top w:val="nil"/>
              <w:left w:val="nil"/>
              <w:bottom w:val="nil"/>
              <w:right w:val="nil"/>
            </w:tcBorders>
            <w:shd w:val="clear" w:color="auto" w:fill="auto"/>
            <w:noWrap/>
            <w:vAlign w:val="center"/>
            <w:hideMark/>
          </w:tcPr>
          <w:p w14:paraId="38CC5739"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Joseph Cook &amp; Tracey-Christine Adams</w:t>
            </w:r>
          </w:p>
        </w:tc>
        <w:tc>
          <w:tcPr>
            <w:tcW w:w="683" w:type="pct"/>
            <w:gridSpan w:val="2"/>
            <w:tcBorders>
              <w:top w:val="nil"/>
              <w:left w:val="nil"/>
              <w:bottom w:val="nil"/>
              <w:right w:val="nil"/>
            </w:tcBorders>
            <w:shd w:val="clear" w:color="auto" w:fill="auto"/>
            <w:noWrap/>
            <w:vAlign w:val="center"/>
            <w:hideMark/>
          </w:tcPr>
          <w:p w14:paraId="123AFD4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Endeavour Hills</w:t>
            </w:r>
          </w:p>
        </w:tc>
        <w:tc>
          <w:tcPr>
            <w:tcW w:w="379" w:type="pct"/>
            <w:gridSpan w:val="2"/>
            <w:tcBorders>
              <w:top w:val="nil"/>
              <w:left w:val="nil"/>
              <w:bottom w:val="nil"/>
              <w:right w:val="nil"/>
            </w:tcBorders>
            <w:shd w:val="clear" w:color="auto" w:fill="auto"/>
            <w:noWrap/>
            <w:vAlign w:val="center"/>
            <w:hideMark/>
          </w:tcPr>
          <w:p w14:paraId="7C14336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2E052514"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166C3354"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184.59 </w:t>
            </w:r>
          </w:p>
        </w:tc>
        <w:tc>
          <w:tcPr>
            <w:tcW w:w="607" w:type="pct"/>
            <w:tcBorders>
              <w:top w:val="nil"/>
              <w:left w:val="nil"/>
              <w:bottom w:val="nil"/>
              <w:right w:val="nil"/>
            </w:tcBorders>
            <w:shd w:val="clear" w:color="auto" w:fill="auto"/>
            <w:noWrap/>
            <w:vAlign w:val="center"/>
            <w:hideMark/>
          </w:tcPr>
          <w:p w14:paraId="4FF9E6CB"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4117EC5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475CF9F" w14:textId="77777777" w:rsidTr="00487216">
        <w:tc>
          <w:tcPr>
            <w:tcW w:w="1740" w:type="pct"/>
            <w:tcBorders>
              <w:top w:val="nil"/>
              <w:left w:val="nil"/>
              <w:bottom w:val="nil"/>
              <w:right w:val="nil"/>
            </w:tcBorders>
            <w:shd w:val="clear" w:color="auto" w:fill="auto"/>
            <w:noWrap/>
            <w:vAlign w:val="center"/>
            <w:hideMark/>
          </w:tcPr>
          <w:p w14:paraId="7A6DEB90"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Julie Anne Hanns</w:t>
            </w:r>
          </w:p>
        </w:tc>
        <w:tc>
          <w:tcPr>
            <w:tcW w:w="683" w:type="pct"/>
            <w:gridSpan w:val="2"/>
            <w:tcBorders>
              <w:top w:val="nil"/>
              <w:left w:val="nil"/>
              <w:bottom w:val="nil"/>
              <w:right w:val="nil"/>
            </w:tcBorders>
            <w:shd w:val="clear" w:color="auto" w:fill="auto"/>
            <w:noWrap/>
            <w:vAlign w:val="center"/>
            <w:hideMark/>
          </w:tcPr>
          <w:p w14:paraId="65F2F07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Hamley Bridge</w:t>
            </w:r>
          </w:p>
        </w:tc>
        <w:tc>
          <w:tcPr>
            <w:tcW w:w="379" w:type="pct"/>
            <w:gridSpan w:val="2"/>
            <w:tcBorders>
              <w:top w:val="nil"/>
              <w:left w:val="nil"/>
              <w:bottom w:val="nil"/>
              <w:right w:val="nil"/>
            </w:tcBorders>
            <w:shd w:val="clear" w:color="auto" w:fill="auto"/>
            <w:noWrap/>
            <w:vAlign w:val="center"/>
            <w:hideMark/>
          </w:tcPr>
          <w:p w14:paraId="33FF061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5998FDBD"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5D4B18A5"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21.65 </w:t>
            </w:r>
          </w:p>
        </w:tc>
        <w:tc>
          <w:tcPr>
            <w:tcW w:w="607" w:type="pct"/>
            <w:tcBorders>
              <w:top w:val="nil"/>
              <w:left w:val="nil"/>
              <w:bottom w:val="nil"/>
              <w:right w:val="nil"/>
            </w:tcBorders>
            <w:shd w:val="clear" w:color="auto" w:fill="auto"/>
            <w:noWrap/>
            <w:vAlign w:val="center"/>
            <w:hideMark/>
          </w:tcPr>
          <w:p w14:paraId="24FD5BBE"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6B54DC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BEF462E" w14:textId="77777777" w:rsidTr="00487216">
        <w:tc>
          <w:tcPr>
            <w:tcW w:w="1740" w:type="pct"/>
            <w:tcBorders>
              <w:top w:val="nil"/>
              <w:left w:val="nil"/>
              <w:bottom w:val="nil"/>
              <w:right w:val="nil"/>
            </w:tcBorders>
            <w:shd w:val="clear" w:color="auto" w:fill="auto"/>
            <w:noWrap/>
            <w:vAlign w:val="center"/>
            <w:hideMark/>
          </w:tcPr>
          <w:p w14:paraId="06AAB1B3"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Julie Rae Plunkett &amp; Craig John Plunkett</w:t>
            </w:r>
          </w:p>
        </w:tc>
        <w:tc>
          <w:tcPr>
            <w:tcW w:w="683" w:type="pct"/>
            <w:gridSpan w:val="2"/>
            <w:tcBorders>
              <w:top w:val="nil"/>
              <w:left w:val="nil"/>
              <w:bottom w:val="nil"/>
              <w:right w:val="nil"/>
            </w:tcBorders>
            <w:shd w:val="clear" w:color="auto" w:fill="auto"/>
            <w:noWrap/>
            <w:vAlign w:val="center"/>
            <w:hideMark/>
          </w:tcPr>
          <w:p w14:paraId="5D6FD69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Deer Park</w:t>
            </w:r>
          </w:p>
        </w:tc>
        <w:tc>
          <w:tcPr>
            <w:tcW w:w="379" w:type="pct"/>
            <w:gridSpan w:val="2"/>
            <w:tcBorders>
              <w:top w:val="nil"/>
              <w:left w:val="nil"/>
              <w:bottom w:val="nil"/>
              <w:right w:val="nil"/>
            </w:tcBorders>
            <w:shd w:val="clear" w:color="auto" w:fill="auto"/>
            <w:noWrap/>
            <w:vAlign w:val="center"/>
            <w:hideMark/>
          </w:tcPr>
          <w:p w14:paraId="2687A83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3D4DCFAD"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D24FD6E"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27.75 </w:t>
            </w:r>
          </w:p>
        </w:tc>
        <w:tc>
          <w:tcPr>
            <w:tcW w:w="607" w:type="pct"/>
            <w:tcBorders>
              <w:top w:val="nil"/>
              <w:left w:val="nil"/>
              <w:bottom w:val="nil"/>
              <w:right w:val="nil"/>
            </w:tcBorders>
            <w:shd w:val="clear" w:color="auto" w:fill="auto"/>
            <w:noWrap/>
            <w:vAlign w:val="center"/>
            <w:hideMark/>
          </w:tcPr>
          <w:p w14:paraId="3F1B6025"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1844369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4665BA8" w14:textId="77777777" w:rsidTr="00487216">
        <w:tc>
          <w:tcPr>
            <w:tcW w:w="1740" w:type="pct"/>
            <w:tcBorders>
              <w:top w:val="nil"/>
              <w:left w:val="nil"/>
              <w:bottom w:val="nil"/>
              <w:right w:val="nil"/>
            </w:tcBorders>
            <w:shd w:val="clear" w:color="auto" w:fill="auto"/>
            <w:noWrap/>
            <w:vAlign w:val="center"/>
            <w:hideMark/>
          </w:tcPr>
          <w:p w14:paraId="756407D5"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Justin Raymond Blackman &amp; Brooke Ryan</w:t>
            </w:r>
          </w:p>
        </w:tc>
        <w:tc>
          <w:tcPr>
            <w:tcW w:w="683" w:type="pct"/>
            <w:gridSpan w:val="2"/>
            <w:tcBorders>
              <w:top w:val="nil"/>
              <w:left w:val="nil"/>
              <w:bottom w:val="nil"/>
              <w:right w:val="nil"/>
            </w:tcBorders>
            <w:shd w:val="clear" w:color="auto" w:fill="auto"/>
            <w:noWrap/>
            <w:vAlign w:val="center"/>
            <w:hideMark/>
          </w:tcPr>
          <w:p w14:paraId="198D6E4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Molendinar</w:t>
            </w:r>
          </w:p>
        </w:tc>
        <w:tc>
          <w:tcPr>
            <w:tcW w:w="379" w:type="pct"/>
            <w:gridSpan w:val="2"/>
            <w:tcBorders>
              <w:top w:val="nil"/>
              <w:left w:val="nil"/>
              <w:bottom w:val="nil"/>
              <w:right w:val="nil"/>
            </w:tcBorders>
            <w:shd w:val="clear" w:color="auto" w:fill="auto"/>
            <w:noWrap/>
            <w:vAlign w:val="center"/>
            <w:hideMark/>
          </w:tcPr>
          <w:p w14:paraId="61CBF22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6815BEFF"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54D2E01"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73.73 </w:t>
            </w:r>
          </w:p>
        </w:tc>
        <w:tc>
          <w:tcPr>
            <w:tcW w:w="607" w:type="pct"/>
            <w:tcBorders>
              <w:top w:val="nil"/>
              <w:left w:val="nil"/>
              <w:bottom w:val="nil"/>
              <w:right w:val="nil"/>
            </w:tcBorders>
            <w:shd w:val="clear" w:color="auto" w:fill="auto"/>
            <w:noWrap/>
            <w:vAlign w:val="center"/>
            <w:hideMark/>
          </w:tcPr>
          <w:p w14:paraId="1CEAAF63"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257265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59FD832" w14:textId="77777777" w:rsidTr="00487216">
        <w:tc>
          <w:tcPr>
            <w:tcW w:w="1740" w:type="pct"/>
            <w:tcBorders>
              <w:top w:val="nil"/>
              <w:left w:val="nil"/>
              <w:bottom w:val="nil"/>
              <w:right w:val="nil"/>
            </w:tcBorders>
            <w:shd w:val="clear" w:color="auto" w:fill="auto"/>
            <w:noWrap/>
            <w:vAlign w:val="center"/>
            <w:hideMark/>
          </w:tcPr>
          <w:p w14:paraId="35D6E851"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Karen Julie Mears</w:t>
            </w:r>
          </w:p>
        </w:tc>
        <w:tc>
          <w:tcPr>
            <w:tcW w:w="683" w:type="pct"/>
            <w:gridSpan w:val="2"/>
            <w:tcBorders>
              <w:top w:val="nil"/>
              <w:left w:val="nil"/>
              <w:bottom w:val="nil"/>
              <w:right w:val="nil"/>
            </w:tcBorders>
            <w:shd w:val="clear" w:color="auto" w:fill="auto"/>
            <w:noWrap/>
            <w:vAlign w:val="center"/>
            <w:hideMark/>
          </w:tcPr>
          <w:p w14:paraId="109B2C5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Glynde</w:t>
            </w:r>
          </w:p>
        </w:tc>
        <w:tc>
          <w:tcPr>
            <w:tcW w:w="379" w:type="pct"/>
            <w:gridSpan w:val="2"/>
            <w:tcBorders>
              <w:top w:val="nil"/>
              <w:left w:val="nil"/>
              <w:bottom w:val="nil"/>
              <w:right w:val="nil"/>
            </w:tcBorders>
            <w:shd w:val="clear" w:color="auto" w:fill="auto"/>
            <w:noWrap/>
            <w:vAlign w:val="center"/>
            <w:hideMark/>
          </w:tcPr>
          <w:p w14:paraId="2BFFDE7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120565AD"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41A6267"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13.89 </w:t>
            </w:r>
          </w:p>
        </w:tc>
        <w:tc>
          <w:tcPr>
            <w:tcW w:w="607" w:type="pct"/>
            <w:tcBorders>
              <w:top w:val="nil"/>
              <w:left w:val="nil"/>
              <w:bottom w:val="nil"/>
              <w:right w:val="nil"/>
            </w:tcBorders>
            <w:shd w:val="clear" w:color="auto" w:fill="auto"/>
            <w:noWrap/>
            <w:vAlign w:val="center"/>
            <w:hideMark/>
          </w:tcPr>
          <w:p w14:paraId="333E1157"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6F2BFD4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71EEC7B" w14:textId="77777777" w:rsidTr="00487216">
        <w:tc>
          <w:tcPr>
            <w:tcW w:w="1740" w:type="pct"/>
            <w:tcBorders>
              <w:top w:val="nil"/>
              <w:left w:val="nil"/>
              <w:bottom w:val="nil"/>
              <w:right w:val="nil"/>
            </w:tcBorders>
            <w:shd w:val="clear" w:color="auto" w:fill="auto"/>
            <w:noWrap/>
            <w:vAlign w:val="center"/>
            <w:hideMark/>
          </w:tcPr>
          <w:p w14:paraId="6035BC85"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Karen Marie Atkinson</w:t>
            </w:r>
          </w:p>
        </w:tc>
        <w:tc>
          <w:tcPr>
            <w:tcW w:w="683" w:type="pct"/>
            <w:gridSpan w:val="2"/>
            <w:tcBorders>
              <w:top w:val="nil"/>
              <w:left w:val="nil"/>
              <w:bottom w:val="nil"/>
              <w:right w:val="nil"/>
            </w:tcBorders>
            <w:shd w:val="clear" w:color="auto" w:fill="auto"/>
            <w:noWrap/>
            <w:vAlign w:val="center"/>
            <w:hideMark/>
          </w:tcPr>
          <w:p w14:paraId="088E29A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Leanyer</w:t>
            </w:r>
          </w:p>
        </w:tc>
        <w:tc>
          <w:tcPr>
            <w:tcW w:w="379" w:type="pct"/>
            <w:gridSpan w:val="2"/>
            <w:tcBorders>
              <w:top w:val="nil"/>
              <w:left w:val="nil"/>
              <w:bottom w:val="nil"/>
              <w:right w:val="nil"/>
            </w:tcBorders>
            <w:shd w:val="clear" w:color="auto" w:fill="auto"/>
            <w:noWrap/>
            <w:vAlign w:val="center"/>
            <w:hideMark/>
          </w:tcPr>
          <w:p w14:paraId="50E10F1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650C9EE6"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3038CA94"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156.50 </w:t>
            </w:r>
          </w:p>
        </w:tc>
        <w:tc>
          <w:tcPr>
            <w:tcW w:w="607" w:type="pct"/>
            <w:tcBorders>
              <w:top w:val="nil"/>
              <w:left w:val="nil"/>
              <w:bottom w:val="nil"/>
              <w:right w:val="nil"/>
            </w:tcBorders>
            <w:shd w:val="clear" w:color="auto" w:fill="auto"/>
            <w:noWrap/>
            <w:vAlign w:val="center"/>
            <w:hideMark/>
          </w:tcPr>
          <w:p w14:paraId="0DC04E42"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587003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1A494E9" w14:textId="77777777" w:rsidTr="00487216">
        <w:tc>
          <w:tcPr>
            <w:tcW w:w="1740" w:type="pct"/>
            <w:tcBorders>
              <w:top w:val="nil"/>
              <w:left w:val="nil"/>
              <w:bottom w:val="nil"/>
              <w:right w:val="nil"/>
            </w:tcBorders>
            <w:shd w:val="clear" w:color="auto" w:fill="auto"/>
            <w:noWrap/>
            <w:vAlign w:val="center"/>
            <w:hideMark/>
          </w:tcPr>
          <w:p w14:paraId="0863099F"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Kegan Wilson Scherf &amp; Elise Margaret Wall</w:t>
            </w:r>
          </w:p>
        </w:tc>
        <w:tc>
          <w:tcPr>
            <w:tcW w:w="683" w:type="pct"/>
            <w:gridSpan w:val="2"/>
            <w:tcBorders>
              <w:top w:val="nil"/>
              <w:left w:val="nil"/>
              <w:bottom w:val="nil"/>
              <w:right w:val="nil"/>
            </w:tcBorders>
            <w:shd w:val="clear" w:color="auto" w:fill="auto"/>
            <w:noWrap/>
            <w:vAlign w:val="center"/>
            <w:hideMark/>
          </w:tcPr>
          <w:p w14:paraId="5A74D18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Bardon</w:t>
            </w:r>
          </w:p>
        </w:tc>
        <w:tc>
          <w:tcPr>
            <w:tcW w:w="379" w:type="pct"/>
            <w:gridSpan w:val="2"/>
            <w:tcBorders>
              <w:top w:val="nil"/>
              <w:left w:val="nil"/>
              <w:bottom w:val="nil"/>
              <w:right w:val="nil"/>
            </w:tcBorders>
            <w:shd w:val="clear" w:color="auto" w:fill="auto"/>
            <w:noWrap/>
            <w:vAlign w:val="center"/>
            <w:hideMark/>
          </w:tcPr>
          <w:p w14:paraId="4E9828A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3E5C5002"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6761F2F"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38.90 </w:t>
            </w:r>
          </w:p>
        </w:tc>
        <w:tc>
          <w:tcPr>
            <w:tcW w:w="607" w:type="pct"/>
            <w:tcBorders>
              <w:top w:val="nil"/>
              <w:left w:val="nil"/>
              <w:bottom w:val="nil"/>
              <w:right w:val="nil"/>
            </w:tcBorders>
            <w:shd w:val="clear" w:color="auto" w:fill="auto"/>
            <w:noWrap/>
            <w:vAlign w:val="center"/>
            <w:hideMark/>
          </w:tcPr>
          <w:p w14:paraId="2C9752B3"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2/11/2015</w:t>
            </w:r>
          </w:p>
        </w:tc>
        <w:tc>
          <w:tcPr>
            <w:tcW w:w="682" w:type="pct"/>
            <w:tcBorders>
              <w:top w:val="nil"/>
              <w:left w:val="nil"/>
              <w:bottom w:val="nil"/>
              <w:right w:val="nil"/>
            </w:tcBorders>
            <w:shd w:val="clear" w:color="auto" w:fill="auto"/>
            <w:noWrap/>
            <w:vAlign w:val="center"/>
            <w:hideMark/>
          </w:tcPr>
          <w:p w14:paraId="444C63F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1B4E745" w14:textId="77777777" w:rsidTr="00487216">
        <w:tc>
          <w:tcPr>
            <w:tcW w:w="1740" w:type="pct"/>
            <w:tcBorders>
              <w:top w:val="nil"/>
              <w:left w:val="nil"/>
              <w:bottom w:val="nil"/>
              <w:right w:val="nil"/>
            </w:tcBorders>
            <w:shd w:val="clear" w:color="auto" w:fill="auto"/>
            <w:noWrap/>
            <w:vAlign w:val="center"/>
            <w:hideMark/>
          </w:tcPr>
          <w:p w14:paraId="61F18ABB"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Kirstin Katie Whalen</w:t>
            </w:r>
          </w:p>
        </w:tc>
        <w:tc>
          <w:tcPr>
            <w:tcW w:w="683" w:type="pct"/>
            <w:gridSpan w:val="2"/>
            <w:tcBorders>
              <w:top w:val="nil"/>
              <w:left w:val="nil"/>
              <w:bottom w:val="nil"/>
              <w:right w:val="nil"/>
            </w:tcBorders>
            <w:shd w:val="clear" w:color="auto" w:fill="auto"/>
            <w:noWrap/>
            <w:vAlign w:val="center"/>
            <w:hideMark/>
          </w:tcPr>
          <w:p w14:paraId="0A640AD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Blackburn</w:t>
            </w:r>
          </w:p>
        </w:tc>
        <w:tc>
          <w:tcPr>
            <w:tcW w:w="379" w:type="pct"/>
            <w:gridSpan w:val="2"/>
            <w:tcBorders>
              <w:top w:val="nil"/>
              <w:left w:val="nil"/>
              <w:bottom w:val="nil"/>
              <w:right w:val="nil"/>
            </w:tcBorders>
            <w:shd w:val="clear" w:color="auto" w:fill="auto"/>
            <w:noWrap/>
            <w:vAlign w:val="center"/>
            <w:hideMark/>
          </w:tcPr>
          <w:p w14:paraId="3B00AAF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23AB2C1B"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8C7DD00"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130.00 </w:t>
            </w:r>
          </w:p>
        </w:tc>
        <w:tc>
          <w:tcPr>
            <w:tcW w:w="607" w:type="pct"/>
            <w:tcBorders>
              <w:top w:val="nil"/>
              <w:left w:val="nil"/>
              <w:bottom w:val="nil"/>
              <w:right w:val="nil"/>
            </w:tcBorders>
            <w:shd w:val="clear" w:color="auto" w:fill="auto"/>
            <w:noWrap/>
            <w:vAlign w:val="center"/>
            <w:hideMark/>
          </w:tcPr>
          <w:p w14:paraId="267636FF"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2/11/2015</w:t>
            </w:r>
          </w:p>
        </w:tc>
        <w:tc>
          <w:tcPr>
            <w:tcW w:w="682" w:type="pct"/>
            <w:tcBorders>
              <w:top w:val="nil"/>
              <w:left w:val="nil"/>
              <w:bottom w:val="nil"/>
              <w:right w:val="nil"/>
            </w:tcBorders>
            <w:shd w:val="clear" w:color="auto" w:fill="auto"/>
            <w:noWrap/>
            <w:vAlign w:val="center"/>
            <w:hideMark/>
          </w:tcPr>
          <w:p w14:paraId="2028A0F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E67080A" w14:textId="77777777" w:rsidTr="00487216">
        <w:tc>
          <w:tcPr>
            <w:tcW w:w="1740" w:type="pct"/>
            <w:tcBorders>
              <w:top w:val="nil"/>
              <w:left w:val="nil"/>
              <w:bottom w:val="nil"/>
              <w:right w:val="nil"/>
            </w:tcBorders>
            <w:shd w:val="clear" w:color="auto" w:fill="auto"/>
            <w:noWrap/>
            <w:vAlign w:val="center"/>
            <w:hideMark/>
          </w:tcPr>
          <w:p w14:paraId="24192858"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Kiyomi Thompson</w:t>
            </w:r>
          </w:p>
        </w:tc>
        <w:tc>
          <w:tcPr>
            <w:tcW w:w="683" w:type="pct"/>
            <w:gridSpan w:val="2"/>
            <w:tcBorders>
              <w:top w:val="nil"/>
              <w:left w:val="nil"/>
              <w:bottom w:val="nil"/>
              <w:right w:val="nil"/>
            </w:tcBorders>
            <w:shd w:val="clear" w:color="auto" w:fill="auto"/>
            <w:noWrap/>
            <w:vAlign w:val="center"/>
            <w:hideMark/>
          </w:tcPr>
          <w:p w14:paraId="742D8F7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Christies Beach</w:t>
            </w:r>
          </w:p>
        </w:tc>
        <w:tc>
          <w:tcPr>
            <w:tcW w:w="379" w:type="pct"/>
            <w:gridSpan w:val="2"/>
            <w:tcBorders>
              <w:top w:val="nil"/>
              <w:left w:val="nil"/>
              <w:bottom w:val="nil"/>
              <w:right w:val="nil"/>
            </w:tcBorders>
            <w:shd w:val="clear" w:color="auto" w:fill="auto"/>
            <w:noWrap/>
            <w:vAlign w:val="center"/>
            <w:hideMark/>
          </w:tcPr>
          <w:p w14:paraId="12E667E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2C2C08DE"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305CF63B"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29.21 </w:t>
            </w:r>
          </w:p>
        </w:tc>
        <w:tc>
          <w:tcPr>
            <w:tcW w:w="607" w:type="pct"/>
            <w:tcBorders>
              <w:top w:val="nil"/>
              <w:left w:val="nil"/>
              <w:bottom w:val="nil"/>
              <w:right w:val="nil"/>
            </w:tcBorders>
            <w:shd w:val="clear" w:color="auto" w:fill="auto"/>
            <w:noWrap/>
            <w:vAlign w:val="center"/>
            <w:hideMark/>
          </w:tcPr>
          <w:p w14:paraId="795EF724"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4B3C2BB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D1A0C92" w14:textId="77777777" w:rsidTr="00487216">
        <w:tc>
          <w:tcPr>
            <w:tcW w:w="1740" w:type="pct"/>
            <w:tcBorders>
              <w:top w:val="nil"/>
              <w:left w:val="nil"/>
              <w:bottom w:val="nil"/>
              <w:right w:val="nil"/>
            </w:tcBorders>
            <w:shd w:val="clear" w:color="auto" w:fill="auto"/>
            <w:noWrap/>
            <w:vAlign w:val="center"/>
            <w:hideMark/>
          </w:tcPr>
          <w:p w14:paraId="31AC56AE"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Kristy Lee James &amp; Damien James</w:t>
            </w:r>
          </w:p>
        </w:tc>
        <w:tc>
          <w:tcPr>
            <w:tcW w:w="683" w:type="pct"/>
            <w:gridSpan w:val="2"/>
            <w:tcBorders>
              <w:top w:val="nil"/>
              <w:left w:val="nil"/>
              <w:bottom w:val="nil"/>
              <w:right w:val="nil"/>
            </w:tcBorders>
            <w:shd w:val="clear" w:color="auto" w:fill="auto"/>
            <w:noWrap/>
            <w:vAlign w:val="center"/>
            <w:hideMark/>
          </w:tcPr>
          <w:p w14:paraId="3B860C0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Langhorne Creek</w:t>
            </w:r>
          </w:p>
        </w:tc>
        <w:tc>
          <w:tcPr>
            <w:tcW w:w="379" w:type="pct"/>
            <w:gridSpan w:val="2"/>
            <w:tcBorders>
              <w:top w:val="nil"/>
              <w:left w:val="nil"/>
              <w:bottom w:val="nil"/>
              <w:right w:val="nil"/>
            </w:tcBorders>
            <w:shd w:val="clear" w:color="auto" w:fill="auto"/>
            <w:noWrap/>
            <w:vAlign w:val="center"/>
            <w:hideMark/>
          </w:tcPr>
          <w:p w14:paraId="208858F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29C8B459"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13BB86E9"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160.30 </w:t>
            </w:r>
          </w:p>
        </w:tc>
        <w:tc>
          <w:tcPr>
            <w:tcW w:w="607" w:type="pct"/>
            <w:tcBorders>
              <w:top w:val="nil"/>
              <w:left w:val="nil"/>
              <w:bottom w:val="nil"/>
              <w:right w:val="nil"/>
            </w:tcBorders>
            <w:shd w:val="clear" w:color="auto" w:fill="auto"/>
            <w:noWrap/>
            <w:vAlign w:val="center"/>
            <w:hideMark/>
          </w:tcPr>
          <w:p w14:paraId="1C33648D"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AA528C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0C9F58E" w14:textId="77777777" w:rsidTr="00487216">
        <w:tc>
          <w:tcPr>
            <w:tcW w:w="1740" w:type="pct"/>
            <w:tcBorders>
              <w:top w:val="nil"/>
              <w:left w:val="nil"/>
              <w:bottom w:val="nil"/>
              <w:right w:val="nil"/>
            </w:tcBorders>
            <w:shd w:val="clear" w:color="auto" w:fill="auto"/>
            <w:noWrap/>
            <w:vAlign w:val="center"/>
            <w:hideMark/>
          </w:tcPr>
          <w:p w14:paraId="5B611262"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Krystal Jade Ferguson</w:t>
            </w:r>
          </w:p>
        </w:tc>
        <w:tc>
          <w:tcPr>
            <w:tcW w:w="683" w:type="pct"/>
            <w:gridSpan w:val="2"/>
            <w:tcBorders>
              <w:top w:val="nil"/>
              <w:left w:val="nil"/>
              <w:bottom w:val="nil"/>
              <w:right w:val="nil"/>
            </w:tcBorders>
            <w:shd w:val="clear" w:color="auto" w:fill="auto"/>
            <w:noWrap/>
            <w:vAlign w:val="center"/>
            <w:hideMark/>
          </w:tcPr>
          <w:p w14:paraId="360B0F2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Melton</w:t>
            </w:r>
          </w:p>
        </w:tc>
        <w:tc>
          <w:tcPr>
            <w:tcW w:w="379" w:type="pct"/>
            <w:gridSpan w:val="2"/>
            <w:tcBorders>
              <w:top w:val="nil"/>
              <w:left w:val="nil"/>
              <w:bottom w:val="nil"/>
              <w:right w:val="nil"/>
            </w:tcBorders>
            <w:shd w:val="clear" w:color="auto" w:fill="auto"/>
            <w:noWrap/>
            <w:vAlign w:val="center"/>
            <w:hideMark/>
          </w:tcPr>
          <w:p w14:paraId="6151CF1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1A82A9D5"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1BA0940"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39.76 </w:t>
            </w:r>
          </w:p>
        </w:tc>
        <w:tc>
          <w:tcPr>
            <w:tcW w:w="607" w:type="pct"/>
            <w:tcBorders>
              <w:top w:val="nil"/>
              <w:left w:val="nil"/>
              <w:bottom w:val="nil"/>
              <w:right w:val="nil"/>
            </w:tcBorders>
            <w:shd w:val="clear" w:color="auto" w:fill="auto"/>
            <w:noWrap/>
            <w:vAlign w:val="center"/>
            <w:hideMark/>
          </w:tcPr>
          <w:p w14:paraId="7901B0EA"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50ED0AF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45CB7CC" w14:textId="77777777" w:rsidTr="00487216">
        <w:tc>
          <w:tcPr>
            <w:tcW w:w="1740" w:type="pct"/>
            <w:tcBorders>
              <w:top w:val="nil"/>
              <w:left w:val="nil"/>
              <w:bottom w:val="nil"/>
              <w:right w:val="nil"/>
            </w:tcBorders>
            <w:shd w:val="clear" w:color="auto" w:fill="auto"/>
            <w:noWrap/>
            <w:vAlign w:val="center"/>
            <w:hideMark/>
          </w:tcPr>
          <w:p w14:paraId="4EDE03EE"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Kylie Marie Hillier &amp; Damien Wayne Whitmarsh</w:t>
            </w:r>
          </w:p>
        </w:tc>
        <w:tc>
          <w:tcPr>
            <w:tcW w:w="683" w:type="pct"/>
            <w:gridSpan w:val="2"/>
            <w:tcBorders>
              <w:top w:val="nil"/>
              <w:left w:val="nil"/>
              <w:bottom w:val="nil"/>
              <w:right w:val="nil"/>
            </w:tcBorders>
            <w:shd w:val="clear" w:color="auto" w:fill="auto"/>
            <w:noWrap/>
            <w:vAlign w:val="center"/>
            <w:hideMark/>
          </w:tcPr>
          <w:p w14:paraId="364995E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Aldinga Beach</w:t>
            </w:r>
          </w:p>
        </w:tc>
        <w:tc>
          <w:tcPr>
            <w:tcW w:w="379" w:type="pct"/>
            <w:gridSpan w:val="2"/>
            <w:tcBorders>
              <w:top w:val="nil"/>
              <w:left w:val="nil"/>
              <w:bottom w:val="nil"/>
              <w:right w:val="nil"/>
            </w:tcBorders>
            <w:shd w:val="clear" w:color="auto" w:fill="auto"/>
            <w:noWrap/>
            <w:vAlign w:val="center"/>
            <w:hideMark/>
          </w:tcPr>
          <w:p w14:paraId="4008B3F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28EC8D34"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15F1DD82"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30.00 </w:t>
            </w:r>
          </w:p>
        </w:tc>
        <w:tc>
          <w:tcPr>
            <w:tcW w:w="607" w:type="pct"/>
            <w:tcBorders>
              <w:top w:val="nil"/>
              <w:left w:val="nil"/>
              <w:bottom w:val="nil"/>
              <w:right w:val="nil"/>
            </w:tcBorders>
            <w:shd w:val="clear" w:color="auto" w:fill="auto"/>
            <w:noWrap/>
            <w:vAlign w:val="center"/>
            <w:hideMark/>
          </w:tcPr>
          <w:p w14:paraId="7ACB80FD"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6C20760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5A52105" w14:textId="77777777" w:rsidTr="00487216">
        <w:tc>
          <w:tcPr>
            <w:tcW w:w="1740" w:type="pct"/>
            <w:tcBorders>
              <w:top w:val="nil"/>
              <w:left w:val="nil"/>
              <w:bottom w:val="nil"/>
              <w:right w:val="nil"/>
            </w:tcBorders>
            <w:shd w:val="clear" w:color="auto" w:fill="auto"/>
            <w:noWrap/>
            <w:vAlign w:val="center"/>
            <w:hideMark/>
          </w:tcPr>
          <w:p w14:paraId="6403CB13"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lastRenderedPageBreak/>
              <w:t>Lance Wayne Shepherd</w:t>
            </w:r>
          </w:p>
        </w:tc>
        <w:tc>
          <w:tcPr>
            <w:tcW w:w="683" w:type="pct"/>
            <w:gridSpan w:val="2"/>
            <w:tcBorders>
              <w:top w:val="nil"/>
              <w:left w:val="nil"/>
              <w:bottom w:val="nil"/>
              <w:right w:val="nil"/>
            </w:tcBorders>
            <w:shd w:val="clear" w:color="auto" w:fill="auto"/>
            <w:noWrap/>
            <w:vAlign w:val="center"/>
            <w:hideMark/>
          </w:tcPr>
          <w:p w14:paraId="00927A1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Elizabeth Grove</w:t>
            </w:r>
          </w:p>
        </w:tc>
        <w:tc>
          <w:tcPr>
            <w:tcW w:w="379" w:type="pct"/>
            <w:gridSpan w:val="2"/>
            <w:tcBorders>
              <w:top w:val="nil"/>
              <w:left w:val="nil"/>
              <w:bottom w:val="nil"/>
              <w:right w:val="nil"/>
            </w:tcBorders>
            <w:shd w:val="clear" w:color="auto" w:fill="auto"/>
            <w:noWrap/>
            <w:vAlign w:val="center"/>
            <w:hideMark/>
          </w:tcPr>
          <w:p w14:paraId="0E61695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4A130AEB"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5796B652"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10.00 </w:t>
            </w:r>
          </w:p>
        </w:tc>
        <w:tc>
          <w:tcPr>
            <w:tcW w:w="607" w:type="pct"/>
            <w:tcBorders>
              <w:top w:val="nil"/>
              <w:left w:val="nil"/>
              <w:bottom w:val="nil"/>
              <w:right w:val="nil"/>
            </w:tcBorders>
            <w:shd w:val="clear" w:color="auto" w:fill="auto"/>
            <w:noWrap/>
            <w:vAlign w:val="center"/>
            <w:hideMark/>
          </w:tcPr>
          <w:p w14:paraId="4BDD3AF6"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012BBAA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86A423E" w14:textId="77777777" w:rsidTr="00487216">
        <w:tc>
          <w:tcPr>
            <w:tcW w:w="1740" w:type="pct"/>
            <w:tcBorders>
              <w:top w:val="nil"/>
              <w:left w:val="nil"/>
              <w:bottom w:val="nil"/>
              <w:right w:val="nil"/>
            </w:tcBorders>
            <w:shd w:val="clear" w:color="auto" w:fill="auto"/>
            <w:noWrap/>
            <w:vAlign w:val="center"/>
            <w:hideMark/>
          </w:tcPr>
          <w:p w14:paraId="2AF069B4"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Latoya Marie Su'a &amp; Brendon Averill Dalley</w:t>
            </w:r>
          </w:p>
        </w:tc>
        <w:tc>
          <w:tcPr>
            <w:tcW w:w="683" w:type="pct"/>
            <w:gridSpan w:val="2"/>
            <w:tcBorders>
              <w:top w:val="nil"/>
              <w:left w:val="nil"/>
              <w:bottom w:val="nil"/>
              <w:right w:val="nil"/>
            </w:tcBorders>
            <w:shd w:val="clear" w:color="auto" w:fill="auto"/>
            <w:noWrap/>
            <w:vAlign w:val="center"/>
            <w:hideMark/>
          </w:tcPr>
          <w:p w14:paraId="6413D5C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Tingalpa</w:t>
            </w:r>
          </w:p>
        </w:tc>
        <w:tc>
          <w:tcPr>
            <w:tcW w:w="379" w:type="pct"/>
            <w:gridSpan w:val="2"/>
            <w:tcBorders>
              <w:top w:val="nil"/>
              <w:left w:val="nil"/>
              <w:bottom w:val="nil"/>
              <w:right w:val="nil"/>
            </w:tcBorders>
            <w:shd w:val="clear" w:color="auto" w:fill="auto"/>
            <w:noWrap/>
            <w:vAlign w:val="center"/>
            <w:hideMark/>
          </w:tcPr>
          <w:p w14:paraId="67FDBE8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0C8300E3"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18C5AEA7"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370.00 </w:t>
            </w:r>
          </w:p>
        </w:tc>
        <w:tc>
          <w:tcPr>
            <w:tcW w:w="607" w:type="pct"/>
            <w:tcBorders>
              <w:top w:val="nil"/>
              <w:left w:val="nil"/>
              <w:bottom w:val="nil"/>
              <w:right w:val="nil"/>
            </w:tcBorders>
            <w:shd w:val="clear" w:color="auto" w:fill="auto"/>
            <w:noWrap/>
            <w:vAlign w:val="center"/>
            <w:hideMark/>
          </w:tcPr>
          <w:p w14:paraId="72C9FA42"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49929BA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DD59E82" w14:textId="77777777" w:rsidTr="00487216">
        <w:tc>
          <w:tcPr>
            <w:tcW w:w="1740" w:type="pct"/>
            <w:tcBorders>
              <w:top w:val="nil"/>
              <w:left w:val="nil"/>
              <w:bottom w:val="nil"/>
              <w:right w:val="nil"/>
            </w:tcBorders>
            <w:shd w:val="clear" w:color="auto" w:fill="auto"/>
            <w:noWrap/>
            <w:vAlign w:val="center"/>
            <w:hideMark/>
          </w:tcPr>
          <w:p w14:paraId="3F7BFF91"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Leon Thomas Riley</w:t>
            </w:r>
          </w:p>
        </w:tc>
        <w:tc>
          <w:tcPr>
            <w:tcW w:w="683" w:type="pct"/>
            <w:gridSpan w:val="2"/>
            <w:tcBorders>
              <w:top w:val="nil"/>
              <w:left w:val="nil"/>
              <w:bottom w:val="nil"/>
              <w:right w:val="nil"/>
            </w:tcBorders>
            <w:shd w:val="clear" w:color="auto" w:fill="auto"/>
            <w:noWrap/>
            <w:vAlign w:val="center"/>
            <w:hideMark/>
          </w:tcPr>
          <w:p w14:paraId="13083C9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Moffat Beach</w:t>
            </w:r>
          </w:p>
        </w:tc>
        <w:tc>
          <w:tcPr>
            <w:tcW w:w="379" w:type="pct"/>
            <w:gridSpan w:val="2"/>
            <w:tcBorders>
              <w:top w:val="nil"/>
              <w:left w:val="nil"/>
              <w:bottom w:val="nil"/>
              <w:right w:val="nil"/>
            </w:tcBorders>
            <w:shd w:val="clear" w:color="auto" w:fill="auto"/>
            <w:noWrap/>
            <w:vAlign w:val="center"/>
            <w:hideMark/>
          </w:tcPr>
          <w:p w14:paraId="3E0A0BD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2274B815"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2C6BEF7"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276.16 </w:t>
            </w:r>
          </w:p>
        </w:tc>
        <w:tc>
          <w:tcPr>
            <w:tcW w:w="607" w:type="pct"/>
            <w:tcBorders>
              <w:top w:val="nil"/>
              <w:left w:val="nil"/>
              <w:bottom w:val="nil"/>
              <w:right w:val="nil"/>
            </w:tcBorders>
            <w:shd w:val="clear" w:color="auto" w:fill="auto"/>
            <w:noWrap/>
            <w:vAlign w:val="center"/>
            <w:hideMark/>
          </w:tcPr>
          <w:p w14:paraId="4D98F28E"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F9E0FE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239A793" w14:textId="77777777" w:rsidTr="00487216">
        <w:tc>
          <w:tcPr>
            <w:tcW w:w="1740" w:type="pct"/>
            <w:tcBorders>
              <w:top w:val="nil"/>
              <w:left w:val="nil"/>
              <w:bottom w:val="nil"/>
              <w:right w:val="nil"/>
            </w:tcBorders>
            <w:shd w:val="clear" w:color="auto" w:fill="auto"/>
            <w:noWrap/>
            <w:vAlign w:val="center"/>
            <w:hideMark/>
          </w:tcPr>
          <w:p w14:paraId="372ED00C"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Lindy Ann Poke</w:t>
            </w:r>
          </w:p>
        </w:tc>
        <w:tc>
          <w:tcPr>
            <w:tcW w:w="683" w:type="pct"/>
            <w:gridSpan w:val="2"/>
            <w:tcBorders>
              <w:top w:val="nil"/>
              <w:left w:val="nil"/>
              <w:bottom w:val="nil"/>
              <w:right w:val="nil"/>
            </w:tcBorders>
            <w:shd w:val="clear" w:color="auto" w:fill="auto"/>
            <w:noWrap/>
            <w:vAlign w:val="center"/>
            <w:hideMark/>
          </w:tcPr>
          <w:p w14:paraId="19F028B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Smithton</w:t>
            </w:r>
          </w:p>
        </w:tc>
        <w:tc>
          <w:tcPr>
            <w:tcW w:w="379" w:type="pct"/>
            <w:gridSpan w:val="2"/>
            <w:tcBorders>
              <w:top w:val="nil"/>
              <w:left w:val="nil"/>
              <w:bottom w:val="nil"/>
              <w:right w:val="nil"/>
            </w:tcBorders>
            <w:shd w:val="clear" w:color="auto" w:fill="auto"/>
            <w:noWrap/>
            <w:vAlign w:val="center"/>
            <w:hideMark/>
          </w:tcPr>
          <w:p w14:paraId="2D56AB7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TAS</w:t>
            </w:r>
          </w:p>
        </w:tc>
        <w:tc>
          <w:tcPr>
            <w:tcW w:w="457" w:type="pct"/>
            <w:gridSpan w:val="2"/>
            <w:tcBorders>
              <w:top w:val="nil"/>
              <w:left w:val="nil"/>
              <w:bottom w:val="nil"/>
              <w:right w:val="nil"/>
            </w:tcBorders>
            <w:shd w:val="clear" w:color="auto" w:fill="auto"/>
            <w:noWrap/>
            <w:vAlign w:val="center"/>
          </w:tcPr>
          <w:p w14:paraId="70FD4D98"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4096BE19"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24.02 </w:t>
            </w:r>
          </w:p>
        </w:tc>
        <w:tc>
          <w:tcPr>
            <w:tcW w:w="607" w:type="pct"/>
            <w:tcBorders>
              <w:top w:val="nil"/>
              <w:left w:val="nil"/>
              <w:bottom w:val="nil"/>
              <w:right w:val="nil"/>
            </w:tcBorders>
            <w:shd w:val="clear" w:color="auto" w:fill="auto"/>
            <w:noWrap/>
            <w:vAlign w:val="center"/>
            <w:hideMark/>
          </w:tcPr>
          <w:p w14:paraId="7207A4EA"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A4E8B1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E8319B8" w14:textId="77777777" w:rsidTr="00487216">
        <w:tc>
          <w:tcPr>
            <w:tcW w:w="1740" w:type="pct"/>
            <w:tcBorders>
              <w:top w:val="nil"/>
              <w:left w:val="nil"/>
              <w:bottom w:val="nil"/>
              <w:right w:val="nil"/>
            </w:tcBorders>
            <w:shd w:val="clear" w:color="auto" w:fill="auto"/>
            <w:noWrap/>
            <w:vAlign w:val="center"/>
            <w:hideMark/>
          </w:tcPr>
          <w:p w14:paraId="18DE862D"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Louise Caroline Witte</w:t>
            </w:r>
          </w:p>
        </w:tc>
        <w:tc>
          <w:tcPr>
            <w:tcW w:w="683" w:type="pct"/>
            <w:gridSpan w:val="2"/>
            <w:tcBorders>
              <w:top w:val="nil"/>
              <w:left w:val="nil"/>
              <w:bottom w:val="nil"/>
              <w:right w:val="nil"/>
            </w:tcBorders>
            <w:shd w:val="clear" w:color="auto" w:fill="auto"/>
            <w:noWrap/>
            <w:vAlign w:val="center"/>
            <w:hideMark/>
          </w:tcPr>
          <w:p w14:paraId="2BCE22A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Katherine</w:t>
            </w:r>
          </w:p>
        </w:tc>
        <w:tc>
          <w:tcPr>
            <w:tcW w:w="379" w:type="pct"/>
            <w:gridSpan w:val="2"/>
            <w:tcBorders>
              <w:top w:val="nil"/>
              <w:left w:val="nil"/>
              <w:bottom w:val="nil"/>
              <w:right w:val="nil"/>
            </w:tcBorders>
            <w:shd w:val="clear" w:color="auto" w:fill="auto"/>
            <w:noWrap/>
            <w:vAlign w:val="center"/>
            <w:hideMark/>
          </w:tcPr>
          <w:p w14:paraId="1E14EE6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NT</w:t>
            </w:r>
          </w:p>
        </w:tc>
        <w:tc>
          <w:tcPr>
            <w:tcW w:w="457" w:type="pct"/>
            <w:gridSpan w:val="2"/>
            <w:tcBorders>
              <w:top w:val="nil"/>
              <w:left w:val="nil"/>
              <w:bottom w:val="nil"/>
              <w:right w:val="nil"/>
            </w:tcBorders>
            <w:shd w:val="clear" w:color="auto" w:fill="auto"/>
            <w:noWrap/>
            <w:vAlign w:val="center"/>
          </w:tcPr>
          <w:p w14:paraId="240B0864"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564D9A6D"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35.46 </w:t>
            </w:r>
          </w:p>
        </w:tc>
        <w:tc>
          <w:tcPr>
            <w:tcW w:w="607" w:type="pct"/>
            <w:tcBorders>
              <w:top w:val="nil"/>
              <w:left w:val="nil"/>
              <w:bottom w:val="nil"/>
              <w:right w:val="nil"/>
            </w:tcBorders>
            <w:shd w:val="clear" w:color="auto" w:fill="auto"/>
            <w:noWrap/>
            <w:vAlign w:val="center"/>
            <w:hideMark/>
          </w:tcPr>
          <w:p w14:paraId="7A2A26FA"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3E264DC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84C5C6F" w14:textId="77777777" w:rsidTr="00487216">
        <w:tc>
          <w:tcPr>
            <w:tcW w:w="1740" w:type="pct"/>
            <w:tcBorders>
              <w:top w:val="nil"/>
              <w:left w:val="nil"/>
              <w:bottom w:val="nil"/>
              <w:right w:val="nil"/>
            </w:tcBorders>
            <w:shd w:val="clear" w:color="auto" w:fill="auto"/>
            <w:noWrap/>
            <w:vAlign w:val="center"/>
            <w:hideMark/>
          </w:tcPr>
          <w:p w14:paraId="667E91CA"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Maciek Robert Murzo &amp; Kylie Jane Ellis</w:t>
            </w:r>
          </w:p>
        </w:tc>
        <w:tc>
          <w:tcPr>
            <w:tcW w:w="683" w:type="pct"/>
            <w:gridSpan w:val="2"/>
            <w:tcBorders>
              <w:top w:val="nil"/>
              <w:left w:val="nil"/>
              <w:bottom w:val="nil"/>
              <w:right w:val="nil"/>
            </w:tcBorders>
            <w:shd w:val="clear" w:color="auto" w:fill="auto"/>
            <w:noWrap/>
            <w:vAlign w:val="center"/>
            <w:hideMark/>
          </w:tcPr>
          <w:p w14:paraId="20ABEC7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Rowville</w:t>
            </w:r>
          </w:p>
        </w:tc>
        <w:tc>
          <w:tcPr>
            <w:tcW w:w="379" w:type="pct"/>
            <w:gridSpan w:val="2"/>
            <w:tcBorders>
              <w:top w:val="nil"/>
              <w:left w:val="nil"/>
              <w:bottom w:val="nil"/>
              <w:right w:val="nil"/>
            </w:tcBorders>
            <w:shd w:val="clear" w:color="auto" w:fill="auto"/>
            <w:noWrap/>
            <w:vAlign w:val="center"/>
            <w:hideMark/>
          </w:tcPr>
          <w:p w14:paraId="7E9A80C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084AD79E"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3A3E77FB"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35.50 </w:t>
            </w:r>
          </w:p>
        </w:tc>
        <w:tc>
          <w:tcPr>
            <w:tcW w:w="607" w:type="pct"/>
            <w:tcBorders>
              <w:top w:val="nil"/>
              <w:left w:val="nil"/>
              <w:bottom w:val="nil"/>
              <w:right w:val="nil"/>
            </w:tcBorders>
            <w:shd w:val="clear" w:color="auto" w:fill="auto"/>
            <w:noWrap/>
            <w:vAlign w:val="center"/>
            <w:hideMark/>
          </w:tcPr>
          <w:p w14:paraId="098D98C7"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182AAD7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8FB401F" w14:textId="77777777" w:rsidTr="00487216">
        <w:tc>
          <w:tcPr>
            <w:tcW w:w="1740" w:type="pct"/>
            <w:tcBorders>
              <w:top w:val="nil"/>
              <w:left w:val="nil"/>
              <w:bottom w:val="nil"/>
              <w:right w:val="nil"/>
            </w:tcBorders>
            <w:shd w:val="clear" w:color="auto" w:fill="auto"/>
            <w:noWrap/>
            <w:vAlign w:val="center"/>
            <w:hideMark/>
          </w:tcPr>
          <w:p w14:paraId="6482D162"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Margaret Wood &amp; Graeme Abraham Harris</w:t>
            </w:r>
          </w:p>
        </w:tc>
        <w:tc>
          <w:tcPr>
            <w:tcW w:w="683" w:type="pct"/>
            <w:gridSpan w:val="2"/>
            <w:tcBorders>
              <w:top w:val="nil"/>
              <w:left w:val="nil"/>
              <w:bottom w:val="nil"/>
              <w:right w:val="nil"/>
            </w:tcBorders>
            <w:shd w:val="clear" w:color="auto" w:fill="auto"/>
            <w:noWrap/>
            <w:vAlign w:val="center"/>
            <w:hideMark/>
          </w:tcPr>
          <w:p w14:paraId="09A78C4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Cranbourne West</w:t>
            </w:r>
          </w:p>
        </w:tc>
        <w:tc>
          <w:tcPr>
            <w:tcW w:w="379" w:type="pct"/>
            <w:gridSpan w:val="2"/>
            <w:tcBorders>
              <w:top w:val="nil"/>
              <w:left w:val="nil"/>
              <w:bottom w:val="nil"/>
              <w:right w:val="nil"/>
            </w:tcBorders>
            <w:shd w:val="clear" w:color="auto" w:fill="auto"/>
            <w:noWrap/>
            <w:vAlign w:val="center"/>
            <w:hideMark/>
          </w:tcPr>
          <w:p w14:paraId="7BBC191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7A1B56C7"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05DCFED1"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19.29 </w:t>
            </w:r>
          </w:p>
        </w:tc>
        <w:tc>
          <w:tcPr>
            <w:tcW w:w="607" w:type="pct"/>
            <w:tcBorders>
              <w:top w:val="nil"/>
              <w:left w:val="nil"/>
              <w:bottom w:val="nil"/>
              <w:right w:val="nil"/>
            </w:tcBorders>
            <w:shd w:val="clear" w:color="auto" w:fill="auto"/>
            <w:noWrap/>
            <w:vAlign w:val="center"/>
            <w:hideMark/>
          </w:tcPr>
          <w:p w14:paraId="0A284868"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466E854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A24620A" w14:textId="77777777" w:rsidTr="00487216">
        <w:tc>
          <w:tcPr>
            <w:tcW w:w="1740" w:type="pct"/>
            <w:tcBorders>
              <w:top w:val="nil"/>
              <w:left w:val="nil"/>
              <w:bottom w:val="nil"/>
              <w:right w:val="nil"/>
            </w:tcBorders>
            <w:shd w:val="clear" w:color="auto" w:fill="auto"/>
            <w:noWrap/>
            <w:vAlign w:val="center"/>
            <w:hideMark/>
          </w:tcPr>
          <w:p w14:paraId="79D7A47F"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Marlaine Leechee</w:t>
            </w:r>
          </w:p>
        </w:tc>
        <w:tc>
          <w:tcPr>
            <w:tcW w:w="683" w:type="pct"/>
            <w:gridSpan w:val="2"/>
            <w:tcBorders>
              <w:top w:val="nil"/>
              <w:left w:val="nil"/>
              <w:bottom w:val="nil"/>
              <w:right w:val="nil"/>
            </w:tcBorders>
            <w:shd w:val="clear" w:color="auto" w:fill="auto"/>
            <w:noWrap/>
            <w:vAlign w:val="center"/>
            <w:hideMark/>
          </w:tcPr>
          <w:p w14:paraId="60CEA80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Golden Beach</w:t>
            </w:r>
          </w:p>
        </w:tc>
        <w:tc>
          <w:tcPr>
            <w:tcW w:w="379" w:type="pct"/>
            <w:gridSpan w:val="2"/>
            <w:tcBorders>
              <w:top w:val="nil"/>
              <w:left w:val="nil"/>
              <w:bottom w:val="nil"/>
              <w:right w:val="nil"/>
            </w:tcBorders>
            <w:shd w:val="clear" w:color="auto" w:fill="auto"/>
            <w:noWrap/>
            <w:vAlign w:val="center"/>
            <w:hideMark/>
          </w:tcPr>
          <w:p w14:paraId="7310F32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6C4DEEFF"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04D68AFA"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13.00 </w:t>
            </w:r>
          </w:p>
        </w:tc>
        <w:tc>
          <w:tcPr>
            <w:tcW w:w="607" w:type="pct"/>
            <w:tcBorders>
              <w:top w:val="nil"/>
              <w:left w:val="nil"/>
              <w:bottom w:val="nil"/>
              <w:right w:val="nil"/>
            </w:tcBorders>
            <w:shd w:val="clear" w:color="auto" w:fill="auto"/>
            <w:noWrap/>
            <w:vAlign w:val="center"/>
            <w:hideMark/>
          </w:tcPr>
          <w:p w14:paraId="359E404F"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1315E5F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66B5BF0" w14:textId="77777777" w:rsidTr="00487216">
        <w:tc>
          <w:tcPr>
            <w:tcW w:w="1740" w:type="pct"/>
            <w:tcBorders>
              <w:top w:val="nil"/>
              <w:left w:val="nil"/>
              <w:bottom w:val="nil"/>
              <w:right w:val="nil"/>
            </w:tcBorders>
            <w:shd w:val="clear" w:color="auto" w:fill="auto"/>
            <w:noWrap/>
            <w:vAlign w:val="center"/>
            <w:hideMark/>
          </w:tcPr>
          <w:p w14:paraId="70D1F8A4"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Matthew David Jones</w:t>
            </w:r>
          </w:p>
        </w:tc>
        <w:tc>
          <w:tcPr>
            <w:tcW w:w="683" w:type="pct"/>
            <w:gridSpan w:val="2"/>
            <w:tcBorders>
              <w:top w:val="nil"/>
              <w:left w:val="nil"/>
              <w:bottom w:val="nil"/>
              <w:right w:val="nil"/>
            </w:tcBorders>
            <w:shd w:val="clear" w:color="auto" w:fill="auto"/>
            <w:noWrap/>
            <w:vAlign w:val="center"/>
            <w:hideMark/>
          </w:tcPr>
          <w:p w14:paraId="423C91B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Potts Point</w:t>
            </w:r>
          </w:p>
        </w:tc>
        <w:tc>
          <w:tcPr>
            <w:tcW w:w="379" w:type="pct"/>
            <w:gridSpan w:val="2"/>
            <w:tcBorders>
              <w:top w:val="nil"/>
              <w:left w:val="nil"/>
              <w:bottom w:val="nil"/>
              <w:right w:val="nil"/>
            </w:tcBorders>
            <w:shd w:val="clear" w:color="auto" w:fill="auto"/>
            <w:noWrap/>
            <w:vAlign w:val="center"/>
            <w:hideMark/>
          </w:tcPr>
          <w:p w14:paraId="28AE966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NSW</w:t>
            </w:r>
          </w:p>
        </w:tc>
        <w:tc>
          <w:tcPr>
            <w:tcW w:w="457" w:type="pct"/>
            <w:gridSpan w:val="2"/>
            <w:tcBorders>
              <w:top w:val="nil"/>
              <w:left w:val="nil"/>
              <w:bottom w:val="nil"/>
              <w:right w:val="nil"/>
            </w:tcBorders>
            <w:shd w:val="clear" w:color="auto" w:fill="auto"/>
            <w:noWrap/>
            <w:vAlign w:val="center"/>
          </w:tcPr>
          <w:p w14:paraId="4CCD02D3"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FF239D5"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20.28 </w:t>
            </w:r>
          </w:p>
        </w:tc>
        <w:tc>
          <w:tcPr>
            <w:tcW w:w="607" w:type="pct"/>
            <w:tcBorders>
              <w:top w:val="nil"/>
              <w:left w:val="nil"/>
              <w:bottom w:val="nil"/>
              <w:right w:val="nil"/>
            </w:tcBorders>
            <w:shd w:val="clear" w:color="auto" w:fill="auto"/>
            <w:noWrap/>
            <w:vAlign w:val="center"/>
            <w:hideMark/>
          </w:tcPr>
          <w:p w14:paraId="3AA190C6"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633BC11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EC7A48B" w14:textId="77777777" w:rsidTr="00487216">
        <w:tc>
          <w:tcPr>
            <w:tcW w:w="1740" w:type="pct"/>
            <w:tcBorders>
              <w:top w:val="nil"/>
              <w:left w:val="nil"/>
              <w:bottom w:val="nil"/>
              <w:right w:val="nil"/>
            </w:tcBorders>
            <w:shd w:val="clear" w:color="auto" w:fill="auto"/>
            <w:noWrap/>
            <w:vAlign w:val="center"/>
            <w:hideMark/>
          </w:tcPr>
          <w:p w14:paraId="5FB2ABBA"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Maureen Patricia Brewer &amp; David Patrick Brewer</w:t>
            </w:r>
          </w:p>
        </w:tc>
        <w:tc>
          <w:tcPr>
            <w:tcW w:w="683" w:type="pct"/>
            <w:gridSpan w:val="2"/>
            <w:tcBorders>
              <w:top w:val="nil"/>
              <w:left w:val="nil"/>
              <w:bottom w:val="nil"/>
              <w:right w:val="nil"/>
            </w:tcBorders>
            <w:shd w:val="clear" w:color="auto" w:fill="auto"/>
            <w:noWrap/>
            <w:vAlign w:val="center"/>
            <w:hideMark/>
          </w:tcPr>
          <w:p w14:paraId="6472D87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Kallangur</w:t>
            </w:r>
          </w:p>
        </w:tc>
        <w:tc>
          <w:tcPr>
            <w:tcW w:w="379" w:type="pct"/>
            <w:gridSpan w:val="2"/>
            <w:tcBorders>
              <w:top w:val="nil"/>
              <w:left w:val="nil"/>
              <w:bottom w:val="nil"/>
              <w:right w:val="nil"/>
            </w:tcBorders>
            <w:shd w:val="clear" w:color="auto" w:fill="auto"/>
            <w:noWrap/>
            <w:vAlign w:val="center"/>
            <w:hideMark/>
          </w:tcPr>
          <w:p w14:paraId="24E7E5B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6F636634"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5354CDDA"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1,613.85 </w:t>
            </w:r>
          </w:p>
        </w:tc>
        <w:tc>
          <w:tcPr>
            <w:tcW w:w="607" w:type="pct"/>
            <w:tcBorders>
              <w:top w:val="nil"/>
              <w:left w:val="nil"/>
              <w:bottom w:val="nil"/>
              <w:right w:val="nil"/>
            </w:tcBorders>
            <w:shd w:val="clear" w:color="auto" w:fill="auto"/>
            <w:noWrap/>
            <w:vAlign w:val="center"/>
            <w:hideMark/>
          </w:tcPr>
          <w:p w14:paraId="776A12DD"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3B628CF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959AF3C" w14:textId="77777777" w:rsidTr="00487216">
        <w:tc>
          <w:tcPr>
            <w:tcW w:w="1740" w:type="pct"/>
            <w:tcBorders>
              <w:top w:val="nil"/>
              <w:left w:val="nil"/>
              <w:bottom w:val="nil"/>
              <w:right w:val="nil"/>
            </w:tcBorders>
            <w:shd w:val="clear" w:color="auto" w:fill="auto"/>
            <w:noWrap/>
            <w:vAlign w:val="center"/>
            <w:hideMark/>
          </w:tcPr>
          <w:p w14:paraId="5C005225"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Megan Rose Brown</w:t>
            </w:r>
          </w:p>
        </w:tc>
        <w:tc>
          <w:tcPr>
            <w:tcW w:w="683" w:type="pct"/>
            <w:gridSpan w:val="2"/>
            <w:tcBorders>
              <w:top w:val="nil"/>
              <w:left w:val="nil"/>
              <w:bottom w:val="nil"/>
              <w:right w:val="nil"/>
            </w:tcBorders>
            <w:shd w:val="clear" w:color="auto" w:fill="auto"/>
            <w:noWrap/>
            <w:vAlign w:val="center"/>
            <w:hideMark/>
          </w:tcPr>
          <w:p w14:paraId="135C33A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St Kilda</w:t>
            </w:r>
          </w:p>
        </w:tc>
        <w:tc>
          <w:tcPr>
            <w:tcW w:w="379" w:type="pct"/>
            <w:gridSpan w:val="2"/>
            <w:tcBorders>
              <w:top w:val="nil"/>
              <w:left w:val="nil"/>
              <w:bottom w:val="nil"/>
              <w:right w:val="nil"/>
            </w:tcBorders>
            <w:shd w:val="clear" w:color="auto" w:fill="auto"/>
            <w:noWrap/>
            <w:vAlign w:val="center"/>
            <w:hideMark/>
          </w:tcPr>
          <w:p w14:paraId="5335675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42C9D210"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538C93C4"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133.40 </w:t>
            </w:r>
          </w:p>
        </w:tc>
        <w:tc>
          <w:tcPr>
            <w:tcW w:w="607" w:type="pct"/>
            <w:tcBorders>
              <w:top w:val="nil"/>
              <w:left w:val="nil"/>
              <w:bottom w:val="nil"/>
              <w:right w:val="nil"/>
            </w:tcBorders>
            <w:shd w:val="clear" w:color="auto" w:fill="auto"/>
            <w:noWrap/>
            <w:vAlign w:val="center"/>
            <w:hideMark/>
          </w:tcPr>
          <w:p w14:paraId="530DABE1"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4E87C33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1602F30" w14:textId="77777777" w:rsidTr="00487216">
        <w:tc>
          <w:tcPr>
            <w:tcW w:w="1740" w:type="pct"/>
            <w:tcBorders>
              <w:top w:val="nil"/>
              <w:left w:val="nil"/>
              <w:bottom w:val="nil"/>
              <w:right w:val="nil"/>
            </w:tcBorders>
            <w:shd w:val="clear" w:color="auto" w:fill="auto"/>
            <w:noWrap/>
            <w:vAlign w:val="center"/>
            <w:hideMark/>
          </w:tcPr>
          <w:p w14:paraId="10A473DB"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Melanie Jane Gough &amp; Adam John Gough</w:t>
            </w:r>
          </w:p>
        </w:tc>
        <w:tc>
          <w:tcPr>
            <w:tcW w:w="683" w:type="pct"/>
            <w:gridSpan w:val="2"/>
            <w:tcBorders>
              <w:top w:val="nil"/>
              <w:left w:val="nil"/>
              <w:bottom w:val="nil"/>
              <w:right w:val="nil"/>
            </w:tcBorders>
            <w:shd w:val="clear" w:color="auto" w:fill="auto"/>
            <w:noWrap/>
            <w:vAlign w:val="center"/>
            <w:hideMark/>
          </w:tcPr>
          <w:p w14:paraId="0FFD50F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Craigieburn</w:t>
            </w:r>
          </w:p>
        </w:tc>
        <w:tc>
          <w:tcPr>
            <w:tcW w:w="379" w:type="pct"/>
            <w:gridSpan w:val="2"/>
            <w:tcBorders>
              <w:top w:val="nil"/>
              <w:left w:val="nil"/>
              <w:bottom w:val="nil"/>
              <w:right w:val="nil"/>
            </w:tcBorders>
            <w:shd w:val="clear" w:color="auto" w:fill="auto"/>
            <w:noWrap/>
            <w:vAlign w:val="center"/>
            <w:hideMark/>
          </w:tcPr>
          <w:p w14:paraId="04187E6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3AB631BA"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A9E6D28"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85.01 </w:t>
            </w:r>
          </w:p>
        </w:tc>
        <w:tc>
          <w:tcPr>
            <w:tcW w:w="607" w:type="pct"/>
            <w:tcBorders>
              <w:top w:val="nil"/>
              <w:left w:val="nil"/>
              <w:bottom w:val="nil"/>
              <w:right w:val="nil"/>
            </w:tcBorders>
            <w:shd w:val="clear" w:color="auto" w:fill="auto"/>
            <w:noWrap/>
            <w:vAlign w:val="center"/>
            <w:hideMark/>
          </w:tcPr>
          <w:p w14:paraId="2ACE8767"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502D353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18A0C71" w14:textId="77777777" w:rsidTr="00487216">
        <w:tc>
          <w:tcPr>
            <w:tcW w:w="1740" w:type="pct"/>
            <w:tcBorders>
              <w:top w:val="nil"/>
              <w:left w:val="nil"/>
              <w:bottom w:val="nil"/>
              <w:right w:val="nil"/>
            </w:tcBorders>
            <w:shd w:val="clear" w:color="auto" w:fill="auto"/>
            <w:noWrap/>
            <w:vAlign w:val="center"/>
            <w:hideMark/>
          </w:tcPr>
          <w:p w14:paraId="11FF2FF6"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Melissa Nicole Gooley &amp; Daniel Claude Morgan</w:t>
            </w:r>
          </w:p>
        </w:tc>
        <w:tc>
          <w:tcPr>
            <w:tcW w:w="683" w:type="pct"/>
            <w:gridSpan w:val="2"/>
            <w:tcBorders>
              <w:top w:val="nil"/>
              <w:left w:val="nil"/>
              <w:bottom w:val="nil"/>
              <w:right w:val="nil"/>
            </w:tcBorders>
            <w:shd w:val="clear" w:color="auto" w:fill="auto"/>
            <w:noWrap/>
            <w:vAlign w:val="center"/>
            <w:hideMark/>
          </w:tcPr>
          <w:p w14:paraId="05DFBD0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Seaford Rise</w:t>
            </w:r>
          </w:p>
        </w:tc>
        <w:tc>
          <w:tcPr>
            <w:tcW w:w="379" w:type="pct"/>
            <w:gridSpan w:val="2"/>
            <w:tcBorders>
              <w:top w:val="nil"/>
              <w:left w:val="nil"/>
              <w:bottom w:val="nil"/>
              <w:right w:val="nil"/>
            </w:tcBorders>
            <w:shd w:val="clear" w:color="auto" w:fill="auto"/>
            <w:noWrap/>
            <w:vAlign w:val="center"/>
            <w:hideMark/>
          </w:tcPr>
          <w:p w14:paraId="73633BA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40F5A4BB"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ABD7306"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10.16 </w:t>
            </w:r>
          </w:p>
        </w:tc>
        <w:tc>
          <w:tcPr>
            <w:tcW w:w="607" w:type="pct"/>
            <w:tcBorders>
              <w:top w:val="nil"/>
              <w:left w:val="nil"/>
              <w:bottom w:val="nil"/>
              <w:right w:val="nil"/>
            </w:tcBorders>
            <w:shd w:val="clear" w:color="auto" w:fill="auto"/>
            <w:noWrap/>
            <w:vAlign w:val="center"/>
            <w:hideMark/>
          </w:tcPr>
          <w:p w14:paraId="40F285E5"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2/11/2015</w:t>
            </w:r>
          </w:p>
        </w:tc>
        <w:tc>
          <w:tcPr>
            <w:tcW w:w="682" w:type="pct"/>
            <w:tcBorders>
              <w:top w:val="nil"/>
              <w:left w:val="nil"/>
              <w:bottom w:val="nil"/>
              <w:right w:val="nil"/>
            </w:tcBorders>
            <w:shd w:val="clear" w:color="auto" w:fill="auto"/>
            <w:noWrap/>
            <w:vAlign w:val="center"/>
            <w:hideMark/>
          </w:tcPr>
          <w:p w14:paraId="33077E6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6857D8F" w14:textId="77777777" w:rsidTr="00487216">
        <w:tc>
          <w:tcPr>
            <w:tcW w:w="1740" w:type="pct"/>
            <w:tcBorders>
              <w:top w:val="nil"/>
              <w:left w:val="nil"/>
              <w:bottom w:val="nil"/>
              <w:right w:val="nil"/>
            </w:tcBorders>
            <w:shd w:val="clear" w:color="auto" w:fill="auto"/>
            <w:noWrap/>
            <w:vAlign w:val="center"/>
            <w:hideMark/>
          </w:tcPr>
          <w:p w14:paraId="680C13A7"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Melody Kate Feder</w:t>
            </w:r>
          </w:p>
        </w:tc>
        <w:tc>
          <w:tcPr>
            <w:tcW w:w="683" w:type="pct"/>
            <w:gridSpan w:val="2"/>
            <w:tcBorders>
              <w:top w:val="nil"/>
              <w:left w:val="nil"/>
              <w:bottom w:val="nil"/>
              <w:right w:val="nil"/>
            </w:tcBorders>
            <w:shd w:val="clear" w:color="auto" w:fill="auto"/>
            <w:noWrap/>
            <w:vAlign w:val="center"/>
            <w:hideMark/>
          </w:tcPr>
          <w:p w14:paraId="325AEE3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Walkerville</w:t>
            </w:r>
          </w:p>
        </w:tc>
        <w:tc>
          <w:tcPr>
            <w:tcW w:w="379" w:type="pct"/>
            <w:gridSpan w:val="2"/>
            <w:tcBorders>
              <w:top w:val="nil"/>
              <w:left w:val="nil"/>
              <w:bottom w:val="nil"/>
              <w:right w:val="nil"/>
            </w:tcBorders>
            <w:shd w:val="clear" w:color="auto" w:fill="auto"/>
            <w:noWrap/>
            <w:vAlign w:val="center"/>
            <w:hideMark/>
          </w:tcPr>
          <w:p w14:paraId="6572B50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7C98056A"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F14A9F8"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129.29 </w:t>
            </w:r>
          </w:p>
        </w:tc>
        <w:tc>
          <w:tcPr>
            <w:tcW w:w="607" w:type="pct"/>
            <w:tcBorders>
              <w:top w:val="nil"/>
              <w:left w:val="nil"/>
              <w:bottom w:val="nil"/>
              <w:right w:val="nil"/>
            </w:tcBorders>
            <w:shd w:val="clear" w:color="auto" w:fill="auto"/>
            <w:noWrap/>
            <w:vAlign w:val="center"/>
            <w:hideMark/>
          </w:tcPr>
          <w:p w14:paraId="06C96FAE"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8CE1EE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8648527" w14:textId="77777777" w:rsidTr="00487216">
        <w:tc>
          <w:tcPr>
            <w:tcW w:w="1740" w:type="pct"/>
            <w:tcBorders>
              <w:top w:val="nil"/>
              <w:left w:val="nil"/>
              <w:bottom w:val="nil"/>
              <w:right w:val="nil"/>
            </w:tcBorders>
            <w:shd w:val="clear" w:color="auto" w:fill="auto"/>
            <w:noWrap/>
            <w:vAlign w:val="center"/>
            <w:hideMark/>
          </w:tcPr>
          <w:p w14:paraId="1A2E9C69"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Michael John Parr &amp; Janine Margaret Gill</w:t>
            </w:r>
          </w:p>
        </w:tc>
        <w:tc>
          <w:tcPr>
            <w:tcW w:w="683" w:type="pct"/>
            <w:gridSpan w:val="2"/>
            <w:tcBorders>
              <w:top w:val="nil"/>
              <w:left w:val="nil"/>
              <w:bottom w:val="nil"/>
              <w:right w:val="nil"/>
            </w:tcBorders>
            <w:shd w:val="clear" w:color="auto" w:fill="auto"/>
            <w:noWrap/>
            <w:vAlign w:val="center"/>
            <w:hideMark/>
          </w:tcPr>
          <w:p w14:paraId="09332A3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Thorneside</w:t>
            </w:r>
          </w:p>
        </w:tc>
        <w:tc>
          <w:tcPr>
            <w:tcW w:w="379" w:type="pct"/>
            <w:gridSpan w:val="2"/>
            <w:tcBorders>
              <w:top w:val="nil"/>
              <w:left w:val="nil"/>
              <w:bottom w:val="nil"/>
              <w:right w:val="nil"/>
            </w:tcBorders>
            <w:shd w:val="clear" w:color="auto" w:fill="auto"/>
            <w:noWrap/>
            <w:vAlign w:val="center"/>
            <w:hideMark/>
          </w:tcPr>
          <w:p w14:paraId="0AE7FB3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009D4866"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CEF153F"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247.84 </w:t>
            </w:r>
          </w:p>
        </w:tc>
        <w:tc>
          <w:tcPr>
            <w:tcW w:w="607" w:type="pct"/>
            <w:tcBorders>
              <w:top w:val="nil"/>
              <w:left w:val="nil"/>
              <w:bottom w:val="nil"/>
              <w:right w:val="nil"/>
            </w:tcBorders>
            <w:shd w:val="clear" w:color="auto" w:fill="auto"/>
            <w:noWrap/>
            <w:vAlign w:val="center"/>
            <w:hideMark/>
          </w:tcPr>
          <w:p w14:paraId="6B0EE176"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34EC4D7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EB59CDE" w14:textId="77777777" w:rsidTr="00487216">
        <w:tc>
          <w:tcPr>
            <w:tcW w:w="1740" w:type="pct"/>
            <w:tcBorders>
              <w:top w:val="nil"/>
              <w:left w:val="nil"/>
              <w:bottom w:val="nil"/>
              <w:right w:val="nil"/>
            </w:tcBorders>
            <w:shd w:val="clear" w:color="auto" w:fill="auto"/>
            <w:noWrap/>
            <w:vAlign w:val="center"/>
            <w:hideMark/>
          </w:tcPr>
          <w:p w14:paraId="73550879"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Michelle Maree Morris &amp; Christopher Lee Morris</w:t>
            </w:r>
          </w:p>
        </w:tc>
        <w:tc>
          <w:tcPr>
            <w:tcW w:w="683" w:type="pct"/>
            <w:gridSpan w:val="2"/>
            <w:tcBorders>
              <w:top w:val="nil"/>
              <w:left w:val="nil"/>
              <w:bottom w:val="nil"/>
              <w:right w:val="nil"/>
            </w:tcBorders>
            <w:shd w:val="clear" w:color="auto" w:fill="auto"/>
            <w:noWrap/>
            <w:vAlign w:val="center"/>
            <w:hideMark/>
          </w:tcPr>
          <w:p w14:paraId="20330BF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Redcliffe</w:t>
            </w:r>
          </w:p>
        </w:tc>
        <w:tc>
          <w:tcPr>
            <w:tcW w:w="379" w:type="pct"/>
            <w:gridSpan w:val="2"/>
            <w:tcBorders>
              <w:top w:val="nil"/>
              <w:left w:val="nil"/>
              <w:bottom w:val="nil"/>
              <w:right w:val="nil"/>
            </w:tcBorders>
            <w:shd w:val="clear" w:color="auto" w:fill="auto"/>
            <w:noWrap/>
            <w:vAlign w:val="center"/>
            <w:hideMark/>
          </w:tcPr>
          <w:p w14:paraId="615E958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WA</w:t>
            </w:r>
          </w:p>
        </w:tc>
        <w:tc>
          <w:tcPr>
            <w:tcW w:w="457" w:type="pct"/>
            <w:gridSpan w:val="2"/>
            <w:tcBorders>
              <w:top w:val="nil"/>
              <w:left w:val="nil"/>
              <w:bottom w:val="nil"/>
              <w:right w:val="nil"/>
            </w:tcBorders>
            <w:shd w:val="clear" w:color="auto" w:fill="auto"/>
            <w:noWrap/>
            <w:vAlign w:val="center"/>
          </w:tcPr>
          <w:p w14:paraId="049B9951"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0556528"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280.00 </w:t>
            </w:r>
          </w:p>
        </w:tc>
        <w:tc>
          <w:tcPr>
            <w:tcW w:w="607" w:type="pct"/>
            <w:tcBorders>
              <w:top w:val="nil"/>
              <w:left w:val="nil"/>
              <w:bottom w:val="nil"/>
              <w:right w:val="nil"/>
            </w:tcBorders>
            <w:shd w:val="clear" w:color="auto" w:fill="auto"/>
            <w:noWrap/>
            <w:vAlign w:val="center"/>
            <w:hideMark/>
          </w:tcPr>
          <w:p w14:paraId="47169A3B"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2/11/2015</w:t>
            </w:r>
          </w:p>
        </w:tc>
        <w:tc>
          <w:tcPr>
            <w:tcW w:w="682" w:type="pct"/>
            <w:tcBorders>
              <w:top w:val="nil"/>
              <w:left w:val="nil"/>
              <w:bottom w:val="nil"/>
              <w:right w:val="nil"/>
            </w:tcBorders>
            <w:shd w:val="clear" w:color="auto" w:fill="auto"/>
            <w:noWrap/>
            <w:vAlign w:val="center"/>
            <w:hideMark/>
          </w:tcPr>
          <w:p w14:paraId="4927961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6D0212F" w14:textId="77777777" w:rsidTr="00487216">
        <w:tc>
          <w:tcPr>
            <w:tcW w:w="1740" w:type="pct"/>
            <w:tcBorders>
              <w:top w:val="nil"/>
              <w:left w:val="nil"/>
              <w:bottom w:val="nil"/>
              <w:right w:val="nil"/>
            </w:tcBorders>
            <w:shd w:val="clear" w:color="auto" w:fill="auto"/>
            <w:noWrap/>
            <w:vAlign w:val="center"/>
            <w:hideMark/>
          </w:tcPr>
          <w:p w14:paraId="684FA013"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Millicent Amy Mackintosh</w:t>
            </w:r>
          </w:p>
        </w:tc>
        <w:tc>
          <w:tcPr>
            <w:tcW w:w="683" w:type="pct"/>
            <w:gridSpan w:val="2"/>
            <w:tcBorders>
              <w:top w:val="nil"/>
              <w:left w:val="nil"/>
              <w:bottom w:val="nil"/>
              <w:right w:val="nil"/>
            </w:tcBorders>
            <w:shd w:val="clear" w:color="auto" w:fill="auto"/>
            <w:noWrap/>
            <w:vAlign w:val="center"/>
            <w:hideMark/>
          </w:tcPr>
          <w:p w14:paraId="51BCF84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Shailer Park</w:t>
            </w:r>
          </w:p>
        </w:tc>
        <w:tc>
          <w:tcPr>
            <w:tcW w:w="379" w:type="pct"/>
            <w:gridSpan w:val="2"/>
            <w:tcBorders>
              <w:top w:val="nil"/>
              <w:left w:val="nil"/>
              <w:bottom w:val="nil"/>
              <w:right w:val="nil"/>
            </w:tcBorders>
            <w:shd w:val="clear" w:color="auto" w:fill="auto"/>
            <w:noWrap/>
            <w:vAlign w:val="center"/>
            <w:hideMark/>
          </w:tcPr>
          <w:p w14:paraId="598DB3E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2C3B8547"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0274BEE7"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91.19 </w:t>
            </w:r>
          </w:p>
        </w:tc>
        <w:tc>
          <w:tcPr>
            <w:tcW w:w="607" w:type="pct"/>
            <w:tcBorders>
              <w:top w:val="nil"/>
              <w:left w:val="nil"/>
              <w:bottom w:val="nil"/>
              <w:right w:val="nil"/>
            </w:tcBorders>
            <w:shd w:val="clear" w:color="auto" w:fill="auto"/>
            <w:noWrap/>
            <w:vAlign w:val="center"/>
            <w:hideMark/>
          </w:tcPr>
          <w:p w14:paraId="53CC49AE"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5F33870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B12F612" w14:textId="77777777" w:rsidTr="00487216">
        <w:tc>
          <w:tcPr>
            <w:tcW w:w="1740" w:type="pct"/>
            <w:tcBorders>
              <w:top w:val="nil"/>
              <w:left w:val="nil"/>
              <w:bottom w:val="nil"/>
              <w:right w:val="nil"/>
            </w:tcBorders>
            <w:shd w:val="clear" w:color="auto" w:fill="auto"/>
            <w:noWrap/>
            <w:vAlign w:val="center"/>
            <w:hideMark/>
          </w:tcPr>
          <w:p w14:paraId="0995FBC4"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Muriel Dawn O'Loughlin</w:t>
            </w:r>
          </w:p>
        </w:tc>
        <w:tc>
          <w:tcPr>
            <w:tcW w:w="683" w:type="pct"/>
            <w:gridSpan w:val="2"/>
            <w:tcBorders>
              <w:top w:val="nil"/>
              <w:left w:val="nil"/>
              <w:bottom w:val="nil"/>
              <w:right w:val="nil"/>
            </w:tcBorders>
            <w:shd w:val="clear" w:color="auto" w:fill="auto"/>
            <w:noWrap/>
            <w:vAlign w:val="center"/>
            <w:hideMark/>
          </w:tcPr>
          <w:p w14:paraId="59E8531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Salisbury</w:t>
            </w:r>
          </w:p>
        </w:tc>
        <w:tc>
          <w:tcPr>
            <w:tcW w:w="379" w:type="pct"/>
            <w:gridSpan w:val="2"/>
            <w:tcBorders>
              <w:top w:val="nil"/>
              <w:left w:val="nil"/>
              <w:bottom w:val="nil"/>
              <w:right w:val="nil"/>
            </w:tcBorders>
            <w:shd w:val="clear" w:color="auto" w:fill="auto"/>
            <w:noWrap/>
            <w:vAlign w:val="center"/>
            <w:hideMark/>
          </w:tcPr>
          <w:p w14:paraId="40C763E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3C4F8B20"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5299230A"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75.00 </w:t>
            </w:r>
          </w:p>
        </w:tc>
        <w:tc>
          <w:tcPr>
            <w:tcW w:w="607" w:type="pct"/>
            <w:tcBorders>
              <w:top w:val="nil"/>
              <w:left w:val="nil"/>
              <w:bottom w:val="nil"/>
              <w:right w:val="nil"/>
            </w:tcBorders>
            <w:shd w:val="clear" w:color="auto" w:fill="auto"/>
            <w:noWrap/>
            <w:vAlign w:val="center"/>
            <w:hideMark/>
          </w:tcPr>
          <w:p w14:paraId="57E21D5C"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188D2D6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8986343" w14:textId="77777777" w:rsidTr="00487216">
        <w:tc>
          <w:tcPr>
            <w:tcW w:w="1740" w:type="pct"/>
            <w:tcBorders>
              <w:top w:val="nil"/>
              <w:left w:val="nil"/>
              <w:bottom w:val="nil"/>
              <w:right w:val="nil"/>
            </w:tcBorders>
            <w:shd w:val="clear" w:color="auto" w:fill="auto"/>
            <w:noWrap/>
            <w:vAlign w:val="center"/>
            <w:hideMark/>
          </w:tcPr>
          <w:p w14:paraId="2176F8D7"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Nathan David Whitton</w:t>
            </w:r>
          </w:p>
        </w:tc>
        <w:tc>
          <w:tcPr>
            <w:tcW w:w="683" w:type="pct"/>
            <w:gridSpan w:val="2"/>
            <w:tcBorders>
              <w:top w:val="nil"/>
              <w:left w:val="nil"/>
              <w:bottom w:val="nil"/>
              <w:right w:val="nil"/>
            </w:tcBorders>
            <w:shd w:val="clear" w:color="auto" w:fill="auto"/>
            <w:noWrap/>
            <w:vAlign w:val="center"/>
            <w:hideMark/>
          </w:tcPr>
          <w:p w14:paraId="6C3523F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Port Melbourne</w:t>
            </w:r>
          </w:p>
        </w:tc>
        <w:tc>
          <w:tcPr>
            <w:tcW w:w="379" w:type="pct"/>
            <w:gridSpan w:val="2"/>
            <w:tcBorders>
              <w:top w:val="nil"/>
              <w:left w:val="nil"/>
              <w:bottom w:val="nil"/>
              <w:right w:val="nil"/>
            </w:tcBorders>
            <w:shd w:val="clear" w:color="auto" w:fill="auto"/>
            <w:noWrap/>
            <w:vAlign w:val="center"/>
            <w:hideMark/>
          </w:tcPr>
          <w:p w14:paraId="4DB104E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1B170EC8"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5E9ECCD8"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19.17 </w:t>
            </w:r>
          </w:p>
        </w:tc>
        <w:tc>
          <w:tcPr>
            <w:tcW w:w="607" w:type="pct"/>
            <w:tcBorders>
              <w:top w:val="nil"/>
              <w:left w:val="nil"/>
              <w:bottom w:val="nil"/>
              <w:right w:val="nil"/>
            </w:tcBorders>
            <w:shd w:val="clear" w:color="auto" w:fill="auto"/>
            <w:noWrap/>
            <w:vAlign w:val="center"/>
            <w:hideMark/>
          </w:tcPr>
          <w:p w14:paraId="0D257189"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08139E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BF7A772" w14:textId="77777777" w:rsidTr="00487216">
        <w:tc>
          <w:tcPr>
            <w:tcW w:w="1740" w:type="pct"/>
            <w:tcBorders>
              <w:top w:val="nil"/>
              <w:left w:val="nil"/>
              <w:bottom w:val="nil"/>
              <w:right w:val="nil"/>
            </w:tcBorders>
            <w:shd w:val="clear" w:color="auto" w:fill="auto"/>
            <w:noWrap/>
            <w:vAlign w:val="center"/>
            <w:hideMark/>
          </w:tcPr>
          <w:p w14:paraId="7924C84B"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Nicholas Roger Maxwell</w:t>
            </w:r>
          </w:p>
        </w:tc>
        <w:tc>
          <w:tcPr>
            <w:tcW w:w="683" w:type="pct"/>
            <w:gridSpan w:val="2"/>
            <w:tcBorders>
              <w:top w:val="nil"/>
              <w:left w:val="nil"/>
              <w:bottom w:val="nil"/>
              <w:right w:val="nil"/>
            </w:tcBorders>
            <w:shd w:val="clear" w:color="auto" w:fill="auto"/>
            <w:noWrap/>
            <w:vAlign w:val="center"/>
            <w:hideMark/>
          </w:tcPr>
          <w:p w14:paraId="1324E5F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Redbank Plains</w:t>
            </w:r>
          </w:p>
        </w:tc>
        <w:tc>
          <w:tcPr>
            <w:tcW w:w="379" w:type="pct"/>
            <w:gridSpan w:val="2"/>
            <w:tcBorders>
              <w:top w:val="nil"/>
              <w:left w:val="nil"/>
              <w:bottom w:val="nil"/>
              <w:right w:val="nil"/>
            </w:tcBorders>
            <w:shd w:val="clear" w:color="auto" w:fill="auto"/>
            <w:noWrap/>
            <w:vAlign w:val="center"/>
            <w:hideMark/>
          </w:tcPr>
          <w:p w14:paraId="09975DB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0EF24025"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E93940B"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103.38 </w:t>
            </w:r>
          </w:p>
        </w:tc>
        <w:tc>
          <w:tcPr>
            <w:tcW w:w="607" w:type="pct"/>
            <w:tcBorders>
              <w:top w:val="nil"/>
              <w:left w:val="nil"/>
              <w:bottom w:val="nil"/>
              <w:right w:val="nil"/>
            </w:tcBorders>
            <w:shd w:val="clear" w:color="auto" w:fill="auto"/>
            <w:noWrap/>
            <w:vAlign w:val="center"/>
            <w:hideMark/>
          </w:tcPr>
          <w:p w14:paraId="7EA36A92"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5E3C578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A250003" w14:textId="77777777" w:rsidTr="00487216">
        <w:tc>
          <w:tcPr>
            <w:tcW w:w="1740" w:type="pct"/>
            <w:tcBorders>
              <w:top w:val="nil"/>
              <w:left w:val="nil"/>
              <w:bottom w:val="nil"/>
              <w:right w:val="nil"/>
            </w:tcBorders>
            <w:shd w:val="clear" w:color="auto" w:fill="auto"/>
            <w:noWrap/>
            <w:vAlign w:val="center"/>
            <w:hideMark/>
          </w:tcPr>
          <w:p w14:paraId="76DF977A"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 xml:space="preserve">Nicole Lee Pancione </w:t>
            </w:r>
            <w:proofErr w:type="gramStart"/>
            <w:r w:rsidRPr="002C4B5B">
              <w:rPr>
                <w:rFonts w:eastAsia="Times New Roman"/>
                <w:color w:val="000000"/>
                <w:szCs w:val="17"/>
                <w:lang w:eastAsia="en-AU"/>
              </w:rPr>
              <w:t>( Savelli</w:t>
            </w:r>
            <w:proofErr w:type="gramEnd"/>
            <w:r w:rsidRPr="002C4B5B">
              <w:rPr>
                <w:rFonts w:eastAsia="Times New Roman"/>
                <w:color w:val="000000"/>
                <w:szCs w:val="17"/>
                <w:lang w:eastAsia="en-AU"/>
              </w:rPr>
              <w:t xml:space="preserve"> )</w:t>
            </w:r>
          </w:p>
        </w:tc>
        <w:tc>
          <w:tcPr>
            <w:tcW w:w="683" w:type="pct"/>
            <w:gridSpan w:val="2"/>
            <w:tcBorders>
              <w:top w:val="nil"/>
              <w:left w:val="nil"/>
              <w:bottom w:val="nil"/>
              <w:right w:val="nil"/>
            </w:tcBorders>
            <w:shd w:val="clear" w:color="auto" w:fill="auto"/>
            <w:noWrap/>
            <w:vAlign w:val="center"/>
            <w:hideMark/>
          </w:tcPr>
          <w:p w14:paraId="7AC3261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Parafield Gardens</w:t>
            </w:r>
          </w:p>
        </w:tc>
        <w:tc>
          <w:tcPr>
            <w:tcW w:w="379" w:type="pct"/>
            <w:gridSpan w:val="2"/>
            <w:tcBorders>
              <w:top w:val="nil"/>
              <w:left w:val="nil"/>
              <w:bottom w:val="nil"/>
              <w:right w:val="nil"/>
            </w:tcBorders>
            <w:shd w:val="clear" w:color="auto" w:fill="auto"/>
            <w:noWrap/>
            <w:vAlign w:val="center"/>
            <w:hideMark/>
          </w:tcPr>
          <w:p w14:paraId="2B98590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0E9C4F51"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1D9B8DE0"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62.40 </w:t>
            </w:r>
          </w:p>
        </w:tc>
        <w:tc>
          <w:tcPr>
            <w:tcW w:w="607" w:type="pct"/>
            <w:tcBorders>
              <w:top w:val="nil"/>
              <w:left w:val="nil"/>
              <w:bottom w:val="nil"/>
              <w:right w:val="nil"/>
            </w:tcBorders>
            <w:shd w:val="clear" w:color="auto" w:fill="auto"/>
            <w:noWrap/>
            <w:vAlign w:val="center"/>
            <w:hideMark/>
          </w:tcPr>
          <w:p w14:paraId="739E8DBC"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2/11/2015</w:t>
            </w:r>
          </w:p>
        </w:tc>
        <w:tc>
          <w:tcPr>
            <w:tcW w:w="682" w:type="pct"/>
            <w:tcBorders>
              <w:top w:val="nil"/>
              <w:left w:val="nil"/>
              <w:bottom w:val="nil"/>
              <w:right w:val="nil"/>
            </w:tcBorders>
            <w:shd w:val="clear" w:color="auto" w:fill="auto"/>
            <w:noWrap/>
            <w:vAlign w:val="center"/>
            <w:hideMark/>
          </w:tcPr>
          <w:p w14:paraId="24B04A7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0CA5825" w14:textId="77777777" w:rsidTr="00487216">
        <w:tc>
          <w:tcPr>
            <w:tcW w:w="1740" w:type="pct"/>
            <w:tcBorders>
              <w:top w:val="nil"/>
              <w:left w:val="nil"/>
              <w:bottom w:val="nil"/>
              <w:right w:val="nil"/>
            </w:tcBorders>
            <w:shd w:val="clear" w:color="auto" w:fill="auto"/>
            <w:noWrap/>
            <w:vAlign w:val="center"/>
            <w:hideMark/>
          </w:tcPr>
          <w:p w14:paraId="187E2B97"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Nicole Patrice Powell</w:t>
            </w:r>
          </w:p>
        </w:tc>
        <w:tc>
          <w:tcPr>
            <w:tcW w:w="683" w:type="pct"/>
            <w:gridSpan w:val="2"/>
            <w:tcBorders>
              <w:top w:val="nil"/>
              <w:left w:val="nil"/>
              <w:bottom w:val="nil"/>
              <w:right w:val="nil"/>
            </w:tcBorders>
            <w:shd w:val="clear" w:color="auto" w:fill="auto"/>
            <w:noWrap/>
            <w:vAlign w:val="center"/>
            <w:hideMark/>
          </w:tcPr>
          <w:p w14:paraId="3B5AF1A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Kilsyth</w:t>
            </w:r>
          </w:p>
        </w:tc>
        <w:tc>
          <w:tcPr>
            <w:tcW w:w="379" w:type="pct"/>
            <w:gridSpan w:val="2"/>
            <w:tcBorders>
              <w:top w:val="nil"/>
              <w:left w:val="nil"/>
              <w:bottom w:val="nil"/>
              <w:right w:val="nil"/>
            </w:tcBorders>
            <w:shd w:val="clear" w:color="auto" w:fill="auto"/>
            <w:noWrap/>
            <w:vAlign w:val="center"/>
            <w:hideMark/>
          </w:tcPr>
          <w:p w14:paraId="2AF6986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51414204"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4F8E7FCC"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10.22 </w:t>
            </w:r>
          </w:p>
        </w:tc>
        <w:tc>
          <w:tcPr>
            <w:tcW w:w="607" w:type="pct"/>
            <w:tcBorders>
              <w:top w:val="nil"/>
              <w:left w:val="nil"/>
              <w:bottom w:val="nil"/>
              <w:right w:val="nil"/>
            </w:tcBorders>
            <w:shd w:val="clear" w:color="auto" w:fill="auto"/>
            <w:noWrap/>
            <w:vAlign w:val="center"/>
            <w:hideMark/>
          </w:tcPr>
          <w:p w14:paraId="28C9A7FA"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5B3DE6C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DBB8612" w14:textId="77777777" w:rsidTr="00487216">
        <w:tc>
          <w:tcPr>
            <w:tcW w:w="1740" w:type="pct"/>
            <w:tcBorders>
              <w:top w:val="nil"/>
              <w:left w:val="nil"/>
              <w:bottom w:val="nil"/>
              <w:right w:val="nil"/>
            </w:tcBorders>
            <w:shd w:val="clear" w:color="auto" w:fill="auto"/>
            <w:noWrap/>
            <w:vAlign w:val="center"/>
            <w:hideMark/>
          </w:tcPr>
          <w:p w14:paraId="1DA48213"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Osvaldo Acevedo</w:t>
            </w:r>
          </w:p>
        </w:tc>
        <w:tc>
          <w:tcPr>
            <w:tcW w:w="683" w:type="pct"/>
            <w:gridSpan w:val="2"/>
            <w:tcBorders>
              <w:top w:val="nil"/>
              <w:left w:val="nil"/>
              <w:bottom w:val="nil"/>
              <w:right w:val="nil"/>
            </w:tcBorders>
            <w:shd w:val="clear" w:color="auto" w:fill="auto"/>
            <w:noWrap/>
            <w:vAlign w:val="center"/>
            <w:hideMark/>
          </w:tcPr>
          <w:p w14:paraId="4B1EC57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Albanvale</w:t>
            </w:r>
          </w:p>
        </w:tc>
        <w:tc>
          <w:tcPr>
            <w:tcW w:w="379" w:type="pct"/>
            <w:gridSpan w:val="2"/>
            <w:tcBorders>
              <w:top w:val="nil"/>
              <w:left w:val="nil"/>
              <w:bottom w:val="nil"/>
              <w:right w:val="nil"/>
            </w:tcBorders>
            <w:shd w:val="clear" w:color="auto" w:fill="auto"/>
            <w:noWrap/>
            <w:vAlign w:val="center"/>
            <w:hideMark/>
          </w:tcPr>
          <w:p w14:paraId="768ACA7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4585F559"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3F222123"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320.72 </w:t>
            </w:r>
          </w:p>
        </w:tc>
        <w:tc>
          <w:tcPr>
            <w:tcW w:w="607" w:type="pct"/>
            <w:tcBorders>
              <w:top w:val="nil"/>
              <w:left w:val="nil"/>
              <w:bottom w:val="nil"/>
              <w:right w:val="nil"/>
            </w:tcBorders>
            <w:shd w:val="clear" w:color="auto" w:fill="auto"/>
            <w:noWrap/>
            <w:vAlign w:val="center"/>
            <w:hideMark/>
          </w:tcPr>
          <w:p w14:paraId="1B5E1256"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02F21FD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486F6EB" w14:textId="77777777" w:rsidTr="00487216">
        <w:tc>
          <w:tcPr>
            <w:tcW w:w="1740" w:type="pct"/>
            <w:tcBorders>
              <w:top w:val="nil"/>
              <w:left w:val="nil"/>
              <w:bottom w:val="nil"/>
              <w:right w:val="nil"/>
            </w:tcBorders>
            <w:shd w:val="clear" w:color="auto" w:fill="auto"/>
            <w:noWrap/>
            <w:vAlign w:val="center"/>
            <w:hideMark/>
          </w:tcPr>
          <w:p w14:paraId="3E131EA8"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Pamela Faye Adam</w:t>
            </w:r>
          </w:p>
        </w:tc>
        <w:tc>
          <w:tcPr>
            <w:tcW w:w="683" w:type="pct"/>
            <w:gridSpan w:val="2"/>
            <w:tcBorders>
              <w:top w:val="nil"/>
              <w:left w:val="nil"/>
              <w:bottom w:val="nil"/>
              <w:right w:val="nil"/>
            </w:tcBorders>
            <w:shd w:val="clear" w:color="auto" w:fill="auto"/>
            <w:noWrap/>
            <w:vAlign w:val="center"/>
            <w:hideMark/>
          </w:tcPr>
          <w:p w14:paraId="7E8BF3C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Burton</w:t>
            </w:r>
          </w:p>
        </w:tc>
        <w:tc>
          <w:tcPr>
            <w:tcW w:w="379" w:type="pct"/>
            <w:gridSpan w:val="2"/>
            <w:tcBorders>
              <w:top w:val="nil"/>
              <w:left w:val="nil"/>
              <w:bottom w:val="nil"/>
              <w:right w:val="nil"/>
            </w:tcBorders>
            <w:shd w:val="clear" w:color="auto" w:fill="auto"/>
            <w:noWrap/>
            <w:vAlign w:val="center"/>
            <w:hideMark/>
          </w:tcPr>
          <w:p w14:paraId="5A136CC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3641390E"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F36A659"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100.00 </w:t>
            </w:r>
          </w:p>
        </w:tc>
        <w:tc>
          <w:tcPr>
            <w:tcW w:w="607" w:type="pct"/>
            <w:tcBorders>
              <w:top w:val="nil"/>
              <w:left w:val="nil"/>
              <w:bottom w:val="nil"/>
              <w:right w:val="nil"/>
            </w:tcBorders>
            <w:shd w:val="clear" w:color="auto" w:fill="auto"/>
            <w:noWrap/>
            <w:vAlign w:val="center"/>
            <w:hideMark/>
          </w:tcPr>
          <w:p w14:paraId="6E98A37C"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0C4AF5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6DCB349" w14:textId="77777777" w:rsidTr="00487216">
        <w:tc>
          <w:tcPr>
            <w:tcW w:w="1740" w:type="pct"/>
            <w:tcBorders>
              <w:top w:val="nil"/>
              <w:left w:val="nil"/>
              <w:bottom w:val="nil"/>
              <w:right w:val="nil"/>
            </w:tcBorders>
            <w:shd w:val="clear" w:color="auto" w:fill="auto"/>
            <w:noWrap/>
            <w:vAlign w:val="center"/>
            <w:hideMark/>
          </w:tcPr>
          <w:p w14:paraId="08BB6147"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Paul John Robinson &amp; Jessica Anne Moloney</w:t>
            </w:r>
          </w:p>
        </w:tc>
        <w:tc>
          <w:tcPr>
            <w:tcW w:w="683" w:type="pct"/>
            <w:gridSpan w:val="2"/>
            <w:tcBorders>
              <w:top w:val="nil"/>
              <w:left w:val="nil"/>
              <w:bottom w:val="nil"/>
              <w:right w:val="nil"/>
            </w:tcBorders>
            <w:shd w:val="clear" w:color="auto" w:fill="auto"/>
            <w:noWrap/>
            <w:vAlign w:val="center"/>
            <w:hideMark/>
          </w:tcPr>
          <w:p w14:paraId="178F945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Hornsby</w:t>
            </w:r>
          </w:p>
        </w:tc>
        <w:tc>
          <w:tcPr>
            <w:tcW w:w="379" w:type="pct"/>
            <w:gridSpan w:val="2"/>
            <w:tcBorders>
              <w:top w:val="nil"/>
              <w:left w:val="nil"/>
              <w:bottom w:val="nil"/>
              <w:right w:val="nil"/>
            </w:tcBorders>
            <w:shd w:val="clear" w:color="auto" w:fill="auto"/>
            <w:noWrap/>
            <w:vAlign w:val="center"/>
            <w:hideMark/>
          </w:tcPr>
          <w:p w14:paraId="7A3ACC9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NSW</w:t>
            </w:r>
          </w:p>
        </w:tc>
        <w:tc>
          <w:tcPr>
            <w:tcW w:w="457" w:type="pct"/>
            <w:gridSpan w:val="2"/>
            <w:tcBorders>
              <w:top w:val="nil"/>
              <w:left w:val="nil"/>
              <w:bottom w:val="nil"/>
              <w:right w:val="nil"/>
            </w:tcBorders>
            <w:shd w:val="clear" w:color="auto" w:fill="auto"/>
            <w:noWrap/>
            <w:vAlign w:val="center"/>
          </w:tcPr>
          <w:p w14:paraId="3CC851F1"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BFC594C"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135.71 </w:t>
            </w:r>
          </w:p>
        </w:tc>
        <w:tc>
          <w:tcPr>
            <w:tcW w:w="607" w:type="pct"/>
            <w:tcBorders>
              <w:top w:val="nil"/>
              <w:left w:val="nil"/>
              <w:bottom w:val="nil"/>
              <w:right w:val="nil"/>
            </w:tcBorders>
            <w:shd w:val="clear" w:color="auto" w:fill="auto"/>
            <w:noWrap/>
            <w:vAlign w:val="center"/>
            <w:hideMark/>
          </w:tcPr>
          <w:p w14:paraId="4AFAB524"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0F03FBB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077C31A" w14:textId="77777777" w:rsidTr="00487216">
        <w:tc>
          <w:tcPr>
            <w:tcW w:w="1740" w:type="pct"/>
            <w:tcBorders>
              <w:top w:val="nil"/>
              <w:left w:val="nil"/>
              <w:bottom w:val="nil"/>
              <w:right w:val="nil"/>
            </w:tcBorders>
            <w:shd w:val="clear" w:color="auto" w:fill="auto"/>
            <w:noWrap/>
            <w:vAlign w:val="center"/>
            <w:hideMark/>
          </w:tcPr>
          <w:p w14:paraId="7BD6D181"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Paul Patrick Faaaifili</w:t>
            </w:r>
          </w:p>
        </w:tc>
        <w:tc>
          <w:tcPr>
            <w:tcW w:w="683" w:type="pct"/>
            <w:gridSpan w:val="2"/>
            <w:tcBorders>
              <w:top w:val="nil"/>
              <w:left w:val="nil"/>
              <w:bottom w:val="nil"/>
              <w:right w:val="nil"/>
            </w:tcBorders>
            <w:shd w:val="clear" w:color="auto" w:fill="auto"/>
            <w:noWrap/>
            <w:vAlign w:val="center"/>
            <w:hideMark/>
          </w:tcPr>
          <w:p w14:paraId="7B3047D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Roxburgh Park</w:t>
            </w:r>
          </w:p>
        </w:tc>
        <w:tc>
          <w:tcPr>
            <w:tcW w:w="379" w:type="pct"/>
            <w:gridSpan w:val="2"/>
            <w:tcBorders>
              <w:top w:val="nil"/>
              <w:left w:val="nil"/>
              <w:bottom w:val="nil"/>
              <w:right w:val="nil"/>
            </w:tcBorders>
            <w:shd w:val="clear" w:color="auto" w:fill="auto"/>
            <w:noWrap/>
            <w:vAlign w:val="center"/>
            <w:hideMark/>
          </w:tcPr>
          <w:p w14:paraId="0640ADE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7A5BD2E0"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FB5CD6B"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294.30 </w:t>
            </w:r>
          </w:p>
        </w:tc>
        <w:tc>
          <w:tcPr>
            <w:tcW w:w="607" w:type="pct"/>
            <w:tcBorders>
              <w:top w:val="nil"/>
              <w:left w:val="nil"/>
              <w:bottom w:val="nil"/>
              <w:right w:val="nil"/>
            </w:tcBorders>
            <w:shd w:val="clear" w:color="auto" w:fill="auto"/>
            <w:noWrap/>
            <w:vAlign w:val="center"/>
            <w:hideMark/>
          </w:tcPr>
          <w:p w14:paraId="6C964707"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5C2FCA7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1772D2F" w14:textId="77777777" w:rsidTr="00487216">
        <w:tc>
          <w:tcPr>
            <w:tcW w:w="1740" w:type="pct"/>
            <w:tcBorders>
              <w:top w:val="nil"/>
              <w:left w:val="nil"/>
              <w:bottom w:val="nil"/>
              <w:right w:val="nil"/>
            </w:tcBorders>
            <w:shd w:val="clear" w:color="auto" w:fill="auto"/>
            <w:noWrap/>
            <w:vAlign w:val="center"/>
            <w:hideMark/>
          </w:tcPr>
          <w:p w14:paraId="7D847DEE"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Peter Desmond Page</w:t>
            </w:r>
          </w:p>
        </w:tc>
        <w:tc>
          <w:tcPr>
            <w:tcW w:w="683" w:type="pct"/>
            <w:gridSpan w:val="2"/>
            <w:tcBorders>
              <w:top w:val="nil"/>
              <w:left w:val="nil"/>
              <w:bottom w:val="nil"/>
              <w:right w:val="nil"/>
            </w:tcBorders>
            <w:shd w:val="clear" w:color="auto" w:fill="auto"/>
            <w:noWrap/>
            <w:vAlign w:val="center"/>
            <w:hideMark/>
          </w:tcPr>
          <w:p w14:paraId="5EE00A3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Somerton Park</w:t>
            </w:r>
          </w:p>
        </w:tc>
        <w:tc>
          <w:tcPr>
            <w:tcW w:w="379" w:type="pct"/>
            <w:gridSpan w:val="2"/>
            <w:tcBorders>
              <w:top w:val="nil"/>
              <w:left w:val="nil"/>
              <w:bottom w:val="nil"/>
              <w:right w:val="nil"/>
            </w:tcBorders>
            <w:shd w:val="clear" w:color="auto" w:fill="auto"/>
            <w:noWrap/>
            <w:vAlign w:val="center"/>
            <w:hideMark/>
          </w:tcPr>
          <w:p w14:paraId="53F502C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797940FF"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3BBF5E43"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58.97 </w:t>
            </w:r>
          </w:p>
        </w:tc>
        <w:tc>
          <w:tcPr>
            <w:tcW w:w="607" w:type="pct"/>
            <w:tcBorders>
              <w:top w:val="nil"/>
              <w:left w:val="nil"/>
              <w:bottom w:val="nil"/>
              <w:right w:val="nil"/>
            </w:tcBorders>
            <w:shd w:val="clear" w:color="auto" w:fill="auto"/>
            <w:noWrap/>
            <w:vAlign w:val="center"/>
            <w:hideMark/>
          </w:tcPr>
          <w:p w14:paraId="37901246"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D19CA6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75D8E3D" w14:textId="77777777" w:rsidTr="00487216">
        <w:tc>
          <w:tcPr>
            <w:tcW w:w="1740" w:type="pct"/>
            <w:tcBorders>
              <w:top w:val="nil"/>
              <w:left w:val="nil"/>
              <w:bottom w:val="nil"/>
              <w:right w:val="nil"/>
            </w:tcBorders>
            <w:shd w:val="clear" w:color="auto" w:fill="auto"/>
            <w:noWrap/>
            <w:vAlign w:val="center"/>
            <w:hideMark/>
          </w:tcPr>
          <w:p w14:paraId="640D3465"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Phillippa Louise Cleaves</w:t>
            </w:r>
          </w:p>
        </w:tc>
        <w:tc>
          <w:tcPr>
            <w:tcW w:w="683" w:type="pct"/>
            <w:gridSpan w:val="2"/>
            <w:tcBorders>
              <w:top w:val="nil"/>
              <w:left w:val="nil"/>
              <w:bottom w:val="nil"/>
              <w:right w:val="nil"/>
            </w:tcBorders>
            <w:shd w:val="clear" w:color="auto" w:fill="auto"/>
            <w:noWrap/>
            <w:vAlign w:val="center"/>
            <w:hideMark/>
          </w:tcPr>
          <w:p w14:paraId="699FFC1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Stanhope Gardens</w:t>
            </w:r>
          </w:p>
        </w:tc>
        <w:tc>
          <w:tcPr>
            <w:tcW w:w="379" w:type="pct"/>
            <w:gridSpan w:val="2"/>
            <w:tcBorders>
              <w:top w:val="nil"/>
              <w:left w:val="nil"/>
              <w:bottom w:val="nil"/>
              <w:right w:val="nil"/>
            </w:tcBorders>
            <w:shd w:val="clear" w:color="auto" w:fill="auto"/>
            <w:noWrap/>
            <w:vAlign w:val="center"/>
            <w:hideMark/>
          </w:tcPr>
          <w:p w14:paraId="3997637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NSW</w:t>
            </w:r>
          </w:p>
        </w:tc>
        <w:tc>
          <w:tcPr>
            <w:tcW w:w="457" w:type="pct"/>
            <w:gridSpan w:val="2"/>
            <w:tcBorders>
              <w:top w:val="nil"/>
              <w:left w:val="nil"/>
              <w:bottom w:val="nil"/>
              <w:right w:val="nil"/>
            </w:tcBorders>
            <w:shd w:val="clear" w:color="auto" w:fill="auto"/>
            <w:noWrap/>
            <w:vAlign w:val="center"/>
          </w:tcPr>
          <w:p w14:paraId="7FD0776A"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B8228DF"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151.38 </w:t>
            </w:r>
          </w:p>
        </w:tc>
        <w:tc>
          <w:tcPr>
            <w:tcW w:w="607" w:type="pct"/>
            <w:tcBorders>
              <w:top w:val="nil"/>
              <w:left w:val="nil"/>
              <w:bottom w:val="nil"/>
              <w:right w:val="nil"/>
            </w:tcBorders>
            <w:shd w:val="clear" w:color="auto" w:fill="auto"/>
            <w:noWrap/>
            <w:vAlign w:val="center"/>
            <w:hideMark/>
          </w:tcPr>
          <w:p w14:paraId="4B66ED85"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46B2E08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CFFA17B" w14:textId="77777777" w:rsidTr="00487216">
        <w:tc>
          <w:tcPr>
            <w:tcW w:w="1740" w:type="pct"/>
            <w:tcBorders>
              <w:top w:val="nil"/>
              <w:left w:val="nil"/>
              <w:bottom w:val="nil"/>
              <w:right w:val="nil"/>
            </w:tcBorders>
            <w:shd w:val="clear" w:color="auto" w:fill="auto"/>
            <w:noWrap/>
            <w:vAlign w:val="center"/>
            <w:hideMark/>
          </w:tcPr>
          <w:p w14:paraId="3B268E28"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Prashant Pal</w:t>
            </w:r>
          </w:p>
        </w:tc>
        <w:tc>
          <w:tcPr>
            <w:tcW w:w="683" w:type="pct"/>
            <w:gridSpan w:val="2"/>
            <w:tcBorders>
              <w:top w:val="nil"/>
              <w:left w:val="nil"/>
              <w:bottom w:val="nil"/>
              <w:right w:val="nil"/>
            </w:tcBorders>
            <w:shd w:val="clear" w:color="auto" w:fill="auto"/>
            <w:noWrap/>
            <w:vAlign w:val="center"/>
            <w:hideMark/>
          </w:tcPr>
          <w:p w14:paraId="51285FC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Springfield</w:t>
            </w:r>
          </w:p>
        </w:tc>
        <w:tc>
          <w:tcPr>
            <w:tcW w:w="379" w:type="pct"/>
            <w:gridSpan w:val="2"/>
            <w:tcBorders>
              <w:top w:val="nil"/>
              <w:left w:val="nil"/>
              <w:bottom w:val="nil"/>
              <w:right w:val="nil"/>
            </w:tcBorders>
            <w:shd w:val="clear" w:color="auto" w:fill="auto"/>
            <w:noWrap/>
            <w:vAlign w:val="center"/>
            <w:hideMark/>
          </w:tcPr>
          <w:p w14:paraId="14EE7D6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1C4DAFC9"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B5D83EA"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311.29 </w:t>
            </w:r>
          </w:p>
        </w:tc>
        <w:tc>
          <w:tcPr>
            <w:tcW w:w="607" w:type="pct"/>
            <w:tcBorders>
              <w:top w:val="nil"/>
              <w:left w:val="nil"/>
              <w:bottom w:val="nil"/>
              <w:right w:val="nil"/>
            </w:tcBorders>
            <w:shd w:val="clear" w:color="auto" w:fill="auto"/>
            <w:noWrap/>
            <w:vAlign w:val="center"/>
            <w:hideMark/>
          </w:tcPr>
          <w:p w14:paraId="7D9A964C"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E84F03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83A5851" w14:textId="77777777" w:rsidTr="00487216">
        <w:tc>
          <w:tcPr>
            <w:tcW w:w="1740" w:type="pct"/>
            <w:tcBorders>
              <w:top w:val="nil"/>
              <w:left w:val="nil"/>
              <w:bottom w:val="nil"/>
              <w:right w:val="nil"/>
            </w:tcBorders>
            <w:shd w:val="clear" w:color="auto" w:fill="auto"/>
            <w:noWrap/>
            <w:vAlign w:val="center"/>
            <w:hideMark/>
          </w:tcPr>
          <w:p w14:paraId="35E2B411"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Priscilla Parker</w:t>
            </w:r>
          </w:p>
        </w:tc>
        <w:tc>
          <w:tcPr>
            <w:tcW w:w="683" w:type="pct"/>
            <w:gridSpan w:val="2"/>
            <w:tcBorders>
              <w:top w:val="nil"/>
              <w:left w:val="nil"/>
              <w:bottom w:val="nil"/>
              <w:right w:val="nil"/>
            </w:tcBorders>
            <w:shd w:val="clear" w:color="auto" w:fill="auto"/>
            <w:noWrap/>
            <w:vAlign w:val="center"/>
            <w:hideMark/>
          </w:tcPr>
          <w:p w14:paraId="5522B57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Latrobe</w:t>
            </w:r>
          </w:p>
        </w:tc>
        <w:tc>
          <w:tcPr>
            <w:tcW w:w="379" w:type="pct"/>
            <w:gridSpan w:val="2"/>
            <w:tcBorders>
              <w:top w:val="nil"/>
              <w:left w:val="nil"/>
              <w:bottom w:val="nil"/>
              <w:right w:val="nil"/>
            </w:tcBorders>
            <w:shd w:val="clear" w:color="auto" w:fill="auto"/>
            <w:noWrap/>
            <w:vAlign w:val="center"/>
            <w:hideMark/>
          </w:tcPr>
          <w:p w14:paraId="2F99309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TAS</w:t>
            </w:r>
          </w:p>
        </w:tc>
        <w:tc>
          <w:tcPr>
            <w:tcW w:w="457" w:type="pct"/>
            <w:gridSpan w:val="2"/>
            <w:tcBorders>
              <w:top w:val="nil"/>
              <w:left w:val="nil"/>
              <w:bottom w:val="nil"/>
              <w:right w:val="nil"/>
            </w:tcBorders>
            <w:shd w:val="clear" w:color="auto" w:fill="auto"/>
            <w:noWrap/>
            <w:vAlign w:val="center"/>
          </w:tcPr>
          <w:p w14:paraId="22E8C7FA"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574C761F"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29.15 </w:t>
            </w:r>
          </w:p>
        </w:tc>
        <w:tc>
          <w:tcPr>
            <w:tcW w:w="607" w:type="pct"/>
            <w:tcBorders>
              <w:top w:val="nil"/>
              <w:left w:val="nil"/>
              <w:bottom w:val="nil"/>
              <w:right w:val="nil"/>
            </w:tcBorders>
            <w:shd w:val="clear" w:color="auto" w:fill="auto"/>
            <w:noWrap/>
            <w:vAlign w:val="center"/>
            <w:hideMark/>
          </w:tcPr>
          <w:p w14:paraId="2B5C54DC"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10304E5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744E9D3" w14:textId="77777777" w:rsidTr="00487216">
        <w:tc>
          <w:tcPr>
            <w:tcW w:w="1740" w:type="pct"/>
            <w:tcBorders>
              <w:top w:val="nil"/>
              <w:left w:val="nil"/>
              <w:bottom w:val="nil"/>
              <w:right w:val="nil"/>
            </w:tcBorders>
            <w:shd w:val="clear" w:color="auto" w:fill="auto"/>
            <w:noWrap/>
            <w:vAlign w:val="center"/>
            <w:hideMark/>
          </w:tcPr>
          <w:p w14:paraId="615AE6CD"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Rachael Jennifer Kendal &amp; Helen Karena Blyth</w:t>
            </w:r>
          </w:p>
        </w:tc>
        <w:tc>
          <w:tcPr>
            <w:tcW w:w="683" w:type="pct"/>
            <w:gridSpan w:val="2"/>
            <w:tcBorders>
              <w:top w:val="nil"/>
              <w:left w:val="nil"/>
              <w:bottom w:val="nil"/>
              <w:right w:val="nil"/>
            </w:tcBorders>
            <w:shd w:val="clear" w:color="auto" w:fill="auto"/>
            <w:noWrap/>
            <w:vAlign w:val="center"/>
            <w:hideMark/>
          </w:tcPr>
          <w:p w14:paraId="77553C5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Hamlyn Heights</w:t>
            </w:r>
          </w:p>
        </w:tc>
        <w:tc>
          <w:tcPr>
            <w:tcW w:w="379" w:type="pct"/>
            <w:gridSpan w:val="2"/>
            <w:tcBorders>
              <w:top w:val="nil"/>
              <w:left w:val="nil"/>
              <w:bottom w:val="nil"/>
              <w:right w:val="nil"/>
            </w:tcBorders>
            <w:shd w:val="clear" w:color="auto" w:fill="auto"/>
            <w:noWrap/>
            <w:vAlign w:val="center"/>
            <w:hideMark/>
          </w:tcPr>
          <w:p w14:paraId="1BF87E5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2714AECC"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5F8288FF"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76.00 </w:t>
            </w:r>
          </w:p>
        </w:tc>
        <w:tc>
          <w:tcPr>
            <w:tcW w:w="607" w:type="pct"/>
            <w:tcBorders>
              <w:top w:val="nil"/>
              <w:left w:val="nil"/>
              <w:bottom w:val="nil"/>
              <w:right w:val="nil"/>
            </w:tcBorders>
            <w:shd w:val="clear" w:color="auto" w:fill="auto"/>
            <w:noWrap/>
            <w:vAlign w:val="center"/>
            <w:hideMark/>
          </w:tcPr>
          <w:p w14:paraId="2DCE8404"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66AB5E1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6020DD2" w14:textId="77777777" w:rsidTr="00487216">
        <w:tc>
          <w:tcPr>
            <w:tcW w:w="1740" w:type="pct"/>
            <w:tcBorders>
              <w:top w:val="nil"/>
              <w:left w:val="nil"/>
              <w:bottom w:val="nil"/>
              <w:right w:val="nil"/>
            </w:tcBorders>
            <w:shd w:val="clear" w:color="auto" w:fill="auto"/>
            <w:noWrap/>
            <w:vAlign w:val="center"/>
            <w:hideMark/>
          </w:tcPr>
          <w:p w14:paraId="09CB2536"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Rebecca Jane Webb</w:t>
            </w:r>
          </w:p>
        </w:tc>
        <w:tc>
          <w:tcPr>
            <w:tcW w:w="683" w:type="pct"/>
            <w:gridSpan w:val="2"/>
            <w:tcBorders>
              <w:top w:val="nil"/>
              <w:left w:val="nil"/>
              <w:bottom w:val="nil"/>
              <w:right w:val="nil"/>
            </w:tcBorders>
            <w:shd w:val="clear" w:color="auto" w:fill="auto"/>
            <w:noWrap/>
            <w:vAlign w:val="center"/>
            <w:hideMark/>
          </w:tcPr>
          <w:p w14:paraId="515F4F2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South Geelong</w:t>
            </w:r>
          </w:p>
        </w:tc>
        <w:tc>
          <w:tcPr>
            <w:tcW w:w="379" w:type="pct"/>
            <w:gridSpan w:val="2"/>
            <w:tcBorders>
              <w:top w:val="nil"/>
              <w:left w:val="nil"/>
              <w:bottom w:val="nil"/>
              <w:right w:val="nil"/>
            </w:tcBorders>
            <w:shd w:val="clear" w:color="auto" w:fill="auto"/>
            <w:noWrap/>
            <w:vAlign w:val="center"/>
            <w:hideMark/>
          </w:tcPr>
          <w:p w14:paraId="506B558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40BD83F2"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417BBB92"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66.80 </w:t>
            </w:r>
          </w:p>
        </w:tc>
        <w:tc>
          <w:tcPr>
            <w:tcW w:w="607" w:type="pct"/>
            <w:tcBorders>
              <w:top w:val="nil"/>
              <w:left w:val="nil"/>
              <w:bottom w:val="nil"/>
              <w:right w:val="nil"/>
            </w:tcBorders>
            <w:shd w:val="clear" w:color="auto" w:fill="auto"/>
            <w:noWrap/>
            <w:vAlign w:val="center"/>
            <w:hideMark/>
          </w:tcPr>
          <w:p w14:paraId="42D7B604"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686E997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3DA0D2B" w14:textId="77777777" w:rsidTr="00487216">
        <w:tc>
          <w:tcPr>
            <w:tcW w:w="1740" w:type="pct"/>
            <w:tcBorders>
              <w:top w:val="nil"/>
              <w:left w:val="nil"/>
              <w:bottom w:val="nil"/>
              <w:right w:val="nil"/>
            </w:tcBorders>
            <w:shd w:val="clear" w:color="auto" w:fill="auto"/>
            <w:noWrap/>
            <w:vAlign w:val="center"/>
            <w:hideMark/>
          </w:tcPr>
          <w:p w14:paraId="47D915D8"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Renata Colella</w:t>
            </w:r>
          </w:p>
        </w:tc>
        <w:tc>
          <w:tcPr>
            <w:tcW w:w="683" w:type="pct"/>
            <w:gridSpan w:val="2"/>
            <w:tcBorders>
              <w:top w:val="nil"/>
              <w:left w:val="nil"/>
              <w:bottom w:val="nil"/>
              <w:right w:val="nil"/>
            </w:tcBorders>
            <w:shd w:val="clear" w:color="auto" w:fill="auto"/>
            <w:noWrap/>
            <w:vAlign w:val="center"/>
            <w:hideMark/>
          </w:tcPr>
          <w:p w14:paraId="6E27D05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Croydon</w:t>
            </w:r>
          </w:p>
        </w:tc>
        <w:tc>
          <w:tcPr>
            <w:tcW w:w="379" w:type="pct"/>
            <w:gridSpan w:val="2"/>
            <w:tcBorders>
              <w:top w:val="nil"/>
              <w:left w:val="nil"/>
              <w:bottom w:val="nil"/>
              <w:right w:val="nil"/>
            </w:tcBorders>
            <w:shd w:val="clear" w:color="auto" w:fill="auto"/>
            <w:noWrap/>
            <w:vAlign w:val="center"/>
            <w:hideMark/>
          </w:tcPr>
          <w:p w14:paraId="086F8CE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3A7CDC2C"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317598D"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59.63 </w:t>
            </w:r>
          </w:p>
        </w:tc>
        <w:tc>
          <w:tcPr>
            <w:tcW w:w="607" w:type="pct"/>
            <w:tcBorders>
              <w:top w:val="nil"/>
              <w:left w:val="nil"/>
              <w:bottom w:val="nil"/>
              <w:right w:val="nil"/>
            </w:tcBorders>
            <w:shd w:val="clear" w:color="auto" w:fill="auto"/>
            <w:noWrap/>
            <w:vAlign w:val="center"/>
            <w:hideMark/>
          </w:tcPr>
          <w:p w14:paraId="11D360B3"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5316AC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B06050F" w14:textId="77777777" w:rsidTr="00487216">
        <w:tc>
          <w:tcPr>
            <w:tcW w:w="1740" w:type="pct"/>
            <w:tcBorders>
              <w:top w:val="nil"/>
              <w:left w:val="nil"/>
              <w:bottom w:val="nil"/>
              <w:right w:val="nil"/>
            </w:tcBorders>
            <w:shd w:val="clear" w:color="auto" w:fill="auto"/>
            <w:noWrap/>
            <w:vAlign w:val="center"/>
            <w:hideMark/>
          </w:tcPr>
          <w:p w14:paraId="5F37D900"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Richard Bradley Reichstein</w:t>
            </w:r>
          </w:p>
        </w:tc>
        <w:tc>
          <w:tcPr>
            <w:tcW w:w="683" w:type="pct"/>
            <w:gridSpan w:val="2"/>
            <w:tcBorders>
              <w:top w:val="nil"/>
              <w:left w:val="nil"/>
              <w:bottom w:val="nil"/>
              <w:right w:val="nil"/>
            </w:tcBorders>
            <w:shd w:val="clear" w:color="auto" w:fill="auto"/>
            <w:noWrap/>
            <w:vAlign w:val="center"/>
            <w:hideMark/>
          </w:tcPr>
          <w:p w14:paraId="7C8CBF8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Woodside</w:t>
            </w:r>
          </w:p>
        </w:tc>
        <w:tc>
          <w:tcPr>
            <w:tcW w:w="379" w:type="pct"/>
            <w:gridSpan w:val="2"/>
            <w:tcBorders>
              <w:top w:val="nil"/>
              <w:left w:val="nil"/>
              <w:bottom w:val="nil"/>
              <w:right w:val="nil"/>
            </w:tcBorders>
            <w:shd w:val="clear" w:color="auto" w:fill="auto"/>
            <w:noWrap/>
            <w:vAlign w:val="center"/>
            <w:hideMark/>
          </w:tcPr>
          <w:p w14:paraId="3E9D42F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321DCC60"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3C365AE3"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36.97 </w:t>
            </w:r>
          </w:p>
        </w:tc>
        <w:tc>
          <w:tcPr>
            <w:tcW w:w="607" w:type="pct"/>
            <w:tcBorders>
              <w:top w:val="nil"/>
              <w:left w:val="nil"/>
              <w:bottom w:val="nil"/>
              <w:right w:val="nil"/>
            </w:tcBorders>
            <w:shd w:val="clear" w:color="auto" w:fill="auto"/>
            <w:noWrap/>
            <w:vAlign w:val="center"/>
            <w:hideMark/>
          </w:tcPr>
          <w:p w14:paraId="0C499268"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D824E6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675A452" w14:textId="77777777" w:rsidTr="00487216">
        <w:tc>
          <w:tcPr>
            <w:tcW w:w="1740" w:type="pct"/>
            <w:tcBorders>
              <w:top w:val="nil"/>
              <w:left w:val="nil"/>
              <w:bottom w:val="nil"/>
              <w:right w:val="nil"/>
            </w:tcBorders>
            <w:shd w:val="clear" w:color="auto" w:fill="auto"/>
            <w:noWrap/>
            <w:vAlign w:val="center"/>
            <w:hideMark/>
          </w:tcPr>
          <w:p w14:paraId="00FCC2E1"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Richard Paul Marsh &amp; Karen Elva Marsh</w:t>
            </w:r>
          </w:p>
        </w:tc>
        <w:tc>
          <w:tcPr>
            <w:tcW w:w="683" w:type="pct"/>
            <w:gridSpan w:val="2"/>
            <w:tcBorders>
              <w:top w:val="nil"/>
              <w:left w:val="nil"/>
              <w:bottom w:val="nil"/>
              <w:right w:val="nil"/>
            </w:tcBorders>
            <w:shd w:val="clear" w:color="auto" w:fill="auto"/>
            <w:noWrap/>
            <w:vAlign w:val="center"/>
            <w:hideMark/>
          </w:tcPr>
          <w:p w14:paraId="7BCCEE9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Inala</w:t>
            </w:r>
          </w:p>
        </w:tc>
        <w:tc>
          <w:tcPr>
            <w:tcW w:w="379" w:type="pct"/>
            <w:gridSpan w:val="2"/>
            <w:tcBorders>
              <w:top w:val="nil"/>
              <w:left w:val="nil"/>
              <w:bottom w:val="nil"/>
              <w:right w:val="nil"/>
            </w:tcBorders>
            <w:shd w:val="clear" w:color="auto" w:fill="auto"/>
            <w:noWrap/>
            <w:vAlign w:val="center"/>
            <w:hideMark/>
          </w:tcPr>
          <w:p w14:paraId="7FE9907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3E58E001"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296630C"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50.00 </w:t>
            </w:r>
          </w:p>
        </w:tc>
        <w:tc>
          <w:tcPr>
            <w:tcW w:w="607" w:type="pct"/>
            <w:tcBorders>
              <w:top w:val="nil"/>
              <w:left w:val="nil"/>
              <w:bottom w:val="nil"/>
              <w:right w:val="nil"/>
            </w:tcBorders>
            <w:shd w:val="clear" w:color="auto" w:fill="auto"/>
            <w:noWrap/>
            <w:vAlign w:val="center"/>
            <w:hideMark/>
          </w:tcPr>
          <w:p w14:paraId="0E62B7A7"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C2C318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D8242C5" w14:textId="77777777" w:rsidTr="00487216">
        <w:tc>
          <w:tcPr>
            <w:tcW w:w="1740" w:type="pct"/>
            <w:tcBorders>
              <w:top w:val="nil"/>
              <w:left w:val="nil"/>
              <w:bottom w:val="nil"/>
              <w:right w:val="nil"/>
            </w:tcBorders>
            <w:shd w:val="clear" w:color="auto" w:fill="auto"/>
            <w:noWrap/>
            <w:vAlign w:val="center"/>
            <w:hideMark/>
          </w:tcPr>
          <w:p w14:paraId="2A2DBD53"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Ricky David Ferguson &amp; Deborah Joy Ferguson</w:t>
            </w:r>
          </w:p>
        </w:tc>
        <w:tc>
          <w:tcPr>
            <w:tcW w:w="683" w:type="pct"/>
            <w:gridSpan w:val="2"/>
            <w:tcBorders>
              <w:top w:val="nil"/>
              <w:left w:val="nil"/>
              <w:bottom w:val="nil"/>
              <w:right w:val="nil"/>
            </w:tcBorders>
            <w:shd w:val="clear" w:color="auto" w:fill="auto"/>
            <w:noWrap/>
            <w:vAlign w:val="center"/>
            <w:hideMark/>
          </w:tcPr>
          <w:p w14:paraId="37C4E35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Coomera</w:t>
            </w:r>
          </w:p>
        </w:tc>
        <w:tc>
          <w:tcPr>
            <w:tcW w:w="379" w:type="pct"/>
            <w:gridSpan w:val="2"/>
            <w:tcBorders>
              <w:top w:val="nil"/>
              <w:left w:val="nil"/>
              <w:bottom w:val="nil"/>
              <w:right w:val="nil"/>
            </w:tcBorders>
            <w:shd w:val="clear" w:color="auto" w:fill="auto"/>
            <w:noWrap/>
            <w:vAlign w:val="center"/>
            <w:hideMark/>
          </w:tcPr>
          <w:p w14:paraId="175206F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40E26928"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48E8F02F"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14.68 </w:t>
            </w:r>
          </w:p>
        </w:tc>
        <w:tc>
          <w:tcPr>
            <w:tcW w:w="607" w:type="pct"/>
            <w:tcBorders>
              <w:top w:val="nil"/>
              <w:left w:val="nil"/>
              <w:bottom w:val="nil"/>
              <w:right w:val="nil"/>
            </w:tcBorders>
            <w:shd w:val="clear" w:color="auto" w:fill="auto"/>
            <w:noWrap/>
            <w:vAlign w:val="center"/>
            <w:hideMark/>
          </w:tcPr>
          <w:p w14:paraId="2B530DF2"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C4AD2B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1D9A73D" w14:textId="77777777" w:rsidTr="00487216">
        <w:tc>
          <w:tcPr>
            <w:tcW w:w="1740" w:type="pct"/>
            <w:tcBorders>
              <w:top w:val="nil"/>
              <w:left w:val="nil"/>
              <w:bottom w:val="nil"/>
              <w:right w:val="nil"/>
            </w:tcBorders>
            <w:shd w:val="clear" w:color="auto" w:fill="auto"/>
            <w:noWrap/>
            <w:vAlign w:val="center"/>
            <w:hideMark/>
          </w:tcPr>
          <w:p w14:paraId="19485151"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Robyn Allison Basford</w:t>
            </w:r>
          </w:p>
        </w:tc>
        <w:tc>
          <w:tcPr>
            <w:tcW w:w="683" w:type="pct"/>
            <w:gridSpan w:val="2"/>
            <w:tcBorders>
              <w:top w:val="nil"/>
              <w:left w:val="nil"/>
              <w:bottom w:val="nil"/>
              <w:right w:val="nil"/>
            </w:tcBorders>
            <w:shd w:val="clear" w:color="auto" w:fill="auto"/>
            <w:noWrap/>
            <w:vAlign w:val="center"/>
            <w:hideMark/>
          </w:tcPr>
          <w:p w14:paraId="06644A6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Darling Point</w:t>
            </w:r>
          </w:p>
        </w:tc>
        <w:tc>
          <w:tcPr>
            <w:tcW w:w="379" w:type="pct"/>
            <w:gridSpan w:val="2"/>
            <w:tcBorders>
              <w:top w:val="nil"/>
              <w:left w:val="nil"/>
              <w:bottom w:val="nil"/>
              <w:right w:val="nil"/>
            </w:tcBorders>
            <w:shd w:val="clear" w:color="auto" w:fill="auto"/>
            <w:noWrap/>
            <w:vAlign w:val="center"/>
            <w:hideMark/>
          </w:tcPr>
          <w:p w14:paraId="5087DB5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NSW</w:t>
            </w:r>
          </w:p>
        </w:tc>
        <w:tc>
          <w:tcPr>
            <w:tcW w:w="457" w:type="pct"/>
            <w:gridSpan w:val="2"/>
            <w:tcBorders>
              <w:top w:val="nil"/>
              <w:left w:val="nil"/>
              <w:bottom w:val="nil"/>
              <w:right w:val="nil"/>
            </w:tcBorders>
            <w:shd w:val="clear" w:color="auto" w:fill="auto"/>
            <w:noWrap/>
            <w:vAlign w:val="center"/>
          </w:tcPr>
          <w:p w14:paraId="06F664BD"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358348C1"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10.00 </w:t>
            </w:r>
          </w:p>
        </w:tc>
        <w:tc>
          <w:tcPr>
            <w:tcW w:w="607" w:type="pct"/>
            <w:tcBorders>
              <w:top w:val="nil"/>
              <w:left w:val="nil"/>
              <w:bottom w:val="nil"/>
              <w:right w:val="nil"/>
            </w:tcBorders>
            <w:shd w:val="clear" w:color="auto" w:fill="auto"/>
            <w:noWrap/>
            <w:vAlign w:val="center"/>
            <w:hideMark/>
          </w:tcPr>
          <w:p w14:paraId="088AE065"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52CF32B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62731D4" w14:textId="77777777" w:rsidTr="00487216">
        <w:tc>
          <w:tcPr>
            <w:tcW w:w="1740" w:type="pct"/>
            <w:tcBorders>
              <w:top w:val="nil"/>
              <w:left w:val="nil"/>
              <w:bottom w:val="nil"/>
              <w:right w:val="nil"/>
            </w:tcBorders>
            <w:shd w:val="clear" w:color="auto" w:fill="auto"/>
            <w:noWrap/>
            <w:vAlign w:val="center"/>
            <w:hideMark/>
          </w:tcPr>
          <w:p w14:paraId="45F1CCAA"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Roslian Mary Blachard &amp; Richard Paul Blanchard</w:t>
            </w:r>
          </w:p>
        </w:tc>
        <w:tc>
          <w:tcPr>
            <w:tcW w:w="683" w:type="pct"/>
            <w:gridSpan w:val="2"/>
            <w:tcBorders>
              <w:top w:val="nil"/>
              <w:left w:val="nil"/>
              <w:bottom w:val="nil"/>
              <w:right w:val="nil"/>
            </w:tcBorders>
            <w:shd w:val="clear" w:color="auto" w:fill="auto"/>
            <w:noWrap/>
            <w:vAlign w:val="center"/>
            <w:hideMark/>
          </w:tcPr>
          <w:p w14:paraId="6845792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Benalla</w:t>
            </w:r>
          </w:p>
        </w:tc>
        <w:tc>
          <w:tcPr>
            <w:tcW w:w="379" w:type="pct"/>
            <w:gridSpan w:val="2"/>
            <w:tcBorders>
              <w:top w:val="nil"/>
              <w:left w:val="nil"/>
              <w:bottom w:val="nil"/>
              <w:right w:val="nil"/>
            </w:tcBorders>
            <w:shd w:val="clear" w:color="auto" w:fill="auto"/>
            <w:noWrap/>
            <w:vAlign w:val="center"/>
            <w:hideMark/>
          </w:tcPr>
          <w:p w14:paraId="4C4701B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5B191302"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BFB0B8A"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33.88 </w:t>
            </w:r>
          </w:p>
        </w:tc>
        <w:tc>
          <w:tcPr>
            <w:tcW w:w="607" w:type="pct"/>
            <w:tcBorders>
              <w:top w:val="nil"/>
              <w:left w:val="nil"/>
              <w:bottom w:val="nil"/>
              <w:right w:val="nil"/>
            </w:tcBorders>
            <w:shd w:val="clear" w:color="auto" w:fill="auto"/>
            <w:noWrap/>
            <w:vAlign w:val="center"/>
            <w:hideMark/>
          </w:tcPr>
          <w:p w14:paraId="18F6A8D8"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49B815C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93BF538" w14:textId="77777777" w:rsidTr="00487216">
        <w:tc>
          <w:tcPr>
            <w:tcW w:w="1740" w:type="pct"/>
            <w:tcBorders>
              <w:top w:val="nil"/>
              <w:left w:val="nil"/>
              <w:bottom w:val="nil"/>
              <w:right w:val="nil"/>
            </w:tcBorders>
            <w:shd w:val="clear" w:color="auto" w:fill="auto"/>
            <w:noWrap/>
            <w:vAlign w:val="center"/>
            <w:hideMark/>
          </w:tcPr>
          <w:p w14:paraId="18AF6C02"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Roxanne Herbert</w:t>
            </w:r>
          </w:p>
        </w:tc>
        <w:tc>
          <w:tcPr>
            <w:tcW w:w="683" w:type="pct"/>
            <w:gridSpan w:val="2"/>
            <w:tcBorders>
              <w:top w:val="nil"/>
              <w:left w:val="nil"/>
              <w:bottom w:val="nil"/>
              <w:right w:val="nil"/>
            </w:tcBorders>
            <w:shd w:val="clear" w:color="auto" w:fill="auto"/>
            <w:noWrap/>
            <w:vAlign w:val="center"/>
            <w:hideMark/>
          </w:tcPr>
          <w:p w14:paraId="1CCF41F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Cranbourne</w:t>
            </w:r>
          </w:p>
        </w:tc>
        <w:tc>
          <w:tcPr>
            <w:tcW w:w="379" w:type="pct"/>
            <w:gridSpan w:val="2"/>
            <w:tcBorders>
              <w:top w:val="nil"/>
              <w:left w:val="nil"/>
              <w:bottom w:val="nil"/>
              <w:right w:val="nil"/>
            </w:tcBorders>
            <w:shd w:val="clear" w:color="auto" w:fill="auto"/>
            <w:noWrap/>
            <w:vAlign w:val="center"/>
            <w:hideMark/>
          </w:tcPr>
          <w:p w14:paraId="5622BE9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0DF70F49"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5A12283A"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498.89 </w:t>
            </w:r>
          </w:p>
        </w:tc>
        <w:tc>
          <w:tcPr>
            <w:tcW w:w="607" w:type="pct"/>
            <w:tcBorders>
              <w:top w:val="nil"/>
              <w:left w:val="nil"/>
              <w:bottom w:val="nil"/>
              <w:right w:val="nil"/>
            </w:tcBorders>
            <w:shd w:val="clear" w:color="auto" w:fill="auto"/>
            <w:noWrap/>
            <w:vAlign w:val="center"/>
            <w:hideMark/>
          </w:tcPr>
          <w:p w14:paraId="059E2891"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1F8700F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75C898C" w14:textId="77777777" w:rsidTr="00487216">
        <w:tc>
          <w:tcPr>
            <w:tcW w:w="1740" w:type="pct"/>
            <w:tcBorders>
              <w:top w:val="nil"/>
              <w:left w:val="nil"/>
              <w:bottom w:val="nil"/>
              <w:right w:val="nil"/>
            </w:tcBorders>
            <w:shd w:val="clear" w:color="auto" w:fill="auto"/>
            <w:noWrap/>
            <w:vAlign w:val="center"/>
            <w:hideMark/>
          </w:tcPr>
          <w:p w14:paraId="2C3B2CC0"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Russell James</w:t>
            </w:r>
          </w:p>
        </w:tc>
        <w:tc>
          <w:tcPr>
            <w:tcW w:w="683" w:type="pct"/>
            <w:gridSpan w:val="2"/>
            <w:tcBorders>
              <w:top w:val="nil"/>
              <w:left w:val="nil"/>
              <w:bottom w:val="nil"/>
              <w:right w:val="nil"/>
            </w:tcBorders>
            <w:shd w:val="clear" w:color="auto" w:fill="auto"/>
            <w:noWrap/>
            <w:vAlign w:val="center"/>
            <w:hideMark/>
          </w:tcPr>
          <w:p w14:paraId="75309F8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Sydney</w:t>
            </w:r>
          </w:p>
        </w:tc>
        <w:tc>
          <w:tcPr>
            <w:tcW w:w="379" w:type="pct"/>
            <w:gridSpan w:val="2"/>
            <w:tcBorders>
              <w:top w:val="nil"/>
              <w:left w:val="nil"/>
              <w:bottom w:val="nil"/>
              <w:right w:val="nil"/>
            </w:tcBorders>
            <w:shd w:val="clear" w:color="auto" w:fill="auto"/>
            <w:noWrap/>
            <w:vAlign w:val="center"/>
            <w:hideMark/>
          </w:tcPr>
          <w:p w14:paraId="65661AA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NSW</w:t>
            </w:r>
          </w:p>
        </w:tc>
        <w:tc>
          <w:tcPr>
            <w:tcW w:w="457" w:type="pct"/>
            <w:gridSpan w:val="2"/>
            <w:tcBorders>
              <w:top w:val="nil"/>
              <w:left w:val="nil"/>
              <w:bottom w:val="nil"/>
              <w:right w:val="nil"/>
            </w:tcBorders>
            <w:shd w:val="clear" w:color="auto" w:fill="auto"/>
            <w:noWrap/>
            <w:vAlign w:val="center"/>
          </w:tcPr>
          <w:p w14:paraId="191A1DB7"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19F2B82B"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10.00 </w:t>
            </w:r>
          </w:p>
        </w:tc>
        <w:tc>
          <w:tcPr>
            <w:tcW w:w="607" w:type="pct"/>
            <w:tcBorders>
              <w:top w:val="nil"/>
              <w:left w:val="nil"/>
              <w:bottom w:val="nil"/>
              <w:right w:val="nil"/>
            </w:tcBorders>
            <w:shd w:val="clear" w:color="auto" w:fill="auto"/>
            <w:noWrap/>
            <w:vAlign w:val="center"/>
            <w:hideMark/>
          </w:tcPr>
          <w:p w14:paraId="0F90166D"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5B90E0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6E0A95E" w14:textId="77777777" w:rsidTr="00487216">
        <w:tc>
          <w:tcPr>
            <w:tcW w:w="1740" w:type="pct"/>
            <w:tcBorders>
              <w:top w:val="nil"/>
              <w:left w:val="nil"/>
              <w:bottom w:val="nil"/>
              <w:right w:val="nil"/>
            </w:tcBorders>
            <w:shd w:val="clear" w:color="auto" w:fill="auto"/>
            <w:noWrap/>
            <w:vAlign w:val="center"/>
            <w:hideMark/>
          </w:tcPr>
          <w:p w14:paraId="441599A0"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Samantha Lyn Tanner &amp; James Adair Tanner</w:t>
            </w:r>
          </w:p>
        </w:tc>
        <w:tc>
          <w:tcPr>
            <w:tcW w:w="683" w:type="pct"/>
            <w:gridSpan w:val="2"/>
            <w:tcBorders>
              <w:top w:val="nil"/>
              <w:left w:val="nil"/>
              <w:bottom w:val="nil"/>
              <w:right w:val="nil"/>
            </w:tcBorders>
            <w:shd w:val="clear" w:color="auto" w:fill="auto"/>
            <w:noWrap/>
            <w:vAlign w:val="center"/>
            <w:hideMark/>
          </w:tcPr>
          <w:p w14:paraId="0BB359D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Meadows</w:t>
            </w:r>
          </w:p>
        </w:tc>
        <w:tc>
          <w:tcPr>
            <w:tcW w:w="379" w:type="pct"/>
            <w:gridSpan w:val="2"/>
            <w:tcBorders>
              <w:top w:val="nil"/>
              <w:left w:val="nil"/>
              <w:bottom w:val="nil"/>
              <w:right w:val="nil"/>
            </w:tcBorders>
            <w:shd w:val="clear" w:color="auto" w:fill="auto"/>
            <w:noWrap/>
            <w:vAlign w:val="center"/>
            <w:hideMark/>
          </w:tcPr>
          <w:p w14:paraId="7A89F78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19E9C3E5"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380CF78B"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30.00 </w:t>
            </w:r>
          </w:p>
        </w:tc>
        <w:tc>
          <w:tcPr>
            <w:tcW w:w="607" w:type="pct"/>
            <w:tcBorders>
              <w:top w:val="nil"/>
              <w:left w:val="nil"/>
              <w:bottom w:val="nil"/>
              <w:right w:val="nil"/>
            </w:tcBorders>
            <w:shd w:val="clear" w:color="auto" w:fill="auto"/>
            <w:noWrap/>
            <w:vAlign w:val="center"/>
            <w:hideMark/>
          </w:tcPr>
          <w:p w14:paraId="648150AF"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5001247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0C6D518" w14:textId="77777777" w:rsidTr="00487216">
        <w:tc>
          <w:tcPr>
            <w:tcW w:w="1740" w:type="pct"/>
            <w:tcBorders>
              <w:top w:val="nil"/>
              <w:left w:val="nil"/>
              <w:bottom w:val="nil"/>
              <w:right w:val="nil"/>
            </w:tcBorders>
            <w:shd w:val="clear" w:color="auto" w:fill="auto"/>
            <w:noWrap/>
            <w:vAlign w:val="center"/>
            <w:hideMark/>
          </w:tcPr>
          <w:p w14:paraId="03CE6793"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Sanda Thompson &amp; Michael Thomps</w:t>
            </w:r>
          </w:p>
        </w:tc>
        <w:tc>
          <w:tcPr>
            <w:tcW w:w="683" w:type="pct"/>
            <w:gridSpan w:val="2"/>
            <w:tcBorders>
              <w:top w:val="nil"/>
              <w:left w:val="nil"/>
              <w:bottom w:val="nil"/>
              <w:right w:val="nil"/>
            </w:tcBorders>
            <w:shd w:val="clear" w:color="auto" w:fill="auto"/>
            <w:noWrap/>
            <w:vAlign w:val="center"/>
            <w:hideMark/>
          </w:tcPr>
          <w:p w14:paraId="20681F8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Mawson Lakes</w:t>
            </w:r>
          </w:p>
        </w:tc>
        <w:tc>
          <w:tcPr>
            <w:tcW w:w="379" w:type="pct"/>
            <w:gridSpan w:val="2"/>
            <w:tcBorders>
              <w:top w:val="nil"/>
              <w:left w:val="nil"/>
              <w:bottom w:val="nil"/>
              <w:right w:val="nil"/>
            </w:tcBorders>
            <w:shd w:val="clear" w:color="auto" w:fill="auto"/>
            <w:noWrap/>
            <w:vAlign w:val="center"/>
            <w:hideMark/>
          </w:tcPr>
          <w:p w14:paraId="558DA56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360F3ED4"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01EA1FC3"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66.00 </w:t>
            </w:r>
          </w:p>
        </w:tc>
        <w:tc>
          <w:tcPr>
            <w:tcW w:w="607" w:type="pct"/>
            <w:tcBorders>
              <w:top w:val="nil"/>
              <w:left w:val="nil"/>
              <w:bottom w:val="nil"/>
              <w:right w:val="nil"/>
            </w:tcBorders>
            <w:shd w:val="clear" w:color="auto" w:fill="auto"/>
            <w:noWrap/>
            <w:vAlign w:val="center"/>
            <w:hideMark/>
          </w:tcPr>
          <w:p w14:paraId="0DD14007"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F920B4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393B25C" w14:textId="77777777" w:rsidTr="00487216">
        <w:tc>
          <w:tcPr>
            <w:tcW w:w="1740" w:type="pct"/>
            <w:tcBorders>
              <w:top w:val="nil"/>
              <w:left w:val="nil"/>
              <w:bottom w:val="nil"/>
              <w:right w:val="nil"/>
            </w:tcBorders>
            <w:shd w:val="clear" w:color="auto" w:fill="auto"/>
            <w:noWrap/>
            <w:vAlign w:val="center"/>
            <w:hideMark/>
          </w:tcPr>
          <w:p w14:paraId="36E9C5B2"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Sarah Ann Chadwick &amp; Shane Adam Welch</w:t>
            </w:r>
          </w:p>
        </w:tc>
        <w:tc>
          <w:tcPr>
            <w:tcW w:w="683" w:type="pct"/>
            <w:gridSpan w:val="2"/>
            <w:tcBorders>
              <w:top w:val="nil"/>
              <w:left w:val="nil"/>
              <w:bottom w:val="nil"/>
              <w:right w:val="nil"/>
            </w:tcBorders>
            <w:shd w:val="clear" w:color="auto" w:fill="auto"/>
            <w:noWrap/>
            <w:vAlign w:val="center"/>
            <w:hideMark/>
          </w:tcPr>
          <w:p w14:paraId="41521E8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Munno Para</w:t>
            </w:r>
          </w:p>
        </w:tc>
        <w:tc>
          <w:tcPr>
            <w:tcW w:w="379" w:type="pct"/>
            <w:gridSpan w:val="2"/>
            <w:tcBorders>
              <w:top w:val="nil"/>
              <w:left w:val="nil"/>
              <w:bottom w:val="nil"/>
              <w:right w:val="nil"/>
            </w:tcBorders>
            <w:shd w:val="clear" w:color="auto" w:fill="auto"/>
            <w:noWrap/>
            <w:vAlign w:val="center"/>
            <w:hideMark/>
          </w:tcPr>
          <w:p w14:paraId="066AB56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46BD1FE2"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07CEC2E"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25.00 </w:t>
            </w:r>
          </w:p>
        </w:tc>
        <w:tc>
          <w:tcPr>
            <w:tcW w:w="607" w:type="pct"/>
            <w:tcBorders>
              <w:top w:val="nil"/>
              <w:left w:val="nil"/>
              <w:bottom w:val="nil"/>
              <w:right w:val="nil"/>
            </w:tcBorders>
            <w:shd w:val="clear" w:color="auto" w:fill="auto"/>
            <w:noWrap/>
            <w:vAlign w:val="center"/>
            <w:hideMark/>
          </w:tcPr>
          <w:p w14:paraId="337D7AB3"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6FD904A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9B184C2" w14:textId="77777777" w:rsidTr="00487216">
        <w:tc>
          <w:tcPr>
            <w:tcW w:w="1740" w:type="pct"/>
            <w:tcBorders>
              <w:top w:val="nil"/>
              <w:left w:val="nil"/>
              <w:bottom w:val="nil"/>
              <w:right w:val="nil"/>
            </w:tcBorders>
            <w:shd w:val="clear" w:color="auto" w:fill="auto"/>
            <w:noWrap/>
            <w:vAlign w:val="center"/>
            <w:hideMark/>
          </w:tcPr>
          <w:p w14:paraId="042E68D7"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Sarah Joye Williams</w:t>
            </w:r>
          </w:p>
        </w:tc>
        <w:tc>
          <w:tcPr>
            <w:tcW w:w="683" w:type="pct"/>
            <w:gridSpan w:val="2"/>
            <w:tcBorders>
              <w:top w:val="nil"/>
              <w:left w:val="nil"/>
              <w:bottom w:val="nil"/>
              <w:right w:val="nil"/>
            </w:tcBorders>
            <w:shd w:val="clear" w:color="auto" w:fill="auto"/>
            <w:noWrap/>
            <w:vAlign w:val="center"/>
            <w:hideMark/>
          </w:tcPr>
          <w:p w14:paraId="0378A58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Bahrs Scrub</w:t>
            </w:r>
          </w:p>
        </w:tc>
        <w:tc>
          <w:tcPr>
            <w:tcW w:w="379" w:type="pct"/>
            <w:gridSpan w:val="2"/>
            <w:tcBorders>
              <w:top w:val="nil"/>
              <w:left w:val="nil"/>
              <w:bottom w:val="nil"/>
              <w:right w:val="nil"/>
            </w:tcBorders>
            <w:shd w:val="clear" w:color="auto" w:fill="auto"/>
            <w:noWrap/>
            <w:vAlign w:val="center"/>
            <w:hideMark/>
          </w:tcPr>
          <w:p w14:paraId="4671C51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15A3CA6C"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47993F64"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32.00 </w:t>
            </w:r>
          </w:p>
        </w:tc>
        <w:tc>
          <w:tcPr>
            <w:tcW w:w="607" w:type="pct"/>
            <w:tcBorders>
              <w:top w:val="nil"/>
              <w:left w:val="nil"/>
              <w:bottom w:val="nil"/>
              <w:right w:val="nil"/>
            </w:tcBorders>
            <w:shd w:val="clear" w:color="auto" w:fill="auto"/>
            <w:noWrap/>
            <w:vAlign w:val="center"/>
            <w:hideMark/>
          </w:tcPr>
          <w:p w14:paraId="5D21B4F8"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1287F8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8984320" w14:textId="77777777" w:rsidTr="00487216">
        <w:tc>
          <w:tcPr>
            <w:tcW w:w="1740" w:type="pct"/>
            <w:tcBorders>
              <w:top w:val="nil"/>
              <w:left w:val="nil"/>
              <w:bottom w:val="nil"/>
              <w:right w:val="nil"/>
            </w:tcBorders>
            <w:shd w:val="clear" w:color="auto" w:fill="auto"/>
            <w:noWrap/>
            <w:vAlign w:val="center"/>
            <w:hideMark/>
          </w:tcPr>
          <w:p w14:paraId="6A3EE628"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Schanara Bulsey</w:t>
            </w:r>
          </w:p>
        </w:tc>
        <w:tc>
          <w:tcPr>
            <w:tcW w:w="683" w:type="pct"/>
            <w:gridSpan w:val="2"/>
            <w:tcBorders>
              <w:top w:val="nil"/>
              <w:left w:val="nil"/>
              <w:bottom w:val="nil"/>
              <w:right w:val="nil"/>
            </w:tcBorders>
            <w:shd w:val="clear" w:color="auto" w:fill="auto"/>
            <w:noWrap/>
            <w:vAlign w:val="center"/>
            <w:hideMark/>
          </w:tcPr>
          <w:p w14:paraId="0A108B0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Kirwan</w:t>
            </w:r>
          </w:p>
        </w:tc>
        <w:tc>
          <w:tcPr>
            <w:tcW w:w="379" w:type="pct"/>
            <w:gridSpan w:val="2"/>
            <w:tcBorders>
              <w:top w:val="nil"/>
              <w:left w:val="nil"/>
              <w:bottom w:val="nil"/>
              <w:right w:val="nil"/>
            </w:tcBorders>
            <w:shd w:val="clear" w:color="auto" w:fill="auto"/>
            <w:noWrap/>
            <w:vAlign w:val="center"/>
            <w:hideMark/>
          </w:tcPr>
          <w:p w14:paraId="37B1BCF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38AA5500"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798BA69B"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50.09 </w:t>
            </w:r>
          </w:p>
        </w:tc>
        <w:tc>
          <w:tcPr>
            <w:tcW w:w="607" w:type="pct"/>
            <w:tcBorders>
              <w:top w:val="nil"/>
              <w:left w:val="nil"/>
              <w:bottom w:val="nil"/>
              <w:right w:val="nil"/>
            </w:tcBorders>
            <w:shd w:val="clear" w:color="auto" w:fill="auto"/>
            <w:noWrap/>
            <w:vAlign w:val="center"/>
            <w:hideMark/>
          </w:tcPr>
          <w:p w14:paraId="7D837EB1"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2/11/2015</w:t>
            </w:r>
          </w:p>
        </w:tc>
        <w:tc>
          <w:tcPr>
            <w:tcW w:w="682" w:type="pct"/>
            <w:tcBorders>
              <w:top w:val="nil"/>
              <w:left w:val="nil"/>
              <w:bottom w:val="nil"/>
              <w:right w:val="nil"/>
            </w:tcBorders>
            <w:shd w:val="clear" w:color="auto" w:fill="auto"/>
            <w:noWrap/>
            <w:vAlign w:val="center"/>
            <w:hideMark/>
          </w:tcPr>
          <w:p w14:paraId="38A04C3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4327BDE" w14:textId="77777777" w:rsidTr="00487216">
        <w:tc>
          <w:tcPr>
            <w:tcW w:w="1740" w:type="pct"/>
            <w:tcBorders>
              <w:top w:val="nil"/>
              <w:left w:val="nil"/>
              <w:bottom w:val="nil"/>
              <w:right w:val="nil"/>
            </w:tcBorders>
            <w:shd w:val="clear" w:color="auto" w:fill="auto"/>
            <w:noWrap/>
            <w:vAlign w:val="center"/>
            <w:hideMark/>
          </w:tcPr>
          <w:p w14:paraId="04541379"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Scott William Ferdinands</w:t>
            </w:r>
          </w:p>
        </w:tc>
        <w:tc>
          <w:tcPr>
            <w:tcW w:w="683" w:type="pct"/>
            <w:gridSpan w:val="2"/>
            <w:tcBorders>
              <w:top w:val="nil"/>
              <w:left w:val="nil"/>
              <w:bottom w:val="nil"/>
              <w:right w:val="nil"/>
            </w:tcBorders>
            <w:shd w:val="clear" w:color="auto" w:fill="auto"/>
            <w:noWrap/>
            <w:vAlign w:val="center"/>
            <w:hideMark/>
          </w:tcPr>
          <w:p w14:paraId="287BAB5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Highett</w:t>
            </w:r>
          </w:p>
        </w:tc>
        <w:tc>
          <w:tcPr>
            <w:tcW w:w="379" w:type="pct"/>
            <w:gridSpan w:val="2"/>
            <w:tcBorders>
              <w:top w:val="nil"/>
              <w:left w:val="nil"/>
              <w:bottom w:val="nil"/>
              <w:right w:val="nil"/>
            </w:tcBorders>
            <w:shd w:val="clear" w:color="auto" w:fill="auto"/>
            <w:noWrap/>
            <w:vAlign w:val="center"/>
            <w:hideMark/>
          </w:tcPr>
          <w:p w14:paraId="2B695D7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043423F5"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5F543389"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55.89 </w:t>
            </w:r>
          </w:p>
        </w:tc>
        <w:tc>
          <w:tcPr>
            <w:tcW w:w="607" w:type="pct"/>
            <w:tcBorders>
              <w:top w:val="nil"/>
              <w:left w:val="nil"/>
              <w:bottom w:val="nil"/>
              <w:right w:val="nil"/>
            </w:tcBorders>
            <w:shd w:val="clear" w:color="auto" w:fill="auto"/>
            <w:noWrap/>
            <w:vAlign w:val="center"/>
            <w:hideMark/>
          </w:tcPr>
          <w:p w14:paraId="3C49FE30"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DA9551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4339583" w14:textId="77777777" w:rsidTr="00487216">
        <w:tc>
          <w:tcPr>
            <w:tcW w:w="1740" w:type="pct"/>
            <w:tcBorders>
              <w:top w:val="nil"/>
              <w:left w:val="nil"/>
              <w:bottom w:val="nil"/>
              <w:right w:val="nil"/>
            </w:tcBorders>
            <w:shd w:val="clear" w:color="auto" w:fill="auto"/>
            <w:noWrap/>
            <w:vAlign w:val="center"/>
            <w:hideMark/>
          </w:tcPr>
          <w:p w14:paraId="7FC6E11D"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Sharne Lynette Van Kruyssen</w:t>
            </w:r>
          </w:p>
        </w:tc>
        <w:tc>
          <w:tcPr>
            <w:tcW w:w="683" w:type="pct"/>
            <w:gridSpan w:val="2"/>
            <w:tcBorders>
              <w:top w:val="nil"/>
              <w:left w:val="nil"/>
              <w:bottom w:val="nil"/>
              <w:right w:val="nil"/>
            </w:tcBorders>
            <w:shd w:val="clear" w:color="auto" w:fill="auto"/>
            <w:noWrap/>
            <w:vAlign w:val="center"/>
            <w:hideMark/>
          </w:tcPr>
          <w:p w14:paraId="0BB7243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Elizabeth North</w:t>
            </w:r>
          </w:p>
        </w:tc>
        <w:tc>
          <w:tcPr>
            <w:tcW w:w="379" w:type="pct"/>
            <w:gridSpan w:val="2"/>
            <w:tcBorders>
              <w:top w:val="nil"/>
              <w:left w:val="nil"/>
              <w:bottom w:val="nil"/>
              <w:right w:val="nil"/>
            </w:tcBorders>
            <w:shd w:val="clear" w:color="auto" w:fill="auto"/>
            <w:noWrap/>
            <w:vAlign w:val="center"/>
            <w:hideMark/>
          </w:tcPr>
          <w:p w14:paraId="0BF48C6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3FB9FC2B"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5D0BC76D"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270.00 </w:t>
            </w:r>
          </w:p>
        </w:tc>
        <w:tc>
          <w:tcPr>
            <w:tcW w:w="607" w:type="pct"/>
            <w:tcBorders>
              <w:top w:val="nil"/>
              <w:left w:val="nil"/>
              <w:bottom w:val="nil"/>
              <w:right w:val="nil"/>
            </w:tcBorders>
            <w:shd w:val="clear" w:color="auto" w:fill="auto"/>
            <w:noWrap/>
            <w:vAlign w:val="center"/>
            <w:hideMark/>
          </w:tcPr>
          <w:p w14:paraId="27EE7737"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026051E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5BA9F21" w14:textId="77777777" w:rsidTr="00487216">
        <w:tc>
          <w:tcPr>
            <w:tcW w:w="1740" w:type="pct"/>
            <w:tcBorders>
              <w:top w:val="nil"/>
              <w:left w:val="nil"/>
              <w:bottom w:val="nil"/>
              <w:right w:val="nil"/>
            </w:tcBorders>
            <w:shd w:val="clear" w:color="auto" w:fill="auto"/>
            <w:noWrap/>
            <w:vAlign w:val="center"/>
            <w:hideMark/>
          </w:tcPr>
          <w:p w14:paraId="09FBA713"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Shaylene Elizabeth Victoria Stratton &amp;Lorenzo Nino Cucchi</w:t>
            </w:r>
          </w:p>
        </w:tc>
        <w:tc>
          <w:tcPr>
            <w:tcW w:w="683" w:type="pct"/>
            <w:gridSpan w:val="2"/>
            <w:tcBorders>
              <w:top w:val="nil"/>
              <w:left w:val="nil"/>
              <w:bottom w:val="nil"/>
              <w:right w:val="nil"/>
            </w:tcBorders>
            <w:shd w:val="clear" w:color="auto" w:fill="auto"/>
            <w:noWrap/>
            <w:vAlign w:val="center"/>
            <w:hideMark/>
          </w:tcPr>
          <w:p w14:paraId="16453E4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Clayfield</w:t>
            </w:r>
          </w:p>
        </w:tc>
        <w:tc>
          <w:tcPr>
            <w:tcW w:w="379" w:type="pct"/>
            <w:gridSpan w:val="2"/>
            <w:tcBorders>
              <w:top w:val="nil"/>
              <w:left w:val="nil"/>
              <w:bottom w:val="nil"/>
              <w:right w:val="nil"/>
            </w:tcBorders>
            <w:shd w:val="clear" w:color="auto" w:fill="auto"/>
            <w:noWrap/>
            <w:vAlign w:val="center"/>
            <w:hideMark/>
          </w:tcPr>
          <w:p w14:paraId="7972CA0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43BCB2FA"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392AEB3A"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16.34 </w:t>
            </w:r>
          </w:p>
        </w:tc>
        <w:tc>
          <w:tcPr>
            <w:tcW w:w="607" w:type="pct"/>
            <w:tcBorders>
              <w:top w:val="nil"/>
              <w:left w:val="nil"/>
              <w:bottom w:val="nil"/>
              <w:right w:val="nil"/>
            </w:tcBorders>
            <w:shd w:val="clear" w:color="auto" w:fill="auto"/>
            <w:noWrap/>
            <w:vAlign w:val="center"/>
            <w:hideMark/>
          </w:tcPr>
          <w:p w14:paraId="3E8ED1B5"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080FEB1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8D8196C" w14:textId="77777777" w:rsidTr="00487216">
        <w:tc>
          <w:tcPr>
            <w:tcW w:w="1740" w:type="pct"/>
            <w:tcBorders>
              <w:top w:val="nil"/>
              <w:left w:val="nil"/>
              <w:bottom w:val="nil"/>
              <w:right w:val="nil"/>
            </w:tcBorders>
            <w:shd w:val="clear" w:color="auto" w:fill="auto"/>
            <w:noWrap/>
            <w:vAlign w:val="center"/>
            <w:hideMark/>
          </w:tcPr>
          <w:p w14:paraId="4377A3A8"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Simon James Flannery</w:t>
            </w:r>
          </w:p>
        </w:tc>
        <w:tc>
          <w:tcPr>
            <w:tcW w:w="683" w:type="pct"/>
            <w:gridSpan w:val="2"/>
            <w:tcBorders>
              <w:top w:val="nil"/>
              <w:left w:val="nil"/>
              <w:bottom w:val="nil"/>
              <w:right w:val="nil"/>
            </w:tcBorders>
            <w:shd w:val="clear" w:color="auto" w:fill="auto"/>
            <w:noWrap/>
            <w:vAlign w:val="center"/>
            <w:hideMark/>
          </w:tcPr>
          <w:p w14:paraId="5FCE48B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Robina</w:t>
            </w:r>
          </w:p>
        </w:tc>
        <w:tc>
          <w:tcPr>
            <w:tcW w:w="379" w:type="pct"/>
            <w:gridSpan w:val="2"/>
            <w:tcBorders>
              <w:top w:val="nil"/>
              <w:left w:val="nil"/>
              <w:bottom w:val="nil"/>
              <w:right w:val="nil"/>
            </w:tcBorders>
            <w:shd w:val="clear" w:color="auto" w:fill="auto"/>
            <w:noWrap/>
            <w:vAlign w:val="center"/>
            <w:hideMark/>
          </w:tcPr>
          <w:p w14:paraId="07C932E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4CB3BE1C"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691165C"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32.90 </w:t>
            </w:r>
          </w:p>
        </w:tc>
        <w:tc>
          <w:tcPr>
            <w:tcW w:w="607" w:type="pct"/>
            <w:tcBorders>
              <w:top w:val="nil"/>
              <w:left w:val="nil"/>
              <w:bottom w:val="nil"/>
              <w:right w:val="nil"/>
            </w:tcBorders>
            <w:shd w:val="clear" w:color="auto" w:fill="auto"/>
            <w:noWrap/>
            <w:vAlign w:val="center"/>
            <w:hideMark/>
          </w:tcPr>
          <w:p w14:paraId="27138743"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3338E5E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FC1E1A2" w14:textId="77777777" w:rsidTr="00487216">
        <w:tc>
          <w:tcPr>
            <w:tcW w:w="1740" w:type="pct"/>
            <w:tcBorders>
              <w:top w:val="nil"/>
              <w:left w:val="nil"/>
              <w:bottom w:val="nil"/>
              <w:right w:val="nil"/>
            </w:tcBorders>
            <w:shd w:val="clear" w:color="auto" w:fill="auto"/>
            <w:noWrap/>
            <w:vAlign w:val="center"/>
            <w:hideMark/>
          </w:tcPr>
          <w:p w14:paraId="0554038D"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Simone Hahn</w:t>
            </w:r>
          </w:p>
        </w:tc>
        <w:tc>
          <w:tcPr>
            <w:tcW w:w="683" w:type="pct"/>
            <w:gridSpan w:val="2"/>
            <w:tcBorders>
              <w:top w:val="nil"/>
              <w:left w:val="nil"/>
              <w:bottom w:val="nil"/>
              <w:right w:val="nil"/>
            </w:tcBorders>
            <w:shd w:val="clear" w:color="auto" w:fill="auto"/>
            <w:noWrap/>
            <w:vAlign w:val="center"/>
            <w:hideMark/>
          </w:tcPr>
          <w:p w14:paraId="0318FE5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Findon</w:t>
            </w:r>
          </w:p>
        </w:tc>
        <w:tc>
          <w:tcPr>
            <w:tcW w:w="379" w:type="pct"/>
            <w:gridSpan w:val="2"/>
            <w:tcBorders>
              <w:top w:val="nil"/>
              <w:left w:val="nil"/>
              <w:bottom w:val="nil"/>
              <w:right w:val="nil"/>
            </w:tcBorders>
            <w:shd w:val="clear" w:color="auto" w:fill="auto"/>
            <w:noWrap/>
            <w:vAlign w:val="center"/>
            <w:hideMark/>
          </w:tcPr>
          <w:p w14:paraId="70E2C37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4672C232"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3B90C7AA"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1,759.55 </w:t>
            </w:r>
          </w:p>
        </w:tc>
        <w:tc>
          <w:tcPr>
            <w:tcW w:w="607" w:type="pct"/>
            <w:tcBorders>
              <w:top w:val="nil"/>
              <w:left w:val="nil"/>
              <w:bottom w:val="nil"/>
              <w:right w:val="nil"/>
            </w:tcBorders>
            <w:shd w:val="clear" w:color="auto" w:fill="auto"/>
            <w:noWrap/>
            <w:vAlign w:val="center"/>
            <w:hideMark/>
          </w:tcPr>
          <w:p w14:paraId="3C4893E2"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475E17B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4359ADE" w14:textId="77777777" w:rsidTr="00487216">
        <w:tc>
          <w:tcPr>
            <w:tcW w:w="1740" w:type="pct"/>
            <w:tcBorders>
              <w:top w:val="nil"/>
              <w:left w:val="nil"/>
              <w:bottom w:val="nil"/>
              <w:right w:val="nil"/>
            </w:tcBorders>
            <w:shd w:val="clear" w:color="auto" w:fill="auto"/>
            <w:noWrap/>
            <w:vAlign w:val="center"/>
            <w:hideMark/>
          </w:tcPr>
          <w:p w14:paraId="4BFA0F98"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Sonshine Africa</w:t>
            </w:r>
          </w:p>
        </w:tc>
        <w:tc>
          <w:tcPr>
            <w:tcW w:w="683" w:type="pct"/>
            <w:gridSpan w:val="2"/>
            <w:tcBorders>
              <w:top w:val="nil"/>
              <w:left w:val="nil"/>
              <w:bottom w:val="nil"/>
              <w:right w:val="nil"/>
            </w:tcBorders>
            <w:shd w:val="clear" w:color="auto" w:fill="auto"/>
            <w:noWrap/>
            <w:vAlign w:val="center"/>
            <w:hideMark/>
          </w:tcPr>
          <w:p w14:paraId="53350AE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Fitzroy</w:t>
            </w:r>
          </w:p>
        </w:tc>
        <w:tc>
          <w:tcPr>
            <w:tcW w:w="379" w:type="pct"/>
            <w:gridSpan w:val="2"/>
            <w:tcBorders>
              <w:top w:val="nil"/>
              <w:left w:val="nil"/>
              <w:bottom w:val="nil"/>
              <w:right w:val="nil"/>
            </w:tcBorders>
            <w:shd w:val="clear" w:color="auto" w:fill="auto"/>
            <w:noWrap/>
            <w:vAlign w:val="center"/>
            <w:hideMark/>
          </w:tcPr>
          <w:p w14:paraId="34F0A4E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0EF2E8FE"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17E11F29"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743.70 </w:t>
            </w:r>
          </w:p>
        </w:tc>
        <w:tc>
          <w:tcPr>
            <w:tcW w:w="607" w:type="pct"/>
            <w:tcBorders>
              <w:top w:val="nil"/>
              <w:left w:val="nil"/>
              <w:bottom w:val="nil"/>
              <w:right w:val="nil"/>
            </w:tcBorders>
            <w:shd w:val="clear" w:color="auto" w:fill="auto"/>
            <w:noWrap/>
            <w:vAlign w:val="center"/>
            <w:hideMark/>
          </w:tcPr>
          <w:p w14:paraId="327514ED"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50B0A84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91B1B7A" w14:textId="77777777" w:rsidTr="00487216">
        <w:tc>
          <w:tcPr>
            <w:tcW w:w="1740" w:type="pct"/>
            <w:tcBorders>
              <w:top w:val="nil"/>
              <w:left w:val="nil"/>
              <w:bottom w:val="nil"/>
              <w:right w:val="nil"/>
            </w:tcBorders>
            <w:shd w:val="clear" w:color="auto" w:fill="auto"/>
            <w:noWrap/>
            <w:vAlign w:val="center"/>
            <w:hideMark/>
          </w:tcPr>
          <w:p w14:paraId="37830B05"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Steffanie Jade Milland</w:t>
            </w:r>
          </w:p>
        </w:tc>
        <w:tc>
          <w:tcPr>
            <w:tcW w:w="683" w:type="pct"/>
            <w:gridSpan w:val="2"/>
            <w:tcBorders>
              <w:top w:val="nil"/>
              <w:left w:val="nil"/>
              <w:bottom w:val="nil"/>
              <w:right w:val="nil"/>
            </w:tcBorders>
            <w:shd w:val="clear" w:color="auto" w:fill="auto"/>
            <w:noWrap/>
            <w:vAlign w:val="center"/>
            <w:hideMark/>
          </w:tcPr>
          <w:p w14:paraId="394A868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Berwick</w:t>
            </w:r>
          </w:p>
        </w:tc>
        <w:tc>
          <w:tcPr>
            <w:tcW w:w="379" w:type="pct"/>
            <w:gridSpan w:val="2"/>
            <w:tcBorders>
              <w:top w:val="nil"/>
              <w:left w:val="nil"/>
              <w:bottom w:val="nil"/>
              <w:right w:val="nil"/>
            </w:tcBorders>
            <w:shd w:val="clear" w:color="auto" w:fill="auto"/>
            <w:noWrap/>
            <w:vAlign w:val="center"/>
            <w:hideMark/>
          </w:tcPr>
          <w:p w14:paraId="7B1795F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52E2573D"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5039A5E3"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78.20 </w:t>
            </w:r>
          </w:p>
        </w:tc>
        <w:tc>
          <w:tcPr>
            <w:tcW w:w="607" w:type="pct"/>
            <w:tcBorders>
              <w:top w:val="nil"/>
              <w:left w:val="nil"/>
              <w:bottom w:val="nil"/>
              <w:right w:val="nil"/>
            </w:tcBorders>
            <w:shd w:val="clear" w:color="auto" w:fill="auto"/>
            <w:noWrap/>
            <w:vAlign w:val="center"/>
            <w:hideMark/>
          </w:tcPr>
          <w:p w14:paraId="4E9DD06D"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2/11/2015</w:t>
            </w:r>
          </w:p>
        </w:tc>
        <w:tc>
          <w:tcPr>
            <w:tcW w:w="682" w:type="pct"/>
            <w:tcBorders>
              <w:top w:val="nil"/>
              <w:left w:val="nil"/>
              <w:bottom w:val="nil"/>
              <w:right w:val="nil"/>
            </w:tcBorders>
            <w:shd w:val="clear" w:color="auto" w:fill="auto"/>
            <w:noWrap/>
            <w:vAlign w:val="center"/>
            <w:hideMark/>
          </w:tcPr>
          <w:p w14:paraId="1751D31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B769300" w14:textId="77777777" w:rsidTr="00487216">
        <w:tc>
          <w:tcPr>
            <w:tcW w:w="1740" w:type="pct"/>
            <w:tcBorders>
              <w:top w:val="nil"/>
              <w:left w:val="nil"/>
              <w:bottom w:val="nil"/>
              <w:right w:val="nil"/>
            </w:tcBorders>
            <w:shd w:val="clear" w:color="auto" w:fill="auto"/>
            <w:noWrap/>
            <w:vAlign w:val="center"/>
            <w:hideMark/>
          </w:tcPr>
          <w:p w14:paraId="5FF9EB2A"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Stephanie Maree Shepherd</w:t>
            </w:r>
          </w:p>
        </w:tc>
        <w:tc>
          <w:tcPr>
            <w:tcW w:w="683" w:type="pct"/>
            <w:gridSpan w:val="2"/>
            <w:tcBorders>
              <w:top w:val="nil"/>
              <w:left w:val="nil"/>
              <w:bottom w:val="nil"/>
              <w:right w:val="nil"/>
            </w:tcBorders>
            <w:shd w:val="clear" w:color="auto" w:fill="auto"/>
            <w:noWrap/>
            <w:vAlign w:val="center"/>
            <w:hideMark/>
          </w:tcPr>
          <w:p w14:paraId="11BF8DE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Brunswick West</w:t>
            </w:r>
          </w:p>
        </w:tc>
        <w:tc>
          <w:tcPr>
            <w:tcW w:w="379" w:type="pct"/>
            <w:gridSpan w:val="2"/>
            <w:tcBorders>
              <w:top w:val="nil"/>
              <w:left w:val="nil"/>
              <w:bottom w:val="nil"/>
              <w:right w:val="nil"/>
            </w:tcBorders>
            <w:shd w:val="clear" w:color="auto" w:fill="auto"/>
            <w:noWrap/>
            <w:vAlign w:val="center"/>
            <w:hideMark/>
          </w:tcPr>
          <w:p w14:paraId="7CB413C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2368E92F"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0AC662A8"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13.99 </w:t>
            </w:r>
          </w:p>
        </w:tc>
        <w:tc>
          <w:tcPr>
            <w:tcW w:w="607" w:type="pct"/>
            <w:tcBorders>
              <w:top w:val="nil"/>
              <w:left w:val="nil"/>
              <w:bottom w:val="nil"/>
              <w:right w:val="nil"/>
            </w:tcBorders>
            <w:shd w:val="clear" w:color="auto" w:fill="auto"/>
            <w:noWrap/>
            <w:vAlign w:val="center"/>
            <w:hideMark/>
          </w:tcPr>
          <w:p w14:paraId="77C36B71"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1EFDD8E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558D398" w14:textId="77777777" w:rsidTr="00487216">
        <w:tc>
          <w:tcPr>
            <w:tcW w:w="1740" w:type="pct"/>
            <w:tcBorders>
              <w:top w:val="nil"/>
              <w:left w:val="nil"/>
              <w:bottom w:val="nil"/>
              <w:right w:val="nil"/>
            </w:tcBorders>
            <w:shd w:val="clear" w:color="auto" w:fill="auto"/>
            <w:noWrap/>
            <w:vAlign w:val="center"/>
            <w:hideMark/>
          </w:tcPr>
          <w:p w14:paraId="5EF21741"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Stephen Christopher</w:t>
            </w:r>
          </w:p>
        </w:tc>
        <w:tc>
          <w:tcPr>
            <w:tcW w:w="683" w:type="pct"/>
            <w:gridSpan w:val="2"/>
            <w:tcBorders>
              <w:top w:val="nil"/>
              <w:left w:val="nil"/>
              <w:bottom w:val="nil"/>
              <w:right w:val="nil"/>
            </w:tcBorders>
            <w:shd w:val="clear" w:color="auto" w:fill="auto"/>
            <w:noWrap/>
            <w:vAlign w:val="center"/>
            <w:hideMark/>
          </w:tcPr>
          <w:p w14:paraId="0872F18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Melton</w:t>
            </w:r>
          </w:p>
        </w:tc>
        <w:tc>
          <w:tcPr>
            <w:tcW w:w="379" w:type="pct"/>
            <w:gridSpan w:val="2"/>
            <w:tcBorders>
              <w:top w:val="nil"/>
              <w:left w:val="nil"/>
              <w:bottom w:val="nil"/>
              <w:right w:val="nil"/>
            </w:tcBorders>
            <w:shd w:val="clear" w:color="auto" w:fill="auto"/>
            <w:noWrap/>
            <w:vAlign w:val="center"/>
            <w:hideMark/>
          </w:tcPr>
          <w:p w14:paraId="3CA99F5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52539743"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BDED56E"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30.00 </w:t>
            </w:r>
          </w:p>
        </w:tc>
        <w:tc>
          <w:tcPr>
            <w:tcW w:w="607" w:type="pct"/>
            <w:tcBorders>
              <w:top w:val="nil"/>
              <w:left w:val="nil"/>
              <w:bottom w:val="nil"/>
              <w:right w:val="nil"/>
            </w:tcBorders>
            <w:shd w:val="clear" w:color="auto" w:fill="auto"/>
            <w:noWrap/>
            <w:vAlign w:val="center"/>
            <w:hideMark/>
          </w:tcPr>
          <w:p w14:paraId="5EAED2F9"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3E0779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28F93EA" w14:textId="77777777" w:rsidTr="00487216">
        <w:tc>
          <w:tcPr>
            <w:tcW w:w="1740" w:type="pct"/>
            <w:tcBorders>
              <w:top w:val="nil"/>
              <w:left w:val="nil"/>
              <w:bottom w:val="nil"/>
              <w:right w:val="nil"/>
            </w:tcBorders>
            <w:shd w:val="clear" w:color="auto" w:fill="auto"/>
            <w:noWrap/>
            <w:vAlign w:val="center"/>
            <w:hideMark/>
          </w:tcPr>
          <w:p w14:paraId="3BBA2BE3"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Stephen John Donald &amp; Alicia Skye Chapman</w:t>
            </w:r>
          </w:p>
        </w:tc>
        <w:tc>
          <w:tcPr>
            <w:tcW w:w="683" w:type="pct"/>
            <w:gridSpan w:val="2"/>
            <w:tcBorders>
              <w:top w:val="nil"/>
              <w:left w:val="nil"/>
              <w:bottom w:val="nil"/>
              <w:right w:val="nil"/>
            </w:tcBorders>
            <w:shd w:val="clear" w:color="auto" w:fill="auto"/>
            <w:noWrap/>
            <w:vAlign w:val="center"/>
            <w:hideMark/>
          </w:tcPr>
          <w:p w14:paraId="703269B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Para Hills</w:t>
            </w:r>
          </w:p>
        </w:tc>
        <w:tc>
          <w:tcPr>
            <w:tcW w:w="379" w:type="pct"/>
            <w:gridSpan w:val="2"/>
            <w:tcBorders>
              <w:top w:val="nil"/>
              <w:left w:val="nil"/>
              <w:bottom w:val="nil"/>
              <w:right w:val="nil"/>
            </w:tcBorders>
            <w:shd w:val="clear" w:color="auto" w:fill="auto"/>
            <w:noWrap/>
            <w:vAlign w:val="center"/>
            <w:hideMark/>
          </w:tcPr>
          <w:p w14:paraId="590FACC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49638FBA"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0B8DB913"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28.56 </w:t>
            </w:r>
          </w:p>
        </w:tc>
        <w:tc>
          <w:tcPr>
            <w:tcW w:w="607" w:type="pct"/>
            <w:tcBorders>
              <w:top w:val="nil"/>
              <w:left w:val="nil"/>
              <w:bottom w:val="nil"/>
              <w:right w:val="nil"/>
            </w:tcBorders>
            <w:shd w:val="clear" w:color="auto" w:fill="auto"/>
            <w:noWrap/>
            <w:vAlign w:val="center"/>
            <w:hideMark/>
          </w:tcPr>
          <w:p w14:paraId="5701D3F6"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7C2D57D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F656C38" w14:textId="77777777" w:rsidTr="00487216">
        <w:tc>
          <w:tcPr>
            <w:tcW w:w="1740" w:type="pct"/>
            <w:tcBorders>
              <w:top w:val="nil"/>
              <w:left w:val="nil"/>
              <w:bottom w:val="nil"/>
              <w:right w:val="nil"/>
            </w:tcBorders>
            <w:shd w:val="clear" w:color="auto" w:fill="auto"/>
            <w:noWrap/>
            <w:vAlign w:val="center"/>
            <w:hideMark/>
          </w:tcPr>
          <w:p w14:paraId="092A7CDC"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Stephen Kenneth Baker</w:t>
            </w:r>
          </w:p>
        </w:tc>
        <w:tc>
          <w:tcPr>
            <w:tcW w:w="683" w:type="pct"/>
            <w:gridSpan w:val="2"/>
            <w:tcBorders>
              <w:top w:val="nil"/>
              <w:left w:val="nil"/>
              <w:bottom w:val="nil"/>
              <w:right w:val="nil"/>
            </w:tcBorders>
            <w:shd w:val="clear" w:color="auto" w:fill="auto"/>
            <w:noWrap/>
            <w:vAlign w:val="center"/>
            <w:hideMark/>
          </w:tcPr>
          <w:p w14:paraId="3E04B95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Marsden</w:t>
            </w:r>
          </w:p>
        </w:tc>
        <w:tc>
          <w:tcPr>
            <w:tcW w:w="379" w:type="pct"/>
            <w:gridSpan w:val="2"/>
            <w:tcBorders>
              <w:top w:val="nil"/>
              <w:left w:val="nil"/>
              <w:bottom w:val="nil"/>
              <w:right w:val="nil"/>
            </w:tcBorders>
            <w:shd w:val="clear" w:color="auto" w:fill="auto"/>
            <w:noWrap/>
            <w:vAlign w:val="center"/>
            <w:hideMark/>
          </w:tcPr>
          <w:p w14:paraId="5647525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092F9B1F"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025EA5DE"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10.00 </w:t>
            </w:r>
          </w:p>
        </w:tc>
        <w:tc>
          <w:tcPr>
            <w:tcW w:w="607" w:type="pct"/>
            <w:tcBorders>
              <w:top w:val="nil"/>
              <w:left w:val="nil"/>
              <w:bottom w:val="nil"/>
              <w:right w:val="nil"/>
            </w:tcBorders>
            <w:shd w:val="clear" w:color="auto" w:fill="auto"/>
            <w:noWrap/>
            <w:vAlign w:val="center"/>
            <w:hideMark/>
          </w:tcPr>
          <w:p w14:paraId="040DF292"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61F720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CD80070" w14:textId="77777777" w:rsidTr="00487216">
        <w:tc>
          <w:tcPr>
            <w:tcW w:w="1740" w:type="pct"/>
            <w:tcBorders>
              <w:top w:val="nil"/>
              <w:left w:val="nil"/>
              <w:bottom w:val="nil"/>
              <w:right w:val="nil"/>
            </w:tcBorders>
            <w:shd w:val="clear" w:color="auto" w:fill="auto"/>
            <w:noWrap/>
            <w:vAlign w:val="center"/>
            <w:hideMark/>
          </w:tcPr>
          <w:p w14:paraId="10F55F19"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Steven Ronald Hodges</w:t>
            </w:r>
          </w:p>
        </w:tc>
        <w:tc>
          <w:tcPr>
            <w:tcW w:w="683" w:type="pct"/>
            <w:gridSpan w:val="2"/>
            <w:tcBorders>
              <w:top w:val="nil"/>
              <w:left w:val="nil"/>
              <w:bottom w:val="nil"/>
              <w:right w:val="nil"/>
            </w:tcBorders>
            <w:shd w:val="clear" w:color="auto" w:fill="auto"/>
            <w:noWrap/>
            <w:vAlign w:val="center"/>
            <w:hideMark/>
          </w:tcPr>
          <w:p w14:paraId="304E0D8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Davoren Park</w:t>
            </w:r>
          </w:p>
        </w:tc>
        <w:tc>
          <w:tcPr>
            <w:tcW w:w="379" w:type="pct"/>
            <w:gridSpan w:val="2"/>
            <w:tcBorders>
              <w:top w:val="nil"/>
              <w:left w:val="nil"/>
              <w:bottom w:val="nil"/>
              <w:right w:val="nil"/>
            </w:tcBorders>
            <w:shd w:val="clear" w:color="auto" w:fill="auto"/>
            <w:noWrap/>
            <w:vAlign w:val="center"/>
            <w:hideMark/>
          </w:tcPr>
          <w:p w14:paraId="3D68A74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72E71537"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625D837"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100.00 </w:t>
            </w:r>
          </w:p>
        </w:tc>
        <w:tc>
          <w:tcPr>
            <w:tcW w:w="607" w:type="pct"/>
            <w:tcBorders>
              <w:top w:val="nil"/>
              <w:left w:val="nil"/>
              <w:bottom w:val="nil"/>
              <w:right w:val="nil"/>
            </w:tcBorders>
            <w:shd w:val="clear" w:color="auto" w:fill="auto"/>
            <w:noWrap/>
            <w:vAlign w:val="center"/>
            <w:hideMark/>
          </w:tcPr>
          <w:p w14:paraId="14E48BED"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1ED8C3B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0BB43BE" w14:textId="77777777" w:rsidTr="00487216">
        <w:tc>
          <w:tcPr>
            <w:tcW w:w="1740" w:type="pct"/>
            <w:tcBorders>
              <w:top w:val="nil"/>
              <w:left w:val="nil"/>
              <w:bottom w:val="nil"/>
              <w:right w:val="nil"/>
            </w:tcBorders>
            <w:shd w:val="clear" w:color="auto" w:fill="auto"/>
            <w:noWrap/>
            <w:vAlign w:val="center"/>
            <w:hideMark/>
          </w:tcPr>
          <w:p w14:paraId="0595D029"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Susan Margaret Gerrard &amp; Thomas Gerrard</w:t>
            </w:r>
          </w:p>
        </w:tc>
        <w:tc>
          <w:tcPr>
            <w:tcW w:w="683" w:type="pct"/>
            <w:gridSpan w:val="2"/>
            <w:tcBorders>
              <w:top w:val="nil"/>
              <w:left w:val="nil"/>
              <w:bottom w:val="nil"/>
              <w:right w:val="nil"/>
            </w:tcBorders>
            <w:shd w:val="clear" w:color="auto" w:fill="auto"/>
            <w:noWrap/>
            <w:vAlign w:val="center"/>
            <w:hideMark/>
          </w:tcPr>
          <w:p w14:paraId="5F5F77F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Highland Park</w:t>
            </w:r>
          </w:p>
        </w:tc>
        <w:tc>
          <w:tcPr>
            <w:tcW w:w="379" w:type="pct"/>
            <w:gridSpan w:val="2"/>
            <w:tcBorders>
              <w:top w:val="nil"/>
              <w:left w:val="nil"/>
              <w:bottom w:val="nil"/>
              <w:right w:val="nil"/>
            </w:tcBorders>
            <w:shd w:val="clear" w:color="auto" w:fill="auto"/>
            <w:noWrap/>
            <w:vAlign w:val="center"/>
            <w:hideMark/>
          </w:tcPr>
          <w:p w14:paraId="6C89BB4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7AE2ABB8"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4E2A7B4"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82.97 </w:t>
            </w:r>
          </w:p>
        </w:tc>
        <w:tc>
          <w:tcPr>
            <w:tcW w:w="607" w:type="pct"/>
            <w:tcBorders>
              <w:top w:val="nil"/>
              <w:left w:val="nil"/>
              <w:bottom w:val="nil"/>
              <w:right w:val="nil"/>
            </w:tcBorders>
            <w:shd w:val="clear" w:color="auto" w:fill="auto"/>
            <w:noWrap/>
            <w:vAlign w:val="center"/>
            <w:hideMark/>
          </w:tcPr>
          <w:p w14:paraId="664899F3"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2/11/2015</w:t>
            </w:r>
          </w:p>
        </w:tc>
        <w:tc>
          <w:tcPr>
            <w:tcW w:w="682" w:type="pct"/>
            <w:tcBorders>
              <w:top w:val="nil"/>
              <w:left w:val="nil"/>
              <w:bottom w:val="nil"/>
              <w:right w:val="nil"/>
            </w:tcBorders>
            <w:shd w:val="clear" w:color="auto" w:fill="auto"/>
            <w:noWrap/>
            <w:vAlign w:val="center"/>
            <w:hideMark/>
          </w:tcPr>
          <w:p w14:paraId="0A46FF4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86FB64E" w14:textId="77777777" w:rsidTr="00487216">
        <w:tc>
          <w:tcPr>
            <w:tcW w:w="1740" w:type="pct"/>
            <w:tcBorders>
              <w:top w:val="nil"/>
              <w:left w:val="nil"/>
              <w:bottom w:val="nil"/>
              <w:right w:val="nil"/>
            </w:tcBorders>
            <w:shd w:val="clear" w:color="auto" w:fill="auto"/>
            <w:noWrap/>
            <w:vAlign w:val="center"/>
            <w:hideMark/>
          </w:tcPr>
          <w:p w14:paraId="0B22B5C8"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Syazliana Hamzah</w:t>
            </w:r>
          </w:p>
        </w:tc>
        <w:tc>
          <w:tcPr>
            <w:tcW w:w="683" w:type="pct"/>
            <w:gridSpan w:val="2"/>
            <w:tcBorders>
              <w:top w:val="nil"/>
              <w:left w:val="nil"/>
              <w:bottom w:val="nil"/>
              <w:right w:val="nil"/>
            </w:tcBorders>
            <w:shd w:val="clear" w:color="auto" w:fill="auto"/>
            <w:noWrap/>
            <w:vAlign w:val="center"/>
            <w:hideMark/>
          </w:tcPr>
          <w:p w14:paraId="4DA4606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Adelaide</w:t>
            </w:r>
          </w:p>
        </w:tc>
        <w:tc>
          <w:tcPr>
            <w:tcW w:w="379" w:type="pct"/>
            <w:gridSpan w:val="2"/>
            <w:tcBorders>
              <w:top w:val="nil"/>
              <w:left w:val="nil"/>
              <w:bottom w:val="nil"/>
              <w:right w:val="nil"/>
            </w:tcBorders>
            <w:shd w:val="clear" w:color="auto" w:fill="auto"/>
            <w:noWrap/>
            <w:vAlign w:val="center"/>
            <w:hideMark/>
          </w:tcPr>
          <w:p w14:paraId="3612D90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0C1C0529"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9FEAACC"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1,585.30 </w:t>
            </w:r>
          </w:p>
        </w:tc>
        <w:tc>
          <w:tcPr>
            <w:tcW w:w="607" w:type="pct"/>
            <w:tcBorders>
              <w:top w:val="nil"/>
              <w:left w:val="nil"/>
              <w:bottom w:val="nil"/>
              <w:right w:val="nil"/>
            </w:tcBorders>
            <w:shd w:val="clear" w:color="auto" w:fill="auto"/>
            <w:noWrap/>
            <w:vAlign w:val="center"/>
            <w:hideMark/>
          </w:tcPr>
          <w:p w14:paraId="29EB10BA"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39ED876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FC5341D" w14:textId="77777777" w:rsidTr="00487216">
        <w:tc>
          <w:tcPr>
            <w:tcW w:w="1740" w:type="pct"/>
            <w:tcBorders>
              <w:top w:val="nil"/>
              <w:left w:val="nil"/>
              <w:bottom w:val="nil"/>
              <w:right w:val="nil"/>
            </w:tcBorders>
            <w:shd w:val="clear" w:color="auto" w:fill="auto"/>
            <w:noWrap/>
            <w:vAlign w:val="center"/>
            <w:hideMark/>
          </w:tcPr>
          <w:p w14:paraId="20B1CA45"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lastRenderedPageBreak/>
              <w:t>Sylwia Longina Zagraba</w:t>
            </w:r>
          </w:p>
        </w:tc>
        <w:tc>
          <w:tcPr>
            <w:tcW w:w="683" w:type="pct"/>
            <w:gridSpan w:val="2"/>
            <w:tcBorders>
              <w:top w:val="nil"/>
              <w:left w:val="nil"/>
              <w:bottom w:val="nil"/>
              <w:right w:val="nil"/>
            </w:tcBorders>
            <w:shd w:val="clear" w:color="auto" w:fill="auto"/>
            <w:noWrap/>
            <w:vAlign w:val="center"/>
            <w:hideMark/>
          </w:tcPr>
          <w:p w14:paraId="5FA97D2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Springfield Lakes</w:t>
            </w:r>
          </w:p>
        </w:tc>
        <w:tc>
          <w:tcPr>
            <w:tcW w:w="379" w:type="pct"/>
            <w:gridSpan w:val="2"/>
            <w:tcBorders>
              <w:top w:val="nil"/>
              <w:left w:val="nil"/>
              <w:bottom w:val="nil"/>
              <w:right w:val="nil"/>
            </w:tcBorders>
            <w:shd w:val="clear" w:color="auto" w:fill="auto"/>
            <w:noWrap/>
            <w:vAlign w:val="center"/>
            <w:hideMark/>
          </w:tcPr>
          <w:p w14:paraId="0434057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457" w:type="pct"/>
            <w:gridSpan w:val="2"/>
            <w:tcBorders>
              <w:top w:val="nil"/>
              <w:left w:val="nil"/>
              <w:bottom w:val="nil"/>
              <w:right w:val="nil"/>
            </w:tcBorders>
            <w:shd w:val="clear" w:color="auto" w:fill="auto"/>
            <w:noWrap/>
            <w:vAlign w:val="center"/>
          </w:tcPr>
          <w:p w14:paraId="5AC238BD"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68077F54"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226.29 </w:t>
            </w:r>
          </w:p>
        </w:tc>
        <w:tc>
          <w:tcPr>
            <w:tcW w:w="607" w:type="pct"/>
            <w:tcBorders>
              <w:top w:val="nil"/>
              <w:left w:val="nil"/>
              <w:bottom w:val="nil"/>
              <w:right w:val="nil"/>
            </w:tcBorders>
            <w:shd w:val="clear" w:color="auto" w:fill="auto"/>
            <w:noWrap/>
            <w:vAlign w:val="center"/>
            <w:hideMark/>
          </w:tcPr>
          <w:p w14:paraId="02AC9D19"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33138AE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C32AE5A" w14:textId="77777777" w:rsidTr="00487216">
        <w:tc>
          <w:tcPr>
            <w:tcW w:w="1740" w:type="pct"/>
            <w:tcBorders>
              <w:top w:val="nil"/>
              <w:left w:val="nil"/>
              <w:bottom w:val="nil"/>
              <w:right w:val="nil"/>
            </w:tcBorders>
            <w:shd w:val="clear" w:color="auto" w:fill="auto"/>
            <w:noWrap/>
            <w:vAlign w:val="center"/>
            <w:hideMark/>
          </w:tcPr>
          <w:p w14:paraId="1B6D05BE"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Tanya Mary Braun</w:t>
            </w:r>
          </w:p>
        </w:tc>
        <w:tc>
          <w:tcPr>
            <w:tcW w:w="683" w:type="pct"/>
            <w:gridSpan w:val="2"/>
            <w:tcBorders>
              <w:top w:val="nil"/>
              <w:left w:val="nil"/>
              <w:bottom w:val="nil"/>
              <w:right w:val="nil"/>
            </w:tcBorders>
            <w:shd w:val="clear" w:color="auto" w:fill="auto"/>
            <w:noWrap/>
            <w:vAlign w:val="center"/>
            <w:hideMark/>
          </w:tcPr>
          <w:p w14:paraId="40820F4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Cape Woolamai</w:t>
            </w:r>
          </w:p>
        </w:tc>
        <w:tc>
          <w:tcPr>
            <w:tcW w:w="379" w:type="pct"/>
            <w:gridSpan w:val="2"/>
            <w:tcBorders>
              <w:top w:val="nil"/>
              <w:left w:val="nil"/>
              <w:bottom w:val="nil"/>
              <w:right w:val="nil"/>
            </w:tcBorders>
            <w:shd w:val="clear" w:color="auto" w:fill="auto"/>
            <w:noWrap/>
            <w:vAlign w:val="center"/>
            <w:hideMark/>
          </w:tcPr>
          <w:p w14:paraId="58902A8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2DBC1E76"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24E96F28"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19.28 </w:t>
            </w:r>
          </w:p>
        </w:tc>
        <w:tc>
          <w:tcPr>
            <w:tcW w:w="607" w:type="pct"/>
            <w:tcBorders>
              <w:top w:val="nil"/>
              <w:left w:val="nil"/>
              <w:bottom w:val="nil"/>
              <w:right w:val="nil"/>
            </w:tcBorders>
            <w:shd w:val="clear" w:color="auto" w:fill="auto"/>
            <w:noWrap/>
            <w:vAlign w:val="center"/>
            <w:hideMark/>
          </w:tcPr>
          <w:p w14:paraId="2A5A26A7"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5F89955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68F5A6A" w14:textId="77777777" w:rsidTr="00487216">
        <w:tc>
          <w:tcPr>
            <w:tcW w:w="1740" w:type="pct"/>
            <w:tcBorders>
              <w:top w:val="nil"/>
              <w:left w:val="nil"/>
              <w:bottom w:val="nil"/>
              <w:right w:val="nil"/>
            </w:tcBorders>
            <w:shd w:val="clear" w:color="auto" w:fill="auto"/>
            <w:noWrap/>
            <w:vAlign w:val="center"/>
            <w:hideMark/>
          </w:tcPr>
          <w:p w14:paraId="7F578FAE"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Tawanda Gordon Dhlakama</w:t>
            </w:r>
          </w:p>
        </w:tc>
        <w:tc>
          <w:tcPr>
            <w:tcW w:w="683" w:type="pct"/>
            <w:gridSpan w:val="2"/>
            <w:tcBorders>
              <w:top w:val="nil"/>
              <w:left w:val="nil"/>
              <w:bottom w:val="nil"/>
              <w:right w:val="nil"/>
            </w:tcBorders>
            <w:shd w:val="clear" w:color="auto" w:fill="auto"/>
            <w:noWrap/>
            <w:vAlign w:val="center"/>
            <w:hideMark/>
          </w:tcPr>
          <w:p w14:paraId="5D2FF00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Chadstone</w:t>
            </w:r>
          </w:p>
        </w:tc>
        <w:tc>
          <w:tcPr>
            <w:tcW w:w="379" w:type="pct"/>
            <w:gridSpan w:val="2"/>
            <w:tcBorders>
              <w:top w:val="nil"/>
              <w:left w:val="nil"/>
              <w:bottom w:val="nil"/>
              <w:right w:val="nil"/>
            </w:tcBorders>
            <w:shd w:val="clear" w:color="auto" w:fill="auto"/>
            <w:noWrap/>
            <w:vAlign w:val="center"/>
            <w:hideMark/>
          </w:tcPr>
          <w:p w14:paraId="131768D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041E2ACC"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145C7F0C"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21.00 </w:t>
            </w:r>
          </w:p>
        </w:tc>
        <w:tc>
          <w:tcPr>
            <w:tcW w:w="607" w:type="pct"/>
            <w:tcBorders>
              <w:top w:val="nil"/>
              <w:left w:val="nil"/>
              <w:bottom w:val="nil"/>
              <w:right w:val="nil"/>
            </w:tcBorders>
            <w:shd w:val="clear" w:color="auto" w:fill="auto"/>
            <w:noWrap/>
            <w:vAlign w:val="center"/>
            <w:hideMark/>
          </w:tcPr>
          <w:p w14:paraId="3B82A5E8"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1E23981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AB494EA" w14:textId="77777777" w:rsidTr="00487216">
        <w:tc>
          <w:tcPr>
            <w:tcW w:w="1740" w:type="pct"/>
            <w:tcBorders>
              <w:top w:val="nil"/>
              <w:left w:val="nil"/>
              <w:bottom w:val="nil"/>
              <w:right w:val="nil"/>
            </w:tcBorders>
            <w:shd w:val="clear" w:color="auto" w:fill="auto"/>
            <w:noWrap/>
            <w:vAlign w:val="center"/>
            <w:hideMark/>
          </w:tcPr>
          <w:p w14:paraId="548C7218"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Timothy Shane Barkla</w:t>
            </w:r>
          </w:p>
        </w:tc>
        <w:tc>
          <w:tcPr>
            <w:tcW w:w="683" w:type="pct"/>
            <w:gridSpan w:val="2"/>
            <w:tcBorders>
              <w:top w:val="nil"/>
              <w:left w:val="nil"/>
              <w:bottom w:val="nil"/>
              <w:right w:val="nil"/>
            </w:tcBorders>
            <w:shd w:val="clear" w:color="auto" w:fill="auto"/>
            <w:noWrap/>
            <w:vAlign w:val="center"/>
            <w:hideMark/>
          </w:tcPr>
          <w:p w14:paraId="2B01D78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Willaston</w:t>
            </w:r>
          </w:p>
        </w:tc>
        <w:tc>
          <w:tcPr>
            <w:tcW w:w="379" w:type="pct"/>
            <w:gridSpan w:val="2"/>
            <w:tcBorders>
              <w:top w:val="nil"/>
              <w:left w:val="nil"/>
              <w:bottom w:val="nil"/>
              <w:right w:val="nil"/>
            </w:tcBorders>
            <w:shd w:val="clear" w:color="auto" w:fill="auto"/>
            <w:noWrap/>
            <w:vAlign w:val="center"/>
            <w:hideMark/>
          </w:tcPr>
          <w:p w14:paraId="00B6944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bottom w:val="nil"/>
              <w:right w:val="nil"/>
            </w:tcBorders>
            <w:shd w:val="clear" w:color="auto" w:fill="auto"/>
            <w:noWrap/>
            <w:vAlign w:val="center"/>
          </w:tcPr>
          <w:p w14:paraId="77639579"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426A44CF"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31.50 </w:t>
            </w:r>
          </w:p>
        </w:tc>
        <w:tc>
          <w:tcPr>
            <w:tcW w:w="607" w:type="pct"/>
            <w:tcBorders>
              <w:top w:val="nil"/>
              <w:left w:val="nil"/>
              <w:bottom w:val="nil"/>
              <w:right w:val="nil"/>
            </w:tcBorders>
            <w:shd w:val="clear" w:color="auto" w:fill="auto"/>
            <w:noWrap/>
            <w:vAlign w:val="center"/>
            <w:hideMark/>
          </w:tcPr>
          <w:p w14:paraId="01DE9657"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533A329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E8AC6A9" w14:textId="77777777" w:rsidTr="00487216">
        <w:tc>
          <w:tcPr>
            <w:tcW w:w="1740" w:type="pct"/>
            <w:tcBorders>
              <w:top w:val="nil"/>
              <w:left w:val="nil"/>
              <w:bottom w:val="nil"/>
              <w:right w:val="nil"/>
            </w:tcBorders>
            <w:shd w:val="clear" w:color="auto" w:fill="auto"/>
            <w:noWrap/>
            <w:vAlign w:val="center"/>
            <w:hideMark/>
          </w:tcPr>
          <w:p w14:paraId="7CC1CAB7"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Wayne Joseph Reicha</w:t>
            </w:r>
          </w:p>
        </w:tc>
        <w:tc>
          <w:tcPr>
            <w:tcW w:w="683" w:type="pct"/>
            <w:gridSpan w:val="2"/>
            <w:tcBorders>
              <w:top w:val="nil"/>
              <w:left w:val="nil"/>
              <w:bottom w:val="nil"/>
              <w:right w:val="nil"/>
            </w:tcBorders>
            <w:shd w:val="clear" w:color="auto" w:fill="auto"/>
            <w:noWrap/>
            <w:vAlign w:val="center"/>
            <w:hideMark/>
          </w:tcPr>
          <w:p w14:paraId="318ADC7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Carlton</w:t>
            </w:r>
          </w:p>
        </w:tc>
        <w:tc>
          <w:tcPr>
            <w:tcW w:w="379" w:type="pct"/>
            <w:gridSpan w:val="2"/>
            <w:tcBorders>
              <w:top w:val="nil"/>
              <w:left w:val="nil"/>
              <w:bottom w:val="nil"/>
              <w:right w:val="nil"/>
            </w:tcBorders>
            <w:shd w:val="clear" w:color="auto" w:fill="auto"/>
            <w:noWrap/>
            <w:vAlign w:val="center"/>
            <w:hideMark/>
          </w:tcPr>
          <w:p w14:paraId="3738C98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nil"/>
              <w:right w:val="nil"/>
            </w:tcBorders>
            <w:shd w:val="clear" w:color="auto" w:fill="auto"/>
            <w:noWrap/>
            <w:vAlign w:val="center"/>
          </w:tcPr>
          <w:p w14:paraId="18980308"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nil"/>
              <w:right w:val="nil"/>
            </w:tcBorders>
            <w:shd w:val="clear" w:color="auto" w:fill="auto"/>
            <w:noWrap/>
            <w:vAlign w:val="center"/>
            <w:hideMark/>
          </w:tcPr>
          <w:p w14:paraId="1AB90C38"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26.62 </w:t>
            </w:r>
          </w:p>
        </w:tc>
        <w:tc>
          <w:tcPr>
            <w:tcW w:w="607" w:type="pct"/>
            <w:tcBorders>
              <w:top w:val="nil"/>
              <w:left w:val="nil"/>
              <w:bottom w:val="nil"/>
              <w:right w:val="nil"/>
            </w:tcBorders>
            <w:shd w:val="clear" w:color="auto" w:fill="auto"/>
            <w:noWrap/>
            <w:vAlign w:val="center"/>
            <w:hideMark/>
          </w:tcPr>
          <w:p w14:paraId="481690AB"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nil"/>
              <w:right w:val="nil"/>
            </w:tcBorders>
            <w:shd w:val="clear" w:color="auto" w:fill="auto"/>
            <w:noWrap/>
            <w:vAlign w:val="center"/>
            <w:hideMark/>
          </w:tcPr>
          <w:p w14:paraId="24B8BF2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4B1FD56" w14:textId="77777777" w:rsidTr="00487216">
        <w:tc>
          <w:tcPr>
            <w:tcW w:w="1740" w:type="pct"/>
            <w:tcBorders>
              <w:top w:val="nil"/>
              <w:left w:val="nil"/>
              <w:right w:val="nil"/>
            </w:tcBorders>
            <w:shd w:val="clear" w:color="auto" w:fill="auto"/>
            <w:noWrap/>
            <w:vAlign w:val="center"/>
            <w:hideMark/>
          </w:tcPr>
          <w:p w14:paraId="0CF42CC5"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Yvonne Sweeney</w:t>
            </w:r>
          </w:p>
        </w:tc>
        <w:tc>
          <w:tcPr>
            <w:tcW w:w="683" w:type="pct"/>
            <w:gridSpan w:val="2"/>
            <w:tcBorders>
              <w:top w:val="nil"/>
              <w:left w:val="nil"/>
              <w:right w:val="nil"/>
            </w:tcBorders>
            <w:shd w:val="clear" w:color="auto" w:fill="auto"/>
            <w:noWrap/>
            <w:vAlign w:val="center"/>
            <w:hideMark/>
          </w:tcPr>
          <w:p w14:paraId="0E66403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Craigmore</w:t>
            </w:r>
          </w:p>
        </w:tc>
        <w:tc>
          <w:tcPr>
            <w:tcW w:w="379" w:type="pct"/>
            <w:gridSpan w:val="2"/>
            <w:tcBorders>
              <w:top w:val="nil"/>
              <w:left w:val="nil"/>
              <w:right w:val="nil"/>
            </w:tcBorders>
            <w:shd w:val="clear" w:color="auto" w:fill="auto"/>
            <w:noWrap/>
            <w:vAlign w:val="center"/>
            <w:hideMark/>
          </w:tcPr>
          <w:p w14:paraId="03BA056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457" w:type="pct"/>
            <w:gridSpan w:val="2"/>
            <w:tcBorders>
              <w:top w:val="nil"/>
              <w:left w:val="nil"/>
              <w:right w:val="nil"/>
            </w:tcBorders>
            <w:shd w:val="clear" w:color="auto" w:fill="auto"/>
            <w:noWrap/>
            <w:vAlign w:val="center"/>
          </w:tcPr>
          <w:p w14:paraId="126DF339"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right w:val="nil"/>
            </w:tcBorders>
            <w:shd w:val="clear" w:color="auto" w:fill="auto"/>
            <w:noWrap/>
            <w:vAlign w:val="center"/>
            <w:hideMark/>
          </w:tcPr>
          <w:p w14:paraId="1F188B08"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73.00 </w:t>
            </w:r>
          </w:p>
        </w:tc>
        <w:tc>
          <w:tcPr>
            <w:tcW w:w="607" w:type="pct"/>
            <w:tcBorders>
              <w:top w:val="nil"/>
              <w:left w:val="nil"/>
              <w:right w:val="nil"/>
            </w:tcBorders>
            <w:shd w:val="clear" w:color="auto" w:fill="auto"/>
            <w:noWrap/>
            <w:vAlign w:val="center"/>
            <w:hideMark/>
          </w:tcPr>
          <w:p w14:paraId="0B9A63AA"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right w:val="nil"/>
            </w:tcBorders>
            <w:shd w:val="clear" w:color="auto" w:fill="auto"/>
            <w:noWrap/>
            <w:vAlign w:val="center"/>
            <w:hideMark/>
          </w:tcPr>
          <w:p w14:paraId="3CEE154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60C50C8" w14:textId="77777777" w:rsidTr="00487216">
        <w:tc>
          <w:tcPr>
            <w:tcW w:w="1740" w:type="pct"/>
            <w:tcBorders>
              <w:top w:val="nil"/>
              <w:left w:val="nil"/>
              <w:bottom w:val="single" w:sz="4" w:space="0" w:color="auto"/>
              <w:right w:val="nil"/>
            </w:tcBorders>
            <w:shd w:val="clear" w:color="auto" w:fill="auto"/>
            <w:noWrap/>
            <w:vAlign w:val="center"/>
            <w:hideMark/>
          </w:tcPr>
          <w:p w14:paraId="0B5091DB" w14:textId="77777777" w:rsidR="002C4B5B" w:rsidRPr="002C4B5B" w:rsidRDefault="002C4B5B" w:rsidP="002C4B5B">
            <w:pPr>
              <w:spacing w:after="0"/>
              <w:ind w:left="173" w:hanging="142"/>
              <w:jc w:val="left"/>
              <w:rPr>
                <w:rFonts w:eastAsia="Times New Roman"/>
                <w:color w:val="000000"/>
                <w:szCs w:val="17"/>
                <w:lang w:eastAsia="en-AU"/>
              </w:rPr>
            </w:pPr>
            <w:r w:rsidRPr="002C4B5B">
              <w:rPr>
                <w:rFonts w:eastAsia="Times New Roman"/>
                <w:color w:val="000000"/>
                <w:szCs w:val="17"/>
                <w:lang w:eastAsia="en-AU"/>
              </w:rPr>
              <w:t>Zachariah James Rodwell</w:t>
            </w:r>
          </w:p>
        </w:tc>
        <w:tc>
          <w:tcPr>
            <w:tcW w:w="683" w:type="pct"/>
            <w:gridSpan w:val="2"/>
            <w:tcBorders>
              <w:top w:val="nil"/>
              <w:left w:val="nil"/>
              <w:bottom w:val="single" w:sz="4" w:space="0" w:color="auto"/>
              <w:right w:val="nil"/>
            </w:tcBorders>
            <w:shd w:val="clear" w:color="auto" w:fill="auto"/>
            <w:noWrap/>
            <w:vAlign w:val="center"/>
            <w:hideMark/>
          </w:tcPr>
          <w:p w14:paraId="2CF8283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Kallista</w:t>
            </w:r>
          </w:p>
        </w:tc>
        <w:tc>
          <w:tcPr>
            <w:tcW w:w="379" w:type="pct"/>
            <w:gridSpan w:val="2"/>
            <w:tcBorders>
              <w:top w:val="nil"/>
              <w:left w:val="nil"/>
              <w:bottom w:val="single" w:sz="4" w:space="0" w:color="auto"/>
              <w:right w:val="nil"/>
            </w:tcBorders>
            <w:shd w:val="clear" w:color="auto" w:fill="auto"/>
            <w:noWrap/>
            <w:vAlign w:val="center"/>
            <w:hideMark/>
          </w:tcPr>
          <w:p w14:paraId="472BC5E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457" w:type="pct"/>
            <w:gridSpan w:val="2"/>
            <w:tcBorders>
              <w:top w:val="nil"/>
              <w:left w:val="nil"/>
              <w:bottom w:val="single" w:sz="4" w:space="0" w:color="auto"/>
              <w:right w:val="nil"/>
            </w:tcBorders>
            <w:shd w:val="clear" w:color="auto" w:fill="auto"/>
            <w:noWrap/>
            <w:vAlign w:val="center"/>
          </w:tcPr>
          <w:p w14:paraId="75534B43" w14:textId="77777777" w:rsidR="002C4B5B" w:rsidRPr="002C4B5B" w:rsidRDefault="002C4B5B" w:rsidP="002C4B5B">
            <w:pPr>
              <w:spacing w:after="0"/>
              <w:jc w:val="left"/>
              <w:rPr>
                <w:rFonts w:eastAsia="Times New Roman"/>
                <w:color w:val="000000"/>
                <w:szCs w:val="17"/>
                <w:lang w:eastAsia="en-AU"/>
              </w:rPr>
            </w:pPr>
          </w:p>
        </w:tc>
        <w:tc>
          <w:tcPr>
            <w:tcW w:w="452" w:type="pct"/>
            <w:tcBorders>
              <w:top w:val="nil"/>
              <w:left w:val="nil"/>
              <w:bottom w:val="single" w:sz="4" w:space="0" w:color="auto"/>
              <w:right w:val="nil"/>
            </w:tcBorders>
            <w:shd w:val="clear" w:color="auto" w:fill="auto"/>
            <w:noWrap/>
            <w:vAlign w:val="center"/>
            <w:hideMark/>
          </w:tcPr>
          <w:p w14:paraId="177B3337"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285.00 </w:t>
            </w:r>
          </w:p>
        </w:tc>
        <w:tc>
          <w:tcPr>
            <w:tcW w:w="607" w:type="pct"/>
            <w:tcBorders>
              <w:top w:val="nil"/>
              <w:left w:val="nil"/>
              <w:bottom w:val="single" w:sz="4" w:space="0" w:color="auto"/>
              <w:right w:val="nil"/>
            </w:tcBorders>
            <w:shd w:val="clear" w:color="auto" w:fill="auto"/>
            <w:noWrap/>
            <w:vAlign w:val="center"/>
            <w:hideMark/>
          </w:tcPr>
          <w:p w14:paraId="6C6891C8" w14:textId="77777777" w:rsidR="002C4B5B" w:rsidRPr="002C4B5B" w:rsidRDefault="002C4B5B" w:rsidP="00BD07CF">
            <w:pPr>
              <w:spacing w:after="0"/>
              <w:ind w:left="30"/>
              <w:jc w:val="right"/>
              <w:rPr>
                <w:rFonts w:eastAsia="Times New Roman"/>
                <w:color w:val="000000"/>
                <w:szCs w:val="17"/>
                <w:lang w:eastAsia="en-AU"/>
              </w:rPr>
            </w:pPr>
            <w:r w:rsidRPr="002C4B5B">
              <w:rPr>
                <w:rFonts w:eastAsia="Times New Roman"/>
                <w:color w:val="000000"/>
                <w:szCs w:val="17"/>
                <w:lang w:eastAsia="en-AU"/>
              </w:rPr>
              <w:t>28/08/2015</w:t>
            </w:r>
          </w:p>
        </w:tc>
        <w:tc>
          <w:tcPr>
            <w:tcW w:w="682" w:type="pct"/>
            <w:tcBorders>
              <w:top w:val="nil"/>
              <w:left w:val="nil"/>
              <w:bottom w:val="single" w:sz="4" w:space="0" w:color="auto"/>
              <w:right w:val="nil"/>
            </w:tcBorders>
            <w:shd w:val="clear" w:color="auto" w:fill="auto"/>
            <w:noWrap/>
            <w:vAlign w:val="center"/>
            <w:hideMark/>
          </w:tcPr>
          <w:p w14:paraId="02AD867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bl>
    <w:p w14:paraId="3183E26D" w14:textId="77777777" w:rsidR="002C4B5B" w:rsidRPr="002C4B5B" w:rsidRDefault="002C4B5B" w:rsidP="005A08FF">
      <w:pPr>
        <w:pBdr>
          <w:top w:val="single" w:sz="4" w:space="1" w:color="auto"/>
        </w:pBdr>
        <w:spacing w:before="80" w:after="0" w:line="14" w:lineRule="exact"/>
        <w:jc w:val="center"/>
        <w:rPr>
          <w:rFonts w:eastAsia="Times New Roman"/>
          <w:szCs w:val="20"/>
        </w:rPr>
      </w:pPr>
    </w:p>
    <w:p w14:paraId="07920C3B" w14:textId="77777777" w:rsidR="002C4B5B" w:rsidRPr="002C4B5B" w:rsidRDefault="002C4B5B" w:rsidP="002C4B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0C4EFAE3" w14:textId="77777777" w:rsidR="002C4B5B" w:rsidRPr="002C4B5B" w:rsidRDefault="002C4B5B" w:rsidP="002C4B5B">
      <w:pPr>
        <w:jc w:val="center"/>
        <w:rPr>
          <w:caps/>
          <w:szCs w:val="17"/>
          <w:lang w:eastAsia="en-AU"/>
        </w:rPr>
      </w:pPr>
      <w:r w:rsidRPr="002C4B5B">
        <w:rPr>
          <w:caps/>
          <w:szCs w:val="17"/>
          <w:lang w:eastAsia="en-AU"/>
        </w:rPr>
        <w:t>Unclaimed Moneys Act 1891</w:t>
      </w:r>
    </w:p>
    <w:p w14:paraId="4CFB7C4E" w14:textId="77777777" w:rsidR="002C4B5B" w:rsidRPr="002C4B5B" w:rsidRDefault="002C4B5B" w:rsidP="002C4B5B">
      <w:pPr>
        <w:jc w:val="center"/>
        <w:rPr>
          <w:smallCaps/>
          <w:szCs w:val="17"/>
          <w:lang w:eastAsia="en-AU"/>
        </w:rPr>
      </w:pPr>
      <w:r w:rsidRPr="002C4B5B">
        <w:rPr>
          <w:smallCaps/>
          <w:szCs w:val="17"/>
          <w:lang w:eastAsia="en-AU"/>
        </w:rPr>
        <w:t>My Budget Pty Ltd</w:t>
      </w:r>
    </w:p>
    <w:p w14:paraId="66DC8BC2" w14:textId="77777777" w:rsidR="002C4B5B" w:rsidRPr="002C4B5B" w:rsidRDefault="002C4B5B" w:rsidP="002C4B5B">
      <w:pPr>
        <w:jc w:val="center"/>
        <w:rPr>
          <w:i/>
          <w:szCs w:val="17"/>
          <w:lang w:eastAsia="en-AU"/>
        </w:rPr>
      </w:pPr>
      <w:r w:rsidRPr="002C4B5B">
        <w:rPr>
          <w:i/>
          <w:szCs w:val="17"/>
          <w:lang w:eastAsia="en-AU"/>
        </w:rPr>
        <w:t xml:space="preserve">Register of Unclaimed Moneys for the year ended </w:t>
      </w:r>
      <w:proofErr w:type="gramStart"/>
      <w:r w:rsidRPr="002C4B5B">
        <w:rPr>
          <w:i/>
          <w:szCs w:val="17"/>
          <w:lang w:eastAsia="en-AU"/>
        </w:rPr>
        <w:t>2016</w:t>
      </w:r>
      <w:proofErr w:type="gramEnd"/>
    </w:p>
    <w:tbl>
      <w:tblPr>
        <w:tblW w:w="5000" w:type="pct"/>
        <w:tblLayout w:type="fixed"/>
        <w:tblLook w:val="04A0" w:firstRow="1" w:lastRow="0" w:firstColumn="1" w:lastColumn="0" w:noHBand="0" w:noVBand="1"/>
      </w:tblPr>
      <w:tblGrid>
        <w:gridCol w:w="3116"/>
        <w:gridCol w:w="351"/>
        <w:gridCol w:w="1207"/>
        <w:gridCol w:w="440"/>
        <w:gridCol w:w="269"/>
        <w:gridCol w:w="288"/>
        <w:gridCol w:w="279"/>
        <w:gridCol w:w="992"/>
        <w:gridCol w:w="77"/>
        <w:gridCol w:w="1021"/>
        <w:gridCol w:w="36"/>
        <w:gridCol w:w="1278"/>
      </w:tblGrid>
      <w:tr w:rsidR="002C4B5B" w:rsidRPr="002C4B5B" w14:paraId="45EBC30E" w14:textId="77777777" w:rsidTr="00487216">
        <w:trPr>
          <w:trHeight w:val="300"/>
          <w:tblHeader/>
        </w:trPr>
        <w:tc>
          <w:tcPr>
            <w:tcW w:w="3181" w:type="pct"/>
            <w:gridSpan w:val="7"/>
            <w:tcBorders>
              <w:top w:val="single" w:sz="4" w:space="0" w:color="auto"/>
              <w:left w:val="nil"/>
              <w:bottom w:val="single" w:sz="4" w:space="0" w:color="auto"/>
              <w:right w:val="nil"/>
            </w:tcBorders>
            <w:shd w:val="clear" w:color="auto" w:fill="auto"/>
            <w:noWrap/>
            <w:vAlign w:val="center"/>
            <w:hideMark/>
          </w:tcPr>
          <w:p w14:paraId="35EA7FFF" w14:textId="77777777" w:rsidR="002C4B5B" w:rsidRPr="002C4B5B" w:rsidRDefault="002C4B5B" w:rsidP="002C4B5B">
            <w:pPr>
              <w:spacing w:after="0" w:line="240" w:lineRule="auto"/>
              <w:jc w:val="center"/>
              <w:rPr>
                <w:rFonts w:eastAsia="Times New Roman"/>
                <w:b/>
                <w:bCs/>
                <w:color w:val="000000"/>
                <w:szCs w:val="17"/>
                <w:lang w:eastAsia="en-AU"/>
              </w:rPr>
            </w:pPr>
            <w:r w:rsidRPr="002C4B5B">
              <w:rPr>
                <w:rFonts w:eastAsia="Times New Roman"/>
                <w:b/>
                <w:bCs/>
                <w:color w:val="000000"/>
                <w:szCs w:val="17"/>
                <w:lang w:eastAsia="en-AU"/>
              </w:rPr>
              <w:t>Name and Address of Owner</w:t>
            </w:r>
          </w:p>
        </w:tc>
        <w:tc>
          <w:tcPr>
            <w:tcW w:w="571" w:type="pct"/>
            <w:gridSpan w:val="2"/>
            <w:tcBorders>
              <w:top w:val="single" w:sz="4" w:space="0" w:color="auto"/>
              <w:left w:val="nil"/>
              <w:bottom w:val="single" w:sz="4" w:space="0" w:color="auto"/>
              <w:right w:val="nil"/>
            </w:tcBorders>
            <w:shd w:val="clear" w:color="auto" w:fill="auto"/>
            <w:noWrap/>
            <w:vAlign w:val="center"/>
            <w:hideMark/>
          </w:tcPr>
          <w:p w14:paraId="003D3068" w14:textId="77777777" w:rsidR="002C4B5B" w:rsidRPr="002C4B5B" w:rsidRDefault="002C4B5B" w:rsidP="002C4B5B">
            <w:pPr>
              <w:spacing w:after="0" w:line="240" w:lineRule="auto"/>
              <w:jc w:val="center"/>
              <w:rPr>
                <w:rFonts w:eastAsia="Times New Roman"/>
                <w:b/>
                <w:bCs/>
                <w:color w:val="000000"/>
                <w:szCs w:val="17"/>
                <w:lang w:eastAsia="en-AU"/>
              </w:rPr>
            </w:pPr>
            <w:r w:rsidRPr="002C4B5B">
              <w:rPr>
                <w:rFonts w:eastAsia="Times New Roman"/>
                <w:b/>
                <w:bCs/>
                <w:color w:val="000000"/>
                <w:szCs w:val="17"/>
                <w:lang w:eastAsia="en-AU"/>
              </w:rPr>
              <w:t>Amount</w:t>
            </w:r>
          </w:p>
        </w:tc>
        <w:tc>
          <w:tcPr>
            <w:tcW w:w="546" w:type="pct"/>
            <w:tcBorders>
              <w:top w:val="single" w:sz="4" w:space="0" w:color="auto"/>
              <w:left w:val="nil"/>
              <w:bottom w:val="single" w:sz="4" w:space="0" w:color="auto"/>
              <w:right w:val="nil"/>
            </w:tcBorders>
            <w:shd w:val="clear" w:color="auto" w:fill="auto"/>
            <w:noWrap/>
            <w:vAlign w:val="center"/>
            <w:hideMark/>
          </w:tcPr>
          <w:p w14:paraId="4676C64B" w14:textId="77777777" w:rsidR="002C4B5B" w:rsidRPr="002C4B5B" w:rsidRDefault="002C4B5B" w:rsidP="002C4B5B">
            <w:pPr>
              <w:spacing w:after="0" w:line="240" w:lineRule="auto"/>
              <w:jc w:val="center"/>
              <w:rPr>
                <w:rFonts w:eastAsia="Times New Roman"/>
                <w:b/>
                <w:bCs/>
                <w:color w:val="000000"/>
                <w:szCs w:val="17"/>
                <w:lang w:eastAsia="en-AU"/>
              </w:rPr>
            </w:pPr>
            <w:r w:rsidRPr="002C4B5B">
              <w:rPr>
                <w:rFonts w:eastAsia="Times New Roman"/>
                <w:b/>
                <w:bCs/>
                <w:color w:val="000000"/>
                <w:szCs w:val="17"/>
                <w:lang w:eastAsia="en-AU"/>
              </w:rPr>
              <w:t>Date</w:t>
            </w:r>
          </w:p>
        </w:tc>
        <w:tc>
          <w:tcPr>
            <w:tcW w:w="702" w:type="pct"/>
            <w:gridSpan w:val="2"/>
            <w:tcBorders>
              <w:top w:val="single" w:sz="4" w:space="0" w:color="auto"/>
              <w:left w:val="nil"/>
              <w:bottom w:val="single" w:sz="4" w:space="0" w:color="auto"/>
              <w:right w:val="nil"/>
            </w:tcBorders>
            <w:shd w:val="clear" w:color="auto" w:fill="auto"/>
            <w:noWrap/>
            <w:vAlign w:val="center"/>
            <w:hideMark/>
          </w:tcPr>
          <w:p w14:paraId="55A21425" w14:textId="77777777" w:rsidR="002C4B5B" w:rsidRPr="002C4B5B" w:rsidRDefault="002C4B5B" w:rsidP="002C4B5B">
            <w:pPr>
              <w:spacing w:after="0" w:line="240" w:lineRule="auto"/>
              <w:jc w:val="center"/>
              <w:rPr>
                <w:rFonts w:eastAsia="Times New Roman"/>
                <w:b/>
                <w:bCs/>
                <w:color w:val="000000"/>
                <w:szCs w:val="17"/>
                <w:lang w:eastAsia="en-AU"/>
              </w:rPr>
            </w:pPr>
            <w:r w:rsidRPr="002C4B5B">
              <w:rPr>
                <w:rFonts w:eastAsia="Times New Roman"/>
                <w:b/>
                <w:bCs/>
                <w:color w:val="000000"/>
                <w:szCs w:val="17"/>
                <w:lang w:eastAsia="en-AU"/>
              </w:rPr>
              <w:t>Description</w:t>
            </w:r>
          </w:p>
        </w:tc>
      </w:tr>
      <w:tr w:rsidR="002C4B5B" w:rsidRPr="002C4B5B" w14:paraId="3D861D3F" w14:textId="77777777" w:rsidTr="00487216">
        <w:trPr>
          <w:tblHeader/>
        </w:trPr>
        <w:tc>
          <w:tcPr>
            <w:tcW w:w="1854" w:type="pct"/>
            <w:gridSpan w:val="2"/>
            <w:tcBorders>
              <w:top w:val="single" w:sz="4" w:space="0" w:color="auto"/>
              <w:left w:val="nil"/>
              <w:right w:val="nil"/>
            </w:tcBorders>
            <w:shd w:val="clear" w:color="auto" w:fill="auto"/>
            <w:noWrap/>
            <w:vAlign w:val="bottom"/>
          </w:tcPr>
          <w:p w14:paraId="00A6D458" w14:textId="77777777" w:rsidR="002C4B5B" w:rsidRPr="002C4B5B" w:rsidRDefault="002C4B5B" w:rsidP="002C4B5B">
            <w:pPr>
              <w:spacing w:after="0" w:line="20" w:lineRule="exact"/>
              <w:jc w:val="center"/>
              <w:rPr>
                <w:rFonts w:eastAsia="Times New Roman"/>
                <w:b/>
                <w:bCs/>
                <w:color w:val="000000"/>
                <w:szCs w:val="17"/>
                <w:lang w:eastAsia="en-AU"/>
              </w:rPr>
            </w:pPr>
          </w:p>
        </w:tc>
        <w:tc>
          <w:tcPr>
            <w:tcW w:w="880" w:type="pct"/>
            <w:gridSpan w:val="2"/>
            <w:tcBorders>
              <w:top w:val="single" w:sz="4" w:space="0" w:color="auto"/>
              <w:left w:val="nil"/>
              <w:right w:val="nil"/>
            </w:tcBorders>
            <w:shd w:val="clear" w:color="auto" w:fill="auto"/>
            <w:noWrap/>
            <w:vAlign w:val="bottom"/>
          </w:tcPr>
          <w:p w14:paraId="1B2CE8CC" w14:textId="77777777" w:rsidR="002C4B5B" w:rsidRPr="002C4B5B" w:rsidRDefault="002C4B5B" w:rsidP="002C4B5B">
            <w:pPr>
              <w:spacing w:after="0" w:line="20" w:lineRule="exact"/>
              <w:jc w:val="center"/>
              <w:rPr>
                <w:rFonts w:eastAsia="Times New Roman"/>
                <w:b/>
                <w:bCs/>
                <w:color w:val="000000"/>
                <w:szCs w:val="17"/>
                <w:lang w:eastAsia="en-AU"/>
              </w:rPr>
            </w:pPr>
          </w:p>
        </w:tc>
        <w:tc>
          <w:tcPr>
            <w:tcW w:w="298" w:type="pct"/>
            <w:gridSpan w:val="2"/>
            <w:tcBorders>
              <w:top w:val="single" w:sz="4" w:space="0" w:color="auto"/>
              <w:left w:val="nil"/>
              <w:right w:val="nil"/>
            </w:tcBorders>
            <w:shd w:val="clear" w:color="auto" w:fill="auto"/>
            <w:noWrap/>
            <w:vAlign w:val="bottom"/>
          </w:tcPr>
          <w:p w14:paraId="24EB8FC3" w14:textId="77777777" w:rsidR="002C4B5B" w:rsidRPr="002C4B5B" w:rsidRDefault="002C4B5B" w:rsidP="002C4B5B">
            <w:pPr>
              <w:spacing w:after="0" w:line="20" w:lineRule="exact"/>
              <w:jc w:val="center"/>
              <w:rPr>
                <w:rFonts w:eastAsia="Times New Roman"/>
                <w:b/>
                <w:bCs/>
                <w:color w:val="000000"/>
                <w:szCs w:val="17"/>
                <w:lang w:eastAsia="en-AU"/>
              </w:rPr>
            </w:pPr>
          </w:p>
        </w:tc>
        <w:tc>
          <w:tcPr>
            <w:tcW w:w="149" w:type="pct"/>
            <w:tcBorders>
              <w:top w:val="single" w:sz="4" w:space="0" w:color="auto"/>
              <w:left w:val="nil"/>
              <w:right w:val="nil"/>
            </w:tcBorders>
            <w:shd w:val="clear" w:color="auto" w:fill="auto"/>
            <w:noWrap/>
            <w:vAlign w:val="bottom"/>
          </w:tcPr>
          <w:p w14:paraId="7BF6ECE9" w14:textId="77777777" w:rsidR="002C4B5B" w:rsidRPr="002C4B5B" w:rsidRDefault="002C4B5B" w:rsidP="002C4B5B">
            <w:pPr>
              <w:spacing w:after="0" w:line="20" w:lineRule="exact"/>
              <w:jc w:val="center"/>
              <w:rPr>
                <w:rFonts w:eastAsia="Times New Roman"/>
                <w:b/>
                <w:bCs/>
                <w:color w:val="000000"/>
                <w:szCs w:val="17"/>
                <w:lang w:eastAsia="en-AU"/>
              </w:rPr>
            </w:pPr>
          </w:p>
        </w:tc>
        <w:tc>
          <w:tcPr>
            <w:tcW w:w="571" w:type="pct"/>
            <w:gridSpan w:val="2"/>
            <w:tcBorders>
              <w:top w:val="single" w:sz="4" w:space="0" w:color="auto"/>
              <w:left w:val="nil"/>
              <w:right w:val="nil"/>
            </w:tcBorders>
            <w:shd w:val="clear" w:color="auto" w:fill="auto"/>
            <w:noWrap/>
            <w:vAlign w:val="bottom"/>
          </w:tcPr>
          <w:p w14:paraId="4AEBB0A0" w14:textId="77777777" w:rsidR="002C4B5B" w:rsidRPr="002C4B5B" w:rsidRDefault="002C4B5B" w:rsidP="002C4B5B">
            <w:pPr>
              <w:spacing w:after="0" w:line="20" w:lineRule="exact"/>
              <w:jc w:val="center"/>
              <w:rPr>
                <w:rFonts w:eastAsia="Times New Roman"/>
                <w:b/>
                <w:bCs/>
                <w:color w:val="000000"/>
                <w:szCs w:val="17"/>
                <w:lang w:eastAsia="en-AU"/>
              </w:rPr>
            </w:pPr>
          </w:p>
        </w:tc>
        <w:tc>
          <w:tcPr>
            <w:tcW w:w="546" w:type="pct"/>
            <w:tcBorders>
              <w:top w:val="single" w:sz="4" w:space="0" w:color="auto"/>
              <w:left w:val="nil"/>
              <w:right w:val="nil"/>
            </w:tcBorders>
            <w:shd w:val="clear" w:color="auto" w:fill="auto"/>
            <w:noWrap/>
            <w:vAlign w:val="bottom"/>
          </w:tcPr>
          <w:p w14:paraId="4EE3C3AA" w14:textId="77777777" w:rsidR="002C4B5B" w:rsidRPr="002C4B5B" w:rsidRDefault="002C4B5B" w:rsidP="002C4B5B">
            <w:pPr>
              <w:spacing w:after="0" w:line="20" w:lineRule="exact"/>
              <w:jc w:val="center"/>
              <w:rPr>
                <w:rFonts w:eastAsia="Times New Roman"/>
                <w:b/>
                <w:bCs/>
                <w:color w:val="000000"/>
                <w:szCs w:val="17"/>
                <w:lang w:eastAsia="en-AU"/>
              </w:rPr>
            </w:pPr>
          </w:p>
        </w:tc>
        <w:tc>
          <w:tcPr>
            <w:tcW w:w="702" w:type="pct"/>
            <w:gridSpan w:val="2"/>
            <w:tcBorders>
              <w:top w:val="single" w:sz="4" w:space="0" w:color="auto"/>
              <w:left w:val="nil"/>
              <w:right w:val="nil"/>
            </w:tcBorders>
            <w:shd w:val="clear" w:color="auto" w:fill="auto"/>
            <w:noWrap/>
            <w:vAlign w:val="bottom"/>
          </w:tcPr>
          <w:p w14:paraId="12D62CEC" w14:textId="77777777" w:rsidR="002C4B5B" w:rsidRPr="002C4B5B" w:rsidRDefault="002C4B5B" w:rsidP="002C4B5B">
            <w:pPr>
              <w:spacing w:after="0" w:line="20" w:lineRule="exact"/>
              <w:jc w:val="center"/>
              <w:rPr>
                <w:rFonts w:eastAsia="Times New Roman"/>
                <w:b/>
                <w:bCs/>
                <w:color w:val="000000"/>
                <w:szCs w:val="17"/>
                <w:lang w:eastAsia="en-AU"/>
              </w:rPr>
            </w:pPr>
          </w:p>
        </w:tc>
      </w:tr>
      <w:tr w:rsidR="002C4B5B" w:rsidRPr="002C4B5B" w14:paraId="3D390C53" w14:textId="77777777" w:rsidTr="00487216">
        <w:tc>
          <w:tcPr>
            <w:tcW w:w="1666" w:type="pct"/>
            <w:tcBorders>
              <w:top w:val="nil"/>
              <w:left w:val="nil"/>
              <w:bottom w:val="nil"/>
              <w:right w:val="nil"/>
            </w:tcBorders>
            <w:shd w:val="clear" w:color="auto" w:fill="auto"/>
            <w:noWrap/>
            <w:vAlign w:val="center"/>
            <w:hideMark/>
          </w:tcPr>
          <w:p w14:paraId="5D1CC69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Akush Atar</w:t>
            </w:r>
          </w:p>
        </w:tc>
        <w:tc>
          <w:tcPr>
            <w:tcW w:w="833" w:type="pct"/>
            <w:gridSpan w:val="2"/>
            <w:tcBorders>
              <w:top w:val="nil"/>
              <w:left w:val="nil"/>
              <w:bottom w:val="nil"/>
              <w:right w:val="nil"/>
            </w:tcBorders>
            <w:shd w:val="clear" w:color="auto" w:fill="auto"/>
            <w:noWrap/>
            <w:vAlign w:val="center"/>
            <w:hideMark/>
          </w:tcPr>
          <w:p w14:paraId="33FC4EE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Point Cook</w:t>
            </w:r>
          </w:p>
        </w:tc>
        <w:tc>
          <w:tcPr>
            <w:tcW w:w="379" w:type="pct"/>
            <w:gridSpan w:val="2"/>
            <w:tcBorders>
              <w:top w:val="nil"/>
              <w:left w:val="nil"/>
              <w:bottom w:val="nil"/>
              <w:right w:val="nil"/>
            </w:tcBorders>
            <w:shd w:val="clear" w:color="auto" w:fill="auto"/>
            <w:noWrap/>
            <w:vAlign w:val="center"/>
            <w:hideMark/>
          </w:tcPr>
          <w:p w14:paraId="716AB90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303" w:type="pct"/>
            <w:gridSpan w:val="2"/>
            <w:tcBorders>
              <w:top w:val="nil"/>
              <w:left w:val="nil"/>
              <w:bottom w:val="nil"/>
              <w:right w:val="nil"/>
            </w:tcBorders>
            <w:shd w:val="clear" w:color="auto" w:fill="auto"/>
            <w:noWrap/>
            <w:vAlign w:val="center"/>
          </w:tcPr>
          <w:p w14:paraId="2649DAC0"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7A59C60C"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1,291.87 </w:t>
            </w:r>
          </w:p>
        </w:tc>
        <w:tc>
          <w:tcPr>
            <w:tcW w:w="606" w:type="pct"/>
            <w:gridSpan w:val="3"/>
            <w:tcBorders>
              <w:top w:val="nil"/>
              <w:left w:val="nil"/>
              <w:bottom w:val="nil"/>
              <w:right w:val="nil"/>
            </w:tcBorders>
            <w:shd w:val="clear" w:color="auto" w:fill="auto"/>
            <w:noWrap/>
            <w:vAlign w:val="center"/>
            <w:hideMark/>
          </w:tcPr>
          <w:p w14:paraId="610FB371"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26/02/2016</w:t>
            </w:r>
          </w:p>
        </w:tc>
        <w:tc>
          <w:tcPr>
            <w:tcW w:w="683" w:type="pct"/>
            <w:tcBorders>
              <w:top w:val="nil"/>
              <w:left w:val="nil"/>
              <w:bottom w:val="nil"/>
              <w:right w:val="nil"/>
            </w:tcBorders>
            <w:shd w:val="clear" w:color="auto" w:fill="auto"/>
            <w:noWrap/>
            <w:vAlign w:val="center"/>
            <w:hideMark/>
          </w:tcPr>
          <w:p w14:paraId="3263E44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1E5E235" w14:textId="77777777" w:rsidTr="00487216">
        <w:tc>
          <w:tcPr>
            <w:tcW w:w="1666" w:type="pct"/>
            <w:tcBorders>
              <w:top w:val="nil"/>
              <w:left w:val="nil"/>
              <w:bottom w:val="nil"/>
              <w:right w:val="nil"/>
            </w:tcBorders>
            <w:shd w:val="clear" w:color="auto" w:fill="auto"/>
            <w:noWrap/>
            <w:vAlign w:val="center"/>
            <w:hideMark/>
          </w:tcPr>
          <w:p w14:paraId="509A9D2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Alison Mary Jean Ritchie</w:t>
            </w:r>
          </w:p>
        </w:tc>
        <w:tc>
          <w:tcPr>
            <w:tcW w:w="833" w:type="pct"/>
            <w:gridSpan w:val="2"/>
            <w:tcBorders>
              <w:top w:val="nil"/>
              <w:left w:val="nil"/>
              <w:bottom w:val="nil"/>
              <w:right w:val="nil"/>
            </w:tcBorders>
            <w:shd w:val="clear" w:color="auto" w:fill="auto"/>
            <w:noWrap/>
            <w:vAlign w:val="center"/>
            <w:hideMark/>
          </w:tcPr>
          <w:p w14:paraId="568BA23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Moggill</w:t>
            </w:r>
          </w:p>
        </w:tc>
        <w:tc>
          <w:tcPr>
            <w:tcW w:w="379" w:type="pct"/>
            <w:gridSpan w:val="2"/>
            <w:tcBorders>
              <w:top w:val="nil"/>
              <w:left w:val="nil"/>
              <w:bottom w:val="nil"/>
              <w:right w:val="nil"/>
            </w:tcBorders>
            <w:shd w:val="clear" w:color="auto" w:fill="auto"/>
            <w:noWrap/>
            <w:vAlign w:val="center"/>
            <w:hideMark/>
          </w:tcPr>
          <w:p w14:paraId="45DA983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303" w:type="pct"/>
            <w:gridSpan w:val="2"/>
            <w:tcBorders>
              <w:top w:val="nil"/>
              <w:left w:val="nil"/>
              <w:bottom w:val="nil"/>
              <w:right w:val="nil"/>
            </w:tcBorders>
            <w:shd w:val="clear" w:color="auto" w:fill="auto"/>
            <w:noWrap/>
            <w:vAlign w:val="center"/>
          </w:tcPr>
          <w:p w14:paraId="6E0DF1A2"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27FBBF86"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58.22 </w:t>
            </w:r>
          </w:p>
        </w:tc>
        <w:tc>
          <w:tcPr>
            <w:tcW w:w="606" w:type="pct"/>
            <w:gridSpan w:val="3"/>
            <w:tcBorders>
              <w:top w:val="nil"/>
              <w:left w:val="nil"/>
              <w:bottom w:val="nil"/>
              <w:right w:val="nil"/>
            </w:tcBorders>
            <w:shd w:val="clear" w:color="auto" w:fill="auto"/>
            <w:noWrap/>
            <w:vAlign w:val="center"/>
            <w:hideMark/>
          </w:tcPr>
          <w:p w14:paraId="7FEF5244"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11/01/2016</w:t>
            </w:r>
          </w:p>
        </w:tc>
        <w:tc>
          <w:tcPr>
            <w:tcW w:w="683" w:type="pct"/>
            <w:tcBorders>
              <w:top w:val="nil"/>
              <w:left w:val="nil"/>
              <w:bottom w:val="nil"/>
              <w:right w:val="nil"/>
            </w:tcBorders>
            <w:shd w:val="clear" w:color="auto" w:fill="auto"/>
            <w:noWrap/>
            <w:vAlign w:val="center"/>
            <w:hideMark/>
          </w:tcPr>
          <w:p w14:paraId="1B33EBB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2267374" w14:textId="77777777" w:rsidTr="00487216">
        <w:tc>
          <w:tcPr>
            <w:tcW w:w="1666" w:type="pct"/>
            <w:tcBorders>
              <w:top w:val="nil"/>
              <w:left w:val="nil"/>
              <w:bottom w:val="nil"/>
              <w:right w:val="nil"/>
            </w:tcBorders>
            <w:shd w:val="clear" w:color="auto" w:fill="auto"/>
            <w:noWrap/>
            <w:vAlign w:val="center"/>
            <w:hideMark/>
          </w:tcPr>
          <w:p w14:paraId="5B23DD3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Ana Anarosa Sagote-Mikaele &amp; Oneonemanogi Betham</w:t>
            </w:r>
          </w:p>
        </w:tc>
        <w:tc>
          <w:tcPr>
            <w:tcW w:w="833" w:type="pct"/>
            <w:gridSpan w:val="2"/>
            <w:tcBorders>
              <w:top w:val="nil"/>
              <w:left w:val="nil"/>
              <w:bottom w:val="nil"/>
              <w:right w:val="nil"/>
            </w:tcBorders>
            <w:shd w:val="clear" w:color="auto" w:fill="auto"/>
            <w:noWrap/>
            <w:vAlign w:val="center"/>
            <w:hideMark/>
          </w:tcPr>
          <w:p w14:paraId="09EAC8F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Smithfield</w:t>
            </w:r>
          </w:p>
        </w:tc>
        <w:tc>
          <w:tcPr>
            <w:tcW w:w="379" w:type="pct"/>
            <w:gridSpan w:val="2"/>
            <w:tcBorders>
              <w:top w:val="nil"/>
              <w:left w:val="nil"/>
              <w:bottom w:val="nil"/>
              <w:right w:val="nil"/>
            </w:tcBorders>
            <w:shd w:val="clear" w:color="auto" w:fill="auto"/>
            <w:noWrap/>
            <w:vAlign w:val="center"/>
            <w:hideMark/>
          </w:tcPr>
          <w:p w14:paraId="0F2CB63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NSW</w:t>
            </w:r>
          </w:p>
        </w:tc>
        <w:tc>
          <w:tcPr>
            <w:tcW w:w="303" w:type="pct"/>
            <w:gridSpan w:val="2"/>
            <w:tcBorders>
              <w:top w:val="nil"/>
              <w:left w:val="nil"/>
              <w:bottom w:val="nil"/>
              <w:right w:val="nil"/>
            </w:tcBorders>
            <w:shd w:val="clear" w:color="auto" w:fill="auto"/>
            <w:noWrap/>
            <w:vAlign w:val="center"/>
          </w:tcPr>
          <w:p w14:paraId="41568FC7"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30D6A98C"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234.64 </w:t>
            </w:r>
          </w:p>
        </w:tc>
        <w:tc>
          <w:tcPr>
            <w:tcW w:w="606" w:type="pct"/>
            <w:gridSpan w:val="3"/>
            <w:tcBorders>
              <w:top w:val="nil"/>
              <w:left w:val="nil"/>
              <w:bottom w:val="nil"/>
              <w:right w:val="nil"/>
            </w:tcBorders>
            <w:shd w:val="clear" w:color="auto" w:fill="auto"/>
            <w:noWrap/>
            <w:vAlign w:val="center"/>
            <w:hideMark/>
          </w:tcPr>
          <w:p w14:paraId="36333B0C"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31/10/2016</w:t>
            </w:r>
          </w:p>
        </w:tc>
        <w:tc>
          <w:tcPr>
            <w:tcW w:w="683" w:type="pct"/>
            <w:tcBorders>
              <w:top w:val="nil"/>
              <w:left w:val="nil"/>
              <w:bottom w:val="nil"/>
              <w:right w:val="nil"/>
            </w:tcBorders>
            <w:shd w:val="clear" w:color="auto" w:fill="auto"/>
            <w:noWrap/>
            <w:vAlign w:val="center"/>
            <w:hideMark/>
          </w:tcPr>
          <w:p w14:paraId="666D175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989FD0D" w14:textId="77777777" w:rsidTr="00487216">
        <w:tc>
          <w:tcPr>
            <w:tcW w:w="1666" w:type="pct"/>
            <w:tcBorders>
              <w:top w:val="nil"/>
              <w:left w:val="nil"/>
              <w:right w:val="nil"/>
            </w:tcBorders>
            <w:shd w:val="clear" w:color="auto" w:fill="auto"/>
            <w:noWrap/>
            <w:vAlign w:val="center"/>
            <w:hideMark/>
          </w:tcPr>
          <w:p w14:paraId="1827D7C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Andrew Mitchell Garrard</w:t>
            </w:r>
          </w:p>
        </w:tc>
        <w:tc>
          <w:tcPr>
            <w:tcW w:w="833" w:type="pct"/>
            <w:gridSpan w:val="2"/>
            <w:tcBorders>
              <w:top w:val="nil"/>
              <w:left w:val="nil"/>
              <w:right w:val="nil"/>
            </w:tcBorders>
            <w:shd w:val="clear" w:color="auto" w:fill="auto"/>
            <w:noWrap/>
            <w:vAlign w:val="center"/>
            <w:hideMark/>
          </w:tcPr>
          <w:p w14:paraId="4B8C937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Narara</w:t>
            </w:r>
          </w:p>
        </w:tc>
        <w:tc>
          <w:tcPr>
            <w:tcW w:w="379" w:type="pct"/>
            <w:gridSpan w:val="2"/>
            <w:tcBorders>
              <w:top w:val="nil"/>
              <w:left w:val="nil"/>
              <w:right w:val="nil"/>
            </w:tcBorders>
            <w:shd w:val="clear" w:color="auto" w:fill="auto"/>
            <w:noWrap/>
            <w:vAlign w:val="center"/>
            <w:hideMark/>
          </w:tcPr>
          <w:p w14:paraId="6B029F0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NSW</w:t>
            </w:r>
          </w:p>
        </w:tc>
        <w:tc>
          <w:tcPr>
            <w:tcW w:w="303" w:type="pct"/>
            <w:gridSpan w:val="2"/>
            <w:tcBorders>
              <w:top w:val="nil"/>
              <w:left w:val="nil"/>
              <w:right w:val="nil"/>
            </w:tcBorders>
            <w:shd w:val="clear" w:color="auto" w:fill="auto"/>
            <w:noWrap/>
            <w:vAlign w:val="center"/>
          </w:tcPr>
          <w:p w14:paraId="5E9C15CD"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right w:val="nil"/>
            </w:tcBorders>
            <w:shd w:val="clear" w:color="auto" w:fill="auto"/>
            <w:noWrap/>
            <w:vAlign w:val="center"/>
            <w:hideMark/>
          </w:tcPr>
          <w:p w14:paraId="24FD4B4A"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558.98 </w:t>
            </w:r>
          </w:p>
        </w:tc>
        <w:tc>
          <w:tcPr>
            <w:tcW w:w="606" w:type="pct"/>
            <w:gridSpan w:val="3"/>
            <w:tcBorders>
              <w:top w:val="nil"/>
              <w:left w:val="nil"/>
              <w:right w:val="nil"/>
            </w:tcBorders>
            <w:shd w:val="clear" w:color="auto" w:fill="auto"/>
            <w:noWrap/>
            <w:vAlign w:val="center"/>
            <w:hideMark/>
          </w:tcPr>
          <w:p w14:paraId="243E2C5A"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29/09/2016</w:t>
            </w:r>
          </w:p>
        </w:tc>
        <w:tc>
          <w:tcPr>
            <w:tcW w:w="683" w:type="pct"/>
            <w:tcBorders>
              <w:top w:val="nil"/>
              <w:left w:val="nil"/>
              <w:right w:val="nil"/>
            </w:tcBorders>
            <w:shd w:val="clear" w:color="auto" w:fill="auto"/>
            <w:noWrap/>
            <w:vAlign w:val="center"/>
            <w:hideMark/>
          </w:tcPr>
          <w:p w14:paraId="003843B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6731FA6" w14:textId="77777777" w:rsidTr="00487216">
        <w:tc>
          <w:tcPr>
            <w:tcW w:w="1666" w:type="pct"/>
            <w:tcBorders>
              <w:top w:val="nil"/>
              <w:left w:val="nil"/>
              <w:right w:val="nil"/>
            </w:tcBorders>
            <w:shd w:val="clear" w:color="auto" w:fill="auto"/>
            <w:noWrap/>
            <w:vAlign w:val="center"/>
            <w:hideMark/>
          </w:tcPr>
          <w:p w14:paraId="0DBD991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Anita Joanne Kunzel</w:t>
            </w:r>
          </w:p>
        </w:tc>
        <w:tc>
          <w:tcPr>
            <w:tcW w:w="833" w:type="pct"/>
            <w:gridSpan w:val="2"/>
            <w:tcBorders>
              <w:top w:val="nil"/>
              <w:left w:val="nil"/>
              <w:right w:val="nil"/>
            </w:tcBorders>
            <w:shd w:val="clear" w:color="auto" w:fill="auto"/>
            <w:noWrap/>
            <w:vAlign w:val="center"/>
            <w:hideMark/>
          </w:tcPr>
          <w:p w14:paraId="3DA6E68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Norwood</w:t>
            </w:r>
          </w:p>
        </w:tc>
        <w:tc>
          <w:tcPr>
            <w:tcW w:w="379" w:type="pct"/>
            <w:gridSpan w:val="2"/>
            <w:tcBorders>
              <w:top w:val="nil"/>
              <w:left w:val="nil"/>
              <w:right w:val="nil"/>
            </w:tcBorders>
            <w:shd w:val="clear" w:color="auto" w:fill="auto"/>
            <w:noWrap/>
            <w:vAlign w:val="center"/>
            <w:hideMark/>
          </w:tcPr>
          <w:p w14:paraId="46E5C7A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303" w:type="pct"/>
            <w:gridSpan w:val="2"/>
            <w:tcBorders>
              <w:top w:val="nil"/>
              <w:left w:val="nil"/>
              <w:right w:val="nil"/>
            </w:tcBorders>
            <w:shd w:val="clear" w:color="auto" w:fill="auto"/>
            <w:noWrap/>
            <w:vAlign w:val="center"/>
          </w:tcPr>
          <w:p w14:paraId="782A3413"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right w:val="nil"/>
            </w:tcBorders>
            <w:shd w:val="clear" w:color="auto" w:fill="auto"/>
            <w:noWrap/>
            <w:vAlign w:val="center"/>
            <w:hideMark/>
          </w:tcPr>
          <w:p w14:paraId="061CC341"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70.00 </w:t>
            </w:r>
          </w:p>
        </w:tc>
        <w:tc>
          <w:tcPr>
            <w:tcW w:w="606" w:type="pct"/>
            <w:gridSpan w:val="3"/>
            <w:tcBorders>
              <w:top w:val="nil"/>
              <w:left w:val="nil"/>
              <w:right w:val="nil"/>
            </w:tcBorders>
            <w:shd w:val="clear" w:color="auto" w:fill="auto"/>
            <w:noWrap/>
            <w:vAlign w:val="center"/>
            <w:hideMark/>
          </w:tcPr>
          <w:p w14:paraId="187B3BF4"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29/11/2016</w:t>
            </w:r>
          </w:p>
        </w:tc>
        <w:tc>
          <w:tcPr>
            <w:tcW w:w="683" w:type="pct"/>
            <w:tcBorders>
              <w:top w:val="nil"/>
              <w:left w:val="nil"/>
              <w:right w:val="nil"/>
            </w:tcBorders>
            <w:shd w:val="clear" w:color="auto" w:fill="auto"/>
            <w:noWrap/>
            <w:vAlign w:val="center"/>
            <w:hideMark/>
          </w:tcPr>
          <w:p w14:paraId="4AB7C0F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CCB5E46" w14:textId="77777777" w:rsidTr="00487216">
        <w:tc>
          <w:tcPr>
            <w:tcW w:w="1666" w:type="pct"/>
            <w:tcBorders>
              <w:left w:val="nil"/>
              <w:bottom w:val="nil"/>
              <w:right w:val="nil"/>
            </w:tcBorders>
            <w:shd w:val="clear" w:color="auto" w:fill="auto"/>
            <w:noWrap/>
            <w:vAlign w:val="center"/>
            <w:hideMark/>
          </w:tcPr>
          <w:p w14:paraId="0991DB3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Brittany Mary Byrnes</w:t>
            </w:r>
          </w:p>
        </w:tc>
        <w:tc>
          <w:tcPr>
            <w:tcW w:w="833" w:type="pct"/>
            <w:gridSpan w:val="2"/>
            <w:tcBorders>
              <w:left w:val="nil"/>
              <w:bottom w:val="nil"/>
              <w:right w:val="nil"/>
            </w:tcBorders>
            <w:shd w:val="clear" w:color="auto" w:fill="auto"/>
            <w:noWrap/>
            <w:vAlign w:val="center"/>
            <w:hideMark/>
          </w:tcPr>
          <w:p w14:paraId="3B9320B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Kiama</w:t>
            </w:r>
          </w:p>
        </w:tc>
        <w:tc>
          <w:tcPr>
            <w:tcW w:w="379" w:type="pct"/>
            <w:gridSpan w:val="2"/>
            <w:tcBorders>
              <w:left w:val="nil"/>
              <w:bottom w:val="nil"/>
              <w:right w:val="nil"/>
            </w:tcBorders>
            <w:shd w:val="clear" w:color="auto" w:fill="auto"/>
            <w:noWrap/>
            <w:vAlign w:val="center"/>
            <w:hideMark/>
          </w:tcPr>
          <w:p w14:paraId="165A3F7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NSW</w:t>
            </w:r>
          </w:p>
        </w:tc>
        <w:tc>
          <w:tcPr>
            <w:tcW w:w="303" w:type="pct"/>
            <w:gridSpan w:val="2"/>
            <w:tcBorders>
              <w:left w:val="nil"/>
              <w:bottom w:val="nil"/>
              <w:right w:val="nil"/>
            </w:tcBorders>
            <w:shd w:val="clear" w:color="auto" w:fill="auto"/>
            <w:noWrap/>
            <w:vAlign w:val="center"/>
          </w:tcPr>
          <w:p w14:paraId="1F412979" w14:textId="77777777" w:rsidR="002C4B5B" w:rsidRPr="002C4B5B" w:rsidRDefault="002C4B5B" w:rsidP="002C4B5B">
            <w:pPr>
              <w:spacing w:after="0"/>
              <w:jc w:val="left"/>
              <w:rPr>
                <w:rFonts w:eastAsia="Times New Roman"/>
                <w:color w:val="000000"/>
                <w:szCs w:val="17"/>
                <w:lang w:eastAsia="en-AU"/>
              </w:rPr>
            </w:pPr>
          </w:p>
        </w:tc>
        <w:tc>
          <w:tcPr>
            <w:tcW w:w="530" w:type="pct"/>
            <w:tcBorders>
              <w:left w:val="nil"/>
              <w:bottom w:val="nil"/>
              <w:right w:val="nil"/>
            </w:tcBorders>
            <w:shd w:val="clear" w:color="auto" w:fill="auto"/>
            <w:noWrap/>
            <w:vAlign w:val="center"/>
            <w:hideMark/>
          </w:tcPr>
          <w:p w14:paraId="21E0C2C1"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35.00 </w:t>
            </w:r>
          </w:p>
        </w:tc>
        <w:tc>
          <w:tcPr>
            <w:tcW w:w="606" w:type="pct"/>
            <w:gridSpan w:val="3"/>
            <w:tcBorders>
              <w:left w:val="nil"/>
              <w:bottom w:val="nil"/>
              <w:right w:val="nil"/>
            </w:tcBorders>
            <w:shd w:val="clear" w:color="auto" w:fill="auto"/>
            <w:noWrap/>
            <w:vAlign w:val="center"/>
            <w:hideMark/>
          </w:tcPr>
          <w:p w14:paraId="469C17A4"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31/10/2016</w:t>
            </w:r>
          </w:p>
        </w:tc>
        <w:tc>
          <w:tcPr>
            <w:tcW w:w="683" w:type="pct"/>
            <w:tcBorders>
              <w:left w:val="nil"/>
              <w:bottom w:val="nil"/>
              <w:right w:val="nil"/>
            </w:tcBorders>
            <w:shd w:val="clear" w:color="auto" w:fill="auto"/>
            <w:noWrap/>
            <w:vAlign w:val="center"/>
            <w:hideMark/>
          </w:tcPr>
          <w:p w14:paraId="6D43CAE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AE5E4AC" w14:textId="77777777" w:rsidTr="00487216">
        <w:tc>
          <w:tcPr>
            <w:tcW w:w="1666" w:type="pct"/>
            <w:tcBorders>
              <w:top w:val="nil"/>
              <w:left w:val="nil"/>
              <w:bottom w:val="nil"/>
              <w:right w:val="nil"/>
            </w:tcBorders>
            <w:shd w:val="clear" w:color="auto" w:fill="auto"/>
            <w:noWrap/>
            <w:vAlign w:val="center"/>
            <w:hideMark/>
          </w:tcPr>
          <w:p w14:paraId="00EC8E5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Cameron Ronald Peake</w:t>
            </w:r>
          </w:p>
        </w:tc>
        <w:tc>
          <w:tcPr>
            <w:tcW w:w="833" w:type="pct"/>
            <w:gridSpan w:val="2"/>
            <w:tcBorders>
              <w:top w:val="nil"/>
              <w:left w:val="nil"/>
              <w:bottom w:val="nil"/>
              <w:right w:val="nil"/>
            </w:tcBorders>
            <w:shd w:val="clear" w:color="auto" w:fill="auto"/>
            <w:noWrap/>
            <w:vAlign w:val="center"/>
            <w:hideMark/>
          </w:tcPr>
          <w:p w14:paraId="0E1DF44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Sippy Downs</w:t>
            </w:r>
          </w:p>
        </w:tc>
        <w:tc>
          <w:tcPr>
            <w:tcW w:w="379" w:type="pct"/>
            <w:gridSpan w:val="2"/>
            <w:tcBorders>
              <w:top w:val="nil"/>
              <w:left w:val="nil"/>
              <w:bottom w:val="nil"/>
              <w:right w:val="nil"/>
            </w:tcBorders>
            <w:shd w:val="clear" w:color="auto" w:fill="auto"/>
            <w:noWrap/>
            <w:vAlign w:val="center"/>
            <w:hideMark/>
          </w:tcPr>
          <w:p w14:paraId="2E30282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303" w:type="pct"/>
            <w:gridSpan w:val="2"/>
            <w:tcBorders>
              <w:top w:val="nil"/>
              <w:left w:val="nil"/>
              <w:bottom w:val="nil"/>
              <w:right w:val="nil"/>
            </w:tcBorders>
            <w:shd w:val="clear" w:color="auto" w:fill="auto"/>
            <w:noWrap/>
            <w:vAlign w:val="center"/>
          </w:tcPr>
          <w:p w14:paraId="08800FAF"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33E6634F"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522.69 </w:t>
            </w:r>
          </w:p>
        </w:tc>
        <w:tc>
          <w:tcPr>
            <w:tcW w:w="606" w:type="pct"/>
            <w:gridSpan w:val="3"/>
            <w:tcBorders>
              <w:top w:val="nil"/>
              <w:left w:val="nil"/>
              <w:bottom w:val="nil"/>
              <w:right w:val="nil"/>
            </w:tcBorders>
            <w:shd w:val="clear" w:color="auto" w:fill="auto"/>
            <w:noWrap/>
            <w:vAlign w:val="center"/>
            <w:hideMark/>
          </w:tcPr>
          <w:p w14:paraId="287CAEC5"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29/11/2016</w:t>
            </w:r>
          </w:p>
        </w:tc>
        <w:tc>
          <w:tcPr>
            <w:tcW w:w="683" w:type="pct"/>
            <w:tcBorders>
              <w:top w:val="nil"/>
              <w:left w:val="nil"/>
              <w:bottom w:val="nil"/>
              <w:right w:val="nil"/>
            </w:tcBorders>
            <w:shd w:val="clear" w:color="auto" w:fill="auto"/>
            <w:noWrap/>
            <w:vAlign w:val="center"/>
            <w:hideMark/>
          </w:tcPr>
          <w:p w14:paraId="52498E5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C073A0D" w14:textId="77777777" w:rsidTr="00487216">
        <w:tc>
          <w:tcPr>
            <w:tcW w:w="1666" w:type="pct"/>
            <w:tcBorders>
              <w:top w:val="nil"/>
              <w:left w:val="nil"/>
              <w:bottom w:val="nil"/>
              <w:right w:val="nil"/>
            </w:tcBorders>
            <w:shd w:val="clear" w:color="auto" w:fill="auto"/>
            <w:noWrap/>
            <w:vAlign w:val="center"/>
            <w:hideMark/>
          </w:tcPr>
          <w:p w14:paraId="10828CD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Charlotte Jane Thomson</w:t>
            </w:r>
          </w:p>
        </w:tc>
        <w:tc>
          <w:tcPr>
            <w:tcW w:w="833" w:type="pct"/>
            <w:gridSpan w:val="2"/>
            <w:tcBorders>
              <w:top w:val="nil"/>
              <w:left w:val="nil"/>
              <w:bottom w:val="nil"/>
              <w:right w:val="nil"/>
            </w:tcBorders>
            <w:shd w:val="clear" w:color="auto" w:fill="auto"/>
            <w:noWrap/>
            <w:vAlign w:val="center"/>
            <w:hideMark/>
          </w:tcPr>
          <w:p w14:paraId="7B615BA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Kangaroo Point</w:t>
            </w:r>
          </w:p>
        </w:tc>
        <w:tc>
          <w:tcPr>
            <w:tcW w:w="379" w:type="pct"/>
            <w:gridSpan w:val="2"/>
            <w:tcBorders>
              <w:top w:val="nil"/>
              <w:left w:val="nil"/>
              <w:bottom w:val="nil"/>
              <w:right w:val="nil"/>
            </w:tcBorders>
            <w:shd w:val="clear" w:color="auto" w:fill="auto"/>
            <w:noWrap/>
            <w:vAlign w:val="center"/>
            <w:hideMark/>
          </w:tcPr>
          <w:p w14:paraId="61072B0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303" w:type="pct"/>
            <w:gridSpan w:val="2"/>
            <w:tcBorders>
              <w:top w:val="nil"/>
              <w:left w:val="nil"/>
              <w:bottom w:val="nil"/>
              <w:right w:val="nil"/>
            </w:tcBorders>
            <w:shd w:val="clear" w:color="auto" w:fill="auto"/>
            <w:noWrap/>
            <w:vAlign w:val="center"/>
          </w:tcPr>
          <w:p w14:paraId="6B0A9F74"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11942545"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20.00 </w:t>
            </w:r>
          </w:p>
        </w:tc>
        <w:tc>
          <w:tcPr>
            <w:tcW w:w="606" w:type="pct"/>
            <w:gridSpan w:val="3"/>
            <w:tcBorders>
              <w:top w:val="nil"/>
              <w:left w:val="nil"/>
              <w:bottom w:val="nil"/>
              <w:right w:val="nil"/>
            </w:tcBorders>
            <w:shd w:val="clear" w:color="auto" w:fill="auto"/>
            <w:noWrap/>
            <w:vAlign w:val="center"/>
            <w:hideMark/>
          </w:tcPr>
          <w:p w14:paraId="7B6692EB"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30/06/2016</w:t>
            </w:r>
          </w:p>
        </w:tc>
        <w:tc>
          <w:tcPr>
            <w:tcW w:w="683" w:type="pct"/>
            <w:tcBorders>
              <w:top w:val="nil"/>
              <w:left w:val="nil"/>
              <w:bottom w:val="nil"/>
              <w:right w:val="nil"/>
            </w:tcBorders>
            <w:shd w:val="clear" w:color="auto" w:fill="auto"/>
            <w:noWrap/>
            <w:vAlign w:val="center"/>
            <w:hideMark/>
          </w:tcPr>
          <w:p w14:paraId="291F2CD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C54014A" w14:textId="77777777" w:rsidTr="00487216">
        <w:tc>
          <w:tcPr>
            <w:tcW w:w="1666" w:type="pct"/>
            <w:tcBorders>
              <w:top w:val="nil"/>
              <w:left w:val="nil"/>
              <w:bottom w:val="nil"/>
              <w:right w:val="nil"/>
            </w:tcBorders>
            <w:shd w:val="clear" w:color="auto" w:fill="auto"/>
            <w:noWrap/>
            <w:vAlign w:val="center"/>
            <w:hideMark/>
          </w:tcPr>
          <w:p w14:paraId="2C4ABC5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Christine Palmer</w:t>
            </w:r>
          </w:p>
        </w:tc>
        <w:tc>
          <w:tcPr>
            <w:tcW w:w="833" w:type="pct"/>
            <w:gridSpan w:val="2"/>
            <w:tcBorders>
              <w:top w:val="nil"/>
              <w:left w:val="nil"/>
              <w:bottom w:val="nil"/>
              <w:right w:val="nil"/>
            </w:tcBorders>
            <w:shd w:val="clear" w:color="auto" w:fill="auto"/>
            <w:noWrap/>
            <w:vAlign w:val="center"/>
            <w:hideMark/>
          </w:tcPr>
          <w:p w14:paraId="4A27671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Clifton Springs</w:t>
            </w:r>
          </w:p>
        </w:tc>
        <w:tc>
          <w:tcPr>
            <w:tcW w:w="379" w:type="pct"/>
            <w:gridSpan w:val="2"/>
            <w:tcBorders>
              <w:top w:val="nil"/>
              <w:left w:val="nil"/>
              <w:bottom w:val="nil"/>
              <w:right w:val="nil"/>
            </w:tcBorders>
            <w:shd w:val="clear" w:color="auto" w:fill="auto"/>
            <w:noWrap/>
            <w:vAlign w:val="center"/>
            <w:hideMark/>
          </w:tcPr>
          <w:p w14:paraId="64AA93E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303" w:type="pct"/>
            <w:gridSpan w:val="2"/>
            <w:tcBorders>
              <w:top w:val="nil"/>
              <w:left w:val="nil"/>
              <w:bottom w:val="nil"/>
              <w:right w:val="nil"/>
            </w:tcBorders>
            <w:shd w:val="clear" w:color="auto" w:fill="auto"/>
            <w:noWrap/>
            <w:vAlign w:val="center"/>
          </w:tcPr>
          <w:p w14:paraId="7EF8E7BF"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2DDF7AA1"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30.03 </w:t>
            </w:r>
          </w:p>
        </w:tc>
        <w:tc>
          <w:tcPr>
            <w:tcW w:w="606" w:type="pct"/>
            <w:gridSpan w:val="3"/>
            <w:tcBorders>
              <w:top w:val="nil"/>
              <w:left w:val="nil"/>
              <w:bottom w:val="nil"/>
              <w:right w:val="nil"/>
            </w:tcBorders>
            <w:shd w:val="clear" w:color="auto" w:fill="auto"/>
            <w:noWrap/>
            <w:vAlign w:val="center"/>
            <w:hideMark/>
          </w:tcPr>
          <w:p w14:paraId="71705039"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31/10/2016</w:t>
            </w:r>
          </w:p>
        </w:tc>
        <w:tc>
          <w:tcPr>
            <w:tcW w:w="683" w:type="pct"/>
            <w:tcBorders>
              <w:top w:val="nil"/>
              <w:left w:val="nil"/>
              <w:bottom w:val="nil"/>
              <w:right w:val="nil"/>
            </w:tcBorders>
            <w:shd w:val="clear" w:color="auto" w:fill="auto"/>
            <w:noWrap/>
            <w:vAlign w:val="center"/>
            <w:hideMark/>
          </w:tcPr>
          <w:p w14:paraId="7CC27D7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C3DE234" w14:textId="77777777" w:rsidTr="00487216">
        <w:tc>
          <w:tcPr>
            <w:tcW w:w="1666" w:type="pct"/>
            <w:tcBorders>
              <w:top w:val="nil"/>
              <w:left w:val="nil"/>
              <w:right w:val="nil"/>
            </w:tcBorders>
            <w:shd w:val="clear" w:color="auto" w:fill="auto"/>
            <w:noWrap/>
            <w:vAlign w:val="center"/>
            <w:hideMark/>
          </w:tcPr>
          <w:p w14:paraId="4DC2639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Daniel Anthony Rodriguez</w:t>
            </w:r>
          </w:p>
        </w:tc>
        <w:tc>
          <w:tcPr>
            <w:tcW w:w="833" w:type="pct"/>
            <w:gridSpan w:val="2"/>
            <w:tcBorders>
              <w:top w:val="nil"/>
              <w:left w:val="nil"/>
              <w:right w:val="nil"/>
            </w:tcBorders>
            <w:shd w:val="clear" w:color="auto" w:fill="auto"/>
            <w:noWrap/>
            <w:vAlign w:val="center"/>
            <w:hideMark/>
          </w:tcPr>
          <w:p w14:paraId="3573DE1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Woy Woy</w:t>
            </w:r>
          </w:p>
        </w:tc>
        <w:tc>
          <w:tcPr>
            <w:tcW w:w="379" w:type="pct"/>
            <w:gridSpan w:val="2"/>
            <w:tcBorders>
              <w:top w:val="nil"/>
              <w:left w:val="nil"/>
              <w:right w:val="nil"/>
            </w:tcBorders>
            <w:shd w:val="clear" w:color="auto" w:fill="auto"/>
            <w:noWrap/>
            <w:vAlign w:val="center"/>
            <w:hideMark/>
          </w:tcPr>
          <w:p w14:paraId="391CF03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NSW</w:t>
            </w:r>
          </w:p>
        </w:tc>
        <w:tc>
          <w:tcPr>
            <w:tcW w:w="303" w:type="pct"/>
            <w:gridSpan w:val="2"/>
            <w:tcBorders>
              <w:top w:val="nil"/>
              <w:left w:val="nil"/>
              <w:right w:val="nil"/>
            </w:tcBorders>
            <w:shd w:val="clear" w:color="auto" w:fill="auto"/>
            <w:noWrap/>
            <w:vAlign w:val="center"/>
          </w:tcPr>
          <w:p w14:paraId="2637C36C"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right w:val="nil"/>
            </w:tcBorders>
            <w:shd w:val="clear" w:color="auto" w:fill="auto"/>
            <w:noWrap/>
            <w:vAlign w:val="center"/>
            <w:hideMark/>
          </w:tcPr>
          <w:p w14:paraId="4450D97B"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36.00 </w:t>
            </w:r>
          </w:p>
        </w:tc>
        <w:tc>
          <w:tcPr>
            <w:tcW w:w="606" w:type="pct"/>
            <w:gridSpan w:val="3"/>
            <w:tcBorders>
              <w:top w:val="nil"/>
              <w:left w:val="nil"/>
              <w:right w:val="nil"/>
            </w:tcBorders>
            <w:shd w:val="clear" w:color="auto" w:fill="auto"/>
            <w:noWrap/>
            <w:vAlign w:val="center"/>
            <w:hideMark/>
          </w:tcPr>
          <w:p w14:paraId="6CB415F4"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31/10/2016</w:t>
            </w:r>
          </w:p>
        </w:tc>
        <w:tc>
          <w:tcPr>
            <w:tcW w:w="683" w:type="pct"/>
            <w:tcBorders>
              <w:top w:val="nil"/>
              <w:left w:val="nil"/>
              <w:right w:val="nil"/>
            </w:tcBorders>
            <w:shd w:val="clear" w:color="auto" w:fill="auto"/>
            <w:noWrap/>
            <w:vAlign w:val="center"/>
            <w:hideMark/>
          </w:tcPr>
          <w:p w14:paraId="53BB1C6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59AA3E2" w14:textId="77777777" w:rsidTr="00487216">
        <w:tc>
          <w:tcPr>
            <w:tcW w:w="1666" w:type="pct"/>
            <w:tcBorders>
              <w:top w:val="nil"/>
              <w:left w:val="nil"/>
              <w:bottom w:val="nil"/>
              <w:right w:val="nil"/>
            </w:tcBorders>
            <w:shd w:val="clear" w:color="auto" w:fill="auto"/>
            <w:noWrap/>
            <w:vAlign w:val="center"/>
            <w:hideMark/>
          </w:tcPr>
          <w:p w14:paraId="7D1BBA9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Daren James Polo</w:t>
            </w:r>
          </w:p>
        </w:tc>
        <w:tc>
          <w:tcPr>
            <w:tcW w:w="833" w:type="pct"/>
            <w:gridSpan w:val="2"/>
            <w:tcBorders>
              <w:top w:val="nil"/>
              <w:left w:val="nil"/>
              <w:bottom w:val="nil"/>
              <w:right w:val="nil"/>
            </w:tcBorders>
            <w:shd w:val="clear" w:color="auto" w:fill="auto"/>
            <w:noWrap/>
            <w:vAlign w:val="center"/>
            <w:hideMark/>
          </w:tcPr>
          <w:p w14:paraId="2BD2C4B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Dee Why</w:t>
            </w:r>
          </w:p>
        </w:tc>
        <w:tc>
          <w:tcPr>
            <w:tcW w:w="379" w:type="pct"/>
            <w:gridSpan w:val="2"/>
            <w:tcBorders>
              <w:top w:val="nil"/>
              <w:left w:val="nil"/>
              <w:bottom w:val="nil"/>
              <w:right w:val="nil"/>
            </w:tcBorders>
            <w:shd w:val="clear" w:color="auto" w:fill="auto"/>
            <w:noWrap/>
            <w:vAlign w:val="center"/>
            <w:hideMark/>
          </w:tcPr>
          <w:p w14:paraId="4FD19CC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NSW</w:t>
            </w:r>
          </w:p>
        </w:tc>
        <w:tc>
          <w:tcPr>
            <w:tcW w:w="303" w:type="pct"/>
            <w:gridSpan w:val="2"/>
            <w:tcBorders>
              <w:top w:val="nil"/>
              <w:left w:val="nil"/>
              <w:bottom w:val="nil"/>
              <w:right w:val="nil"/>
            </w:tcBorders>
            <w:shd w:val="clear" w:color="auto" w:fill="auto"/>
            <w:noWrap/>
            <w:vAlign w:val="center"/>
          </w:tcPr>
          <w:p w14:paraId="3778B1F9"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2C5066F7"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470.00 </w:t>
            </w:r>
          </w:p>
        </w:tc>
        <w:tc>
          <w:tcPr>
            <w:tcW w:w="606" w:type="pct"/>
            <w:gridSpan w:val="3"/>
            <w:tcBorders>
              <w:top w:val="nil"/>
              <w:left w:val="nil"/>
              <w:bottom w:val="nil"/>
              <w:right w:val="nil"/>
            </w:tcBorders>
            <w:shd w:val="clear" w:color="auto" w:fill="auto"/>
            <w:noWrap/>
            <w:vAlign w:val="center"/>
            <w:hideMark/>
          </w:tcPr>
          <w:p w14:paraId="238ACC7A"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26/02/2016</w:t>
            </w:r>
          </w:p>
        </w:tc>
        <w:tc>
          <w:tcPr>
            <w:tcW w:w="683" w:type="pct"/>
            <w:tcBorders>
              <w:top w:val="nil"/>
              <w:left w:val="nil"/>
              <w:bottom w:val="nil"/>
              <w:right w:val="nil"/>
            </w:tcBorders>
            <w:shd w:val="clear" w:color="auto" w:fill="auto"/>
            <w:noWrap/>
            <w:vAlign w:val="center"/>
            <w:hideMark/>
          </w:tcPr>
          <w:p w14:paraId="1ED3276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EAC362B" w14:textId="77777777" w:rsidTr="00487216">
        <w:tc>
          <w:tcPr>
            <w:tcW w:w="1666" w:type="pct"/>
            <w:tcBorders>
              <w:top w:val="nil"/>
              <w:left w:val="nil"/>
              <w:bottom w:val="nil"/>
              <w:right w:val="nil"/>
            </w:tcBorders>
            <w:shd w:val="clear" w:color="auto" w:fill="auto"/>
            <w:noWrap/>
            <w:vAlign w:val="center"/>
            <w:hideMark/>
          </w:tcPr>
          <w:p w14:paraId="388DE14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Darren Troy Jaffer</w:t>
            </w:r>
          </w:p>
        </w:tc>
        <w:tc>
          <w:tcPr>
            <w:tcW w:w="833" w:type="pct"/>
            <w:gridSpan w:val="2"/>
            <w:tcBorders>
              <w:top w:val="nil"/>
              <w:left w:val="nil"/>
              <w:bottom w:val="nil"/>
              <w:right w:val="nil"/>
            </w:tcBorders>
            <w:shd w:val="clear" w:color="auto" w:fill="auto"/>
            <w:noWrap/>
            <w:vAlign w:val="center"/>
            <w:hideMark/>
          </w:tcPr>
          <w:p w14:paraId="36093CC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Parafield Gardens</w:t>
            </w:r>
          </w:p>
        </w:tc>
        <w:tc>
          <w:tcPr>
            <w:tcW w:w="379" w:type="pct"/>
            <w:gridSpan w:val="2"/>
            <w:tcBorders>
              <w:top w:val="nil"/>
              <w:left w:val="nil"/>
              <w:bottom w:val="nil"/>
              <w:right w:val="nil"/>
            </w:tcBorders>
            <w:shd w:val="clear" w:color="auto" w:fill="auto"/>
            <w:noWrap/>
            <w:vAlign w:val="center"/>
            <w:hideMark/>
          </w:tcPr>
          <w:p w14:paraId="1B6CCD0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303" w:type="pct"/>
            <w:gridSpan w:val="2"/>
            <w:tcBorders>
              <w:top w:val="nil"/>
              <w:left w:val="nil"/>
              <w:bottom w:val="nil"/>
              <w:right w:val="nil"/>
            </w:tcBorders>
            <w:shd w:val="clear" w:color="auto" w:fill="auto"/>
            <w:noWrap/>
            <w:vAlign w:val="center"/>
          </w:tcPr>
          <w:p w14:paraId="38012968"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1F9E3B4C"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838.88 </w:t>
            </w:r>
          </w:p>
        </w:tc>
        <w:tc>
          <w:tcPr>
            <w:tcW w:w="606" w:type="pct"/>
            <w:gridSpan w:val="3"/>
            <w:tcBorders>
              <w:top w:val="nil"/>
              <w:left w:val="nil"/>
              <w:bottom w:val="nil"/>
              <w:right w:val="nil"/>
            </w:tcBorders>
            <w:shd w:val="clear" w:color="auto" w:fill="auto"/>
            <w:noWrap/>
            <w:vAlign w:val="center"/>
            <w:hideMark/>
          </w:tcPr>
          <w:p w14:paraId="14559526"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31/10/2016</w:t>
            </w:r>
          </w:p>
        </w:tc>
        <w:tc>
          <w:tcPr>
            <w:tcW w:w="683" w:type="pct"/>
            <w:tcBorders>
              <w:top w:val="nil"/>
              <w:left w:val="nil"/>
              <w:bottom w:val="nil"/>
              <w:right w:val="nil"/>
            </w:tcBorders>
            <w:shd w:val="clear" w:color="auto" w:fill="auto"/>
            <w:noWrap/>
            <w:vAlign w:val="center"/>
            <w:hideMark/>
          </w:tcPr>
          <w:p w14:paraId="324791A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7B76AE1E" w14:textId="77777777" w:rsidTr="00487216">
        <w:tc>
          <w:tcPr>
            <w:tcW w:w="1666" w:type="pct"/>
            <w:tcBorders>
              <w:top w:val="nil"/>
              <w:left w:val="nil"/>
              <w:bottom w:val="nil"/>
              <w:right w:val="nil"/>
            </w:tcBorders>
            <w:shd w:val="clear" w:color="auto" w:fill="auto"/>
            <w:noWrap/>
            <w:vAlign w:val="center"/>
            <w:hideMark/>
          </w:tcPr>
          <w:p w14:paraId="2FA702C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Grant Instone</w:t>
            </w:r>
          </w:p>
        </w:tc>
        <w:tc>
          <w:tcPr>
            <w:tcW w:w="833" w:type="pct"/>
            <w:gridSpan w:val="2"/>
            <w:tcBorders>
              <w:top w:val="nil"/>
              <w:left w:val="nil"/>
              <w:bottom w:val="nil"/>
              <w:right w:val="nil"/>
            </w:tcBorders>
            <w:shd w:val="clear" w:color="auto" w:fill="auto"/>
            <w:noWrap/>
            <w:vAlign w:val="center"/>
            <w:hideMark/>
          </w:tcPr>
          <w:p w14:paraId="3522B9E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Hackham West</w:t>
            </w:r>
          </w:p>
        </w:tc>
        <w:tc>
          <w:tcPr>
            <w:tcW w:w="379" w:type="pct"/>
            <w:gridSpan w:val="2"/>
            <w:tcBorders>
              <w:top w:val="nil"/>
              <w:left w:val="nil"/>
              <w:bottom w:val="nil"/>
              <w:right w:val="nil"/>
            </w:tcBorders>
            <w:shd w:val="clear" w:color="auto" w:fill="auto"/>
            <w:noWrap/>
            <w:vAlign w:val="center"/>
            <w:hideMark/>
          </w:tcPr>
          <w:p w14:paraId="1042A77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303" w:type="pct"/>
            <w:gridSpan w:val="2"/>
            <w:tcBorders>
              <w:top w:val="nil"/>
              <w:left w:val="nil"/>
              <w:bottom w:val="nil"/>
              <w:right w:val="nil"/>
            </w:tcBorders>
            <w:shd w:val="clear" w:color="auto" w:fill="auto"/>
            <w:noWrap/>
            <w:vAlign w:val="center"/>
          </w:tcPr>
          <w:p w14:paraId="681E4954"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6CF00CF4"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127.87 </w:t>
            </w:r>
          </w:p>
        </w:tc>
        <w:tc>
          <w:tcPr>
            <w:tcW w:w="606" w:type="pct"/>
            <w:gridSpan w:val="3"/>
            <w:tcBorders>
              <w:top w:val="nil"/>
              <w:left w:val="nil"/>
              <w:bottom w:val="nil"/>
              <w:right w:val="nil"/>
            </w:tcBorders>
            <w:shd w:val="clear" w:color="auto" w:fill="auto"/>
            <w:noWrap/>
            <w:vAlign w:val="center"/>
            <w:hideMark/>
          </w:tcPr>
          <w:p w14:paraId="502DECFE"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29/11/2016</w:t>
            </w:r>
          </w:p>
        </w:tc>
        <w:tc>
          <w:tcPr>
            <w:tcW w:w="683" w:type="pct"/>
            <w:tcBorders>
              <w:top w:val="nil"/>
              <w:left w:val="nil"/>
              <w:bottom w:val="nil"/>
              <w:right w:val="nil"/>
            </w:tcBorders>
            <w:shd w:val="clear" w:color="auto" w:fill="auto"/>
            <w:noWrap/>
            <w:vAlign w:val="center"/>
            <w:hideMark/>
          </w:tcPr>
          <w:p w14:paraId="0CE9ABF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CE1B612" w14:textId="77777777" w:rsidTr="00487216">
        <w:tc>
          <w:tcPr>
            <w:tcW w:w="1666" w:type="pct"/>
            <w:tcBorders>
              <w:top w:val="nil"/>
              <w:left w:val="nil"/>
              <w:bottom w:val="nil"/>
              <w:right w:val="nil"/>
            </w:tcBorders>
            <w:shd w:val="clear" w:color="auto" w:fill="auto"/>
            <w:noWrap/>
            <w:vAlign w:val="center"/>
            <w:hideMark/>
          </w:tcPr>
          <w:p w14:paraId="1302A61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Heidi Eva Antal</w:t>
            </w:r>
          </w:p>
        </w:tc>
        <w:tc>
          <w:tcPr>
            <w:tcW w:w="833" w:type="pct"/>
            <w:gridSpan w:val="2"/>
            <w:tcBorders>
              <w:top w:val="nil"/>
              <w:left w:val="nil"/>
              <w:bottom w:val="nil"/>
              <w:right w:val="nil"/>
            </w:tcBorders>
            <w:shd w:val="clear" w:color="auto" w:fill="auto"/>
            <w:noWrap/>
            <w:vAlign w:val="center"/>
            <w:hideMark/>
          </w:tcPr>
          <w:p w14:paraId="67AB920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Kirwan</w:t>
            </w:r>
          </w:p>
        </w:tc>
        <w:tc>
          <w:tcPr>
            <w:tcW w:w="379" w:type="pct"/>
            <w:gridSpan w:val="2"/>
            <w:tcBorders>
              <w:top w:val="nil"/>
              <w:left w:val="nil"/>
              <w:bottom w:val="nil"/>
              <w:right w:val="nil"/>
            </w:tcBorders>
            <w:shd w:val="clear" w:color="auto" w:fill="auto"/>
            <w:noWrap/>
            <w:vAlign w:val="center"/>
            <w:hideMark/>
          </w:tcPr>
          <w:p w14:paraId="3C0F160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303" w:type="pct"/>
            <w:gridSpan w:val="2"/>
            <w:tcBorders>
              <w:top w:val="nil"/>
              <w:left w:val="nil"/>
              <w:bottom w:val="nil"/>
              <w:right w:val="nil"/>
            </w:tcBorders>
            <w:shd w:val="clear" w:color="auto" w:fill="auto"/>
            <w:noWrap/>
            <w:vAlign w:val="center"/>
          </w:tcPr>
          <w:p w14:paraId="29CCD672"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324BAD54"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313.32 </w:t>
            </w:r>
          </w:p>
        </w:tc>
        <w:tc>
          <w:tcPr>
            <w:tcW w:w="606" w:type="pct"/>
            <w:gridSpan w:val="3"/>
            <w:tcBorders>
              <w:top w:val="nil"/>
              <w:left w:val="nil"/>
              <w:bottom w:val="nil"/>
              <w:right w:val="nil"/>
            </w:tcBorders>
            <w:shd w:val="clear" w:color="auto" w:fill="auto"/>
            <w:noWrap/>
            <w:vAlign w:val="center"/>
            <w:hideMark/>
          </w:tcPr>
          <w:p w14:paraId="1C454829"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26/04/2016</w:t>
            </w:r>
          </w:p>
        </w:tc>
        <w:tc>
          <w:tcPr>
            <w:tcW w:w="683" w:type="pct"/>
            <w:tcBorders>
              <w:top w:val="nil"/>
              <w:left w:val="nil"/>
              <w:bottom w:val="nil"/>
              <w:right w:val="nil"/>
            </w:tcBorders>
            <w:shd w:val="clear" w:color="auto" w:fill="auto"/>
            <w:noWrap/>
            <w:vAlign w:val="center"/>
            <w:hideMark/>
          </w:tcPr>
          <w:p w14:paraId="28EDFBC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1823210" w14:textId="77777777" w:rsidTr="00487216">
        <w:tc>
          <w:tcPr>
            <w:tcW w:w="1666" w:type="pct"/>
            <w:tcBorders>
              <w:top w:val="nil"/>
              <w:left w:val="nil"/>
              <w:bottom w:val="nil"/>
              <w:right w:val="nil"/>
            </w:tcBorders>
            <w:shd w:val="clear" w:color="auto" w:fill="auto"/>
            <w:noWrap/>
            <w:vAlign w:val="center"/>
            <w:hideMark/>
          </w:tcPr>
          <w:p w14:paraId="0A12BF2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Jackie Santella Ohide &amp; Toby Awatere</w:t>
            </w:r>
          </w:p>
        </w:tc>
        <w:tc>
          <w:tcPr>
            <w:tcW w:w="833" w:type="pct"/>
            <w:gridSpan w:val="2"/>
            <w:tcBorders>
              <w:top w:val="nil"/>
              <w:left w:val="nil"/>
              <w:bottom w:val="nil"/>
              <w:right w:val="nil"/>
            </w:tcBorders>
            <w:shd w:val="clear" w:color="auto" w:fill="auto"/>
            <w:noWrap/>
            <w:vAlign w:val="center"/>
            <w:hideMark/>
          </w:tcPr>
          <w:p w14:paraId="0C3B591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Hackham West</w:t>
            </w:r>
          </w:p>
        </w:tc>
        <w:tc>
          <w:tcPr>
            <w:tcW w:w="379" w:type="pct"/>
            <w:gridSpan w:val="2"/>
            <w:tcBorders>
              <w:top w:val="nil"/>
              <w:left w:val="nil"/>
              <w:bottom w:val="nil"/>
              <w:right w:val="nil"/>
            </w:tcBorders>
            <w:shd w:val="clear" w:color="auto" w:fill="auto"/>
            <w:noWrap/>
            <w:vAlign w:val="center"/>
            <w:hideMark/>
          </w:tcPr>
          <w:p w14:paraId="5BD583B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303" w:type="pct"/>
            <w:gridSpan w:val="2"/>
            <w:tcBorders>
              <w:top w:val="nil"/>
              <w:left w:val="nil"/>
              <w:bottom w:val="nil"/>
              <w:right w:val="nil"/>
            </w:tcBorders>
            <w:shd w:val="clear" w:color="auto" w:fill="auto"/>
            <w:noWrap/>
            <w:vAlign w:val="center"/>
          </w:tcPr>
          <w:p w14:paraId="292C1FAA"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1CC7781A"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788.65 </w:t>
            </w:r>
          </w:p>
        </w:tc>
        <w:tc>
          <w:tcPr>
            <w:tcW w:w="606" w:type="pct"/>
            <w:gridSpan w:val="3"/>
            <w:tcBorders>
              <w:top w:val="nil"/>
              <w:left w:val="nil"/>
              <w:bottom w:val="nil"/>
              <w:right w:val="nil"/>
            </w:tcBorders>
            <w:shd w:val="clear" w:color="auto" w:fill="auto"/>
            <w:noWrap/>
            <w:vAlign w:val="center"/>
            <w:hideMark/>
          </w:tcPr>
          <w:p w14:paraId="2B5751E4"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31/10/2016</w:t>
            </w:r>
          </w:p>
        </w:tc>
        <w:tc>
          <w:tcPr>
            <w:tcW w:w="683" w:type="pct"/>
            <w:tcBorders>
              <w:top w:val="nil"/>
              <w:left w:val="nil"/>
              <w:bottom w:val="nil"/>
              <w:right w:val="nil"/>
            </w:tcBorders>
            <w:shd w:val="clear" w:color="auto" w:fill="auto"/>
            <w:noWrap/>
            <w:vAlign w:val="center"/>
            <w:hideMark/>
          </w:tcPr>
          <w:p w14:paraId="4FED668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7375A57" w14:textId="77777777" w:rsidTr="00487216">
        <w:tc>
          <w:tcPr>
            <w:tcW w:w="1666" w:type="pct"/>
            <w:tcBorders>
              <w:top w:val="nil"/>
              <w:left w:val="nil"/>
              <w:bottom w:val="nil"/>
              <w:right w:val="nil"/>
            </w:tcBorders>
            <w:shd w:val="clear" w:color="auto" w:fill="auto"/>
            <w:noWrap/>
            <w:vAlign w:val="center"/>
            <w:hideMark/>
          </w:tcPr>
          <w:p w14:paraId="5AC7696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Judith Matilda Alice Felton</w:t>
            </w:r>
          </w:p>
        </w:tc>
        <w:tc>
          <w:tcPr>
            <w:tcW w:w="833" w:type="pct"/>
            <w:gridSpan w:val="2"/>
            <w:tcBorders>
              <w:top w:val="nil"/>
              <w:left w:val="nil"/>
              <w:bottom w:val="nil"/>
              <w:right w:val="nil"/>
            </w:tcBorders>
            <w:shd w:val="clear" w:color="auto" w:fill="auto"/>
            <w:noWrap/>
            <w:vAlign w:val="center"/>
            <w:hideMark/>
          </w:tcPr>
          <w:p w14:paraId="2F245DB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Fulham Gardens</w:t>
            </w:r>
          </w:p>
        </w:tc>
        <w:tc>
          <w:tcPr>
            <w:tcW w:w="379" w:type="pct"/>
            <w:gridSpan w:val="2"/>
            <w:tcBorders>
              <w:top w:val="nil"/>
              <w:left w:val="nil"/>
              <w:bottom w:val="nil"/>
              <w:right w:val="nil"/>
            </w:tcBorders>
            <w:shd w:val="clear" w:color="auto" w:fill="auto"/>
            <w:noWrap/>
            <w:vAlign w:val="center"/>
            <w:hideMark/>
          </w:tcPr>
          <w:p w14:paraId="212C8E5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303" w:type="pct"/>
            <w:gridSpan w:val="2"/>
            <w:tcBorders>
              <w:top w:val="nil"/>
              <w:left w:val="nil"/>
              <w:bottom w:val="nil"/>
              <w:right w:val="nil"/>
            </w:tcBorders>
            <w:shd w:val="clear" w:color="auto" w:fill="auto"/>
            <w:noWrap/>
            <w:vAlign w:val="center"/>
          </w:tcPr>
          <w:p w14:paraId="455CD341"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15213AEF"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94.63 </w:t>
            </w:r>
          </w:p>
        </w:tc>
        <w:tc>
          <w:tcPr>
            <w:tcW w:w="606" w:type="pct"/>
            <w:gridSpan w:val="3"/>
            <w:tcBorders>
              <w:top w:val="nil"/>
              <w:left w:val="nil"/>
              <w:bottom w:val="nil"/>
              <w:right w:val="nil"/>
            </w:tcBorders>
            <w:shd w:val="clear" w:color="auto" w:fill="auto"/>
            <w:noWrap/>
            <w:vAlign w:val="center"/>
            <w:hideMark/>
          </w:tcPr>
          <w:p w14:paraId="36DE9FE4"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29/09/2016</w:t>
            </w:r>
          </w:p>
        </w:tc>
        <w:tc>
          <w:tcPr>
            <w:tcW w:w="683" w:type="pct"/>
            <w:tcBorders>
              <w:top w:val="nil"/>
              <w:left w:val="nil"/>
              <w:bottom w:val="nil"/>
              <w:right w:val="nil"/>
            </w:tcBorders>
            <w:shd w:val="clear" w:color="auto" w:fill="auto"/>
            <w:noWrap/>
            <w:vAlign w:val="center"/>
            <w:hideMark/>
          </w:tcPr>
          <w:p w14:paraId="15A8C91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808826D" w14:textId="77777777" w:rsidTr="00487216">
        <w:tc>
          <w:tcPr>
            <w:tcW w:w="1666" w:type="pct"/>
            <w:tcBorders>
              <w:top w:val="nil"/>
              <w:left w:val="nil"/>
              <w:bottom w:val="nil"/>
              <w:right w:val="nil"/>
            </w:tcBorders>
            <w:shd w:val="clear" w:color="auto" w:fill="auto"/>
            <w:noWrap/>
            <w:vAlign w:val="center"/>
            <w:hideMark/>
          </w:tcPr>
          <w:p w14:paraId="71916D0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Karyn Calvert</w:t>
            </w:r>
          </w:p>
        </w:tc>
        <w:tc>
          <w:tcPr>
            <w:tcW w:w="833" w:type="pct"/>
            <w:gridSpan w:val="2"/>
            <w:tcBorders>
              <w:top w:val="nil"/>
              <w:left w:val="nil"/>
              <w:bottom w:val="nil"/>
              <w:right w:val="nil"/>
            </w:tcBorders>
            <w:shd w:val="clear" w:color="auto" w:fill="auto"/>
            <w:noWrap/>
            <w:vAlign w:val="center"/>
            <w:hideMark/>
          </w:tcPr>
          <w:p w14:paraId="7311ADC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Carrum Downs</w:t>
            </w:r>
          </w:p>
        </w:tc>
        <w:tc>
          <w:tcPr>
            <w:tcW w:w="379" w:type="pct"/>
            <w:gridSpan w:val="2"/>
            <w:tcBorders>
              <w:top w:val="nil"/>
              <w:left w:val="nil"/>
              <w:bottom w:val="nil"/>
              <w:right w:val="nil"/>
            </w:tcBorders>
            <w:shd w:val="clear" w:color="auto" w:fill="auto"/>
            <w:noWrap/>
            <w:vAlign w:val="center"/>
            <w:hideMark/>
          </w:tcPr>
          <w:p w14:paraId="08451A6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303" w:type="pct"/>
            <w:gridSpan w:val="2"/>
            <w:tcBorders>
              <w:top w:val="nil"/>
              <w:left w:val="nil"/>
              <w:bottom w:val="nil"/>
              <w:right w:val="nil"/>
            </w:tcBorders>
            <w:shd w:val="clear" w:color="auto" w:fill="auto"/>
            <w:noWrap/>
            <w:vAlign w:val="center"/>
          </w:tcPr>
          <w:p w14:paraId="5E12397B"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7C3404A3"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120.12 </w:t>
            </w:r>
          </w:p>
        </w:tc>
        <w:tc>
          <w:tcPr>
            <w:tcW w:w="606" w:type="pct"/>
            <w:gridSpan w:val="3"/>
            <w:tcBorders>
              <w:top w:val="nil"/>
              <w:left w:val="nil"/>
              <w:bottom w:val="nil"/>
              <w:right w:val="nil"/>
            </w:tcBorders>
            <w:shd w:val="clear" w:color="auto" w:fill="auto"/>
            <w:noWrap/>
            <w:vAlign w:val="center"/>
            <w:hideMark/>
          </w:tcPr>
          <w:p w14:paraId="72A2E310"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31/10/2016</w:t>
            </w:r>
          </w:p>
        </w:tc>
        <w:tc>
          <w:tcPr>
            <w:tcW w:w="683" w:type="pct"/>
            <w:tcBorders>
              <w:top w:val="nil"/>
              <w:left w:val="nil"/>
              <w:bottom w:val="nil"/>
              <w:right w:val="nil"/>
            </w:tcBorders>
            <w:shd w:val="clear" w:color="auto" w:fill="auto"/>
            <w:noWrap/>
            <w:vAlign w:val="center"/>
            <w:hideMark/>
          </w:tcPr>
          <w:p w14:paraId="6DEDD4C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5EABFF3" w14:textId="77777777" w:rsidTr="00487216">
        <w:tc>
          <w:tcPr>
            <w:tcW w:w="1666" w:type="pct"/>
            <w:tcBorders>
              <w:top w:val="nil"/>
              <w:left w:val="nil"/>
              <w:bottom w:val="nil"/>
              <w:right w:val="nil"/>
            </w:tcBorders>
            <w:shd w:val="clear" w:color="auto" w:fill="auto"/>
            <w:noWrap/>
            <w:vAlign w:val="center"/>
            <w:hideMark/>
          </w:tcPr>
          <w:p w14:paraId="598068F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Kathleen Ferris</w:t>
            </w:r>
          </w:p>
        </w:tc>
        <w:tc>
          <w:tcPr>
            <w:tcW w:w="833" w:type="pct"/>
            <w:gridSpan w:val="2"/>
            <w:tcBorders>
              <w:top w:val="nil"/>
              <w:left w:val="nil"/>
              <w:bottom w:val="nil"/>
              <w:right w:val="nil"/>
            </w:tcBorders>
            <w:shd w:val="clear" w:color="auto" w:fill="auto"/>
            <w:noWrap/>
            <w:vAlign w:val="center"/>
            <w:hideMark/>
          </w:tcPr>
          <w:p w14:paraId="2E48802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Alexander Hills</w:t>
            </w:r>
          </w:p>
        </w:tc>
        <w:tc>
          <w:tcPr>
            <w:tcW w:w="379" w:type="pct"/>
            <w:gridSpan w:val="2"/>
            <w:tcBorders>
              <w:top w:val="nil"/>
              <w:left w:val="nil"/>
              <w:bottom w:val="nil"/>
              <w:right w:val="nil"/>
            </w:tcBorders>
            <w:shd w:val="clear" w:color="auto" w:fill="auto"/>
            <w:noWrap/>
            <w:vAlign w:val="center"/>
            <w:hideMark/>
          </w:tcPr>
          <w:p w14:paraId="2E688A7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303" w:type="pct"/>
            <w:gridSpan w:val="2"/>
            <w:tcBorders>
              <w:top w:val="nil"/>
              <w:left w:val="nil"/>
              <w:bottom w:val="nil"/>
              <w:right w:val="nil"/>
            </w:tcBorders>
            <w:shd w:val="clear" w:color="auto" w:fill="auto"/>
            <w:noWrap/>
            <w:vAlign w:val="center"/>
          </w:tcPr>
          <w:p w14:paraId="7B94E991"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1AD166ED"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455.80 </w:t>
            </w:r>
          </w:p>
        </w:tc>
        <w:tc>
          <w:tcPr>
            <w:tcW w:w="606" w:type="pct"/>
            <w:gridSpan w:val="3"/>
            <w:tcBorders>
              <w:top w:val="nil"/>
              <w:left w:val="nil"/>
              <w:bottom w:val="nil"/>
              <w:right w:val="nil"/>
            </w:tcBorders>
            <w:shd w:val="clear" w:color="auto" w:fill="auto"/>
            <w:noWrap/>
            <w:vAlign w:val="center"/>
            <w:hideMark/>
          </w:tcPr>
          <w:p w14:paraId="6E664053"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26/02/2016</w:t>
            </w:r>
          </w:p>
        </w:tc>
        <w:tc>
          <w:tcPr>
            <w:tcW w:w="683" w:type="pct"/>
            <w:tcBorders>
              <w:top w:val="nil"/>
              <w:left w:val="nil"/>
              <w:bottom w:val="nil"/>
              <w:right w:val="nil"/>
            </w:tcBorders>
            <w:shd w:val="clear" w:color="auto" w:fill="auto"/>
            <w:noWrap/>
            <w:vAlign w:val="center"/>
            <w:hideMark/>
          </w:tcPr>
          <w:p w14:paraId="63BEB32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82A56FA" w14:textId="77777777" w:rsidTr="00487216">
        <w:tc>
          <w:tcPr>
            <w:tcW w:w="1666" w:type="pct"/>
            <w:tcBorders>
              <w:top w:val="nil"/>
              <w:left w:val="nil"/>
              <w:bottom w:val="nil"/>
              <w:right w:val="nil"/>
            </w:tcBorders>
            <w:shd w:val="clear" w:color="auto" w:fill="auto"/>
            <w:noWrap/>
            <w:vAlign w:val="center"/>
            <w:hideMark/>
          </w:tcPr>
          <w:p w14:paraId="39D2814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Kenneth Lance Walters</w:t>
            </w:r>
          </w:p>
        </w:tc>
        <w:tc>
          <w:tcPr>
            <w:tcW w:w="833" w:type="pct"/>
            <w:gridSpan w:val="2"/>
            <w:tcBorders>
              <w:top w:val="nil"/>
              <w:left w:val="nil"/>
              <w:bottom w:val="nil"/>
              <w:right w:val="nil"/>
            </w:tcBorders>
            <w:shd w:val="clear" w:color="auto" w:fill="auto"/>
            <w:noWrap/>
            <w:vAlign w:val="center"/>
            <w:hideMark/>
          </w:tcPr>
          <w:p w14:paraId="5BB65CE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Greenslopes</w:t>
            </w:r>
          </w:p>
        </w:tc>
        <w:tc>
          <w:tcPr>
            <w:tcW w:w="379" w:type="pct"/>
            <w:gridSpan w:val="2"/>
            <w:tcBorders>
              <w:top w:val="nil"/>
              <w:left w:val="nil"/>
              <w:bottom w:val="nil"/>
              <w:right w:val="nil"/>
            </w:tcBorders>
            <w:shd w:val="clear" w:color="auto" w:fill="auto"/>
            <w:noWrap/>
            <w:vAlign w:val="center"/>
            <w:hideMark/>
          </w:tcPr>
          <w:p w14:paraId="7E1606A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303" w:type="pct"/>
            <w:gridSpan w:val="2"/>
            <w:tcBorders>
              <w:top w:val="nil"/>
              <w:left w:val="nil"/>
              <w:bottom w:val="nil"/>
              <w:right w:val="nil"/>
            </w:tcBorders>
            <w:shd w:val="clear" w:color="auto" w:fill="auto"/>
            <w:noWrap/>
            <w:vAlign w:val="center"/>
          </w:tcPr>
          <w:p w14:paraId="2E09B8CA"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4602F6EC"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7,900.00 </w:t>
            </w:r>
          </w:p>
        </w:tc>
        <w:tc>
          <w:tcPr>
            <w:tcW w:w="606" w:type="pct"/>
            <w:gridSpan w:val="3"/>
            <w:tcBorders>
              <w:top w:val="nil"/>
              <w:left w:val="nil"/>
              <w:bottom w:val="nil"/>
              <w:right w:val="nil"/>
            </w:tcBorders>
            <w:shd w:val="clear" w:color="auto" w:fill="auto"/>
            <w:noWrap/>
            <w:vAlign w:val="center"/>
            <w:hideMark/>
          </w:tcPr>
          <w:p w14:paraId="7AC797E5"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29/09/2016</w:t>
            </w:r>
          </w:p>
        </w:tc>
        <w:tc>
          <w:tcPr>
            <w:tcW w:w="683" w:type="pct"/>
            <w:tcBorders>
              <w:top w:val="nil"/>
              <w:left w:val="nil"/>
              <w:bottom w:val="nil"/>
              <w:right w:val="nil"/>
            </w:tcBorders>
            <w:shd w:val="clear" w:color="auto" w:fill="auto"/>
            <w:noWrap/>
            <w:vAlign w:val="center"/>
            <w:hideMark/>
          </w:tcPr>
          <w:p w14:paraId="561B161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756DA1E" w14:textId="77777777" w:rsidTr="00487216">
        <w:tc>
          <w:tcPr>
            <w:tcW w:w="1666" w:type="pct"/>
            <w:tcBorders>
              <w:top w:val="nil"/>
              <w:left w:val="nil"/>
              <w:bottom w:val="nil"/>
              <w:right w:val="nil"/>
            </w:tcBorders>
            <w:shd w:val="clear" w:color="auto" w:fill="auto"/>
            <w:noWrap/>
            <w:vAlign w:val="center"/>
            <w:hideMark/>
          </w:tcPr>
          <w:p w14:paraId="3B5795A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Kimberley Jane Visser &amp; Jason Frank Bresick</w:t>
            </w:r>
          </w:p>
        </w:tc>
        <w:tc>
          <w:tcPr>
            <w:tcW w:w="833" w:type="pct"/>
            <w:gridSpan w:val="2"/>
            <w:tcBorders>
              <w:top w:val="nil"/>
              <w:left w:val="nil"/>
              <w:bottom w:val="nil"/>
              <w:right w:val="nil"/>
            </w:tcBorders>
            <w:shd w:val="clear" w:color="auto" w:fill="auto"/>
            <w:noWrap/>
            <w:vAlign w:val="center"/>
            <w:hideMark/>
          </w:tcPr>
          <w:p w14:paraId="2A140F0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Cranbourne North</w:t>
            </w:r>
          </w:p>
        </w:tc>
        <w:tc>
          <w:tcPr>
            <w:tcW w:w="379" w:type="pct"/>
            <w:gridSpan w:val="2"/>
            <w:tcBorders>
              <w:top w:val="nil"/>
              <w:left w:val="nil"/>
              <w:bottom w:val="nil"/>
              <w:right w:val="nil"/>
            </w:tcBorders>
            <w:shd w:val="clear" w:color="auto" w:fill="auto"/>
            <w:noWrap/>
            <w:vAlign w:val="center"/>
            <w:hideMark/>
          </w:tcPr>
          <w:p w14:paraId="5E91CC6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303" w:type="pct"/>
            <w:gridSpan w:val="2"/>
            <w:tcBorders>
              <w:top w:val="nil"/>
              <w:left w:val="nil"/>
              <w:bottom w:val="nil"/>
              <w:right w:val="nil"/>
            </w:tcBorders>
            <w:shd w:val="clear" w:color="auto" w:fill="auto"/>
            <w:noWrap/>
            <w:vAlign w:val="center"/>
          </w:tcPr>
          <w:p w14:paraId="1A5B2FC3"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374402FD"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1,400.00 </w:t>
            </w:r>
          </w:p>
        </w:tc>
        <w:tc>
          <w:tcPr>
            <w:tcW w:w="606" w:type="pct"/>
            <w:gridSpan w:val="3"/>
            <w:tcBorders>
              <w:top w:val="nil"/>
              <w:left w:val="nil"/>
              <w:bottom w:val="nil"/>
              <w:right w:val="nil"/>
            </w:tcBorders>
            <w:shd w:val="clear" w:color="auto" w:fill="auto"/>
            <w:noWrap/>
            <w:vAlign w:val="center"/>
            <w:hideMark/>
          </w:tcPr>
          <w:p w14:paraId="473371C3"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31/10/2016</w:t>
            </w:r>
          </w:p>
        </w:tc>
        <w:tc>
          <w:tcPr>
            <w:tcW w:w="683" w:type="pct"/>
            <w:tcBorders>
              <w:top w:val="nil"/>
              <w:left w:val="nil"/>
              <w:bottom w:val="nil"/>
              <w:right w:val="nil"/>
            </w:tcBorders>
            <w:shd w:val="clear" w:color="auto" w:fill="auto"/>
            <w:noWrap/>
            <w:vAlign w:val="center"/>
            <w:hideMark/>
          </w:tcPr>
          <w:p w14:paraId="1BA0151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8492C57" w14:textId="77777777" w:rsidTr="00487216">
        <w:tc>
          <w:tcPr>
            <w:tcW w:w="1666" w:type="pct"/>
            <w:tcBorders>
              <w:top w:val="nil"/>
              <w:left w:val="nil"/>
              <w:bottom w:val="nil"/>
              <w:right w:val="nil"/>
            </w:tcBorders>
            <w:shd w:val="clear" w:color="auto" w:fill="auto"/>
            <w:noWrap/>
            <w:vAlign w:val="center"/>
            <w:hideMark/>
          </w:tcPr>
          <w:p w14:paraId="09FA8FE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Kinisimere Salavuki</w:t>
            </w:r>
          </w:p>
        </w:tc>
        <w:tc>
          <w:tcPr>
            <w:tcW w:w="833" w:type="pct"/>
            <w:gridSpan w:val="2"/>
            <w:tcBorders>
              <w:top w:val="nil"/>
              <w:left w:val="nil"/>
              <w:bottom w:val="nil"/>
              <w:right w:val="nil"/>
            </w:tcBorders>
            <w:shd w:val="clear" w:color="auto" w:fill="auto"/>
            <w:noWrap/>
            <w:vAlign w:val="center"/>
            <w:hideMark/>
          </w:tcPr>
          <w:p w14:paraId="6C6F9D6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Pascoe Vale</w:t>
            </w:r>
          </w:p>
        </w:tc>
        <w:tc>
          <w:tcPr>
            <w:tcW w:w="379" w:type="pct"/>
            <w:gridSpan w:val="2"/>
            <w:tcBorders>
              <w:top w:val="nil"/>
              <w:left w:val="nil"/>
              <w:bottom w:val="nil"/>
              <w:right w:val="nil"/>
            </w:tcBorders>
            <w:shd w:val="clear" w:color="auto" w:fill="auto"/>
            <w:noWrap/>
            <w:vAlign w:val="center"/>
            <w:hideMark/>
          </w:tcPr>
          <w:p w14:paraId="10F68EB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303" w:type="pct"/>
            <w:gridSpan w:val="2"/>
            <w:tcBorders>
              <w:top w:val="nil"/>
              <w:left w:val="nil"/>
              <w:bottom w:val="nil"/>
              <w:right w:val="nil"/>
            </w:tcBorders>
            <w:shd w:val="clear" w:color="auto" w:fill="auto"/>
            <w:noWrap/>
            <w:vAlign w:val="center"/>
          </w:tcPr>
          <w:p w14:paraId="5DCE376E"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4B316A33"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405.84 </w:t>
            </w:r>
          </w:p>
        </w:tc>
        <w:tc>
          <w:tcPr>
            <w:tcW w:w="606" w:type="pct"/>
            <w:gridSpan w:val="3"/>
            <w:tcBorders>
              <w:top w:val="nil"/>
              <w:left w:val="nil"/>
              <w:bottom w:val="nil"/>
              <w:right w:val="nil"/>
            </w:tcBorders>
            <w:shd w:val="clear" w:color="auto" w:fill="auto"/>
            <w:noWrap/>
            <w:vAlign w:val="center"/>
            <w:hideMark/>
          </w:tcPr>
          <w:p w14:paraId="41C40E4E"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31/10/2016</w:t>
            </w:r>
          </w:p>
        </w:tc>
        <w:tc>
          <w:tcPr>
            <w:tcW w:w="683" w:type="pct"/>
            <w:tcBorders>
              <w:top w:val="nil"/>
              <w:left w:val="nil"/>
              <w:bottom w:val="nil"/>
              <w:right w:val="nil"/>
            </w:tcBorders>
            <w:shd w:val="clear" w:color="auto" w:fill="auto"/>
            <w:noWrap/>
            <w:vAlign w:val="center"/>
            <w:hideMark/>
          </w:tcPr>
          <w:p w14:paraId="19658FC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77F61FF" w14:textId="77777777" w:rsidTr="00487216">
        <w:tc>
          <w:tcPr>
            <w:tcW w:w="1666" w:type="pct"/>
            <w:tcBorders>
              <w:top w:val="nil"/>
              <w:left w:val="nil"/>
              <w:bottom w:val="nil"/>
              <w:right w:val="nil"/>
            </w:tcBorders>
            <w:shd w:val="clear" w:color="auto" w:fill="auto"/>
            <w:noWrap/>
            <w:vAlign w:val="center"/>
            <w:hideMark/>
          </w:tcPr>
          <w:p w14:paraId="5A36F32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Kym Tracey Walmsley</w:t>
            </w:r>
          </w:p>
        </w:tc>
        <w:tc>
          <w:tcPr>
            <w:tcW w:w="833" w:type="pct"/>
            <w:gridSpan w:val="2"/>
            <w:tcBorders>
              <w:top w:val="nil"/>
              <w:left w:val="nil"/>
              <w:bottom w:val="nil"/>
              <w:right w:val="nil"/>
            </w:tcBorders>
            <w:shd w:val="clear" w:color="auto" w:fill="auto"/>
            <w:noWrap/>
            <w:vAlign w:val="center"/>
            <w:hideMark/>
          </w:tcPr>
          <w:p w14:paraId="091AE81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Forest Lake</w:t>
            </w:r>
          </w:p>
        </w:tc>
        <w:tc>
          <w:tcPr>
            <w:tcW w:w="379" w:type="pct"/>
            <w:gridSpan w:val="2"/>
            <w:tcBorders>
              <w:top w:val="nil"/>
              <w:left w:val="nil"/>
              <w:bottom w:val="nil"/>
              <w:right w:val="nil"/>
            </w:tcBorders>
            <w:shd w:val="clear" w:color="auto" w:fill="auto"/>
            <w:noWrap/>
            <w:vAlign w:val="center"/>
            <w:hideMark/>
          </w:tcPr>
          <w:p w14:paraId="6845F0A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303" w:type="pct"/>
            <w:gridSpan w:val="2"/>
            <w:tcBorders>
              <w:top w:val="nil"/>
              <w:left w:val="nil"/>
              <w:bottom w:val="nil"/>
              <w:right w:val="nil"/>
            </w:tcBorders>
            <w:shd w:val="clear" w:color="auto" w:fill="auto"/>
            <w:noWrap/>
            <w:vAlign w:val="center"/>
          </w:tcPr>
          <w:p w14:paraId="5E2D0E27"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0184DAD1"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102.00 </w:t>
            </w:r>
          </w:p>
        </w:tc>
        <w:tc>
          <w:tcPr>
            <w:tcW w:w="606" w:type="pct"/>
            <w:gridSpan w:val="3"/>
            <w:tcBorders>
              <w:top w:val="nil"/>
              <w:left w:val="nil"/>
              <w:bottom w:val="nil"/>
              <w:right w:val="nil"/>
            </w:tcBorders>
            <w:shd w:val="clear" w:color="auto" w:fill="auto"/>
            <w:noWrap/>
            <w:vAlign w:val="center"/>
            <w:hideMark/>
          </w:tcPr>
          <w:p w14:paraId="60CB45F0"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31/10/2016</w:t>
            </w:r>
          </w:p>
        </w:tc>
        <w:tc>
          <w:tcPr>
            <w:tcW w:w="683" w:type="pct"/>
            <w:tcBorders>
              <w:top w:val="nil"/>
              <w:left w:val="nil"/>
              <w:bottom w:val="nil"/>
              <w:right w:val="nil"/>
            </w:tcBorders>
            <w:shd w:val="clear" w:color="auto" w:fill="auto"/>
            <w:noWrap/>
            <w:vAlign w:val="center"/>
            <w:hideMark/>
          </w:tcPr>
          <w:p w14:paraId="7146E30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0F71927" w14:textId="77777777" w:rsidTr="00487216">
        <w:tc>
          <w:tcPr>
            <w:tcW w:w="1666" w:type="pct"/>
            <w:tcBorders>
              <w:top w:val="nil"/>
              <w:left w:val="nil"/>
              <w:bottom w:val="nil"/>
              <w:right w:val="nil"/>
            </w:tcBorders>
            <w:shd w:val="clear" w:color="auto" w:fill="auto"/>
            <w:noWrap/>
            <w:vAlign w:val="center"/>
            <w:hideMark/>
          </w:tcPr>
          <w:p w14:paraId="7CDF5C2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Lance Waretini Herbert</w:t>
            </w:r>
          </w:p>
        </w:tc>
        <w:tc>
          <w:tcPr>
            <w:tcW w:w="833" w:type="pct"/>
            <w:gridSpan w:val="2"/>
            <w:tcBorders>
              <w:top w:val="nil"/>
              <w:left w:val="nil"/>
              <w:bottom w:val="nil"/>
              <w:right w:val="nil"/>
            </w:tcBorders>
            <w:shd w:val="clear" w:color="auto" w:fill="auto"/>
            <w:noWrap/>
            <w:vAlign w:val="center"/>
            <w:hideMark/>
          </w:tcPr>
          <w:p w14:paraId="1FDF79A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Hackham West</w:t>
            </w:r>
          </w:p>
        </w:tc>
        <w:tc>
          <w:tcPr>
            <w:tcW w:w="379" w:type="pct"/>
            <w:gridSpan w:val="2"/>
            <w:tcBorders>
              <w:top w:val="nil"/>
              <w:left w:val="nil"/>
              <w:bottom w:val="nil"/>
              <w:right w:val="nil"/>
            </w:tcBorders>
            <w:shd w:val="clear" w:color="auto" w:fill="auto"/>
            <w:noWrap/>
            <w:vAlign w:val="center"/>
            <w:hideMark/>
          </w:tcPr>
          <w:p w14:paraId="5B4A866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303" w:type="pct"/>
            <w:gridSpan w:val="2"/>
            <w:tcBorders>
              <w:top w:val="nil"/>
              <w:left w:val="nil"/>
              <w:bottom w:val="nil"/>
              <w:right w:val="nil"/>
            </w:tcBorders>
            <w:shd w:val="clear" w:color="auto" w:fill="auto"/>
            <w:noWrap/>
            <w:vAlign w:val="center"/>
          </w:tcPr>
          <w:p w14:paraId="55123677"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36C05D68"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2,510.46 </w:t>
            </w:r>
          </w:p>
        </w:tc>
        <w:tc>
          <w:tcPr>
            <w:tcW w:w="606" w:type="pct"/>
            <w:gridSpan w:val="3"/>
            <w:tcBorders>
              <w:top w:val="nil"/>
              <w:left w:val="nil"/>
              <w:bottom w:val="nil"/>
              <w:right w:val="nil"/>
            </w:tcBorders>
            <w:shd w:val="clear" w:color="auto" w:fill="auto"/>
            <w:noWrap/>
            <w:vAlign w:val="center"/>
            <w:hideMark/>
          </w:tcPr>
          <w:p w14:paraId="0CCC2105"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29/09/2016</w:t>
            </w:r>
          </w:p>
        </w:tc>
        <w:tc>
          <w:tcPr>
            <w:tcW w:w="683" w:type="pct"/>
            <w:tcBorders>
              <w:top w:val="nil"/>
              <w:left w:val="nil"/>
              <w:bottom w:val="nil"/>
              <w:right w:val="nil"/>
            </w:tcBorders>
            <w:shd w:val="clear" w:color="auto" w:fill="auto"/>
            <w:noWrap/>
            <w:vAlign w:val="center"/>
            <w:hideMark/>
          </w:tcPr>
          <w:p w14:paraId="0E1B862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7F78C87" w14:textId="77777777" w:rsidTr="00487216">
        <w:tc>
          <w:tcPr>
            <w:tcW w:w="1666" w:type="pct"/>
            <w:tcBorders>
              <w:top w:val="nil"/>
              <w:left w:val="nil"/>
              <w:bottom w:val="nil"/>
              <w:right w:val="nil"/>
            </w:tcBorders>
            <w:shd w:val="clear" w:color="auto" w:fill="auto"/>
            <w:noWrap/>
            <w:vAlign w:val="center"/>
            <w:hideMark/>
          </w:tcPr>
          <w:p w14:paraId="328CDED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Leanne Randle &amp; Anthony Craig Randle</w:t>
            </w:r>
          </w:p>
        </w:tc>
        <w:tc>
          <w:tcPr>
            <w:tcW w:w="833" w:type="pct"/>
            <w:gridSpan w:val="2"/>
            <w:tcBorders>
              <w:top w:val="nil"/>
              <w:left w:val="nil"/>
              <w:bottom w:val="nil"/>
              <w:right w:val="nil"/>
            </w:tcBorders>
            <w:shd w:val="clear" w:color="auto" w:fill="auto"/>
            <w:noWrap/>
            <w:vAlign w:val="center"/>
            <w:hideMark/>
          </w:tcPr>
          <w:p w14:paraId="614D804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Seville</w:t>
            </w:r>
          </w:p>
        </w:tc>
        <w:tc>
          <w:tcPr>
            <w:tcW w:w="379" w:type="pct"/>
            <w:gridSpan w:val="2"/>
            <w:tcBorders>
              <w:top w:val="nil"/>
              <w:left w:val="nil"/>
              <w:bottom w:val="nil"/>
              <w:right w:val="nil"/>
            </w:tcBorders>
            <w:shd w:val="clear" w:color="auto" w:fill="auto"/>
            <w:noWrap/>
            <w:vAlign w:val="center"/>
            <w:hideMark/>
          </w:tcPr>
          <w:p w14:paraId="753ED0A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303" w:type="pct"/>
            <w:gridSpan w:val="2"/>
            <w:tcBorders>
              <w:top w:val="nil"/>
              <w:left w:val="nil"/>
              <w:bottom w:val="nil"/>
              <w:right w:val="nil"/>
            </w:tcBorders>
            <w:shd w:val="clear" w:color="auto" w:fill="auto"/>
            <w:noWrap/>
            <w:vAlign w:val="center"/>
          </w:tcPr>
          <w:p w14:paraId="05D84F1F"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56601CD2"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39.16 </w:t>
            </w:r>
          </w:p>
        </w:tc>
        <w:tc>
          <w:tcPr>
            <w:tcW w:w="606" w:type="pct"/>
            <w:gridSpan w:val="3"/>
            <w:tcBorders>
              <w:top w:val="nil"/>
              <w:left w:val="nil"/>
              <w:bottom w:val="nil"/>
              <w:right w:val="nil"/>
            </w:tcBorders>
            <w:shd w:val="clear" w:color="auto" w:fill="auto"/>
            <w:noWrap/>
            <w:vAlign w:val="center"/>
            <w:hideMark/>
          </w:tcPr>
          <w:p w14:paraId="403E85D9"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31/10/2016</w:t>
            </w:r>
          </w:p>
        </w:tc>
        <w:tc>
          <w:tcPr>
            <w:tcW w:w="683" w:type="pct"/>
            <w:tcBorders>
              <w:top w:val="nil"/>
              <w:left w:val="nil"/>
              <w:bottom w:val="nil"/>
              <w:right w:val="nil"/>
            </w:tcBorders>
            <w:shd w:val="clear" w:color="auto" w:fill="auto"/>
            <w:noWrap/>
            <w:vAlign w:val="center"/>
            <w:hideMark/>
          </w:tcPr>
          <w:p w14:paraId="39A19C5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844E8BF" w14:textId="77777777" w:rsidTr="00487216">
        <w:tc>
          <w:tcPr>
            <w:tcW w:w="1666" w:type="pct"/>
            <w:tcBorders>
              <w:top w:val="nil"/>
              <w:left w:val="nil"/>
              <w:bottom w:val="nil"/>
              <w:right w:val="nil"/>
            </w:tcBorders>
            <w:shd w:val="clear" w:color="auto" w:fill="auto"/>
            <w:noWrap/>
            <w:vAlign w:val="center"/>
            <w:hideMark/>
          </w:tcPr>
          <w:p w14:paraId="3ED6BF2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Lisa Marie Cross</w:t>
            </w:r>
          </w:p>
        </w:tc>
        <w:tc>
          <w:tcPr>
            <w:tcW w:w="833" w:type="pct"/>
            <w:gridSpan w:val="2"/>
            <w:tcBorders>
              <w:top w:val="nil"/>
              <w:left w:val="nil"/>
              <w:bottom w:val="nil"/>
              <w:right w:val="nil"/>
            </w:tcBorders>
            <w:shd w:val="clear" w:color="auto" w:fill="auto"/>
            <w:noWrap/>
            <w:vAlign w:val="center"/>
            <w:hideMark/>
          </w:tcPr>
          <w:p w14:paraId="4F6F35A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Mount Druitt</w:t>
            </w:r>
          </w:p>
        </w:tc>
        <w:tc>
          <w:tcPr>
            <w:tcW w:w="379" w:type="pct"/>
            <w:gridSpan w:val="2"/>
            <w:tcBorders>
              <w:top w:val="nil"/>
              <w:left w:val="nil"/>
              <w:bottom w:val="nil"/>
              <w:right w:val="nil"/>
            </w:tcBorders>
            <w:shd w:val="clear" w:color="auto" w:fill="auto"/>
            <w:noWrap/>
            <w:vAlign w:val="center"/>
            <w:hideMark/>
          </w:tcPr>
          <w:p w14:paraId="7869E0E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NSW</w:t>
            </w:r>
          </w:p>
        </w:tc>
        <w:tc>
          <w:tcPr>
            <w:tcW w:w="303" w:type="pct"/>
            <w:gridSpan w:val="2"/>
            <w:tcBorders>
              <w:top w:val="nil"/>
              <w:left w:val="nil"/>
              <w:bottom w:val="nil"/>
              <w:right w:val="nil"/>
            </w:tcBorders>
            <w:shd w:val="clear" w:color="auto" w:fill="auto"/>
            <w:noWrap/>
            <w:vAlign w:val="center"/>
          </w:tcPr>
          <w:p w14:paraId="10E67961"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74CB4831"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460.94 </w:t>
            </w:r>
          </w:p>
        </w:tc>
        <w:tc>
          <w:tcPr>
            <w:tcW w:w="606" w:type="pct"/>
            <w:gridSpan w:val="3"/>
            <w:tcBorders>
              <w:top w:val="nil"/>
              <w:left w:val="nil"/>
              <w:bottom w:val="nil"/>
              <w:right w:val="nil"/>
            </w:tcBorders>
            <w:shd w:val="clear" w:color="auto" w:fill="auto"/>
            <w:noWrap/>
            <w:vAlign w:val="center"/>
            <w:hideMark/>
          </w:tcPr>
          <w:p w14:paraId="359D645B"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29/09/2016</w:t>
            </w:r>
          </w:p>
        </w:tc>
        <w:tc>
          <w:tcPr>
            <w:tcW w:w="683" w:type="pct"/>
            <w:tcBorders>
              <w:top w:val="nil"/>
              <w:left w:val="nil"/>
              <w:bottom w:val="nil"/>
              <w:right w:val="nil"/>
            </w:tcBorders>
            <w:shd w:val="clear" w:color="auto" w:fill="auto"/>
            <w:noWrap/>
            <w:vAlign w:val="center"/>
            <w:hideMark/>
          </w:tcPr>
          <w:p w14:paraId="721FC7E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F2965C6" w14:textId="77777777" w:rsidTr="00487216">
        <w:tc>
          <w:tcPr>
            <w:tcW w:w="1666" w:type="pct"/>
            <w:tcBorders>
              <w:top w:val="nil"/>
              <w:left w:val="nil"/>
              <w:bottom w:val="nil"/>
              <w:right w:val="nil"/>
            </w:tcBorders>
            <w:shd w:val="clear" w:color="auto" w:fill="auto"/>
            <w:noWrap/>
            <w:vAlign w:val="center"/>
            <w:hideMark/>
          </w:tcPr>
          <w:p w14:paraId="16A1BCB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Megan Susan VanDenhoogen</w:t>
            </w:r>
          </w:p>
        </w:tc>
        <w:tc>
          <w:tcPr>
            <w:tcW w:w="833" w:type="pct"/>
            <w:gridSpan w:val="2"/>
            <w:tcBorders>
              <w:top w:val="nil"/>
              <w:left w:val="nil"/>
              <w:bottom w:val="nil"/>
              <w:right w:val="nil"/>
            </w:tcBorders>
            <w:shd w:val="clear" w:color="auto" w:fill="auto"/>
            <w:noWrap/>
            <w:vAlign w:val="center"/>
            <w:hideMark/>
          </w:tcPr>
          <w:p w14:paraId="55D2278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Mount Gambier</w:t>
            </w:r>
          </w:p>
        </w:tc>
        <w:tc>
          <w:tcPr>
            <w:tcW w:w="379" w:type="pct"/>
            <w:gridSpan w:val="2"/>
            <w:tcBorders>
              <w:top w:val="nil"/>
              <w:left w:val="nil"/>
              <w:bottom w:val="nil"/>
              <w:right w:val="nil"/>
            </w:tcBorders>
            <w:shd w:val="clear" w:color="auto" w:fill="auto"/>
            <w:noWrap/>
            <w:vAlign w:val="center"/>
            <w:hideMark/>
          </w:tcPr>
          <w:p w14:paraId="7A4243F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303" w:type="pct"/>
            <w:gridSpan w:val="2"/>
            <w:tcBorders>
              <w:top w:val="nil"/>
              <w:left w:val="nil"/>
              <w:bottom w:val="nil"/>
              <w:right w:val="nil"/>
            </w:tcBorders>
            <w:shd w:val="clear" w:color="auto" w:fill="auto"/>
            <w:noWrap/>
            <w:vAlign w:val="center"/>
          </w:tcPr>
          <w:p w14:paraId="5B368591"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55AEEAE9"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50.00 </w:t>
            </w:r>
          </w:p>
        </w:tc>
        <w:tc>
          <w:tcPr>
            <w:tcW w:w="606" w:type="pct"/>
            <w:gridSpan w:val="3"/>
            <w:tcBorders>
              <w:top w:val="nil"/>
              <w:left w:val="nil"/>
              <w:bottom w:val="nil"/>
              <w:right w:val="nil"/>
            </w:tcBorders>
            <w:shd w:val="clear" w:color="auto" w:fill="auto"/>
            <w:noWrap/>
            <w:vAlign w:val="center"/>
            <w:hideMark/>
          </w:tcPr>
          <w:p w14:paraId="3276C151"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26/05/2016</w:t>
            </w:r>
          </w:p>
        </w:tc>
        <w:tc>
          <w:tcPr>
            <w:tcW w:w="683" w:type="pct"/>
            <w:tcBorders>
              <w:top w:val="nil"/>
              <w:left w:val="nil"/>
              <w:bottom w:val="nil"/>
              <w:right w:val="nil"/>
            </w:tcBorders>
            <w:shd w:val="clear" w:color="auto" w:fill="auto"/>
            <w:noWrap/>
            <w:vAlign w:val="center"/>
            <w:hideMark/>
          </w:tcPr>
          <w:p w14:paraId="10E2FDA5"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8BF0C9B" w14:textId="77777777" w:rsidTr="00487216">
        <w:tc>
          <w:tcPr>
            <w:tcW w:w="1666" w:type="pct"/>
            <w:tcBorders>
              <w:top w:val="nil"/>
              <w:left w:val="nil"/>
              <w:bottom w:val="nil"/>
              <w:right w:val="nil"/>
            </w:tcBorders>
            <w:shd w:val="clear" w:color="auto" w:fill="auto"/>
            <w:noWrap/>
            <w:vAlign w:val="center"/>
            <w:hideMark/>
          </w:tcPr>
          <w:p w14:paraId="22325E0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Melissa Kaye Bell &amp; Clint Alexander James Jackson</w:t>
            </w:r>
          </w:p>
        </w:tc>
        <w:tc>
          <w:tcPr>
            <w:tcW w:w="833" w:type="pct"/>
            <w:gridSpan w:val="2"/>
            <w:tcBorders>
              <w:top w:val="nil"/>
              <w:left w:val="nil"/>
              <w:bottom w:val="nil"/>
              <w:right w:val="nil"/>
            </w:tcBorders>
            <w:shd w:val="clear" w:color="auto" w:fill="auto"/>
            <w:noWrap/>
            <w:vAlign w:val="center"/>
            <w:hideMark/>
          </w:tcPr>
          <w:p w14:paraId="014E318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Strathpine</w:t>
            </w:r>
          </w:p>
        </w:tc>
        <w:tc>
          <w:tcPr>
            <w:tcW w:w="379" w:type="pct"/>
            <w:gridSpan w:val="2"/>
            <w:tcBorders>
              <w:top w:val="nil"/>
              <w:left w:val="nil"/>
              <w:bottom w:val="nil"/>
              <w:right w:val="nil"/>
            </w:tcBorders>
            <w:shd w:val="clear" w:color="auto" w:fill="auto"/>
            <w:noWrap/>
            <w:vAlign w:val="center"/>
            <w:hideMark/>
          </w:tcPr>
          <w:p w14:paraId="2FCF9D2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303" w:type="pct"/>
            <w:gridSpan w:val="2"/>
            <w:tcBorders>
              <w:top w:val="nil"/>
              <w:left w:val="nil"/>
              <w:bottom w:val="nil"/>
              <w:right w:val="nil"/>
            </w:tcBorders>
            <w:shd w:val="clear" w:color="auto" w:fill="auto"/>
            <w:noWrap/>
            <w:vAlign w:val="center"/>
          </w:tcPr>
          <w:p w14:paraId="4ACBC997"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07017997"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62.42 </w:t>
            </w:r>
          </w:p>
        </w:tc>
        <w:tc>
          <w:tcPr>
            <w:tcW w:w="606" w:type="pct"/>
            <w:gridSpan w:val="3"/>
            <w:tcBorders>
              <w:top w:val="nil"/>
              <w:left w:val="nil"/>
              <w:bottom w:val="nil"/>
              <w:right w:val="nil"/>
            </w:tcBorders>
            <w:shd w:val="clear" w:color="auto" w:fill="auto"/>
            <w:noWrap/>
            <w:vAlign w:val="center"/>
            <w:hideMark/>
          </w:tcPr>
          <w:p w14:paraId="5EA25BD6"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29/11/2016</w:t>
            </w:r>
          </w:p>
        </w:tc>
        <w:tc>
          <w:tcPr>
            <w:tcW w:w="683" w:type="pct"/>
            <w:tcBorders>
              <w:top w:val="nil"/>
              <w:left w:val="nil"/>
              <w:bottom w:val="nil"/>
              <w:right w:val="nil"/>
            </w:tcBorders>
            <w:shd w:val="clear" w:color="auto" w:fill="auto"/>
            <w:noWrap/>
            <w:vAlign w:val="center"/>
            <w:hideMark/>
          </w:tcPr>
          <w:p w14:paraId="15AA139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58D1EE37" w14:textId="77777777" w:rsidTr="00487216">
        <w:tc>
          <w:tcPr>
            <w:tcW w:w="1666" w:type="pct"/>
            <w:tcBorders>
              <w:top w:val="nil"/>
              <w:left w:val="nil"/>
              <w:bottom w:val="nil"/>
              <w:right w:val="nil"/>
            </w:tcBorders>
            <w:shd w:val="clear" w:color="auto" w:fill="auto"/>
            <w:noWrap/>
            <w:vAlign w:val="center"/>
            <w:hideMark/>
          </w:tcPr>
          <w:p w14:paraId="1453745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Michael James Brewer</w:t>
            </w:r>
          </w:p>
        </w:tc>
        <w:tc>
          <w:tcPr>
            <w:tcW w:w="833" w:type="pct"/>
            <w:gridSpan w:val="2"/>
            <w:tcBorders>
              <w:top w:val="nil"/>
              <w:left w:val="nil"/>
              <w:bottom w:val="nil"/>
              <w:right w:val="nil"/>
            </w:tcBorders>
            <w:shd w:val="clear" w:color="auto" w:fill="auto"/>
            <w:noWrap/>
            <w:vAlign w:val="center"/>
            <w:hideMark/>
          </w:tcPr>
          <w:p w14:paraId="60A32C3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Burleigh Heads</w:t>
            </w:r>
          </w:p>
        </w:tc>
        <w:tc>
          <w:tcPr>
            <w:tcW w:w="379" w:type="pct"/>
            <w:gridSpan w:val="2"/>
            <w:tcBorders>
              <w:top w:val="nil"/>
              <w:left w:val="nil"/>
              <w:bottom w:val="nil"/>
              <w:right w:val="nil"/>
            </w:tcBorders>
            <w:shd w:val="clear" w:color="auto" w:fill="auto"/>
            <w:noWrap/>
            <w:vAlign w:val="center"/>
            <w:hideMark/>
          </w:tcPr>
          <w:p w14:paraId="6EE4D29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303" w:type="pct"/>
            <w:gridSpan w:val="2"/>
            <w:tcBorders>
              <w:top w:val="nil"/>
              <w:left w:val="nil"/>
              <w:bottom w:val="nil"/>
              <w:right w:val="nil"/>
            </w:tcBorders>
            <w:shd w:val="clear" w:color="auto" w:fill="auto"/>
            <w:noWrap/>
            <w:vAlign w:val="center"/>
          </w:tcPr>
          <w:p w14:paraId="5B6FA7B2"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65814462"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40.96 </w:t>
            </w:r>
          </w:p>
        </w:tc>
        <w:tc>
          <w:tcPr>
            <w:tcW w:w="606" w:type="pct"/>
            <w:gridSpan w:val="3"/>
            <w:tcBorders>
              <w:top w:val="nil"/>
              <w:left w:val="nil"/>
              <w:bottom w:val="nil"/>
              <w:right w:val="nil"/>
            </w:tcBorders>
            <w:shd w:val="clear" w:color="auto" w:fill="auto"/>
            <w:noWrap/>
            <w:vAlign w:val="center"/>
            <w:hideMark/>
          </w:tcPr>
          <w:p w14:paraId="2B2952F2"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31/10/2016</w:t>
            </w:r>
          </w:p>
        </w:tc>
        <w:tc>
          <w:tcPr>
            <w:tcW w:w="683" w:type="pct"/>
            <w:tcBorders>
              <w:top w:val="nil"/>
              <w:left w:val="nil"/>
              <w:bottom w:val="nil"/>
              <w:right w:val="nil"/>
            </w:tcBorders>
            <w:shd w:val="clear" w:color="auto" w:fill="auto"/>
            <w:noWrap/>
            <w:vAlign w:val="center"/>
            <w:hideMark/>
          </w:tcPr>
          <w:p w14:paraId="6B5FE49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A8889F2" w14:textId="77777777" w:rsidTr="00487216">
        <w:tc>
          <w:tcPr>
            <w:tcW w:w="1666" w:type="pct"/>
            <w:tcBorders>
              <w:top w:val="nil"/>
              <w:left w:val="nil"/>
              <w:bottom w:val="nil"/>
              <w:right w:val="nil"/>
            </w:tcBorders>
            <w:shd w:val="clear" w:color="auto" w:fill="auto"/>
            <w:noWrap/>
            <w:vAlign w:val="center"/>
            <w:hideMark/>
          </w:tcPr>
          <w:p w14:paraId="08ACA10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Mikhail Helou &amp; Patricia Yaacoub Sanyour</w:t>
            </w:r>
          </w:p>
        </w:tc>
        <w:tc>
          <w:tcPr>
            <w:tcW w:w="833" w:type="pct"/>
            <w:gridSpan w:val="2"/>
            <w:tcBorders>
              <w:top w:val="nil"/>
              <w:left w:val="nil"/>
              <w:bottom w:val="nil"/>
              <w:right w:val="nil"/>
            </w:tcBorders>
            <w:shd w:val="clear" w:color="auto" w:fill="auto"/>
            <w:noWrap/>
            <w:vAlign w:val="center"/>
            <w:hideMark/>
          </w:tcPr>
          <w:p w14:paraId="61A961D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Merrylands West</w:t>
            </w:r>
          </w:p>
        </w:tc>
        <w:tc>
          <w:tcPr>
            <w:tcW w:w="379" w:type="pct"/>
            <w:gridSpan w:val="2"/>
            <w:tcBorders>
              <w:top w:val="nil"/>
              <w:left w:val="nil"/>
              <w:bottom w:val="nil"/>
              <w:right w:val="nil"/>
            </w:tcBorders>
            <w:shd w:val="clear" w:color="auto" w:fill="auto"/>
            <w:noWrap/>
            <w:vAlign w:val="center"/>
            <w:hideMark/>
          </w:tcPr>
          <w:p w14:paraId="3A1BD4C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NSW</w:t>
            </w:r>
          </w:p>
        </w:tc>
        <w:tc>
          <w:tcPr>
            <w:tcW w:w="303" w:type="pct"/>
            <w:gridSpan w:val="2"/>
            <w:tcBorders>
              <w:top w:val="nil"/>
              <w:left w:val="nil"/>
              <w:bottom w:val="nil"/>
              <w:right w:val="nil"/>
            </w:tcBorders>
            <w:shd w:val="clear" w:color="auto" w:fill="auto"/>
            <w:noWrap/>
            <w:vAlign w:val="center"/>
          </w:tcPr>
          <w:p w14:paraId="58BE449C"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165AF39C"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991.86 </w:t>
            </w:r>
          </w:p>
        </w:tc>
        <w:tc>
          <w:tcPr>
            <w:tcW w:w="606" w:type="pct"/>
            <w:gridSpan w:val="3"/>
            <w:tcBorders>
              <w:top w:val="nil"/>
              <w:left w:val="nil"/>
              <w:bottom w:val="nil"/>
              <w:right w:val="nil"/>
            </w:tcBorders>
            <w:shd w:val="clear" w:color="auto" w:fill="auto"/>
            <w:noWrap/>
            <w:vAlign w:val="center"/>
            <w:hideMark/>
          </w:tcPr>
          <w:p w14:paraId="3A406078"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29/11/2016</w:t>
            </w:r>
          </w:p>
        </w:tc>
        <w:tc>
          <w:tcPr>
            <w:tcW w:w="683" w:type="pct"/>
            <w:tcBorders>
              <w:top w:val="nil"/>
              <w:left w:val="nil"/>
              <w:bottom w:val="nil"/>
              <w:right w:val="nil"/>
            </w:tcBorders>
            <w:shd w:val="clear" w:color="auto" w:fill="auto"/>
            <w:noWrap/>
            <w:vAlign w:val="center"/>
            <w:hideMark/>
          </w:tcPr>
          <w:p w14:paraId="52C1A94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5FF261A" w14:textId="77777777" w:rsidTr="00487216">
        <w:tc>
          <w:tcPr>
            <w:tcW w:w="1666" w:type="pct"/>
            <w:tcBorders>
              <w:top w:val="nil"/>
              <w:left w:val="nil"/>
              <w:bottom w:val="nil"/>
              <w:right w:val="nil"/>
            </w:tcBorders>
            <w:shd w:val="clear" w:color="auto" w:fill="auto"/>
            <w:noWrap/>
            <w:vAlign w:val="center"/>
            <w:hideMark/>
          </w:tcPr>
          <w:p w14:paraId="1320F1B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Mona-Lisa Blochowiak</w:t>
            </w:r>
          </w:p>
        </w:tc>
        <w:tc>
          <w:tcPr>
            <w:tcW w:w="833" w:type="pct"/>
            <w:gridSpan w:val="2"/>
            <w:tcBorders>
              <w:top w:val="nil"/>
              <w:left w:val="nil"/>
              <w:bottom w:val="nil"/>
              <w:right w:val="nil"/>
            </w:tcBorders>
            <w:shd w:val="clear" w:color="auto" w:fill="auto"/>
            <w:noWrap/>
            <w:vAlign w:val="center"/>
            <w:hideMark/>
          </w:tcPr>
          <w:p w14:paraId="71E6BDE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Hermit Park</w:t>
            </w:r>
          </w:p>
        </w:tc>
        <w:tc>
          <w:tcPr>
            <w:tcW w:w="379" w:type="pct"/>
            <w:gridSpan w:val="2"/>
            <w:tcBorders>
              <w:top w:val="nil"/>
              <w:left w:val="nil"/>
              <w:bottom w:val="nil"/>
              <w:right w:val="nil"/>
            </w:tcBorders>
            <w:shd w:val="clear" w:color="auto" w:fill="auto"/>
            <w:noWrap/>
            <w:vAlign w:val="center"/>
            <w:hideMark/>
          </w:tcPr>
          <w:p w14:paraId="3C10CD8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303" w:type="pct"/>
            <w:gridSpan w:val="2"/>
            <w:tcBorders>
              <w:top w:val="nil"/>
              <w:left w:val="nil"/>
              <w:bottom w:val="nil"/>
              <w:right w:val="nil"/>
            </w:tcBorders>
            <w:shd w:val="clear" w:color="auto" w:fill="auto"/>
            <w:noWrap/>
            <w:vAlign w:val="center"/>
          </w:tcPr>
          <w:p w14:paraId="6BAA19FF"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77B436EE"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29.42 </w:t>
            </w:r>
          </w:p>
        </w:tc>
        <w:tc>
          <w:tcPr>
            <w:tcW w:w="606" w:type="pct"/>
            <w:gridSpan w:val="3"/>
            <w:tcBorders>
              <w:top w:val="nil"/>
              <w:left w:val="nil"/>
              <w:bottom w:val="nil"/>
              <w:right w:val="nil"/>
            </w:tcBorders>
            <w:shd w:val="clear" w:color="auto" w:fill="auto"/>
            <w:noWrap/>
            <w:vAlign w:val="center"/>
            <w:hideMark/>
          </w:tcPr>
          <w:p w14:paraId="57AC4CDC"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31/10/2016</w:t>
            </w:r>
          </w:p>
        </w:tc>
        <w:tc>
          <w:tcPr>
            <w:tcW w:w="683" w:type="pct"/>
            <w:tcBorders>
              <w:top w:val="nil"/>
              <w:left w:val="nil"/>
              <w:bottom w:val="nil"/>
              <w:right w:val="nil"/>
            </w:tcBorders>
            <w:shd w:val="clear" w:color="auto" w:fill="auto"/>
            <w:noWrap/>
            <w:vAlign w:val="center"/>
            <w:hideMark/>
          </w:tcPr>
          <w:p w14:paraId="080D6C4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43E65BCA" w14:textId="77777777" w:rsidTr="00487216">
        <w:tc>
          <w:tcPr>
            <w:tcW w:w="1666" w:type="pct"/>
            <w:tcBorders>
              <w:top w:val="nil"/>
              <w:left w:val="nil"/>
              <w:bottom w:val="nil"/>
              <w:right w:val="nil"/>
            </w:tcBorders>
            <w:shd w:val="clear" w:color="auto" w:fill="auto"/>
            <w:noWrap/>
            <w:vAlign w:val="center"/>
            <w:hideMark/>
          </w:tcPr>
          <w:p w14:paraId="28656C2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Neil Desmond Littmann &amp; Briony Leigh Martin</w:t>
            </w:r>
          </w:p>
        </w:tc>
        <w:tc>
          <w:tcPr>
            <w:tcW w:w="833" w:type="pct"/>
            <w:gridSpan w:val="2"/>
            <w:tcBorders>
              <w:top w:val="nil"/>
              <w:left w:val="nil"/>
              <w:bottom w:val="nil"/>
              <w:right w:val="nil"/>
            </w:tcBorders>
            <w:shd w:val="clear" w:color="auto" w:fill="auto"/>
            <w:noWrap/>
            <w:vAlign w:val="center"/>
            <w:hideMark/>
          </w:tcPr>
          <w:p w14:paraId="55F3745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White Rock</w:t>
            </w:r>
          </w:p>
        </w:tc>
        <w:tc>
          <w:tcPr>
            <w:tcW w:w="379" w:type="pct"/>
            <w:gridSpan w:val="2"/>
            <w:tcBorders>
              <w:top w:val="nil"/>
              <w:left w:val="nil"/>
              <w:bottom w:val="nil"/>
              <w:right w:val="nil"/>
            </w:tcBorders>
            <w:shd w:val="clear" w:color="auto" w:fill="auto"/>
            <w:noWrap/>
            <w:vAlign w:val="center"/>
            <w:hideMark/>
          </w:tcPr>
          <w:p w14:paraId="77C38C8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303" w:type="pct"/>
            <w:gridSpan w:val="2"/>
            <w:tcBorders>
              <w:top w:val="nil"/>
              <w:left w:val="nil"/>
              <w:bottom w:val="nil"/>
              <w:right w:val="nil"/>
            </w:tcBorders>
            <w:shd w:val="clear" w:color="auto" w:fill="auto"/>
            <w:noWrap/>
            <w:vAlign w:val="center"/>
          </w:tcPr>
          <w:p w14:paraId="23F28C68"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2B012D5A"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906.30 </w:t>
            </w:r>
          </w:p>
        </w:tc>
        <w:tc>
          <w:tcPr>
            <w:tcW w:w="606" w:type="pct"/>
            <w:gridSpan w:val="3"/>
            <w:tcBorders>
              <w:top w:val="nil"/>
              <w:left w:val="nil"/>
              <w:bottom w:val="nil"/>
              <w:right w:val="nil"/>
            </w:tcBorders>
            <w:shd w:val="clear" w:color="auto" w:fill="auto"/>
            <w:noWrap/>
            <w:vAlign w:val="center"/>
            <w:hideMark/>
          </w:tcPr>
          <w:p w14:paraId="673598AE"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29/11/2016</w:t>
            </w:r>
          </w:p>
        </w:tc>
        <w:tc>
          <w:tcPr>
            <w:tcW w:w="683" w:type="pct"/>
            <w:tcBorders>
              <w:top w:val="nil"/>
              <w:left w:val="nil"/>
              <w:bottom w:val="nil"/>
              <w:right w:val="nil"/>
            </w:tcBorders>
            <w:shd w:val="clear" w:color="auto" w:fill="auto"/>
            <w:noWrap/>
            <w:vAlign w:val="center"/>
            <w:hideMark/>
          </w:tcPr>
          <w:p w14:paraId="0E2F33E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C3ECFF8" w14:textId="77777777" w:rsidTr="00487216">
        <w:tc>
          <w:tcPr>
            <w:tcW w:w="1666" w:type="pct"/>
            <w:tcBorders>
              <w:top w:val="nil"/>
              <w:left w:val="nil"/>
              <w:bottom w:val="nil"/>
              <w:right w:val="nil"/>
            </w:tcBorders>
            <w:shd w:val="clear" w:color="auto" w:fill="auto"/>
            <w:noWrap/>
            <w:vAlign w:val="center"/>
            <w:hideMark/>
          </w:tcPr>
          <w:p w14:paraId="775C236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Paul David Mesecke</w:t>
            </w:r>
          </w:p>
        </w:tc>
        <w:tc>
          <w:tcPr>
            <w:tcW w:w="833" w:type="pct"/>
            <w:gridSpan w:val="2"/>
            <w:tcBorders>
              <w:top w:val="nil"/>
              <w:left w:val="nil"/>
              <w:bottom w:val="nil"/>
              <w:right w:val="nil"/>
            </w:tcBorders>
            <w:shd w:val="clear" w:color="auto" w:fill="auto"/>
            <w:noWrap/>
            <w:vAlign w:val="center"/>
            <w:hideMark/>
          </w:tcPr>
          <w:p w14:paraId="24C8250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Banksia Park</w:t>
            </w:r>
          </w:p>
        </w:tc>
        <w:tc>
          <w:tcPr>
            <w:tcW w:w="379" w:type="pct"/>
            <w:gridSpan w:val="2"/>
            <w:tcBorders>
              <w:top w:val="nil"/>
              <w:left w:val="nil"/>
              <w:bottom w:val="nil"/>
              <w:right w:val="nil"/>
            </w:tcBorders>
            <w:shd w:val="clear" w:color="auto" w:fill="auto"/>
            <w:noWrap/>
            <w:vAlign w:val="center"/>
            <w:hideMark/>
          </w:tcPr>
          <w:p w14:paraId="2D405C8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w:t>
            </w:r>
          </w:p>
        </w:tc>
        <w:tc>
          <w:tcPr>
            <w:tcW w:w="303" w:type="pct"/>
            <w:gridSpan w:val="2"/>
            <w:tcBorders>
              <w:top w:val="nil"/>
              <w:left w:val="nil"/>
              <w:bottom w:val="nil"/>
              <w:right w:val="nil"/>
            </w:tcBorders>
            <w:shd w:val="clear" w:color="auto" w:fill="auto"/>
            <w:noWrap/>
            <w:vAlign w:val="center"/>
          </w:tcPr>
          <w:p w14:paraId="192A4D42"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06E2A8E2"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123.95 </w:t>
            </w:r>
          </w:p>
        </w:tc>
        <w:tc>
          <w:tcPr>
            <w:tcW w:w="606" w:type="pct"/>
            <w:gridSpan w:val="3"/>
            <w:tcBorders>
              <w:top w:val="nil"/>
              <w:left w:val="nil"/>
              <w:bottom w:val="nil"/>
              <w:right w:val="nil"/>
            </w:tcBorders>
            <w:shd w:val="clear" w:color="auto" w:fill="auto"/>
            <w:noWrap/>
            <w:vAlign w:val="center"/>
            <w:hideMark/>
          </w:tcPr>
          <w:p w14:paraId="407599A7"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29/11/2016</w:t>
            </w:r>
          </w:p>
        </w:tc>
        <w:tc>
          <w:tcPr>
            <w:tcW w:w="683" w:type="pct"/>
            <w:tcBorders>
              <w:top w:val="nil"/>
              <w:left w:val="nil"/>
              <w:bottom w:val="nil"/>
              <w:right w:val="nil"/>
            </w:tcBorders>
            <w:shd w:val="clear" w:color="auto" w:fill="auto"/>
            <w:noWrap/>
            <w:vAlign w:val="center"/>
            <w:hideMark/>
          </w:tcPr>
          <w:p w14:paraId="7A94744E"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68ACDA18" w14:textId="77777777" w:rsidTr="00487216">
        <w:tc>
          <w:tcPr>
            <w:tcW w:w="1666" w:type="pct"/>
            <w:tcBorders>
              <w:top w:val="nil"/>
              <w:left w:val="nil"/>
              <w:bottom w:val="nil"/>
              <w:right w:val="nil"/>
            </w:tcBorders>
            <w:shd w:val="clear" w:color="auto" w:fill="auto"/>
            <w:noWrap/>
            <w:vAlign w:val="center"/>
            <w:hideMark/>
          </w:tcPr>
          <w:p w14:paraId="00BD2BD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Rhyian Anderson- Morley</w:t>
            </w:r>
          </w:p>
        </w:tc>
        <w:tc>
          <w:tcPr>
            <w:tcW w:w="833" w:type="pct"/>
            <w:gridSpan w:val="2"/>
            <w:tcBorders>
              <w:top w:val="nil"/>
              <w:left w:val="nil"/>
              <w:bottom w:val="nil"/>
              <w:right w:val="nil"/>
            </w:tcBorders>
            <w:shd w:val="clear" w:color="auto" w:fill="auto"/>
            <w:noWrap/>
            <w:vAlign w:val="center"/>
            <w:hideMark/>
          </w:tcPr>
          <w:p w14:paraId="7447D3A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Point Cook</w:t>
            </w:r>
          </w:p>
        </w:tc>
        <w:tc>
          <w:tcPr>
            <w:tcW w:w="379" w:type="pct"/>
            <w:gridSpan w:val="2"/>
            <w:tcBorders>
              <w:top w:val="nil"/>
              <w:left w:val="nil"/>
              <w:bottom w:val="nil"/>
              <w:right w:val="nil"/>
            </w:tcBorders>
            <w:shd w:val="clear" w:color="auto" w:fill="auto"/>
            <w:noWrap/>
            <w:vAlign w:val="center"/>
            <w:hideMark/>
          </w:tcPr>
          <w:p w14:paraId="028EE9B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303" w:type="pct"/>
            <w:gridSpan w:val="2"/>
            <w:tcBorders>
              <w:top w:val="nil"/>
              <w:left w:val="nil"/>
              <w:bottom w:val="nil"/>
              <w:right w:val="nil"/>
            </w:tcBorders>
            <w:shd w:val="clear" w:color="auto" w:fill="auto"/>
            <w:noWrap/>
            <w:vAlign w:val="center"/>
          </w:tcPr>
          <w:p w14:paraId="3FA8B3DF"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46095A2A"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15.50 </w:t>
            </w:r>
          </w:p>
        </w:tc>
        <w:tc>
          <w:tcPr>
            <w:tcW w:w="606" w:type="pct"/>
            <w:gridSpan w:val="3"/>
            <w:tcBorders>
              <w:top w:val="nil"/>
              <w:left w:val="nil"/>
              <w:bottom w:val="nil"/>
              <w:right w:val="nil"/>
            </w:tcBorders>
            <w:shd w:val="clear" w:color="auto" w:fill="auto"/>
            <w:noWrap/>
            <w:vAlign w:val="center"/>
            <w:hideMark/>
          </w:tcPr>
          <w:p w14:paraId="6FD4DA2B"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31/10/2016</w:t>
            </w:r>
          </w:p>
        </w:tc>
        <w:tc>
          <w:tcPr>
            <w:tcW w:w="683" w:type="pct"/>
            <w:tcBorders>
              <w:top w:val="nil"/>
              <w:left w:val="nil"/>
              <w:bottom w:val="nil"/>
              <w:right w:val="nil"/>
            </w:tcBorders>
            <w:shd w:val="clear" w:color="auto" w:fill="auto"/>
            <w:noWrap/>
            <w:vAlign w:val="center"/>
            <w:hideMark/>
          </w:tcPr>
          <w:p w14:paraId="53C2867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151739ED" w14:textId="77777777" w:rsidTr="00487216">
        <w:tc>
          <w:tcPr>
            <w:tcW w:w="1666" w:type="pct"/>
            <w:tcBorders>
              <w:top w:val="nil"/>
              <w:left w:val="nil"/>
              <w:bottom w:val="nil"/>
              <w:right w:val="nil"/>
            </w:tcBorders>
            <w:shd w:val="clear" w:color="auto" w:fill="auto"/>
            <w:noWrap/>
            <w:vAlign w:val="center"/>
            <w:hideMark/>
          </w:tcPr>
          <w:p w14:paraId="4A37AF4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Robert Geoffrey Clews</w:t>
            </w:r>
          </w:p>
        </w:tc>
        <w:tc>
          <w:tcPr>
            <w:tcW w:w="833" w:type="pct"/>
            <w:gridSpan w:val="2"/>
            <w:tcBorders>
              <w:top w:val="nil"/>
              <w:left w:val="nil"/>
              <w:bottom w:val="nil"/>
              <w:right w:val="nil"/>
            </w:tcBorders>
            <w:shd w:val="clear" w:color="auto" w:fill="auto"/>
            <w:noWrap/>
            <w:vAlign w:val="center"/>
            <w:hideMark/>
          </w:tcPr>
          <w:p w14:paraId="554BE12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Midland</w:t>
            </w:r>
          </w:p>
        </w:tc>
        <w:tc>
          <w:tcPr>
            <w:tcW w:w="379" w:type="pct"/>
            <w:gridSpan w:val="2"/>
            <w:tcBorders>
              <w:top w:val="nil"/>
              <w:left w:val="nil"/>
              <w:bottom w:val="nil"/>
              <w:right w:val="nil"/>
            </w:tcBorders>
            <w:shd w:val="clear" w:color="auto" w:fill="auto"/>
            <w:noWrap/>
            <w:vAlign w:val="center"/>
            <w:hideMark/>
          </w:tcPr>
          <w:p w14:paraId="5B087A84"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WA</w:t>
            </w:r>
          </w:p>
        </w:tc>
        <w:tc>
          <w:tcPr>
            <w:tcW w:w="303" w:type="pct"/>
            <w:gridSpan w:val="2"/>
            <w:tcBorders>
              <w:top w:val="nil"/>
              <w:left w:val="nil"/>
              <w:bottom w:val="nil"/>
              <w:right w:val="nil"/>
            </w:tcBorders>
            <w:shd w:val="clear" w:color="auto" w:fill="auto"/>
            <w:noWrap/>
            <w:vAlign w:val="center"/>
          </w:tcPr>
          <w:p w14:paraId="6F50F763"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102F7E37"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25.06 </w:t>
            </w:r>
          </w:p>
        </w:tc>
        <w:tc>
          <w:tcPr>
            <w:tcW w:w="606" w:type="pct"/>
            <w:gridSpan w:val="3"/>
            <w:tcBorders>
              <w:top w:val="nil"/>
              <w:left w:val="nil"/>
              <w:bottom w:val="nil"/>
              <w:right w:val="nil"/>
            </w:tcBorders>
            <w:shd w:val="clear" w:color="auto" w:fill="auto"/>
            <w:noWrap/>
            <w:vAlign w:val="center"/>
            <w:hideMark/>
          </w:tcPr>
          <w:p w14:paraId="0909B12A"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29/09/2016</w:t>
            </w:r>
          </w:p>
        </w:tc>
        <w:tc>
          <w:tcPr>
            <w:tcW w:w="683" w:type="pct"/>
            <w:tcBorders>
              <w:top w:val="nil"/>
              <w:left w:val="nil"/>
              <w:bottom w:val="nil"/>
              <w:right w:val="nil"/>
            </w:tcBorders>
            <w:shd w:val="clear" w:color="auto" w:fill="auto"/>
            <w:noWrap/>
            <w:vAlign w:val="center"/>
            <w:hideMark/>
          </w:tcPr>
          <w:p w14:paraId="53DE600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CD9207C" w14:textId="77777777" w:rsidTr="00487216">
        <w:tc>
          <w:tcPr>
            <w:tcW w:w="1666" w:type="pct"/>
            <w:tcBorders>
              <w:top w:val="nil"/>
              <w:left w:val="nil"/>
              <w:bottom w:val="nil"/>
              <w:right w:val="nil"/>
            </w:tcBorders>
            <w:shd w:val="clear" w:color="auto" w:fill="auto"/>
            <w:noWrap/>
            <w:vAlign w:val="center"/>
            <w:hideMark/>
          </w:tcPr>
          <w:p w14:paraId="3715E7DB"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Robert James Hall</w:t>
            </w:r>
          </w:p>
        </w:tc>
        <w:tc>
          <w:tcPr>
            <w:tcW w:w="833" w:type="pct"/>
            <w:gridSpan w:val="2"/>
            <w:tcBorders>
              <w:top w:val="nil"/>
              <w:left w:val="nil"/>
              <w:bottom w:val="nil"/>
              <w:right w:val="nil"/>
            </w:tcBorders>
            <w:shd w:val="clear" w:color="auto" w:fill="auto"/>
            <w:noWrap/>
            <w:vAlign w:val="center"/>
            <w:hideMark/>
          </w:tcPr>
          <w:p w14:paraId="5E6C7D3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Gulliver</w:t>
            </w:r>
          </w:p>
        </w:tc>
        <w:tc>
          <w:tcPr>
            <w:tcW w:w="379" w:type="pct"/>
            <w:gridSpan w:val="2"/>
            <w:tcBorders>
              <w:top w:val="nil"/>
              <w:left w:val="nil"/>
              <w:bottom w:val="nil"/>
              <w:right w:val="nil"/>
            </w:tcBorders>
            <w:shd w:val="clear" w:color="auto" w:fill="auto"/>
            <w:noWrap/>
            <w:vAlign w:val="center"/>
            <w:hideMark/>
          </w:tcPr>
          <w:p w14:paraId="030CC42F"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303" w:type="pct"/>
            <w:gridSpan w:val="2"/>
            <w:tcBorders>
              <w:top w:val="nil"/>
              <w:left w:val="nil"/>
              <w:bottom w:val="nil"/>
              <w:right w:val="nil"/>
            </w:tcBorders>
            <w:shd w:val="clear" w:color="auto" w:fill="auto"/>
            <w:noWrap/>
            <w:vAlign w:val="center"/>
          </w:tcPr>
          <w:p w14:paraId="1BCEF5B3"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6DB49776"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117.10 </w:t>
            </w:r>
          </w:p>
        </w:tc>
        <w:tc>
          <w:tcPr>
            <w:tcW w:w="606" w:type="pct"/>
            <w:gridSpan w:val="3"/>
            <w:tcBorders>
              <w:top w:val="nil"/>
              <w:left w:val="nil"/>
              <w:bottom w:val="nil"/>
              <w:right w:val="nil"/>
            </w:tcBorders>
            <w:shd w:val="clear" w:color="auto" w:fill="auto"/>
            <w:noWrap/>
            <w:vAlign w:val="center"/>
            <w:hideMark/>
          </w:tcPr>
          <w:p w14:paraId="44238CFE"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29/11/2016</w:t>
            </w:r>
          </w:p>
        </w:tc>
        <w:tc>
          <w:tcPr>
            <w:tcW w:w="683" w:type="pct"/>
            <w:tcBorders>
              <w:top w:val="nil"/>
              <w:left w:val="nil"/>
              <w:bottom w:val="nil"/>
              <w:right w:val="nil"/>
            </w:tcBorders>
            <w:shd w:val="clear" w:color="auto" w:fill="auto"/>
            <w:noWrap/>
            <w:vAlign w:val="center"/>
            <w:hideMark/>
          </w:tcPr>
          <w:p w14:paraId="22E4C152"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24802A69" w14:textId="77777777" w:rsidTr="00487216">
        <w:tc>
          <w:tcPr>
            <w:tcW w:w="1666" w:type="pct"/>
            <w:tcBorders>
              <w:top w:val="nil"/>
              <w:left w:val="nil"/>
              <w:bottom w:val="nil"/>
              <w:right w:val="nil"/>
            </w:tcBorders>
            <w:shd w:val="clear" w:color="auto" w:fill="auto"/>
            <w:noWrap/>
            <w:vAlign w:val="center"/>
            <w:hideMark/>
          </w:tcPr>
          <w:p w14:paraId="70C009A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Sally Sade</w:t>
            </w:r>
          </w:p>
        </w:tc>
        <w:tc>
          <w:tcPr>
            <w:tcW w:w="833" w:type="pct"/>
            <w:gridSpan w:val="2"/>
            <w:tcBorders>
              <w:top w:val="nil"/>
              <w:left w:val="nil"/>
              <w:bottom w:val="nil"/>
              <w:right w:val="nil"/>
            </w:tcBorders>
            <w:shd w:val="clear" w:color="auto" w:fill="auto"/>
            <w:noWrap/>
            <w:vAlign w:val="center"/>
            <w:hideMark/>
          </w:tcPr>
          <w:p w14:paraId="123EB53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Wynnum North</w:t>
            </w:r>
          </w:p>
        </w:tc>
        <w:tc>
          <w:tcPr>
            <w:tcW w:w="379" w:type="pct"/>
            <w:gridSpan w:val="2"/>
            <w:tcBorders>
              <w:top w:val="nil"/>
              <w:left w:val="nil"/>
              <w:bottom w:val="nil"/>
              <w:right w:val="nil"/>
            </w:tcBorders>
            <w:shd w:val="clear" w:color="auto" w:fill="auto"/>
            <w:noWrap/>
            <w:vAlign w:val="center"/>
            <w:hideMark/>
          </w:tcPr>
          <w:p w14:paraId="0AB9DFC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303" w:type="pct"/>
            <w:gridSpan w:val="2"/>
            <w:tcBorders>
              <w:top w:val="nil"/>
              <w:left w:val="nil"/>
              <w:bottom w:val="nil"/>
              <w:right w:val="nil"/>
            </w:tcBorders>
            <w:shd w:val="clear" w:color="auto" w:fill="auto"/>
            <w:noWrap/>
            <w:vAlign w:val="center"/>
          </w:tcPr>
          <w:p w14:paraId="17C9EFD8"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3902E731"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23.76 </w:t>
            </w:r>
          </w:p>
        </w:tc>
        <w:tc>
          <w:tcPr>
            <w:tcW w:w="606" w:type="pct"/>
            <w:gridSpan w:val="3"/>
            <w:tcBorders>
              <w:top w:val="nil"/>
              <w:left w:val="nil"/>
              <w:bottom w:val="nil"/>
              <w:right w:val="nil"/>
            </w:tcBorders>
            <w:shd w:val="clear" w:color="auto" w:fill="auto"/>
            <w:noWrap/>
            <w:vAlign w:val="center"/>
            <w:hideMark/>
          </w:tcPr>
          <w:p w14:paraId="3F6C25B5"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31/10/2016</w:t>
            </w:r>
          </w:p>
        </w:tc>
        <w:tc>
          <w:tcPr>
            <w:tcW w:w="683" w:type="pct"/>
            <w:tcBorders>
              <w:top w:val="nil"/>
              <w:left w:val="nil"/>
              <w:bottom w:val="nil"/>
              <w:right w:val="nil"/>
            </w:tcBorders>
            <w:shd w:val="clear" w:color="auto" w:fill="auto"/>
            <w:noWrap/>
            <w:vAlign w:val="center"/>
            <w:hideMark/>
          </w:tcPr>
          <w:p w14:paraId="32EF619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3219119C" w14:textId="77777777" w:rsidTr="00487216">
        <w:tc>
          <w:tcPr>
            <w:tcW w:w="1666" w:type="pct"/>
            <w:tcBorders>
              <w:top w:val="nil"/>
              <w:left w:val="nil"/>
              <w:bottom w:val="nil"/>
              <w:right w:val="nil"/>
            </w:tcBorders>
            <w:shd w:val="clear" w:color="auto" w:fill="auto"/>
            <w:noWrap/>
            <w:vAlign w:val="center"/>
            <w:hideMark/>
          </w:tcPr>
          <w:p w14:paraId="63E7D356"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Samiuela Lee &amp; Lavani Lee</w:t>
            </w:r>
          </w:p>
        </w:tc>
        <w:tc>
          <w:tcPr>
            <w:tcW w:w="833" w:type="pct"/>
            <w:gridSpan w:val="2"/>
            <w:tcBorders>
              <w:top w:val="nil"/>
              <w:left w:val="nil"/>
              <w:bottom w:val="nil"/>
              <w:right w:val="nil"/>
            </w:tcBorders>
            <w:shd w:val="clear" w:color="auto" w:fill="auto"/>
            <w:noWrap/>
            <w:vAlign w:val="center"/>
            <w:hideMark/>
          </w:tcPr>
          <w:p w14:paraId="4FA3783C"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Leumeah</w:t>
            </w:r>
          </w:p>
        </w:tc>
        <w:tc>
          <w:tcPr>
            <w:tcW w:w="379" w:type="pct"/>
            <w:gridSpan w:val="2"/>
            <w:tcBorders>
              <w:top w:val="nil"/>
              <w:left w:val="nil"/>
              <w:bottom w:val="nil"/>
              <w:right w:val="nil"/>
            </w:tcBorders>
            <w:shd w:val="clear" w:color="auto" w:fill="auto"/>
            <w:noWrap/>
            <w:vAlign w:val="center"/>
            <w:hideMark/>
          </w:tcPr>
          <w:p w14:paraId="4D48888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NSW</w:t>
            </w:r>
          </w:p>
        </w:tc>
        <w:tc>
          <w:tcPr>
            <w:tcW w:w="303" w:type="pct"/>
            <w:gridSpan w:val="2"/>
            <w:tcBorders>
              <w:top w:val="nil"/>
              <w:left w:val="nil"/>
              <w:bottom w:val="nil"/>
              <w:right w:val="nil"/>
            </w:tcBorders>
            <w:shd w:val="clear" w:color="auto" w:fill="auto"/>
            <w:noWrap/>
            <w:vAlign w:val="center"/>
          </w:tcPr>
          <w:p w14:paraId="72A9E6F3"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nil"/>
              <w:right w:val="nil"/>
            </w:tcBorders>
            <w:shd w:val="clear" w:color="auto" w:fill="auto"/>
            <w:noWrap/>
            <w:vAlign w:val="center"/>
            <w:hideMark/>
          </w:tcPr>
          <w:p w14:paraId="7B0DDE8D"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63.11 </w:t>
            </w:r>
          </w:p>
        </w:tc>
        <w:tc>
          <w:tcPr>
            <w:tcW w:w="606" w:type="pct"/>
            <w:gridSpan w:val="3"/>
            <w:tcBorders>
              <w:top w:val="nil"/>
              <w:left w:val="nil"/>
              <w:bottom w:val="nil"/>
              <w:right w:val="nil"/>
            </w:tcBorders>
            <w:shd w:val="clear" w:color="auto" w:fill="auto"/>
            <w:noWrap/>
            <w:vAlign w:val="center"/>
            <w:hideMark/>
          </w:tcPr>
          <w:p w14:paraId="5E1FC52D"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26/02/2016</w:t>
            </w:r>
          </w:p>
        </w:tc>
        <w:tc>
          <w:tcPr>
            <w:tcW w:w="683" w:type="pct"/>
            <w:tcBorders>
              <w:top w:val="nil"/>
              <w:left w:val="nil"/>
              <w:bottom w:val="nil"/>
              <w:right w:val="nil"/>
            </w:tcBorders>
            <w:shd w:val="clear" w:color="auto" w:fill="auto"/>
            <w:noWrap/>
            <w:vAlign w:val="center"/>
            <w:hideMark/>
          </w:tcPr>
          <w:p w14:paraId="03DC363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4FA6423" w14:textId="77777777" w:rsidTr="00487216">
        <w:tc>
          <w:tcPr>
            <w:tcW w:w="1666" w:type="pct"/>
            <w:tcBorders>
              <w:top w:val="nil"/>
              <w:left w:val="nil"/>
              <w:right w:val="nil"/>
            </w:tcBorders>
            <w:shd w:val="clear" w:color="auto" w:fill="auto"/>
            <w:noWrap/>
            <w:vAlign w:val="center"/>
            <w:hideMark/>
          </w:tcPr>
          <w:p w14:paraId="06C54C8A"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Schanara Bulsey</w:t>
            </w:r>
          </w:p>
        </w:tc>
        <w:tc>
          <w:tcPr>
            <w:tcW w:w="833" w:type="pct"/>
            <w:gridSpan w:val="2"/>
            <w:tcBorders>
              <w:top w:val="nil"/>
              <w:left w:val="nil"/>
              <w:right w:val="nil"/>
            </w:tcBorders>
            <w:shd w:val="clear" w:color="auto" w:fill="auto"/>
            <w:noWrap/>
            <w:vAlign w:val="center"/>
            <w:hideMark/>
          </w:tcPr>
          <w:p w14:paraId="5A160CD1"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Kirwan</w:t>
            </w:r>
          </w:p>
        </w:tc>
        <w:tc>
          <w:tcPr>
            <w:tcW w:w="379" w:type="pct"/>
            <w:gridSpan w:val="2"/>
            <w:tcBorders>
              <w:top w:val="nil"/>
              <w:left w:val="nil"/>
              <w:right w:val="nil"/>
            </w:tcBorders>
            <w:shd w:val="clear" w:color="auto" w:fill="auto"/>
            <w:noWrap/>
            <w:vAlign w:val="center"/>
            <w:hideMark/>
          </w:tcPr>
          <w:p w14:paraId="1AF6A118"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QLD</w:t>
            </w:r>
          </w:p>
        </w:tc>
        <w:tc>
          <w:tcPr>
            <w:tcW w:w="303" w:type="pct"/>
            <w:gridSpan w:val="2"/>
            <w:tcBorders>
              <w:top w:val="nil"/>
              <w:left w:val="nil"/>
              <w:right w:val="nil"/>
            </w:tcBorders>
            <w:shd w:val="clear" w:color="auto" w:fill="auto"/>
            <w:noWrap/>
            <w:vAlign w:val="center"/>
          </w:tcPr>
          <w:p w14:paraId="028ED02B"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right w:val="nil"/>
            </w:tcBorders>
            <w:shd w:val="clear" w:color="auto" w:fill="auto"/>
            <w:noWrap/>
            <w:vAlign w:val="center"/>
            <w:hideMark/>
          </w:tcPr>
          <w:p w14:paraId="3BD4A8CF"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259.36 </w:t>
            </w:r>
          </w:p>
        </w:tc>
        <w:tc>
          <w:tcPr>
            <w:tcW w:w="606" w:type="pct"/>
            <w:gridSpan w:val="3"/>
            <w:tcBorders>
              <w:top w:val="nil"/>
              <w:left w:val="nil"/>
              <w:right w:val="nil"/>
            </w:tcBorders>
            <w:shd w:val="clear" w:color="auto" w:fill="auto"/>
            <w:noWrap/>
            <w:vAlign w:val="center"/>
            <w:hideMark/>
          </w:tcPr>
          <w:p w14:paraId="685CE6F7"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26/02/2016</w:t>
            </w:r>
          </w:p>
        </w:tc>
        <w:tc>
          <w:tcPr>
            <w:tcW w:w="683" w:type="pct"/>
            <w:tcBorders>
              <w:top w:val="nil"/>
              <w:left w:val="nil"/>
              <w:right w:val="nil"/>
            </w:tcBorders>
            <w:shd w:val="clear" w:color="auto" w:fill="auto"/>
            <w:noWrap/>
            <w:vAlign w:val="center"/>
            <w:hideMark/>
          </w:tcPr>
          <w:p w14:paraId="4F157370"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r w:rsidR="002C4B5B" w:rsidRPr="002C4B5B" w14:paraId="0AABD018" w14:textId="77777777" w:rsidTr="00487216">
        <w:tc>
          <w:tcPr>
            <w:tcW w:w="1666" w:type="pct"/>
            <w:tcBorders>
              <w:top w:val="nil"/>
              <w:left w:val="nil"/>
              <w:bottom w:val="single" w:sz="4" w:space="0" w:color="auto"/>
              <w:right w:val="nil"/>
            </w:tcBorders>
            <w:shd w:val="clear" w:color="auto" w:fill="auto"/>
            <w:noWrap/>
            <w:vAlign w:val="center"/>
            <w:hideMark/>
          </w:tcPr>
          <w:p w14:paraId="14E03B07"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Sebastian Nieminen</w:t>
            </w:r>
          </w:p>
        </w:tc>
        <w:tc>
          <w:tcPr>
            <w:tcW w:w="833" w:type="pct"/>
            <w:gridSpan w:val="2"/>
            <w:tcBorders>
              <w:top w:val="nil"/>
              <w:left w:val="nil"/>
              <w:bottom w:val="single" w:sz="4" w:space="0" w:color="auto"/>
              <w:right w:val="nil"/>
            </w:tcBorders>
            <w:shd w:val="clear" w:color="auto" w:fill="auto"/>
            <w:noWrap/>
            <w:vAlign w:val="center"/>
            <w:hideMark/>
          </w:tcPr>
          <w:p w14:paraId="79454ABD"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Grovedale</w:t>
            </w:r>
          </w:p>
        </w:tc>
        <w:tc>
          <w:tcPr>
            <w:tcW w:w="379" w:type="pct"/>
            <w:gridSpan w:val="2"/>
            <w:tcBorders>
              <w:top w:val="nil"/>
              <w:left w:val="nil"/>
              <w:bottom w:val="single" w:sz="4" w:space="0" w:color="auto"/>
              <w:right w:val="nil"/>
            </w:tcBorders>
            <w:shd w:val="clear" w:color="auto" w:fill="auto"/>
            <w:noWrap/>
            <w:vAlign w:val="center"/>
            <w:hideMark/>
          </w:tcPr>
          <w:p w14:paraId="725134A3"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VIC</w:t>
            </w:r>
          </w:p>
        </w:tc>
        <w:tc>
          <w:tcPr>
            <w:tcW w:w="303" w:type="pct"/>
            <w:gridSpan w:val="2"/>
            <w:tcBorders>
              <w:top w:val="nil"/>
              <w:left w:val="nil"/>
              <w:bottom w:val="single" w:sz="4" w:space="0" w:color="auto"/>
              <w:right w:val="nil"/>
            </w:tcBorders>
            <w:shd w:val="clear" w:color="auto" w:fill="auto"/>
            <w:noWrap/>
            <w:vAlign w:val="center"/>
          </w:tcPr>
          <w:p w14:paraId="305D3459" w14:textId="77777777" w:rsidR="002C4B5B" w:rsidRPr="002C4B5B" w:rsidRDefault="002C4B5B" w:rsidP="002C4B5B">
            <w:pPr>
              <w:spacing w:after="0"/>
              <w:jc w:val="left"/>
              <w:rPr>
                <w:rFonts w:eastAsia="Times New Roman"/>
                <w:color w:val="000000"/>
                <w:szCs w:val="17"/>
                <w:lang w:eastAsia="en-AU"/>
              </w:rPr>
            </w:pPr>
          </w:p>
        </w:tc>
        <w:tc>
          <w:tcPr>
            <w:tcW w:w="530" w:type="pct"/>
            <w:tcBorders>
              <w:top w:val="nil"/>
              <w:left w:val="nil"/>
              <w:bottom w:val="single" w:sz="4" w:space="0" w:color="auto"/>
              <w:right w:val="nil"/>
            </w:tcBorders>
            <w:shd w:val="clear" w:color="auto" w:fill="auto"/>
            <w:noWrap/>
            <w:vAlign w:val="center"/>
            <w:hideMark/>
          </w:tcPr>
          <w:p w14:paraId="02ADF9CD" w14:textId="77777777" w:rsidR="002C4B5B" w:rsidRPr="002C4B5B" w:rsidRDefault="002C4B5B" w:rsidP="002C4B5B">
            <w:pPr>
              <w:spacing w:after="0"/>
              <w:jc w:val="right"/>
              <w:rPr>
                <w:rFonts w:eastAsia="Times New Roman"/>
                <w:color w:val="000000"/>
                <w:szCs w:val="17"/>
                <w:lang w:eastAsia="en-AU"/>
              </w:rPr>
            </w:pPr>
            <w:r w:rsidRPr="002C4B5B">
              <w:rPr>
                <w:rFonts w:eastAsia="Times New Roman"/>
                <w:color w:val="000000"/>
                <w:szCs w:val="17"/>
                <w:lang w:eastAsia="en-AU"/>
              </w:rPr>
              <w:t xml:space="preserve">330.68 </w:t>
            </w:r>
          </w:p>
        </w:tc>
        <w:tc>
          <w:tcPr>
            <w:tcW w:w="606" w:type="pct"/>
            <w:gridSpan w:val="3"/>
            <w:tcBorders>
              <w:top w:val="nil"/>
              <w:left w:val="nil"/>
              <w:bottom w:val="single" w:sz="4" w:space="0" w:color="auto"/>
              <w:right w:val="nil"/>
            </w:tcBorders>
            <w:shd w:val="clear" w:color="auto" w:fill="auto"/>
            <w:noWrap/>
            <w:vAlign w:val="center"/>
            <w:hideMark/>
          </w:tcPr>
          <w:p w14:paraId="6754DB2D" w14:textId="77777777" w:rsidR="002C4B5B" w:rsidRPr="002C4B5B" w:rsidRDefault="002C4B5B" w:rsidP="002C4B5B">
            <w:pPr>
              <w:spacing w:after="0"/>
              <w:ind w:left="30"/>
              <w:jc w:val="left"/>
              <w:rPr>
                <w:rFonts w:eastAsia="Times New Roman"/>
                <w:color w:val="000000"/>
                <w:szCs w:val="17"/>
                <w:lang w:eastAsia="en-AU"/>
              </w:rPr>
            </w:pPr>
            <w:r w:rsidRPr="002C4B5B">
              <w:rPr>
                <w:rFonts w:eastAsia="Times New Roman"/>
                <w:color w:val="000000"/>
                <w:szCs w:val="17"/>
                <w:lang w:eastAsia="en-AU"/>
              </w:rPr>
              <w:t>31/10/2016</w:t>
            </w:r>
          </w:p>
        </w:tc>
        <w:tc>
          <w:tcPr>
            <w:tcW w:w="683" w:type="pct"/>
            <w:tcBorders>
              <w:top w:val="nil"/>
              <w:left w:val="nil"/>
              <w:bottom w:val="single" w:sz="4" w:space="0" w:color="auto"/>
              <w:right w:val="nil"/>
            </w:tcBorders>
            <w:shd w:val="clear" w:color="auto" w:fill="auto"/>
            <w:noWrap/>
            <w:vAlign w:val="center"/>
            <w:hideMark/>
          </w:tcPr>
          <w:p w14:paraId="3D6945E9" w14:textId="77777777" w:rsidR="002C4B5B" w:rsidRPr="002C4B5B" w:rsidRDefault="002C4B5B" w:rsidP="002C4B5B">
            <w:pPr>
              <w:spacing w:after="0"/>
              <w:jc w:val="left"/>
              <w:rPr>
                <w:rFonts w:eastAsia="Times New Roman"/>
                <w:color w:val="000000"/>
                <w:szCs w:val="17"/>
                <w:lang w:eastAsia="en-AU"/>
              </w:rPr>
            </w:pPr>
            <w:r w:rsidRPr="002C4B5B">
              <w:rPr>
                <w:rFonts w:eastAsia="Times New Roman"/>
                <w:color w:val="000000"/>
                <w:szCs w:val="17"/>
                <w:lang w:eastAsia="en-AU"/>
              </w:rPr>
              <w:t>Funds received</w:t>
            </w:r>
          </w:p>
        </w:tc>
      </w:tr>
    </w:tbl>
    <w:p w14:paraId="250077DF" w14:textId="77777777" w:rsidR="002C4B5B" w:rsidRDefault="002C4B5B" w:rsidP="002C4B5B">
      <w:pPr>
        <w:pBdr>
          <w:bottom w:val="single" w:sz="4" w:space="1" w:color="auto"/>
        </w:pBdr>
        <w:spacing w:before="120" w:after="0" w:line="52" w:lineRule="exact"/>
        <w:jc w:val="center"/>
        <w:rPr>
          <w:rFonts w:eastAsia="Times New Roman"/>
          <w:szCs w:val="20"/>
          <w:lang w:eastAsia="en-AU"/>
        </w:rPr>
      </w:pPr>
    </w:p>
    <w:p w14:paraId="02FFB167" w14:textId="77777777" w:rsidR="002C4B5B" w:rsidRDefault="002C4B5B" w:rsidP="002C4B5B">
      <w:pPr>
        <w:pBdr>
          <w:top w:val="single" w:sz="4" w:space="1" w:color="auto"/>
        </w:pBdr>
        <w:spacing w:before="34" w:after="0" w:line="14" w:lineRule="exact"/>
        <w:jc w:val="center"/>
        <w:rPr>
          <w:rFonts w:eastAsia="Times New Roman"/>
          <w:szCs w:val="20"/>
          <w:lang w:eastAsia="en-AU"/>
        </w:rPr>
      </w:pPr>
    </w:p>
    <w:p w14:paraId="507EB324" w14:textId="77777777" w:rsidR="009D1E2E" w:rsidRDefault="009D1E2E" w:rsidP="00B13C12">
      <w:pPr>
        <w:pStyle w:val="GG-body"/>
        <w:rPr>
          <w:lang w:val="en-US"/>
        </w:rPr>
      </w:pPr>
    </w:p>
    <w:p w14:paraId="27AB3DAD"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6F69E844" w14:textId="77777777" w:rsidR="00EB5C72" w:rsidRPr="00576D3B" w:rsidRDefault="00EB5C72" w:rsidP="00EB5C72">
      <w:pPr>
        <w:spacing w:after="0" w:line="240" w:lineRule="auto"/>
        <w:ind w:left="600" w:right="600"/>
        <w:jc w:val="center"/>
        <w:rPr>
          <w:color w:val="000000"/>
          <w:sz w:val="20"/>
          <w:szCs w:val="20"/>
        </w:rPr>
      </w:pPr>
    </w:p>
    <w:p w14:paraId="4D00716A" w14:textId="77777777" w:rsidR="00EB5C72" w:rsidRPr="00576D3B" w:rsidRDefault="00EB5C72" w:rsidP="00EB5C72">
      <w:pPr>
        <w:spacing w:after="0" w:line="240" w:lineRule="auto"/>
        <w:ind w:left="600" w:right="600"/>
        <w:jc w:val="center"/>
        <w:rPr>
          <w:color w:val="000000"/>
          <w:sz w:val="20"/>
          <w:szCs w:val="20"/>
        </w:rPr>
      </w:pPr>
    </w:p>
    <w:p w14:paraId="250BBAF6" w14:textId="77777777" w:rsidR="00EB5C72" w:rsidRDefault="00EB5C72" w:rsidP="00EB5C72">
      <w:pPr>
        <w:spacing w:after="0" w:line="240" w:lineRule="auto"/>
        <w:ind w:left="600" w:right="600"/>
        <w:jc w:val="center"/>
        <w:rPr>
          <w:color w:val="000000"/>
          <w:sz w:val="20"/>
          <w:szCs w:val="20"/>
        </w:rPr>
      </w:pPr>
    </w:p>
    <w:p w14:paraId="4E1045D5" w14:textId="77777777" w:rsidR="00EB5C72" w:rsidRPr="00576D3B" w:rsidRDefault="00EB5C72" w:rsidP="00EB5C72">
      <w:pPr>
        <w:spacing w:after="0" w:line="240" w:lineRule="auto"/>
        <w:ind w:left="600" w:right="600"/>
        <w:jc w:val="center"/>
        <w:rPr>
          <w:color w:val="000000"/>
          <w:sz w:val="20"/>
          <w:szCs w:val="20"/>
        </w:rPr>
      </w:pPr>
    </w:p>
    <w:p w14:paraId="6153EDBE"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BD48B68" w14:textId="77777777" w:rsidR="00EB5C72" w:rsidRPr="00576D3B" w:rsidRDefault="00EB5C72" w:rsidP="00EB5C72">
      <w:pPr>
        <w:spacing w:after="0" w:line="240" w:lineRule="auto"/>
        <w:ind w:left="600" w:right="600"/>
        <w:jc w:val="center"/>
        <w:rPr>
          <w:color w:val="000000"/>
          <w:sz w:val="20"/>
          <w:szCs w:val="20"/>
        </w:rPr>
      </w:pPr>
    </w:p>
    <w:p w14:paraId="53F4F883" w14:textId="77777777" w:rsidR="00EB5C72" w:rsidRDefault="00EB5C72" w:rsidP="00EB5C72">
      <w:pPr>
        <w:spacing w:after="0" w:line="240" w:lineRule="auto"/>
        <w:ind w:left="600" w:right="600"/>
        <w:jc w:val="center"/>
        <w:rPr>
          <w:color w:val="000000"/>
          <w:sz w:val="20"/>
          <w:szCs w:val="20"/>
        </w:rPr>
      </w:pPr>
    </w:p>
    <w:p w14:paraId="77EE8A6F" w14:textId="77777777" w:rsidR="00EB5C72" w:rsidRPr="00576D3B" w:rsidRDefault="00EB5C72" w:rsidP="00EB5C72">
      <w:pPr>
        <w:spacing w:after="0" w:line="240" w:lineRule="auto"/>
        <w:ind w:left="600" w:right="600"/>
        <w:jc w:val="center"/>
        <w:rPr>
          <w:color w:val="000000"/>
          <w:sz w:val="20"/>
          <w:szCs w:val="20"/>
        </w:rPr>
      </w:pPr>
    </w:p>
    <w:p w14:paraId="1541C428"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170EE184"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0EE3429"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D53CD01"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52EC7D79" w14:textId="77777777" w:rsidR="00EB5C72" w:rsidRPr="00576D3B" w:rsidRDefault="00EB5C72" w:rsidP="00EB5C72">
      <w:pPr>
        <w:spacing w:after="0" w:line="240" w:lineRule="auto"/>
        <w:ind w:left="600" w:right="600"/>
        <w:jc w:val="center"/>
        <w:rPr>
          <w:color w:val="000000"/>
          <w:sz w:val="20"/>
          <w:szCs w:val="20"/>
        </w:rPr>
      </w:pPr>
    </w:p>
    <w:p w14:paraId="55966A31" w14:textId="77777777" w:rsidR="00EB5C72" w:rsidRPr="00576D3B" w:rsidRDefault="00EB5C72" w:rsidP="00EB5C72">
      <w:pPr>
        <w:spacing w:after="0" w:line="240" w:lineRule="auto"/>
        <w:ind w:left="600" w:right="600"/>
        <w:jc w:val="center"/>
        <w:rPr>
          <w:color w:val="000000"/>
          <w:sz w:val="20"/>
          <w:szCs w:val="20"/>
        </w:rPr>
      </w:pPr>
    </w:p>
    <w:p w14:paraId="0674AE79" w14:textId="77777777" w:rsidR="00EB5C72" w:rsidRPr="00576D3B" w:rsidRDefault="00EB5C72" w:rsidP="00EB5C72">
      <w:pPr>
        <w:spacing w:after="0" w:line="240" w:lineRule="auto"/>
        <w:ind w:left="600" w:right="600"/>
        <w:jc w:val="center"/>
        <w:rPr>
          <w:color w:val="000000"/>
          <w:sz w:val="20"/>
          <w:szCs w:val="20"/>
        </w:rPr>
      </w:pPr>
    </w:p>
    <w:p w14:paraId="4556152C"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1277223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7F673FCF"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3707E721"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453AAB7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76CFC85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1C45BDF3" w14:textId="77777777" w:rsidR="00EB5C72" w:rsidRPr="00576D3B" w:rsidRDefault="00EB5C72" w:rsidP="00EB5C72">
      <w:pPr>
        <w:spacing w:after="0" w:line="240" w:lineRule="auto"/>
        <w:ind w:left="600" w:right="600"/>
        <w:jc w:val="center"/>
        <w:rPr>
          <w:color w:val="000000"/>
          <w:sz w:val="20"/>
          <w:szCs w:val="20"/>
        </w:rPr>
      </w:pPr>
    </w:p>
    <w:p w14:paraId="3A94CEFF" w14:textId="77777777" w:rsidR="00EB5C72" w:rsidRPr="00576D3B" w:rsidRDefault="00EB5C72" w:rsidP="00EB5C72">
      <w:pPr>
        <w:spacing w:after="0" w:line="240" w:lineRule="auto"/>
        <w:ind w:left="600" w:right="600"/>
        <w:jc w:val="center"/>
        <w:rPr>
          <w:color w:val="000000"/>
          <w:sz w:val="20"/>
          <w:szCs w:val="20"/>
        </w:rPr>
      </w:pPr>
    </w:p>
    <w:p w14:paraId="79D5DD8E" w14:textId="77777777" w:rsidR="00EB5C72" w:rsidRPr="00576D3B" w:rsidRDefault="00EB5C72" w:rsidP="00EB5C72">
      <w:pPr>
        <w:spacing w:after="0" w:line="240" w:lineRule="auto"/>
        <w:ind w:left="600" w:right="600"/>
        <w:jc w:val="center"/>
        <w:rPr>
          <w:color w:val="000000"/>
          <w:sz w:val="20"/>
          <w:szCs w:val="20"/>
        </w:rPr>
      </w:pPr>
    </w:p>
    <w:p w14:paraId="1CA19762"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7E395BBF"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7981A3B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7D72DB6D"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3A58E21A"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7EE6E2DF" w14:textId="77777777" w:rsidR="00EB5C72" w:rsidRPr="00576D3B" w:rsidRDefault="00EB5C72" w:rsidP="00EB5C72">
      <w:pPr>
        <w:spacing w:after="0" w:line="240" w:lineRule="auto"/>
        <w:ind w:left="600" w:right="600"/>
        <w:jc w:val="center"/>
        <w:rPr>
          <w:color w:val="000000"/>
          <w:sz w:val="20"/>
          <w:szCs w:val="20"/>
        </w:rPr>
      </w:pPr>
    </w:p>
    <w:p w14:paraId="7A9A86A2" w14:textId="77777777" w:rsidR="00EB5C72" w:rsidRPr="00576D3B" w:rsidRDefault="00EB5C72" w:rsidP="00EB5C72">
      <w:pPr>
        <w:spacing w:after="0" w:line="240" w:lineRule="auto"/>
        <w:ind w:left="600" w:right="600"/>
        <w:jc w:val="center"/>
        <w:rPr>
          <w:color w:val="000000"/>
          <w:sz w:val="20"/>
          <w:szCs w:val="20"/>
        </w:rPr>
      </w:pPr>
    </w:p>
    <w:p w14:paraId="152BFE59" w14:textId="77777777" w:rsidR="00EB5C72" w:rsidRPr="00576D3B" w:rsidRDefault="00EB5C72" w:rsidP="00EB5C72">
      <w:pPr>
        <w:spacing w:after="0" w:line="240" w:lineRule="auto"/>
        <w:ind w:left="600" w:right="600"/>
        <w:jc w:val="center"/>
        <w:rPr>
          <w:color w:val="000000"/>
          <w:sz w:val="20"/>
          <w:szCs w:val="20"/>
        </w:rPr>
      </w:pPr>
    </w:p>
    <w:p w14:paraId="53C95BCC"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65" w:history="1">
        <w:r w:rsidRPr="00576D3B">
          <w:rPr>
            <w:rFonts w:eastAsia="Times New Roman"/>
            <w:color w:val="0000FF"/>
            <w:sz w:val="24"/>
            <w:u w:val="single"/>
            <w:lang w:eastAsia="en-AU"/>
          </w:rPr>
          <w:t>governmentgazettesa@sa.gov.au</w:t>
        </w:r>
      </w:hyperlink>
    </w:p>
    <w:p w14:paraId="6ED3752D"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414337E8"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66" w:history="1">
        <w:r w:rsidRPr="00576D3B">
          <w:rPr>
            <w:rFonts w:eastAsia="Times New Roman"/>
            <w:color w:val="0000FF"/>
            <w:sz w:val="24"/>
            <w:u w:val="single"/>
            <w:lang w:eastAsia="en-AU"/>
          </w:rPr>
          <w:t>www.governmentgazette.sa.gov.au</w:t>
        </w:r>
      </w:hyperlink>
    </w:p>
    <w:p w14:paraId="4AC4A329" w14:textId="77777777" w:rsidR="00EB5C72" w:rsidRPr="00576D3B" w:rsidRDefault="00EB5C72" w:rsidP="00EB5C72">
      <w:pPr>
        <w:spacing w:after="0" w:line="240" w:lineRule="auto"/>
        <w:ind w:left="600" w:right="600"/>
        <w:jc w:val="center"/>
        <w:rPr>
          <w:color w:val="000000"/>
          <w:sz w:val="20"/>
          <w:szCs w:val="20"/>
        </w:rPr>
      </w:pPr>
    </w:p>
    <w:p w14:paraId="74B43A9A" w14:textId="77777777" w:rsidR="00EB5C72" w:rsidRPr="00576D3B" w:rsidRDefault="00EB5C72" w:rsidP="00EB5C72">
      <w:pPr>
        <w:spacing w:after="0" w:line="240" w:lineRule="auto"/>
        <w:ind w:left="600" w:right="600"/>
        <w:jc w:val="center"/>
        <w:rPr>
          <w:color w:val="000000"/>
          <w:sz w:val="20"/>
          <w:szCs w:val="20"/>
        </w:rPr>
      </w:pPr>
    </w:p>
    <w:p w14:paraId="41391690" w14:textId="77777777" w:rsidR="00EB5C72" w:rsidRPr="00576D3B" w:rsidRDefault="00EB5C72" w:rsidP="00EB5C72">
      <w:pPr>
        <w:spacing w:after="0" w:line="240" w:lineRule="auto"/>
        <w:ind w:left="600" w:right="600"/>
        <w:jc w:val="center"/>
        <w:rPr>
          <w:color w:val="000000"/>
          <w:sz w:val="20"/>
          <w:szCs w:val="20"/>
        </w:rPr>
      </w:pPr>
    </w:p>
    <w:p w14:paraId="46236C74" w14:textId="77777777" w:rsidR="00EB5C72" w:rsidRPr="00576D3B" w:rsidRDefault="00EB5C72" w:rsidP="00EB5C72">
      <w:pPr>
        <w:spacing w:after="0" w:line="240" w:lineRule="auto"/>
        <w:ind w:left="600" w:right="600"/>
        <w:jc w:val="center"/>
        <w:rPr>
          <w:color w:val="000000"/>
          <w:sz w:val="20"/>
          <w:szCs w:val="20"/>
        </w:rPr>
      </w:pPr>
    </w:p>
    <w:p w14:paraId="58046552" w14:textId="77777777" w:rsidR="00EB5C72" w:rsidRDefault="00EB5C72" w:rsidP="00EB5C72">
      <w:pPr>
        <w:spacing w:after="0" w:line="240" w:lineRule="auto"/>
        <w:ind w:left="600" w:right="600"/>
        <w:jc w:val="center"/>
        <w:rPr>
          <w:color w:val="000000"/>
          <w:sz w:val="20"/>
          <w:szCs w:val="20"/>
        </w:rPr>
      </w:pPr>
    </w:p>
    <w:p w14:paraId="3BAFEA0F" w14:textId="77777777" w:rsidR="00EB5C72" w:rsidRDefault="00EB5C72" w:rsidP="00EB5C72">
      <w:pPr>
        <w:spacing w:after="0" w:line="240" w:lineRule="auto"/>
        <w:ind w:left="600" w:right="600"/>
        <w:jc w:val="center"/>
        <w:rPr>
          <w:color w:val="000000"/>
          <w:sz w:val="20"/>
          <w:szCs w:val="20"/>
        </w:rPr>
      </w:pPr>
    </w:p>
    <w:p w14:paraId="66B3112C" w14:textId="77777777" w:rsidR="00EB5C72" w:rsidRDefault="00EB5C72" w:rsidP="00EB5C72">
      <w:pPr>
        <w:spacing w:after="0" w:line="240" w:lineRule="auto"/>
        <w:ind w:left="600" w:right="600"/>
        <w:jc w:val="center"/>
        <w:rPr>
          <w:color w:val="000000"/>
          <w:sz w:val="20"/>
          <w:szCs w:val="20"/>
        </w:rPr>
      </w:pPr>
    </w:p>
    <w:p w14:paraId="7EA6A903" w14:textId="77777777" w:rsidR="00EB5C72" w:rsidRDefault="00EB5C72" w:rsidP="00EB5C72">
      <w:pPr>
        <w:spacing w:after="0" w:line="240" w:lineRule="auto"/>
        <w:ind w:left="600" w:right="600"/>
        <w:jc w:val="center"/>
        <w:rPr>
          <w:color w:val="000000"/>
          <w:sz w:val="20"/>
          <w:szCs w:val="20"/>
        </w:rPr>
      </w:pPr>
    </w:p>
    <w:p w14:paraId="5AAEC4BC"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7DBE48D2"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07FC890B"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7E221C12"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7D9BDDC4" w14:textId="77777777" w:rsidR="00EB5C72" w:rsidRDefault="00EB5C72" w:rsidP="00EB5C72">
      <w:pPr>
        <w:pStyle w:val="GG-body"/>
        <w:jc w:val="center"/>
        <w:rPr>
          <w:rFonts w:eastAsia="Calibri"/>
        </w:rPr>
      </w:pPr>
      <w:r w:rsidRPr="00576D3B">
        <w:rPr>
          <w:rFonts w:eastAsia="Calibri"/>
        </w:rPr>
        <w:t xml:space="preserve">Online publications: </w:t>
      </w:r>
      <w:hyperlink r:id="rId67" w:history="1">
        <w:r w:rsidRPr="00576D3B">
          <w:rPr>
            <w:rFonts w:eastAsia="Calibri"/>
            <w:color w:val="0000FF"/>
            <w:u w:val="single"/>
          </w:rPr>
          <w:t>www.governmentgazette.sa.gov.au</w:t>
        </w:r>
      </w:hyperlink>
    </w:p>
    <w:sectPr w:rsidR="00EB5C72" w:rsidSect="00147428">
      <w:headerReference w:type="even" r:id="rId68"/>
      <w:headerReference w:type="default" r:id="rId69"/>
      <w:pgSz w:w="11906" w:h="16838"/>
      <w:pgMar w:top="1673" w:right="1259" w:bottom="1134" w:left="1293" w:header="1134" w:footer="1134" w:gutter="0"/>
      <w:pgNumType w:start="340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A1034" w14:textId="77777777" w:rsidR="00EE3EEC" w:rsidRDefault="00EE3EEC" w:rsidP="00777F88">
      <w:pPr>
        <w:spacing w:after="0" w:line="240" w:lineRule="auto"/>
      </w:pPr>
      <w:r>
        <w:separator/>
      </w:r>
    </w:p>
  </w:endnote>
  <w:endnote w:type="continuationSeparator" w:id="0">
    <w:p w14:paraId="27C4FDDD" w14:textId="77777777" w:rsidR="00EE3EEC" w:rsidRDefault="00EE3EEC"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2ECE5"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E250"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67D714A4"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13FC1E7"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45FE8B17"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512AD8D5"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9D2A"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5875"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48C9485C"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CE9D2AD"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1442E35"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0FAD8EBC"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6A654" w14:textId="77777777" w:rsidR="00EE3EEC" w:rsidRDefault="00EE3EEC" w:rsidP="00777F88">
      <w:pPr>
        <w:spacing w:after="0" w:line="240" w:lineRule="auto"/>
      </w:pPr>
      <w:r>
        <w:separator/>
      </w:r>
    </w:p>
  </w:footnote>
  <w:footnote w:type="continuationSeparator" w:id="0">
    <w:p w14:paraId="24BD4C10" w14:textId="77777777" w:rsidR="00EE3EEC" w:rsidRDefault="00EE3EEC" w:rsidP="00777F88">
      <w:pPr>
        <w:spacing w:after="0" w:line="240" w:lineRule="auto"/>
      </w:pPr>
      <w:r>
        <w:continuationSeparator/>
      </w:r>
    </w:p>
  </w:footnote>
  <w:footnote w:id="1">
    <w:p w14:paraId="16D055E1" w14:textId="77777777" w:rsidR="00E20C7E" w:rsidRPr="001301EA" w:rsidRDefault="00E20C7E" w:rsidP="00E20C7E">
      <w:pPr>
        <w:pStyle w:val="FootnoteText"/>
        <w:rPr>
          <w:rFonts w:ascii="Times New Roman" w:hAnsi="Times New Roman"/>
          <w:color w:val="231F20"/>
          <w:sz w:val="14"/>
          <w:szCs w:val="14"/>
        </w:rPr>
      </w:pPr>
      <w:r w:rsidRPr="00F7165E">
        <w:rPr>
          <w:rStyle w:val="FootnoteReference"/>
        </w:rPr>
        <w:footnoteRef/>
      </w:r>
      <w:r w:rsidRPr="001301EA">
        <w:rPr>
          <w:rFonts w:ascii="Times New Roman" w:hAnsi="Times New Roman"/>
          <w:sz w:val="14"/>
          <w:szCs w:val="14"/>
        </w:rPr>
        <w:t xml:space="preserve"> </w:t>
      </w:r>
      <w:r w:rsidRPr="001301EA">
        <w:rPr>
          <w:rFonts w:ascii="Times New Roman" w:hAnsi="Times New Roman"/>
          <w:color w:val="231F20"/>
          <w:sz w:val="14"/>
          <w:szCs w:val="14"/>
        </w:rPr>
        <w:t xml:space="preserve">A public conveyance means an aeroplane, vessel, bus, train, </w:t>
      </w:r>
      <w:proofErr w:type="gramStart"/>
      <w:r w:rsidRPr="001301EA">
        <w:rPr>
          <w:rFonts w:ascii="Times New Roman" w:hAnsi="Times New Roman"/>
          <w:color w:val="231F20"/>
          <w:sz w:val="14"/>
          <w:szCs w:val="14"/>
        </w:rPr>
        <w:t>tram</w:t>
      </w:r>
      <w:proofErr w:type="gramEnd"/>
      <w:r w:rsidRPr="001301EA">
        <w:rPr>
          <w:rFonts w:ascii="Times New Roman" w:hAnsi="Times New Roman"/>
          <w:color w:val="231F20"/>
          <w:sz w:val="14"/>
          <w:szCs w:val="14"/>
        </w:rPr>
        <w:t xml:space="preserve"> or other vehicle used for public transport or available for hire by members of the public but does not include a conveyance hired on a self-drive basis if all passengers (if any) are to be transported free of charge or other consideration.</w:t>
      </w:r>
    </w:p>
  </w:footnote>
  <w:footnote w:id="2">
    <w:p w14:paraId="517B4D30" w14:textId="77777777" w:rsidR="00E20C7E" w:rsidRPr="001301EA" w:rsidRDefault="00E20C7E" w:rsidP="00E20C7E">
      <w:pPr>
        <w:pStyle w:val="FootnoteText"/>
        <w:rPr>
          <w:rFonts w:ascii="Times New Roman" w:hAnsi="Times New Roman"/>
        </w:rPr>
      </w:pPr>
      <w:r w:rsidRPr="00F7165E">
        <w:rPr>
          <w:rStyle w:val="FootnoteReference"/>
        </w:rPr>
        <w:footnoteRef/>
      </w:r>
      <w:r w:rsidRPr="001301EA">
        <w:rPr>
          <w:rFonts w:ascii="Times New Roman" w:hAnsi="Times New Roman"/>
          <w:sz w:val="14"/>
          <w:szCs w:val="14"/>
        </w:rPr>
        <w:t xml:space="preserve"> </w:t>
      </w:r>
      <w:r w:rsidRPr="001301EA">
        <w:rPr>
          <w:rFonts w:ascii="Times New Roman" w:hAnsi="Times New Roman"/>
          <w:color w:val="231F20"/>
          <w:sz w:val="14"/>
          <w:szCs w:val="14"/>
        </w:rPr>
        <w:t>The Authority will inform an applicant if their application is a designated application. Unless the conditions set out under (i) are satisfied and/or unless and until the Authority informs an applicant otherwise, applicants are to lodge and proceed with their applications as if they were not designated applications.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C611"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D754AF2"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7C91EC5"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51725"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493C"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539488F"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1A14D8D"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06C71"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4E8D1" w14:textId="05E7237A"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147428">
      <w:rPr>
        <w:rFonts w:eastAsia="Times New Roman"/>
        <w:sz w:val="21"/>
        <w:szCs w:val="21"/>
      </w:rPr>
      <w:t>76</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147428">
      <w:rPr>
        <w:rFonts w:eastAsia="Times New Roman"/>
        <w:sz w:val="21"/>
        <w:szCs w:val="21"/>
      </w:rPr>
      <w:t>5 October</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7899" w14:textId="0FC77878" w:rsidR="00C25241" w:rsidRPr="00C25241" w:rsidRDefault="00147428"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5 October</w:t>
    </w:r>
    <w:r w:rsidRPr="00A55207">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76</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1AD368F1"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1FC"/>
    <w:multiLevelType w:val="hybridMultilevel"/>
    <w:tmpl w:val="4E769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03E0F"/>
    <w:multiLevelType w:val="hybridMultilevel"/>
    <w:tmpl w:val="FA484BCA"/>
    <w:lvl w:ilvl="0" w:tplc="2CFC17C2">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AFB7CDF"/>
    <w:multiLevelType w:val="hybridMultilevel"/>
    <w:tmpl w:val="9446DC5E"/>
    <w:lvl w:ilvl="0" w:tplc="0C090015">
      <w:start w:val="1"/>
      <w:numFmt w:val="upperLetter"/>
      <w:lvlText w:val="%1."/>
      <w:lvlJc w:val="left"/>
      <w:pPr>
        <w:ind w:left="2154"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C14069A"/>
    <w:multiLevelType w:val="hybridMultilevel"/>
    <w:tmpl w:val="A3E064CA"/>
    <w:lvl w:ilvl="0" w:tplc="0CB6F320">
      <w:start w:val="1"/>
      <w:numFmt w:val="lowerLetter"/>
      <w:lvlText w:val="(%1)"/>
      <w:lvlJc w:val="left"/>
      <w:pPr>
        <w:ind w:left="740" w:hanging="341"/>
      </w:pPr>
      <w:rPr>
        <w:rFonts w:ascii="Times New Roman" w:eastAsia="Arial MT" w:hAnsi="Times New Roman" w:cs="Times New Roman" w:hint="default"/>
        <w:color w:val="595959" w:themeColor="text1" w:themeTint="A6"/>
        <w:w w:val="100"/>
        <w:sz w:val="17"/>
        <w:szCs w:val="17"/>
        <w:lang w:val="en-US" w:eastAsia="en-US" w:bidi="ar-SA"/>
      </w:rPr>
    </w:lvl>
    <w:lvl w:ilvl="1" w:tplc="DE586656">
      <w:numFmt w:val="bullet"/>
      <w:lvlText w:val="•"/>
      <w:lvlJc w:val="left"/>
      <w:pPr>
        <w:ind w:left="1652" w:hanging="341"/>
      </w:pPr>
      <w:rPr>
        <w:rFonts w:hint="default"/>
        <w:lang w:val="en-US" w:eastAsia="en-US" w:bidi="ar-SA"/>
      </w:rPr>
    </w:lvl>
    <w:lvl w:ilvl="2" w:tplc="89DC4914">
      <w:numFmt w:val="bullet"/>
      <w:lvlText w:val="•"/>
      <w:lvlJc w:val="left"/>
      <w:pPr>
        <w:ind w:left="2565" w:hanging="341"/>
      </w:pPr>
      <w:rPr>
        <w:rFonts w:hint="default"/>
        <w:lang w:val="en-US" w:eastAsia="en-US" w:bidi="ar-SA"/>
      </w:rPr>
    </w:lvl>
    <w:lvl w:ilvl="3" w:tplc="FD90443C">
      <w:numFmt w:val="bullet"/>
      <w:lvlText w:val="•"/>
      <w:lvlJc w:val="left"/>
      <w:pPr>
        <w:ind w:left="3477" w:hanging="341"/>
      </w:pPr>
      <w:rPr>
        <w:rFonts w:hint="default"/>
        <w:lang w:val="en-US" w:eastAsia="en-US" w:bidi="ar-SA"/>
      </w:rPr>
    </w:lvl>
    <w:lvl w:ilvl="4" w:tplc="26C00722">
      <w:numFmt w:val="bullet"/>
      <w:lvlText w:val="•"/>
      <w:lvlJc w:val="left"/>
      <w:pPr>
        <w:ind w:left="4390" w:hanging="341"/>
      </w:pPr>
      <w:rPr>
        <w:rFonts w:hint="default"/>
        <w:lang w:val="en-US" w:eastAsia="en-US" w:bidi="ar-SA"/>
      </w:rPr>
    </w:lvl>
    <w:lvl w:ilvl="5" w:tplc="E144B216">
      <w:numFmt w:val="bullet"/>
      <w:lvlText w:val="•"/>
      <w:lvlJc w:val="left"/>
      <w:pPr>
        <w:ind w:left="5302" w:hanging="341"/>
      </w:pPr>
      <w:rPr>
        <w:rFonts w:hint="default"/>
        <w:lang w:val="en-US" w:eastAsia="en-US" w:bidi="ar-SA"/>
      </w:rPr>
    </w:lvl>
    <w:lvl w:ilvl="6" w:tplc="ABF66EAA">
      <w:numFmt w:val="bullet"/>
      <w:lvlText w:val="•"/>
      <w:lvlJc w:val="left"/>
      <w:pPr>
        <w:ind w:left="6215" w:hanging="341"/>
      </w:pPr>
      <w:rPr>
        <w:rFonts w:hint="default"/>
        <w:lang w:val="en-US" w:eastAsia="en-US" w:bidi="ar-SA"/>
      </w:rPr>
    </w:lvl>
    <w:lvl w:ilvl="7" w:tplc="EA6279A4">
      <w:numFmt w:val="bullet"/>
      <w:lvlText w:val="•"/>
      <w:lvlJc w:val="left"/>
      <w:pPr>
        <w:ind w:left="7127" w:hanging="341"/>
      </w:pPr>
      <w:rPr>
        <w:rFonts w:hint="default"/>
        <w:lang w:val="en-US" w:eastAsia="en-US" w:bidi="ar-SA"/>
      </w:rPr>
    </w:lvl>
    <w:lvl w:ilvl="8" w:tplc="28280B14">
      <w:numFmt w:val="bullet"/>
      <w:lvlText w:val="•"/>
      <w:lvlJc w:val="left"/>
      <w:pPr>
        <w:ind w:left="8040" w:hanging="341"/>
      </w:pPr>
      <w:rPr>
        <w:rFonts w:hint="default"/>
        <w:lang w:val="en-US" w:eastAsia="en-US" w:bidi="ar-SA"/>
      </w:rPr>
    </w:lvl>
  </w:abstractNum>
  <w:abstractNum w:abstractNumId="4"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5" w15:restartNumberingAfterBreak="0">
    <w:nsid w:val="0E657B35"/>
    <w:multiLevelType w:val="hybridMultilevel"/>
    <w:tmpl w:val="24C86574"/>
    <w:lvl w:ilvl="0" w:tplc="FFFFFFFF">
      <w:start w:val="1"/>
      <w:numFmt w:val="lowerLetter"/>
      <w:lvlText w:val="(%1)"/>
      <w:lvlJc w:val="left"/>
      <w:pPr>
        <w:ind w:left="720" w:hanging="360"/>
      </w:pPr>
      <w:rPr>
        <w:rFonts w:ascii="Times New Roman" w:hAnsi="Times New Roman" w:cs="Times New Roman" w:hint="default"/>
        <w:b w:val="0"/>
        <w:bCs w:val="0"/>
        <w:i w:val="0"/>
        <w:iCs w:val="0"/>
        <w:color w:val="202428"/>
        <w:spacing w:val="-1"/>
        <w:w w:val="87"/>
        <w:sz w:val="17"/>
        <w:szCs w:val="17"/>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7"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8" w15:restartNumberingAfterBreak="0">
    <w:nsid w:val="16061A9F"/>
    <w:multiLevelType w:val="hybridMultilevel"/>
    <w:tmpl w:val="B7F81EF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6C35F4F"/>
    <w:multiLevelType w:val="hybridMultilevel"/>
    <w:tmpl w:val="0164B104"/>
    <w:lvl w:ilvl="0" w:tplc="FFFFFFFF">
      <w:start w:val="1"/>
      <w:numFmt w:val="lowerLetter"/>
      <w:lvlText w:val="(%1)"/>
      <w:lvlJc w:val="left"/>
      <w:pPr>
        <w:ind w:left="740" w:hanging="341"/>
      </w:pPr>
      <w:rPr>
        <w:rFonts w:ascii="Times New Roman" w:eastAsia="Arial MT" w:hAnsi="Times New Roman" w:cs="Times New Roman" w:hint="default"/>
        <w:color w:val="595959" w:themeColor="text1" w:themeTint="A6"/>
        <w:w w:val="100"/>
        <w:sz w:val="17"/>
        <w:szCs w:val="17"/>
        <w:lang w:val="en-US" w:eastAsia="en-US" w:bidi="ar-SA"/>
      </w:rPr>
    </w:lvl>
    <w:lvl w:ilvl="1" w:tplc="FFFFFFFF">
      <w:numFmt w:val="bullet"/>
      <w:lvlText w:val="•"/>
      <w:lvlJc w:val="left"/>
      <w:pPr>
        <w:ind w:left="1652" w:hanging="341"/>
      </w:pPr>
      <w:rPr>
        <w:rFonts w:hint="default"/>
        <w:lang w:val="en-US" w:eastAsia="en-US" w:bidi="ar-SA"/>
      </w:rPr>
    </w:lvl>
    <w:lvl w:ilvl="2" w:tplc="FFFFFFFF">
      <w:numFmt w:val="bullet"/>
      <w:lvlText w:val="•"/>
      <w:lvlJc w:val="left"/>
      <w:pPr>
        <w:ind w:left="2565" w:hanging="341"/>
      </w:pPr>
      <w:rPr>
        <w:rFonts w:hint="default"/>
        <w:lang w:val="en-US" w:eastAsia="en-US" w:bidi="ar-SA"/>
      </w:rPr>
    </w:lvl>
    <w:lvl w:ilvl="3" w:tplc="FFFFFFFF">
      <w:numFmt w:val="bullet"/>
      <w:lvlText w:val="•"/>
      <w:lvlJc w:val="left"/>
      <w:pPr>
        <w:ind w:left="3477" w:hanging="341"/>
      </w:pPr>
      <w:rPr>
        <w:rFonts w:hint="default"/>
        <w:lang w:val="en-US" w:eastAsia="en-US" w:bidi="ar-SA"/>
      </w:rPr>
    </w:lvl>
    <w:lvl w:ilvl="4" w:tplc="FFFFFFFF">
      <w:numFmt w:val="bullet"/>
      <w:lvlText w:val="•"/>
      <w:lvlJc w:val="left"/>
      <w:pPr>
        <w:ind w:left="4390" w:hanging="341"/>
      </w:pPr>
      <w:rPr>
        <w:rFonts w:hint="default"/>
        <w:lang w:val="en-US" w:eastAsia="en-US" w:bidi="ar-SA"/>
      </w:rPr>
    </w:lvl>
    <w:lvl w:ilvl="5" w:tplc="FFFFFFFF">
      <w:numFmt w:val="bullet"/>
      <w:lvlText w:val="•"/>
      <w:lvlJc w:val="left"/>
      <w:pPr>
        <w:ind w:left="5302" w:hanging="341"/>
      </w:pPr>
      <w:rPr>
        <w:rFonts w:hint="default"/>
        <w:lang w:val="en-US" w:eastAsia="en-US" w:bidi="ar-SA"/>
      </w:rPr>
    </w:lvl>
    <w:lvl w:ilvl="6" w:tplc="FFFFFFFF">
      <w:numFmt w:val="bullet"/>
      <w:lvlText w:val="•"/>
      <w:lvlJc w:val="left"/>
      <w:pPr>
        <w:ind w:left="6215" w:hanging="341"/>
      </w:pPr>
      <w:rPr>
        <w:rFonts w:hint="default"/>
        <w:lang w:val="en-US" w:eastAsia="en-US" w:bidi="ar-SA"/>
      </w:rPr>
    </w:lvl>
    <w:lvl w:ilvl="7" w:tplc="FFFFFFFF">
      <w:numFmt w:val="bullet"/>
      <w:lvlText w:val="•"/>
      <w:lvlJc w:val="left"/>
      <w:pPr>
        <w:ind w:left="7127" w:hanging="341"/>
      </w:pPr>
      <w:rPr>
        <w:rFonts w:hint="default"/>
        <w:lang w:val="en-US" w:eastAsia="en-US" w:bidi="ar-SA"/>
      </w:rPr>
    </w:lvl>
    <w:lvl w:ilvl="8" w:tplc="FFFFFFFF">
      <w:numFmt w:val="bullet"/>
      <w:lvlText w:val="•"/>
      <w:lvlJc w:val="left"/>
      <w:pPr>
        <w:ind w:left="8040" w:hanging="341"/>
      </w:pPr>
      <w:rPr>
        <w:rFonts w:hint="default"/>
        <w:lang w:val="en-US" w:eastAsia="en-US" w:bidi="ar-SA"/>
      </w:rPr>
    </w:lvl>
  </w:abstractNum>
  <w:abstractNum w:abstractNumId="10" w15:restartNumberingAfterBreak="0">
    <w:nsid w:val="18AE7667"/>
    <w:multiLevelType w:val="hybridMultilevel"/>
    <w:tmpl w:val="097645EE"/>
    <w:lvl w:ilvl="0" w:tplc="250219AC">
      <w:start w:val="1"/>
      <w:numFmt w:val="lowerLetter"/>
      <w:lvlText w:val="(%1)"/>
      <w:lvlJc w:val="left"/>
      <w:pPr>
        <w:ind w:left="1074" w:hanging="360"/>
      </w:pPr>
      <w:rPr>
        <w:rFonts w:asciiTheme="minorHAnsi" w:hAnsiTheme="minorHAnsi" w:cstheme="minorHAnsi" w:hint="default"/>
      </w:rPr>
    </w:lvl>
    <w:lvl w:ilvl="1" w:tplc="0C090019">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1" w15:restartNumberingAfterBreak="0">
    <w:nsid w:val="18EF40B0"/>
    <w:multiLevelType w:val="hybridMultilevel"/>
    <w:tmpl w:val="24C86574"/>
    <w:lvl w:ilvl="0" w:tplc="FFFFFFFF">
      <w:start w:val="1"/>
      <w:numFmt w:val="lowerLetter"/>
      <w:lvlText w:val="(%1)"/>
      <w:lvlJc w:val="left"/>
      <w:pPr>
        <w:ind w:left="720" w:hanging="360"/>
      </w:pPr>
      <w:rPr>
        <w:rFonts w:ascii="Times New Roman" w:hAnsi="Times New Roman" w:cs="Times New Roman" w:hint="default"/>
        <w:b w:val="0"/>
        <w:bCs w:val="0"/>
        <w:i w:val="0"/>
        <w:iCs w:val="0"/>
        <w:color w:val="202428"/>
        <w:spacing w:val="-1"/>
        <w:w w:val="87"/>
        <w:sz w:val="17"/>
        <w:szCs w:val="17"/>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AF5620"/>
    <w:multiLevelType w:val="hybridMultilevel"/>
    <w:tmpl w:val="A6800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507ECA"/>
    <w:multiLevelType w:val="hybridMultilevel"/>
    <w:tmpl w:val="24C86574"/>
    <w:lvl w:ilvl="0" w:tplc="9320E00E">
      <w:start w:val="1"/>
      <w:numFmt w:val="lowerLetter"/>
      <w:lvlText w:val="(%1)"/>
      <w:lvlJc w:val="left"/>
      <w:pPr>
        <w:ind w:left="720" w:hanging="360"/>
      </w:pPr>
      <w:rPr>
        <w:rFonts w:ascii="Times New Roman" w:hAnsi="Times New Roman" w:cs="Times New Roman" w:hint="default"/>
        <w:b w:val="0"/>
        <w:bCs w:val="0"/>
        <w:i w:val="0"/>
        <w:iCs w:val="0"/>
        <w:color w:val="202428"/>
        <w:spacing w:val="-1"/>
        <w:w w:val="87"/>
        <w:sz w:val="17"/>
        <w:szCs w:val="17"/>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646EB6"/>
    <w:multiLevelType w:val="hybridMultilevel"/>
    <w:tmpl w:val="9446DC5E"/>
    <w:lvl w:ilvl="0" w:tplc="0C090015">
      <w:start w:val="1"/>
      <w:numFmt w:val="upperLetter"/>
      <w:lvlText w:val="%1."/>
      <w:lvlJc w:val="left"/>
      <w:pPr>
        <w:ind w:left="2154"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57E1EC3"/>
    <w:multiLevelType w:val="hybridMultilevel"/>
    <w:tmpl w:val="0164B104"/>
    <w:lvl w:ilvl="0" w:tplc="FFFFFFFF">
      <w:start w:val="1"/>
      <w:numFmt w:val="lowerLetter"/>
      <w:lvlText w:val="(%1)"/>
      <w:lvlJc w:val="left"/>
      <w:pPr>
        <w:ind w:left="740" w:hanging="341"/>
      </w:pPr>
      <w:rPr>
        <w:rFonts w:ascii="Times New Roman" w:eastAsia="Arial MT" w:hAnsi="Times New Roman" w:cs="Times New Roman" w:hint="default"/>
        <w:color w:val="595959" w:themeColor="text1" w:themeTint="A6"/>
        <w:w w:val="100"/>
        <w:sz w:val="17"/>
        <w:szCs w:val="17"/>
        <w:lang w:val="en-US" w:eastAsia="en-US" w:bidi="ar-SA"/>
      </w:rPr>
    </w:lvl>
    <w:lvl w:ilvl="1" w:tplc="FFFFFFFF">
      <w:numFmt w:val="bullet"/>
      <w:lvlText w:val="•"/>
      <w:lvlJc w:val="left"/>
      <w:pPr>
        <w:ind w:left="1652" w:hanging="341"/>
      </w:pPr>
      <w:rPr>
        <w:rFonts w:hint="default"/>
        <w:lang w:val="en-US" w:eastAsia="en-US" w:bidi="ar-SA"/>
      </w:rPr>
    </w:lvl>
    <w:lvl w:ilvl="2" w:tplc="FFFFFFFF">
      <w:numFmt w:val="bullet"/>
      <w:lvlText w:val="•"/>
      <w:lvlJc w:val="left"/>
      <w:pPr>
        <w:ind w:left="2565" w:hanging="341"/>
      </w:pPr>
      <w:rPr>
        <w:rFonts w:hint="default"/>
        <w:lang w:val="en-US" w:eastAsia="en-US" w:bidi="ar-SA"/>
      </w:rPr>
    </w:lvl>
    <w:lvl w:ilvl="3" w:tplc="FFFFFFFF">
      <w:numFmt w:val="bullet"/>
      <w:lvlText w:val="•"/>
      <w:lvlJc w:val="left"/>
      <w:pPr>
        <w:ind w:left="3477" w:hanging="341"/>
      </w:pPr>
      <w:rPr>
        <w:rFonts w:hint="default"/>
        <w:lang w:val="en-US" w:eastAsia="en-US" w:bidi="ar-SA"/>
      </w:rPr>
    </w:lvl>
    <w:lvl w:ilvl="4" w:tplc="FFFFFFFF">
      <w:numFmt w:val="bullet"/>
      <w:lvlText w:val="•"/>
      <w:lvlJc w:val="left"/>
      <w:pPr>
        <w:ind w:left="4390" w:hanging="341"/>
      </w:pPr>
      <w:rPr>
        <w:rFonts w:hint="default"/>
        <w:lang w:val="en-US" w:eastAsia="en-US" w:bidi="ar-SA"/>
      </w:rPr>
    </w:lvl>
    <w:lvl w:ilvl="5" w:tplc="FFFFFFFF">
      <w:numFmt w:val="bullet"/>
      <w:lvlText w:val="•"/>
      <w:lvlJc w:val="left"/>
      <w:pPr>
        <w:ind w:left="5302" w:hanging="341"/>
      </w:pPr>
      <w:rPr>
        <w:rFonts w:hint="default"/>
        <w:lang w:val="en-US" w:eastAsia="en-US" w:bidi="ar-SA"/>
      </w:rPr>
    </w:lvl>
    <w:lvl w:ilvl="6" w:tplc="FFFFFFFF">
      <w:numFmt w:val="bullet"/>
      <w:lvlText w:val="•"/>
      <w:lvlJc w:val="left"/>
      <w:pPr>
        <w:ind w:left="6215" w:hanging="341"/>
      </w:pPr>
      <w:rPr>
        <w:rFonts w:hint="default"/>
        <w:lang w:val="en-US" w:eastAsia="en-US" w:bidi="ar-SA"/>
      </w:rPr>
    </w:lvl>
    <w:lvl w:ilvl="7" w:tplc="FFFFFFFF">
      <w:numFmt w:val="bullet"/>
      <w:lvlText w:val="•"/>
      <w:lvlJc w:val="left"/>
      <w:pPr>
        <w:ind w:left="7127" w:hanging="341"/>
      </w:pPr>
      <w:rPr>
        <w:rFonts w:hint="default"/>
        <w:lang w:val="en-US" w:eastAsia="en-US" w:bidi="ar-SA"/>
      </w:rPr>
    </w:lvl>
    <w:lvl w:ilvl="8" w:tplc="FFFFFFFF">
      <w:numFmt w:val="bullet"/>
      <w:lvlText w:val="•"/>
      <w:lvlJc w:val="left"/>
      <w:pPr>
        <w:ind w:left="8040" w:hanging="341"/>
      </w:pPr>
      <w:rPr>
        <w:rFonts w:hint="default"/>
        <w:lang w:val="en-US" w:eastAsia="en-US" w:bidi="ar-SA"/>
      </w:rPr>
    </w:lvl>
  </w:abstractNum>
  <w:abstractNum w:abstractNumId="16" w15:restartNumberingAfterBreak="0">
    <w:nsid w:val="26361E52"/>
    <w:multiLevelType w:val="hybridMultilevel"/>
    <w:tmpl w:val="CFEE91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77E36A8"/>
    <w:multiLevelType w:val="hybridMultilevel"/>
    <w:tmpl w:val="097645EE"/>
    <w:lvl w:ilvl="0" w:tplc="250219AC">
      <w:start w:val="1"/>
      <w:numFmt w:val="lowerLetter"/>
      <w:lvlText w:val="(%1)"/>
      <w:lvlJc w:val="left"/>
      <w:pPr>
        <w:ind w:left="1074" w:hanging="360"/>
      </w:pPr>
      <w:rPr>
        <w:rFonts w:asciiTheme="minorHAnsi" w:hAnsiTheme="minorHAnsi" w:cstheme="minorHAnsi" w:hint="default"/>
      </w:rPr>
    </w:lvl>
    <w:lvl w:ilvl="1" w:tplc="0C090019">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8"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9" w15:restartNumberingAfterBreak="0">
    <w:nsid w:val="2E553D3A"/>
    <w:multiLevelType w:val="hybridMultilevel"/>
    <w:tmpl w:val="24C86574"/>
    <w:lvl w:ilvl="0" w:tplc="FFFFFFFF">
      <w:start w:val="1"/>
      <w:numFmt w:val="lowerLetter"/>
      <w:lvlText w:val="(%1)"/>
      <w:lvlJc w:val="left"/>
      <w:pPr>
        <w:ind w:left="720" w:hanging="360"/>
      </w:pPr>
      <w:rPr>
        <w:rFonts w:ascii="Times New Roman" w:hAnsi="Times New Roman" w:cs="Times New Roman" w:hint="default"/>
        <w:b w:val="0"/>
        <w:bCs w:val="0"/>
        <w:i w:val="0"/>
        <w:iCs w:val="0"/>
        <w:color w:val="202428"/>
        <w:spacing w:val="-1"/>
        <w:w w:val="87"/>
        <w:sz w:val="17"/>
        <w:szCs w:val="17"/>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7F6000"/>
    <w:multiLevelType w:val="hybridMultilevel"/>
    <w:tmpl w:val="097645EE"/>
    <w:lvl w:ilvl="0" w:tplc="250219AC">
      <w:start w:val="1"/>
      <w:numFmt w:val="lowerLetter"/>
      <w:lvlText w:val="(%1)"/>
      <w:lvlJc w:val="left"/>
      <w:pPr>
        <w:ind w:left="1074" w:hanging="360"/>
      </w:pPr>
      <w:rPr>
        <w:rFonts w:asciiTheme="minorHAnsi" w:hAnsiTheme="minorHAnsi" w:cstheme="minorHAnsi" w:hint="default"/>
      </w:rPr>
    </w:lvl>
    <w:lvl w:ilvl="1" w:tplc="0C090019">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2" w15:restartNumberingAfterBreak="0">
    <w:nsid w:val="32F647D5"/>
    <w:multiLevelType w:val="hybridMultilevel"/>
    <w:tmpl w:val="E56C0BE4"/>
    <w:lvl w:ilvl="0" w:tplc="3E8AB754">
      <w:start w:val="1"/>
      <w:numFmt w:val="bullet"/>
      <w:lvlText w:val="˗"/>
      <w:lvlJc w:val="left"/>
      <w:pPr>
        <w:ind w:left="1287" w:hanging="360"/>
      </w:pPr>
      <w:rPr>
        <w:rFonts w:ascii="Courier New" w:hAnsi="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332855B2"/>
    <w:multiLevelType w:val="hybridMultilevel"/>
    <w:tmpl w:val="F5148632"/>
    <w:lvl w:ilvl="0" w:tplc="FFFFFFFF">
      <w:start w:val="1"/>
      <w:numFmt w:val="lowerLetter"/>
      <w:lvlText w:val="(%1)"/>
      <w:lvlJc w:val="left"/>
      <w:pPr>
        <w:ind w:left="720" w:hanging="360"/>
      </w:pPr>
      <w:rPr>
        <w:rFonts w:ascii="Times New Roman" w:hAnsi="Times New Roman" w:cs="Times New Roman" w:hint="default"/>
        <w:b w:val="0"/>
        <w:bCs w:val="0"/>
        <w:i w:val="0"/>
        <w:iCs w:val="0"/>
        <w:color w:val="202428"/>
        <w:spacing w:val="-1"/>
        <w:w w:val="87"/>
        <w:sz w:val="17"/>
        <w:szCs w:val="17"/>
        <w:lang w:val="en-US" w:eastAsia="en-US" w:bidi="ar-SA"/>
      </w:rPr>
    </w:lvl>
    <w:lvl w:ilvl="1" w:tplc="FFFFFFFF">
      <w:start w:val="3"/>
      <w:numFmt w:val="bullet"/>
      <w:lvlText w:val="•"/>
      <w:lvlJc w:val="left"/>
      <w:pPr>
        <w:ind w:left="1620" w:hanging="54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33F2833"/>
    <w:multiLevelType w:val="hybridMultilevel"/>
    <w:tmpl w:val="B7303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934A46"/>
    <w:multiLevelType w:val="hybridMultilevel"/>
    <w:tmpl w:val="D7ECFA56"/>
    <w:lvl w:ilvl="0" w:tplc="250219AC">
      <w:start w:val="1"/>
      <w:numFmt w:val="lowerLetter"/>
      <w:lvlText w:val="(%1)"/>
      <w:lvlJc w:val="left"/>
      <w:pPr>
        <w:ind w:left="1074" w:hanging="360"/>
      </w:pPr>
      <w:rPr>
        <w:rFonts w:asciiTheme="minorHAnsi" w:hAnsiTheme="minorHAnsi" w:cstheme="minorHAnsi" w:hint="default"/>
      </w:rPr>
    </w:lvl>
    <w:lvl w:ilvl="1" w:tplc="4D8444A2">
      <w:start w:val="1"/>
      <w:numFmt w:val="lowerRoman"/>
      <w:lvlText w:val="(%2)"/>
      <w:lvlJc w:val="right"/>
      <w:pPr>
        <w:ind w:left="1794" w:hanging="360"/>
      </w:pPr>
      <w:rPr>
        <w:rFonts w:asciiTheme="minorHAnsi" w:hAnsiTheme="minorHAnsi" w:cstheme="minorHAnsi" w:hint="default"/>
      </w:r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6" w15:restartNumberingAfterBreak="0">
    <w:nsid w:val="3B7F34FC"/>
    <w:multiLevelType w:val="hybridMultilevel"/>
    <w:tmpl w:val="0164B104"/>
    <w:lvl w:ilvl="0" w:tplc="FFFFFFFF">
      <w:start w:val="1"/>
      <w:numFmt w:val="lowerLetter"/>
      <w:lvlText w:val="(%1)"/>
      <w:lvlJc w:val="left"/>
      <w:pPr>
        <w:ind w:left="740" w:hanging="341"/>
      </w:pPr>
      <w:rPr>
        <w:rFonts w:ascii="Times New Roman" w:eastAsia="Arial MT" w:hAnsi="Times New Roman" w:cs="Times New Roman" w:hint="default"/>
        <w:color w:val="595959" w:themeColor="text1" w:themeTint="A6"/>
        <w:w w:val="100"/>
        <w:sz w:val="17"/>
        <w:szCs w:val="17"/>
        <w:lang w:val="en-US" w:eastAsia="en-US" w:bidi="ar-SA"/>
      </w:rPr>
    </w:lvl>
    <w:lvl w:ilvl="1" w:tplc="FFFFFFFF">
      <w:numFmt w:val="bullet"/>
      <w:lvlText w:val="•"/>
      <w:lvlJc w:val="left"/>
      <w:pPr>
        <w:ind w:left="1652" w:hanging="341"/>
      </w:pPr>
      <w:rPr>
        <w:rFonts w:hint="default"/>
        <w:lang w:val="en-US" w:eastAsia="en-US" w:bidi="ar-SA"/>
      </w:rPr>
    </w:lvl>
    <w:lvl w:ilvl="2" w:tplc="FFFFFFFF">
      <w:numFmt w:val="bullet"/>
      <w:lvlText w:val="•"/>
      <w:lvlJc w:val="left"/>
      <w:pPr>
        <w:ind w:left="2565" w:hanging="341"/>
      </w:pPr>
      <w:rPr>
        <w:rFonts w:hint="default"/>
        <w:lang w:val="en-US" w:eastAsia="en-US" w:bidi="ar-SA"/>
      </w:rPr>
    </w:lvl>
    <w:lvl w:ilvl="3" w:tplc="FFFFFFFF">
      <w:numFmt w:val="bullet"/>
      <w:lvlText w:val="•"/>
      <w:lvlJc w:val="left"/>
      <w:pPr>
        <w:ind w:left="3477" w:hanging="341"/>
      </w:pPr>
      <w:rPr>
        <w:rFonts w:hint="default"/>
        <w:lang w:val="en-US" w:eastAsia="en-US" w:bidi="ar-SA"/>
      </w:rPr>
    </w:lvl>
    <w:lvl w:ilvl="4" w:tplc="FFFFFFFF">
      <w:numFmt w:val="bullet"/>
      <w:lvlText w:val="•"/>
      <w:lvlJc w:val="left"/>
      <w:pPr>
        <w:ind w:left="4390" w:hanging="341"/>
      </w:pPr>
      <w:rPr>
        <w:rFonts w:hint="default"/>
        <w:lang w:val="en-US" w:eastAsia="en-US" w:bidi="ar-SA"/>
      </w:rPr>
    </w:lvl>
    <w:lvl w:ilvl="5" w:tplc="FFFFFFFF">
      <w:numFmt w:val="bullet"/>
      <w:lvlText w:val="•"/>
      <w:lvlJc w:val="left"/>
      <w:pPr>
        <w:ind w:left="5302" w:hanging="341"/>
      </w:pPr>
      <w:rPr>
        <w:rFonts w:hint="default"/>
        <w:lang w:val="en-US" w:eastAsia="en-US" w:bidi="ar-SA"/>
      </w:rPr>
    </w:lvl>
    <w:lvl w:ilvl="6" w:tplc="FFFFFFFF">
      <w:numFmt w:val="bullet"/>
      <w:lvlText w:val="•"/>
      <w:lvlJc w:val="left"/>
      <w:pPr>
        <w:ind w:left="6215" w:hanging="341"/>
      </w:pPr>
      <w:rPr>
        <w:rFonts w:hint="default"/>
        <w:lang w:val="en-US" w:eastAsia="en-US" w:bidi="ar-SA"/>
      </w:rPr>
    </w:lvl>
    <w:lvl w:ilvl="7" w:tplc="FFFFFFFF">
      <w:numFmt w:val="bullet"/>
      <w:lvlText w:val="•"/>
      <w:lvlJc w:val="left"/>
      <w:pPr>
        <w:ind w:left="7127" w:hanging="341"/>
      </w:pPr>
      <w:rPr>
        <w:rFonts w:hint="default"/>
        <w:lang w:val="en-US" w:eastAsia="en-US" w:bidi="ar-SA"/>
      </w:rPr>
    </w:lvl>
    <w:lvl w:ilvl="8" w:tplc="FFFFFFFF">
      <w:numFmt w:val="bullet"/>
      <w:lvlText w:val="•"/>
      <w:lvlJc w:val="left"/>
      <w:pPr>
        <w:ind w:left="8040" w:hanging="341"/>
      </w:pPr>
      <w:rPr>
        <w:rFonts w:hint="default"/>
        <w:lang w:val="en-US" w:eastAsia="en-US" w:bidi="ar-SA"/>
      </w:rPr>
    </w:lvl>
  </w:abstractNum>
  <w:abstractNum w:abstractNumId="27" w15:restartNumberingAfterBreak="0">
    <w:nsid w:val="3C0C6568"/>
    <w:multiLevelType w:val="hybridMultilevel"/>
    <w:tmpl w:val="166815A2"/>
    <w:lvl w:ilvl="0" w:tplc="2CFC17C2">
      <w:start w:val="1"/>
      <w:numFmt w:val="bullet"/>
      <w:lvlText w:val="-"/>
      <w:lvlJc w:val="left"/>
      <w:pPr>
        <w:ind w:left="1434" w:hanging="360"/>
      </w:pPr>
      <w:rPr>
        <w:rFonts w:ascii="Courier New" w:hAnsi="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8" w15:restartNumberingAfterBreak="0">
    <w:nsid w:val="3C15419D"/>
    <w:multiLevelType w:val="hybridMultilevel"/>
    <w:tmpl w:val="24C86574"/>
    <w:lvl w:ilvl="0" w:tplc="FFFFFFFF">
      <w:start w:val="1"/>
      <w:numFmt w:val="lowerLetter"/>
      <w:lvlText w:val="(%1)"/>
      <w:lvlJc w:val="left"/>
      <w:pPr>
        <w:ind w:left="720" w:hanging="360"/>
      </w:pPr>
      <w:rPr>
        <w:rFonts w:ascii="Times New Roman" w:hAnsi="Times New Roman" w:cs="Times New Roman" w:hint="default"/>
        <w:b w:val="0"/>
        <w:bCs w:val="0"/>
        <w:i w:val="0"/>
        <w:iCs w:val="0"/>
        <w:color w:val="202428"/>
        <w:spacing w:val="-1"/>
        <w:w w:val="87"/>
        <w:sz w:val="17"/>
        <w:szCs w:val="17"/>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CF00481"/>
    <w:multiLevelType w:val="hybridMultilevel"/>
    <w:tmpl w:val="E2102B64"/>
    <w:lvl w:ilvl="0" w:tplc="2280EE66">
      <w:start w:val="1"/>
      <w:numFmt w:val="lowerLetter"/>
      <w:lvlText w:val="(%1)"/>
      <w:lvlJc w:val="left"/>
      <w:pPr>
        <w:ind w:left="720" w:hanging="360"/>
      </w:pPr>
      <w:rPr>
        <w:rFonts w:ascii="Times New Roman" w:hAnsi="Times New Roman" w:cs="Times New Roman" w:hint="default"/>
        <w:b w:val="0"/>
        <w:bCs w:val="0"/>
        <w:i w:val="0"/>
        <w:iCs w:val="0"/>
        <w:color w:val="202428"/>
        <w:spacing w:val="-1"/>
        <w:w w:val="87"/>
        <w:sz w:val="17"/>
        <w:szCs w:val="17"/>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3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41DF39D7"/>
    <w:multiLevelType w:val="hybridMultilevel"/>
    <w:tmpl w:val="75B8A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8B3A45"/>
    <w:multiLevelType w:val="hybridMultilevel"/>
    <w:tmpl w:val="4CBAE75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4BDC78C1"/>
    <w:multiLevelType w:val="hybridMultilevel"/>
    <w:tmpl w:val="24C86574"/>
    <w:lvl w:ilvl="0" w:tplc="FFFFFFFF">
      <w:start w:val="1"/>
      <w:numFmt w:val="lowerLetter"/>
      <w:lvlText w:val="(%1)"/>
      <w:lvlJc w:val="left"/>
      <w:pPr>
        <w:ind w:left="720" w:hanging="360"/>
      </w:pPr>
      <w:rPr>
        <w:rFonts w:ascii="Times New Roman" w:hAnsi="Times New Roman" w:cs="Times New Roman" w:hint="default"/>
        <w:b w:val="0"/>
        <w:bCs w:val="0"/>
        <w:i w:val="0"/>
        <w:iCs w:val="0"/>
        <w:color w:val="202428"/>
        <w:spacing w:val="-1"/>
        <w:w w:val="87"/>
        <w:sz w:val="17"/>
        <w:szCs w:val="17"/>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CBB5511"/>
    <w:multiLevelType w:val="hybridMultilevel"/>
    <w:tmpl w:val="8494CA1E"/>
    <w:lvl w:ilvl="0" w:tplc="4D8444A2">
      <w:start w:val="1"/>
      <w:numFmt w:val="lowerRoman"/>
      <w:lvlText w:val="(%1)"/>
      <w:lvlJc w:val="right"/>
      <w:pPr>
        <w:ind w:left="1794"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DB72245"/>
    <w:multiLevelType w:val="hybridMultilevel"/>
    <w:tmpl w:val="097645EE"/>
    <w:lvl w:ilvl="0" w:tplc="250219AC">
      <w:start w:val="1"/>
      <w:numFmt w:val="lowerLetter"/>
      <w:lvlText w:val="(%1)"/>
      <w:lvlJc w:val="left"/>
      <w:pPr>
        <w:ind w:left="1074" w:hanging="360"/>
      </w:pPr>
      <w:rPr>
        <w:rFonts w:asciiTheme="minorHAnsi" w:hAnsiTheme="minorHAnsi" w:cstheme="minorHAnsi" w:hint="default"/>
      </w:rPr>
    </w:lvl>
    <w:lvl w:ilvl="1" w:tplc="0C090019">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7"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38"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9"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15D7130"/>
    <w:multiLevelType w:val="hybridMultilevel"/>
    <w:tmpl w:val="24C86574"/>
    <w:lvl w:ilvl="0" w:tplc="FFFFFFFF">
      <w:start w:val="1"/>
      <w:numFmt w:val="lowerLetter"/>
      <w:lvlText w:val="(%1)"/>
      <w:lvlJc w:val="left"/>
      <w:pPr>
        <w:ind w:left="720" w:hanging="360"/>
      </w:pPr>
      <w:rPr>
        <w:rFonts w:ascii="Times New Roman" w:hAnsi="Times New Roman" w:cs="Times New Roman" w:hint="default"/>
        <w:b w:val="0"/>
        <w:bCs w:val="0"/>
        <w:i w:val="0"/>
        <w:iCs w:val="0"/>
        <w:color w:val="202428"/>
        <w:spacing w:val="-1"/>
        <w:w w:val="87"/>
        <w:sz w:val="17"/>
        <w:szCs w:val="17"/>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23F4D68"/>
    <w:multiLevelType w:val="hybridMultilevel"/>
    <w:tmpl w:val="0164B104"/>
    <w:lvl w:ilvl="0" w:tplc="77E045F6">
      <w:start w:val="1"/>
      <w:numFmt w:val="lowerLetter"/>
      <w:lvlText w:val="(%1)"/>
      <w:lvlJc w:val="left"/>
      <w:pPr>
        <w:ind w:left="740" w:hanging="341"/>
      </w:pPr>
      <w:rPr>
        <w:rFonts w:ascii="Times New Roman" w:eastAsia="Arial MT" w:hAnsi="Times New Roman" w:cs="Times New Roman" w:hint="default"/>
        <w:color w:val="595959" w:themeColor="text1" w:themeTint="A6"/>
        <w:w w:val="100"/>
        <w:sz w:val="17"/>
        <w:szCs w:val="17"/>
        <w:lang w:val="en-US" w:eastAsia="en-US" w:bidi="ar-SA"/>
      </w:rPr>
    </w:lvl>
    <w:lvl w:ilvl="1" w:tplc="FFFFFFFF">
      <w:numFmt w:val="bullet"/>
      <w:lvlText w:val="•"/>
      <w:lvlJc w:val="left"/>
      <w:pPr>
        <w:ind w:left="1652" w:hanging="341"/>
      </w:pPr>
      <w:rPr>
        <w:rFonts w:hint="default"/>
        <w:lang w:val="en-US" w:eastAsia="en-US" w:bidi="ar-SA"/>
      </w:rPr>
    </w:lvl>
    <w:lvl w:ilvl="2" w:tplc="FFFFFFFF">
      <w:numFmt w:val="bullet"/>
      <w:lvlText w:val="•"/>
      <w:lvlJc w:val="left"/>
      <w:pPr>
        <w:ind w:left="2565" w:hanging="341"/>
      </w:pPr>
      <w:rPr>
        <w:rFonts w:hint="default"/>
        <w:lang w:val="en-US" w:eastAsia="en-US" w:bidi="ar-SA"/>
      </w:rPr>
    </w:lvl>
    <w:lvl w:ilvl="3" w:tplc="FFFFFFFF">
      <w:numFmt w:val="bullet"/>
      <w:lvlText w:val="•"/>
      <w:lvlJc w:val="left"/>
      <w:pPr>
        <w:ind w:left="3477" w:hanging="341"/>
      </w:pPr>
      <w:rPr>
        <w:rFonts w:hint="default"/>
        <w:lang w:val="en-US" w:eastAsia="en-US" w:bidi="ar-SA"/>
      </w:rPr>
    </w:lvl>
    <w:lvl w:ilvl="4" w:tplc="FFFFFFFF">
      <w:numFmt w:val="bullet"/>
      <w:lvlText w:val="•"/>
      <w:lvlJc w:val="left"/>
      <w:pPr>
        <w:ind w:left="4390" w:hanging="341"/>
      </w:pPr>
      <w:rPr>
        <w:rFonts w:hint="default"/>
        <w:lang w:val="en-US" w:eastAsia="en-US" w:bidi="ar-SA"/>
      </w:rPr>
    </w:lvl>
    <w:lvl w:ilvl="5" w:tplc="FFFFFFFF">
      <w:numFmt w:val="bullet"/>
      <w:lvlText w:val="•"/>
      <w:lvlJc w:val="left"/>
      <w:pPr>
        <w:ind w:left="5302" w:hanging="341"/>
      </w:pPr>
      <w:rPr>
        <w:rFonts w:hint="default"/>
        <w:lang w:val="en-US" w:eastAsia="en-US" w:bidi="ar-SA"/>
      </w:rPr>
    </w:lvl>
    <w:lvl w:ilvl="6" w:tplc="FFFFFFFF">
      <w:numFmt w:val="bullet"/>
      <w:lvlText w:val="•"/>
      <w:lvlJc w:val="left"/>
      <w:pPr>
        <w:ind w:left="6215" w:hanging="341"/>
      </w:pPr>
      <w:rPr>
        <w:rFonts w:hint="default"/>
        <w:lang w:val="en-US" w:eastAsia="en-US" w:bidi="ar-SA"/>
      </w:rPr>
    </w:lvl>
    <w:lvl w:ilvl="7" w:tplc="FFFFFFFF">
      <w:numFmt w:val="bullet"/>
      <w:lvlText w:val="•"/>
      <w:lvlJc w:val="left"/>
      <w:pPr>
        <w:ind w:left="7127" w:hanging="341"/>
      </w:pPr>
      <w:rPr>
        <w:rFonts w:hint="default"/>
        <w:lang w:val="en-US" w:eastAsia="en-US" w:bidi="ar-SA"/>
      </w:rPr>
    </w:lvl>
    <w:lvl w:ilvl="8" w:tplc="FFFFFFFF">
      <w:numFmt w:val="bullet"/>
      <w:lvlText w:val="•"/>
      <w:lvlJc w:val="left"/>
      <w:pPr>
        <w:ind w:left="8040" w:hanging="341"/>
      </w:pPr>
      <w:rPr>
        <w:rFonts w:hint="default"/>
        <w:lang w:val="en-US" w:eastAsia="en-US" w:bidi="ar-SA"/>
      </w:rPr>
    </w:lvl>
  </w:abstractNum>
  <w:abstractNum w:abstractNumId="42"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585771E"/>
    <w:multiLevelType w:val="hybridMultilevel"/>
    <w:tmpl w:val="069A7F9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4" w15:restartNumberingAfterBreak="0">
    <w:nsid w:val="69D27B18"/>
    <w:multiLevelType w:val="hybridMultilevel"/>
    <w:tmpl w:val="F5148632"/>
    <w:lvl w:ilvl="0" w:tplc="FFFFFFFF">
      <w:start w:val="1"/>
      <w:numFmt w:val="lowerLetter"/>
      <w:lvlText w:val="(%1)"/>
      <w:lvlJc w:val="left"/>
      <w:pPr>
        <w:ind w:left="720" w:hanging="360"/>
      </w:pPr>
      <w:rPr>
        <w:rFonts w:ascii="Times New Roman" w:hAnsi="Times New Roman" w:cs="Times New Roman" w:hint="default"/>
        <w:b w:val="0"/>
        <w:bCs w:val="0"/>
        <w:i w:val="0"/>
        <w:iCs w:val="0"/>
        <w:color w:val="202428"/>
        <w:spacing w:val="-1"/>
        <w:w w:val="87"/>
        <w:sz w:val="17"/>
        <w:szCs w:val="17"/>
        <w:lang w:val="en-US" w:eastAsia="en-US" w:bidi="ar-SA"/>
      </w:rPr>
    </w:lvl>
    <w:lvl w:ilvl="1" w:tplc="B1E63BFC">
      <w:start w:val="3"/>
      <w:numFmt w:val="bullet"/>
      <w:lvlText w:val="•"/>
      <w:lvlJc w:val="left"/>
      <w:pPr>
        <w:ind w:left="1620" w:hanging="54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D646B49"/>
    <w:multiLevelType w:val="hybridMultilevel"/>
    <w:tmpl w:val="CFA6971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6"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A945A33"/>
    <w:multiLevelType w:val="hybridMultilevel"/>
    <w:tmpl w:val="B7F81EF0"/>
    <w:lvl w:ilvl="0" w:tplc="D2EAD48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9"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859123579">
    <w:abstractNumId w:val="42"/>
  </w:num>
  <w:num w:numId="2" w16cid:durableId="533345528">
    <w:abstractNumId w:val="48"/>
  </w:num>
  <w:num w:numId="3" w16cid:durableId="1330908260">
    <w:abstractNumId w:val="39"/>
  </w:num>
  <w:num w:numId="4" w16cid:durableId="382367427">
    <w:abstractNumId w:val="16"/>
  </w:num>
  <w:num w:numId="5" w16cid:durableId="1227955710">
    <w:abstractNumId w:val="29"/>
  </w:num>
  <w:num w:numId="6" w16cid:durableId="1235318441">
    <w:abstractNumId w:val="32"/>
  </w:num>
  <w:num w:numId="7" w16cid:durableId="1990012205">
    <w:abstractNumId w:val="13"/>
  </w:num>
  <w:num w:numId="8" w16cid:durableId="1305696186">
    <w:abstractNumId w:val="27"/>
  </w:num>
  <w:num w:numId="9" w16cid:durableId="995956930">
    <w:abstractNumId w:val="28"/>
  </w:num>
  <w:num w:numId="10" w16cid:durableId="2124760650">
    <w:abstractNumId w:val="5"/>
  </w:num>
  <w:num w:numId="11" w16cid:durableId="1349791403">
    <w:abstractNumId w:val="19"/>
  </w:num>
  <w:num w:numId="12" w16cid:durableId="406919250">
    <w:abstractNumId w:val="44"/>
  </w:num>
  <w:num w:numId="13" w16cid:durableId="1085686931">
    <w:abstractNumId w:val="40"/>
  </w:num>
  <w:num w:numId="14" w16cid:durableId="78334833">
    <w:abstractNumId w:val="24"/>
  </w:num>
  <w:num w:numId="15" w16cid:durableId="1767192277">
    <w:abstractNumId w:val="11"/>
  </w:num>
  <w:num w:numId="16" w16cid:durableId="721714290">
    <w:abstractNumId w:val="43"/>
  </w:num>
  <w:num w:numId="17" w16cid:durableId="1544900327">
    <w:abstractNumId w:val="3"/>
  </w:num>
  <w:num w:numId="18" w16cid:durableId="648561958">
    <w:abstractNumId w:val="41"/>
  </w:num>
  <w:num w:numId="19" w16cid:durableId="269973669">
    <w:abstractNumId w:val="45"/>
  </w:num>
  <w:num w:numId="20" w16cid:durableId="380985086">
    <w:abstractNumId w:val="33"/>
  </w:num>
  <w:num w:numId="21" w16cid:durableId="337346332">
    <w:abstractNumId w:val="22"/>
  </w:num>
  <w:num w:numId="22" w16cid:durableId="997148172">
    <w:abstractNumId w:val="12"/>
  </w:num>
  <w:num w:numId="23" w16cid:durableId="1928152155">
    <w:abstractNumId w:val="15"/>
  </w:num>
  <w:num w:numId="24" w16cid:durableId="702286080">
    <w:abstractNumId w:val="26"/>
  </w:num>
  <w:num w:numId="25" w16cid:durableId="1734768418">
    <w:abstractNumId w:val="9"/>
  </w:num>
  <w:num w:numId="26" w16cid:durableId="808279232">
    <w:abstractNumId w:val="1"/>
  </w:num>
  <w:num w:numId="27" w16cid:durableId="224267224">
    <w:abstractNumId w:val="0"/>
  </w:num>
  <w:num w:numId="28" w16cid:durableId="194731570">
    <w:abstractNumId w:val="21"/>
  </w:num>
  <w:num w:numId="29" w16cid:durableId="1756971079">
    <w:abstractNumId w:val="25"/>
  </w:num>
  <w:num w:numId="30" w16cid:durableId="907957168">
    <w:abstractNumId w:val="35"/>
  </w:num>
  <w:num w:numId="31" w16cid:durableId="1314215721">
    <w:abstractNumId w:val="2"/>
  </w:num>
  <w:num w:numId="32" w16cid:durableId="429855650">
    <w:abstractNumId w:val="14"/>
  </w:num>
  <w:num w:numId="33" w16cid:durableId="1500610363">
    <w:abstractNumId w:val="17"/>
  </w:num>
  <w:num w:numId="34" w16cid:durableId="1118571567">
    <w:abstractNumId w:val="36"/>
  </w:num>
  <w:num w:numId="35" w16cid:durableId="509217062">
    <w:abstractNumId w:val="10"/>
  </w:num>
  <w:num w:numId="36" w16cid:durableId="1639218971">
    <w:abstractNumId w:val="23"/>
  </w:num>
  <w:num w:numId="37" w16cid:durableId="1544444987">
    <w:abstractNumId w:val="34"/>
  </w:num>
  <w:num w:numId="38" w16cid:durableId="730229654">
    <w:abstractNumId w:val="47"/>
  </w:num>
  <w:num w:numId="39" w16cid:durableId="1956672596">
    <w:abstractNumId w:val="8"/>
  </w:num>
  <w:num w:numId="40" w16cid:durableId="1867593509">
    <w:abstractNumId w:val="37"/>
  </w:num>
  <w:num w:numId="41" w16cid:durableId="1343750243">
    <w:abstractNumId w:val="4"/>
  </w:num>
  <w:num w:numId="42" w16cid:durableId="272909678">
    <w:abstractNumId w:val="30"/>
  </w:num>
  <w:num w:numId="43" w16cid:durableId="1170177476">
    <w:abstractNumId w:val="38"/>
  </w:num>
  <w:num w:numId="44" w16cid:durableId="227881263">
    <w:abstractNumId w:val="7"/>
  </w:num>
  <w:num w:numId="45" w16cid:durableId="554589279">
    <w:abstractNumId w:val="18"/>
  </w:num>
  <w:num w:numId="46" w16cid:durableId="1802574116">
    <w:abstractNumId w:val="6"/>
  </w:num>
  <w:num w:numId="47" w16cid:durableId="1088307325">
    <w:abstractNumId w:val="49"/>
  </w:num>
  <w:num w:numId="48" w16cid:durableId="1128475415">
    <w:abstractNumId w:val="31"/>
  </w:num>
  <w:num w:numId="49" w16cid:durableId="1273633991">
    <w:abstractNumId w:val="20"/>
  </w:num>
  <w:num w:numId="50" w16cid:durableId="1067260440">
    <w:abstractNumId w:val="4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EEC"/>
    <w:rsid w:val="000100A7"/>
    <w:rsid w:val="0001762C"/>
    <w:rsid w:val="000202A8"/>
    <w:rsid w:val="0002085F"/>
    <w:rsid w:val="000249AC"/>
    <w:rsid w:val="00030270"/>
    <w:rsid w:val="00053D41"/>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117A"/>
    <w:rsid w:val="000F2CEA"/>
    <w:rsid w:val="00104BC5"/>
    <w:rsid w:val="00110167"/>
    <w:rsid w:val="001169F7"/>
    <w:rsid w:val="00116F04"/>
    <w:rsid w:val="00121D2F"/>
    <w:rsid w:val="00123302"/>
    <w:rsid w:val="00123D46"/>
    <w:rsid w:val="0012772C"/>
    <w:rsid w:val="00133D99"/>
    <w:rsid w:val="00147428"/>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67356"/>
    <w:rsid w:val="00275F32"/>
    <w:rsid w:val="00293061"/>
    <w:rsid w:val="0029410F"/>
    <w:rsid w:val="002977EE"/>
    <w:rsid w:val="002A0492"/>
    <w:rsid w:val="002A4530"/>
    <w:rsid w:val="002A7F4B"/>
    <w:rsid w:val="002B1AEF"/>
    <w:rsid w:val="002B5584"/>
    <w:rsid w:val="002C219B"/>
    <w:rsid w:val="002C2E97"/>
    <w:rsid w:val="002C4B5B"/>
    <w:rsid w:val="002C751E"/>
    <w:rsid w:val="002D3EE3"/>
    <w:rsid w:val="002D4754"/>
    <w:rsid w:val="002D7735"/>
    <w:rsid w:val="002F7E7B"/>
    <w:rsid w:val="00304833"/>
    <w:rsid w:val="003121EA"/>
    <w:rsid w:val="00314651"/>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57A1B"/>
    <w:rsid w:val="00466673"/>
    <w:rsid w:val="00475212"/>
    <w:rsid w:val="004872C1"/>
    <w:rsid w:val="00487DCB"/>
    <w:rsid w:val="004A0CAE"/>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622AC"/>
    <w:rsid w:val="005648CE"/>
    <w:rsid w:val="005956F0"/>
    <w:rsid w:val="005A08FF"/>
    <w:rsid w:val="005A3A1B"/>
    <w:rsid w:val="005A5EF2"/>
    <w:rsid w:val="005A69A9"/>
    <w:rsid w:val="005B4E55"/>
    <w:rsid w:val="005B69B3"/>
    <w:rsid w:val="005C6C9D"/>
    <w:rsid w:val="005D24AC"/>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56777"/>
    <w:rsid w:val="0076638C"/>
    <w:rsid w:val="00777F88"/>
    <w:rsid w:val="007850FA"/>
    <w:rsid w:val="00786161"/>
    <w:rsid w:val="0079069D"/>
    <w:rsid w:val="007946D6"/>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E4F1E"/>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64BA"/>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D71CC"/>
    <w:rsid w:val="00AF2903"/>
    <w:rsid w:val="00AF46B8"/>
    <w:rsid w:val="00AF6919"/>
    <w:rsid w:val="00B01DE4"/>
    <w:rsid w:val="00B07083"/>
    <w:rsid w:val="00B1073C"/>
    <w:rsid w:val="00B13C12"/>
    <w:rsid w:val="00B152A8"/>
    <w:rsid w:val="00B15AEC"/>
    <w:rsid w:val="00B21C3E"/>
    <w:rsid w:val="00B21E57"/>
    <w:rsid w:val="00B22E26"/>
    <w:rsid w:val="00B32C36"/>
    <w:rsid w:val="00B33677"/>
    <w:rsid w:val="00B33FB3"/>
    <w:rsid w:val="00B40542"/>
    <w:rsid w:val="00B47884"/>
    <w:rsid w:val="00B51574"/>
    <w:rsid w:val="00B53F6A"/>
    <w:rsid w:val="00B91501"/>
    <w:rsid w:val="00B97531"/>
    <w:rsid w:val="00BB6856"/>
    <w:rsid w:val="00BC2F16"/>
    <w:rsid w:val="00BC4D92"/>
    <w:rsid w:val="00BC772D"/>
    <w:rsid w:val="00BD07CF"/>
    <w:rsid w:val="00BE137F"/>
    <w:rsid w:val="00BF1895"/>
    <w:rsid w:val="00BF6670"/>
    <w:rsid w:val="00BF723C"/>
    <w:rsid w:val="00C00001"/>
    <w:rsid w:val="00C0094C"/>
    <w:rsid w:val="00C02E56"/>
    <w:rsid w:val="00C032B2"/>
    <w:rsid w:val="00C06D68"/>
    <w:rsid w:val="00C06ED8"/>
    <w:rsid w:val="00C17168"/>
    <w:rsid w:val="00C25241"/>
    <w:rsid w:val="00C53FED"/>
    <w:rsid w:val="00C62FCE"/>
    <w:rsid w:val="00C77C39"/>
    <w:rsid w:val="00C83D8C"/>
    <w:rsid w:val="00C9018A"/>
    <w:rsid w:val="00C965BF"/>
    <w:rsid w:val="00C971BF"/>
    <w:rsid w:val="00CB0790"/>
    <w:rsid w:val="00CD586C"/>
    <w:rsid w:val="00CD7C26"/>
    <w:rsid w:val="00D0446B"/>
    <w:rsid w:val="00D04AD0"/>
    <w:rsid w:val="00D12AEF"/>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A08BE"/>
    <w:rsid w:val="00DA30CF"/>
    <w:rsid w:val="00DA4491"/>
    <w:rsid w:val="00DA6921"/>
    <w:rsid w:val="00DB5A8F"/>
    <w:rsid w:val="00DB6A8B"/>
    <w:rsid w:val="00DC2219"/>
    <w:rsid w:val="00DC7AC3"/>
    <w:rsid w:val="00DD670D"/>
    <w:rsid w:val="00DE347D"/>
    <w:rsid w:val="00DF632D"/>
    <w:rsid w:val="00E10FF2"/>
    <w:rsid w:val="00E20C7E"/>
    <w:rsid w:val="00E21999"/>
    <w:rsid w:val="00E222C6"/>
    <w:rsid w:val="00E27CBD"/>
    <w:rsid w:val="00E31B21"/>
    <w:rsid w:val="00E4308C"/>
    <w:rsid w:val="00E50B26"/>
    <w:rsid w:val="00E519D3"/>
    <w:rsid w:val="00E525DE"/>
    <w:rsid w:val="00E57D4E"/>
    <w:rsid w:val="00E60854"/>
    <w:rsid w:val="00E663DF"/>
    <w:rsid w:val="00E92649"/>
    <w:rsid w:val="00E95550"/>
    <w:rsid w:val="00EA2CCE"/>
    <w:rsid w:val="00EB5C72"/>
    <w:rsid w:val="00EC2419"/>
    <w:rsid w:val="00ED024C"/>
    <w:rsid w:val="00ED326B"/>
    <w:rsid w:val="00ED3955"/>
    <w:rsid w:val="00EE119B"/>
    <w:rsid w:val="00EE248B"/>
    <w:rsid w:val="00EE2A33"/>
    <w:rsid w:val="00EE3EEC"/>
    <w:rsid w:val="00EE5D8C"/>
    <w:rsid w:val="00EE7338"/>
    <w:rsid w:val="00EF509F"/>
    <w:rsid w:val="00EF586F"/>
    <w:rsid w:val="00EF6684"/>
    <w:rsid w:val="00F011AF"/>
    <w:rsid w:val="00F03E8B"/>
    <w:rsid w:val="00F12687"/>
    <w:rsid w:val="00F2577E"/>
    <w:rsid w:val="00F513CA"/>
    <w:rsid w:val="00F55C07"/>
    <w:rsid w:val="00F577DC"/>
    <w:rsid w:val="00F7165E"/>
    <w:rsid w:val="00F80EF5"/>
    <w:rsid w:val="00F8336F"/>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481CF"/>
  <w15:chartTrackingRefBased/>
  <w15:docId w15:val="{94DB785F-6427-4962-8D13-A220ADF7B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F03E8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E20C7E"/>
    <w:rPr>
      <w:vertAlign w:val="superscript"/>
    </w:rPr>
  </w:style>
  <w:style w:type="paragraph" w:styleId="FootnoteText">
    <w:name w:val="footnote text"/>
    <w:basedOn w:val="Normal"/>
    <w:link w:val="FootnoteTextChar"/>
    <w:uiPriority w:val="99"/>
    <w:semiHidden/>
    <w:unhideWhenUsed/>
    <w:rsid w:val="00E20C7E"/>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semiHidden/>
    <w:rsid w:val="00E20C7E"/>
    <w:rPr>
      <w:lang w:eastAsia="en-US"/>
    </w:rPr>
  </w:style>
  <w:style w:type="character" w:styleId="UnresolvedMention">
    <w:name w:val="Unresolved Mention"/>
    <w:basedOn w:val="DefaultParagraphFont"/>
    <w:uiPriority w:val="99"/>
    <w:semiHidden/>
    <w:unhideWhenUsed/>
    <w:rsid w:val="00E10FF2"/>
    <w:rPr>
      <w:color w:val="605E5C"/>
      <w:shd w:val="clear" w:color="auto" w:fill="E1DFDD"/>
    </w:rPr>
  </w:style>
  <w:style w:type="numbering" w:customStyle="1" w:styleId="NoList2">
    <w:name w:val="No List2"/>
    <w:next w:val="NoList"/>
    <w:uiPriority w:val="99"/>
    <w:semiHidden/>
    <w:unhideWhenUsed/>
    <w:rsid w:val="002C4B5B"/>
  </w:style>
  <w:style w:type="paragraph" w:customStyle="1" w:styleId="Style1">
    <w:name w:val="Style1"/>
    <w:basedOn w:val="Normal"/>
    <w:rsid w:val="002C4B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C4B5B"/>
    <w:rPr>
      <w:color w:val="800080"/>
      <w:u w:val="single"/>
    </w:rPr>
  </w:style>
  <w:style w:type="paragraph" w:customStyle="1" w:styleId="Number7">
    <w:name w:val="Number 7"/>
    <w:basedOn w:val="Heading7"/>
    <w:rsid w:val="002C4B5B"/>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2C4B5B"/>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C4B5B"/>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C4B5B"/>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2C4B5B"/>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2C4B5B"/>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2C4B5B"/>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2C4B5B"/>
    <w:pPr>
      <w:numPr>
        <w:numId w:val="41"/>
      </w:numPr>
      <w:spacing w:after="240"/>
    </w:pPr>
    <w:rPr>
      <w:rFonts w:eastAsia="Times New Roman"/>
      <w:szCs w:val="20"/>
    </w:rPr>
  </w:style>
  <w:style w:type="paragraph" w:customStyle="1" w:styleId="Level2">
    <w:name w:val="Level 2"/>
    <w:basedOn w:val="Normal"/>
    <w:rsid w:val="002C4B5B"/>
    <w:pPr>
      <w:spacing w:after="240"/>
      <w:ind w:left="1276"/>
    </w:pPr>
    <w:rPr>
      <w:rFonts w:eastAsia="Times New Roman"/>
      <w:szCs w:val="20"/>
    </w:rPr>
  </w:style>
  <w:style w:type="paragraph" w:customStyle="1" w:styleId="Level3">
    <w:name w:val="Level 3"/>
    <w:basedOn w:val="Normal"/>
    <w:rsid w:val="002C4B5B"/>
    <w:pPr>
      <w:tabs>
        <w:tab w:val="left" w:pos="2127"/>
      </w:tabs>
      <w:spacing w:after="240"/>
      <w:ind w:left="2127"/>
    </w:pPr>
    <w:rPr>
      <w:rFonts w:eastAsia="Times New Roman"/>
      <w:szCs w:val="20"/>
    </w:rPr>
  </w:style>
  <w:style w:type="paragraph" w:customStyle="1" w:styleId="Level1">
    <w:name w:val="Level 1"/>
    <w:basedOn w:val="Normal"/>
    <w:rsid w:val="002C4B5B"/>
    <w:pPr>
      <w:spacing w:after="240"/>
      <w:ind w:left="567"/>
    </w:pPr>
    <w:rPr>
      <w:rFonts w:eastAsia="Times New Roman"/>
      <w:szCs w:val="20"/>
    </w:rPr>
  </w:style>
  <w:style w:type="paragraph" w:styleId="BodyTextIndent">
    <w:name w:val="Body Text Indent"/>
    <w:basedOn w:val="Normal"/>
    <w:link w:val="BodyTextIndentChar"/>
    <w:rsid w:val="002C4B5B"/>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C4B5B"/>
    <w:rPr>
      <w:rFonts w:ascii="CG Times (W1)" w:eastAsia="Times New Roman" w:hAnsi="CG Times (W1)"/>
      <w:i/>
      <w:sz w:val="17"/>
      <w:lang w:eastAsia="en-US"/>
    </w:rPr>
  </w:style>
  <w:style w:type="paragraph" w:styleId="BodyTextIndent2">
    <w:name w:val="Body Text Indent 2"/>
    <w:basedOn w:val="Normal"/>
    <w:link w:val="BodyTextIndent2Char"/>
    <w:rsid w:val="002C4B5B"/>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C4B5B"/>
    <w:rPr>
      <w:rFonts w:ascii="CG Times (W1)" w:eastAsia="Times New Roman" w:hAnsi="CG Times (W1)"/>
      <w:i/>
      <w:iCs/>
      <w:sz w:val="17"/>
      <w:lang w:eastAsia="en-US"/>
    </w:rPr>
  </w:style>
  <w:style w:type="paragraph" w:customStyle="1" w:styleId="ScheduleAppendix">
    <w:name w:val="Schedule/Appendix"/>
    <w:basedOn w:val="Normal"/>
    <w:rsid w:val="002C4B5B"/>
    <w:pPr>
      <w:spacing w:after="240"/>
      <w:jc w:val="center"/>
    </w:pPr>
    <w:rPr>
      <w:rFonts w:eastAsia="Times New Roman"/>
      <w:b/>
      <w:caps/>
      <w:szCs w:val="20"/>
    </w:rPr>
  </w:style>
  <w:style w:type="paragraph" w:customStyle="1" w:styleId="GSAPaperBullet1">
    <w:name w:val="GSAPaperBullet1"/>
    <w:basedOn w:val="GSAPaperStd"/>
    <w:rsid w:val="002C4B5B"/>
    <w:pPr>
      <w:numPr>
        <w:numId w:val="42"/>
      </w:numPr>
      <w:tabs>
        <w:tab w:val="clear" w:pos="360"/>
        <w:tab w:val="left" w:pos="936"/>
      </w:tabs>
      <w:spacing w:before="0" w:line="240" w:lineRule="auto"/>
      <w:ind w:left="936"/>
    </w:pPr>
  </w:style>
  <w:style w:type="paragraph" w:customStyle="1" w:styleId="GSAPaperStd">
    <w:name w:val="GSAPaperStd"/>
    <w:basedOn w:val="GSAPaperCore"/>
    <w:rsid w:val="002C4B5B"/>
    <w:pPr>
      <w:spacing w:before="120" w:after="120"/>
      <w:ind w:left="576" w:hanging="576"/>
    </w:pPr>
  </w:style>
  <w:style w:type="paragraph" w:customStyle="1" w:styleId="GSAPaperCore">
    <w:name w:val="GSAPaperCore"/>
    <w:rsid w:val="002C4B5B"/>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C4B5B"/>
    <w:pPr>
      <w:numPr>
        <w:numId w:val="45"/>
      </w:numPr>
      <w:tabs>
        <w:tab w:val="clear" w:pos="360"/>
        <w:tab w:val="left" w:pos="936"/>
      </w:tabs>
      <w:spacing w:before="0"/>
      <w:ind w:left="936"/>
    </w:pPr>
  </w:style>
  <w:style w:type="paragraph" w:customStyle="1" w:styleId="GSALegExMemMain">
    <w:name w:val="GSALegExMemMain"/>
    <w:basedOn w:val="GSALegText"/>
    <w:rsid w:val="002C4B5B"/>
    <w:pPr>
      <w:spacing w:before="120" w:after="120"/>
      <w:ind w:left="576" w:hanging="576"/>
    </w:pPr>
  </w:style>
  <w:style w:type="paragraph" w:customStyle="1" w:styleId="GSALegText">
    <w:name w:val="GSALegText"/>
    <w:rsid w:val="002C4B5B"/>
    <w:rPr>
      <w:rFonts w:ascii="Times New Roman" w:eastAsia="Times New Roman" w:hAnsi="Times New Roman"/>
      <w:noProof/>
      <w:sz w:val="24"/>
      <w:lang w:eastAsia="en-US"/>
    </w:rPr>
  </w:style>
  <w:style w:type="paragraph" w:customStyle="1" w:styleId="GSAActionBullet1">
    <w:name w:val="GSAActionBullet1"/>
    <w:basedOn w:val="GSAActionDeadline"/>
    <w:rsid w:val="002C4B5B"/>
    <w:pPr>
      <w:numPr>
        <w:numId w:val="43"/>
      </w:numPr>
    </w:pPr>
  </w:style>
  <w:style w:type="paragraph" w:customStyle="1" w:styleId="GSAActionDeadline">
    <w:name w:val="GSAActionDeadline"/>
    <w:basedOn w:val="GSAActionCore"/>
    <w:rsid w:val="002C4B5B"/>
    <w:pPr>
      <w:spacing w:after="20"/>
    </w:pPr>
  </w:style>
  <w:style w:type="paragraph" w:customStyle="1" w:styleId="GSAActionCore">
    <w:name w:val="GSAActionCore"/>
    <w:rsid w:val="002C4B5B"/>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C4B5B"/>
    <w:pPr>
      <w:numPr>
        <w:numId w:val="44"/>
      </w:numPr>
      <w:tabs>
        <w:tab w:val="clear" w:pos="360"/>
        <w:tab w:val="num" w:pos="1296"/>
      </w:tabs>
      <w:ind w:left="1296"/>
    </w:pPr>
  </w:style>
  <w:style w:type="paragraph" w:customStyle="1" w:styleId="GSAMinuterBullet1">
    <w:name w:val="GSAMinuterBullet1"/>
    <w:basedOn w:val="GSAMinuteStd"/>
    <w:rsid w:val="002C4B5B"/>
    <w:pPr>
      <w:tabs>
        <w:tab w:val="left" w:pos="936"/>
      </w:tabs>
      <w:spacing w:before="0"/>
      <w:ind w:left="0"/>
    </w:pPr>
  </w:style>
  <w:style w:type="paragraph" w:customStyle="1" w:styleId="GSAMinuteStd">
    <w:name w:val="GSAMinuteStd"/>
    <w:basedOn w:val="GSAMinuteCore"/>
    <w:rsid w:val="002C4B5B"/>
    <w:pPr>
      <w:spacing w:before="120" w:after="120"/>
      <w:ind w:left="576"/>
    </w:pPr>
  </w:style>
  <w:style w:type="paragraph" w:customStyle="1" w:styleId="GSAMinuteCore">
    <w:name w:val="GSAMinuteCore"/>
    <w:rsid w:val="002C4B5B"/>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C4B5B"/>
    <w:pPr>
      <w:numPr>
        <w:numId w:val="46"/>
      </w:numPr>
      <w:ind w:left="720"/>
    </w:pPr>
  </w:style>
  <w:style w:type="paragraph" w:customStyle="1" w:styleId="LetterBullet1">
    <w:name w:val="Letter Bullet1"/>
    <w:basedOn w:val="LetterStandard"/>
    <w:rsid w:val="002C4B5B"/>
    <w:pPr>
      <w:numPr>
        <w:numId w:val="40"/>
      </w:numPr>
      <w:spacing w:before="0"/>
    </w:pPr>
  </w:style>
  <w:style w:type="paragraph" w:customStyle="1" w:styleId="LetterStandard">
    <w:name w:val="Letter Standard"/>
    <w:rsid w:val="002C4B5B"/>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C4B5B"/>
    <w:pPr>
      <w:numPr>
        <w:numId w:val="47"/>
      </w:numPr>
      <w:spacing w:before="40"/>
    </w:pPr>
  </w:style>
  <w:style w:type="paragraph" w:customStyle="1" w:styleId="ARText1">
    <w:name w:val="ARText1"/>
    <w:basedOn w:val="ARBase"/>
    <w:rsid w:val="002C4B5B"/>
    <w:pPr>
      <w:spacing w:before="80" w:after="80"/>
      <w:ind w:left="720"/>
      <w:jc w:val="both"/>
    </w:pPr>
  </w:style>
  <w:style w:type="paragraph" w:customStyle="1" w:styleId="ARBase">
    <w:name w:val="ARBase"/>
    <w:rsid w:val="002C4B5B"/>
    <w:pPr>
      <w:spacing w:line="245" w:lineRule="auto"/>
    </w:pPr>
    <w:rPr>
      <w:rFonts w:ascii="Times New Roman" w:eastAsia="Times New Roman" w:hAnsi="Times New Roman"/>
      <w:sz w:val="24"/>
      <w:lang w:eastAsia="en-US"/>
    </w:rPr>
  </w:style>
  <w:style w:type="paragraph" w:styleId="ListBullet">
    <w:name w:val="List Bullet"/>
    <w:basedOn w:val="Normal"/>
    <w:autoRedefine/>
    <w:rsid w:val="002C4B5B"/>
    <w:pPr>
      <w:tabs>
        <w:tab w:val="num" w:pos="360"/>
      </w:tabs>
      <w:ind w:left="360" w:hanging="360"/>
    </w:pPr>
    <w:rPr>
      <w:rFonts w:eastAsia="Times New Roman"/>
      <w:szCs w:val="20"/>
    </w:rPr>
  </w:style>
  <w:style w:type="paragraph" w:styleId="ListBullet2">
    <w:name w:val="List Bullet 2"/>
    <w:basedOn w:val="Normal"/>
    <w:autoRedefine/>
    <w:rsid w:val="002C4B5B"/>
    <w:pPr>
      <w:tabs>
        <w:tab w:val="num" w:pos="643"/>
      </w:tabs>
      <w:ind w:left="643" w:hanging="360"/>
    </w:pPr>
    <w:rPr>
      <w:rFonts w:eastAsia="Times New Roman"/>
      <w:szCs w:val="20"/>
    </w:rPr>
  </w:style>
  <w:style w:type="paragraph" w:styleId="ListBullet3">
    <w:name w:val="List Bullet 3"/>
    <w:basedOn w:val="Normal"/>
    <w:autoRedefine/>
    <w:rsid w:val="002C4B5B"/>
    <w:pPr>
      <w:tabs>
        <w:tab w:val="num" w:pos="1080"/>
      </w:tabs>
      <w:ind w:left="1080" w:hanging="360"/>
    </w:pPr>
    <w:rPr>
      <w:rFonts w:eastAsia="Times New Roman"/>
      <w:szCs w:val="20"/>
    </w:rPr>
  </w:style>
  <w:style w:type="paragraph" w:styleId="ListBullet4">
    <w:name w:val="List Bullet 4"/>
    <w:basedOn w:val="Normal"/>
    <w:autoRedefine/>
    <w:rsid w:val="002C4B5B"/>
    <w:pPr>
      <w:tabs>
        <w:tab w:val="num" w:pos="1440"/>
      </w:tabs>
      <w:ind w:left="1440" w:hanging="360"/>
    </w:pPr>
    <w:rPr>
      <w:rFonts w:eastAsia="Times New Roman"/>
      <w:szCs w:val="20"/>
    </w:rPr>
  </w:style>
  <w:style w:type="paragraph" w:styleId="ListBullet5">
    <w:name w:val="List Bullet 5"/>
    <w:basedOn w:val="Normal"/>
    <w:autoRedefine/>
    <w:rsid w:val="002C4B5B"/>
    <w:pPr>
      <w:tabs>
        <w:tab w:val="num" w:pos="1492"/>
      </w:tabs>
      <w:ind w:left="1492" w:hanging="360"/>
    </w:pPr>
    <w:rPr>
      <w:rFonts w:eastAsia="Times New Roman"/>
      <w:szCs w:val="20"/>
    </w:rPr>
  </w:style>
  <w:style w:type="paragraph" w:styleId="ListNumber">
    <w:name w:val="List Number"/>
    <w:basedOn w:val="Normal"/>
    <w:rsid w:val="002C4B5B"/>
    <w:pPr>
      <w:tabs>
        <w:tab w:val="num" w:pos="360"/>
      </w:tabs>
      <w:ind w:left="360" w:hanging="360"/>
    </w:pPr>
    <w:rPr>
      <w:rFonts w:eastAsia="Times New Roman"/>
      <w:szCs w:val="20"/>
    </w:rPr>
  </w:style>
  <w:style w:type="paragraph" w:styleId="ListNumber2">
    <w:name w:val="List Number 2"/>
    <w:basedOn w:val="Normal"/>
    <w:rsid w:val="002C4B5B"/>
    <w:pPr>
      <w:tabs>
        <w:tab w:val="num" w:pos="643"/>
      </w:tabs>
      <w:ind w:left="643" w:hanging="360"/>
    </w:pPr>
    <w:rPr>
      <w:rFonts w:eastAsia="Times New Roman"/>
      <w:szCs w:val="20"/>
    </w:rPr>
  </w:style>
  <w:style w:type="paragraph" w:styleId="ListNumber3">
    <w:name w:val="List Number 3"/>
    <w:basedOn w:val="Normal"/>
    <w:rsid w:val="002C4B5B"/>
    <w:pPr>
      <w:tabs>
        <w:tab w:val="num" w:pos="1080"/>
      </w:tabs>
      <w:ind w:left="1080" w:hanging="360"/>
    </w:pPr>
    <w:rPr>
      <w:rFonts w:eastAsia="Times New Roman"/>
      <w:szCs w:val="20"/>
    </w:rPr>
  </w:style>
  <w:style w:type="paragraph" w:styleId="ListNumber4">
    <w:name w:val="List Number 4"/>
    <w:basedOn w:val="Normal"/>
    <w:rsid w:val="002C4B5B"/>
    <w:pPr>
      <w:tabs>
        <w:tab w:val="num" w:pos="1440"/>
      </w:tabs>
      <w:ind w:left="1440" w:hanging="360"/>
    </w:pPr>
    <w:rPr>
      <w:rFonts w:eastAsia="Times New Roman"/>
      <w:szCs w:val="20"/>
    </w:rPr>
  </w:style>
  <w:style w:type="paragraph" w:styleId="ListNumber5">
    <w:name w:val="List Number 5"/>
    <w:basedOn w:val="Normal"/>
    <w:rsid w:val="002C4B5B"/>
    <w:pPr>
      <w:tabs>
        <w:tab w:val="num" w:pos="1800"/>
      </w:tabs>
      <w:ind w:left="1800" w:hanging="360"/>
    </w:pPr>
    <w:rPr>
      <w:rFonts w:eastAsia="Times New Roman"/>
      <w:szCs w:val="20"/>
    </w:rPr>
  </w:style>
  <w:style w:type="paragraph" w:styleId="NormalWeb">
    <w:name w:val="Normal (Web)"/>
    <w:basedOn w:val="Normal"/>
    <w:rsid w:val="002C4B5B"/>
    <w:pPr>
      <w:spacing w:after="120"/>
    </w:pPr>
    <w:rPr>
      <w:rFonts w:ascii="Arial Unicode MS" w:eastAsia="Arial Unicode MS" w:hAnsi="Arial Unicode MS" w:cs="Arial Unicode MS"/>
      <w:szCs w:val="24"/>
    </w:rPr>
  </w:style>
  <w:style w:type="paragraph" w:styleId="PlainText">
    <w:name w:val="Plain Text"/>
    <w:basedOn w:val="Normal"/>
    <w:link w:val="PlainTextChar"/>
    <w:rsid w:val="002C4B5B"/>
    <w:rPr>
      <w:rFonts w:ascii="Courier New" w:eastAsia="Times New Roman" w:hAnsi="Courier New" w:cs="Courier New"/>
      <w:sz w:val="20"/>
      <w:szCs w:val="20"/>
    </w:rPr>
  </w:style>
  <w:style w:type="character" w:customStyle="1" w:styleId="PlainTextChar">
    <w:name w:val="Plain Text Char"/>
    <w:basedOn w:val="DefaultParagraphFont"/>
    <w:link w:val="PlainText"/>
    <w:rsid w:val="002C4B5B"/>
    <w:rPr>
      <w:rFonts w:ascii="Courier New" w:eastAsia="Times New Roman" w:hAnsi="Courier New" w:cs="Courier New"/>
      <w:lang w:eastAsia="en-US"/>
    </w:rPr>
  </w:style>
  <w:style w:type="paragraph" w:styleId="BodyText2">
    <w:name w:val="Body Text 2"/>
    <w:basedOn w:val="Normal"/>
    <w:link w:val="BodyText2Char"/>
    <w:rsid w:val="002C4B5B"/>
    <w:pPr>
      <w:spacing w:after="120" w:line="480" w:lineRule="auto"/>
    </w:pPr>
    <w:rPr>
      <w:rFonts w:eastAsia="Times New Roman"/>
      <w:szCs w:val="24"/>
    </w:rPr>
  </w:style>
  <w:style w:type="character" w:customStyle="1" w:styleId="BodyText2Char">
    <w:name w:val="Body Text 2 Char"/>
    <w:basedOn w:val="DefaultParagraphFont"/>
    <w:link w:val="BodyText2"/>
    <w:rsid w:val="002C4B5B"/>
    <w:rPr>
      <w:rFonts w:ascii="Times New Roman" w:eastAsia="Times New Roman" w:hAnsi="Times New Roman"/>
      <w:sz w:val="17"/>
      <w:szCs w:val="24"/>
      <w:lang w:eastAsia="en-US"/>
    </w:rPr>
  </w:style>
  <w:style w:type="paragraph" w:customStyle="1" w:styleId="WCbodycopy">
    <w:name w:val="WC body copy"/>
    <w:basedOn w:val="Normal"/>
    <w:rsid w:val="002C4B5B"/>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2C4B5B"/>
  </w:style>
  <w:style w:type="numbering" w:customStyle="1" w:styleId="NoList111">
    <w:name w:val="No List111"/>
    <w:next w:val="NoList"/>
    <w:uiPriority w:val="99"/>
    <w:semiHidden/>
    <w:unhideWhenUsed/>
    <w:rsid w:val="002C4B5B"/>
  </w:style>
  <w:style w:type="table" w:customStyle="1" w:styleId="TableGrid1">
    <w:name w:val="Table Grid1"/>
    <w:basedOn w:val="TableNormal"/>
    <w:next w:val="TableGrid"/>
    <w:uiPriority w:val="59"/>
    <w:rsid w:val="002C4B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C4B5B"/>
    <w:rPr>
      <w:i/>
      <w:iCs/>
      <w:color w:val="666666"/>
      <w:sz w:val="22"/>
      <w:szCs w:val="22"/>
    </w:rPr>
  </w:style>
  <w:style w:type="character" w:styleId="HTMLCite">
    <w:name w:val="HTML Cite"/>
    <w:rsid w:val="002C4B5B"/>
    <w:rPr>
      <w:i/>
      <w:iCs/>
    </w:rPr>
  </w:style>
  <w:style w:type="character" w:customStyle="1" w:styleId="section">
    <w:name w:val="section"/>
    <w:rsid w:val="002C4B5B"/>
  </w:style>
  <w:style w:type="paragraph" w:customStyle="1" w:styleId="GSALegTextHeadSection">
    <w:name w:val="GSALegTextHeadSection"/>
    <w:basedOn w:val="GSALegText"/>
    <w:next w:val="GSALegText1"/>
    <w:rsid w:val="002C4B5B"/>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C4B5B"/>
    <w:pPr>
      <w:tabs>
        <w:tab w:val="right" w:pos="1296"/>
        <w:tab w:val="left" w:pos="1440"/>
      </w:tabs>
      <w:spacing w:before="120" w:after="120"/>
      <w:ind w:left="1440" w:hanging="1440"/>
      <w:jc w:val="both"/>
    </w:pPr>
  </w:style>
  <w:style w:type="paragraph" w:customStyle="1" w:styleId="GSALegText1D">
    <w:name w:val="GSALegText1D"/>
    <w:basedOn w:val="GSALegText1"/>
    <w:rsid w:val="002C4B5B"/>
    <w:pPr>
      <w:ind w:left="2016" w:hanging="2016"/>
    </w:pPr>
  </w:style>
  <w:style w:type="paragraph" w:customStyle="1" w:styleId="GSALegTextHeadSectionIns">
    <w:name w:val="GSALegTextHeadSectionIns"/>
    <w:basedOn w:val="GSALegTextHeadSection"/>
    <w:rsid w:val="002C4B5B"/>
  </w:style>
  <w:style w:type="paragraph" w:customStyle="1" w:styleId="GSALegText2">
    <w:name w:val="GSALegText2"/>
    <w:basedOn w:val="GSALegText1"/>
    <w:rsid w:val="002C4B5B"/>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C4B5B"/>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C4B5B"/>
    <w:pPr>
      <w:tabs>
        <w:tab w:val="right" w:pos="144"/>
        <w:tab w:val="left" w:pos="288"/>
      </w:tabs>
      <w:spacing w:before="60" w:after="60"/>
      <w:ind w:left="288" w:hanging="288"/>
    </w:pPr>
    <w:rPr>
      <w:sz w:val="20"/>
    </w:rPr>
  </w:style>
  <w:style w:type="character" w:customStyle="1" w:styleId="Paranumbers">
    <w:name w:val="Para numbers"/>
    <w:rsid w:val="002C4B5B"/>
    <w:rPr>
      <w:rFonts w:ascii="CG Times" w:hAnsi="CG Times"/>
      <w:noProof w:val="0"/>
      <w:sz w:val="22"/>
      <w:lang w:val="en-US"/>
    </w:rPr>
  </w:style>
  <w:style w:type="paragraph" w:customStyle="1" w:styleId="general2">
    <w:name w:val="general 2"/>
    <w:rsid w:val="002C4B5B"/>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C4B5B"/>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C4B5B"/>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C4B5B"/>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C4B5B"/>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C4B5B"/>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C4B5B"/>
    <w:pPr>
      <w:tabs>
        <w:tab w:val="left" w:pos="-720"/>
      </w:tabs>
      <w:suppressAutoHyphens/>
    </w:pPr>
    <w:rPr>
      <w:rFonts w:ascii="CG Times" w:eastAsia="Times New Roman" w:hAnsi="CG Times"/>
      <w:sz w:val="22"/>
      <w:lang w:val="en-US" w:eastAsia="en-US"/>
    </w:rPr>
  </w:style>
  <w:style w:type="paragraph" w:customStyle="1" w:styleId="general6">
    <w:name w:val="general 6"/>
    <w:rsid w:val="002C4B5B"/>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C4B5B"/>
  </w:style>
  <w:style w:type="paragraph" w:customStyle="1" w:styleId="RightPar1">
    <w:name w:val="Right Par 1"/>
    <w:rsid w:val="002C4B5B"/>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C4B5B"/>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C4B5B"/>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C4B5B"/>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C4B5B"/>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C4B5B"/>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C4B5B"/>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C4B5B"/>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C4B5B"/>
    <w:rPr>
      <w:rFonts w:ascii="CG Times" w:hAnsi="CG Times"/>
      <w:noProof w:val="0"/>
      <w:sz w:val="22"/>
      <w:lang w:val="en-US"/>
    </w:rPr>
  </w:style>
  <w:style w:type="paragraph" w:customStyle="1" w:styleId="Technical5">
    <w:name w:val="Technical 5"/>
    <w:rsid w:val="002C4B5B"/>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C4B5B"/>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C4B5B"/>
    <w:rPr>
      <w:rFonts w:ascii="CG Times" w:hAnsi="CG Times"/>
      <w:noProof w:val="0"/>
      <w:sz w:val="22"/>
      <w:lang w:val="en-US"/>
    </w:rPr>
  </w:style>
  <w:style w:type="character" w:customStyle="1" w:styleId="Technical3">
    <w:name w:val="Technical 3"/>
    <w:rsid w:val="002C4B5B"/>
    <w:rPr>
      <w:rFonts w:ascii="CG Times" w:hAnsi="CG Times"/>
      <w:noProof w:val="0"/>
      <w:sz w:val="22"/>
      <w:lang w:val="en-US"/>
    </w:rPr>
  </w:style>
  <w:style w:type="paragraph" w:customStyle="1" w:styleId="Technical4">
    <w:name w:val="Technical 4"/>
    <w:rsid w:val="002C4B5B"/>
    <w:pPr>
      <w:tabs>
        <w:tab w:val="left" w:pos="-720"/>
      </w:tabs>
      <w:suppressAutoHyphens/>
    </w:pPr>
    <w:rPr>
      <w:rFonts w:ascii="CG Times" w:eastAsia="Times New Roman" w:hAnsi="CG Times"/>
      <w:b/>
      <w:sz w:val="22"/>
      <w:lang w:val="en-US" w:eastAsia="en-US"/>
    </w:rPr>
  </w:style>
  <w:style w:type="character" w:customStyle="1" w:styleId="Technical1">
    <w:name w:val="Technical 1"/>
    <w:rsid w:val="002C4B5B"/>
    <w:rPr>
      <w:rFonts w:ascii="CG Times" w:hAnsi="CG Times"/>
      <w:noProof w:val="0"/>
      <w:sz w:val="22"/>
      <w:lang w:val="en-US"/>
    </w:rPr>
  </w:style>
  <w:style w:type="paragraph" w:customStyle="1" w:styleId="Technical7">
    <w:name w:val="Technical 7"/>
    <w:rsid w:val="002C4B5B"/>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C4B5B"/>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C4B5B"/>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C4B5B"/>
  </w:style>
  <w:style w:type="character" w:customStyle="1" w:styleId="EquationCaption">
    <w:name w:val="_Equation Caption"/>
    <w:rsid w:val="002C4B5B"/>
  </w:style>
  <w:style w:type="paragraph" w:customStyle="1" w:styleId="galley0">
    <w:name w:val="galley"/>
    <w:basedOn w:val="Normal"/>
    <w:rsid w:val="002C4B5B"/>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C4B5B"/>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C4B5B"/>
    <w:pPr>
      <w:spacing w:after="120"/>
    </w:pPr>
    <w:rPr>
      <w:rFonts w:eastAsia="Times New Roman"/>
      <w:szCs w:val="20"/>
    </w:rPr>
  </w:style>
  <w:style w:type="character" w:customStyle="1" w:styleId="BodyTextChar">
    <w:name w:val="Body Text Char"/>
    <w:basedOn w:val="DefaultParagraphFont"/>
    <w:link w:val="BodyText"/>
    <w:rsid w:val="002C4B5B"/>
    <w:rPr>
      <w:rFonts w:ascii="Times New Roman" w:eastAsia="Times New Roman" w:hAnsi="Times New Roman"/>
      <w:sz w:val="17"/>
      <w:lang w:eastAsia="en-US"/>
    </w:rPr>
  </w:style>
  <w:style w:type="numbering" w:customStyle="1" w:styleId="NoList21">
    <w:name w:val="No List21"/>
    <w:next w:val="NoList"/>
    <w:uiPriority w:val="99"/>
    <w:semiHidden/>
    <w:rsid w:val="002C4B5B"/>
  </w:style>
  <w:style w:type="paragraph" w:customStyle="1" w:styleId="GFirstWord">
    <w:name w:val="G First Word"/>
    <w:basedOn w:val="Galley"/>
    <w:link w:val="GFirstWordChar"/>
    <w:rsid w:val="002C4B5B"/>
    <w:pPr>
      <w:spacing w:after="0"/>
    </w:pPr>
    <w:rPr>
      <w:lang w:val="x-none" w:eastAsia="x-none"/>
    </w:rPr>
  </w:style>
  <w:style w:type="character" w:customStyle="1" w:styleId="GFirstWordChar">
    <w:name w:val="G First Word Char"/>
    <w:link w:val="GFirstWord"/>
    <w:rsid w:val="002C4B5B"/>
    <w:rPr>
      <w:rFonts w:ascii="Times New Roman" w:eastAsia="Times New Roman" w:hAnsi="Times New Roman"/>
      <w:sz w:val="17"/>
      <w:lang w:val="x-none" w:eastAsia="x-none"/>
    </w:rPr>
  </w:style>
  <w:style w:type="table" w:customStyle="1" w:styleId="TableGrid2">
    <w:name w:val="Table Grid2"/>
    <w:basedOn w:val="TableNormal"/>
    <w:next w:val="TableGrid"/>
    <w:rsid w:val="002C4B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C4B5B"/>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C4B5B"/>
    <w:rPr>
      <w:rFonts w:ascii="Times New Roman" w:eastAsia="Times New Roman" w:hAnsi="Times New Roman"/>
      <w:sz w:val="16"/>
      <w:szCs w:val="16"/>
      <w:lang w:eastAsia="en-US"/>
    </w:rPr>
  </w:style>
  <w:style w:type="character" w:styleId="CommentReference">
    <w:name w:val="annotation reference"/>
    <w:rsid w:val="002C4B5B"/>
    <w:rPr>
      <w:sz w:val="16"/>
      <w:szCs w:val="16"/>
    </w:rPr>
  </w:style>
  <w:style w:type="paragraph" w:styleId="CommentText">
    <w:name w:val="annotation text"/>
    <w:basedOn w:val="Normal"/>
    <w:link w:val="CommentTextChar"/>
    <w:rsid w:val="002C4B5B"/>
    <w:rPr>
      <w:rFonts w:eastAsia="Times New Roman"/>
      <w:sz w:val="20"/>
      <w:szCs w:val="20"/>
    </w:rPr>
  </w:style>
  <w:style w:type="character" w:customStyle="1" w:styleId="CommentTextChar">
    <w:name w:val="Comment Text Char"/>
    <w:basedOn w:val="DefaultParagraphFont"/>
    <w:link w:val="CommentText"/>
    <w:rsid w:val="002C4B5B"/>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C4B5B"/>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C4B5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C4B5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C4B5B"/>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2C4B5B"/>
    <w:rPr>
      <w:rFonts w:ascii="Times New Roman" w:eastAsia="Times New Roman" w:hAnsi="Times New Roman"/>
      <w:b/>
      <w:bCs/>
      <w:caps/>
      <w:kern w:val="36"/>
      <w:sz w:val="22"/>
      <w:lang w:eastAsia="en-US"/>
    </w:rPr>
  </w:style>
  <w:style w:type="character" w:customStyle="1" w:styleId="Instruction">
    <w:name w:val="Instruction"/>
    <w:rsid w:val="002C4B5B"/>
    <w:rPr>
      <w:rFonts w:ascii="Times New Roman" w:hAnsi="Times New Roman" w:cs="Courier New"/>
      <w:i/>
      <w:sz w:val="22"/>
    </w:rPr>
  </w:style>
  <w:style w:type="paragraph" w:customStyle="1" w:styleId="CoverTitle">
    <w:name w:val="Cover Title"/>
    <w:next w:val="CoverSub-title"/>
    <w:rsid w:val="002C4B5B"/>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C4B5B"/>
    <w:pPr>
      <w:spacing w:before="60" w:after="0" w:line="312" w:lineRule="auto"/>
    </w:pPr>
    <w:rPr>
      <w:color w:val="auto"/>
      <w:sz w:val="24"/>
    </w:rPr>
  </w:style>
  <w:style w:type="paragraph" w:customStyle="1" w:styleId="CoverText">
    <w:name w:val="Cover Text"/>
    <w:basedOn w:val="CoverTitle"/>
    <w:next w:val="Normal"/>
    <w:rsid w:val="002C4B5B"/>
    <w:pPr>
      <w:spacing w:before="600" w:after="0" w:line="312" w:lineRule="auto"/>
    </w:pPr>
    <w:rPr>
      <w:color w:val="auto"/>
      <w:sz w:val="24"/>
    </w:rPr>
  </w:style>
  <w:style w:type="paragraph" w:customStyle="1" w:styleId="Noparagraphstyle">
    <w:name w:val="[No paragraph style]"/>
    <w:rsid w:val="002C4B5B"/>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C4B5B"/>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C4B5B"/>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2C4B5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C4B5B"/>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2C4B5B"/>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2C4B5B"/>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C4B5B"/>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C4B5B"/>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C4B5B"/>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C4B5B"/>
    <w:pPr>
      <w:keepNext/>
      <w:numPr>
        <w:ilvl w:val="1"/>
        <w:numId w:val="48"/>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C4B5B"/>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C4B5B"/>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C4B5B"/>
    <w:rPr>
      <w:b/>
      <w:bCs/>
    </w:rPr>
  </w:style>
  <w:style w:type="character" w:customStyle="1" w:styleId="CommentSubjectChar">
    <w:name w:val="Comment Subject Char"/>
    <w:basedOn w:val="CommentTextChar"/>
    <w:link w:val="CommentSubject"/>
    <w:rsid w:val="002C4B5B"/>
    <w:rPr>
      <w:rFonts w:ascii="Times New Roman" w:eastAsia="Times New Roman" w:hAnsi="Times New Roman"/>
      <w:b/>
      <w:bCs/>
      <w:lang w:eastAsia="en-US"/>
    </w:rPr>
  </w:style>
  <w:style w:type="numbering" w:customStyle="1" w:styleId="NoList3">
    <w:name w:val="No List3"/>
    <w:next w:val="NoList"/>
    <w:uiPriority w:val="99"/>
    <w:semiHidden/>
    <w:unhideWhenUsed/>
    <w:rsid w:val="002C4B5B"/>
  </w:style>
  <w:style w:type="paragraph" w:customStyle="1" w:styleId="Style2">
    <w:name w:val="Style2"/>
    <w:basedOn w:val="Normal"/>
    <w:link w:val="Style2Char"/>
    <w:autoRedefine/>
    <w:qFormat/>
    <w:rsid w:val="002C4B5B"/>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2C4B5B"/>
    <w:rPr>
      <w:rFonts w:ascii="Times New Roman" w:eastAsia="Times New Roman" w:hAnsi="Times New Roman"/>
      <w:b/>
      <w:bCs/>
      <w:caps/>
      <w:kern w:val="36"/>
      <w:sz w:val="22"/>
    </w:rPr>
  </w:style>
  <w:style w:type="paragraph" w:customStyle="1" w:styleId="Default">
    <w:name w:val="Default"/>
    <w:rsid w:val="002C4B5B"/>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C4B5B"/>
  </w:style>
  <w:style w:type="paragraph" w:customStyle="1" w:styleId="Groupheading">
    <w:name w:val="Group heading"/>
    <w:basedOn w:val="Normal"/>
    <w:link w:val="GroupheadingChar"/>
    <w:autoRedefine/>
    <w:rsid w:val="002C4B5B"/>
    <w:rPr>
      <w:rFonts w:eastAsia="Times New Roman"/>
      <w:b/>
      <w:bCs/>
      <w:caps/>
      <w:sz w:val="22"/>
      <w:szCs w:val="20"/>
      <w:lang w:eastAsia="en-AU"/>
    </w:rPr>
  </w:style>
  <w:style w:type="character" w:customStyle="1" w:styleId="GroupheadingChar">
    <w:name w:val="Group heading Char"/>
    <w:link w:val="Groupheading"/>
    <w:rsid w:val="002C4B5B"/>
    <w:rPr>
      <w:rFonts w:ascii="Times New Roman" w:eastAsia="Times New Roman" w:hAnsi="Times New Roman"/>
      <w:b/>
      <w:bCs/>
      <w:caps/>
      <w:sz w:val="22"/>
    </w:rPr>
  </w:style>
  <w:style w:type="numbering" w:customStyle="1" w:styleId="NoList5">
    <w:name w:val="No List5"/>
    <w:next w:val="NoList"/>
    <w:uiPriority w:val="99"/>
    <w:semiHidden/>
    <w:unhideWhenUsed/>
    <w:rsid w:val="002C4B5B"/>
  </w:style>
  <w:style w:type="paragraph" w:customStyle="1" w:styleId="font5">
    <w:name w:val="font5"/>
    <w:basedOn w:val="Normal"/>
    <w:rsid w:val="002C4B5B"/>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C4B5B"/>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C4B5B"/>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2C4B5B"/>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2C4B5B"/>
    <w:pPr>
      <w:numPr>
        <w:numId w:val="50"/>
      </w:numPr>
      <w:tabs>
        <w:tab w:val="num" w:pos="2007"/>
      </w:tabs>
      <w:ind w:left="426" w:hanging="426"/>
    </w:pPr>
  </w:style>
  <w:style w:type="paragraph" w:customStyle="1" w:styleId="MainHeadingCover">
    <w:name w:val="Main Heading Cover"/>
    <w:basedOn w:val="Normal"/>
    <w:uiPriority w:val="1"/>
    <w:rsid w:val="002C4B5B"/>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C4B5B"/>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2C4B5B"/>
    <w:pPr>
      <w:numPr>
        <w:numId w:val="49"/>
      </w:numPr>
      <w:tabs>
        <w:tab w:val="num" w:pos="567"/>
      </w:tabs>
      <w:ind w:left="567" w:hanging="567"/>
    </w:pPr>
  </w:style>
  <w:style w:type="paragraph" w:customStyle="1" w:styleId="TOCHeader">
    <w:name w:val="TOC Header"/>
    <w:basedOn w:val="Normal"/>
    <w:uiPriority w:val="1"/>
    <w:rsid w:val="002C4B5B"/>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C4B5B"/>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C4B5B"/>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C4B5B"/>
    <w:rPr>
      <w:color w:val="FFFFFF"/>
    </w:rPr>
  </w:style>
  <w:style w:type="paragraph" w:customStyle="1" w:styleId="Hangindent">
    <w:name w:val="Hang indent"/>
    <w:basedOn w:val="Normal"/>
    <w:qFormat/>
    <w:rsid w:val="002C4B5B"/>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2C4B5B"/>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2C4B5B"/>
    <w:pPr>
      <w:ind w:left="0"/>
    </w:pPr>
    <w:rPr>
      <w:rFonts w:eastAsia="Times New Roman"/>
      <w:szCs w:val="17"/>
    </w:rPr>
  </w:style>
  <w:style w:type="character" w:customStyle="1" w:styleId="Numbers1Char">
    <w:name w:val="Numbers1 Char"/>
    <w:basedOn w:val="DefaultParagraphFont"/>
    <w:link w:val="Numbers1"/>
    <w:rsid w:val="002C4B5B"/>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2C4B5B"/>
    <w:pPr>
      <w:jc w:val="right"/>
    </w:pPr>
    <w:rPr>
      <w:rFonts w:eastAsia="Times New Roman"/>
      <w:szCs w:val="17"/>
    </w:rPr>
  </w:style>
  <w:style w:type="character" w:customStyle="1" w:styleId="NormalRightChar">
    <w:name w:val="NormalRight Char"/>
    <w:basedOn w:val="DefaultParagraphFont"/>
    <w:link w:val="NormalRight"/>
    <w:rsid w:val="002C4B5B"/>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2C4B5B"/>
    <w:rPr>
      <w:smallCaps/>
    </w:rPr>
  </w:style>
  <w:style w:type="paragraph" w:customStyle="1" w:styleId="msonormal0">
    <w:name w:val="msonormal"/>
    <w:basedOn w:val="Normal"/>
    <w:rsid w:val="002C4B5B"/>
    <w:pPr>
      <w:spacing w:before="100" w:beforeAutospacing="1" w:after="100" w:afterAutospacing="1" w:line="240" w:lineRule="auto"/>
      <w:jc w:val="left"/>
    </w:pPr>
    <w:rPr>
      <w:rFonts w:eastAsia="Times New Roman"/>
      <w:sz w:val="24"/>
      <w:szCs w:val="24"/>
      <w:lang w:eastAsia="en-AU"/>
    </w:rPr>
  </w:style>
  <w:style w:type="paragraph" w:customStyle="1" w:styleId="xl63">
    <w:name w:val="xl63"/>
    <w:basedOn w:val="Normal"/>
    <w:rsid w:val="002C4B5B"/>
    <w:pPr>
      <w:spacing w:before="100" w:beforeAutospacing="1" w:after="100" w:afterAutospacing="1" w:line="240" w:lineRule="auto"/>
      <w:jc w:val="left"/>
    </w:pPr>
    <w:rPr>
      <w:rFonts w:eastAsia="Times New Roman"/>
      <w:b/>
      <w:bCs/>
      <w:sz w:val="24"/>
      <w:szCs w:val="24"/>
      <w:lang w:eastAsia="en-AU"/>
    </w:rPr>
  </w:style>
  <w:style w:type="paragraph" w:customStyle="1" w:styleId="xl64">
    <w:name w:val="xl64"/>
    <w:basedOn w:val="Normal"/>
    <w:rsid w:val="002C4B5B"/>
    <w:pPr>
      <w:spacing w:before="100" w:beforeAutospacing="1" w:after="100" w:afterAutospacing="1" w:line="240" w:lineRule="auto"/>
      <w:jc w:val="left"/>
    </w:pPr>
    <w:rPr>
      <w:rFonts w:eastAsia="Times New Roman"/>
      <w:sz w:val="24"/>
      <w:szCs w:val="24"/>
      <w:lang w:eastAsia="en-AU"/>
    </w:rPr>
  </w:style>
  <w:style w:type="paragraph" w:customStyle="1" w:styleId="xl65">
    <w:name w:val="xl65"/>
    <w:basedOn w:val="Normal"/>
    <w:rsid w:val="002C4B5B"/>
    <w:pPr>
      <w:spacing w:before="100" w:beforeAutospacing="1" w:after="100" w:afterAutospacing="1" w:line="240" w:lineRule="auto"/>
      <w:jc w:val="left"/>
    </w:pPr>
    <w:rPr>
      <w:rFonts w:eastAsia="Times New Roman"/>
      <w:sz w:val="24"/>
      <w:szCs w:val="24"/>
      <w:lang w:eastAsia="en-AU"/>
    </w:rPr>
  </w:style>
  <w:style w:type="paragraph" w:customStyle="1" w:styleId="xl67">
    <w:name w:val="xl67"/>
    <w:basedOn w:val="Normal"/>
    <w:rsid w:val="002C4B5B"/>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color w:val="000000"/>
      <w:szCs w:val="17"/>
      <w:lang w:eastAsia="en-AU"/>
    </w:rPr>
  </w:style>
  <w:style w:type="paragraph" w:customStyle="1" w:styleId="xl68">
    <w:name w:val="xl68"/>
    <w:basedOn w:val="Normal"/>
    <w:rsid w:val="002C4B5B"/>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color w:val="000000"/>
      <w:szCs w:val="17"/>
      <w:lang w:eastAsia="en-AU"/>
    </w:rPr>
  </w:style>
  <w:style w:type="paragraph" w:customStyle="1" w:styleId="xl69">
    <w:name w:val="xl69"/>
    <w:basedOn w:val="Normal"/>
    <w:rsid w:val="002C4B5B"/>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0">
    <w:name w:val="xl70"/>
    <w:basedOn w:val="Normal"/>
    <w:rsid w:val="002C4B5B"/>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1">
    <w:name w:val="xl71"/>
    <w:basedOn w:val="Normal"/>
    <w:rsid w:val="002C4B5B"/>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2">
    <w:name w:val="xl72"/>
    <w:basedOn w:val="Normal"/>
    <w:rsid w:val="002C4B5B"/>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66">
    <w:name w:val="xl66"/>
    <w:basedOn w:val="Normal"/>
    <w:rsid w:val="002C4B5B"/>
    <w:pPr>
      <w:spacing w:before="100" w:beforeAutospacing="1" w:after="100" w:afterAutospacing="1" w:line="240" w:lineRule="auto"/>
      <w:jc w:val="center"/>
    </w:pPr>
    <w:rPr>
      <w:rFonts w:eastAsia="Times New Roman"/>
      <w:b/>
      <w:bCs/>
      <w:sz w:val="24"/>
      <w:szCs w:val="24"/>
      <w:lang w:eastAsia="en-AU"/>
    </w:rPr>
  </w:style>
  <w:style w:type="character" w:styleId="EndnoteReference">
    <w:name w:val="endnote reference"/>
    <w:basedOn w:val="DefaultParagraphFont"/>
    <w:uiPriority w:val="99"/>
    <w:semiHidden/>
    <w:unhideWhenUsed/>
    <w:rsid w:val="00F716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APY.Review@sa.gov.au" TargetMode="External"/><Relationship Id="rId21" Type="http://schemas.openxmlformats.org/officeDocument/2006/relationships/hyperlink" Target="http://www.legislation.sa.gov.au/index.aspx?action=legref&amp;type=act&amp;legtitle=Planning%20Development%20and%20Infrastructure%20Act%202016" TargetMode="External"/><Relationship Id="rId42" Type="http://schemas.openxmlformats.org/officeDocument/2006/relationships/image" Target="media/image7.png"/><Relationship Id="rId47" Type="http://schemas.openxmlformats.org/officeDocument/2006/relationships/image" Target="media/image11.png"/><Relationship Id="rId63" Type="http://schemas.openxmlformats.org/officeDocument/2006/relationships/hyperlink" Target="http://www.aemc.gov.au" TargetMode="Externa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mailto:lucy.mcmurtrie@sa.gov.au"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Legislative%20Instruments%20Act%201978" TargetMode="External"/><Relationship Id="rId32" Type="http://schemas.openxmlformats.org/officeDocument/2006/relationships/hyperlink" Target="http://www.cbs.sa.gov.au/ciportal" TargetMode="External"/><Relationship Id="rId37" Type="http://schemas.openxmlformats.org/officeDocument/2006/relationships/image" Target="media/image6.jpeg"/><Relationship Id="rId40" Type="http://schemas.openxmlformats.org/officeDocument/2006/relationships/hyperlink" Target="http://www.cbs.sa.gov.au/ciportal" TargetMode="External"/><Relationship Id="rId45" Type="http://schemas.openxmlformats.org/officeDocument/2006/relationships/image" Target="media/image10.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hyperlink" Target="http://www.governmentgazette.sa.gov.au" TargetMode="Externa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hyperlink" Target="http://www.legislation.sa.gov.au/index.aspx?action=legref&amp;type=act&amp;legtitle=Essential%20Services%20Commission%20Act%202002" TargetMode="External"/><Relationship Id="rId14" Type="http://schemas.openxmlformats.org/officeDocument/2006/relationships/header" Target="header4.xml"/><Relationship Id="rId22" Type="http://schemas.openxmlformats.org/officeDocument/2006/relationships/hyperlink" Target="http://www.legislation.sa.gov.au/index.aspx?action=legref&amp;type=act&amp;legtitle=Rail%20Safety%20National%20Law%20(South%20Australia)%20Act%202012" TargetMode="External"/><Relationship Id="rId27" Type="http://schemas.openxmlformats.org/officeDocument/2006/relationships/hyperlink" Target="http://www.ecsa.sa.gov.au" TargetMode="External"/><Relationship Id="rId30" Type="http://schemas.openxmlformats.org/officeDocument/2006/relationships/hyperlink" Target="http://www.cbs.sa.gov.au/ciportal" TargetMode="External"/><Relationship Id="rId35" Type="http://schemas.openxmlformats.org/officeDocument/2006/relationships/image" Target="media/image4.png"/><Relationship Id="rId43" Type="http://schemas.openxmlformats.org/officeDocument/2006/relationships/image" Target="media/image8.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hyperlink" Target="http://www.aemc.gov.au" TargetMode="External"/><Relationship Id="rId69"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Fire%20and%20Emergency%20Services%20Act%202005" TargetMode="External"/><Relationship Id="rId25" Type="http://schemas.openxmlformats.org/officeDocument/2006/relationships/hyperlink" Target="http://www.legislation.sa.gov.au/index.aspx?action=legref&amp;type=act&amp;legtitle=Legislative%20Instruments%20Act%201978" TargetMode="External"/><Relationship Id="rId33" Type="http://schemas.openxmlformats.org/officeDocument/2006/relationships/image" Target="media/image2.png"/><Relationship Id="rId38" Type="http://schemas.openxmlformats.org/officeDocument/2006/relationships/hyperlink" Target="http://www.cbs.sa.gov.au/ciportal" TargetMode="External"/><Relationship Id="rId46" Type="http://schemas.openxmlformats.org/officeDocument/2006/relationships/hyperlink" Target="http://www.sa.gov.au/roadsactproposals" TargetMode="External"/><Relationship Id="rId59" Type="http://schemas.openxmlformats.org/officeDocument/2006/relationships/image" Target="media/image23.png"/><Relationship Id="rId67" Type="http://schemas.openxmlformats.org/officeDocument/2006/relationships/hyperlink" Target="http://www.governmentgazette.sa.gov.au" TargetMode="External"/><Relationship Id="rId20" Type="http://schemas.openxmlformats.org/officeDocument/2006/relationships/hyperlink" Target="http://www.legislation.sa.gov.au/index.aspx?action=legref&amp;type=act&amp;legtitle=Development%20Act%201993" TargetMode="External"/><Relationship Id="rId41" Type="http://schemas.openxmlformats.org/officeDocument/2006/relationships/hyperlink" Target="http://www.cbs.sa.gov.au/ciportal" TargetMode="External"/><Relationship Id="rId54" Type="http://schemas.openxmlformats.org/officeDocument/2006/relationships/image" Target="media/image18.png"/><Relationship Id="rId62" Type="http://schemas.openxmlformats.org/officeDocument/2006/relationships/hyperlink" Target="http://www.aemc.gov.au"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Correctional%20Services%20Act%201982" TargetMode="External"/><Relationship Id="rId28" Type="http://schemas.openxmlformats.org/officeDocument/2006/relationships/hyperlink" Target="http://www.ecsa.sa.gov.au" TargetMode="External"/><Relationship Id="rId36" Type="http://schemas.openxmlformats.org/officeDocument/2006/relationships/image" Target="media/image5.jpeg"/><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header" Target="header2.xml"/><Relationship Id="rId31" Type="http://schemas.openxmlformats.org/officeDocument/2006/relationships/hyperlink" Target="http://www.cbs.sa.gov.au/ciportal" TargetMode="External"/><Relationship Id="rId44" Type="http://schemas.openxmlformats.org/officeDocument/2006/relationships/image" Target="media/image9.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hyperlink" Target="mailto:governmentgazettesa@sa.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Emergency%20Management%20Act%202004" TargetMode="External"/><Relationship Id="rId39" Type="http://schemas.openxmlformats.org/officeDocument/2006/relationships/hyperlink" Target="http://www.cbs.sa.gov.au/ciportal" TargetMode="External"/><Relationship Id="rId34" Type="http://schemas.openxmlformats.org/officeDocument/2006/relationships/image" Target="media/image3.png"/><Relationship Id="rId50" Type="http://schemas.openxmlformats.org/officeDocument/2006/relationships/image" Target="media/image14.png"/><Relationship Id="rId55"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83</TotalTime>
  <Pages>49</Pages>
  <Words>14182</Words>
  <Characters>80838</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No. 76 - Thursday, 5 October 2023 (pp. 3403–3451)</vt:lpstr>
    </vt:vector>
  </TitlesOfParts>
  <Company>SA Government</Company>
  <LinksUpToDate>false</LinksUpToDate>
  <CharactersWithSpaces>94831</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76 - Thursday, 5 October 2023 (pp. 3403–3451)</dc:title>
  <dc:subject/>
  <dc:creator>Anthony Butler</dc:creator>
  <cp:keywords/>
  <cp:lastModifiedBy>Anthony Butler</cp:lastModifiedBy>
  <cp:revision>16</cp:revision>
  <cp:lastPrinted>2023-10-05T04:25:00Z</cp:lastPrinted>
  <dcterms:created xsi:type="dcterms:W3CDTF">2023-10-05T01:23:00Z</dcterms:created>
  <dcterms:modified xsi:type="dcterms:W3CDTF">2024-02-28T23:12:00Z</dcterms:modified>
</cp:coreProperties>
</file>