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2E3EF" w14:textId="4223D61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F301E17" wp14:editId="63FF22C2">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9C5F09">
        <w:rPr>
          <w:rStyle w:val="StyleTimesNewRoman105pt"/>
        </w:rPr>
        <w:t>78</w:t>
      </w:r>
      <w:r w:rsidRPr="007A0461">
        <w:rPr>
          <w:rStyle w:val="StyleTimesNewRoman105pt"/>
        </w:rPr>
        <w:tab/>
        <w:t xml:space="preserve">p. </w:t>
      </w:r>
      <w:r w:rsidR="009C5F09">
        <w:rPr>
          <w:rStyle w:val="StyleTimesNewRoman105pt"/>
        </w:rPr>
        <w:t>3457</w:t>
      </w:r>
    </w:p>
    <w:p w14:paraId="3B4F1C6B"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6502117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B65890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145C5BB" w14:textId="77777777" w:rsidR="00EB5C72" w:rsidRPr="003471CD" w:rsidRDefault="00EB5C72" w:rsidP="00EB5C72">
      <w:pPr>
        <w:pBdr>
          <w:top w:val="single" w:sz="6" w:space="0" w:color="auto"/>
        </w:pBdr>
        <w:spacing w:after="0" w:line="240" w:lineRule="auto"/>
        <w:jc w:val="center"/>
        <w:rPr>
          <w:color w:val="000000"/>
          <w:sz w:val="20"/>
        </w:rPr>
      </w:pPr>
    </w:p>
    <w:p w14:paraId="0CBF4CA9" w14:textId="33862FEC"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9C5F09">
        <w:rPr>
          <w:smallCaps/>
          <w:color w:val="000000"/>
          <w:sz w:val="28"/>
          <w:szCs w:val="26"/>
        </w:rPr>
        <w:t>12 October</w:t>
      </w:r>
      <w:r w:rsidRPr="003471CD">
        <w:rPr>
          <w:smallCaps/>
          <w:color w:val="000000"/>
          <w:sz w:val="28"/>
          <w:szCs w:val="26"/>
        </w:rPr>
        <w:t xml:space="preserve"> 202</w:t>
      </w:r>
      <w:r w:rsidR="003E2C11">
        <w:rPr>
          <w:smallCaps/>
          <w:color w:val="000000"/>
          <w:sz w:val="28"/>
          <w:szCs w:val="26"/>
        </w:rPr>
        <w:t>3</w:t>
      </w:r>
    </w:p>
    <w:p w14:paraId="21ECABF0" w14:textId="77777777" w:rsidR="00EB5C72" w:rsidRPr="003471CD" w:rsidRDefault="00EB5C72" w:rsidP="00EB5C72">
      <w:pPr>
        <w:spacing w:after="0" w:line="240" w:lineRule="exact"/>
        <w:jc w:val="center"/>
        <w:rPr>
          <w:color w:val="000000"/>
          <w:sz w:val="20"/>
        </w:rPr>
      </w:pPr>
    </w:p>
    <w:p w14:paraId="0F8CE70A" w14:textId="77777777" w:rsidR="008008DD" w:rsidRPr="00612978" w:rsidRDefault="008008DD" w:rsidP="008008DD">
      <w:pPr>
        <w:pBdr>
          <w:top w:val="single" w:sz="6" w:space="1" w:color="auto"/>
        </w:pBdr>
        <w:spacing w:after="0" w:line="360" w:lineRule="exact"/>
        <w:jc w:val="center"/>
        <w:rPr>
          <w:color w:val="000000"/>
          <w:sz w:val="20"/>
          <w:szCs w:val="20"/>
        </w:rPr>
      </w:pPr>
    </w:p>
    <w:p w14:paraId="2B881DB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FE98A7E" w14:textId="77777777" w:rsidR="001B7138" w:rsidRPr="008008DD" w:rsidRDefault="001B7138" w:rsidP="001B7138">
      <w:pPr>
        <w:spacing w:after="0" w:line="320" w:lineRule="exact"/>
        <w:jc w:val="center"/>
        <w:rPr>
          <w:b/>
          <w:smallCaps/>
          <w:sz w:val="20"/>
          <w:szCs w:val="20"/>
        </w:rPr>
      </w:pPr>
    </w:p>
    <w:p w14:paraId="5D72CB67"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93AEC31" w14:textId="06584650" w:rsidR="00BF6A62"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8003771" w:history="1">
        <w:r w:rsidR="00BF6A62" w:rsidRPr="00BF6A62">
          <w:rPr>
            <w:rStyle w:val="Hyperlink"/>
            <w:b/>
            <w:bCs/>
            <w:smallCaps/>
            <w:noProof/>
          </w:rPr>
          <w:t>Governor’s Instruments</w:t>
        </w:r>
      </w:hyperlink>
    </w:p>
    <w:p w14:paraId="2483F1FD" w14:textId="07AAFD14"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72" w:history="1">
        <w:r w:rsidRPr="00E9575F">
          <w:rPr>
            <w:rStyle w:val="Hyperlink"/>
            <w:noProof/>
          </w:rPr>
          <w:t>Appointments</w:t>
        </w:r>
        <w:r>
          <w:rPr>
            <w:noProof/>
            <w:webHidden/>
          </w:rPr>
          <w:tab/>
        </w:r>
        <w:r>
          <w:rPr>
            <w:noProof/>
            <w:webHidden/>
          </w:rPr>
          <w:fldChar w:fldCharType="begin"/>
        </w:r>
        <w:r>
          <w:rPr>
            <w:noProof/>
            <w:webHidden/>
          </w:rPr>
          <w:instrText xml:space="preserve"> PAGEREF _Toc148003772 \h </w:instrText>
        </w:r>
        <w:r>
          <w:rPr>
            <w:noProof/>
            <w:webHidden/>
          </w:rPr>
        </w:r>
        <w:r>
          <w:rPr>
            <w:noProof/>
            <w:webHidden/>
          </w:rPr>
          <w:fldChar w:fldCharType="separate"/>
        </w:r>
        <w:r>
          <w:rPr>
            <w:noProof/>
            <w:webHidden/>
          </w:rPr>
          <w:t>3458</w:t>
        </w:r>
        <w:r>
          <w:rPr>
            <w:noProof/>
            <w:webHidden/>
          </w:rPr>
          <w:fldChar w:fldCharType="end"/>
        </w:r>
      </w:hyperlink>
    </w:p>
    <w:p w14:paraId="74E736BF" w14:textId="2FD181D0" w:rsidR="00BF6A62" w:rsidRDefault="00BF6A62" w:rsidP="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73" w:history="1">
        <w:r w:rsidRPr="00E9575F">
          <w:rPr>
            <w:rStyle w:val="Hyperlink"/>
            <w:noProof/>
          </w:rPr>
          <w:t>Proclamations</w:t>
        </w:r>
        <w:r>
          <w:rPr>
            <w:rStyle w:val="Hyperlink"/>
            <w:noProof/>
          </w:rPr>
          <w:t>—</w:t>
        </w:r>
      </w:hyperlink>
    </w:p>
    <w:p w14:paraId="652C344C" w14:textId="0944D52E" w:rsidR="00BF6A62" w:rsidRDefault="00BF6A62" w:rsidP="00FA0DE3">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8003774" w:history="1">
        <w:r w:rsidRPr="00E9575F">
          <w:rPr>
            <w:rStyle w:val="Hyperlink"/>
            <w:noProof/>
          </w:rPr>
          <w:t>Constitution (Legislative Council Casual Vacancy) Proclamation 2023</w:t>
        </w:r>
        <w:r>
          <w:rPr>
            <w:noProof/>
            <w:webHidden/>
          </w:rPr>
          <w:tab/>
        </w:r>
        <w:r>
          <w:rPr>
            <w:noProof/>
            <w:webHidden/>
          </w:rPr>
          <w:fldChar w:fldCharType="begin"/>
        </w:r>
        <w:r>
          <w:rPr>
            <w:noProof/>
            <w:webHidden/>
          </w:rPr>
          <w:instrText xml:space="preserve"> PAGEREF _Toc148003774 \h </w:instrText>
        </w:r>
        <w:r>
          <w:rPr>
            <w:noProof/>
            <w:webHidden/>
          </w:rPr>
        </w:r>
        <w:r>
          <w:rPr>
            <w:noProof/>
            <w:webHidden/>
          </w:rPr>
          <w:fldChar w:fldCharType="separate"/>
        </w:r>
        <w:r>
          <w:rPr>
            <w:noProof/>
            <w:webHidden/>
          </w:rPr>
          <w:t>3459</w:t>
        </w:r>
        <w:r>
          <w:rPr>
            <w:noProof/>
            <w:webHidden/>
          </w:rPr>
          <w:fldChar w:fldCharType="end"/>
        </w:r>
      </w:hyperlink>
    </w:p>
    <w:p w14:paraId="6BDF2BA3" w14:textId="751B4E8F" w:rsidR="00BF6A62" w:rsidRDefault="00BF6A62" w:rsidP="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75" w:history="1">
        <w:r w:rsidRPr="00E9575F">
          <w:rPr>
            <w:rStyle w:val="Hyperlink"/>
            <w:noProof/>
          </w:rPr>
          <w:t>Regulations</w:t>
        </w:r>
        <w:r>
          <w:rPr>
            <w:rStyle w:val="Hyperlink"/>
            <w:noProof/>
          </w:rPr>
          <w:t>—</w:t>
        </w:r>
      </w:hyperlink>
    </w:p>
    <w:p w14:paraId="6B99F8DC" w14:textId="7F6FA6B6" w:rsidR="00BF6A62" w:rsidRDefault="00BF6A62" w:rsidP="00BF6A62">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8003776" w:history="1">
        <w:r w:rsidRPr="00E9575F">
          <w:rPr>
            <w:rStyle w:val="Hyperlink"/>
            <w:noProof/>
          </w:rPr>
          <w:t>Health Practitioner Regulation National Law</w:t>
        </w:r>
        <w:r>
          <w:rPr>
            <w:rStyle w:val="Hyperlink"/>
            <w:noProof/>
          </w:rPr>
          <w:br/>
        </w:r>
        <w:r w:rsidRPr="00E9575F">
          <w:rPr>
            <w:rStyle w:val="Hyperlink"/>
            <w:noProof/>
          </w:rPr>
          <w:t>(South Australia) (Amendment of Law) (No 2) Regulations 2023</w:t>
        </w:r>
        <w:r w:rsidR="00FA0DE3">
          <w:rPr>
            <w:rStyle w:val="Hyperlink"/>
            <w:noProof/>
          </w:rPr>
          <w:t>—No. 101 of 2023</w:t>
        </w:r>
        <w:r>
          <w:rPr>
            <w:noProof/>
            <w:webHidden/>
          </w:rPr>
          <w:tab/>
        </w:r>
        <w:r>
          <w:rPr>
            <w:noProof/>
            <w:webHidden/>
          </w:rPr>
          <w:fldChar w:fldCharType="begin"/>
        </w:r>
        <w:r>
          <w:rPr>
            <w:noProof/>
            <w:webHidden/>
          </w:rPr>
          <w:instrText xml:space="preserve"> PAGEREF _Toc148003776 \h </w:instrText>
        </w:r>
        <w:r>
          <w:rPr>
            <w:noProof/>
            <w:webHidden/>
          </w:rPr>
        </w:r>
        <w:r>
          <w:rPr>
            <w:noProof/>
            <w:webHidden/>
          </w:rPr>
          <w:fldChar w:fldCharType="separate"/>
        </w:r>
        <w:r>
          <w:rPr>
            <w:noProof/>
            <w:webHidden/>
          </w:rPr>
          <w:t>3461</w:t>
        </w:r>
        <w:r>
          <w:rPr>
            <w:noProof/>
            <w:webHidden/>
          </w:rPr>
          <w:fldChar w:fldCharType="end"/>
        </w:r>
      </w:hyperlink>
    </w:p>
    <w:p w14:paraId="0CECF873" w14:textId="01D257AF" w:rsidR="00BF6A62" w:rsidRDefault="00BF6A62" w:rsidP="00BF6A62">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8003777" w:history="1">
        <w:r w:rsidRPr="00E9575F">
          <w:rPr>
            <w:rStyle w:val="Hyperlink"/>
            <w:noProof/>
          </w:rPr>
          <w:t>Road Traffic (Road Rules—Ancillary and Miscellaneous Provisions) (Speed Limits on Beaches) Amendment Regulations 2023</w:t>
        </w:r>
        <w:r w:rsidR="00FA0DE3" w:rsidRPr="00FA0DE3">
          <w:rPr>
            <w:rStyle w:val="Hyperlink"/>
            <w:noProof/>
          </w:rPr>
          <w:t>—No. 10</w:t>
        </w:r>
        <w:r w:rsidR="00FA0DE3">
          <w:rPr>
            <w:rStyle w:val="Hyperlink"/>
            <w:noProof/>
          </w:rPr>
          <w:t>2</w:t>
        </w:r>
        <w:r w:rsidR="00FA0DE3" w:rsidRPr="00FA0DE3">
          <w:rPr>
            <w:rStyle w:val="Hyperlink"/>
            <w:noProof/>
          </w:rPr>
          <w:t> of 2023</w:t>
        </w:r>
        <w:r>
          <w:rPr>
            <w:noProof/>
            <w:webHidden/>
          </w:rPr>
          <w:tab/>
        </w:r>
        <w:r>
          <w:rPr>
            <w:noProof/>
            <w:webHidden/>
          </w:rPr>
          <w:fldChar w:fldCharType="begin"/>
        </w:r>
        <w:r>
          <w:rPr>
            <w:noProof/>
            <w:webHidden/>
          </w:rPr>
          <w:instrText xml:space="preserve"> PAGEREF _Toc148003777 \h </w:instrText>
        </w:r>
        <w:r>
          <w:rPr>
            <w:noProof/>
            <w:webHidden/>
          </w:rPr>
        </w:r>
        <w:r>
          <w:rPr>
            <w:noProof/>
            <w:webHidden/>
          </w:rPr>
          <w:fldChar w:fldCharType="separate"/>
        </w:r>
        <w:r>
          <w:rPr>
            <w:noProof/>
            <w:webHidden/>
          </w:rPr>
          <w:t>3465</w:t>
        </w:r>
        <w:r>
          <w:rPr>
            <w:noProof/>
            <w:webHidden/>
          </w:rPr>
          <w:fldChar w:fldCharType="end"/>
        </w:r>
      </w:hyperlink>
    </w:p>
    <w:p w14:paraId="7A04163C" w14:textId="380BEEFA" w:rsidR="00BF6A62" w:rsidRDefault="00BF6A62" w:rsidP="00BF6A62">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8003778" w:history="1">
        <w:r w:rsidRPr="00E9575F">
          <w:rPr>
            <w:rStyle w:val="Hyperlink"/>
            <w:noProof/>
          </w:rPr>
          <w:t>Road Traffic (Miscellaneous) (Speed Limits on Beaches) Amendment Regulations 2023</w:t>
        </w:r>
        <w:r w:rsidR="00FA0DE3" w:rsidRPr="00FA0DE3">
          <w:rPr>
            <w:rStyle w:val="Hyperlink"/>
            <w:noProof/>
          </w:rPr>
          <w:t>—No. 10</w:t>
        </w:r>
        <w:r w:rsidR="00FA0DE3">
          <w:rPr>
            <w:rStyle w:val="Hyperlink"/>
            <w:noProof/>
          </w:rPr>
          <w:t>3</w:t>
        </w:r>
        <w:r w:rsidR="00FA0DE3" w:rsidRPr="00FA0DE3">
          <w:rPr>
            <w:rStyle w:val="Hyperlink"/>
            <w:noProof/>
          </w:rPr>
          <w:t> of 2023</w:t>
        </w:r>
        <w:r>
          <w:rPr>
            <w:noProof/>
            <w:webHidden/>
          </w:rPr>
          <w:tab/>
        </w:r>
        <w:r>
          <w:rPr>
            <w:noProof/>
            <w:webHidden/>
          </w:rPr>
          <w:fldChar w:fldCharType="begin"/>
        </w:r>
        <w:r>
          <w:rPr>
            <w:noProof/>
            <w:webHidden/>
          </w:rPr>
          <w:instrText xml:space="preserve"> PAGEREF _Toc148003778 \h </w:instrText>
        </w:r>
        <w:r>
          <w:rPr>
            <w:noProof/>
            <w:webHidden/>
          </w:rPr>
        </w:r>
        <w:r>
          <w:rPr>
            <w:noProof/>
            <w:webHidden/>
          </w:rPr>
          <w:fldChar w:fldCharType="separate"/>
        </w:r>
        <w:r>
          <w:rPr>
            <w:noProof/>
            <w:webHidden/>
          </w:rPr>
          <w:t>3467</w:t>
        </w:r>
        <w:r>
          <w:rPr>
            <w:noProof/>
            <w:webHidden/>
          </w:rPr>
          <w:fldChar w:fldCharType="end"/>
        </w:r>
      </w:hyperlink>
    </w:p>
    <w:p w14:paraId="09D6006C" w14:textId="412AC16F" w:rsidR="00BF6A62" w:rsidRDefault="00BF6A62" w:rsidP="00FA0DE3">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48003779" w:history="1">
        <w:r w:rsidRPr="00E9575F">
          <w:rPr>
            <w:rStyle w:val="Hyperlink"/>
            <w:noProof/>
          </w:rPr>
          <w:t>Motor Vehicles (Speed Limits on Beaches) Amendment Regulations 2023</w:t>
        </w:r>
        <w:r w:rsidR="00FA0DE3" w:rsidRPr="00FA0DE3">
          <w:rPr>
            <w:rStyle w:val="Hyperlink"/>
            <w:noProof/>
          </w:rPr>
          <w:t>—No. 10</w:t>
        </w:r>
        <w:r w:rsidR="00FA0DE3">
          <w:rPr>
            <w:rStyle w:val="Hyperlink"/>
            <w:noProof/>
          </w:rPr>
          <w:t>4</w:t>
        </w:r>
        <w:r w:rsidR="00FA0DE3" w:rsidRPr="00FA0DE3">
          <w:rPr>
            <w:rStyle w:val="Hyperlink"/>
            <w:noProof/>
          </w:rPr>
          <w:t> of 2023</w:t>
        </w:r>
        <w:r>
          <w:rPr>
            <w:noProof/>
            <w:webHidden/>
          </w:rPr>
          <w:tab/>
        </w:r>
        <w:r>
          <w:rPr>
            <w:noProof/>
            <w:webHidden/>
          </w:rPr>
          <w:fldChar w:fldCharType="begin"/>
        </w:r>
        <w:r>
          <w:rPr>
            <w:noProof/>
            <w:webHidden/>
          </w:rPr>
          <w:instrText xml:space="preserve"> PAGEREF _Toc148003779 \h </w:instrText>
        </w:r>
        <w:r>
          <w:rPr>
            <w:noProof/>
            <w:webHidden/>
          </w:rPr>
        </w:r>
        <w:r>
          <w:rPr>
            <w:noProof/>
            <w:webHidden/>
          </w:rPr>
          <w:fldChar w:fldCharType="separate"/>
        </w:r>
        <w:r>
          <w:rPr>
            <w:noProof/>
            <w:webHidden/>
          </w:rPr>
          <w:t>3469</w:t>
        </w:r>
        <w:r>
          <w:rPr>
            <w:noProof/>
            <w:webHidden/>
          </w:rPr>
          <w:fldChar w:fldCharType="end"/>
        </w:r>
      </w:hyperlink>
    </w:p>
    <w:p w14:paraId="71DAF630" w14:textId="038E1447" w:rsidR="00BF6A62" w:rsidRPr="00BF6A62" w:rsidRDefault="00BF6A62">
      <w:pPr>
        <w:pStyle w:val="TOC1"/>
        <w:tabs>
          <w:tab w:val="right" w:leader="dot" w:pos="4550"/>
        </w:tabs>
        <w:rPr>
          <w:rStyle w:val="Hyperlink"/>
          <w:b/>
          <w:bCs/>
          <w:smallCaps/>
        </w:rPr>
      </w:pPr>
      <w:hyperlink w:anchor="_Toc148003780" w:history="1">
        <w:r w:rsidRPr="00BF6A62">
          <w:rPr>
            <w:rStyle w:val="Hyperlink"/>
            <w:b/>
            <w:bCs/>
            <w:smallCaps/>
            <w:noProof/>
          </w:rPr>
          <w:t>State Government Instruments</w:t>
        </w:r>
      </w:hyperlink>
    </w:p>
    <w:p w14:paraId="78239029" w14:textId="54D724D8"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81" w:history="1">
        <w:r w:rsidRPr="00E9575F">
          <w:rPr>
            <w:rStyle w:val="Hyperlink"/>
            <w:noProof/>
          </w:rPr>
          <w:t>Associations Incorporation Act 1985</w:t>
        </w:r>
        <w:r>
          <w:rPr>
            <w:noProof/>
            <w:webHidden/>
          </w:rPr>
          <w:tab/>
        </w:r>
        <w:r>
          <w:rPr>
            <w:noProof/>
            <w:webHidden/>
          </w:rPr>
          <w:fldChar w:fldCharType="begin"/>
        </w:r>
        <w:r>
          <w:rPr>
            <w:noProof/>
            <w:webHidden/>
          </w:rPr>
          <w:instrText xml:space="preserve"> PAGEREF _Toc148003781 \h </w:instrText>
        </w:r>
        <w:r>
          <w:rPr>
            <w:noProof/>
            <w:webHidden/>
          </w:rPr>
        </w:r>
        <w:r>
          <w:rPr>
            <w:noProof/>
            <w:webHidden/>
          </w:rPr>
          <w:fldChar w:fldCharType="separate"/>
        </w:r>
        <w:r>
          <w:rPr>
            <w:noProof/>
            <w:webHidden/>
          </w:rPr>
          <w:t>3470</w:t>
        </w:r>
        <w:r>
          <w:rPr>
            <w:noProof/>
            <w:webHidden/>
          </w:rPr>
          <w:fldChar w:fldCharType="end"/>
        </w:r>
      </w:hyperlink>
    </w:p>
    <w:p w14:paraId="075E7780" w14:textId="5D3126E9"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82" w:history="1">
        <w:r w:rsidRPr="00E9575F">
          <w:rPr>
            <w:rStyle w:val="Hyperlink"/>
            <w:noProof/>
          </w:rPr>
          <w:t>Dog Fence Act 1946</w:t>
        </w:r>
        <w:r>
          <w:rPr>
            <w:noProof/>
            <w:webHidden/>
          </w:rPr>
          <w:tab/>
        </w:r>
        <w:r>
          <w:rPr>
            <w:noProof/>
            <w:webHidden/>
          </w:rPr>
          <w:fldChar w:fldCharType="begin"/>
        </w:r>
        <w:r>
          <w:rPr>
            <w:noProof/>
            <w:webHidden/>
          </w:rPr>
          <w:instrText xml:space="preserve"> PAGEREF _Toc148003782 \h </w:instrText>
        </w:r>
        <w:r>
          <w:rPr>
            <w:noProof/>
            <w:webHidden/>
          </w:rPr>
        </w:r>
        <w:r>
          <w:rPr>
            <w:noProof/>
            <w:webHidden/>
          </w:rPr>
          <w:fldChar w:fldCharType="separate"/>
        </w:r>
        <w:r>
          <w:rPr>
            <w:noProof/>
            <w:webHidden/>
          </w:rPr>
          <w:t>3470</w:t>
        </w:r>
        <w:r>
          <w:rPr>
            <w:noProof/>
            <w:webHidden/>
          </w:rPr>
          <w:fldChar w:fldCharType="end"/>
        </w:r>
      </w:hyperlink>
    </w:p>
    <w:p w14:paraId="4E1B0DB1" w14:textId="5DCDB87F"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83" w:history="1">
        <w:r w:rsidRPr="00E9575F">
          <w:rPr>
            <w:rStyle w:val="Hyperlink"/>
            <w:noProof/>
          </w:rPr>
          <w:t>Education and Children’s Services Act 2019</w:t>
        </w:r>
        <w:r>
          <w:rPr>
            <w:noProof/>
            <w:webHidden/>
          </w:rPr>
          <w:tab/>
        </w:r>
        <w:r>
          <w:rPr>
            <w:noProof/>
            <w:webHidden/>
          </w:rPr>
          <w:fldChar w:fldCharType="begin"/>
        </w:r>
        <w:r>
          <w:rPr>
            <w:noProof/>
            <w:webHidden/>
          </w:rPr>
          <w:instrText xml:space="preserve"> PAGEREF _Toc148003783 \h </w:instrText>
        </w:r>
        <w:r>
          <w:rPr>
            <w:noProof/>
            <w:webHidden/>
          </w:rPr>
        </w:r>
        <w:r>
          <w:rPr>
            <w:noProof/>
            <w:webHidden/>
          </w:rPr>
          <w:fldChar w:fldCharType="separate"/>
        </w:r>
        <w:r>
          <w:rPr>
            <w:noProof/>
            <w:webHidden/>
          </w:rPr>
          <w:t>3471</w:t>
        </w:r>
        <w:r>
          <w:rPr>
            <w:noProof/>
            <w:webHidden/>
          </w:rPr>
          <w:fldChar w:fldCharType="end"/>
        </w:r>
      </w:hyperlink>
    </w:p>
    <w:p w14:paraId="7EE90EDF" w14:textId="6EE2EFB1"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84" w:history="1">
        <w:r w:rsidRPr="00E9575F">
          <w:rPr>
            <w:rStyle w:val="Hyperlink"/>
            <w:noProof/>
          </w:rPr>
          <w:t>Environment Protection Act 1993</w:t>
        </w:r>
        <w:r>
          <w:rPr>
            <w:noProof/>
            <w:webHidden/>
          </w:rPr>
          <w:tab/>
        </w:r>
        <w:r>
          <w:rPr>
            <w:noProof/>
            <w:webHidden/>
          </w:rPr>
          <w:fldChar w:fldCharType="begin"/>
        </w:r>
        <w:r>
          <w:rPr>
            <w:noProof/>
            <w:webHidden/>
          </w:rPr>
          <w:instrText xml:space="preserve"> PAGEREF _Toc148003784 \h </w:instrText>
        </w:r>
        <w:r>
          <w:rPr>
            <w:noProof/>
            <w:webHidden/>
          </w:rPr>
        </w:r>
        <w:r>
          <w:rPr>
            <w:noProof/>
            <w:webHidden/>
          </w:rPr>
          <w:fldChar w:fldCharType="separate"/>
        </w:r>
        <w:r>
          <w:rPr>
            <w:noProof/>
            <w:webHidden/>
          </w:rPr>
          <w:t>3472</w:t>
        </w:r>
        <w:r>
          <w:rPr>
            <w:noProof/>
            <w:webHidden/>
          </w:rPr>
          <w:fldChar w:fldCharType="end"/>
        </w:r>
      </w:hyperlink>
    </w:p>
    <w:p w14:paraId="4DEC7D78" w14:textId="0E1EAC90" w:rsidR="00BF6A62" w:rsidRPr="00FA0DE3" w:rsidRDefault="00BF6A62">
      <w:pPr>
        <w:pStyle w:val="TOC2"/>
        <w:tabs>
          <w:tab w:val="right" w:leader="dot" w:pos="4550"/>
        </w:tabs>
        <w:rPr>
          <w:rFonts w:asciiTheme="minorHAnsi" w:eastAsiaTheme="minorEastAsia" w:hAnsiTheme="minorHAnsi" w:cstheme="minorBidi"/>
          <w:noProof/>
          <w:color w:val="auto"/>
          <w:spacing w:val="-2"/>
          <w:kern w:val="2"/>
          <w:sz w:val="22"/>
          <w:szCs w:val="22"/>
          <w14:ligatures w14:val="standardContextual"/>
        </w:rPr>
      </w:pPr>
      <w:hyperlink w:anchor="_Toc148003785" w:history="1">
        <w:r w:rsidRPr="00FA0DE3">
          <w:rPr>
            <w:rStyle w:val="Hyperlink"/>
            <w:noProof/>
            <w:spacing w:val="-2"/>
          </w:rPr>
          <w:t>Fisheries Management (Prawn Fisheries) Regulations 2017</w:t>
        </w:r>
        <w:r w:rsidRPr="00FA0DE3">
          <w:rPr>
            <w:noProof/>
            <w:webHidden/>
            <w:spacing w:val="-2"/>
          </w:rPr>
          <w:tab/>
        </w:r>
        <w:r w:rsidRPr="00FA0DE3">
          <w:rPr>
            <w:noProof/>
            <w:webHidden/>
            <w:spacing w:val="-2"/>
          </w:rPr>
          <w:fldChar w:fldCharType="begin"/>
        </w:r>
        <w:r w:rsidRPr="00FA0DE3">
          <w:rPr>
            <w:noProof/>
            <w:webHidden/>
            <w:spacing w:val="-2"/>
          </w:rPr>
          <w:instrText xml:space="preserve"> PAGEREF _Toc148003785 \h </w:instrText>
        </w:r>
        <w:r w:rsidRPr="00FA0DE3">
          <w:rPr>
            <w:noProof/>
            <w:webHidden/>
            <w:spacing w:val="-2"/>
          </w:rPr>
        </w:r>
        <w:r w:rsidRPr="00FA0DE3">
          <w:rPr>
            <w:noProof/>
            <w:webHidden/>
            <w:spacing w:val="-2"/>
          </w:rPr>
          <w:fldChar w:fldCharType="separate"/>
        </w:r>
        <w:r w:rsidRPr="00FA0DE3">
          <w:rPr>
            <w:noProof/>
            <w:webHidden/>
            <w:spacing w:val="-2"/>
          </w:rPr>
          <w:t>3478</w:t>
        </w:r>
        <w:r w:rsidRPr="00FA0DE3">
          <w:rPr>
            <w:noProof/>
            <w:webHidden/>
            <w:spacing w:val="-2"/>
          </w:rPr>
          <w:fldChar w:fldCharType="end"/>
        </w:r>
      </w:hyperlink>
    </w:p>
    <w:p w14:paraId="04963333" w14:textId="0D3A021A"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86" w:history="1">
        <w:r w:rsidRPr="00E9575F">
          <w:rPr>
            <w:rStyle w:val="Hyperlink"/>
            <w:noProof/>
          </w:rPr>
          <w:t>Fisheries Management Act 2007</w:t>
        </w:r>
        <w:r>
          <w:rPr>
            <w:noProof/>
            <w:webHidden/>
          </w:rPr>
          <w:tab/>
        </w:r>
        <w:r>
          <w:rPr>
            <w:noProof/>
            <w:webHidden/>
          </w:rPr>
          <w:fldChar w:fldCharType="begin"/>
        </w:r>
        <w:r>
          <w:rPr>
            <w:noProof/>
            <w:webHidden/>
          </w:rPr>
          <w:instrText xml:space="preserve"> PAGEREF _Toc148003786 \h </w:instrText>
        </w:r>
        <w:r>
          <w:rPr>
            <w:noProof/>
            <w:webHidden/>
          </w:rPr>
        </w:r>
        <w:r>
          <w:rPr>
            <w:noProof/>
            <w:webHidden/>
          </w:rPr>
          <w:fldChar w:fldCharType="separate"/>
        </w:r>
        <w:r>
          <w:rPr>
            <w:noProof/>
            <w:webHidden/>
          </w:rPr>
          <w:t>3479</w:t>
        </w:r>
        <w:r>
          <w:rPr>
            <w:noProof/>
            <w:webHidden/>
          </w:rPr>
          <w:fldChar w:fldCharType="end"/>
        </w:r>
      </w:hyperlink>
    </w:p>
    <w:p w14:paraId="1136CD66" w14:textId="03B48F40"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87" w:history="1">
        <w:r w:rsidRPr="00E9575F">
          <w:rPr>
            <w:rStyle w:val="Hyperlink"/>
            <w:noProof/>
          </w:rPr>
          <w:t>Housing Improvement Act 2016</w:t>
        </w:r>
        <w:r>
          <w:rPr>
            <w:noProof/>
            <w:webHidden/>
          </w:rPr>
          <w:tab/>
        </w:r>
        <w:r>
          <w:rPr>
            <w:noProof/>
            <w:webHidden/>
          </w:rPr>
          <w:fldChar w:fldCharType="begin"/>
        </w:r>
        <w:r>
          <w:rPr>
            <w:noProof/>
            <w:webHidden/>
          </w:rPr>
          <w:instrText xml:space="preserve"> PAGEREF _Toc148003787 \h </w:instrText>
        </w:r>
        <w:r>
          <w:rPr>
            <w:noProof/>
            <w:webHidden/>
          </w:rPr>
        </w:r>
        <w:r>
          <w:rPr>
            <w:noProof/>
            <w:webHidden/>
          </w:rPr>
          <w:fldChar w:fldCharType="separate"/>
        </w:r>
        <w:r>
          <w:rPr>
            <w:noProof/>
            <w:webHidden/>
          </w:rPr>
          <w:t>3480</w:t>
        </w:r>
        <w:r>
          <w:rPr>
            <w:noProof/>
            <w:webHidden/>
          </w:rPr>
          <w:fldChar w:fldCharType="end"/>
        </w:r>
      </w:hyperlink>
    </w:p>
    <w:p w14:paraId="7E72796C" w14:textId="75915840"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88" w:history="1">
        <w:r w:rsidRPr="00E9575F">
          <w:rPr>
            <w:rStyle w:val="Hyperlink"/>
            <w:noProof/>
          </w:rPr>
          <w:t>Justices of the Peace Act 2005</w:t>
        </w:r>
        <w:r>
          <w:rPr>
            <w:noProof/>
            <w:webHidden/>
          </w:rPr>
          <w:tab/>
        </w:r>
        <w:r>
          <w:rPr>
            <w:noProof/>
            <w:webHidden/>
          </w:rPr>
          <w:fldChar w:fldCharType="begin"/>
        </w:r>
        <w:r>
          <w:rPr>
            <w:noProof/>
            <w:webHidden/>
          </w:rPr>
          <w:instrText xml:space="preserve"> PAGEREF _Toc148003788 \h </w:instrText>
        </w:r>
        <w:r>
          <w:rPr>
            <w:noProof/>
            <w:webHidden/>
          </w:rPr>
        </w:r>
        <w:r>
          <w:rPr>
            <w:noProof/>
            <w:webHidden/>
          </w:rPr>
          <w:fldChar w:fldCharType="separate"/>
        </w:r>
        <w:r>
          <w:rPr>
            <w:noProof/>
            <w:webHidden/>
          </w:rPr>
          <w:t>3480</w:t>
        </w:r>
        <w:r>
          <w:rPr>
            <w:noProof/>
            <w:webHidden/>
          </w:rPr>
          <w:fldChar w:fldCharType="end"/>
        </w:r>
      </w:hyperlink>
    </w:p>
    <w:p w14:paraId="08A92D5B" w14:textId="0E764C89" w:rsidR="00BF6A62" w:rsidRDefault="00FA0DE3" w:rsidP="00FA0DE3">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48003789" w:history="1">
        <w:r w:rsidR="00BF6A62" w:rsidRPr="00E9575F">
          <w:rPr>
            <w:rStyle w:val="Hyperlink"/>
            <w:noProof/>
          </w:rPr>
          <w:t>Land Acquisition Act 1969</w:t>
        </w:r>
        <w:r w:rsidR="00BF6A62">
          <w:rPr>
            <w:noProof/>
            <w:webHidden/>
          </w:rPr>
          <w:tab/>
        </w:r>
        <w:r w:rsidR="00BF6A62">
          <w:rPr>
            <w:noProof/>
            <w:webHidden/>
          </w:rPr>
          <w:fldChar w:fldCharType="begin"/>
        </w:r>
        <w:r w:rsidR="00BF6A62">
          <w:rPr>
            <w:noProof/>
            <w:webHidden/>
          </w:rPr>
          <w:instrText xml:space="preserve"> PAGEREF _Toc148003789 \h </w:instrText>
        </w:r>
        <w:r w:rsidR="00BF6A62">
          <w:rPr>
            <w:noProof/>
            <w:webHidden/>
          </w:rPr>
        </w:r>
        <w:r w:rsidR="00BF6A62">
          <w:rPr>
            <w:noProof/>
            <w:webHidden/>
          </w:rPr>
          <w:fldChar w:fldCharType="separate"/>
        </w:r>
        <w:r w:rsidR="00BF6A62">
          <w:rPr>
            <w:noProof/>
            <w:webHidden/>
          </w:rPr>
          <w:t>3481</w:t>
        </w:r>
        <w:r w:rsidR="00BF6A62">
          <w:rPr>
            <w:noProof/>
            <w:webHidden/>
          </w:rPr>
          <w:fldChar w:fldCharType="end"/>
        </w:r>
      </w:hyperlink>
    </w:p>
    <w:p w14:paraId="5D3DBF1E" w14:textId="380E24DE"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90" w:history="1">
        <w:r w:rsidRPr="00E9575F">
          <w:rPr>
            <w:rStyle w:val="Hyperlink"/>
            <w:noProof/>
          </w:rPr>
          <w:t>Liquor Licensing Act 1997</w:t>
        </w:r>
        <w:r>
          <w:rPr>
            <w:noProof/>
            <w:webHidden/>
          </w:rPr>
          <w:tab/>
        </w:r>
        <w:r>
          <w:rPr>
            <w:noProof/>
            <w:webHidden/>
          </w:rPr>
          <w:fldChar w:fldCharType="begin"/>
        </w:r>
        <w:r>
          <w:rPr>
            <w:noProof/>
            <w:webHidden/>
          </w:rPr>
          <w:instrText xml:space="preserve"> PAGEREF _Toc148003790 \h </w:instrText>
        </w:r>
        <w:r>
          <w:rPr>
            <w:noProof/>
            <w:webHidden/>
          </w:rPr>
        </w:r>
        <w:r>
          <w:rPr>
            <w:noProof/>
            <w:webHidden/>
          </w:rPr>
          <w:fldChar w:fldCharType="separate"/>
        </w:r>
        <w:r>
          <w:rPr>
            <w:noProof/>
            <w:webHidden/>
          </w:rPr>
          <w:t>3483</w:t>
        </w:r>
        <w:r>
          <w:rPr>
            <w:noProof/>
            <w:webHidden/>
          </w:rPr>
          <w:fldChar w:fldCharType="end"/>
        </w:r>
      </w:hyperlink>
    </w:p>
    <w:p w14:paraId="24D9D18B" w14:textId="64B0EF4C" w:rsidR="00BF6A62" w:rsidRDefault="00BF6A62" w:rsidP="00FA0DE3">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48003791" w:history="1">
        <w:r w:rsidRPr="00E9575F">
          <w:rPr>
            <w:rStyle w:val="Hyperlink"/>
            <w:noProof/>
          </w:rPr>
          <w:t>Motor Vehicle Accidents (Lifetime Support Scheme)</w:t>
        </w:r>
        <w:r w:rsidR="00FA0DE3">
          <w:rPr>
            <w:rStyle w:val="Hyperlink"/>
            <w:noProof/>
          </w:rPr>
          <w:br/>
        </w:r>
        <w:r w:rsidRPr="00E9575F">
          <w:rPr>
            <w:rStyle w:val="Hyperlink"/>
            <w:noProof/>
          </w:rPr>
          <w:t>Act 2013</w:t>
        </w:r>
        <w:r>
          <w:rPr>
            <w:noProof/>
            <w:webHidden/>
          </w:rPr>
          <w:tab/>
        </w:r>
        <w:r>
          <w:rPr>
            <w:noProof/>
            <w:webHidden/>
          </w:rPr>
          <w:fldChar w:fldCharType="begin"/>
        </w:r>
        <w:r>
          <w:rPr>
            <w:noProof/>
            <w:webHidden/>
          </w:rPr>
          <w:instrText xml:space="preserve"> PAGEREF _Toc148003791 \h </w:instrText>
        </w:r>
        <w:r>
          <w:rPr>
            <w:noProof/>
            <w:webHidden/>
          </w:rPr>
        </w:r>
        <w:r>
          <w:rPr>
            <w:noProof/>
            <w:webHidden/>
          </w:rPr>
          <w:fldChar w:fldCharType="separate"/>
        </w:r>
        <w:r>
          <w:rPr>
            <w:noProof/>
            <w:webHidden/>
          </w:rPr>
          <w:t>3487</w:t>
        </w:r>
        <w:r>
          <w:rPr>
            <w:noProof/>
            <w:webHidden/>
          </w:rPr>
          <w:fldChar w:fldCharType="end"/>
        </w:r>
      </w:hyperlink>
    </w:p>
    <w:p w14:paraId="53488DB3" w14:textId="72D92919" w:rsidR="00BF6A62" w:rsidRDefault="00BF6A62" w:rsidP="00FA0DE3">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48003792" w:history="1">
        <w:r w:rsidRPr="00E9575F">
          <w:rPr>
            <w:rStyle w:val="Hyperlink"/>
            <w:noProof/>
          </w:rPr>
          <w:t xml:space="preserve">National Parks and Wildlife (Mamungari Conservation </w:t>
        </w:r>
        <w:r w:rsidR="00FA0DE3">
          <w:rPr>
            <w:rStyle w:val="Hyperlink"/>
            <w:noProof/>
          </w:rPr>
          <w:br/>
        </w:r>
        <w:r w:rsidRPr="00E9575F">
          <w:rPr>
            <w:rStyle w:val="Hyperlink"/>
            <w:noProof/>
          </w:rPr>
          <w:t>Park) Regulations 2019</w:t>
        </w:r>
        <w:r>
          <w:rPr>
            <w:noProof/>
            <w:webHidden/>
          </w:rPr>
          <w:tab/>
        </w:r>
        <w:r>
          <w:rPr>
            <w:noProof/>
            <w:webHidden/>
          </w:rPr>
          <w:fldChar w:fldCharType="begin"/>
        </w:r>
        <w:r>
          <w:rPr>
            <w:noProof/>
            <w:webHidden/>
          </w:rPr>
          <w:instrText xml:space="preserve"> PAGEREF _Toc148003792 \h </w:instrText>
        </w:r>
        <w:r>
          <w:rPr>
            <w:noProof/>
            <w:webHidden/>
          </w:rPr>
        </w:r>
        <w:r>
          <w:rPr>
            <w:noProof/>
            <w:webHidden/>
          </w:rPr>
          <w:fldChar w:fldCharType="separate"/>
        </w:r>
        <w:r>
          <w:rPr>
            <w:noProof/>
            <w:webHidden/>
          </w:rPr>
          <w:t>3487</w:t>
        </w:r>
        <w:r>
          <w:rPr>
            <w:noProof/>
            <w:webHidden/>
          </w:rPr>
          <w:fldChar w:fldCharType="end"/>
        </w:r>
      </w:hyperlink>
    </w:p>
    <w:p w14:paraId="2170DB74" w14:textId="100A92E7" w:rsidR="00BF6A62" w:rsidRDefault="00BF6A62" w:rsidP="00FA0DE3">
      <w:pPr>
        <w:pStyle w:val="TOC2"/>
        <w:tabs>
          <w:tab w:val="right" w:leader="dot" w:pos="4550"/>
        </w:tabs>
        <w:ind w:left="142" w:hanging="142"/>
        <w:rPr>
          <w:rFonts w:asciiTheme="minorHAnsi" w:eastAsiaTheme="minorEastAsia" w:hAnsiTheme="minorHAnsi" w:cstheme="minorBidi"/>
          <w:noProof/>
          <w:color w:val="auto"/>
          <w:kern w:val="2"/>
          <w:sz w:val="22"/>
          <w:szCs w:val="22"/>
          <w14:ligatures w14:val="standardContextual"/>
        </w:rPr>
      </w:pPr>
      <w:hyperlink w:anchor="_Toc148003793" w:history="1">
        <w:r w:rsidRPr="00E9575F">
          <w:rPr>
            <w:rStyle w:val="Hyperlink"/>
            <w:noProof/>
          </w:rPr>
          <w:t xml:space="preserve">National Parks and Wildlife (National Parks) </w:t>
        </w:r>
        <w:r w:rsidR="00FA0DE3">
          <w:rPr>
            <w:rStyle w:val="Hyperlink"/>
            <w:noProof/>
          </w:rPr>
          <w:br/>
        </w:r>
        <w:r w:rsidRPr="00E9575F">
          <w:rPr>
            <w:rStyle w:val="Hyperlink"/>
            <w:noProof/>
          </w:rPr>
          <w:t>Regulations 2016</w:t>
        </w:r>
        <w:r>
          <w:rPr>
            <w:noProof/>
            <w:webHidden/>
          </w:rPr>
          <w:tab/>
        </w:r>
        <w:r>
          <w:rPr>
            <w:noProof/>
            <w:webHidden/>
          </w:rPr>
          <w:fldChar w:fldCharType="begin"/>
        </w:r>
        <w:r>
          <w:rPr>
            <w:noProof/>
            <w:webHidden/>
          </w:rPr>
          <w:instrText xml:space="preserve"> PAGEREF _Toc148003793 \h </w:instrText>
        </w:r>
        <w:r>
          <w:rPr>
            <w:noProof/>
            <w:webHidden/>
          </w:rPr>
        </w:r>
        <w:r>
          <w:rPr>
            <w:noProof/>
            <w:webHidden/>
          </w:rPr>
          <w:fldChar w:fldCharType="separate"/>
        </w:r>
        <w:r>
          <w:rPr>
            <w:noProof/>
            <w:webHidden/>
          </w:rPr>
          <w:t>3488</w:t>
        </w:r>
        <w:r>
          <w:rPr>
            <w:noProof/>
            <w:webHidden/>
          </w:rPr>
          <w:fldChar w:fldCharType="end"/>
        </w:r>
      </w:hyperlink>
    </w:p>
    <w:p w14:paraId="019FB94D" w14:textId="7313A4D7"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94" w:history="1">
        <w:r w:rsidRPr="00E9575F">
          <w:rPr>
            <w:rStyle w:val="Hyperlink"/>
            <w:noProof/>
          </w:rPr>
          <w:t>Petroleum and Geothermal Energy Act 2000</w:t>
        </w:r>
        <w:r>
          <w:rPr>
            <w:noProof/>
            <w:webHidden/>
          </w:rPr>
          <w:tab/>
        </w:r>
        <w:r>
          <w:rPr>
            <w:noProof/>
            <w:webHidden/>
          </w:rPr>
          <w:fldChar w:fldCharType="begin"/>
        </w:r>
        <w:r>
          <w:rPr>
            <w:noProof/>
            <w:webHidden/>
          </w:rPr>
          <w:instrText xml:space="preserve"> PAGEREF _Toc148003794 \h </w:instrText>
        </w:r>
        <w:r>
          <w:rPr>
            <w:noProof/>
            <w:webHidden/>
          </w:rPr>
        </w:r>
        <w:r>
          <w:rPr>
            <w:noProof/>
            <w:webHidden/>
          </w:rPr>
          <w:fldChar w:fldCharType="separate"/>
        </w:r>
        <w:r>
          <w:rPr>
            <w:noProof/>
            <w:webHidden/>
          </w:rPr>
          <w:t>3492</w:t>
        </w:r>
        <w:r>
          <w:rPr>
            <w:noProof/>
            <w:webHidden/>
          </w:rPr>
          <w:fldChar w:fldCharType="end"/>
        </w:r>
      </w:hyperlink>
    </w:p>
    <w:p w14:paraId="67946F60" w14:textId="1967D698"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95" w:history="1">
        <w:r w:rsidRPr="00E9575F">
          <w:rPr>
            <w:rStyle w:val="Hyperlink"/>
            <w:noProof/>
          </w:rPr>
          <w:t>Planning, Development and Infrastructure Act 2016</w:t>
        </w:r>
        <w:r>
          <w:rPr>
            <w:noProof/>
            <w:webHidden/>
          </w:rPr>
          <w:tab/>
        </w:r>
        <w:r>
          <w:rPr>
            <w:noProof/>
            <w:webHidden/>
          </w:rPr>
          <w:fldChar w:fldCharType="begin"/>
        </w:r>
        <w:r>
          <w:rPr>
            <w:noProof/>
            <w:webHidden/>
          </w:rPr>
          <w:instrText xml:space="preserve"> PAGEREF _Toc148003795 \h </w:instrText>
        </w:r>
        <w:r>
          <w:rPr>
            <w:noProof/>
            <w:webHidden/>
          </w:rPr>
        </w:r>
        <w:r>
          <w:rPr>
            <w:noProof/>
            <w:webHidden/>
          </w:rPr>
          <w:fldChar w:fldCharType="separate"/>
        </w:r>
        <w:r>
          <w:rPr>
            <w:noProof/>
            <w:webHidden/>
          </w:rPr>
          <w:t>3492</w:t>
        </w:r>
        <w:r>
          <w:rPr>
            <w:noProof/>
            <w:webHidden/>
          </w:rPr>
          <w:fldChar w:fldCharType="end"/>
        </w:r>
      </w:hyperlink>
    </w:p>
    <w:p w14:paraId="44819CC1" w14:textId="0472530C"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96" w:history="1">
        <w:r w:rsidRPr="00E9575F">
          <w:rPr>
            <w:rStyle w:val="Hyperlink"/>
            <w:noProof/>
          </w:rPr>
          <w:t>Retail and Commercial Leases Act 1995</w:t>
        </w:r>
        <w:r>
          <w:rPr>
            <w:noProof/>
            <w:webHidden/>
          </w:rPr>
          <w:tab/>
        </w:r>
        <w:r>
          <w:rPr>
            <w:noProof/>
            <w:webHidden/>
          </w:rPr>
          <w:fldChar w:fldCharType="begin"/>
        </w:r>
        <w:r>
          <w:rPr>
            <w:noProof/>
            <w:webHidden/>
          </w:rPr>
          <w:instrText xml:space="preserve"> PAGEREF _Toc148003796 \h </w:instrText>
        </w:r>
        <w:r>
          <w:rPr>
            <w:noProof/>
            <w:webHidden/>
          </w:rPr>
        </w:r>
        <w:r>
          <w:rPr>
            <w:noProof/>
            <w:webHidden/>
          </w:rPr>
          <w:fldChar w:fldCharType="separate"/>
        </w:r>
        <w:r>
          <w:rPr>
            <w:noProof/>
            <w:webHidden/>
          </w:rPr>
          <w:t>3502</w:t>
        </w:r>
        <w:r>
          <w:rPr>
            <w:noProof/>
            <w:webHidden/>
          </w:rPr>
          <w:fldChar w:fldCharType="end"/>
        </w:r>
      </w:hyperlink>
    </w:p>
    <w:p w14:paraId="3B67661D" w14:textId="2718FA33"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97" w:history="1">
        <w:r w:rsidRPr="00E9575F">
          <w:rPr>
            <w:rStyle w:val="Hyperlink"/>
            <w:noProof/>
          </w:rPr>
          <w:t>Road Traffic Act 1961</w:t>
        </w:r>
        <w:r>
          <w:rPr>
            <w:noProof/>
            <w:webHidden/>
          </w:rPr>
          <w:tab/>
        </w:r>
        <w:r>
          <w:rPr>
            <w:noProof/>
            <w:webHidden/>
          </w:rPr>
          <w:fldChar w:fldCharType="begin"/>
        </w:r>
        <w:r>
          <w:rPr>
            <w:noProof/>
            <w:webHidden/>
          </w:rPr>
          <w:instrText xml:space="preserve"> PAGEREF _Toc148003797 \h </w:instrText>
        </w:r>
        <w:r>
          <w:rPr>
            <w:noProof/>
            <w:webHidden/>
          </w:rPr>
        </w:r>
        <w:r>
          <w:rPr>
            <w:noProof/>
            <w:webHidden/>
          </w:rPr>
          <w:fldChar w:fldCharType="separate"/>
        </w:r>
        <w:r>
          <w:rPr>
            <w:noProof/>
            <w:webHidden/>
          </w:rPr>
          <w:t>3502</w:t>
        </w:r>
        <w:r>
          <w:rPr>
            <w:noProof/>
            <w:webHidden/>
          </w:rPr>
          <w:fldChar w:fldCharType="end"/>
        </w:r>
      </w:hyperlink>
    </w:p>
    <w:p w14:paraId="08C543C0" w14:textId="27524362"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98" w:history="1">
        <w:r w:rsidRPr="00E9575F">
          <w:rPr>
            <w:rStyle w:val="Hyperlink"/>
            <w:noProof/>
          </w:rPr>
          <w:t>Shop Trading Hours Act 1977</w:t>
        </w:r>
        <w:r>
          <w:rPr>
            <w:noProof/>
            <w:webHidden/>
          </w:rPr>
          <w:tab/>
        </w:r>
        <w:r>
          <w:rPr>
            <w:noProof/>
            <w:webHidden/>
          </w:rPr>
          <w:fldChar w:fldCharType="begin"/>
        </w:r>
        <w:r>
          <w:rPr>
            <w:noProof/>
            <w:webHidden/>
          </w:rPr>
          <w:instrText xml:space="preserve"> PAGEREF _Toc148003798 \h </w:instrText>
        </w:r>
        <w:r>
          <w:rPr>
            <w:noProof/>
            <w:webHidden/>
          </w:rPr>
        </w:r>
        <w:r>
          <w:rPr>
            <w:noProof/>
            <w:webHidden/>
          </w:rPr>
          <w:fldChar w:fldCharType="separate"/>
        </w:r>
        <w:r>
          <w:rPr>
            <w:noProof/>
            <w:webHidden/>
          </w:rPr>
          <w:t>3503</w:t>
        </w:r>
        <w:r>
          <w:rPr>
            <w:noProof/>
            <w:webHidden/>
          </w:rPr>
          <w:fldChar w:fldCharType="end"/>
        </w:r>
      </w:hyperlink>
    </w:p>
    <w:p w14:paraId="12C4CEBB" w14:textId="7F2152E8"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799" w:history="1">
        <w:r w:rsidR="00FA0DE3" w:rsidRPr="00E9575F">
          <w:rPr>
            <w:rStyle w:val="Hyperlink"/>
            <w:noProof/>
          </w:rPr>
          <w:t>South Australian Skills Act 2008</w:t>
        </w:r>
        <w:r w:rsidR="00FA0DE3">
          <w:rPr>
            <w:noProof/>
            <w:webHidden/>
          </w:rPr>
          <w:tab/>
        </w:r>
        <w:r>
          <w:rPr>
            <w:noProof/>
            <w:webHidden/>
          </w:rPr>
          <w:fldChar w:fldCharType="begin"/>
        </w:r>
        <w:r>
          <w:rPr>
            <w:noProof/>
            <w:webHidden/>
          </w:rPr>
          <w:instrText xml:space="preserve"> PAGEREF _Toc148003799 \h </w:instrText>
        </w:r>
        <w:r>
          <w:rPr>
            <w:noProof/>
            <w:webHidden/>
          </w:rPr>
        </w:r>
        <w:r>
          <w:rPr>
            <w:noProof/>
            <w:webHidden/>
          </w:rPr>
          <w:fldChar w:fldCharType="separate"/>
        </w:r>
        <w:r w:rsidR="00FA0DE3">
          <w:rPr>
            <w:noProof/>
            <w:webHidden/>
          </w:rPr>
          <w:t>3503</w:t>
        </w:r>
        <w:r>
          <w:rPr>
            <w:noProof/>
            <w:webHidden/>
          </w:rPr>
          <w:fldChar w:fldCharType="end"/>
        </w:r>
      </w:hyperlink>
    </w:p>
    <w:p w14:paraId="233B9555" w14:textId="2343063D" w:rsidR="00BF6A62" w:rsidRDefault="00BF6A62" w:rsidP="00FA0DE3">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8003800" w:history="1">
        <w:r w:rsidRPr="00E9575F">
          <w:rPr>
            <w:rStyle w:val="Hyperlink"/>
            <w:noProof/>
          </w:rPr>
          <w:t>Wilderness Protection Regulations 2021</w:t>
        </w:r>
        <w:r>
          <w:rPr>
            <w:noProof/>
            <w:webHidden/>
          </w:rPr>
          <w:tab/>
        </w:r>
        <w:r>
          <w:rPr>
            <w:noProof/>
            <w:webHidden/>
          </w:rPr>
          <w:fldChar w:fldCharType="begin"/>
        </w:r>
        <w:r>
          <w:rPr>
            <w:noProof/>
            <w:webHidden/>
          </w:rPr>
          <w:instrText xml:space="preserve"> PAGEREF _Toc148003800 \h </w:instrText>
        </w:r>
        <w:r>
          <w:rPr>
            <w:noProof/>
            <w:webHidden/>
          </w:rPr>
        </w:r>
        <w:r>
          <w:rPr>
            <w:noProof/>
            <w:webHidden/>
          </w:rPr>
          <w:fldChar w:fldCharType="separate"/>
        </w:r>
        <w:r>
          <w:rPr>
            <w:noProof/>
            <w:webHidden/>
          </w:rPr>
          <w:t>3503</w:t>
        </w:r>
        <w:r>
          <w:rPr>
            <w:noProof/>
            <w:webHidden/>
          </w:rPr>
          <w:fldChar w:fldCharType="end"/>
        </w:r>
      </w:hyperlink>
    </w:p>
    <w:p w14:paraId="3FDC969A" w14:textId="043DBE35" w:rsidR="00BF6A62" w:rsidRPr="00BF6A62" w:rsidRDefault="00BF6A62">
      <w:pPr>
        <w:pStyle w:val="TOC1"/>
        <w:tabs>
          <w:tab w:val="right" w:leader="dot" w:pos="4550"/>
        </w:tabs>
        <w:rPr>
          <w:rStyle w:val="Hyperlink"/>
          <w:b/>
          <w:bCs/>
          <w:smallCaps/>
        </w:rPr>
      </w:pPr>
      <w:hyperlink w:anchor="_Toc148003801" w:history="1">
        <w:r w:rsidRPr="00BF6A62">
          <w:rPr>
            <w:rStyle w:val="Hyperlink"/>
            <w:b/>
            <w:bCs/>
            <w:smallCaps/>
            <w:noProof/>
          </w:rPr>
          <w:t>Local Government Instruments</w:t>
        </w:r>
      </w:hyperlink>
    </w:p>
    <w:p w14:paraId="0C8A58AE" w14:textId="6B1D8F4B"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802" w:history="1">
        <w:r w:rsidRPr="00E9575F">
          <w:rPr>
            <w:rStyle w:val="Hyperlink"/>
            <w:noProof/>
          </w:rPr>
          <w:t>City of Adelaide</w:t>
        </w:r>
        <w:r>
          <w:rPr>
            <w:noProof/>
            <w:webHidden/>
          </w:rPr>
          <w:tab/>
        </w:r>
        <w:r>
          <w:rPr>
            <w:noProof/>
            <w:webHidden/>
          </w:rPr>
          <w:fldChar w:fldCharType="begin"/>
        </w:r>
        <w:r>
          <w:rPr>
            <w:noProof/>
            <w:webHidden/>
          </w:rPr>
          <w:instrText xml:space="preserve"> PAGEREF _Toc148003802 \h </w:instrText>
        </w:r>
        <w:r>
          <w:rPr>
            <w:noProof/>
            <w:webHidden/>
          </w:rPr>
        </w:r>
        <w:r>
          <w:rPr>
            <w:noProof/>
            <w:webHidden/>
          </w:rPr>
          <w:fldChar w:fldCharType="separate"/>
        </w:r>
        <w:r>
          <w:rPr>
            <w:noProof/>
            <w:webHidden/>
          </w:rPr>
          <w:t>3505</w:t>
        </w:r>
        <w:r>
          <w:rPr>
            <w:noProof/>
            <w:webHidden/>
          </w:rPr>
          <w:fldChar w:fldCharType="end"/>
        </w:r>
      </w:hyperlink>
    </w:p>
    <w:p w14:paraId="3278D0AC" w14:textId="147693AE"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803" w:history="1">
        <w:r w:rsidRPr="00E9575F">
          <w:rPr>
            <w:rStyle w:val="Hyperlink"/>
            <w:noProof/>
          </w:rPr>
          <w:t>City of Burnside</w:t>
        </w:r>
        <w:r>
          <w:rPr>
            <w:noProof/>
            <w:webHidden/>
          </w:rPr>
          <w:tab/>
        </w:r>
        <w:r>
          <w:rPr>
            <w:noProof/>
            <w:webHidden/>
          </w:rPr>
          <w:fldChar w:fldCharType="begin"/>
        </w:r>
        <w:r>
          <w:rPr>
            <w:noProof/>
            <w:webHidden/>
          </w:rPr>
          <w:instrText xml:space="preserve"> PAGEREF _Toc148003803 \h </w:instrText>
        </w:r>
        <w:r>
          <w:rPr>
            <w:noProof/>
            <w:webHidden/>
          </w:rPr>
        </w:r>
        <w:r>
          <w:rPr>
            <w:noProof/>
            <w:webHidden/>
          </w:rPr>
          <w:fldChar w:fldCharType="separate"/>
        </w:r>
        <w:r>
          <w:rPr>
            <w:noProof/>
            <w:webHidden/>
          </w:rPr>
          <w:t>3505</w:t>
        </w:r>
        <w:r>
          <w:rPr>
            <w:noProof/>
            <w:webHidden/>
          </w:rPr>
          <w:fldChar w:fldCharType="end"/>
        </w:r>
      </w:hyperlink>
    </w:p>
    <w:p w14:paraId="5FEA1892" w14:textId="1D707351"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804" w:history="1">
        <w:r w:rsidRPr="00E9575F">
          <w:rPr>
            <w:rStyle w:val="Hyperlink"/>
            <w:noProof/>
          </w:rPr>
          <w:t>City of Victor Harbor</w:t>
        </w:r>
        <w:r>
          <w:rPr>
            <w:noProof/>
            <w:webHidden/>
          </w:rPr>
          <w:tab/>
        </w:r>
        <w:r>
          <w:rPr>
            <w:noProof/>
            <w:webHidden/>
          </w:rPr>
          <w:fldChar w:fldCharType="begin"/>
        </w:r>
        <w:r>
          <w:rPr>
            <w:noProof/>
            <w:webHidden/>
          </w:rPr>
          <w:instrText xml:space="preserve"> PAGEREF _Toc148003804 \h </w:instrText>
        </w:r>
        <w:r>
          <w:rPr>
            <w:noProof/>
            <w:webHidden/>
          </w:rPr>
        </w:r>
        <w:r>
          <w:rPr>
            <w:noProof/>
            <w:webHidden/>
          </w:rPr>
          <w:fldChar w:fldCharType="separate"/>
        </w:r>
        <w:r>
          <w:rPr>
            <w:noProof/>
            <w:webHidden/>
          </w:rPr>
          <w:t>3505</w:t>
        </w:r>
        <w:r>
          <w:rPr>
            <w:noProof/>
            <w:webHidden/>
          </w:rPr>
          <w:fldChar w:fldCharType="end"/>
        </w:r>
      </w:hyperlink>
    </w:p>
    <w:p w14:paraId="32BD7AD2" w14:textId="0F36E1E8" w:rsidR="00BF6A62" w:rsidRDefault="00BF6A62" w:rsidP="00FA0DE3">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8003805" w:history="1">
        <w:r w:rsidRPr="00E9575F">
          <w:rPr>
            <w:rStyle w:val="Hyperlink"/>
            <w:noProof/>
          </w:rPr>
          <w:t>Adelaide Plains Council</w:t>
        </w:r>
        <w:r>
          <w:rPr>
            <w:noProof/>
            <w:webHidden/>
          </w:rPr>
          <w:tab/>
        </w:r>
        <w:r>
          <w:rPr>
            <w:noProof/>
            <w:webHidden/>
          </w:rPr>
          <w:fldChar w:fldCharType="begin"/>
        </w:r>
        <w:r>
          <w:rPr>
            <w:noProof/>
            <w:webHidden/>
          </w:rPr>
          <w:instrText xml:space="preserve"> PAGEREF _Toc148003805 \h </w:instrText>
        </w:r>
        <w:r>
          <w:rPr>
            <w:noProof/>
            <w:webHidden/>
          </w:rPr>
        </w:r>
        <w:r>
          <w:rPr>
            <w:noProof/>
            <w:webHidden/>
          </w:rPr>
          <w:fldChar w:fldCharType="separate"/>
        </w:r>
        <w:r>
          <w:rPr>
            <w:noProof/>
            <w:webHidden/>
          </w:rPr>
          <w:t>3506</w:t>
        </w:r>
        <w:r>
          <w:rPr>
            <w:noProof/>
            <w:webHidden/>
          </w:rPr>
          <w:fldChar w:fldCharType="end"/>
        </w:r>
      </w:hyperlink>
    </w:p>
    <w:p w14:paraId="2A1DA5B4" w14:textId="7CAC9785" w:rsidR="00BF6A62" w:rsidRPr="00BF6A62" w:rsidRDefault="00BF6A62">
      <w:pPr>
        <w:pStyle w:val="TOC1"/>
        <w:tabs>
          <w:tab w:val="right" w:leader="dot" w:pos="4550"/>
        </w:tabs>
        <w:rPr>
          <w:rStyle w:val="Hyperlink"/>
          <w:b/>
          <w:bCs/>
          <w:smallCaps/>
        </w:rPr>
      </w:pPr>
      <w:hyperlink w:anchor="_Toc148003806" w:history="1">
        <w:r w:rsidRPr="00BF6A62">
          <w:rPr>
            <w:rStyle w:val="Hyperlink"/>
            <w:b/>
            <w:bCs/>
            <w:smallCaps/>
            <w:noProof/>
          </w:rPr>
          <w:t>Public Notices</w:t>
        </w:r>
      </w:hyperlink>
    </w:p>
    <w:p w14:paraId="4E6AB4F2" w14:textId="3D59C6E0"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807" w:history="1">
        <w:r w:rsidRPr="00E9575F">
          <w:rPr>
            <w:rStyle w:val="Hyperlink"/>
            <w:noProof/>
          </w:rPr>
          <w:t>National Electricity Law</w:t>
        </w:r>
        <w:r>
          <w:rPr>
            <w:noProof/>
            <w:webHidden/>
          </w:rPr>
          <w:tab/>
        </w:r>
        <w:r>
          <w:rPr>
            <w:noProof/>
            <w:webHidden/>
          </w:rPr>
          <w:fldChar w:fldCharType="begin"/>
        </w:r>
        <w:r>
          <w:rPr>
            <w:noProof/>
            <w:webHidden/>
          </w:rPr>
          <w:instrText xml:space="preserve"> PAGEREF _Toc148003807 \h </w:instrText>
        </w:r>
        <w:r>
          <w:rPr>
            <w:noProof/>
            <w:webHidden/>
          </w:rPr>
        </w:r>
        <w:r>
          <w:rPr>
            <w:noProof/>
            <w:webHidden/>
          </w:rPr>
          <w:fldChar w:fldCharType="separate"/>
        </w:r>
        <w:r>
          <w:rPr>
            <w:noProof/>
            <w:webHidden/>
          </w:rPr>
          <w:t>3507</w:t>
        </w:r>
        <w:r>
          <w:rPr>
            <w:noProof/>
            <w:webHidden/>
          </w:rPr>
          <w:fldChar w:fldCharType="end"/>
        </w:r>
      </w:hyperlink>
    </w:p>
    <w:p w14:paraId="6EAC777C" w14:textId="0165BFBE" w:rsidR="00BF6A62" w:rsidRDefault="00BF6A6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8003808" w:history="1">
        <w:r w:rsidRPr="00E9575F">
          <w:rPr>
            <w:rStyle w:val="Hyperlink"/>
            <w:noProof/>
          </w:rPr>
          <w:t>National Energy Retail Law</w:t>
        </w:r>
        <w:r>
          <w:rPr>
            <w:noProof/>
            <w:webHidden/>
          </w:rPr>
          <w:tab/>
        </w:r>
        <w:r>
          <w:rPr>
            <w:noProof/>
            <w:webHidden/>
          </w:rPr>
          <w:fldChar w:fldCharType="begin"/>
        </w:r>
        <w:r>
          <w:rPr>
            <w:noProof/>
            <w:webHidden/>
          </w:rPr>
          <w:instrText xml:space="preserve"> PAGEREF _Toc148003808 \h </w:instrText>
        </w:r>
        <w:r>
          <w:rPr>
            <w:noProof/>
            <w:webHidden/>
          </w:rPr>
        </w:r>
        <w:r>
          <w:rPr>
            <w:noProof/>
            <w:webHidden/>
          </w:rPr>
          <w:fldChar w:fldCharType="separate"/>
        </w:r>
        <w:r>
          <w:rPr>
            <w:noProof/>
            <w:webHidden/>
          </w:rPr>
          <w:t>3507</w:t>
        </w:r>
        <w:r>
          <w:rPr>
            <w:noProof/>
            <w:webHidden/>
          </w:rPr>
          <w:fldChar w:fldCharType="end"/>
        </w:r>
      </w:hyperlink>
    </w:p>
    <w:p w14:paraId="2BB18B39" w14:textId="6970CC80" w:rsidR="001B7138" w:rsidRDefault="00B1073C" w:rsidP="00B1073C">
      <w:pPr>
        <w:spacing w:after="0"/>
        <w:rPr>
          <w:smallCaps/>
          <w:szCs w:val="17"/>
        </w:rPr>
      </w:pPr>
      <w:r w:rsidRPr="00B1073C">
        <w:rPr>
          <w:b/>
          <w:smallCaps/>
          <w:szCs w:val="17"/>
        </w:rPr>
        <w:fldChar w:fldCharType="end"/>
      </w:r>
    </w:p>
    <w:p w14:paraId="5536E558"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609406E" w14:textId="77777777" w:rsidR="009D1E2E" w:rsidRPr="00C32E4F" w:rsidRDefault="009D1E2E" w:rsidP="00F80EF5">
      <w:pPr>
        <w:pStyle w:val="Heading1"/>
      </w:pPr>
      <w:bookmarkStart w:id="1" w:name="_Toc33707977"/>
      <w:bookmarkStart w:id="2" w:name="_Toc33708148"/>
      <w:bookmarkStart w:id="3" w:name="_Toc148003771"/>
      <w:r w:rsidRPr="009D1E2E">
        <w:lastRenderedPageBreak/>
        <w:t>Governor’s Instruments</w:t>
      </w:r>
      <w:bookmarkEnd w:id="1"/>
      <w:bookmarkEnd w:id="2"/>
      <w:bookmarkEnd w:id="3"/>
      <w:r>
        <w:t xml:space="preserve"> </w:t>
      </w:r>
    </w:p>
    <w:p w14:paraId="1BF97F2D" w14:textId="77777777" w:rsidR="00064C75" w:rsidRPr="00B76379" w:rsidRDefault="009562D8" w:rsidP="00B76379">
      <w:pPr>
        <w:pStyle w:val="Heading2"/>
      </w:pPr>
      <w:bookmarkStart w:id="4" w:name="_Toc33707978"/>
      <w:bookmarkStart w:id="5" w:name="_Toc33708149"/>
      <w:bookmarkStart w:id="6" w:name="_Toc148003772"/>
      <w:r w:rsidRPr="00B76379">
        <w:t>Appointments</w:t>
      </w:r>
      <w:bookmarkEnd w:id="4"/>
      <w:bookmarkEnd w:id="5"/>
      <w:bookmarkEnd w:id="6"/>
    </w:p>
    <w:p w14:paraId="4F1E5CAA" w14:textId="77777777" w:rsidR="009C5F09" w:rsidRPr="00F52945" w:rsidRDefault="009C5F09" w:rsidP="009C5F09">
      <w:pPr>
        <w:pStyle w:val="GG-body"/>
        <w:spacing w:after="0"/>
        <w:jc w:val="right"/>
      </w:pPr>
      <w:r w:rsidRPr="00F52945">
        <w:t>Department of the Premier and Cabinet</w:t>
      </w:r>
    </w:p>
    <w:p w14:paraId="5AD5D147" w14:textId="77777777" w:rsidR="009C5F09" w:rsidRPr="00F52945" w:rsidRDefault="009C5F09" w:rsidP="009C5F09">
      <w:pPr>
        <w:pStyle w:val="GG-body"/>
        <w:jc w:val="right"/>
      </w:pPr>
      <w:r w:rsidRPr="00F52945">
        <w:t>Adelaide, 12 October 2023</w:t>
      </w:r>
    </w:p>
    <w:p w14:paraId="57CA83BB" w14:textId="77777777" w:rsidR="009C5F09" w:rsidRPr="00F52945" w:rsidRDefault="009C5F09" w:rsidP="009C5F09">
      <w:pPr>
        <w:pStyle w:val="GG-body"/>
      </w:pPr>
      <w:r w:rsidRPr="00F52945">
        <w:t>Her Excellency the Governor in Executive Council has been pleased to appoint the undermentioned to the Superannuation Funds Management Corporation of South Australia Board, pursuant to the provisions of the Superannuation Funds Management Corporation of South Australia Act 1995:</w:t>
      </w:r>
    </w:p>
    <w:p w14:paraId="0F2C8F34" w14:textId="77777777" w:rsidR="009C5F09" w:rsidRPr="00F52945" w:rsidRDefault="009C5F09" w:rsidP="009C5F09">
      <w:pPr>
        <w:spacing w:after="0"/>
        <w:ind w:left="142"/>
        <w:rPr>
          <w:szCs w:val="17"/>
        </w:rPr>
      </w:pPr>
      <w:r w:rsidRPr="00F52945">
        <w:rPr>
          <w:szCs w:val="17"/>
        </w:rPr>
        <w:t>Director: from 2 December 2023 until 1 December 2024</w:t>
      </w:r>
    </w:p>
    <w:p w14:paraId="3B7E7171" w14:textId="77777777" w:rsidR="009C5F09" w:rsidRDefault="009C5F09" w:rsidP="009C5F09">
      <w:pPr>
        <w:ind w:left="284"/>
        <w:rPr>
          <w:szCs w:val="17"/>
        </w:rPr>
      </w:pPr>
      <w:r w:rsidRPr="00F52945">
        <w:rPr>
          <w:szCs w:val="17"/>
        </w:rPr>
        <w:t xml:space="preserve">Melinda Jane Jeffreys </w:t>
      </w:r>
    </w:p>
    <w:p w14:paraId="7CD2D4B0" w14:textId="77777777" w:rsidR="009C5F09" w:rsidRPr="00F52945" w:rsidRDefault="009C5F09" w:rsidP="009C5F09">
      <w:pPr>
        <w:spacing w:after="0"/>
        <w:jc w:val="center"/>
        <w:rPr>
          <w:szCs w:val="17"/>
        </w:rPr>
      </w:pPr>
      <w:r w:rsidRPr="00F52945">
        <w:rPr>
          <w:szCs w:val="17"/>
        </w:rPr>
        <w:t>By command,</w:t>
      </w:r>
    </w:p>
    <w:p w14:paraId="3F365F92" w14:textId="77777777" w:rsidR="009C5F09" w:rsidRPr="00DA2DA2" w:rsidRDefault="009C5F09" w:rsidP="009C5F09">
      <w:pPr>
        <w:spacing w:after="0"/>
        <w:jc w:val="right"/>
        <w:rPr>
          <w:smallCaps/>
          <w:szCs w:val="17"/>
        </w:rPr>
      </w:pPr>
      <w:r>
        <w:rPr>
          <w:smallCaps/>
          <w:szCs w:val="17"/>
        </w:rPr>
        <w:t>Katrine Anne Hildyard, MP</w:t>
      </w:r>
    </w:p>
    <w:p w14:paraId="23FD32CA" w14:textId="77777777" w:rsidR="009C5F09" w:rsidRPr="00F52945" w:rsidRDefault="009C5F09" w:rsidP="009C5F09">
      <w:pPr>
        <w:spacing w:after="0"/>
        <w:jc w:val="right"/>
        <w:rPr>
          <w:szCs w:val="17"/>
        </w:rPr>
      </w:pPr>
      <w:r w:rsidRPr="00F52945">
        <w:rPr>
          <w:szCs w:val="17"/>
        </w:rPr>
        <w:t>For Premier</w:t>
      </w:r>
    </w:p>
    <w:p w14:paraId="4392458D" w14:textId="77777777" w:rsidR="009C5F09" w:rsidRDefault="009C5F09" w:rsidP="009C5F09">
      <w:pPr>
        <w:spacing w:after="0"/>
        <w:rPr>
          <w:szCs w:val="17"/>
        </w:rPr>
      </w:pPr>
      <w:r w:rsidRPr="00F52945">
        <w:rPr>
          <w:szCs w:val="17"/>
        </w:rPr>
        <w:t>T&amp;F23/066CS</w:t>
      </w:r>
    </w:p>
    <w:p w14:paraId="5D8307B7" w14:textId="77777777" w:rsidR="009C5F09" w:rsidRDefault="009C5F09" w:rsidP="009C5F09">
      <w:pPr>
        <w:pBdr>
          <w:bottom w:val="single" w:sz="4" w:space="1" w:color="auto"/>
        </w:pBdr>
        <w:spacing w:after="0" w:line="52" w:lineRule="exact"/>
        <w:jc w:val="center"/>
        <w:rPr>
          <w:szCs w:val="17"/>
        </w:rPr>
      </w:pPr>
    </w:p>
    <w:p w14:paraId="06CBDAFD" w14:textId="77777777" w:rsidR="009C5F09" w:rsidRPr="00F52945" w:rsidRDefault="009C5F09" w:rsidP="009C5F09">
      <w:pPr>
        <w:tabs>
          <w:tab w:val="left" w:pos="160"/>
          <w:tab w:val="left" w:pos="320"/>
          <w:tab w:val="left" w:pos="480"/>
          <w:tab w:val="left" w:pos="640"/>
          <w:tab w:val="left" w:pos="800"/>
          <w:tab w:val="left" w:pos="960"/>
          <w:tab w:val="left" w:pos="1120"/>
          <w:tab w:val="left" w:pos="1280"/>
          <w:tab w:val="left" w:pos="1440"/>
        </w:tabs>
        <w:spacing w:after="0"/>
        <w:rPr>
          <w:szCs w:val="17"/>
        </w:rPr>
      </w:pPr>
    </w:p>
    <w:p w14:paraId="559CD7C7" w14:textId="77777777" w:rsidR="009C5F09" w:rsidRPr="00F52945" w:rsidRDefault="009C5F09" w:rsidP="009C5F09">
      <w:pPr>
        <w:spacing w:after="0"/>
        <w:jc w:val="right"/>
        <w:rPr>
          <w:szCs w:val="17"/>
        </w:rPr>
      </w:pPr>
      <w:r w:rsidRPr="00F52945">
        <w:rPr>
          <w:szCs w:val="17"/>
        </w:rPr>
        <w:t>Department of the Premier and Cabinet</w:t>
      </w:r>
    </w:p>
    <w:p w14:paraId="7D0ECC26" w14:textId="77777777" w:rsidR="009C5F09" w:rsidRPr="00F52945" w:rsidRDefault="009C5F09" w:rsidP="009C5F09">
      <w:pPr>
        <w:jc w:val="right"/>
        <w:rPr>
          <w:szCs w:val="17"/>
        </w:rPr>
      </w:pPr>
      <w:r w:rsidRPr="00F52945">
        <w:rPr>
          <w:szCs w:val="17"/>
        </w:rPr>
        <w:t>Adelaide, 12 October 2023</w:t>
      </w:r>
    </w:p>
    <w:p w14:paraId="3BBACC5C" w14:textId="77777777" w:rsidR="009C5F09" w:rsidRPr="00F52945" w:rsidRDefault="009C5F09" w:rsidP="009C5F09">
      <w:pPr>
        <w:pStyle w:val="GG-body"/>
      </w:pPr>
      <w:r w:rsidRPr="00F52945">
        <w:t>Her Excellency the Governor in Executive Council has been pleased to appoint Dr James Muecke AM as Governor's Deputy of South Australia, for the period from 12.30pm on Tuesday, 17 October 2023 until 12.00pm on Wednesday, 18 October 2023</w:t>
      </w:r>
      <w:r>
        <w:t>.</w:t>
      </w:r>
    </w:p>
    <w:p w14:paraId="083EB752" w14:textId="77777777" w:rsidR="009C5F09" w:rsidRPr="00F52945" w:rsidRDefault="009C5F09" w:rsidP="009C5F09">
      <w:pPr>
        <w:pStyle w:val="GG-body"/>
        <w:jc w:val="center"/>
      </w:pPr>
      <w:r w:rsidRPr="00F52945">
        <w:t>By command,</w:t>
      </w:r>
    </w:p>
    <w:p w14:paraId="690B8CB8" w14:textId="77777777" w:rsidR="009C5F09" w:rsidRPr="00DA2DA2" w:rsidRDefault="009C5F09" w:rsidP="009C5F09">
      <w:pPr>
        <w:spacing w:after="0"/>
        <w:jc w:val="right"/>
        <w:rPr>
          <w:smallCaps/>
          <w:szCs w:val="17"/>
        </w:rPr>
      </w:pPr>
      <w:r>
        <w:rPr>
          <w:smallCaps/>
          <w:szCs w:val="17"/>
        </w:rPr>
        <w:t>Katrine Anne Hildyard, MP</w:t>
      </w:r>
    </w:p>
    <w:p w14:paraId="7B225711" w14:textId="77777777" w:rsidR="009C5F09" w:rsidRPr="00F52945" w:rsidRDefault="009C5F09" w:rsidP="009C5F09">
      <w:pPr>
        <w:spacing w:after="0"/>
        <w:jc w:val="right"/>
        <w:rPr>
          <w:szCs w:val="17"/>
        </w:rPr>
      </w:pPr>
      <w:r w:rsidRPr="00F52945">
        <w:rPr>
          <w:szCs w:val="17"/>
        </w:rPr>
        <w:t>For Premier</w:t>
      </w:r>
    </w:p>
    <w:p w14:paraId="6F731A6A" w14:textId="77777777" w:rsidR="009C5F09" w:rsidRDefault="009C5F09" w:rsidP="009C5F09">
      <w:pPr>
        <w:pBdr>
          <w:bottom w:val="single" w:sz="4" w:space="1" w:color="auto"/>
        </w:pBdr>
        <w:spacing w:after="0" w:line="52" w:lineRule="exact"/>
        <w:jc w:val="center"/>
        <w:rPr>
          <w:szCs w:val="17"/>
        </w:rPr>
      </w:pPr>
    </w:p>
    <w:p w14:paraId="2DC93C6F" w14:textId="77777777" w:rsidR="009C5F09" w:rsidRPr="00F52945" w:rsidRDefault="009C5F09" w:rsidP="009C5F09">
      <w:pPr>
        <w:tabs>
          <w:tab w:val="left" w:pos="160"/>
          <w:tab w:val="left" w:pos="320"/>
          <w:tab w:val="left" w:pos="480"/>
          <w:tab w:val="left" w:pos="640"/>
          <w:tab w:val="left" w:pos="800"/>
          <w:tab w:val="left" w:pos="960"/>
          <w:tab w:val="left" w:pos="1120"/>
          <w:tab w:val="left" w:pos="1280"/>
          <w:tab w:val="left" w:pos="1440"/>
        </w:tabs>
        <w:spacing w:after="0"/>
        <w:rPr>
          <w:szCs w:val="17"/>
        </w:rPr>
      </w:pPr>
    </w:p>
    <w:p w14:paraId="1C2045C5" w14:textId="77777777" w:rsidR="009C5F09" w:rsidRPr="00F52945" w:rsidRDefault="009C5F09" w:rsidP="009C5F09">
      <w:pPr>
        <w:spacing w:after="0"/>
        <w:jc w:val="right"/>
        <w:rPr>
          <w:szCs w:val="17"/>
        </w:rPr>
      </w:pPr>
      <w:r w:rsidRPr="00F52945">
        <w:rPr>
          <w:szCs w:val="17"/>
        </w:rPr>
        <w:t>Department of the Premier and Cabinet</w:t>
      </w:r>
    </w:p>
    <w:p w14:paraId="1D214912" w14:textId="77777777" w:rsidR="009C5F09" w:rsidRPr="00F52945" w:rsidRDefault="009C5F09" w:rsidP="009C5F09">
      <w:pPr>
        <w:jc w:val="right"/>
        <w:rPr>
          <w:szCs w:val="17"/>
        </w:rPr>
      </w:pPr>
      <w:r w:rsidRPr="00F52945">
        <w:rPr>
          <w:szCs w:val="17"/>
        </w:rPr>
        <w:t>Adelaide, 12 October 2023</w:t>
      </w:r>
    </w:p>
    <w:p w14:paraId="20FCFB5A" w14:textId="77777777" w:rsidR="009C5F09" w:rsidRPr="00F52945" w:rsidRDefault="009C5F09" w:rsidP="009C5F09">
      <w:pPr>
        <w:pStyle w:val="GG-body"/>
      </w:pPr>
      <w:r w:rsidRPr="00F52945">
        <w:t xml:space="preserve">Her Excellency the Governor in Executive Council has been pleased to appoint the Honourable Chief Justice Christopher John </w:t>
      </w:r>
      <w:proofErr w:type="spellStart"/>
      <w:r w:rsidRPr="00F52945">
        <w:t>Kourakis</w:t>
      </w:r>
      <w:proofErr w:type="spellEnd"/>
      <w:r w:rsidRPr="00F52945">
        <w:t xml:space="preserve"> as Governor's Deputy of South Australia, for the period from 1.00pm on Friday, 27 October 2023 until 12.00pm on Sunday, 29 October 2023</w:t>
      </w:r>
      <w:r>
        <w:t>.</w:t>
      </w:r>
    </w:p>
    <w:p w14:paraId="24436DEF" w14:textId="77777777" w:rsidR="009C5F09" w:rsidRPr="00F52945" w:rsidRDefault="009C5F09" w:rsidP="009C5F09">
      <w:pPr>
        <w:pStyle w:val="GG-body"/>
        <w:jc w:val="center"/>
      </w:pPr>
      <w:r w:rsidRPr="00F52945">
        <w:t>By command,</w:t>
      </w:r>
    </w:p>
    <w:p w14:paraId="49DD332E" w14:textId="77777777" w:rsidR="009C5F09" w:rsidRPr="00DA2DA2" w:rsidRDefault="009C5F09" w:rsidP="009C5F09">
      <w:pPr>
        <w:spacing w:after="0"/>
        <w:jc w:val="right"/>
        <w:rPr>
          <w:smallCaps/>
          <w:szCs w:val="17"/>
        </w:rPr>
      </w:pPr>
      <w:r>
        <w:rPr>
          <w:smallCaps/>
          <w:szCs w:val="17"/>
        </w:rPr>
        <w:t>Katrine Anne Hildyard, MP</w:t>
      </w:r>
    </w:p>
    <w:p w14:paraId="46013EE2" w14:textId="77777777" w:rsidR="009C5F09" w:rsidRPr="00F52945" w:rsidRDefault="009C5F09" w:rsidP="009C5F09">
      <w:pPr>
        <w:spacing w:after="0"/>
        <w:jc w:val="right"/>
        <w:rPr>
          <w:szCs w:val="17"/>
        </w:rPr>
      </w:pPr>
      <w:r w:rsidRPr="00F52945">
        <w:rPr>
          <w:szCs w:val="17"/>
        </w:rPr>
        <w:t>For Premier</w:t>
      </w:r>
    </w:p>
    <w:p w14:paraId="38D62F68" w14:textId="77777777" w:rsidR="009C5F09" w:rsidRDefault="009C5F09" w:rsidP="009C5F09">
      <w:pPr>
        <w:pBdr>
          <w:bottom w:val="single" w:sz="4" w:space="1" w:color="auto"/>
        </w:pBdr>
        <w:spacing w:after="0" w:line="52" w:lineRule="exact"/>
        <w:jc w:val="center"/>
        <w:rPr>
          <w:szCs w:val="17"/>
        </w:rPr>
      </w:pPr>
    </w:p>
    <w:p w14:paraId="0BE57151" w14:textId="77777777" w:rsidR="009C5F09" w:rsidRPr="00F52945" w:rsidRDefault="009C5F09" w:rsidP="009C5F09">
      <w:pPr>
        <w:tabs>
          <w:tab w:val="left" w:pos="160"/>
          <w:tab w:val="left" w:pos="320"/>
          <w:tab w:val="left" w:pos="480"/>
          <w:tab w:val="left" w:pos="640"/>
          <w:tab w:val="left" w:pos="800"/>
          <w:tab w:val="left" w:pos="960"/>
          <w:tab w:val="left" w:pos="1120"/>
          <w:tab w:val="left" w:pos="1280"/>
          <w:tab w:val="left" w:pos="1440"/>
        </w:tabs>
        <w:spacing w:after="0"/>
        <w:rPr>
          <w:szCs w:val="17"/>
        </w:rPr>
      </w:pPr>
    </w:p>
    <w:p w14:paraId="7C38DD4E" w14:textId="77777777" w:rsidR="009C5F09" w:rsidRPr="00F52945" w:rsidRDefault="009C5F09" w:rsidP="009C5F09">
      <w:pPr>
        <w:spacing w:after="0"/>
        <w:jc w:val="right"/>
        <w:rPr>
          <w:szCs w:val="17"/>
        </w:rPr>
      </w:pPr>
      <w:r w:rsidRPr="00F52945">
        <w:rPr>
          <w:szCs w:val="17"/>
        </w:rPr>
        <w:t>Department of the Premier and Cabinet</w:t>
      </w:r>
    </w:p>
    <w:p w14:paraId="2C8EF1F9" w14:textId="77777777" w:rsidR="009C5F09" w:rsidRPr="00F52945" w:rsidRDefault="009C5F09" w:rsidP="009C5F09">
      <w:pPr>
        <w:jc w:val="right"/>
        <w:rPr>
          <w:szCs w:val="17"/>
        </w:rPr>
      </w:pPr>
      <w:r w:rsidRPr="00F52945">
        <w:rPr>
          <w:szCs w:val="17"/>
        </w:rPr>
        <w:t>Adelaide, 12 October 2023</w:t>
      </w:r>
    </w:p>
    <w:p w14:paraId="02E5A205" w14:textId="77777777" w:rsidR="009C5F09" w:rsidRPr="00F52945" w:rsidRDefault="009C5F09" w:rsidP="009C5F09">
      <w:pPr>
        <w:pStyle w:val="GG-body"/>
      </w:pPr>
      <w:r w:rsidRPr="00F52945">
        <w:t xml:space="preserve">Her Excellency the Governor in Executive Council has been pleased to appoint </w:t>
      </w:r>
      <w:r>
        <w:t xml:space="preserve">Amanda Heyworth and Rebecca Billings as part-time </w:t>
      </w:r>
      <w:r w:rsidRPr="00F52945">
        <w:t>Commissioner</w:t>
      </w:r>
      <w:r>
        <w:t>s</w:t>
      </w:r>
      <w:r w:rsidRPr="00F52945">
        <w:t xml:space="preserve"> </w:t>
      </w:r>
      <w:r>
        <w:t>of</w:t>
      </w:r>
      <w:r w:rsidRPr="00F52945">
        <w:t xml:space="preserve"> the Essential Services Commission of South Australi</w:t>
      </w:r>
      <w:r>
        <w:t>a, for a period of five years commencing on 1 November 2023 and expiring on 31 October 2028</w:t>
      </w:r>
      <w:r w:rsidRPr="00F52945">
        <w:t xml:space="preserve"> - pursuant to the Essential Services Commission Act 2002</w:t>
      </w:r>
      <w:r>
        <w:t>.</w:t>
      </w:r>
    </w:p>
    <w:p w14:paraId="3E855503" w14:textId="77777777" w:rsidR="009C5F09" w:rsidRPr="00F52945" w:rsidRDefault="009C5F09" w:rsidP="009C5F09">
      <w:pPr>
        <w:pStyle w:val="GG-body"/>
        <w:jc w:val="center"/>
      </w:pPr>
      <w:r w:rsidRPr="00F52945">
        <w:t>By command,</w:t>
      </w:r>
    </w:p>
    <w:p w14:paraId="1C1B1A9A" w14:textId="77777777" w:rsidR="009C5F09" w:rsidRPr="00DA2DA2" w:rsidRDefault="009C5F09" w:rsidP="009C5F09">
      <w:pPr>
        <w:spacing w:after="0"/>
        <w:jc w:val="right"/>
        <w:rPr>
          <w:smallCaps/>
          <w:szCs w:val="17"/>
        </w:rPr>
      </w:pPr>
      <w:r>
        <w:rPr>
          <w:smallCaps/>
          <w:szCs w:val="17"/>
        </w:rPr>
        <w:t>Katrine Anne Hildyard, MP</w:t>
      </w:r>
    </w:p>
    <w:p w14:paraId="56D84D80" w14:textId="77777777" w:rsidR="009C5F09" w:rsidRPr="00F52945" w:rsidRDefault="009C5F09" w:rsidP="009C5F09">
      <w:pPr>
        <w:spacing w:after="0"/>
        <w:jc w:val="right"/>
        <w:rPr>
          <w:szCs w:val="17"/>
        </w:rPr>
      </w:pPr>
      <w:r w:rsidRPr="00F52945">
        <w:rPr>
          <w:szCs w:val="17"/>
        </w:rPr>
        <w:t>For Premier</w:t>
      </w:r>
    </w:p>
    <w:p w14:paraId="4322133F" w14:textId="77777777" w:rsidR="009C5F09" w:rsidRPr="00F52945" w:rsidRDefault="009C5F09" w:rsidP="009C5F09">
      <w:pPr>
        <w:spacing w:after="0"/>
        <w:rPr>
          <w:szCs w:val="17"/>
        </w:rPr>
      </w:pPr>
      <w:r w:rsidRPr="00F52945">
        <w:rPr>
          <w:szCs w:val="17"/>
        </w:rPr>
        <w:t>T&amp;F23/076CS</w:t>
      </w:r>
    </w:p>
    <w:p w14:paraId="0D49395F" w14:textId="77777777" w:rsidR="009C5F09" w:rsidRDefault="009C5F09" w:rsidP="009C5F09">
      <w:pPr>
        <w:pBdr>
          <w:bottom w:val="single" w:sz="4" w:space="1" w:color="auto"/>
        </w:pBdr>
        <w:spacing w:after="0" w:line="52" w:lineRule="exact"/>
        <w:jc w:val="center"/>
        <w:rPr>
          <w:szCs w:val="17"/>
        </w:rPr>
      </w:pPr>
    </w:p>
    <w:p w14:paraId="4D2AB10D" w14:textId="77777777" w:rsidR="009C5F09" w:rsidRPr="00F52945" w:rsidRDefault="009C5F09" w:rsidP="009C5F09">
      <w:pPr>
        <w:tabs>
          <w:tab w:val="left" w:pos="160"/>
          <w:tab w:val="left" w:pos="320"/>
          <w:tab w:val="left" w:pos="480"/>
          <w:tab w:val="left" w:pos="640"/>
          <w:tab w:val="left" w:pos="800"/>
          <w:tab w:val="left" w:pos="960"/>
          <w:tab w:val="left" w:pos="1120"/>
          <w:tab w:val="left" w:pos="1280"/>
          <w:tab w:val="left" w:pos="1440"/>
        </w:tabs>
        <w:spacing w:after="0"/>
        <w:rPr>
          <w:szCs w:val="17"/>
        </w:rPr>
      </w:pPr>
    </w:p>
    <w:p w14:paraId="79D71AC2" w14:textId="77777777" w:rsidR="009C5F09" w:rsidRPr="00F52945" w:rsidRDefault="009C5F09" w:rsidP="009C5F09">
      <w:pPr>
        <w:spacing w:after="0"/>
        <w:jc w:val="right"/>
        <w:rPr>
          <w:szCs w:val="17"/>
        </w:rPr>
      </w:pPr>
      <w:r w:rsidRPr="00F52945">
        <w:rPr>
          <w:szCs w:val="17"/>
        </w:rPr>
        <w:t>Department of the Premier and Cabinet</w:t>
      </w:r>
    </w:p>
    <w:p w14:paraId="4C2A78EA" w14:textId="77777777" w:rsidR="009C5F09" w:rsidRPr="00F52945" w:rsidRDefault="009C5F09" w:rsidP="009C5F09">
      <w:pPr>
        <w:jc w:val="right"/>
        <w:rPr>
          <w:szCs w:val="17"/>
        </w:rPr>
      </w:pPr>
      <w:r w:rsidRPr="00F52945">
        <w:rPr>
          <w:szCs w:val="17"/>
        </w:rPr>
        <w:t>Adelaide, 12 October 2023</w:t>
      </w:r>
    </w:p>
    <w:p w14:paraId="146D8D57" w14:textId="77777777" w:rsidR="009C5F09" w:rsidRPr="00F52945" w:rsidRDefault="009C5F09" w:rsidP="009C5F09">
      <w:pPr>
        <w:pStyle w:val="GG-body"/>
      </w:pPr>
      <w:r w:rsidRPr="00F52945">
        <w:t xml:space="preserve">Her Excellency the Governor in Executive Council has been pleased to appoint </w:t>
      </w:r>
      <w:r>
        <w:t>Asimakis (Mark) Darras as Acting Chairperson of</w:t>
      </w:r>
      <w:r w:rsidRPr="00F52945">
        <w:t xml:space="preserve"> the Essential Services Commission of South Australi</w:t>
      </w:r>
      <w:r>
        <w:t>a, for a term commencing on 1 November 2023 and expiring on 31 December 2027</w:t>
      </w:r>
      <w:r w:rsidRPr="00F52945">
        <w:t xml:space="preserve"> - pursuant to the Essential Services Commission Act 2002</w:t>
      </w:r>
      <w:r>
        <w:t>.</w:t>
      </w:r>
    </w:p>
    <w:p w14:paraId="49D3FE66" w14:textId="77777777" w:rsidR="009C5F09" w:rsidRPr="00F52945" w:rsidRDefault="009C5F09" w:rsidP="009C5F09">
      <w:pPr>
        <w:pStyle w:val="GG-body"/>
        <w:jc w:val="center"/>
      </w:pPr>
      <w:r w:rsidRPr="00F52945">
        <w:t>By command,</w:t>
      </w:r>
    </w:p>
    <w:p w14:paraId="64D366F2" w14:textId="77777777" w:rsidR="009C5F09" w:rsidRPr="00DA2DA2" w:rsidRDefault="009C5F09" w:rsidP="009C5F09">
      <w:pPr>
        <w:spacing w:after="0"/>
        <w:jc w:val="right"/>
        <w:rPr>
          <w:smallCaps/>
          <w:szCs w:val="17"/>
        </w:rPr>
      </w:pPr>
      <w:r>
        <w:rPr>
          <w:smallCaps/>
          <w:szCs w:val="17"/>
        </w:rPr>
        <w:t>Katrine Anne Hildyard, MP</w:t>
      </w:r>
    </w:p>
    <w:p w14:paraId="1D212E3A" w14:textId="77777777" w:rsidR="009C5F09" w:rsidRPr="00F52945" w:rsidRDefault="009C5F09" w:rsidP="009C5F09">
      <w:pPr>
        <w:spacing w:after="0"/>
        <w:jc w:val="right"/>
        <w:rPr>
          <w:szCs w:val="17"/>
        </w:rPr>
      </w:pPr>
      <w:r w:rsidRPr="00F52945">
        <w:rPr>
          <w:szCs w:val="17"/>
        </w:rPr>
        <w:t>For Premier</w:t>
      </w:r>
    </w:p>
    <w:p w14:paraId="1CF73885" w14:textId="77777777" w:rsidR="009C5F09" w:rsidRDefault="009C5F09" w:rsidP="009C5F09">
      <w:pPr>
        <w:spacing w:after="0"/>
        <w:rPr>
          <w:rFonts w:eastAsia="Times New Roman"/>
          <w:szCs w:val="17"/>
        </w:rPr>
      </w:pPr>
      <w:r w:rsidRPr="00F52945">
        <w:rPr>
          <w:szCs w:val="17"/>
        </w:rPr>
        <w:t>T&amp;F23/076CS</w:t>
      </w:r>
    </w:p>
    <w:p w14:paraId="53400ACD" w14:textId="77777777" w:rsidR="009C5F09" w:rsidRDefault="009C5F09" w:rsidP="009C5F09">
      <w:pPr>
        <w:pBdr>
          <w:bottom w:val="single" w:sz="4" w:space="1" w:color="auto"/>
        </w:pBdr>
        <w:spacing w:after="0" w:line="52" w:lineRule="exact"/>
        <w:jc w:val="center"/>
      </w:pPr>
    </w:p>
    <w:p w14:paraId="5AEB350F" w14:textId="77777777" w:rsidR="009C5F09" w:rsidRDefault="009C5F09" w:rsidP="009C5F09">
      <w:pPr>
        <w:pBdr>
          <w:top w:val="single" w:sz="4" w:space="1" w:color="auto"/>
        </w:pBdr>
        <w:spacing w:before="34" w:after="0" w:line="14" w:lineRule="exact"/>
        <w:jc w:val="center"/>
      </w:pPr>
    </w:p>
    <w:p w14:paraId="0C5F7172" w14:textId="77777777" w:rsidR="009C5F09" w:rsidRPr="00D3037C" w:rsidRDefault="009C5F09" w:rsidP="009C5F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D909233" w14:textId="77777777" w:rsidR="00694D0A" w:rsidRDefault="00694D0A" w:rsidP="0016463B">
      <w:pPr>
        <w:pStyle w:val="GG-body"/>
        <w:rPr>
          <w:lang w:val="en-US"/>
        </w:rPr>
      </w:pPr>
    </w:p>
    <w:p w14:paraId="3E4598DA" w14:textId="77777777" w:rsidR="00694D0A" w:rsidRDefault="000249AC" w:rsidP="00694D0A">
      <w:pPr>
        <w:pStyle w:val="Heading2"/>
      </w:pPr>
      <w:r>
        <w:br w:type="page"/>
      </w:r>
      <w:bookmarkStart w:id="7" w:name="_Toc33707979"/>
      <w:bookmarkStart w:id="8" w:name="_Toc33708150"/>
      <w:bookmarkStart w:id="9" w:name="_Toc148003773"/>
      <w:r w:rsidR="00694D0A">
        <w:lastRenderedPageBreak/>
        <w:t>Proclamations</w:t>
      </w:r>
      <w:bookmarkEnd w:id="7"/>
      <w:bookmarkEnd w:id="8"/>
      <w:bookmarkEnd w:id="9"/>
    </w:p>
    <w:p w14:paraId="3558AD8B" w14:textId="77777777" w:rsidR="003C4764" w:rsidRPr="003C4764" w:rsidRDefault="003C4764" w:rsidP="003C476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C4764">
        <w:rPr>
          <w:rFonts w:eastAsia="Times New Roman"/>
          <w:color w:val="000000"/>
          <w:sz w:val="28"/>
          <w:szCs w:val="28"/>
          <w:lang w:eastAsia="en-AU"/>
          <w14:ligatures w14:val="standardContextual"/>
        </w:rPr>
        <w:t>South Australia</w:t>
      </w:r>
    </w:p>
    <w:p w14:paraId="260689CF" w14:textId="77777777" w:rsidR="003C4764" w:rsidRPr="003C4764" w:rsidRDefault="003C4764" w:rsidP="00B76379">
      <w:pPr>
        <w:pStyle w:val="Heading3"/>
        <w:rPr>
          <w:lang w:eastAsia="en-AU"/>
        </w:rPr>
      </w:pPr>
      <w:bookmarkStart w:id="10" w:name="_Toc148003774"/>
      <w:r w:rsidRPr="003C4764">
        <w:rPr>
          <w:lang w:eastAsia="en-AU"/>
        </w:rPr>
        <w:t>Constitution (Legislative Council Casual Vacancy) Proclamation 2023</w:t>
      </w:r>
      <w:bookmarkEnd w:id="10"/>
    </w:p>
    <w:p w14:paraId="63E19BA5" w14:textId="77777777" w:rsidR="003C4764" w:rsidRPr="003C4764" w:rsidRDefault="003C4764" w:rsidP="003C4764">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C4764">
        <w:rPr>
          <w:rFonts w:eastAsia="Times New Roman"/>
          <w:color w:val="000000"/>
          <w:sz w:val="24"/>
          <w:szCs w:val="24"/>
          <w:lang w:eastAsia="en-AU"/>
          <w14:ligatures w14:val="standardContextual"/>
        </w:rPr>
        <w:t xml:space="preserve">under section 13 of the </w:t>
      </w:r>
      <w:r w:rsidRPr="003C4764">
        <w:rPr>
          <w:rFonts w:eastAsia="Times New Roman"/>
          <w:i/>
          <w:iCs/>
          <w:color w:val="000000"/>
          <w:sz w:val="24"/>
          <w:szCs w:val="24"/>
          <w:lang w:eastAsia="en-AU"/>
          <w14:ligatures w14:val="standardContextual"/>
        </w:rPr>
        <w:t>Constitution Act 1934</w:t>
      </w:r>
    </w:p>
    <w:p w14:paraId="611CF3CA" w14:textId="77777777" w:rsidR="003C4764" w:rsidRPr="003C4764" w:rsidRDefault="003C4764" w:rsidP="003C4764">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2EC166F9" w14:textId="77777777" w:rsidR="003C4764" w:rsidRPr="003C4764" w:rsidRDefault="003C4764" w:rsidP="003C4764">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bookmarkStart w:id="11" w:name="preamble"/>
      <w:r w:rsidRPr="003C4764">
        <w:rPr>
          <w:rFonts w:eastAsia="Times New Roman"/>
          <w:b/>
          <w:bCs/>
          <w:color w:val="000000"/>
          <w:sz w:val="32"/>
          <w:szCs w:val="32"/>
          <w:lang w:eastAsia="en-AU"/>
          <w14:ligatures w14:val="standardContextual"/>
        </w:rPr>
        <w:t>Preamble</w:t>
      </w:r>
      <w:bookmarkEnd w:id="11"/>
    </w:p>
    <w:p w14:paraId="4C982916" w14:textId="77777777" w:rsidR="003C4764" w:rsidRPr="003C4764" w:rsidRDefault="003C4764" w:rsidP="003C4764">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1</w:t>
      </w:r>
      <w:r w:rsidRPr="003C4764">
        <w:rPr>
          <w:rFonts w:eastAsia="Times New Roman"/>
          <w:color w:val="000000"/>
          <w:sz w:val="23"/>
          <w:szCs w:val="23"/>
          <w:lang w:eastAsia="en-AU"/>
          <w14:ligatures w14:val="standardContextual"/>
        </w:rPr>
        <w:tab/>
        <w:t xml:space="preserve">A seat of a member of the Legislative Council has become vacant by virtue of the resignation of the Honourable Irene </w:t>
      </w:r>
      <w:proofErr w:type="spellStart"/>
      <w:r w:rsidRPr="003C4764">
        <w:rPr>
          <w:rFonts w:eastAsia="Times New Roman"/>
          <w:color w:val="000000"/>
          <w:sz w:val="23"/>
          <w:szCs w:val="23"/>
          <w:lang w:eastAsia="en-AU"/>
          <w14:ligatures w14:val="standardContextual"/>
        </w:rPr>
        <w:t>Pnevmatikos</w:t>
      </w:r>
      <w:proofErr w:type="spellEnd"/>
      <w:r w:rsidRPr="003C4764">
        <w:rPr>
          <w:rFonts w:eastAsia="Times New Roman"/>
          <w:color w:val="000000"/>
          <w:sz w:val="23"/>
          <w:szCs w:val="23"/>
          <w:lang w:eastAsia="en-AU"/>
          <w14:ligatures w14:val="standardContextual"/>
        </w:rPr>
        <w:t xml:space="preserve"> MLC.</w:t>
      </w:r>
    </w:p>
    <w:p w14:paraId="046D078A" w14:textId="77777777" w:rsidR="003C4764" w:rsidRPr="003C4764" w:rsidRDefault="003C4764" w:rsidP="003C4764">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2</w:t>
      </w:r>
      <w:r w:rsidRPr="003C4764">
        <w:rPr>
          <w:rFonts w:eastAsia="Times New Roman"/>
          <w:color w:val="000000"/>
          <w:sz w:val="23"/>
          <w:szCs w:val="23"/>
          <w:lang w:eastAsia="en-AU"/>
          <w14:ligatures w14:val="standardContextual"/>
        </w:rPr>
        <w:tab/>
        <w:t>A person must be chosen to occupy the vacant seat by an assembly of the members of both Houses of Parliament.</w:t>
      </w:r>
    </w:p>
    <w:p w14:paraId="65C6E4BD" w14:textId="77777777" w:rsidR="003C4764" w:rsidRPr="003C4764" w:rsidRDefault="003C4764" w:rsidP="003C4764">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3</w:t>
      </w:r>
      <w:r w:rsidRPr="003C4764">
        <w:rPr>
          <w:rFonts w:eastAsia="Times New Roman"/>
          <w:color w:val="000000"/>
          <w:sz w:val="23"/>
          <w:szCs w:val="23"/>
          <w:lang w:eastAsia="en-AU"/>
          <w14:ligatures w14:val="standardContextual"/>
        </w:rPr>
        <w:tab/>
        <w:t>It is necessary to make provision in relation to the constitution and proceedings of that assembly.</w:t>
      </w:r>
    </w:p>
    <w:p w14:paraId="1A421BED" w14:textId="77777777" w:rsidR="003C4764" w:rsidRPr="003C4764" w:rsidRDefault="003C4764" w:rsidP="003C47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53610D6"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C4764">
        <w:rPr>
          <w:rFonts w:eastAsia="Times New Roman"/>
          <w:b/>
          <w:bCs/>
          <w:color w:val="000000"/>
          <w:sz w:val="26"/>
          <w:szCs w:val="26"/>
          <w:lang w:eastAsia="en-AU"/>
          <w14:ligatures w14:val="standardContextual"/>
        </w:rPr>
        <w:t>1—Short title</w:t>
      </w:r>
    </w:p>
    <w:p w14:paraId="3630D55C" w14:textId="77777777" w:rsidR="003C4764" w:rsidRPr="003C4764" w:rsidRDefault="003C4764" w:rsidP="003C476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This proclamation may be cited as the </w:t>
      </w:r>
      <w:r w:rsidRPr="003C4764">
        <w:rPr>
          <w:rFonts w:eastAsia="Times New Roman"/>
          <w:i/>
          <w:iCs/>
          <w:color w:val="000000"/>
          <w:sz w:val="23"/>
          <w:szCs w:val="23"/>
          <w:lang w:eastAsia="en-AU"/>
          <w14:ligatures w14:val="standardContextual"/>
        </w:rPr>
        <w:t>Constitution (Legislative Council Casual Vacancy) Proclamation 2023</w:t>
      </w:r>
      <w:r w:rsidRPr="003C4764">
        <w:rPr>
          <w:rFonts w:eastAsia="Times New Roman"/>
          <w:color w:val="000000"/>
          <w:sz w:val="23"/>
          <w:szCs w:val="23"/>
          <w:lang w:eastAsia="en-AU"/>
          <w14:ligatures w14:val="standardContextual"/>
        </w:rPr>
        <w:t>.</w:t>
      </w:r>
    </w:p>
    <w:p w14:paraId="0A75E864"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C4764">
        <w:rPr>
          <w:rFonts w:eastAsia="Times New Roman"/>
          <w:b/>
          <w:bCs/>
          <w:color w:val="000000"/>
          <w:sz w:val="26"/>
          <w:szCs w:val="26"/>
          <w:lang w:eastAsia="en-AU"/>
          <w14:ligatures w14:val="standardContextual"/>
        </w:rPr>
        <w:t>2—Commencement</w:t>
      </w:r>
    </w:p>
    <w:p w14:paraId="6861001E" w14:textId="77777777" w:rsidR="003C4764" w:rsidRPr="003C4764" w:rsidRDefault="003C4764" w:rsidP="003C476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This proclamation comes into operation on the day on which it is made.</w:t>
      </w:r>
    </w:p>
    <w:p w14:paraId="6C4E7D26"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C4764">
        <w:rPr>
          <w:rFonts w:eastAsia="Times New Roman"/>
          <w:b/>
          <w:bCs/>
          <w:color w:val="000000"/>
          <w:sz w:val="26"/>
          <w:szCs w:val="26"/>
          <w:lang w:eastAsia="en-AU"/>
          <w14:ligatures w14:val="standardContextual"/>
        </w:rPr>
        <w:t>3—Provisions relating to the assembly of members</w:t>
      </w:r>
    </w:p>
    <w:p w14:paraId="1A241D7B" w14:textId="77777777" w:rsidR="003C4764" w:rsidRPr="003C4764" w:rsidRDefault="003C4764" w:rsidP="003C476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The following provisions apply in relation to the constitution and proceedings of an assembly of the members of both Houses of Parliament to choose a person to occupy the vacant seat in the Legislative Council caused by the resignation of the Honourable Irene </w:t>
      </w:r>
      <w:proofErr w:type="spellStart"/>
      <w:r w:rsidRPr="003C4764">
        <w:rPr>
          <w:rFonts w:eastAsia="Times New Roman"/>
          <w:color w:val="000000"/>
          <w:sz w:val="23"/>
          <w:szCs w:val="23"/>
          <w:lang w:eastAsia="en-AU"/>
          <w14:ligatures w14:val="standardContextual"/>
        </w:rPr>
        <w:t>Pnevmatikos</w:t>
      </w:r>
      <w:proofErr w:type="spellEnd"/>
      <w:r w:rsidRPr="003C4764">
        <w:rPr>
          <w:rFonts w:eastAsia="Times New Roman"/>
          <w:color w:val="000000"/>
          <w:sz w:val="23"/>
          <w:szCs w:val="23"/>
          <w:lang w:eastAsia="en-AU"/>
          <w14:ligatures w14:val="standardContextual"/>
        </w:rPr>
        <w:t xml:space="preserve"> MLC:</w:t>
      </w:r>
    </w:p>
    <w:p w14:paraId="768BC921" w14:textId="77777777" w:rsidR="003C4764" w:rsidRPr="003C4764" w:rsidRDefault="003C4764" w:rsidP="003C476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 xml:space="preserve">the assembly will meet at 10:30 am on Tuesday, 17 October 2023 at the Legislative Council </w:t>
      </w:r>
      <w:proofErr w:type="gramStart"/>
      <w:r w:rsidRPr="003C4764">
        <w:rPr>
          <w:rFonts w:eastAsia="Times New Roman"/>
          <w:color w:val="000000"/>
          <w:sz w:val="23"/>
          <w:szCs w:val="23"/>
          <w:lang w:eastAsia="en-AU"/>
          <w14:ligatures w14:val="standardContextual"/>
        </w:rPr>
        <w:t>Chamber;</w:t>
      </w:r>
      <w:proofErr w:type="gramEnd"/>
    </w:p>
    <w:p w14:paraId="6BAFE1D5" w14:textId="77777777" w:rsidR="003C4764" w:rsidRPr="003C4764" w:rsidRDefault="003C4764" w:rsidP="003C476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 xml:space="preserve">the Honourable Terence John Stephens MLC is appointed to preside over the </w:t>
      </w:r>
      <w:proofErr w:type="gramStart"/>
      <w:r w:rsidRPr="003C4764">
        <w:rPr>
          <w:rFonts w:eastAsia="Times New Roman"/>
          <w:color w:val="000000"/>
          <w:sz w:val="23"/>
          <w:szCs w:val="23"/>
          <w:lang w:eastAsia="en-AU"/>
          <w14:ligatures w14:val="standardContextual"/>
        </w:rPr>
        <w:t>assembly;</w:t>
      </w:r>
      <w:proofErr w:type="gramEnd"/>
    </w:p>
    <w:p w14:paraId="5577A97B" w14:textId="77777777" w:rsidR="003C4764" w:rsidRPr="003C4764" w:rsidRDefault="003C4764" w:rsidP="003C476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(c)</w:t>
      </w:r>
      <w:r w:rsidRPr="003C4764">
        <w:rPr>
          <w:rFonts w:eastAsia="Times New Roman"/>
          <w:color w:val="000000"/>
          <w:sz w:val="23"/>
          <w:szCs w:val="23"/>
          <w:lang w:eastAsia="en-AU"/>
          <w14:ligatures w14:val="standardContextual"/>
        </w:rPr>
        <w:tab/>
        <w:t xml:space="preserve">Christopher David Schwarz is appointed to be clerk of the </w:t>
      </w:r>
      <w:proofErr w:type="gramStart"/>
      <w:r w:rsidRPr="003C4764">
        <w:rPr>
          <w:rFonts w:eastAsia="Times New Roman"/>
          <w:color w:val="000000"/>
          <w:sz w:val="23"/>
          <w:szCs w:val="23"/>
          <w:lang w:eastAsia="en-AU"/>
          <w14:ligatures w14:val="standardContextual"/>
        </w:rPr>
        <w:t>assembly;</w:t>
      </w:r>
      <w:proofErr w:type="gramEnd"/>
    </w:p>
    <w:p w14:paraId="6AADAC52" w14:textId="77777777" w:rsidR="003C4764" w:rsidRPr="003C4764" w:rsidRDefault="003C4764" w:rsidP="003C476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(d)</w:t>
      </w:r>
      <w:r w:rsidRPr="003C4764">
        <w:rPr>
          <w:rFonts w:eastAsia="Times New Roman"/>
          <w:color w:val="000000"/>
          <w:sz w:val="23"/>
          <w:szCs w:val="23"/>
          <w:lang w:eastAsia="en-AU"/>
          <w14:ligatures w14:val="standardContextual"/>
        </w:rPr>
        <w:tab/>
        <w:t>the following rules are to be observed at the assembly and applied as the method by which the decision of the assembly will be evidenced:</w:t>
      </w:r>
    </w:p>
    <w:p w14:paraId="23B8C16C"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w:t>
      </w:r>
      <w:proofErr w:type="spellStart"/>
      <w:r w:rsidRPr="003C4764">
        <w:rPr>
          <w:rFonts w:eastAsia="Times New Roman"/>
          <w:color w:val="000000"/>
          <w:sz w:val="23"/>
          <w:szCs w:val="23"/>
          <w:lang w:eastAsia="en-AU"/>
          <w14:ligatures w14:val="standardContextual"/>
        </w:rPr>
        <w:t>i</w:t>
      </w:r>
      <w:proofErr w:type="spellEnd"/>
      <w:r w:rsidRPr="003C4764">
        <w:rPr>
          <w:rFonts w:eastAsia="Times New Roman"/>
          <w:color w:val="000000"/>
          <w:sz w:val="23"/>
          <w:szCs w:val="23"/>
          <w:lang w:eastAsia="en-AU"/>
          <w14:ligatures w14:val="standardContextual"/>
        </w:rPr>
        <w:t>)</w:t>
      </w:r>
      <w:r w:rsidRPr="003C4764">
        <w:rPr>
          <w:rFonts w:eastAsia="Times New Roman"/>
          <w:color w:val="000000"/>
          <w:sz w:val="23"/>
          <w:szCs w:val="23"/>
          <w:lang w:eastAsia="en-AU"/>
          <w14:ligatures w14:val="standardContextual"/>
        </w:rPr>
        <w:tab/>
        <w:t xml:space="preserve">the presiding officer will take the </w:t>
      </w:r>
      <w:proofErr w:type="gramStart"/>
      <w:r w:rsidRPr="003C4764">
        <w:rPr>
          <w:rFonts w:eastAsia="Times New Roman"/>
          <w:color w:val="000000"/>
          <w:sz w:val="23"/>
          <w:szCs w:val="23"/>
          <w:lang w:eastAsia="en-AU"/>
          <w14:ligatures w14:val="standardContextual"/>
        </w:rPr>
        <w:t>chair;</w:t>
      </w:r>
      <w:proofErr w:type="gramEnd"/>
    </w:p>
    <w:p w14:paraId="01E11AD7"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(ii)</w:t>
      </w:r>
      <w:r w:rsidRPr="003C4764">
        <w:rPr>
          <w:rFonts w:eastAsia="Times New Roman"/>
          <w:color w:val="000000"/>
          <w:sz w:val="23"/>
          <w:szCs w:val="23"/>
          <w:lang w:eastAsia="en-AU"/>
          <w14:ligatures w14:val="standardContextual"/>
        </w:rPr>
        <w:tab/>
        <w:t xml:space="preserve">the clerk of the assembly will read this </w:t>
      </w:r>
      <w:proofErr w:type="gramStart"/>
      <w:r w:rsidRPr="003C4764">
        <w:rPr>
          <w:rFonts w:eastAsia="Times New Roman"/>
          <w:color w:val="000000"/>
          <w:sz w:val="23"/>
          <w:szCs w:val="23"/>
          <w:lang w:eastAsia="en-AU"/>
          <w14:ligatures w14:val="standardContextual"/>
        </w:rPr>
        <w:t>proclamation;</w:t>
      </w:r>
      <w:proofErr w:type="gramEnd"/>
    </w:p>
    <w:p w14:paraId="33CF4BF9"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(iii)</w:t>
      </w:r>
      <w:r w:rsidRPr="003C4764">
        <w:rPr>
          <w:rFonts w:eastAsia="Times New Roman"/>
          <w:color w:val="000000"/>
          <w:sz w:val="23"/>
          <w:szCs w:val="23"/>
          <w:lang w:eastAsia="en-AU"/>
          <w14:ligatures w14:val="standardContextual"/>
        </w:rPr>
        <w:tab/>
        <w:t xml:space="preserve">the presiding officer will invite nominations for the vacant seat from the members of the </w:t>
      </w:r>
      <w:proofErr w:type="gramStart"/>
      <w:r w:rsidRPr="003C4764">
        <w:rPr>
          <w:rFonts w:eastAsia="Times New Roman"/>
          <w:color w:val="000000"/>
          <w:sz w:val="23"/>
          <w:szCs w:val="23"/>
          <w:lang w:eastAsia="en-AU"/>
          <w14:ligatures w14:val="standardContextual"/>
        </w:rPr>
        <w:t>assembly;</w:t>
      </w:r>
      <w:proofErr w:type="gramEnd"/>
    </w:p>
    <w:p w14:paraId="32A26D32"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(iv)</w:t>
      </w:r>
      <w:r w:rsidRPr="003C4764">
        <w:rPr>
          <w:rFonts w:eastAsia="Times New Roman"/>
          <w:color w:val="000000"/>
          <w:sz w:val="23"/>
          <w:szCs w:val="23"/>
          <w:lang w:eastAsia="en-AU"/>
          <w14:ligatures w14:val="standardContextual"/>
        </w:rPr>
        <w:tab/>
        <w:t xml:space="preserve">nominations will first be made without </w:t>
      </w:r>
      <w:proofErr w:type="gramStart"/>
      <w:r w:rsidRPr="003C4764">
        <w:rPr>
          <w:rFonts w:eastAsia="Times New Roman"/>
          <w:color w:val="000000"/>
          <w:sz w:val="23"/>
          <w:szCs w:val="23"/>
          <w:lang w:eastAsia="en-AU"/>
          <w14:ligatures w14:val="standardContextual"/>
        </w:rPr>
        <w:t>debate;</w:t>
      </w:r>
      <w:proofErr w:type="gramEnd"/>
    </w:p>
    <w:p w14:paraId="1C43EA90"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(v)</w:t>
      </w:r>
      <w:r w:rsidRPr="003C4764">
        <w:rPr>
          <w:rFonts w:eastAsia="Times New Roman"/>
          <w:color w:val="000000"/>
          <w:sz w:val="23"/>
          <w:szCs w:val="23"/>
          <w:lang w:eastAsia="en-AU"/>
          <w14:ligatures w14:val="standardContextual"/>
        </w:rPr>
        <w:tab/>
        <w:t>a nomination will not be accepted by the presiding officer unless—</w:t>
      </w:r>
    </w:p>
    <w:p w14:paraId="748A5027"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the nomination is seconded; and</w:t>
      </w:r>
    </w:p>
    <w:p w14:paraId="7931F10F"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lastRenderedPageBreak/>
        <w:tab/>
        <w:t>(B)</w:t>
      </w:r>
      <w:r w:rsidRPr="003C4764">
        <w:rPr>
          <w:rFonts w:eastAsia="Times New Roman"/>
          <w:color w:val="000000"/>
          <w:sz w:val="23"/>
          <w:szCs w:val="23"/>
          <w:lang w:eastAsia="en-AU"/>
          <w14:ligatures w14:val="standardContextual"/>
        </w:rPr>
        <w:tab/>
        <w:t xml:space="preserve">the person nominated is a person who can lawfully be chosen by the assembly to occupy the </w:t>
      </w:r>
      <w:proofErr w:type="gramStart"/>
      <w:r w:rsidRPr="003C4764">
        <w:rPr>
          <w:rFonts w:eastAsia="Times New Roman"/>
          <w:color w:val="000000"/>
          <w:sz w:val="23"/>
          <w:szCs w:val="23"/>
          <w:lang w:eastAsia="en-AU"/>
          <w14:ligatures w14:val="standardContextual"/>
        </w:rPr>
        <w:t>vacancy;</w:t>
      </w:r>
      <w:proofErr w:type="gramEnd"/>
    </w:p>
    <w:p w14:paraId="0BF9C743"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(vi)</w:t>
      </w:r>
      <w:r w:rsidRPr="003C4764">
        <w:rPr>
          <w:rFonts w:eastAsia="Times New Roman"/>
          <w:color w:val="000000"/>
          <w:sz w:val="23"/>
          <w:szCs w:val="23"/>
          <w:lang w:eastAsia="en-AU"/>
          <w14:ligatures w14:val="standardContextual"/>
        </w:rPr>
        <w:tab/>
        <w:t xml:space="preserve">when it appears that no further nominations are to be made, the members making the nominations, the members seconding the nominations and any other members of the assembly may speak if they </w:t>
      </w:r>
      <w:proofErr w:type="gramStart"/>
      <w:r w:rsidRPr="003C4764">
        <w:rPr>
          <w:rFonts w:eastAsia="Times New Roman"/>
          <w:color w:val="000000"/>
          <w:sz w:val="23"/>
          <w:szCs w:val="23"/>
          <w:lang w:eastAsia="en-AU"/>
          <w14:ligatures w14:val="standardContextual"/>
        </w:rPr>
        <w:t>desire;</w:t>
      </w:r>
      <w:proofErr w:type="gramEnd"/>
    </w:p>
    <w:p w14:paraId="085DFDBB"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(vii)</w:t>
      </w:r>
      <w:r w:rsidRPr="003C4764">
        <w:rPr>
          <w:rFonts w:eastAsia="Times New Roman"/>
          <w:color w:val="000000"/>
          <w:sz w:val="23"/>
          <w:szCs w:val="23"/>
          <w:lang w:eastAsia="en-AU"/>
          <w14:ligatures w14:val="standardContextual"/>
        </w:rPr>
        <w:tab/>
        <w:t xml:space="preserve">when members have concluded their remarks, a ballot will be taken if </w:t>
      </w:r>
      <w:proofErr w:type="gramStart"/>
      <w:r w:rsidRPr="003C4764">
        <w:rPr>
          <w:rFonts w:eastAsia="Times New Roman"/>
          <w:color w:val="000000"/>
          <w:sz w:val="23"/>
          <w:szCs w:val="23"/>
          <w:lang w:eastAsia="en-AU"/>
          <w14:ligatures w14:val="standardContextual"/>
        </w:rPr>
        <w:t>necessary;</w:t>
      </w:r>
      <w:proofErr w:type="gramEnd"/>
    </w:p>
    <w:p w14:paraId="18DB9EBE"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(viii)</w:t>
      </w:r>
      <w:r w:rsidRPr="003C4764">
        <w:rPr>
          <w:rFonts w:eastAsia="Times New Roman"/>
          <w:color w:val="000000"/>
          <w:sz w:val="23"/>
          <w:szCs w:val="23"/>
          <w:lang w:eastAsia="en-AU"/>
          <w14:ligatures w14:val="standardContextual"/>
        </w:rPr>
        <w:tab/>
        <w:t xml:space="preserve">the presiding officer will announce to the assembly the name of the person chosen to occupy the vacant </w:t>
      </w:r>
      <w:proofErr w:type="gramStart"/>
      <w:r w:rsidRPr="003C4764">
        <w:rPr>
          <w:rFonts w:eastAsia="Times New Roman"/>
          <w:color w:val="000000"/>
          <w:sz w:val="23"/>
          <w:szCs w:val="23"/>
          <w:lang w:eastAsia="en-AU"/>
          <w14:ligatures w14:val="standardContextual"/>
        </w:rPr>
        <w:t>seat;</w:t>
      </w:r>
      <w:proofErr w:type="gramEnd"/>
    </w:p>
    <w:p w14:paraId="3C658E27"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(ix)</w:t>
      </w:r>
      <w:r w:rsidRPr="003C4764">
        <w:rPr>
          <w:rFonts w:eastAsia="Times New Roman"/>
          <w:color w:val="000000"/>
          <w:sz w:val="23"/>
          <w:szCs w:val="23"/>
          <w:lang w:eastAsia="en-AU"/>
          <w14:ligatures w14:val="standardContextual"/>
        </w:rPr>
        <w:tab/>
        <w:t>the President of the Legislative Council must be informed in writing of the decision of the assembly and notice of the decision must be published in the Gazette.</w:t>
      </w:r>
    </w:p>
    <w:p w14:paraId="1F0B51AD" w14:textId="77777777" w:rsidR="003C4764" w:rsidRPr="003C4764" w:rsidRDefault="003C4764" w:rsidP="003C4764">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C4764">
        <w:rPr>
          <w:rFonts w:eastAsia="Times New Roman"/>
          <w:b/>
          <w:bCs/>
          <w:color w:val="000000"/>
          <w:sz w:val="26"/>
          <w:szCs w:val="26"/>
          <w:lang w:eastAsia="en-AU"/>
          <w14:ligatures w14:val="standardContextual"/>
        </w:rPr>
        <w:t>Made by the Governor</w:t>
      </w:r>
    </w:p>
    <w:p w14:paraId="104915B8" w14:textId="77777777" w:rsidR="003C4764" w:rsidRPr="003C4764" w:rsidRDefault="003C4764" w:rsidP="003C476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with the advice and consent of the Executive Council</w:t>
      </w:r>
    </w:p>
    <w:p w14:paraId="5ED2EC57" w14:textId="77777777" w:rsidR="003C4764" w:rsidRPr="003C4764" w:rsidRDefault="003C4764" w:rsidP="003C476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on 12 October 2023</w:t>
      </w:r>
    </w:p>
    <w:p w14:paraId="0F05B35F" w14:textId="77777777" w:rsidR="00694D0A" w:rsidRDefault="00694D0A" w:rsidP="0016463B">
      <w:pPr>
        <w:pStyle w:val="GG-body"/>
        <w:rPr>
          <w:lang w:val="en-US"/>
        </w:rPr>
      </w:pPr>
    </w:p>
    <w:p w14:paraId="68BF049F" w14:textId="77777777" w:rsidR="00694D0A" w:rsidRDefault="00694D0A" w:rsidP="00694D0A">
      <w:pPr>
        <w:pStyle w:val="Heading2"/>
      </w:pPr>
      <w:r>
        <w:br w:type="page"/>
      </w:r>
      <w:bookmarkStart w:id="12" w:name="_Toc33707980"/>
      <w:bookmarkStart w:id="13" w:name="_Toc33708151"/>
      <w:bookmarkStart w:id="14" w:name="_Toc148003775"/>
      <w:r>
        <w:lastRenderedPageBreak/>
        <w:t>Regulations</w:t>
      </w:r>
      <w:bookmarkEnd w:id="12"/>
      <w:bookmarkEnd w:id="13"/>
      <w:bookmarkEnd w:id="14"/>
    </w:p>
    <w:p w14:paraId="7BC32E2B" w14:textId="77777777" w:rsidR="003C4764" w:rsidRPr="003C4764" w:rsidRDefault="003C4764" w:rsidP="003C476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C4764">
        <w:rPr>
          <w:rFonts w:eastAsia="Times New Roman"/>
          <w:color w:val="000000"/>
          <w:sz w:val="28"/>
          <w:szCs w:val="28"/>
          <w:lang w:eastAsia="en-AU"/>
          <w14:ligatures w14:val="standardContextual"/>
        </w:rPr>
        <w:t>South Australia</w:t>
      </w:r>
    </w:p>
    <w:p w14:paraId="09CF0F8D" w14:textId="77777777" w:rsidR="003C4764" w:rsidRPr="003C4764" w:rsidRDefault="003C4764" w:rsidP="00B76379">
      <w:pPr>
        <w:pStyle w:val="Heading3"/>
        <w:rPr>
          <w:lang w:eastAsia="en-AU"/>
        </w:rPr>
      </w:pPr>
      <w:bookmarkStart w:id="15" w:name="_Toc148003776"/>
      <w:r w:rsidRPr="003C4764">
        <w:rPr>
          <w:lang w:eastAsia="en-AU"/>
        </w:rPr>
        <w:t>Health Practitioner Regulation National Law (South Australia) (Amendment of Law) (No 2) Regulations 2023</w:t>
      </w:r>
      <w:bookmarkEnd w:id="15"/>
    </w:p>
    <w:p w14:paraId="6794454C" w14:textId="77777777" w:rsidR="003C4764" w:rsidRPr="003C4764" w:rsidRDefault="003C4764" w:rsidP="003C4764">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C4764">
        <w:rPr>
          <w:rFonts w:eastAsia="Times New Roman"/>
          <w:color w:val="000000"/>
          <w:sz w:val="24"/>
          <w:szCs w:val="24"/>
          <w:lang w:eastAsia="en-AU"/>
          <w14:ligatures w14:val="standardContextual"/>
        </w:rPr>
        <w:t xml:space="preserve">under the </w:t>
      </w:r>
      <w:r w:rsidRPr="003C4764">
        <w:rPr>
          <w:rFonts w:eastAsia="Times New Roman"/>
          <w:i/>
          <w:iCs/>
          <w:color w:val="000000"/>
          <w:sz w:val="24"/>
          <w:szCs w:val="24"/>
          <w:lang w:eastAsia="en-AU"/>
          <w14:ligatures w14:val="standardContextual"/>
        </w:rPr>
        <w:t>Health Practitioner Regulation National Law (South Australia) Act 2010</w:t>
      </w:r>
    </w:p>
    <w:p w14:paraId="3E3373D7" w14:textId="77777777" w:rsidR="003C4764" w:rsidRPr="003C4764" w:rsidRDefault="003C4764" w:rsidP="003C47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6EFC2EA" w14:textId="77777777" w:rsidR="003C4764" w:rsidRPr="003C4764" w:rsidRDefault="003C4764" w:rsidP="003C4764">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C4764">
        <w:rPr>
          <w:rFonts w:eastAsia="Times New Roman"/>
          <w:b/>
          <w:bCs/>
          <w:color w:val="000000"/>
          <w:sz w:val="32"/>
          <w:szCs w:val="32"/>
          <w:lang w:eastAsia="en-AU"/>
          <w14:ligatures w14:val="standardContextual"/>
        </w:rPr>
        <w:t>Contents</w:t>
      </w:r>
    </w:p>
    <w:p w14:paraId="4715739C" w14:textId="77777777" w:rsidR="003C4764" w:rsidRPr="003C4764" w:rsidRDefault="003C4764" w:rsidP="003C476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r w:rsidRPr="003C4764">
        <w:rPr>
          <w:rFonts w:eastAsia="Times New Roman"/>
          <w:color w:val="000000"/>
          <w:sz w:val="28"/>
          <w:szCs w:val="28"/>
          <w:lang w:eastAsia="en-AU"/>
          <w14:ligatures w14:val="standardContextual"/>
        </w:rPr>
        <w:t>Preamble</w:t>
      </w:r>
    </w:p>
    <w:p w14:paraId="1D00F107" w14:textId="77777777" w:rsidR="003C4764" w:rsidRPr="003C4764" w:rsidRDefault="003C4764" w:rsidP="003C476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2" w:history="1">
        <w:r w:rsidRPr="003C4764">
          <w:rPr>
            <w:rFonts w:eastAsia="Times New Roman"/>
            <w:color w:val="000000"/>
            <w:sz w:val="28"/>
            <w:szCs w:val="28"/>
            <w:lang w:eastAsia="en-AU"/>
            <w14:ligatures w14:val="standardContextual"/>
          </w:rPr>
          <w:t>Part 1—Preliminary</w:t>
        </w:r>
      </w:hyperlink>
    </w:p>
    <w:p w14:paraId="482B6CB7" w14:textId="77777777" w:rsidR="003C4764" w:rsidRPr="003C4764" w:rsidRDefault="003C4764" w:rsidP="003C47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3C4764">
          <w:rPr>
            <w:rFonts w:eastAsia="Times New Roman"/>
            <w:color w:val="000000"/>
            <w:sz w:val="22"/>
            <w:lang w:eastAsia="en-AU"/>
            <w14:ligatures w14:val="standardContextual"/>
          </w:rPr>
          <w:t>1</w:t>
        </w:r>
        <w:r w:rsidRPr="003C4764">
          <w:rPr>
            <w:rFonts w:eastAsia="Times New Roman"/>
            <w:color w:val="000000"/>
            <w:sz w:val="22"/>
            <w:lang w:eastAsia="en-AU"/>
            <w14:ligatures w14:val="standardContextual"/>
          </w:rPr>
          <w:tab/>
          <w:t>Short title</w:t>
        </w:r>
      </w:hyperlink>
    </w:p>
    <w:p w14:paraId="44F673C9" w14:textId="77777777" w:rsidR="003C4764" w:rsidRPr="003C4764" w:rsidRDefault="003C4764" w:rsidP="003C47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6d526583_a0c7_4649_adba_984def31cf" w:history="1">
        <w:r w:rsidRPr="003C4764">
          <w:rPr>
            <w:rFonts w:eastAsia="Times New Roman"/>
            <w:color w:val="000000"/>
            <w:sz w:val="22"/>
            <w:lang w:eastAsia="en-AU"/>
            <w14:ligatures w14:val="standardContextual"/>
          </w:rPr>
          <w:t>2</w:t>
        </w:r>
        <w:r w:rsidRPr="003C4764">
          <w:rPr>
            <w:rFonts w:eastAsia="Times New Roman"/>
            <w:color w:val="000000"/>
            <w:sz w:val="22"/>
            <w:lang w:eastAsia="en-AU"/>
            <w14:ligatures w14:val="standardContextual"/>
          </w:rPr>
          <w:tab/>
          <w:t>Commencement</w:t>
        </w:r>
      </w:hyperlink>
    </w:p>
    <w:p w14:paraId="3DC4AE8D" w14:textId="77777777" w:rsidR="003C4764" w:rsidRPr="003C4764" w:rsidRDefault="003C4764" w:rsidP="003C47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3C4764">
          <w:rPr>
            <w:rFonts w:eastAsia="Times New Roman"/>
            <w:color w:val="000000"/>
            <w:sz w:val="22"/>
            <w:lang w:eastAsia="en-AU"/>
            <w14:ligatures w14:val="standardContextual"/>
          </w:rPr>
          <w:t>3</w:t>
        </w:r>
        <w:r w:rsidRPr="003C4764">
          <w:rPr>
            <w:rFonts w:eastAsia="Times New Roman"/>
            <w:color w:val="000000"/>
            <w:sz w:val="22"/>
            <w:lang w:eastAsia="en-AU"/>
            <w14:ligatures w14:val="standardContextual"/>
          </w:rPr>
          <w:tab/>
          <w:t>Amendment provisions</w:t>
        </w:r>
      </w:hyperlink>
    </w:p>
    <w:p w14:paraId="3D692A78" w14:textId="77777777" w:rsidR="003C4764" w:rsidRPr="003C4764" w:rsidRDefault="003C4764" w:rsidP="003C476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e3f61d89_40cc_41b5_b72f_c53b9cadc1" w:history="1">
        <w:r w:rsidRPr="003C4764">
          <w:rPr>
            <w:rFonts w:eastAsia="Times New Roman"/>
            <w:color w:val="000000"/>
            <w:sz w:val="28"/>
            <w:szCs w:val="28"/>
            <w:lang w:eastAsia="en-AU"/>
            <w14:ligatures w14:val="standardContextual"/>
          </w:rPr>
          <w:t xml:space="preserve">Part 2—Amendment of </w:t>
        </w:r>
        <w:r w:rsidRPr="003C4764">
          <w:rPr>
            <w:rFonts w:eastAsia="Times New Roman"/>
            <w:i/>
            <w:iCs/>
            <w:color w:val="000000"/>
            <w:sz w:val="28"/>
            <w:szCs w:val="28"/>
            <w:lang w:eastAsia="en-AU"/>
            <w14:ligatures w14:val="standardContextual"/>
          </w:rPr>
          <w:t>Health Practitioner Regulation National Law (South Australia)</w:t>
        </w:r>
      </w:hyperlink>
    </w:p>
    <w:p w14:paraId="068F0FDE" w14:textId="77777777" w:rsidR="003C4764" w:rsidRPr="003C4764" w:rsidRDefault="003C4764" w:rsidP="003C47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3C4764">
          <w:rPr>
            <w:rFonts w:eastAsia="Times New Roman"/>
            <w:color w:val="000000"/>
            <w:sz w:val="22"/>
            <w:lang w:eastAsia="en-AU"/>
            <w14:ligatures w14:val="standardContextual"/>
          </w:rPr>
          <w:t>4</w:t>
        </w:r>
        <w:r w:rsidRPr="003C4764">
          <w:rPr>
            <w:rFonts w:eastAsia="Times New Roman"/>
            <w:color w:val="000000"/>
            <w:sz w:val="22"/>
            <w:lang w:eastAsia="en-AU"/>
            <w14:ligatures w14:val="standardContextual"/>
          </w:rPr>
          <w:tab/>
          <w:t>Amendment of section 5—Definitions</w:t>
        </w:r>
      </w:hyperlink>
    </w:p>
    <w:p w14:paraId="39607C0F" w14:textId="77777777" w:rsidR="003C4764" w:rsidRPr="003C4764" w:rsidRDefault="003C4764" w:rsidP="003C47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3C4764">
          <w:rPr>
            <w:rFonts w:eastAsia="Times New Roman"/>
            <w:color w:val="000000"/>
            <w:sz w:val="22"/>
            <w:lang w:eastAsia="en-AU"/>
            <w14:ligatures w14:val="standardContextual"/>
          </w:rPr>
          <w:t>5</w:t>
        </w:r>
        <w:r w:rsidRPr="003C4764">
          <w:rPr>
            <w:rFonts w:eastAsia="Times New Roman"/>
            <w:color w:val="000000"/>
            <w:sz w:val="22"/>
            <w:lang w:eastAsia="en-AU"/>
            <w14:ligatures w14:val="standardContextual"/>
          </w:rPr>
          <w:tab/>
          <w:t>Insertion of section 115A</w:t>
        </w:r>
      </w:hyperlink>
    </w:p>
    <w:p w14:paraId="45841F12" w14:textId="77777777" w:rsidR="003C4764" w:rsidRPr="003C4764" w:rsidRDefault="003C4764" w:rsidP="003C476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1" w:history="1">
        <w:r w:rsidRPr="003C4764">
          <w:rPr>
            <w:rFonts w:eastAsia="Times New Roman"/>
            <w:color w:val="000000"/>
            <w:sz w:val="18"/>
            <w:szCs w:val="18"/>
            <w:lang w:eastAsia="en-AU"/>
            <w14:ligatures w14:val="standardContextual"/>
          </w:rPr>
          <w:t>115A</w:t>
        </w:r>
        <w:r w:rsidRPr="003C4764">
          <w:rPr>
            <w:rFonts w:eastAsia="Times New Roman"/>
            <w:color w:val="000000"/>
            <w:sz w:val="18"/>
            <w:szCs w:val="18"/>
            <w:lang w:eastAsia="en-AU"/>
            <w14:ligatures w14:val="standardContextual"/>
          </w:rPr>
          <w:tab/>
          <w:t>Claims by persons as to membership of surgical class</w:t>
        </w:r>
      </w:hyperlink>
    </w:p>
    <w:p w14:paraId="78A8C449" w14:textId="77777777" w:rsidR="003C4764" w:rsidRPr="003C4764" w:rsidRDefault="003C4764" w:rsidP="003C47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Pr="003C4764">
          <w:rPr>
            <w:rFonts w:eastAsia="Times New Roman"/>
            <w:color w:val="000000"/>
            <w:sz w:val="22"/>
            <w:lang w:eastAsia="en-AU"/>
            <w14:ligatures w14:val="standardContextual"/>
          </w:rPr>
          <w:t>6</w:t>
        </w:r>
        <w:r w:rsidRPr="003C4764">
          <w:rPr>
            <w:rFonts w:eastAsia="Times New Roman"/>
            <w:color w:val="000000"/>
            <w:sz w:val="22"/>
            <w:lang w:eastAsia="en-AU"/>
            <w14:ligatures w14:val="standardContextual"/>
          </w:rPr>
          <w:tab/>
          <w:t>Amendment of section 196—Decision by responsible tribunal about registered health practitioner</w:t>
        </w:r>
      </w:hyperlink>
    </w:p>
    <w:p w14:paraId="7D7F210C" w14:textId="77777777" w:rsidR="003C4764" w:rsidRPr="003C4764" w:rsidRDefault="003C4764" w:rsidP="003C47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3C4764">
          <w:rPr>
            <w:rFonts w:eastAsia="Times New Roman"/>
            <w:color w:val="000000"/>
            <w:sz w:val="22"/>
            <w:lang w:eastAsia="en-AU"/>
            <w14:ligatures w14:val="standardContextual"/>
          </w:rPr>
          <w:t>7</w:t>
        </w:r>
        <w:r w:rsidRPr="003C4764">
          <w:rPr>
            <w:rFonts w:eastAsia="Times New Roman"/>
            <w:color w:val="000000"/>
            <w:sz w:val="22"/>
            <w:lang w:eastAsia="en-AU"/>
            <w14:ligatures w14:val="standardContextual"/>
          </w:rPr>
          <w:tab/>
          <w:t>Insertion of Part 15</w:t>
        </w:r>
      </w:hyperlink>
    </w:p>
    <w:p w14:paraId="1123C55E" w14:textId="77777777" w:rsidR="003C4764" w:rsidRPr="003C4764" w:rsidRDefault="003C4764" w:rsidP="003C4764">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14" w:history="1">
        <w:r w:rsidRPr="003C4764">
          <w:rPr>
            <w:rFonts w:eastAsia="Times New Roman"/>
            <w:color w:val="000000"/>
            <w:sz w:val="24"/>
            <w:szCs w:val="24"/>
            <w:lang w:eastAsia="en-AU"/>
            <w14:ligatures w14:val="standardContextual"/>
          </w:rPr>
          <w:t xml:space="preserve">Part 15—Transitional provision for </w:t>
        </w:r>
        <w:r w:rsidRPr="003C4764">
          <w:rPr>
            <w:rFonts w:eastAsia="Times New Roman"/>
            <w:i/>
            <w:iCs/>
            <w:color w:val="000000"/>
            <w:sz w:val="24"/>
            <w:szCs w:val="24"/>
            <w:lang w:eastAsia="en-AU"/>
            <w14:ligatures w14:val="standardContextual"/>
          </w:rPr>
          <w:t>Health Practitioner Regulation National Law (Surgeons) Amendment Act 2023</w:t>
        </w:r>
      </w:hyperlink>
    </w:p>
    <w:p w14:paraId="2457724E" w14:textId="77777777" w:rsidR="003C4764" w:rsidRPr="003C4764" w:rsidRDefault="003C4764" w:rsidP="003C476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 w:history="1">
        <w:r w:rsidRPr="003C4764">
          <w:rPr>
            <w:rFonts w:eastAsia="Times New Roman"/>
            <w:color w:val="000000"/>
            <w:sz w:val="18"/>
            <w:szCs w:val="18"/>
            <w:lang w:eastAsia="en-AU"/>
            <w14:ligatures w14:val="standardContextual"/>
          </w:rPr>
          <w:t>326</w:t>
        </w:r>
        <w:r w:rsidRPr="003C4764">
          <w:rPr>
            <w:rFonts w:eastAsia="Times New Roman"/>
            <w:color w:val="000000"/>
            <w:sz w:val="18"/>
            <w:szCs w:val="18"/>
            <w:lang w:eastAsia="en-AU"/>
            <w14:ligatures w14:val="standardContextual"/>
          </w:rPr>
          <w:tab/>
          <w:t xml:space="preserve">Application of sections 196A, 222, 223 and 227 to </w:t>
        </w:r>
        <w:proofErr w:type="gramStart"/>
        <w:r w:rsidRPr="003C4764">
          <w:rPr>
            <w:rFonts w:eastAsia="Times New Roman"/>
            <w:color w:val="000000"/>
            <w:sz w:val="18"/>
            <w:szCs w:val="18"/>
            <w:lang w:eastAsia="en-AU"/>
            <w14:ligatures w14:val="standardContextual"/>
          </w:rPr>
          <w:t>particular prohibition</w:t>
        </w:r>
        <w:proofErr w:type="gramEnd"/>
        <w:r w:rsidRPr="003C4764">
          <w:rPr>
            <w:rFonts w:eastAsia="Times New Roman"/>
            <w:color w:val="000000"/>
            <w:sz w:val="18"/>
            <w:szCs w:val="18"/>
            <w:lang w:eastAsia="en-AU"/>
            <w14:ligatures w14:val="standardContextual"/>
          </w:rPr>
          <w:t xml:space="preserve"> orders</w:t>
        </w:r>
      </w:hyperlink>
    </w:p>
    <w:p w14:paraId="49C8D4EE" w14:textId="77777777" w:rsidR="003C4764" w:rsidRPr="003C4764" w:rsidRDefault="003C4764" w:rsidP="003C47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89D89F3" w14:textId="77777777" w:rsidR="003C4764" w:rsidRPr="003C4764" w:rsidRDefault="003C4764" w:rsidP="003C4764">
      <w:pPr>
        <w:keepNext/>
        <w:keepLines/>
        <w:pBdr>
          <w:top w:val="single" w:sz="4" w:space="0" w:color="auto"/>
        </w:pBdr>
        <w:autoSpaceDE w:val="0"/>
        <w:autoSpaceDN w:val="0"/>
        <w:adjustRightInd w:val="0"/>
        <w:spacing w:before="480" w:after="120" w:line="240" w:lineRule="auto"/>
        <w:jc w:val="left"/>
        <w:rPr>
          <w:rFonts w:eastAsia="Times New Roman"/>
          <w:color w:val="000000"/>
          <w:sz w:val="2"/>
          <w:szCs w:val="2"/>
          <w:lang w:eastAsia="en-AU"/>
          <w14:ligatures w14:val="standardContextual"/>
        </w:rPr>
      </w:pPr>
    </w:p>
    <w:p w14:paraId="0EC200CD" w14:textId="77777777" w:rsidR="003C4764" w:rsidRPr="003C4764" w:rsidRDefault="003C4764" w:rsidP="003C4764">
      <w:pPr>
        <w:keepNext/>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C4764">
        <w:rPr>
          <w:rFonts w:eastAsia="Times New Roman"/>
          <w:b/>
          <w:bCs/>
          <w:color w:val="000000"/>
          <w:sz w:val="32"/>
          <w:szCs w:val="32"/>
          <w:lang w:eastAsia="en-AU"/>
          <w14:ligatures w14:val="standardContextual"/>
        </w:rPr>
        <w:t>Preamble</w:t>
      </w:r>
    </w:p>
    <w:p w14:paraId="43A583ED" w14:textId="77777777" w:rsidR="003C4764" w:rsidRPr="003C4764" w:rsidRDefault="003C4764" w:rsidP="003C4764">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1</w:t>
      </w:r>
      <w:r w:rsidRPr="003C4764">
        <w:rPr>
          <w:rFonts w:eastAsia="Times New Roman"/>
          <w:color w:val="000000"/>
          <w:sz w:val="23"/>
          <w:szCs w:val="23"/>
          <w:lang w:eastAsia="en-AU"/>
          <w14:ligatures w14:val="standardContextual"/>
        </w:rPr>
        <w:tab/>
        <w:t xml:space="preserve">Section 4 of the </w:t>
      </w:r>
      <w:hyperlink r:id="rId17" w:history="1">
        <w:r w:rsidRPr="003C4764">
          <w:rPr>
            <w:rFonts w:eastAsia="Times New Roman"/>
            <w:i/>
            <w:iCs/>
            <w:color w:val="000000"/>
            <w:sz w:val="23"/>
            <w:szCs w:val="23"/>
            <w:lang w:eastAsia="en-AU"/>
            <w14:ligatures w14:val="standardContextual"/>
          </w:rPr>
          <w:t>Health Practitioner Regulation National Law (South Australia) Act 2010</w:t>
        </w:r>
      </w:hyperlink>
      <w:r w:rsidRPr="003C4764">
        <w:rPr>
          <w:rFonts w:eastAsia="Times New Roman"/>
          <w:color w:val="000000"/>
          <w:sz w:val="23"/>
          <w:szCs w:val="23"/>
          <w:lang w:eastAsia="en-AU"/>
          <w14:ligatures w14:val="standardContextual"/>
        </w:rPr>
        <w:t xml:space="preserve"> provides that if the Parliament of Queensland enacts an amendment to the </w:t>
      </w:r>
      <w:r w:rsidRPr="003C4764">
        <w:rPr>
          <w:rFonts w:eastAsia="Times New Roman"/>
          <w:i/>
          <w:iCs/>
          <w:color w:val="000000"/>
          <w:sz w:val="23"/>
          <w:szCs w:val="23"/>
          <w:lang w:eastAsia="en-AU"/>
          <w14:ligatures w14:val="standardContextual"/>
        </w:rPr>
        <w:t>Health Practitioner Regulation National Law</w:t>
      </w:r>
      <w:r w:rsidRPr="003C4764">
        <w:rPr>
          <w:rFonts w:eastAsia="Times New Roman"/>
          <w:color w:val="000000"/>
          <w:sz w:val="23"/>
          <w:szCs w:val="23"/>
          <w:lang w:eastAsia="en-AU"/>
          <w14:ligatures w14:val="standardContextual"/>
        </w:rPr>
        <w:t xml:space="preserve"> set out in the Schedule to the </w:t>
      </w:r>
      <w:r w:rsidRPr="003C4764">
        <w:rPr>
          <w:rFonts w:eastAsia="Times New Roman"/>
          <w:i/>
          <w:iCs/>
          <w:color w:val="000000"/>
          <w:sz w:val="23"/>
          <w:szCs w:val="23"/>
          <w:lang w:eastAsia="en-AU"/>
          <w14:ligatures w14:val="standardContextual"/>
        </w:rPr>
        <w:t>Health Practitioner Regulation National Law Act 2009</w:t>
      </w:r>
      <w:r w:rsidRPr="003C4764">
        <w:rPr>
          <w:rFonts w:eastAsia="Times New Roman"/>
          <w:color w:val="000000"/>
          <w:sz w:val="23"/>
          <w:szCs w:val="23"/>
          <w:lang w:eastAsia="en-AU"/>
          <w14:ligatures w14:val="standardContextual"/>
        </w:rPr>
        <w:t xml:space="preserve"> of Queensland (the </w:t>
      </w:r>
      <w:r w:rsidRPr="003C4764">
        <w:rPr>
          <w:rFonts w:eastAsia="Times New Roman"/>
          <w:b/>
          <w:bCs/>
          <w:i/>
          <w:iCs/>
          <w:color w:val="000000"/>
          <w:sz w:val="23"/>
          <w:szCs w:val="23"/>
          <w:lang w:eastAsia="en-AU"/>
          <w14:ligatures w14:val="standardContextual"/>
        </w:rPr>
        <w:t>Queensland Act</w:t>
      </w:r>
      <w:r w:rsidRPr="003C4764">
        <w:rPr>
          <w:rFonts w:eastAsia="Times New Roman"/>
          <w:color w:val="000000"/>
          <w:sz w:val="23"/>
          <w:szCs w:val="23"/>
          <w:lang w:eastAsia="en-AU"/>
          <w14:ligatures w14:val="standardContextual"/>
        </w:rPr>
        <w:t xml:space="preserve">), the Governor may, by regulation, modify the </w:t>
      </w:r>
      <w:hyperlink r:id="rId18" w:history="1">
        <w:r w:rsidRPr="003C4764">
          <w:rPr>
            <w:rFonts w:eastAsia="Times New Roman"/>
            <w:i/>
            <w:iCs/>
            <w:color w:val="000000"/>
            <w:sz w:val="23"/>
            <w:szCs w:val="23"/>
            <w:lang w:eastAsia="en-AU"/>
            <w14:ligatures w14:val="standardContextual"/>
          </w:rPr>
          <w:t>Health Practitioner Regulation National Law (South Australia)</w:t>
        </w:r>
      </w:hyperlink>
      <w:r w:rsidRPr="003C4764">
        <w:rPr>
          <w:rFonts w:eastAsia="Times New Roman"/>
          <w:color w:val="000000"/>
          <w:sz w:val="23"/>
          <w:szCs w:val="23"/>
          <w:lang w:eastAsia="en-AU"/>
          <w14:ligatures w14:val="standardContextual"/>
        </w:rPr>
        <w:t xml:space="preserve"> text to give effect to that amendment as a law of South Australia.</w:t>
      </w:r>
    </w:p>
    <w:p w14:paraId="3FC2F191" w14:textId="77777777" w:rsidR="003C4764" w:rsidRPr="003C4764" w:rsidRDefault="003C4764" w:rsidP="003C4764">
      <w:pPr>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2</w:t>
      </w:r>
      <w:r w:rsidRPr="003C4764">
        <w:rPr>
          <w:rFonts w:eastAsia="Times New Roman"/>
          <w:color w:val="000000"/>
          <w:sz w:val="23"/>
          <w:szCs w:val="23"/>
          <w:lang w:eastAsia="en-AU"/>
          <w14:ligatures w14:val="standardContextual"/>
        </w:rPr>
        <w:tab/>
        <w:t xml:space="preserve">The Parliament of Queensland has enacted the </w:t>
      </w:r>
      <w:r w:rsidRPr="003C4764">
        <w:rPr>
          <w:rFonts w:eastAsia="Times New Roman"/>
          <w:i/>
          <w:iCs/>
          <w:color w:val="000000"/>
          <w:sz w:val="23"/>
          <w:szCs w:val="23"/>
          <w:lang w:eastAsia="en-AU"/>
          <w14:ligatures w14:val="standardContextual"/>
        </w:rPr>
        <w:t>Health Practitioner Regulation National Law (Surgeons) Amendment Act 2023</w:t>
      </w:r>
      <w:r w:rsidRPr="003C4764">
        <w:rPr>
          <w:rFonts w:eastAsia="Times New Roman"/>
          <w:color w:val="000000"/>
          <w:sz w:val="23"/>
          <w:szCs w:val="23"/>
          <w:lang w:eastAsia="en-AU"/>
          <w14:ligatures w14:val="standardContextual"/>
        </w:rPr>
        <w:t xml:space="preserve"> to amend the Queensland Act and the amendments to the </w:t>
      </w:r>
      <w:hyperlink r:id="rId19" w:history="1">
        <w:r w:rsidRPr="003C4764">
          <w:rPr>
            <w:rFonts w:eastAsia="Times New Roman"/>
            <w:i/>
            <w:iCs/>
            <w:color w:val="000000"/>
            <w:sz w:val="23"/>
            <w:szCs w:val="23"/>
            <w:lang w:eastAsia="en-AU"/>
            <w14:ligatures w14:val="standardContextual"/>
          </w:rPr>
          <w:t>Health Practitioner Regulation National Law (South Australia)</w:t>
        </w:r>
      </w:hyperlink>
      <w:r w:rsidRPr="003C4764">
        <w:rPr>
          <w:rFonts w:eastAsia="Times New Roman"/>
          <w:color w:val="000000"/>
          <w:sz w:val="23"/>
          <w:szCs w:val="23"/>
          <w:lang w:eastAsia="en-AU"/>
          <w14:ligatures w14:val="standardContextual"/>
        </w:rPr>
        <w:t xml:space="preserve"> text set out in </w:t>
      </w:r>
      <w:hyperlink w:anchor="ide3f61d89_40cc_41b5_b72f_c53b9cadc1" w:history="1">
        <w:r w:rsidRPr="003C4764">
          <w:rPr>
            <w:rFonts w:eastAsia="Times New Roman"/>
            <w:color w:val="000000"/>
            <w:sz w:val="23"/>
            <w:szCs w:val="23"/>
            <w:lang w:eastAsia="en-AU"/>
            <w14:ligatures w14:val="standardContextual"/>
          </w:rPr>
          <w:t>Part 2</w:t>
        </w:r>
      </w:hyperlink>
      <w:r w:rsidRPr="003C4764">
        <w:rPr>
          <w:rFonts w:eastAsia="Times New Roman"/>
          <w:color w:val="000000"/>
          <w:sz w:val="23"/>
          <w:szCs w:val="23"/>
          <w:lang w:eastAsia="en-AU"/>
          <w14:ligatures w14:val="standardContextual"/>
        </w:rPr>
        <w:t xml:space="preserve"> of these regulations give effect to those Queensland amendments.</w:t>
      </w:r>
    </w:p>
    <w:p w14:paraId="34BA12AE" w14:textId="77777777" w:rsidR="003C4764" w:rsidRPr="003C4764" w:rsidRDefault="003C4764" w:rsidP="003C4764">
      <w:pPr>
        <w:keepNext/>
        <w:keepLines/>
        <w:tabs>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3</w:t>
      </w:r>
      <w:r w:rsidRPr="003C4764">
        <w:rPr>
          <w:rFonts w:eastAsia="Times New Roman"/>
          <w:color w:val="000000"/>
          <w:sz w:val="23"/>
          <w:szCs w:val="23"/>
          <w:lang w:eastAsia="en-AU"/>
          <w14:ligatures w14:val="standardContextual"/>
        </w:rPr>
        <w:tab/>
        <w:t xml:space="preserve">Section 4(6) of the </w:t>
      </w:r>
      <w:hyperlink r:id="rId20" w:history="1">
        <w:r w:rsidRPr="003C4764">
          <w:rPr>
            <w:rFonts w:eastAsia="Times New Roman"/>
            <w:i/>
            <w:iCs/>
            <w:color w:val="000000"/>
            <w:sz w:val="23"/>
            <w:szCs w:val="23"/>
            <w:lang w:eastAsia="en-AU"/>
            <w14:ligatures w14:val="standardContextual"/>
          </w:rPr>
          <w:t>Health Practitioner Regulation National Law (South Australia) Act 2010</w:t>
        </w:r>
      </w:hyperlink>
      <w:r w:rsidRPr="003C4764">
        <w:rPr>
          <w:rFonts w:eastAsia="Times New Roman"/>
          <w:color w:val="000000"/>
          <w:sz w:val="23"/>
          <w:szCs w:val="23"/>
          <w:lang w:eastAsia="en-AU"/>
          <w14:ligatures w14:val="standardContextual"/>
        </w:rPr>
        <w:t xml:space="preserve"> provides that a regulation may take effect from the day of the commencement of an amendment made by the Parliament of Queensland in that State (including a day that is earlier than the day of this regulation's publication in the Gazette—see </w:t>
      </w:r>
      <w:hyperlink w:anchor="id6d526583_a0c7_4649_adba_984def31cf" w:history="1">
        <w:r w:rsidRPr="003C4764">
          <w:rPr>
            <w:rFonts w:eastAsia="Times New Roman"/>
            <w:color w:val="000000"/>
            <w:sz w:val="23"/>
            <w:szCs w:val="23"/>
            <w:lang w:eastAsia="en-AU"/>
            <w14:ligatures w14:val="standardContextual"/>
          </w:rPr>
          <w:t>regulation 2</w:t>
        </w:r>
      </w:hyperlink>
      <w:r w:rsidRPr="003C4764">
        <w:rPr>
          <w:rFonts w:eastAsia="Times New Roman"/>
          <w:color w:val="000000"/>
          <w:sz w:val="23"/>
          <w:szCs w:val="23"/>
          <w:lang w:eastAsia="en-AU"/>
          <w14:ligatures w14:val="standardContextual"/>
        </w:rPr>
        <w:t>).</w:t>
      </w:r>
    </w:p>
    <w:p w14:paraId="616B703B" w14:textId="77777777" w:rsidR="003C4764" w:rsidRPr="003C4764" w:rsidRDefault="003C4764" w:rsidP="003C47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1BD6B29" w14:textId="77777777" w:rsidR="003C4764" w:rsidRPr="003C4764" w:rsidRDefault="003C4764" w:rsidP="003C476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6" w:name="Elkera_Print_TOC2"/>
      <w:bookmarkStart w:id="17" w:name="Elkera_Print_BK2"/>
      <w:r w:rsidRPr="003C4764">
        <w:rPr>
          <w:rFonts w:eastAsia="Times New Roman"/>
          <w:b/>
          <w:bCs/>
          <w:color w:val="000000"/>
          <w:sz w:val="32"/>
          <w:szCs w:val="32"/>
          <w:lang w:eastAsia="en-AU"/>
          <w14:ligatures w14:val="standardContextual"/>
        </w:rPr>
        <w:lastRenderedPageBreak/>
        <w:t>Part 1—Preliminary</w:t>
      </w:r>
      <w:bookmarkEnd w:id="16"/>
      <w:bookmarkEnd w:id="17"/>
    </w:p>
    <w:p w14:paraId="0AC4FB09"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8" w:name="Elkera_Print_TOC3"/>
      <w:bookmarkStart w:id="19" w:name="Elkera_Print_BK3"/>
      <w:r w:rsidRPr="003C4764">
        <w:rPr>
          <w:rFonts w:eastAsia="Times New Roman"/>
          <w:b/>
          <w:bCs/>
          <w:color w:val="000000"/>
          <w:sz w:val="26"/>
          <w:szCs w:val="26"/>
          <w:lang w:eastAsia="en-AU"/>
          <w14:ligatures w14:val="standardContextual"/>
        </w:rPr>
        <w:t>1—Short title</w:t>
      </w:r>
      <w:bookmarkEnd w:id="18"/>
      <w:bookmarkEnd w:id="19"/>
    </w:p>
    <w:p w14:paraId="41DF348D" w14:textId="77777777" w:rsidR="003C4764" w:rsidRPr="003C4764" w:rsidRDefault="003C4764" w:rsidP="003C476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These regulations may be cited as the </w:t>
      </w:r>
      <w:r w:rsidRPr="003C4764">
        <w:rPr>
          <w:rFonts w:eastAsia="Times New Roman"/>
          <w:i/>
          <w:iCs/>
          <w:color w:val="000000"/>
          <w:sz w:val="23"/>
          <w:szCs w:val="23"/>
          <w:lang w:eastAsia="en-AU"/>
          <w14:ligatures w14:val="standardContextual"/>
        </w:rPr>
        <w:t>Health Practitioner Regulation National Law (South Australia) (Amendment of Law) (No 2) Regulations 2023</w:t>
      </w:r>
      <w:r w:rsidRPr="003C4764">
        <w:rPr>
          <w:rFonts w:eastAsia="Times New Roman"/>
          <w:color w:val="000000"/>
          <w:sz w:val="23"/>
          <w:szCs w:val="23"/>
          <w:lang w:eastAsia="en-AU"/>
          <w14:ligatures w14:val="standardContextual"/>
        </w:rPr>
        <w:t>.</w:t>
      </w:r>
    </w:p>
    <w:p w14:paraId="2AEFEC7A"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5"/>
      <w:bookmarkStart w:id="21" w:name="id6d526583_a0c7_4649_adba_984def31cf"/>
      <w:r w:rsidRPr="003C4764">
        <w:rPr>
          <w:rFonts w:eastAsia="Times New Roman"/>
          <w:b/>
          <w:bCs/>
          <w:color w:val="000000"/>
          <w:sz w:val="26"/>
          <w:szCs w:val="26"/>
          <w:lang w:eastAsia="en-AU"/>
          <w14:ligatures w14:val="standardContextual"/>
        </w:rPr>
        <w:t>2—Commencement</w:t>
      </w:r>
      <w:bookmarkEnd w:id="20"/>
      <w:bookmarkEnd w:id="21"/>
    </w:p>
    <w:p w14:paraId="514FC356" w14:textId="77777777" w:rsidR="003C4764" w:rsidRPr="003C4764" w:rsidRDefault="003C4764" w:rsidP="003C476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These regulations will be taken to have come into operation on the day that the </w:t>
      </w:r>
      <w:r w:rsidRPr="003C4764">
        <w:rPr>
          <w:rFonts w:eastAsia="Times New Roman"/>
          <w:i/>
          <w:iCs/>
          <w:color w:val="000000"/>
          <w:sz w:val="23"/>
          <w:szCs w:val="23"/>
          <w:lang w:eastAsia="en-AU"/>
          <w14:ligatures w14:val="standardContextual"/>
        </w:rPr>
        <w:t>Health Practitioner Regulation National Law (Surgeons) Amendment Act 2023</w:t>
      </w:r>
      <w:r w:rsidRPr="003C4764">
        <w:rPr>
          <w:rFonts w:eastAsia="Times New Roman"/>
          <w:color w:val="000000"/>
          <w:sz w:val="23"/>
          <w:szCs w:val="23"/>
          <w:lang w:eastAsia="en-AU"/>
          <w14:ligatures w14:val="standardContextual"/>
        </w:rPr>
        <w:t xml:space="preserve"> of Queensland was assented to by the Governor of Queensland.</w:t>
      </w:r>
    </w:p>
    <w:p w14:paraId="7C058ADD" w14:textId="77777777" w:rsidR="003C4764" w:rsidRPr="003C4764" w:rsidRDefault="003C4764" w:rsidP="003C4764">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3C4764">
        <w:rPr>
          <w:rFonts w:eastAsia="Times New Roman"/>
          <w:b/>
          <w:bCs/>
          <w:color w:val="000000"/>
          <w:sz w:val="20"/>
          <w:szCs w:val="20"/>
          <w:lang w:eastAsia="en-AU"/>
          <w14:ligatures w14:val="standardContextual"/>
        </w:rPr>
        <w:t>Editorial note—</w:t>
      </w:r>
    </w:p>
    <w:p w14:paraId="7BAD2B34" w14:textId="77777777" w:rsidR="003C4764" w:rsidRPr="003C4764" w:rsidRDefault="003C4764" w:rsidP="003C4764">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3C4764">
        <w:rPr>
          <w:rFonts w:eastAsia="Times New Roman"/>
          <w:color w:val="000000"/>
          <w:sz w:val="20"/>
          <w:szCs w:val="20"/>
          <w:lang w:eastAsia="en-AU"/>
          <w14:ligatures w14:val="standardContextual"/>
        </w:rPr>
        <w:t xml:space="preserve">The </w:t>
      </w:r>
      <w:r w:rsidRPr="003C4764">
        <w:rPr>
          <w:rFonts w:eastAsia="Times New Roman"/>
          <w:i/>
          <w:iCs/>
          <w:color w:val="000000"/>
          <w:sz w:val="20"/>
          <w:szCs w:val="20"/>
          <w:lang w:eastAsia="en-AU"/>
          <w14:ligatures w14:val="standardContextual"/>
        </w:rPr>
        <w:t>Health Practitioner Regulation National Law (Surgeons) Amendment Act 2023</w:t>
      </w:r>
      <w:r w:rsidRPr="003C4764">
        <w:rPr>
          <w:rFonts w:eastAsia="Times New Roman"/>
          <w:color w:val="000000"/>
          <w:sz w:val="20"/>
          <w:szCs w:val="20"/>
          <w:lang w:eastAsia="en-AU"/>
          <w14:ligatures w14:val="standardContextual"/>
        </w:rPr>
        <w:t xml:space="preserve"> of Queensland was assented to on 20 September 2023.</w:t>
      </w:r>
    </w:p>
    <w:p w14:paraId="3D5F71E3"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Elkera_Print_TOC6"/>
      <w:bookmarkStart w:id="23" w:name="Elkera_Print_BK6"/>
      <w:r w:rsidRPr="003C4764">
        <w:rPr>
          <w:rFonts w:eastAsia="Times New Roman"/>
          <w:b/>
          <w:bCs/>
          <w:color w:val="000000"/>
          <w:sz w:val="26"/>
          <w:szCs w:val="26"/>
          <w:lang w:eastAsia="en-AU"/>
          <w14:ligatures w14:val="standardContextual"/>
        </w:rPr>
        <w:t>3—Amendment provisions</w:t>
      </w:r>
      <w:bookmarkEnd w:id="22"/>
      <w:bookmarkEnd w:id="23"/>
    </w:p>
    <w:p w14:paraId="11A0DF05" w14:textId="77777777" w:rsidR="003C4764" w:rsidRPr="003C4764" w:rsidRDefault="003C4764" w:rsidP="003C476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Pursuant to section 4(4) of the Act, the </w:t>
      </w:r>
      <w:hyperlink r:id="rId21" w:history="1">
        <w:r w:rsidRPr="003C4764">
          <w:rPr>
            <w:rFonts w:eastAsia="Times New Roman"/>
            <w:i/>
            <w:iCs/>
            <w:color w:val="000000"/>
            <w:sz w:val="23"/>
            <w:szCs w:val="23"/>
            <w:lang w:eastAsia="en-AU"/>
            <w14:ligatures w14:val="standardContextual"/>
          </w:rPr>
          <w:t>Health Practitioner Regulation National Law (South Australia)</w:t>
        </w:r>
      </w:hyperlink>
      <w:r w:rsidRPr="003C4764">
        <w:rPr>
          <w:rFonts w:eastAsia="Times New Roman"/>
          <w:color w:val="000000"/>
          <w:sz w:val="23"/>
          <w:szCs w:val="23"/>
          <w:lang w:eastAsia="en-AU"/>
          <w14:ligatures w14:val="standardContextual"/>
        </w:rPr>
        <w:t xml:space="preserve"> text is amended as specified in </w:t>
      </w:r>
      <w:hyperlink w:anchor="ide3f61d89_40cc_41b5_b72f_c53b9cadc1" w:history="1">
        <w:r w:rsidRPr="003C4764">
          <w:rPr>
            <w:rFonts w:eastAsia="Times New Roman"/>
            <w:color w:val="000000"/>
            <w:sz w:val="23"/>
            <w:szCs w:val="23"/>
            <w:lang w:eastAsia="en-AU"/>
            <w14:ligatures w14:val="standardContextual"/>
          </w:rPr>
          <w:t>Part 2</w:t>
        </w:r>
      </w:hyperlink>
      <w:r w:rsidRPr="003C4764">
        <w:rPr>
          <w:rFonts w:eastAsia="Times New Roman"/>
          <w:color w:val="000000"/>
          <w:sz w:val="23"/>
          <w:szCs w:val="23"/>
          <w:lang w:eastAsia="en-AU"/>
          <w14:ligatures w14:val="standardContextual"/>
        </w:rPr>
        <w:t xml:space="preserve"> of these regulations.</w:t>
      </w:r>
    </w:p>
    <w:p w14:paraId="63987637" w14:textId="77777777" w:rsidR="003C4764" w:rsidRPr="003C4764" w:rsidRDefault="003C4764" w:rsidP="003C476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4" w:name="Elkera_Print_TOC8"/>
      <w:bookmarkStart w:id="25" w:name="ide3f61d89_40cc_41b5_b72f_c53b9cadc1"/>
      <w:r w:rsidRPr="003C4764">
        <w:rPr>
          <w:rFonts w:eastAsia="Times New Roman"/>
          <w:b/>
          <w:bCs/>
          <w:color w:val="000000"/>
          <w:sz w:val="32"/>
          <w:szCs w:val="32"/>
          <w:lang w:eastAsia="en-AU"/>
          <w14:ligatures w14:val="standardContextual"/>
        </w:rPr>
        <w:t xml:space="preserve">Part 2—Amendment of </w:t>
      </w:r>
      <w:r w:rsidRPr="003C4764">
        <w:rPr>
          <w:rFonts w:eastAsia="Times New Roman"/>
          <w:b/>
          <w:bCs/>
          <w:i/>
          <w:iCs/>
          <w:color w:val="000000"/>
          <w:sz w:val="32"/>
          <w:szCs w:val="32"/>
          <w:lang w:eastAsia="en-AU"/>
          <w14:ligatures w14:val="standardContextual"/>
        </w:rPr>
        <w:t>Health Practitioner Regulation National Law (South Australia)</w:t>
      </w:r>
      <w:bookmarkEnd w:id="24"/>
      <w:bookmarkEnd w:id="25"/>
    </w:p>
    <w:p w14:paraId="6AFC0D0C"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9"/>
      <w:bookmarkStart w:id="27" w:name="Elkera_Print_BK9"/>
      <w:r w:rsidRPr="003C4764">
        <w:rPr>
          <w:rFonts w:eastAsia="Times New Roman"/>
          <w:b/>
          <w:bCs/>
          <w:color w:val="000000"/>
          <w:sz w:val="26"/>
          <w:szCs w:val="26"/>
          <w:lang w:eastAsia="en-AU"/>
          <w14:ligatures w14:val="standardContextual"/>
        </w:rPr>
        <w:t>4—Amendment of section 5—Definitions</w:t>
      </w:r>
      <w:bookmarkEnd w:id="26"/>
      <w:bookmarkEnd w:id="27"/>
    </w:p>
    <w:p w14:paraId="628D62DE" w14:textId="77777777" w:rsidR="003C4764" w:rsidRPr="003C4764" w:rsidRDefault="003C4764" w:rsidP="003C476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Section 5, definition of </w:t>
      </w:r>
      <w:r w:rsidRPr="003C4764">
        <w:rPr>
          <w:rFonts w:eastAsia="Times New Roman"/>
          <w:b/>
          <w:bCs/>
          <w:i/>
          <w:iCs/>
          <w:color w:val="000000"/>
          <w:sz w:val="23"/>
          <w:szCs w:val="23"/>
          <w:lang w:eastAsia="en-AU"/>
          <w14:ligatures w14:val="standardContextual"/>
        </w:rPr>
        <w:t>prohibition order</w:t>
      </w:r>
      <w:r w:rsidRPr="003C4764">
        <w:rPr>
          <w:rFonts w:eastAsia="Times New Roman"/>
          <w:color w:val="000000"/>
          <w:sz w:val="23"/>
          <w:szCs w:val="23"/>
          <w:lang w:eastAsia="en-AU"/>
          <w14:ligatures w14:val="standardContextual"/>
        </w:rPr>
        <w:t>, paragraphs (a) and (b)—after "section 196(4)(b)" wherever occurring insert:</w:t>
      </w:r>
    </w:p>
    <w:p w14:paraId="6516D2DC" w14:textId="77777777" w:rsidR="003C4764" w:rsidRPr="003C4764" w:rsidRDefault="003C4764" w:rsidP="003C4764">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or (c)</w:t>
      </w:r>
    </w:p>
    <w:p w14:paraId="37A4378F"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 w:name="Elkera_Print_TOC10"/>
      <w:bookmarkStart w:id="29" w:name="Elkera_Print_BK10"/>
      <w:r w:rsidRPr="003C4764">
        <w:rPr>
          <w:rFonts w:eastAsia="Times New Roman"/>
          <w:b/>
          <w:bCs/>
          <w:color w:val="000000"/>
          <w:sz w:val="26"/>
          <w:szCs w:val="26"/>
          <w:lang w:eastAsia="en-AU"/>
          <w14:ligatures w14:val="standardContextual"/>
        </w:rPr>
        <w:t>5—Insertion of section 115A</w:t>
      </w:r>
      <w:bookmarkEnd w:id="28"/>
      <w:bookmarkEnd w:id="29"/>
    </w:p>
    <w:p w14:paraId="31F44988" w14:textId="77777777" w:rsidR="003C4764" w:rsidRPr="003C4764" w:rsidRDefault="003C4764" w:rsidP="003C476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After section 115 insert:</w:t>
      </w:r>
    </w:p>
    <w:p w14:paraId="03B5C56B" w14:textId="77777777" w:rsidR="003C4764" w:rsidRPr="003C4764" w:rsidRDefault="003C4764" w:rsidP="003C476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3C4764">
        <w:rPr>
          <w:rFonts w:eastAsia="Times New Roman"/>
          <w:b/>
          <w:bCs/>
          <w:color w:val="000000"/>
          <w:sz w:val="26"/>
          <w:szCs w:val="26"/>
          <w:lang w:eastAsia="en-AU"/>
          <w14:ligatures w14:val="standardContextual"/>
        </w:rPr>
        <w:t>115A—Claims by persons as to membership of surgical class</w:t>
      </w:r>
    </w:p>
    <w:p w14:paraId="6F6359A2" w14:textId="77777777" w:rsidR="003C4764" w:rsidRPr="003C4764" w:rsidRDefault="003C4764" w:rsidP="003C476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0" w:name="idda13556b_4bf1_4de3_8f93_a3b7c3d2d2"/>
      <w:r w:rsidRPr="003C4764">
        <w:rPr>
          <w:rFonts w:eastAsia="Times New Roman"/>
          <w:color w:val="000000"/>
          <w:sz w:val="23"/>
          <w:szCs w:val="23"/>
          <w:lang w:eastAsia="en-AU"/>
          <w14:ligatures w14:val="standardContextual"/>
        </w:rPr>
        <w:tab/>
        <w:t>(1)</w:t>
      </w:r>
      <w:r w:rsidRPr="003C4764">
        <w:rPr>
          <w:rFonts w:eastAsia="Times New Roman"/>
          <w:color w:val="000000"/>
          <w:sz w:val="23"/>
          <w:szCs w:val="23"/>
          <w:lang w:eastAsia="en-AU"/>
          <w14:ligatures w14:val="standardContextual"/>
        </w:rPr>
        <w:tab/>
        <w:t>A medical practitioner who is not a member of a surgical class must not knowingly or recklessly do any of the following—</w:t>
      </w:r>
      <w:bookmarkEnd w:id="30"/>
    </w:p>
    <w:p w14:paraId="51728BCB"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1" w:name="id4247dc8e_eaab_47d3_b307_616ed1dbd5"/>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take or use the title "surgeon</w:t>
      </w:r>
      <w:proofErr w:type="gramStart"/>
      <w:r w:rsidRPr="003C4764">
        <w:rPr>
          <w:rFonts w:eastAsia="Times New Roman"/>
          <w:color w:val="000000"/>
          <w:sz w:val="23"/>
          <w:szCs w:val="23"/>
          <w:lang w:eastAsia="en-AU"/>
          <w14:ligatures w14:val="standardContextual"/>
        </w:rPr>
        <w:t>";</w:t>
      </w:r>
      <w:bookmarkEnd w:id="31"/>
      <w:proofErr w:type="gramEnd"/>
    </w:p>
    <w:p w14:paraId="3269D2F9"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 xml:space="preserve">take or use a title, name, initial, symbol, word or description that, having regard to the circumstances in which it is taken or used, indicates or could be reasonably understood to indicate the practitioner is a member of a surgical </w:t>
      </w:r>
      <w:proofErr w:type="gramStart"/>
      <w:r w:rsidRPr="003C4764">
        <w:rPr>
          <w:rFonts w:eastAsia="Times New Roman"/>
          <w:color w:val="000000"/>
          <w:sz w:val="23"/>
          <w:szCs w:val="23"/>
          <w:lang w:eastAsia="en-AU"/>
          <w14:ligatures w14:val="standardContextual"/>
        </w:rPr>
        <w:t>class;</w:t>
      </w:r>
      <w:proofErr w:type="gramEnd"/>
    </w:p>
    <w:p w14:paraId="20CF6756" w14:textId="77777777" w:rsidR="003C4764" w:rsidRPr="003C4764" w:rsidRDefault="003C4764" w:rsidP="003C476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(c)</w:t>
      </w:r>
      <w:r w:rsidRPr="003C4764">
        <w:rPr>
          <w:rFonts w:eastAsia="Times New Roman"/>
          <w:color w:val="000000"/>
          <w:sz w:val="23"/>
          <w:szCs w:val="23"/>
          <w:lang w:eastAsia="en-AU"/>
          <w14:ligatures w14:val="standardContextual"/>
        </w:rPr>
        <w:tab/>
        <w:t>claim to be, or hold out as being, a member of a surgical class.</w:t>
      </w:r>
    </w:p>
    <w:p w14:paraId="4FBC0FA7" w14:textId="77777777" w:rsidR="003C4764" w:rsidRPr="003C4764" w:rsidRDefault="003C4764" w:rsidP="003C4764">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Maximum penalty: </w:t>
      </w:r>
      <w:proofErr w:type="gramStart"/>
      <w:r w:rsidRPr="003C4764">
        <w:rPr>
          <w:rFonts w:eastAsia="Times New Roman"/>
          <w:color w:val="000000"/>
          <w:sz w:val="23"/>
          <w:szCs w:val="23"/>
          <w:lang w:eastAsia="en-AU"/>
          <w14:ligatures w14:val="standardContextual"/>
        </w:rPr>
        <w:t>$60 000 or 3 years</w:t>
      </w:r>
      <w:proofErr w:type="gramEnd"/>
      <w:r w:rsidRPr="003C4764">
        <w:rPr>
          <w:rFonts w:eastAsia="Times New Roman"/>
          <w:color w:val="000000"/>
          <w:sz w:val="23"/>
          <w:szCs w:val="23"/>
          <w:lang w:eastAsia="en-AU"/>
          <w14:ligatures w14:val="standardContextual"/>
        </w:rPr>
        <w:t xml:space="preserve"> imprisonment or both.</w:t>
      </w:r>
    </w:p>
    <w:p w14:paraId="7CB16975" w14:textId="77777777" w:rsidR="003C4764" w:rsidRPr="003C4764" w:rsidRDefault="003C4764" w:rsidP="003C476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32" w:name="id69682c2a_6cc5_468f_8f8f_565cc1ac63"/>
      <w:r w:rsidRPr="003C4764">
        <w:rPr>
          <w:rFonts w:eastAsia="Times New Roman"/>
          <w:color w:val="000000"/>
          <w:sz w:val="23"/>
          <w:szCs w:val="23"/>
          <w:lang w:eastAsia="en-AU"/>
          <w14:ligatures w14:val="standardContextual"/>
        </w:rPr>
        <w:tab/>
        <w:t>(2)</w:t>
      </w:r>
      <w:r w:rsidRPr="003C4764">
        <w:rPr>
          <w:rFonts w:eastAsia="Times New Roman"/>
          <w:color w:val="000000"/>
          <w:sz w:val="23"/>
          <w:szCs w:val="23"/>
          <w:lang w:eastAsia="en-AU"/>
          <w14:ligatures w14:val="standardContextual"/>
        </w:rPr>
        <w:tab/>
        <w:t>A person must not knowingly or recklessly do any of the following in relation to a medical practitioner who is not a member of a surgical class—</w:t>
      </w:r>
      <w:bookmarkEnd w:id="32"/>
    </w:p>
    <w:p w14:paraId="3D27AE02"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33" w:name="idacbea6b4_98bc_48f1_9500_20f6cfba80"/>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 xml:space="preserve">take or use the title "surgeon" in relation to the </w:t>
      </w:r>
      <w:proofErr w:type="gramStart"/>
      <w:r w:rsidRPr="003C4764">
        <w:rPr>
          <w:rFonts w:eastAsia="Times New Roman"/>
          <w:color w:val="000000"/>
          <w:sz w:val="23"/>
          <w:szCs w:val="23"/>
          <w:lang w:eastAsia="en-AU"/>
          <w14:ligatures w14:val="standardContextual"/>
        </w:rPr>
        <w:t>practitioner;</w:t>
      </w:r>
      <w:bookmarkEnd w:id="33"/>
      <w:proofErr w:type="gramEnd"/>
    </w:p>
    <w:p w14:paraId="364B49FC"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 xml:space="preserve">take or use a title, name, initial, symbol, word or description that, having regard to the circumstances in which it is taken or used, indicates or could be reasonably understood to indicate the practitioner is a member of a surgical </w:t>
      </w:r>
      <w:proofErr w:type="gramStart"/>
      <w:r w:rsidRPr="003C4764">
        <w:rPr>
          <w:rFonts w:eastAsia="Times New Roman"/>
          <w:color w:val="000000"/>
          <w:sz w:val="23"/>
          <w:szCs w:val="23"/>
          <w:lang w:eastAsia="en-AU"/>
          <w14:ligatures w14:val="standardContextual"/>
        </w:rPr>
        <w:t>class;</w:t>
      </w:r>
      <w:proofErr w:type="gramEnd"/>
    </w:p>
    <w:p w14:paraId="0162186D" w14:textId="77777777" w:rsidR="003C4764" w:rsidRPr="003C4764" w:rsidRDefault="003C4764" w:rsidP="003C4764">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lastRenderedPageBreak/>
        <w:tab/>
        <w:t>(c)</w:t>
      </w:r>
      <w:r w:rsidRPr="003C4764">
        <w:rPr>
          <w:rFonts w:eastAsia="Times New Roman"/>
          <w:color w:val="000000"/>
          <w:sz w:val="23"/>
          <w:szCs w:val="23"/>
          <w:lang w:eastAsia="en-AU"/>
          <w14:ligatures w14:val="standardContextual"/>
        </w:rPr>
        <w:tab/>
        <w:t>claim the practitioner is, or hold the practitioner out as being, a member of a surgical class.</w:t>
      </w:r>
    </w:p>
    <w:p w14:paraId="2B4FB2D7" w14:textId="77777777" w:rsidR="003C4764" w:rsidRPr="003C4764" w:rsidRDefault="003C4764" w:rsidP="003C4764">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 xml:space="preserve">Maximum penalty: </w:t>
      </w:r>
    </w:p>
    <w:p w14:paraId="2B8CA026"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 xml:space="preserve">in the case of an individual—$60 000 or 3 years imprisonment or both; </w:t>
      </w:r>
      <w:proofErr w:type="gramStart"/>
      <w:r w:rsidRPr="003C4764">
        <w:rPr>
          <w:rFonts w:eastAsia="Times New Roman"/>
          <w:color w:val="000000"/>
          <w:sz w:val="23"/>
          <w:szCs w:val="23"/>
          <w:lang w:eastAsia="en-AU"/>
          <w14:ligatures w14:val="standardContextual"/>
        </w:rPr>
        <w:t>or</w:t>
      </w:r>
      <w:proofErr w:type="gramEnd"/>
    </w:p>
    <w:p w14:paraId="4CE8A011"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in the case of a body corporate—$120 000.</w:t>
      </w:r>
    </w:p>
    <w:p w14:paraId="13518E99" w14:textId="77777777" w:rsidR="003C4764" w:rsidRPr="003C4764" w:rsidRDefault="003C4764" w:rsidP="003C476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(3)</w:t>
      </w:r>
      <w:r w:rsidRPr="003C4764">
        <w:rPr>
          <w:rFonts w:eastAsia="Times New Roman"/>
          <w:color w:val="000000"/>
          <w:sz w:val="23"/>
          <w:szCs w:val="23"/>
          <w:lang w:eastAsia="en-AU"/>
          <w14:ligatures w14:val="standardContextual"/>
        </w:rPr>
        <w:tab/>
      </w:r>
      <w:hyperlink w:anchor="id4247dc8e_eaab_47d3_b307_616ed1dbd5" w:history="1">
        <w:r w:rsidRPr="003C4764">
          <w:rPr>
            <w:rFonts w:eastAsia="Times New Roman"/>
            <w:color w:val="000000"/>
            <w:sz w:val="23"/>
            <w:szCs w:val="23"/>
            <w:lang w:eastAsia="en-AU"/>
            <w14:ligatures w14:val="standardContextual"/>
          </w:rPr>
          <w:t>Subsections (1)(a)</w:t>
        </w:r>
      </w:hyperlink>
      <w:r w:rsidRPr="003C4764">
        <w:rPr>
          <w:rFonts w:eastAsia="Times New Roman"/>
          <w:color w:val="000000"/>
          <w:sz w:val="23"/>
          <w:szCs w:val="23"/>
          <w:lang w:eastAsia="en-AU"/>
          <w14:ligatures w14:val="standardContextual"/>
        </w:rPr>
        <w:t xml:space="preserve"> and </w:t>
      </w:r>
      <w:hyperlink w:anchor="idacbea6b4_98bc_48f1_9500_20f6cfba80" w:history="1">
        <w:r w:rsidRPr="003C4764">
          <w:rPr>
            <w:rFonts w:eastAsia="Times New Roman"/>
            <w:color w:val="000000"/>
            <w:sz w:val="23"/>
            <w:szCs w:val="23"/>
            <w:lang w:eastAsia="en-AU"/>
            <w14:ligatures w14:val="standardContextual"/>
          </w:rPr>
          <w:t>(2)(a)</w:t>
        </w:r>
      </w:hyperlink>
      <w:r w:rsidRPr="003C4764">
        <w:rPr>
          <w:rFonts w:eastAsia="Times New Roman"/>
          <w:color w:val="000000"/>
          <w:sz w:val="23"/>
          <w:szCs w:val="23"/>
          <w:lang w:eastAsia="en-AU"/>
          <w14:ligatures w14:val="standardContextual"/>
        </w:rPr>
        <w:t>—</w:t>
      </w:r>
    </w:p>
    <w:p w14:paraId="3AD83A48"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 xml:space="preserve">apply </w:t>
      </w:r>
      <w:proofErr w:type="gramStart"/>
      <w:r w:rsidRPr="003C4764">
        <w:rPr>
          <w:rFonts w:eastAsia="Times New Roman"/>
          <w:color w:val="000000"/>
          <w:sz w:val="23"/>
          <w:szCs w:val="23"/>
          <w:lang w:eastAsia="en-AU"/>
          <w14:ligatures w14:val="standardContextual"/>
        </w:rPr>
        <w:t>whether or not</w:t>
      </w:r>
      <w:proofErr w:type="gramEnd"/>
      <w:r w:rsidRPr="003C4764">
        <w:rPr>
          <w:rFonts w:eastAsia="Times New Roman"/>
          <w:color w:val="000000"/>
          <w:sz w:val="23"/>
          <w:szCs w:val="23"/>
          <w:lang w:eastAsia="en-AU"/>
          <w14:ligatures w14:val="standardContextual"/>
        </w:rPr>
        <w:t xml:space="preserve"> the title "surgeon" is taken or used with or without any other words and whether in English or any other language; but</w:t>
      </w:r>
    </w:p>
    <w:p w14:paraId="1440A690"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do not apply to, or in relation to, a medical practitioner who is not a member of a surgical class if the practitioner—</w:t>
      </w:r>
    </w:p>
    <w:p w14:paraId="0F42A3F4" w14:textId="77777777" w:rsidR="003C4764" w:rsidRPr="003C4764" w:rsidRDefault="003C4764" w:rsidP="003C476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w:t>
      </w:r>
      <w:proofErr w:type="spellStart"/>
      <w:r w:rsidRPr="003C4764">
        <w:rPr>
          <w:rFonts w:eastAsia="Times New Roman"/>
          <w:color w:val="000000"/>
          <w:sz w:val="23"/>
          <w:szCs w:val="23"/>
          <w:lang w:eastAsia="en-AU"/>
          <w14:ligatures w14:val="standardContextual"/>
        </w:rPr>
        <w:t>i</w:t>
      </w:r>
      <w:proofErr w:type="spellEnd"/>
      <w:r w:rsidRPr="003C4764">
        <w:rPr>
          <w:rFonts w:eastAsia="Times New Roman"/>
          <w:color w:val="000000"/>
          <w:sz w:val="23"/>
          <w:szCs w:val="23"/>
          <w:lang w:eastAsia="en-AU"/>
          <w14:ligatures w14:val="standardContextual"/>
        </w:rPr>
        <w:t>)</w:t>
      </w:r>
      <w:r w:rsidRPr="003C4764">
        <w:rPr>
          <w:rFonts w:eastAsia="Times New Roman"/>
          <w:color w:val="000000"/>
          <w:sz w:val="23"/>
          <w:szCs w:val="23"/>
          <w:lang w:eastAsia="en-AU"/>
          <w14:ligatures w14:val="standardContextual"/>
        </w:rPr>
        <w:tab/>
        <w:t xml:space="preserve">holds registration in the </w:t>
      </w:r>
      <w:proofErr w:type="gramStart"/>
      <w:r w:rsidRPr="003C4764">
        <w:rPr>
          <w:rFonts w:eastAsia="Times New Roman"/>
          <w:color w:val="000000"/>
          <w:sz w:val="23"/>
          <w:szCs w:val="23"/>
          <w:lang w:eastAsia="en-AU"/>
          <w14:ligatures w14:val="standardContextual"/>
        </w:rPr>
        <w:t>dentists</w:t>
      </w:r>
      <w:proofErr w:type="gramEnd"/>
      <w:r w:rsidRPr="003C4764">
        <w:rPr>
          <w:rFonts w:eastAsia="Times New Roman"/>
          <w:color w:val="000000"/>
          <w:sz w:val="23"/>
          <w:szCs w:val="23"/>
          <w:lang w:eastAsia="en-AU"/>
          <w14:ligatures w14:val="standardContextual"/>
        </w:rPr>
        <w:t xml:space="preserve"> division of the dental profession; or</w:t>
      </w:r>
    </w:p>
    <w:p w14:paraId="0A987F9E" w14:textId="77777777" w:rsidR="003C4764" w:rsidRPr="003C4764" w:rsidRDefault="003C4764" w:rsidP="003C476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(ii)</w:t>
      </w:r>
      <w:r w:rsidRPr="003C4764">
        <w:rPr>
          <w:rFonts w:eastAsia="Times New Roman"/>
          <w:color w:val="000000"/>
          <w:sz w:val="23"/>
          <w:szCs w:val="23"/>
          <w:lang w:eastAsia="en-AU"/>
          <w14:ligatures w14:val="standardContextual"/>
        </w:rPr>
        <w:tab/>
        <w:t>is permitted under this Law, or another law of a State or Territory, to take or use the title "surgeon" for practising a profession other than the medical profession.</w:t>
      </w:r>
    </w:p>
    <w:p w14:paraId="176477D0" w14:textId="77777777" w:rsidR="003C4764" w:rsidRPr="003C4764" w:rsidRDefault="003C4764" w:rsidP="003C476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(4)</w:t>
      </w:r>
      <w:r w:rsidRPr="003C4764">
        <w:rPr>
          <w:rFonts w:eastAsia="Times New Roman"/>
          <w:color w:val="000000"/>
          <w:sz w:val="23"/>
          <w:szCs w:val="23"/>
          <w:lang w:eastAsia="en-AU"/>
          <w14:ligatures w14:val="standardContextual"/>
        </w:rPr>
        <w:tab/>
        <w:t>Before making regulations prescribing a class of medical practitioner as a surgical class, the Ministerial Council must have regard to—</w:t>
      </w:r>
    </w:p>
    <w:p w14:paraId="04552EDF"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any advice the National Board for the medical profession gives to the Ministerial Council about prescribing the class; and</w:t>
      </w:r>
    </w:p>
    <w:p w14:paraId="52F3DF5A"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the surgical training required to be undertaken by members of the proposed class.</w:t>
      </w:r>
    </w:p>
    <w:p w14:paraId="70CC5E54" w14:textId="77777777" w:rsidR="003C4764" w:rsidRPr="003C4764" w:rsidRDefault="003C4764" w:rsidP="003C476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(5)</w:t>
      </w:r>
      <w:r w:rsidRPr="003C4764">
        <w:rPr>
          <w:rFonts w:eastAsia="Times New Roman"/>
          <w:color w:val="000000"/>
          <w:sz w:val="23"/>
          <w:szCs w:val="23"/>
          <w:lang w:eastAsia="en-AU"/>
          <w14:ligatures w14:val="standardContextual"/>
        </w:rPr>
        <w:tab/>
        <w:t>In this section—</w:t>
      </w:r>
    </w:p>
    <w:p w14:paraId="6B4BA62A" w14:textId="77777777" w:rsidR="003C4764" w:rsidRPr="003C4764" w:rsidRDefault="003C4764" w:rsidP="003C4764">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3C4764">
        <w:rPr>
          <w:rFonts w:eastAsia="Times New Roman"/>
          <w:b/>
          <w:bCs/>
          <w:i/>
          <w:iCs/>
          <w:color w:val="000000"/>
          <w:sz w:val="23"/>
          <w:szCs w:val="23"/>
          <w:lang w:eastAsia="en-AU"/>
          <w14:ligatures w14:val="standardContextual"/>
        </w:rPr>
        <w:t>surgical class</w:t>
      </w:r>
      <w:r w:rsidRPr="003C4764">
        <w:rPr>
          <w:rFonts w:eastAsia="Times New Roman"/>
          <w:color w:val="000000"/>
          <w:sz w:val="23"/>
          <w:szCs w:val="23"/>
          <w:lang w:eastAsia="en-AU"/>
          <w14:ligatures w14:val="standardContextual"/>
        </w:rPr>
        <w:t xml:space="preserve"> means the following classes of medical practitioners—</w:t>
      </w:r>
    </w:p>
    <w:p w14:paraId="50327798"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 xml:space="preserve">a medical practitioner holding specialist registration in the recognised specialty of </w:t>
      </w:r>
      <w:proofErr w:type="gramStart"/>
      <w:r w:rsidRPr="003C4764">
        <w:rPr>
          <w:rFonts w:eastAsia="Times New Roman"/>
          <w:color w:val="000000"/>
          <w:sz w:val="23"/>
          <w:szCs w:val="23"/>
          <w:lang w:eastAsia="en-AU"/>
          <w14:ligatures w14:val="standardContextual"/>
        </w:rPr>
        <w:t>surgery;</w:t>
      </w:r>
      <w:proofErr w:type="gramEnd"/>
    </w:p>
    <w:p w14:paraId="3B22D012"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 xml:space="preserve">a medical practitioner holding specialist registration in the recognised specialty of obstetrics and </w:t>
      </w:r>
      <w:proofErr w:type="gramStart"/>
      <w:r w:rsidRPr="003C4764">
        <w:rPr>
          <w:rFonts w:eastAsia="Times New Roman"/>
          <w:color w:val="000000"/>
          <w:sz w:val="23"/>
          <w:szCs w:val="23"/>
          <w:lang w:eastAsia="en-AU"/>
          <w14:ligatures w14:val="standardContextual"/>
        </w:rPr>
        <w:t>gynaecology;</w:t>
      </w:r>
      <w:proofErr w:type="gramEnd"/>
    </w:p>
    <w:p w14:paraId="419511D0"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(c)</w:t>
      </w:r>
      <w:r w:rsidRPr="003C4764">
        <w:rPr>
          <w:rFonts w:eastAsia="Times New Roman"/>
          <w:color w:val="000000"/>
          <w:sz w:val="23"/>
          <w:szCs w:val="23"/>
          <w:lang w:eastAsia="en-AU"/>
          <w14:ligatures w14:val="standardContextual"/>
        </w:rPr>
        <w:tab/>
        <w:t xml:space="preserve">a medical practitioner holding specialist registration in the recognised specialty of </w:t>
      </w:r>
      <w:proofErr w:type="gramStart"/>
      <w:r w:rsidRPr="003C4764">
        <w:rPr>
          <w:rFonts w:eastAsia="Times New Roman"/>
          <w:color w:val="000000"/>
          <w:sz w:val="23"/>
          <w:szCs w:val="23"/>
          <w:lang w:eastAsia="en-AU"/>
          <w14:ligatures w14:val="standardContextual"/>
        </w:rPr>
        <w:t>ophthalmology;</w:t>
      </w:r>
      <w:proofErr w:type="gramEnd"/>
    </w:p>
    <w:p w14:paraId="0ED93926"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(d)</w:t>
      </w:r>
      <w:r w:rsidRPr="003C4764">
        <w:rPr>
          <w:rFonts w:eastAsia="Times New Roman"/>
          <w:color w:val="000000"/>
          <w:sz w:val="23"/>
          <w:szCs w:val="23"/>
          <w:lang w:eastAsia="en-AU"/>
          <w14:ligatures w14:val="standardContextual"/>
        </w:rPr>
        <w:tab/>
        <w:t xml:space="preserve">a medical practitioner holding specialist registration in another recognised specialty in the medical profession with the word "surgeon" in a specialist title for the </w:t>
      </w:r>
      <w:proofErr w:type="gramStart"/>
      <w:r w:rsidRPr="003C4764">
        <w:rPr>
          <w:rFonts w:eastAsia="Times New Roman"/>
          <w:color w:val="000000"/>
          <w:sz w:val="23"/>
          <w:szCs w:val="23"/>
          <w:lang w:eastAsia="en-AU"/>
          <w14:ligatures w14:val="standardContextual"/>
        </w:rPr>
        <w:t>specialty;</w:t>
      </w:r>
      <w:proofErr w:type="gramEnd"/>
    </w:p>
    <w:p w14:paraId="3E721F73"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(e)</w:t>
      </w:r>
      <w:r w:rsidRPr="003C4764">
        <w:rPr>
          <w:rFonts w:eastAsia="Times New Roman"/>
          <w:color w:val="000000"/>
          <w:sz w:val="23"/>
          <w:szCs w:val="23"/>
          <w:lang w:eastAsia="en-AU"/>
          <w14:ligatures w14:val="standardContextual"/>
        </w:rPr>
        <w:tab/>
        <w:t>another class of medical practitioner prescribed as a surgical class by regulations made by the Ministerial Council.</w:t>
      </w:r>
    </w:p>
    <w:p w14:paraId="3B2D64E8"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12"/>
      <w:bookmarkStart w:id="35" w:name="Elkera_Print_BK12"/>
      <w:r w:rsidRPr="003C4764">
        <w:rPr>
          <w:rFonts w:eastAsia="Times New Roman"/>
          <w:b/>
          <w:bCs/>
          <w:color w:val="000000"/>
          <w:sz w:val="26"/>
          <w:szCs w:val="26"/>
          <w:lang w:eastAsia="en-AU"/>
          <w14:ligatures w14:val="standardContextual"/>
        </w:rPr>
        <w:lastRenderedPageBreak/>
        <w:t>6—Amendment of section 196—Decision by responsible tribunal about registered health practitioner</w:t>
      </w:r>
      <w:bookmarkEnd w:id="34"/>
      <w:bookmarkEnd w:id="35"/>
    </w:p>
    <w:p w14:paraId="5784E1DC" w14:textId="77777777" w:rsidR="003C4764" w:rsidRPr="003C4764" w:rsidRDefault="003C4764" w:rsidP="003C476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Section 196(4)—delete subsection (4) and substitute:</w:t>
      </w:r>
    </w:p>
    <w:p w14:paraId="1FD99D00" w14:textId="77777777" w:rsidR="003C4764" w:rsidRPr="003C4764" w:rsidRDefault="003C4764" w:rsidP="003C476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(4)</w:t>
      </w:r>
      <w:r w:rsidRPr="003C4764">
        <w:rPr>
          <w:rFonts w:eastAsia="Times New Roman"/>
          <w:color w:val="000000"/>
          <w:sz w:val="23"/>
          <w:szCs w:val="23"/>
          <w:lang w:eastAsia="en-AU"/>
          <w14:ligatures w14:val="standardContextual"/>
        </w:rPr>
        <w:tab/>
        <w:t>If the tribunal decides to cancel a person's registration under this Law or the person does not hold registration under this Law, the tribunal may also decide to do one or more of the following—</w:t>
      </w:r>
    </w:p>
    <w:p w14:paraId="7A68C7F0"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 xml:space="preserve">disqualify the person from applying for registration as a registered health practitioner for a specified </w:t>
      </w:r>
      <w:proofErr w:type="gramStart"/>
      <w:r w:rsidRPr="003C4764">
        <w:rPr>
          <w:rFonts w:eastAsia="Times New Roman"/>
          <w:color w:val="000000"/>
          <w:sz w:val="23"/>
          <w:szCs w:val="23"/>
          <w:lang w:eastAsia="en-AU"/>
          <w14:ligatures w14:val="standardContextual"/>
        </w:rPr>
        <w:t>period;</w:t>
      </w:r>
      <w:proofErr w:type="gramEnd"/>
    </w:p>
    <w:p w14:paraId="20CB3235"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prohibit the person, either permanently or for a stated period, from doing either or both of the following—</w:t>
      </w:r>
    </w:p>
    <w:p w14:paraId="2E51E403" w14:textId="77777777" w:rsidR="003C4764" w:rsidRPr="003C4764" w:rsidRDefault="003C4764" w:rsidP="003C476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w:t>
      </w:r>
      <w:proofErr w:type="spellStart"/>
      <w:r w:rsidRPr="003C4764">
        <w:rPr>
          <w:rFonts w:eastAsia="Times New Roman"/>
          <w:color w:val="000000"/>
          <w:sz w:val="23"/>
          <w:szCs w:val="23"/>
          <w:lang w:eastAsia="en-AU"/>
          <w14:ligatures w14:val="standardContextual"/>
        </w:rPr>
        <w:t>i</w:t>
      </w:r>
      <w:proofErr w:type="spellEnd"/>
      <w:r w:rsidRPr="003C4764">
        <w:rPr>
          <w:rFonts w:eastAsia="Times New Roman"/>
          <w:color w:val="000000"/>
          <w:sz w:val="23"/>
          <w:szCs w:val="23"/>
          <w:lang w:eastAsia="en-AU"/>
          <w14:ligatures w14:val="standardContextual"/>
        </w:rPr>
        <w:t>)</w:t>
      </w:r>
      <w:r w:rsidRPr="003C4764">
        <w:rPr>
          <w:rFonts w:eastAsia="Times New Roman"/>
          <w:color w:val="000000"/>
          <w:sz w:val="23"/>
          <w:szCs w:val="23"/>
          <w:lang w:eastAsia="en-AU"/>
          <w14:ligatures w14:val="standardContextual"/>
        </w:rPr>
        <w:tab/>
        <w:t xml:space="preserve">providing any health service or a specified health </w:t>
      </w:r>
      <w:proofErr w:type="gramStart"/>
      <w:r w:rsidRPr="003C4764">
        <w:rPr>
          <w:rFonts w:eastAsia="Times New Roman"/>
          <w:color w:val="000000"/>
          <w:sz w:val="23"/>
          <w:szCs w:val="23"/>
          <w:lang w:eastAsia="en-AU"/>
          <w14:ligatures w14:val="standardContextual"/>
        </w:rPr>
        <w:t>service;</w:t>
      </w:r>
      <w:proofErr w:type="gramEnd"/>
    </w:p>
    <w:p w14:paraId="16A508E1" w14:textId="77777777" w:rsidR="003C4764" w:rsidRPr="003C4764" w:rsidRDefault="003C4764" w:rsidP="003C476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(ii)</w:t>
      </w:r>
      <w:r w:rsidRPr="003C4764">
        <w:rPr>
          <w:rFonts w:eastAsia="Times New Roman"/>
          <w:color w:val="000000"/>
          <w:sz w:val="23"/>
          <w:szCs w:val="23"/>
          <w:lang w:eastAsia="en-AU"/>
          <w14:ligatures w14:val="standardContextual"/>
        </w:rPr>
        <w:tab/>
        <w:t xml:space="preserve">using any title or a specified </w:t>
      </w:r>
      <w:proofErr w:type="gramStart"/>
      <w:r w:rsidRPr="003C4764">
        <w:rPr>
          <w:rFonts w:eastAsia="Times New Roman"/>
          <w:color w:val="000000"/>
          <w:sz w:val="23"/>
          <w:szCs w:val="23"/>
          <w:lang w:eastAsia="en-AU"/>
          <w14:ligatures w14:val="standardContextual"/>
        </w:rPr>
        <w:t>title;</w:t>
      </w:r>
      <w:proofErr w:type="gramEnd"/>
    </w:p>
    <w:p w14:paraId="545265A5"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(c)</w:t>
      </w:r>
      <w:r w:rsidRPr="003C4764">
        <w:rPr>
          <w:rFonts w:eastAsia="Times New Roman"/>
          <w:color w:val="000000"/>
          <w:sz w:val="23"/>
          <w:szCs w:val="23"/>
          <w:lang w:eastAsia="en-AU"/>
          <w14:ligatures w14:val="standardContextual"/>
        </w:rPr>
        <w:tab/>
        <w:t>impose restrictions, either permanently or for a stated period, on the provision of any health service or a specified health service by the person.</w:t>
      </w:r>
    </w:p>
    <w:p w14:paraId="781256D6" w14:textId="77777777" w:rsidR="003C4764" w:rsidRPr="003C4764" w:rsidRDefault="003C4764" w:rsidP="003C47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TOC13"/>
      <w:bookmarkStart w:id="37" w:name="Elkera_Print_BK13"/>
      <w:r w:rsidRPr="003C4764">
        <w:rPr>
          <w:rFonts w:eastAsia="Times New Roman"/>
          <w:b/>
          <w:bCs/>
          <w:color w:val="000000"/>
          <w:sz w:val="26"/>
          <w:szCs w:val="26"/>
          <w:lang w:eastAsia="en-AU"/>
          <w14:ligatures w14:val="standardContextual"/>
        </w:rPr>
        <w:t>7—Insertion of Part 15</w:t>
      </w:r>
      <w:bookmarkEnd w:id="36"/>
      <w:bookmarkEnd w:id="37"/>
    </w:p>
    <w:p w14:paraId="729A3F28" w14:textId="77777777" w:rsidR="003C4764" w:rsidRPr="003C4764" w:rsidRDefault="003C4764" w:rsidP="003C476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After Part 14 insert:</w:t>
      </w:r>
    </w:p>
    <w:p w14:paraId="2275E5A2" w14:textId="77777777" w:rsidR="003C4764" w:rsidRPr="003C4764" w:rsidRDefault="003C4764" w:rsidP="003C4764">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3C4764">
        <w:rPr>
          <w:rFonts w:eastAsia="Times New Roman"/>
          <w:b/>
          <w:bCs/>
          <w:color w:val="000000"/>
          <w:sz w:val="32"/>
          <w:szCs w:val="32"/>
          <w:lang w:eastAsia="en-AU"/>
          <w14:ligatures w14:val="standardContextual"/>
        </w:rPr>
        <w:t xml:space="preserve">Part 15—Transitional provision for </w:t>
      </w:r>
      <w:r w:rsidRPr="003C4764">
        <w:rPr>
          <w:rFonts w:eastAsia="Times New Roman"/>
          <w:b/>
          <w:bCs/>
          <w:i/>
          <w:iCs/>
          <w:color w:val="000000"/>
          <w:sz w:val="32"/>
          <w:szCs w:val="32"/>
          <w:lang w:eastAsia="en-AU"/>
          <w14:ligatures w14:val="standardContextual"/>
        </w:rPr>
        <w:t>Health Practitioner Regulation National Law (Surgeons) Amendment Act 2023</w:t>
      </w:r>
    </w:p>
    <w:p w14:paraId="1FF73452" w14:textId="77777777" w:rsidR="003C4764" w:rsidRPr="003C4764" w:rsidRDefault="003C4764" w:rsidP="003C476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3C4764">
        <w:rPr>
          <w:rFonts w:eastAsia="Times New Roman"/>
          <w:b/>
          <w:bCs/>
          <w:color w:val="000000"/>
          <w:sz w:val="26"/>
          <w:szCs w:val="26"/>
          <w:lang w:eastAsia="en-AU"/>
          <w14:ligatures w14:val="standardContextual"/>
        </w:rPr>
        <w:t xml:space="preserve">326—Application of sections 196A, 222, 223 and 227 to </w:t>
      </w:r>
      <w:proofErr w:type="gramStart"/>
      <w:r w:rsidRPr="003C4764">
        <w:rPr>
          <w:rFonts w:eastAsia="Times New Roman"/>
          <w:b/>
          <w:bCs/>
          <w:color w:val="000000"/>
          <w:sz w:val="26"/>
          <w:szCs w:val="26"/>
          <w:lang w:eastAsia="en-AU"/>
          <w14:ligatures w14:val="standardContextual"/>
        </w:rPr>
        <w:t>particular prohibition</w:t>
      </w:r>
      <w:proofErr w:type="gramEnd"/>
      <w:r w:rsidRPr="003C4764">
        <w:rPr>
          <w:rFonts w:eastAsia="Times New Roman"/>
          <w:b/>
          <w:bCs/>
          <w:color w:val="000000"/>
          <w:sz w:val="26"/>
          <w:szCs w:val="26"/>
          <w:lang w:eastAsia="en-AU"/>
          <w14:ligatures w14:val="standardContextual"/>
        </w:rPr>
        <w:t xml:space="preserve"> orders</w:t>
      </w:r>
    </w:p>
    <w:p w14:paraId="699EF7AB" w14:textId="77777777" w:rsidR="003C4764" w:rsidRPr="003C4764" w:rsidRDefault="003C4764" w:rsidP="003C476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(1)</w:t>
      </w:r>
      <w:r w:rsidRPr="003C4764">
        <w:rPr>
          <w:rFonts w:eastAsia="Times New Roman"/>
          <w:color w:val="000000"/>
          <w:sz w:val="23"/>
          <w:szCs w:val="23"/>
          <w:lang w:eastAsia="en-AU"/>
          <w14:ligatures w14:val="standardContextual"/>
        </w:rPr>
        <w:tab/>
        <w:t>This section applies in relation to a prohibition order that is—</w:t>
      </w:r>
    </w:p>
    <w:p w14:paraId="129038B6"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(a)</w:t>
      </w:r>
      <w:r w:rsidRPr="003C4764">
        <w:rPr>
          <w:rFonts w:eastAsia="Times New Roman"/>
          <w:color w:val="000000"/>
          <w:sz w:val="23"/>
          <w:szCs w:val="23"/>
          <w:lang w:eastAsia="en-AU"/>
          <w14:ligatures w14:val="standardContextual"/>
        </w:rPr>
        <w:tab/>
        <w:t>a decision by a responsible tribunal of this jurisdiction under section 196(4)(c); or</w:t>
      </w:r>
    </w:p>
    <w:p w14:paraId="41DC4C93" w14:textId="77777777" w:rsidR="003C4764" w:rsidRPr="003C4764" w:rsidRDefault="003C4764" w:rsidP="003C476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(b)</w:t>
      </w:r>
      <w:r w:rsidRPr="003C4764">
        <w:rPr>
          <w:rFonts w:eastAsia="Times New Roman"/>
          <w:color w:val="000000"/>
          <w:sz w:val="23"/>
          <w:szCs w:val="23"/>
          <w:lang w:eastAsia="en-AU"/>
          <w14:ligatures w14:val="standardContextual"/>
        </w:rPr>
        <w:tab/>
        <w:t>a decision by a responsible tribunal of another jurisdiction under section 196(4)(c) as it applies in the other jurisdiction.</w:t>
      </w:r>
    </w:p>
    <w:p w14:paraId="3B726E8E" w14:textId="77777777" w:rsidR="003C4764" w:rsidRPr="003C4764" w:rsidRDefault="003C4764" w:rsidP="003C47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ab/>
        <w:t>(2)</w:t>
      </w:r>
      <w:r w:rsidRPr="003C4764">
        <w:rPr>
          <w:rFonts w:eastAsia="Times New Roman"/>
          <w:color w:val="000000"/>
          <w:sz w:val="23"/>
          <w:szCs w:val="23"/>
          <w:lang w:eastAsia="en-AU"/>
          <w14:ligatures w14:val="standardContextual"/>
        </w:rPr>
        <w:tab/>
        <w:t>Sections 196A, 222, 223 and 227 apply in relation to the prohibition order even if the order was made before the commencement.</w:t>
      </w:r>
    </w:p>
    <w:p w14:paraId="30081E8B" w14:textId="77777777" w:rsidR="003C4764" w:rsidRPr="003C4764" w:rsidRDefault="003C4764" w:rsidP="003C476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C4764">
        <w:rPr>
          <w:rFonts w:eastAsia="Times New Roman"/>
          <w:b/>
          <w:bCs/>
          <w:color w:val="000000"/>
          <w:sz w:val="20"/>
          <w:szCs w:val="20"/>
          <w:lang w:eastAsia="en-AU"/>
          <w14:ligatures w14:val="standardContextual"/>
        </w:rPr>
        <w:t>Editorial note—</w:t>
      </w:r>
    </w:p>
    <w:p w14:paraId="428895FC" w14:textId="77777777" w:rsidR="003C4764" w:rsidRPr="003C4764" w:rsidRDefault="003C4764" w:rsidP="003C4764">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C4764">
        <w:rPr>
          <w:rFonts w:eastAsia="Times New Roman"/>
          <w:color w:val="000000"/>
          <w:sz w:val="20"/>
          <w:szCs w:val="20"/>
          <w:lang w:eastAsia="en-AU"/>
          <w14:ligatures w14:val="standardContextual"/>
        </w:rPr>
        <w:t xml:space="preserve">As required by section 10AA(2) of the </w:t>
      </w:r>
      <w:hyperlink r:id="rId22" w:history="1">
        <w:r w:rsidRPr="003C4764">
          <w:rPr>
            <w:rFonts w:eastAsia="Times New Roman"/>
            <w:i/>
            <w:iCs/>
            <w:color w:val="000000"/>
            <w:sz w:val="20"/>
            <w:szCs w:val="20"/>
            <w:lang w:eastAsia="en-AU"/>
            <w14:ligatures w14:val="standardContextual"/>
          </w:rPr>
          <w:t>Legislative Instruments Act 1978</w:t>
        </w:r>
      </w:hyperlink>
      <w:r w:rsidRPr="003C4764">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0CEEB613" w14:textId="77777777" w:rsidR="003C4764" w:rsidRPr="003C4764" w:rsidRDefault="003C4764" w:rsidP="003C4764">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C4764">
        <w:rPr>
          <w:rFonts w:eastAsia="Times New Roman"/>
          <w:b/>
          <w:bCs/>
          <w:color w:val="000000"/>
          <w:sz w:val="26"/>
          <w:szCs w:val="26"/>
          <w:lang w:eastAsia="en-AU"/>
          <w14:ligatures w14:val="standardContextual"/>
        </w:rPr>
        <w:t>Made by the Governor</w:t>
      </w:r>
    </w:p>
    <w:p w14:paraId="3CCB9BFE" w14:textId="77777777" w:rsidR="003C4764" w:rsidRPr="003C4764" w:rsidRDefault="003C4764" w:rsidP="003C476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with the advice and consent of the Executive Council</w:t>
      </w:r>
    </w:p>
    <w:p w14:paraId="6A2C35BD" w14:textId="77777777" w:rsidR="003C4764" w:rsidRPr="003C4764" w:rsidRDefault="003C4764" w:rsidP="003C476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on 12 October 2023</w:t>
      </w:r>
    </w:p>
    <w:p w14:paraId="3D168507" w14:textId="77777777" w:rsidR="003C4764" w:rsidRPr="003C4764" w:rsidRDefault="003C4764" w:rsidP="003C476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C4764">
        <w:rPr>
          <w:rFonts w:eastAsia="Times New Roman"/>
          <w:color w:val="000000"/>
          <w:sz w:val="23"/>
          <w:szCs w:val="23"/>
          <w:lang w:eastAsia="en-AU"/>
          <w14:ligatures w14:val="standardContextual"/>
        </w:rPr>
        <w:t>No 101 of 2023</w:t>
      </w:r>
    </w:p>
    <w:p w14:paraId="0321420C" w14:textId="216AB954" w:rsidR="003C4764" w:rsidRDefault="003C4764">
      <w:pPr>
        <w:spacing w:after="0" w:line="240" w:lineRule="auto"/>
        <w:jc w:val="left"/>
        <w:rPr>
          <w:rFonts w:eastAsia="Times New Roman"/>
          <w:szCs w:val="17"/>
        </w:rPr>
      </w:pPr>
      <w:r>
        <w:br w:type="page"/>
      </w:r>
    </w:p>
    <w:p w14:paraId="54F1D3CD" w14:textId="77777777" w:rsidR="00F20DF4" w:rsidRPr="00F20DF4" w:rsidRDefault="00F20DF4" w:rsidP="00F20DF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20DF4">
        <w:rPr>
          <w:rFonts w:eastAsia="Times New Roman"/>
          <w:color w:val="000000"/>
          <w:sz w:val="28"/>
          <w:szCs w:val="28"/>
          <w:lang w:eastAsia="en-AU"/>
          <w14:ligatures w14:val="standardContextual"/>
        </w:rPr>
        <w:lastRenderedPageBreak/>
        <w:t>South Australia</w:t>
      </w:r>
    </w:p>
    <w:p w14:paraId="5C5741C7" w14:textId="77777777" w:rsidR="00F20DF4" w:rsidRPr="00F20DF4" w:rsidRDefault="00F20DF4" w:rsidP="00B76379">
      <w:pPr>
        <w:pStyle w:val="Heading3"/>
        <w:rPr>
          <w:lang w:eastAsia="en-AU"/>
        </w:rPr>
      </w:pPr>
      <w:bookmarkStart w:id="38" w:name="_Toc148003777"/>
      <w:r w:rsidRPr="00F20DF4">
        <w:rPr>
          <w:lang w:eastAsia="en-AU"/>
        </w:rPr>
        <w:t>Road Traffic (Road Rules—Ancillary and Miscellaneous Provisions) (Speed Limits on Beaches) Amendment Regulations 2023</w:t>
      </w:r>
      <w:bookmarkEnd w:id="38"/>
    </w:p>
    <w:p w14:paraId="1A835520" w14:textId="77777777" w:rsidR="00F20DF4" w:rsidRPr="00F20DF4" w:rsidRDefault="00F20DF4" w:rsidP="00F20DF4">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20DF4">
        <w:rPr>
          <w:rFonts w:eastAsia="Times New Roman"/>
          <w:color w:val="000000"/>
          <w:sz w:val="24"/>
          <w:szCs w:val="24"/>
          <w:lang w:eastAsia="en-AU"/>
          <w14:ligatures w14:val="standardContextual"/>
        </w:rPr>
        <w:t xml:space="preserve">under the </w:t>
      </w:r>
      <w:r w:rsidRPr="00F20DF4">
        <w:rPr>
          <w:rFonts w:eastAsia="Times New Roman"/>
          <w:i/>
          <w:iCs/>
          <w:color w:val="000000"/>
          <w:sz w:val="24"/>
          <w:szCs w:val="24"/>
          <w:lang w:eastAsia="en-AU"/>
          <w14:ligatures w14:val="standardContextual"/>
        </w:rPr>
        <w:t>Road Traffic Act 1961</w:t>
      </w:r>
    </w:p>
    <w:p w14:paraId="3B655A55" w14:textId="77777777" w:rsidR="00F20DF4" w:rsidRPr="00F20DF4" w:rsidRDefault="00F20DF4" w:rsidP="00F20D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A474113" w14:textId="77777777" w:rsidR="00F20DF4" w:rsidRPr="00F20DF4" w:rsidRDefault="00F20DF4" w:rsidP="00F20DF4">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20DF4">
        <w:rPr>
          <w:rFonts w:eastAsia="Times New Roman"/>
          <w:b/>
          <w:bCs/>
          <w:color w:val="000000"/>
          <w:sz w:val="32"/>
          <w:szCs w:val="32"/>
          <w:lang w:eastAsia="en-AU"/>
          <w14:ligatures w14:val="standardContextual"/>
        </w:rPr>
        <w:t>Contents</w:t>
      </w:r>
    </w:p>
    <w:p w14:paraId="5A9859B5" w14:textId="77777777" w:rsidR="00F20DF4" w:rsidRPr="00F20DF4" w:rsidRDefault="00F20DF4" w:rsidP="00F20D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F20DF4">
          <w:rPr>
            <w:rFonts w:eastAsia="Times New Roman"/>
            <w:color w:val="000000"/>
            <w:sz w:val="28"/>
            <w:szCs w:val="28"/>
            <w:lang w:eastAsia="en-AU"/>
            <w14:ligatures w14:val="standardContextual"/>
          </w:rPr>
          <w:t>Part 1—Preliminary</w:t>
        </w:r>
      </w:hyperlink>
    </w:p>
    <w:p w14:paraId="21B64C7F"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F20DF4">
          <w:rPr>
            <w:rFonts w:eastAsia="Times New Roman"/>
            <w:color w:val="000000"/>
            <w:sz w:val="22"/>
            <w:lang w:eastAsia="en-AU"/>
            <w14:ligatures w14:val="standardContextual"/>
          </w:rPr>
          <w:t>1</w:t>
        </w:r>
        <w:r w:rsidRPr="00F20DF4">
          <w:rPr>
            <w:rFonts w:eastAsia="Times New Roman"/>
            <w:color w:val="000000"/>
            <w:sz w:val="22"/>
            <w:lang w:eastAsia="en-AU"/>
            <w14:ligatures w14:val="standardContextual"/>
          </w:rPr>
          <w:tab/>
          <w:t>Short title</w:t>
        </w:r>
      </w:hyperlink>
    </w:p>
    <w:p w14:paraId="69A17282"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F20DF4">
          <w:rPr>
            <w:rFonts w:eastAsia="Times New Roman"/>
            <w:color w:val="000000"/>
            <w:sz w:val="22"/>
            <w:lang w:eastAsia="en-AU"/>
            <w14:ligatures w14:val="standardContextual"/>
          </w:rPr>
          <w:t>2</w:t>
        </w:r>
        <w:r w:rsidRPr="00F20DF4">
          <w:rPr>
            <w:rFonts w:eastAsia="Times New Roman"/>
            <w:color w:val="000000"/>
            <w:sz w:val="22"/>
            <w:lang w:eastAsia="en-AU"/>
            <w14:ligatures w14:val="standardContextual"/>
          </w:rPr>
          <w:tab/>
          <w:t>Commencement</w:t>
        </w:r>
      </w:hyperlink>
    </w:p>
    <w:p w14:paraId="71B2E547" w14:textId="77777777" w:rsidR="00F20DF4" w:rsidRPr="00F20DF4" w:rsidRDefault="00F20DF4" w:rsidP="00F20D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F20DF4">
          <w:rPr>
            <w:rFonts w:eastAsia="Times New Roman"/>
            <w:color w:val="000000"/>
            <w:sz w:val="28"/>
            <w:szCs w:val="28"/>
            <w:lang w:eastAsia="en-AU"/>
            <w14:ligatures w14:val="standardContextual"/>
          </w:rPr>
          <w:t xml:space="preserve">Part 2—Amendment of </w:t>
        </w:r>
        <w:r w:rsidRPr="00F20DF4">
          <w:rPr>
            <w:rFonts w:eastAsia="Times New Roman"/>
            <w:i/>
            <w:iCs/>
            <w:color w:val="000000"/>
            <w:sz w:val="28"/>
            <w:szCs w:val="28"/>
            <w:lang w:eastAsia="en-AU"/>
            <w14:ligatures w14:val="standardContextual"/>
          </w:rPr>
          <w:t>Road Traffic (Road Rules—Ancillary and Miscellaneous Provisions) Regulations 2014</w:t>
        </w:r>
      </w:hyperlink>
    </w:p>
    <w:p w14:paraId="7712BEE3"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F20DF4">
          <w:rPr>
            <w:rFonts w:eastAsia="Times New Roman"/>
            <w:color w:val="000000"/>
            <w:sz w:val="22"/>
            <w:lang w:eastAsia="en-AU"/>
            <w14:ligatures w14:val="standardContextual"/>
          </w:rPr>
          <w:t>3</w:t>
        </w:r>
        <w:r w:rsidRPr="00F20DF4">
          <w:rPr>
            <w:rFonts w:eastAsia="Times New Roman"/>
            <w:color w:val="000000"/>
            <w:sz w:val="22"/>
            <w:lang w:eastAsia="en-AU"/>
            <w14:ligatures w14:val="standardContextual"/>
          </w:rPr>
          <w:tab/>
          <w:t>Insertion of regulation 8A</w:t>
        </w:r>
      </w:hyperlink>
    </w:p>
    <w:p w14:paraId="25321276" w14:textId="77777777" w:rsidR="00F20DF4" w:rsidRPr="00F20DF4" w:rsidRDefault="00F20DF4" w:rsidP="00F20DF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Pr="00F20DF4">
          <w:rPr>
            <w:rFonts w:eastAsia="Times New Roman"/>
            <w:color w:val="000000"/>
            <w:sz w:val="18"/>
            <w:szCs w:val="18"/>
            <w:lang w:eastAsia="en-AU"/>
            <w14:ligatures w14:val="standardContextual"/>
          </w:rPr>
          <w:t>8A</w:t>
        </w:r>
        <w:r w:rsidRPr="00F20DF4">
          <w:rPr>
            <w:rFonts w:eastAsia="Times New Roman"/>
            <w:color w:val="000000"/>
            <w:sz w:val="18"/>
            <w:szCs w:val="18"/>
            <w:lang w:eastAsia="en-AU"/>
            <w14:ligatures w14:val="standardContextual"/>
          </w:rPr>
          <w:tab/>
          <w:t>Speed limits applying to driving on beaches</w:t>
        </w:r>
      </w:hyperlink>
    </w:p>
    <w:p w14:paraId="0CFB066C" w14:textId="77777777" w:rsidR="00F20DF4" w:rsidRPr="00F20DF4" w:rsidRDefault="00F20DF4" w:rsidP="00F20D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53210A3" w14:textId="77777777" w:rsidR="00F20DF4" w:rsidRPr="00F20DF4" w:rsidRDefault="00F20DF4" w:rsidP="00F20DF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9" w:name="Elkera_Print_TOC1"/>
      <w:bookmarkStart w:id="40" w:name="Elkera_Print_BK1"/>
      <w:r w:rsidRPr="00F20DF4">
        <w:rPr>
          <w:rFonts w:eastAsia="Times New Roman"/>
          <w:b/>
          <w:bCs/>
          <w:color w:val="000000"/>
          <w:sz w:val="32"/>
          <w:szCs w:val="32"/>
          <w:lang w:eastAsia="en-AU"/>
          <w14:ligatures w14:val="standardContextual"/>
        </w:rPr>
        <w:t>Part 1—Preliminary</w:t>
      </w:r>
      <w:bookmarkEnd w:id="39"/>
      <w:bookmarkEnd w:id="40"/>
    </w:p>
    <w:p w14:paraId="3CB507EB"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1—Short title</w:t>
      </w:r>
    </w:p>
    <w:p w14:paraId="07FD9FE3"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 xml:space="preserve">These regulations may be cited as the </w:t>
      </w:r>
      <w:r w:rsidRPr="00F20DF4">
        <w:rPr>
          <w:rFonts w:eastAsia="Times New Roman"/>
          <w:i/>
          <w:iCs/>
          <w:color w:val="000000"/>
          <w:sz w:val="23"/>
          <w:szCs w:val="23"/>
          <w:lang w:eastAsia="en-AU"/>
          <w14:ligatures w14:val="standardContextual"/>
        </w:rPr>
        <w:t>Road Traffic (Road Rules—Ancillary and Miscellaneous Provisions) (Speed Limits on Beaches) Amendment Regulations 2023</w:t>
      </w:r>
      <w:r w:rsidRPr="00F20DF4">
        <w:rPr>
          <w:rFonts w:eastAsia="Times New Roman"/>
          <w:color w:val="000000"/>
          <w:sz w:val="23"/>
          <w:szCs w:val="23"/>
          <w:lang w:eastAsia="en-AU"/>
          <w14:ligatures w14:val="standardContextual"/>
        </w:rPr>
        <w:t>.</w:t>
      </w:r>
    </w:p>
    <w:p w14:paraId="27EB6EF4"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2—Commencement</w:t>
      </w:r>
    </w:p>
    <w:p w14:paraId="0E0C55EB"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These regulations come into operation on 1 December 2023.</w:t>
      </w:r>
    </w:p>
    <w:p w14:paraId="0A48D298" w14:textId="77777777" w:rsidR="00F20DF4" w:rsidRPr="00F20DF4" w:rsidRDefault="00F20DF4" w:rsidP="00F20DF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1" w:name="Elkera_Print_TOC4"/>
      <w:bookmarkStart w:id="42" w:name="Elkera_Print_BK4"/>
      <w:r w:rsidRPr="00F20DF4">
        <w:rPr>
          <w:rFonts w:eastAsia="Times New Roman"/>
          <w:b/>
          <w:bCs/>
          <w:color w:val="000000"/>
          <w:sz w:val="32"/>
          <w:szCs w:val="32"/>
          <w:lang w:eastAsia="en-AU"/>
          <w14:ligatures w14:val="standardContextual"/>
        </w:rPr>
        <w:t xml:space="preserve">Part 2—Amendment of </w:t>
      </w:r>
      <w:r w:rsidRPr="00F20DF4">
        <w:rPr>
          <w:rFonts w:eastAsia="Times New Roman"/>
          <w:b/>
          <w:bCs/>
          <w:i/>
          <w:iCs/>
          <w:color w:val="000000"/>
          <w:sz w:val="32"/>
          <w:szCs w:val="32"/>
          <w:lang w:eastAsia="en-AU"/>
          <w14:ligatures w14:val="standardContextual"/>
        </w:rPr>
        <w:t>Road Traffic (Road Rules—Ancillary and Miscellaneous Provisions) Regulations 2014</w:t>
      </w:r>
      <w:bookmarkEnd w:id="41"/>
      <w:bookmarkEnd w:id="42"/>
    </w:p>
    <w:p w14:paraId="26C3C9DE"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3" w:name="Elkera_Print_BK5"/>
      <w:r w:rsidRPr="00F20DF4">
        <w:rPr>
          <w:rFonts w:eastAsia="Times New Roman"/>
          <w:b/>
          <w:bCs/>
          <w:color w:val="000000"/>
          <w:sz w:val="26"/>
          <w:szCs w:val="26"/>
          <w:lang w:eastAsia="en-AU"/>
          <w14:ligatures w14:val="standardContextual"/>
        </w:rPr>
        <w:t>3—Insertion of regulation 8A</w:t>
      </w:r>
      <w:bookmarkEnd w:id="43"/>
    </w:p>
    <w:p w14:paraId="4024096A" w14:textId="77777777" w:rsidR="00F20DF4" w:rsidRPr="00F20DF4" w:rsidRDefault="00F20DF4" w:rsidP="00F20DF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After regulation 8 insert:</w:t>
      </w:r>
    </w:p>
    <w:p w14:paraId="4189F116" w14:textId="77777777" w:rsidR="00F20DF4" w:rsidRPr="00F20DF4" w:rsidRDefault="00F20DF4" w:rsidP="00F20DF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 xml:space="preserve">8A—Speed limits applying to driving on </w:t>
      </w:r>
      <w:proofErr w:type="gramStart"/>
      <w:r w:rsidRPr="00F20DF4">
        <w:rPr>
          <w:rFonts w:eastAsia="Times New Roman"/>
          <w:b/>
          <w:bCs/>
          <w:color w:val="000000"/>
          <w:sz w:val="26"/>
          <w:szCs w:val="26"/>
          <w:lang w:eastAsia="en-AU"/>
          <w14:ligatures w14:val="standardContextual"/>
        </w:rPr>
        <w:t>beaches</w:t>
      </w:r>
      <w:proofErr w:type="gramEnd"/>
    </w:p>
    <w:p w14:paraId="63F2C111" w14:textId="77777777" w:rsidR="00F20DF4" w:rsidRPr="00F20DF4" w:rsidRDefault="00F20DF4" w:rsidP="00F20DF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4" w:name="id485fca29_2979_4a0a_94c4_337149e0b0"/>
      <w:r w:rsidRPr="00F20DF4">
        <w:rPr>
          <w:rFonts w:eastAsia="Times New Roman"/>
          <w:color w:val="000000"/>
          <w:sz w:val="23"/>
          <w:szCs w:val="23"/>
          <w:lang w:eastAsia="en-AU"/>
          <w14:ligatures w14:val="standardContextual"/>
        </w:rPr>
        <w:tab/>
        <w:t>(1)</w:t>
      </w:r>
      <w:r w:rsidRPr="00F20DF4">
        <w:rPr>
          <w:rFonts w:eastAsia="Times New Roman"/>
          <w:color w:val="000000"/>
          <w:sz w:val="23"/>
          <w:szCs w:val="23"/>
          <w:lang w:eastAsia="en-AU"/>
          <w14:ligatures w14:val="standardContextual"/>
        </w:rPr>
        <w:tab/>
        <w:t>Despite anything in Part 3 of the Rules (Speed limits), a driver must not drive a motor vehicle on a beach at a speed exceeding the speed limit indicated by an applicable speed limit sign or, if no speed limit sign applies, at a speed exceeding the prescribed speed limit (beaches).</w:t>
      </w:r>
      <w:bookmarkEnd w:id="44"/>
    </w:p>
    <w:p w14:paraId="72E58E7A" w14:textId="77777777" w:rsidR="00F20DF4" w:rsidRPr="00F20DF4" w:rsidRDefault="00F20DF4" w:rsidP="00F20DF4">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Maximum penalty: $5 000.</w:t>
      </w:r>
    </w:p>
    <w:p w14:paraId="6B97CE56" w14:textId="77777777" w:rsidR="00F20DF4" w:rsidRPr="00F20DF4" w:rsidRDefault="00F20DF4" w:rsidP="00F20DF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b/>
        <w:t>(2)</w:t>
      </w:r>
      <w:r w:rsidRPr="00F20DF4">
        <w:rPr>
          <w:rFonts w:eastAsia="Times New Roman"/>
          <w:color w:val="000000"/>
          <w:sz w:val="23"/>
          <w:szCs w:val="23"/>
          <w:lang w:eastAsia="en-AU"/>
          <w14:ligatures w14:val="standardContextual"/>
        </w:rPr>
        <w:tab/>
        <w:t xml:space="preserve">For the purposes of </w:t>
      </w:r>
      <w:hyperlink w:anchor="id485fca29_2979_4a0a_94c4_337149e0b0" w:history="1">
        <w:proofErr w:type="spellStart"/>
        <w:r w:rsidRPr="00F20DF4">
          <w:rPr>
            <w:rFonts w:eastAsia="Times New Roman"/>
            <w:color w:val="000000"/>
            <w:sz w:val="23"/>
            <w:szCs w:val="23"/>
            <w:lang w:eastAsia="en-AU"/>
            <w14:ligatures w14:val="standardContextual"/>
          </w:rPr>
          <w:t>subregulation</w:t>
        </w:r>
        <w:proofErr w:type="spellEnd"/>
        <w:r w:rsidRPr="00F20DF4">
          <w:rPr>
            <w:rFonts w:eastAsia="Times New Roman"/>
            <w:color w:val="000000"/>
            <w:sz w:val="23"/>
            <w:szCs w:val="23"/>
            <w:lang w:eastAsia="en-AU"/>
            <w14:ligatures w14:val="standardContextual"/>
          </w:rPr>
          <w:t> (1)</w:t>
        </w:r>
      </w:hyperlink>
      <w:r w:rsidRPr="00F20DF4">
        <w:rPr>
          <w:rFonts w:eastAsia="Times New Roman"/>
          <w:color w:val="000000"/>
          <w:sz w:val="23"/>
          <w:szCs w:val="23"/>
          <w:lang w:eastAsia="en-AU"/>
          <w14:ligatures w14:val="standardContextual"/>
        </w:rPr>
        <w:t xml:space="preserve">, the </w:t>
      </w:r>
      <w:r w:rsidRPr="00F20DF4">
        <w:rPr>
          <w:rFonts w:eastAsia="Times New Roman"/>
          <w:b/>
          <w:bCs/>
          <w:i/>
          <w:iCs/>
          <w:color w:val="000000"/>
          <w:sz w:val="23"/>
          <w:szCs w:val="23"/>
          <w:lang w:eastAsia="en-AU"/>
          <w14:ligatures w14:val="standardContextual"/>
        </w:rPr>
        <w:t>prescribed speed limit (beaches)</w:t>
      </w:r>
      <w:r w:rsidRPr="00F20DF4">
        <w:rPr>
          <w:rFonts w:eastAsia="Times New Roman"/>
          <w:color w:val="000000"/>
          <w:sz w:val="23"/>
          <w:szCs w:val="23"/>
          <w:lang w:eastAsia="en-AU"/>
          <w14:ligatures w14:val="standardContextual"/>
        </w:rPr>
        <w:t xml:space="preserve"> is as follows:</w:t>
      </w:r>
    </w:p>
    <w:p w14:paraId="39D3A85D" w14:textId="77777777" w:rsidR="00F20DF4" w:rsidRPr="00F20DF4" w:rsidRDefault="00F20DF4" w:rsidP="00F20DF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b/>
        <w:t>(a)</w:t>
      </w:r>
      <w:r w:rsidRPr="00F20DF4">
        <w:rPr>
          <w:rFonts w:eastAsia="Times New Roman"/>
          <w:color w:val="000000"/>
          <w:sz w:val="23"/>
          <w:szCs w:val="23"/>
          <w:lang w:eastAsia="en-AU"/>
          <w14:ligatures w14:val="standardContextual"/>
        </w:rPr>
        <w:tab/>
        <w:t xml:space="preserve">when within 50 metres of a person—25 kilometres per </w:t>
      </w:r>
      <w:proofErr w:type="gramStart"/>
      <w:r w:rsidRPr="00F20DF4">
        <w:rPr>
          <w:rFonts w:eastAsia="Times New Roman"/>
          <w:color w:val="000000"/>
          <w:sz w:val="23"/>
          <w:szCs w:val="23"/>
          <w:lang w:eastAsia="en-AU"/>
          <w14:ligatures w14:val="standardContextual"/>
        </w:rPr>
        <w:t>hour;</w:t>
      </w:r>
      <w:proofErr w:type="gramEnd"/>
    </w:p>
    <w:p w14:paraId="07EEB9A7" w14:textId="77777777" w:rsidR="00F20DF4" w:rsidRPr="00F20DF4" w:rsidRDefault="00F20DF4" w:rsidP="00F20DF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b/>
        <w:t>(b)</w:t>
      </w:r>
      <w:r w:rsidRPr="00F20DF4">
        <w:rPr>
          <w:rFonts w:eastAsia="Times New Roman"/>
          <w:color w:val="000000"/>
          <w:sz w:val="23"/>
          <w:szCs w:val="23"/>
          <w:lang w:eastAsia="en-AU"/>
          <w14:ligatures w14:val="standardContextual"/>
        </w:rPr>
        <w:tab/>
        <w:t>in any other case—40 kilometres per hour.</w:t>
      </w:r>
    </w:p>
    <w:p w14:paraId="6C54E22E" w14:textId="77777777" w:rsidR="00F20DF4" w:rsidRPr="00F20DF4" w:rsidRDefault="00F20DF4" w:rsidP="00F20DF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lastRenderedPageBreak/>
        <w:tab/>
        <w:t>(3)</w:t>
      </w:r>
      <w:r w:rsidRPr="00F20DF4">
        <w:rPr>
          <w:rFonts w:eastAsia="Times New Roman"/>
          <w:color w:val="000000"/>
          <w:sz w:val="23"/>
          <w:szCs w:val="23"/>
          <w:lang w:eastAsia="en-AU"/>
          <w14:ligatures w14:val="standardContextual"/>
        </w:rPr>
        <w:tab/>
        <w:t>In this regulation—</w:t>
      </w:r>
    </w:p>
    <w:p w14:paraId="0F75E67D" w14:textId="77777777" w:rsidR="00F20DF4" w:rsidRPr="00F20DF4" w:rsidRDefault="00F20DF4" w:rsidP="00F20DF4">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F20DF4">
        <w:rPr>
          <w:rFonts w:eastAsia="Times New Roman"/>
          <w:b/>
          <w:bCs/>
          <w:i/>
          <w:iCs/>
          <w:color w:val="000000"/>
          <w:sz w:val="23"/>
          <w:szCs w:val="23"/>
          <w:lang w:eastAsia="en-AU"/>
          <w14:ligatures w14:val="standardContextual"/>
        </w:rPr>
        <w:t>beach</w:t>
      </w:r>
      <w:r w:rsidRPr="00F20DF4">
        <w:rPr>
          <w:rFonts w:eastAsia="Times New Roman"/>
          <w:color w:val="000000"/>
          <w:sz w:val="23"/>
          <w:szCs w:val="23"/>
          <w:lang w:eastAsia="en-AU"/>
          <w14:ligatures w14:val="standardContextual"/>
        </w:rPr>
        <w:t xml:space="preserve"> means the area of the coast constituted of pebbles, </w:t>
      </w:r>
      <w:proofErr w:type="gramStart"/>
      <w:r w:rsidRPr="00F20DF4">
        <w:rPr>
          <w:rFonts w:eastAsia="Times New Roman"/>
          <w:color w:val="000000"/>
          <w:sz w:val="23"/>
          <w:szCs w:val="23"/>
          <w:lang w:eastAsia="en-AU"/>
          <w14:ligatures w14:val="standardContextual"/>
        </w:rPr>
        <w:t>sand</w:t>
      </w:r>
      <w:proofErr w:type="gramEnd"/>
      <w:r w:rsidRPr="00F20DF4">
        <w:rPr>
          <w:rFonts w:eastAsia="Times New Roman"/>
          <w:color w:val="000000"/>
          <w:sz w:val="23"/>
          <w:szCs w:val="23"/>
          <w:lang w:eastAsia="en-AU"/>
          <w14:ligatures w14:val="standardContextual"/>
        </w:rPr>
        <w:t xml:space="preserve"> or mudflats, and includes—</w:t>
      </w:r>
    </w:p>
    <w:p w14:paraId="391812EA" w14:textId="77777777" w:rsidR="00F20DF4" w:rsidRPr="00F20DF4" w:rsidRDefault="00F20DF4" w:rsidP="00F20DF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b/>
        <w:t>(a)</w:t>
      </w:r>
      <w:r w:rsidRPr="00F20DF4">
        <w:rPr>
          <w:rFonts w:eastAsia="Times New Roman"/>
          <w:color w:val="000000"/>
          <w:sz w:val="23"/>
          <w:szCs w:val="23"/>
          <w:lang w:eastAsia="en-AU"/>
          <w14:ligatures w14:val="standardContextual"/>
        </w:rPr>
        <w:tab/>
        <w:t>land that is within the highest astronomical tide and the lowest astronomical tide; and</w:t>
      </w:r>
    </w:p>
    <w:p w14:paraId="6B9A7C1D" w14:textId="77777777" w:rsidR="00F20DF4" w:rsidRPr="00F20DF4" w:rsidRDefault="00F20DF4" w:rsidP="00F20DF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b/>
        <w:t>(b)</w:t>
      </w:r>
      <w:r w:rsidRPr="00F20DF4">
        <w:rPr>
          <w:rFonts w:eastAsia="Times New Roman"/>
          <w:color w:val="000000"/>
          <w:sz w:val="23"/>
          <w:szCs w:val="23"/>
          <w:lang w:eastAsia="en-AU"/>
          <w14:ligatures w14:val="standardContextual"/>
        </w:rPr>
        <w:tab/>
        <w:t>the backshore or soft sand extending inland from the highest astronomical tide; and</w:t>
      </w:r>
    </w:p>
    <w:p w14:paraId="20984DF6" w14:textId="77777777" w:rsidR="00F20DF4" w:rsidRPr="00F20DF4" w:rsidRDefault="00F20DF4" w:rsidP="00F20DF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b/>
        <w:t>(c)</w:t>
      </w:r>
      <w:r w:rsidRPr="00F20DF4">
        <w:rPr>
          <w:rFonts w:eastAsia="Times New Roman"/>
          <w:color w:val="000000"/>
          <w:sz w:val="23"/>
          <w:szCs w:val="23"/>
          <w:lang w:eastAsia="en-AU"/>
          <w14:ligatures w14:val="standardContextual"/>
        </w:rPr>
        <w:tab/>
        <w:t>any sandy or vegetated dunes adjacent to the seashore.</w:t>
      </w:r>
    </w:p>
    <w:p w14:paraId="0DF39FBA" w14:textId="77777777" w:rsidR="00F20DF4" w:rsidRPr="00F20DF4" w:rsidRDefault="00F20DF4" w:rsidP="00F20DF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20DF4">
        <w:rPr>
          <w:rFonts w:eastAsia="Times New Roman"/>
          <w:b/>
          <w:bCs/>
          <w:color w:val="000000"/>
          <w:sz w:val="20"/>
          <w:szCs w:val="20"/>
          <w:lang w:eastAsia="en-AU"/>
          <w14:ligatures w14:val="standardContextual"/>
        </w:rPr>
        <w:t>Editorial note—</w:t>
      </w:r>
    </w:p>
    <w:p w14:paraId="56434F60"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 xml:space="preserve">As required by section 10AA(2) of the </w:t>
      </w:r>
      <w:hyperlink r:id="rId23" w:history="1">
        <w:r w:rsidRPr="00F20DF4">
          <w:rPr>
            <w:rFonts w:eastAsia="Times New Roman"/>
            <w:i/>
            <w:iCs/>
            <w:color w:val="000000"/>
            <w:sz w:val="20"/>
            <w:szCs w:val="20"/>
            <w:lang w:eastAsia="en-AU"/>
            <w14:ligatures w14:val="standardContextual"/>
          </w:rPr>
          <w:t>Legislative Instruments Act 1978</w:t>
        </w:r>
      </w:hyperlink>
      <w:r w:rsidRPr="00F20DF4">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F49078A" w14:textId="77777777" w:rsidR="00F20DF4" w:rsidRPr="00F20DF4" w:rsidRDefault="00F20DF4" w:rsidP="00F20DF4">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Made by the Governor</w:t>
      </w:r>
    </w:p>
    <w:p w14:paraId="5FB32806"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with the advice and consent of the Executive Council</w:t>
      </w:r>
    </w:p>
    <w:p w14:paraId="771367C9" w14:textId="77777777" w:rsidR="00F20DF4" w:rsidRPr="00F20DF4" w:rsidRDefault="00F20DF4" w:rsidP="00F20DF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on 12 October 2023</w:t>
      </w:r>
    </w:p>
    <w:p w14:paraId="3E8182A8"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No 102 of 2023</w:t>
      </w:r>
    </w:p>
    <w:p w14:paraId="16549B51" w14:textId="68FE4F5F" w:rsidR="00F20DF4" w:rsidRDefault="00F20DF4">
      <w:pPr>
        <w:spacing w:after="0" w:line="240" w:lineRule="auto"/>
        <w:jc w:val="left"/>
        <w:rPr>
          <w:rFonts w:eastAsia="Times New Roman"/>
          <w:szCs w:val="17"/>
        </w:rPr>
      </w:pPr>
      <w:r>
        <w:br w:type="page"/>
      </w:r>
    </w:p>
    <w:p w14:paraId="79F9B977" w14:textId="77777777" w:rsidR="00F20DF4" w:rsidRPr="00F20DF4" w:rsidRDefault="00F20DF4" w:rsidP="00F20DF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20DF4">
        <w:rPr>
          <w:rFonts w:eastAsia="Times New Roman"/>
          <w:color w:val="000000"/>
          <w:sz w:val="28"/>
          <w:szCs w:val="28"/>
          <w:lang w:eastAsia="en-AU"/>
          <w14:ligatures w14:val="standardContextual"/>
        </w:rPr>
        <w:lastRenderedPageBreak/>
        <w:t>South Australia</w:t>
      </w:r>
    </w:p>
    <w:p w14:paraId="7C4D0CFA" w14:textId="77777777" w:rsidR="00F20DF4" w:rsidRPr="00F20DF4" w:rsidRDefault="00F20DF4" w:rsidP="00B76379">
      <w:pPr>
        <w:pStyle w:val="Heading3"/>
        <w:rPr>
          <w:lang w:eastAsia="en-AU"/>
        </w:rPr>
      </w:pPr>
      <w:bookmarkStart w:id="45" w:name="_Toc148003778"/>
      <w:r w:rsidRPr="00F20DF4">
        <w:rPr>
          <w:lang w:eastAsia="en-AU"/>
        </w:rPr>
        <w:t>Road Traffic (Miscellaneous) (Speed Limits on Beaches) Amendment Regulations 2023</w:t>
      </w:r>
      <w:bookmarkEnd w:id="45"/>
    </w:p>
    <w:p w14:paraId="32F7D1AD" w14:textId="77777777" w:rsidR="00F20DF4" w:rsidRPr="00F20DF4" w:rsidRDefault="00F20DF4" w:rsidP="00F20DF4">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20DF4">
        <w:rPr>
          <w:rFonts w:eastAsia="Times New Roman"/>
          <w:color w:val="000000"/>
          <w:sz w:val="24"/>
          <w:szCs w:val="24"/>
          <w:lang w:eastAsia="en-AU"/>
          <w14:ligatures w14:val="standardContextual"/>
        </w:rPr>
        <w:t xml:space="preserve">under the </w:t>
      </w:r>
      <w:r w:rsidRPr="00F20DF4">
        <w:rPr>
          <w:rFonts w:eastAsia="Times New Roman"/>
          <w:i/>
          <w:iCs/>
          <w:color w:val="000000"/>
          <w:sz w:val="24"/>
          <w:szCs w:val="24"/>
          <w:lang w:eastAsia="en-AU"/>
          <w14:ligatures w14:val="standardContextual"/>
        </w:rPr>
        <w:t>Road Traffic Act 1961</w:t>
      </w:r>
    </w:p>
    <w:p w14:paraId="6833A141" w14:textId="77777777" w:rsidR="00F20DF4" w:rsidRPr="00F20DF4" w:rsidRDefault="00F20DF4" w:rsidP="00F20D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FBE186D" w14:textId="77777777" w:rsidR="00F20DF4" w:rsidRPr="00F20DF4" w:rsidRDefault="00F20DF4" w:rsidP="00F20DF4">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20DF4">
        <w:rPr>
          <w:rFonts w:eastAsia="Times New Roman"/>
          <w:b/>
          <w:bCs/>
          <w:color w:val="000000"/>
          <w:sz w:val="32"/>
          <w:szCs w:val="32"/>
          <w:lang w:eastAsia="en-AU"/>
          <w14:ligatures w14:val="standardContextual"/>
        </w:rPr>
        <w:t>Contents</w:t>
      </w:r>
    </w:p>
    <w:p w14:paraId="5ABBD0F5" w14:textId="77777777" w:rsidR="00F20DF4" w:rsidRPr="00F20DF4" w:rsidRDefault="00F20DF4" w:rsidP="00F20D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F20DF4">
          <w:rPr>
            <w:rFonts w:eastAsia="Times New Roman"/>
            <w:color w:val="000000"/>
            <w:sz w:val="28"/>
            <w:szCs w:val="28"/>
            <w:lang w:eastAsia="en-AU"/>
            <w14:ligatures w14:val="standardContextual"/>
          </w:rPr>
          <w:t>Part 1—Preliminary</w:t>
        </w:r>
      </w:hyperlink>
    </w:p>
    <w:p w14:paraId="724C2C28"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F20DF4">
          <w:rPr>
            <w:rFonts w:eastAsia="Times New Roman"/>
            <w:color w:val="000000"/>
            <w:sz w:val="22"/>
            <w:lang w:eastAsia="en-AU"/>
            <w14:ligatures w14:val="standardContextual"/>
          </w:rPr>
          <w:t>1</w:t>
        </w:r>
        <w:r w:rsidRPr="00F20DF4">
          <w:rPr>
            <w:rFonts w:eastAsia="Times New Roman"/>
            <w:color w:val="000000"/>
            <w:sz w:val="22"/>
            <w:lang w:eastAsia="en-AU"/>
            <w14:ligatures w14:val="standardContextual"/>
          </w:rPr>
          <w:tab/>
          <w:t>Short title</w:t>
        </w:r>
      </w:hyperlink>
    </w:p>
    <w:p w14:paraId="6F46DC9C"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F20DF4">
          <w:rPr>
            <w:rFonts w:eastAsia="Times New Roman"/>
            <w:color w:val="000000"/>
            <w:sz w:val="22"/>
            <w:lang w:eastAsia="en-AU"/>
            <w14:ligatures w14:val="standardContextual"/>
          </w:rPr>
          <w:t>2</w:t>
        </w:r>
        <w:r w:rsidRPr="00F20DF4">
          <w:rPr>
            <w:rFonts w:eastAsia="Times New Roman"/>
            <w:color w:val="000000"/>
            <w:sz w:val="22"/>
            <w:lang w:eastAsia="en-AU"/>
            <w14:ligatures w14:val="standardContextual"/>
          </w:rPr>
          <w:tab/>
          <w:t>Commencement</w:t>
        </w:r>
      </w:hyperlink>
    </w:p>
    <w:p w14:paraId="0C8A4409" w14:textId="77777777" w:rsidR="00F20DF4" w:rsidRPr="00F20DF4" w:rsidRDefault="00F20DF4" w:rsidP="00F20D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F20DF4">
          <w:rPr>
            <w:rFonts w:eastAsia="Times New Roman"/>
            <w:color w:val="000000"/>
            <w:sz w:val="28"/>
            <w:szCs w:val="28"/>
            <w:lang w:eastAsia="en-AU"/>
            <w14:ligatures w14:val="standardContextual"/>
          </w:rPr>
          <w:t xml:space="preserve">Part 2—Amendment of </w:t>
        </w:r>
        <w:r w:rsidRPr="00F20DF4">
          <w:rPr>
            <w:rFonts w:eastAsia="Times New Roman"/>
            <w:i/>
            <w:iCs/>
            <w:color w:val="000000"/>
            <w:sz w:val="28"/>
            <w:szCs w:val="28"/>
            <w:lang w:eastAsia="en-AU"/>
            <w14:ligatures w14:val="standardContextual"/>
          </w:rPr>
          <w:t>Road Traffic (Miscellaneous) Regulations 2014</w:t>
        </w:r>
      </w:hyperlink>
    </w:p>
    <w:p w14:paraId="2F60CE62"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F20DF4">
          <w:rPr>
            <w:rFonts w:eastAsia="Times New Roman"/>
            <w:color w:val="000000"/>
            <w:sz w:val="22"/>
            <w:lang w:eastAsia="en-AU"/>
            <w14:ligatures w14:val="standardContextual"/>
          </w:rPr>
          <w:t>3</w:t>
        </w:r>
        <w:r w:rsidRPr="00F20DF4">
          <w:rPr>
            <w:rFonts w:eastAsia="Times New Roman"/>
            <w:color w:val="000000"/>
            <w:sz w:val="22"/>
            <w:lang w:eastAsia="en-AU"/>
            <w14:ligatures w14:val="standardContextual"/>
          </w:rPr>
          <w:tab/>
          <w:t>Amendment of Regulation 3—Interpretation</w:t>
        </w:r>
      </w:hyperlink>
    </w:p>
    <w:p w14:paraId="2FDA5986"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F20DF4">
          <w:rPr>
            <w:rFonts w:eastAsia="Times New Roman"/>
            <w:color w:val="000000"/>
            <w:sz w:val="22"/>
            <w:lang w:eastAsia="en-AU"/>
            <w14:ligatures w14:val="standardContextual"/>
          </w:rPr>
          <w:t>4</w:t>
        </w:r>
        <w:r w:rsidRPr="00F20DF4">
          <w:rPr>
            <w:rFonts w:eastAsia="Times New Roman"/>
            <w:color w:val="000000"/>
            <w:sz w:val="22"/>
            <w:lang w:eastAsia="en-AU"/>
            <w14:ligatures w14:val="standardContextual"/>
          </w:rPr>
          <w:tab/>
          <w:t>Amendment of Regulation 15—Offences included in prescribed circumstances (section 47A of Act)</w:t>
        </w:r>
      </w:hyperlink>
    </w:p>
    <w:p w14:paraId="66A92DF0"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F20DF4">
          <w:rPr>
            <w:rFonts w:eastAsia="Times New Roman"/>
            <w:color w:val="000000"/>
            <w:sz w:val="22"/>
            <w:lang w:eastAsia="en-AU"/>
            <w14:ligatures w14:val="standardContextual"/>
          </w:rPr>
          <w:t>5</w:t>
        </w:r>
        <w:r w:rsidRPr="00F20DF4">
          <w:rPr>
            <w:rFonts w:eastAsia="Times New Roman"/>
            <w:color w:val="000000"/>
            <w:sz w:val="22"/>
            <w:lang w:eastAsia="en-AU"/>
            <w14:ligatures w14:val="standardContextual"/>
          </w:rPr>
          <w:tab/>
          <w:t>Amendment of Regulation 30—Prescribed offences (section 79B of Act)</w:t>
        </w:r>
      </w:hyperlink>
    </w:p>
    <w:p w14:paraId="03543C3D"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F20DF4">
          <w:rPr>
            <w:rFonts w:eastAsia="Times New Roman"/>
            <w:color w:val="000000"/>
            <w:sz w:val="22"/>
            <w:lang w:eastAsia="en-AU"/>
            <w14:ligatures w14:val="standardContextual"/>
          </w:rPr>
          <w:t>6</w:t>
        </w:r>
        <w:r w:rsidRPr="00F20DF4">
          <w:rPr>
            <w:rFonts w:eastAsia="Times New Roman"/>
            <w:color w:val="000000"/>
            <w:sz w:val="22"/>
            <w:lang w:eastAsia="en-AU"/>
            <w14:ligatures w14:val="standardContextual"/>
          </w:rPr>
          <w:tab/>
          <w:t>Amendment of Schedule 4—Expiation of offences</w:t>
        </w:r>
      </w:hyperlink>
    </w:p>
    <w:p w14:paraId="5197A0CA" w14:textId="77777777" w:rsidR="00F20DF4" w:rsidRPr="00F20DF4" w:rsidRDefault="00F20DF4" w:rsidP="00F20D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1003ACE" w14:textId="77777777" w:rsidR="00F20DF4" w:rsidRPr="00F20DF4" w:rsidRDefault="00F20DF4" w:rsidP="00F20DF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F20DF4">
        <w:rPr>
          <w:rFonts w:eastAsia="Times New Roman"/>
          <w:b/>
          <w:bCs/>
          <w:color w:val="000000"/>
          <w:sz w:val="32"/>
          <w:szCs w:val="32"/>
          <w:lang w:eastAsia="en-AU"/>
          <w14:ligatures w14:val="standardContextual"/>
        </w:rPr>
        <w:t>Part 1—Preliminary</w:t>
      </w:r>
    </w:p>
    <w:p w14:paraId="40DCBE03"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1—Short title</w:t>
      </w:r>
    </w:p>
    <w:p w14:paraId="6F72565F"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 xml:space="preserve">These regulations may be cited as the </w:t>
      </w:r>
      <w:r w:rsidRPr="00F20DF4">
        <w:rPr>
          <w:rFonts w:eastAsia="Times New Roman"/>
          <w:i/>
          <w:iCs/>
          <w:color w:val="000000"/>
          <w:sz w:val="23"/>
          <w:szCs w:val="23"/>
          <w:lang w:eastAsia="en-AU"/>
          <w14:ligatures w14:val="standardContextual"/>
        </w:rPr>
        <w:t>Road Traffic (Miscellaneous) (Speed Limits on Beaches) Amendment Regulations 2023</w:t>
      </w:r>
      <w:r w:rsidRPr="00F20DF4">
        <w:rPr>
          <w:rFonts w:eastAsia="Times New Roman"/>
          <w:color w:val="000000"/>
          <w:sz w:val="23"/>
          <w:szCs w:val="23"/>
          <w:lang w:eastAsia="en-AU"/>
          <w14:ligatures w14:val="standardContextual"/>
        </w:rPr>
        <w:t>.</w:t>
      </w:r>
    </w:p>
    <w:p w14:paraId="10688030"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2—Commencement</w:t>
      </w:r>
    </w:p>
    <w:p w14:paraId="140A66B7"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 xml:space="preserve">These regulations come into operation on the day on which the </w:t>
      </w:r>
      <w:hyperlink r:id="rId24" w:history="1">
        <w:r w:rsidRPr="00F20DF4">
          <w:rPr>
            <w:rFonts w:eastAsia="Times New Roman"/>
            <w:i/>
            <w:iCs/>
            <w:color w:val="000000"/>
            <w:sz w:val="23"/>
            <w:szCs w:val="23"/>
            <w:lang w:eastAsia="en-AU"/>
            <w14:ligatures w14:val="standardContextual"/>
          </w:rPr>
          <w:t>Road Traffic (Road Rules—Ancillary and Miscellaneous Provisions) (Speed Limits on Beaches) Amendment Regulations 2023</w:t>
        </w:r>
      </w:hyperlink>
      <w:r w:rsidRPr="00F20DF4">
        <w:rPr>
          <w:rFonts w:eastAsia="Times New Roman"/>
          <w:color w:val="000000"/>
          <w:sz w:val="23"/>
          <w:szCs w:val="23"/>
          <w:lang w:eastAsia="en-AU"/>
          <w14:ligatures w14:val="standardContextual"/>
        </w:rPr>
        <w:t xml:space="preserve"> come into operation.</w:t>
      </w:r>
    </w:p>
    <w:p w14:paraId="6E133393" w14:textId="77777777" w:rsidR="00F20DF4" w:rsidRPr="00F20DF4" w:rsidRDefault="00F20DF4" w:rsidP="00F20DF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F20DF4">
        <w:rPr>
          <w:rFonts w:eastAsia="Times New Roman"/>
          <w:b/>
          <w:bCs/>
          <w:color w:val="000000"/>
          <w:sz w:val="32"/>
          <w:szCs w:val="32"/>
          <w:lang w:eastAsia="en-AU"/>
          <w14:ligatures w14:val="standardContextual"/>
        </w:rPr>
        <w:t xml:space="preserve">Part 2—Amendment of </w:t>
      </w:r>
      <w:r w:rsidRPr="00F20DF4">
        <w:rPr>
          <w:rFonts w:eastAsia="Times New Roman"/>
          <w:b/>
          <w:bCs/>
          <w:i/>
          <w:iCs/>
          <w:color w:val="000000"/>
          <w:sz w:val="32"/>
          <w:szCs w:val="32"/>
          <w:lang w:eastAsia="en-AU"/>
          <w14:ligatures w14:val="standardContextual"/>
        </w:rPr>
        <w:t>Road Traffic (Miscellaneous) Regulations 2014</w:t>
      </w:r>
    </w:p>
    <w:p w14:paraId="71AE77F9"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3—Amendment of Regulation 3—Interpretation</w:t>
      </w:r>
    </w:p>
    <w:p w14:paraId="4D3D891C" w14:textId="77777777" w:rsidR="00F20DF4" w:rsidRPr="00F20DF4" w:rsidRDefault="00F20DF4" w:rsidP="00F20DF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 xml:space="preserve">Regulation 3(1), definition of </w:t>
      </w:r>
      <w:r w:rsidRPr="00F20DF4">
        <w:rPr>
          <w:rFonts w:eastAsia="Times New Roman"/>
          <w:b/>
          <w:bCs/>
          <w:i/>
          <w:iCs/>
          <w:color w:val="000000"/>
          <w:sz w:val="23"/>
          <w:szCs w:val="23"/>
          <w:lang w:eastAsia="en-AU"/>
          <w14:ligatures w14:val="standardContextual"/>
        </w:rPr>
        <w:t>speeding offence</w:t>
      </w:r>
      <w:r w:rsidRPr="00F20DF4">
        <w:rPr>
          <w:rFonts w:eastAsia="Times New Roman"/>
          <w:color w:val="000000"/>
          <w:sz w:val="23"/>
          <w:szCs w:val="23"/>
          <w:lang w:eastAsia="en-AU"/>
          <w14:ligatures w14:val="standardContextual"/>
        </w:rPr>
        <w:t>, (c)—delete "or 8(2)" and substitute:</w:t>
      </w:r>
    </w:p>
    <w:p w14:paraId="4CC1E88A" w14:textId="77777777" w:rsidR="00F20DF4" w:rsidRPr="00F20DF4" w:rsidRDefault="00F20DF4" w:rsidP="00F20DF4">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 8(2) or 8</w:t>
      </w:r>
      <w:proofErr w:type="gramStart"/>
      <w:r w:rsidRPr="00F20DF4">
        <w:rPr>
          <w:rFonts w:eastAsia="Times New Roman"/>
          <w:color w:val="000000"/>
          <w:sz w:val="23"/>
          <w:szCs w:val="23"/>
          <w:lang w:eastAsia="en-AU"/>
          <w14:ligatures w14:val="standardContextual"/>
        </w:rPr>
        <w:t>A(</w:t>
      </w:r>
      <w:proofErr w:type="gramEnd"/>
      <w:r w:rsidRPr="00F20DF4">
        <w:rPr>
          <w:rFonts w:eastAsia="Times New Roman"/>
          <w:color w:val="000000"/>
          <w:sz w:val="23"/>
          <w:szCs w:val="23"/>
          <w:lang w:eastAsia="en-AU"/>
          <w14:ligatures w14:val="standardContextual"/>
        </w:rPr>
        <w:t>1)</w:t>
      </w:r>
    </w:p>
    <w:p w14:paraId="4602C927"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4—Amendment of Regulation 15—Offences included in prescribed circumstances (section 47A of Act)</w:t>
      </w:r>
    </w:p>
    <w:p w14:paraId="73EBC0E5" w14:textId="77777777" w:rsidR="00F20DF4" w:rsidRPr="00F20DF4" w:rsidRDefault="00F20DF4" w:rsidP="00F20DF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Regulation 15(e)—after "8(2)," insert:</w:t>
      </w:r>
    </w:p>
    <w:p w14:paraId="36540854" w14:textId="77777777" w:rsidR="00F20DF4" w:rsidRPr="00F20DF4" w:rsidRDefault="00F20DF4" w:rsidP="00F20DF4">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8</w:t>
      </w:r>
      <w:proofErr w:type="gramStart"/>
      <w:r w:rsidRPr="00F20DF4">
        <w:rPr>
          <w:rFonts w:eastAsia="Times New Roman"/>
          <w:color w:val="000000"/>
          <w:sz w:val="23"/>
          <w:szCs w:val="23"/>
          <w:lang w:eastAsia="en-AU"/>
          <w14:ligatures w14:val="standardContextual"/>
        </w:rPr>
        <w:t>A(</w:t>
      </w:r>
      <w:proofErr w:type="gramEnd"/>
      <w:r w:rsidRPr="00F20DF4">
        <w:rPr>
          <w:rFonts w:eastAsia="Times New Roman"/>
          <w:color w:val="000000"/>
          <w:sz w:val="23"/>
          <w:szCs w:val="23"/>
          <w:lang w:eastAsia="en-AU"/>
          <w14:ligatures w14:val="standardContextual"/>
        </w:rPr>
        <w:t>1),</w:t>
      </w:r>
    </w:p>
    <w:p w14:paraId="50D05129"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 w:name="Elkera_Print_TOC7"/>
      <w:bookmarkStart w:id="47" w:name="Elkera_Print_BK7"/>
      <w:r w:rsidRPr="00F20DF4">
        <w:rPr>
          <w:rFonts w:eastAsia="Times New Roman"/>
          <w:b/>
          <w:bCs/>
          <w:color w:val="000000"/>
          <w:sz w:val="26"/>
          <w:szCs w:val="26"/>
          <w:lang w:eastAsia="en-AU"/>
          <w14:ligatures w14:val="standardContextual"/>
        </w:rPr>
        <w:lastRenderedPageBreak/>
        <w:t>5—Amendment of Regulation 30—Prescribed offences (section 79B of Act)</w:t>
      </w:r>
      <w:bookmarkEnd w:id="46"/>
      <w:bookmarkEnd w:id="47"/>
    </w:p>
    <w:p w14:paraId="62C67925" w14:textId="77777777" w:rsidR="00F20DF4" w:rsidRPr="00F20DF4" w:rsidRDefault="00F20DF4" w:rsidP="00F20DF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Regulation 30(2)—after paragraph (l) insert:</w:t>
      </w:r>
    </w:p>
    <w:p w14:paraId="732265D1" w14:textId="77777777" w:rsidR="00F20DF4" w:rsidRPr="00F20DF4" w:rsidRDefault="00F20DF4" w:rsidP="00F20DF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ab/>
        <w:t>(la)</w:t>
      </w:r>
      <w:r w:rsidRPr="00F20DF4">
        <w:rPr>
          <w:rFonts w:eastAsia="Times New Roman"/>
          <w:color w:val="000000"/>
          <w:sz w:val="23"/>
          <w:szCs w:val="23"/>
          <w:lang w:eastAsia="en-AU"/>
          <w14:ligatures w14:val="standardContextual"/>
        </w:rPr>
        <w:tab/>
        <w:t xml:space="preserve">regulation 8A(1) of the </w:t>
      </w:r>
      <w:hyperlink r:id="rId25" w:history="1">
        <w:r w:rsidRPr="00F20DF4">
          <w:rPr>
            <w:rFonts w:eastAsia="Times New Roman"/>
            <w:i/>
            <w:iCs/>
            <w:color w:val="000000"/>
            <w:sz w:val="23"/>
            <w:szCs w:val="23"/>
            <w:lang w:eastAsia="en-AU"/>
            <w14:ligatures w14:val="standardContextual"/>
          </w:rPr>
          <w:t>Road Traffic (Road Rules—Ancillary and Miscellaneous Provisions) Regulations 2014</w:t>
        </w:r>
      </w:hyperlink>
      <w:r w:rsidRPr="00F20DF4">
        <w:rPr>
          <w:rFonts w:eastAsia="Times New Roman"/>
          <w:color w:val="000000"/>
          <w:sz w:val="23"/>
          <w:szCs w:val="23"/>
          <w:lang w:eastAsia="en-AU"/>
          <w14:ligatures w14:val="standardContextual"/>
        </w:rPr>
        <w:t xml:space="preserve"> (Speed limits applying to driving on beaches);</w:t>
      </w:r>
    </w:p>
    <w:p w14:paraId="09A8F9EA"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 w:name="Elkera_Print_BK8"/>
      <w:r w:rsidRPr="00F20DF4">
        <w:rPr>
          <w:rFonts w:eastAsia="Times New Roman"/>
          <w:b/>
          <w:bCs/>
          <w:color w:val="000000"/>
          <w:sz w:val="26"/>
          <w:szCs w:val="26"/>
          <w:lang w:eastAsia="en-AU"/>
          <w14:ligatures w14:val="standardContextual"/>
        </w:rPr>
        <w:t>6—Amendment of Schedule 4—Expiation of offences</w:t>
      </w:r>
      <w:bookmarkEnd w:id="48"/>
    </w:p>
    <w:p w14:paraId="32884A91" w14:textId="77777777" w:rsidR="00F20DF4" w:rsidRPr="00F20DF4" w:rsidRDefault="00F20DF4" w:rsidP="00F20DF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Schedule 4, Part 5, table—after the item relating to regulation 8(2) insert:</w:t>
      </w:r>
    </w:p>
    <w:p w14:paraId="31A17E3C" w14:textId="77777777" w:rsidR="00F20DF4" w:rsidRPr="00F20DF4" w:rsidRDefault="00F20DF4" w:rsidP="00F20DF4">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1090"/>
        <w:gridCol w:w="5159"/>
        <w:gridCol w:w="948"/>
      </w:tblGrid>
      <w:tr w:rsidR="00F20DF4" w:rsidRPr="00F20DF4" w14:paraId="390BD379" w14:textId="77777777" w:rsidTr="00A55759">
        <w:trPr>
          <w:cantSplit/>
        </w:trPr>
        <w:tc>
          <w:tcPr>
            <w:tcW w:w="1090" w:type="dxa"/>
            <w:tcBorders>
              <w:top w:val="nil"/>
              <w:left w:val="nil"/>
              <w:bottom w:val="nil"/>
              <w:right w:val="nil"/>
            </w:tcBorders>
          </w:tcPr>
          <w:p w14:paraId="1B748A4F"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8</w:t>
            </w:r>
            <w:proofErr w:type="gramStart"/>
            <w:r w:rsidRPr="00F20DF4">
              <w:rPr>
                <w:rFonts w:eastAsia="Times New Roman"/>
                <w:color w:val="000000"/>
                <w:sz w:val="20"/>
                <w:szCs w:val="20"/>
                <w:lang w:eastAsia="en-AU"/>
                <w14:ligatures w14:val="standardContextual"/>
              </w:rPr>
              <w:t>A(</w:t>
            </w:r>
            <w:proofErr w:type="gramEnd"/>
            <w:r w:rsidRPr="00F20DF4">
              <w:rPr>
                <w:rFonts w:eastAsia="Times New Roman"/>
                <w:color w:val="000000"/>
                <w:sz w:val="20"/>
                <w:szCs w:val="20"/>
                <w:lang w:eastAsia="en-AU"/>
                <w14:ligatures w14:val="standardContextual"/>
              </w:rPr>
              <w:t>1)</w:t>
            </w:r>
          </w:p>
        </w:tc>
        <w:tc>
          <w:tcPr>
            <w:tcW w:w="5159" w:type="dxa"/>
            <w:tcBorders>
              <w:top w:val="nil"/>
              <w:left w:val="nil"/>
              <w:bottom w:val="nil"/>
              <w:right w:val="nil"/>
            </w:tcBorders>
          </w:tcPr>
          <w:p w14:paraId="60EAA940"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20DF4">
              <w:rPr>
                <w:rFonts w:eastAsia="Times New Roman"/>
                <w:i/>
                <w:iCs/>
                <w:color w:val="000000"/>
                <w:sz w:val="20"/>
                <w:szCs w:val="20"/>
                <w:lang w:eastAsia="en-AU"/>
                <w14:ligatures w14:val="standardContextual"/>
              </w:rPr>
              <w:t>Speeding while driving on beach</w:t>
            </w:r>
          </w:p>
        </w:tc>
        <w:tc>
          <w:tcPr>
            <w:tcW w:w="948" w:type="dxa"/>
            <w:tcBorders>
              <w:top w:val="nil"/>
              <w:left w:val="nil"/>
              <w:bottom w:val="nil"/>
              <w:right w:val="nil"/>
            </w:tcBorders>
          </w:tcPr>
          <w:p w14:paraId="256BF111"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F20DF4" w:rsidRPr="00F20DF4" w14:paraId="5DDA22B1" w14:textId="77777777" w:rsidTr="00A55759">
        <w:trPr>
          <w:cantSplit/>
        </w:trPr>
        <w:tc>
          <w:tcPr>
            <w:tcW w:w="1090" w:type="dxa"/>
            <w:tcBorders>
              <w:top w:val="nil"/>
              <w:left w:val="nil"/>
              <w:bottom w:val="nil"/>
              <w:right w:val="nil"/>
            </w:tcBorders>
          </w:tcPr>
          <w:p w14:paraId="15BC8893"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7CD02B0B"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Exceeding a prescribed speed limit (beaches)—</w:t>
            </w:r>
          </w:p>
        </w:tc>
        <w:tc>
          <w:tcPr>
            <w:tcW w:w="948" w:type="dxa"/>
            <w:tcBorders>
              <w:top w:val="nil"/>
              <w:left w:val="nil"/>
              <w:bottom w:val="nil"/>
              <w:right w:val="nil"/>
            </w:tcBorders>
          </w:tcPr>
          <w:p w14:paraId="59103550"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r>
      <w:tr w:rsidR="00F20DF4" w:rsidRPr="00F20DF4" w14:paraId="51D8E86C" w14:textId="77777777" w:rsidTr="00A55759">
        <w:trPr>
          <w:cantSplit/>
        </w:trPr>
        <w:tc>
          <w:tcPr>
            <w:tcW w:w="1090" w:type="dxa"/>
            <w:tcBorders>
              <w:top w:val="nil"/>
              <w:left w:val="nil"/>
              <w:bottom w:val="nil"/>
              <w:right w:val="nil"/>
            </w:tcBorders>
          </w:tcPr>
          <w:p w14:paraId="1471B7F8"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69AB6C80" w14:textId="77777777" w:rsidR="00F20DF4" w:rsidRPr="00F20DF4" w:rsidRDefault="00F20DF4" w:rsidP="00F20DF4">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less than 10 kph</w:t>
            </w:r>
          </w:p>
        </w:tc>
        <w:tc>
          <w:tcPr>
            <w:tcW w:w="948" w:type="dxa"/>
            <w:tcBorders>
              <w:top w:val="nil"/>
              <w:left w:val="nil"/>
              <w:bottom w:val="nil"/>
              <w:right w:val="nil"/>
            </w:tcBorders>
          </w:tcPr>
          <w:p w14:paraId="706E484F"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$196</w:t>
            </w:r>
          </w:p>
        </w:tc>
      </w:tr>
      <w:tr w:rsidR="00F20DF4" w:rsidRPr="00F20DF4" w14:paraId="783B47CA" w14:textId="77777777" w:rsidTr="00A55759">
        <w:trPr>
          <w:cantSplit/>
        </w:trPr>
        <w:tc>
          <w:tcPr>
            <w:tcW w:w="1090" w:type="dxa"/>
            <w:tcBorders>
              <w:top w:val="nil"/>
              <w:left w:val="nil"/>
              <w:bottom w:val="nil"/>
              <w:right w:val="nil"/>
            </w:tcBorders>
          </w:tcPr>
          <w:p w14:paraId="09595C77"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443D03EB" w14:textId="77777777" w:rsidR="00F20DF4" w:rsidRPr="00F20DF4" w:rsidRDefault="00F20DF4" w:rsidP="00F20DF4">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10 kph or more but less than 20 kph</w:t>
            </w:r>
          </w:p>
        </w:tc>
        <w:tc>
          <w:tcPr>
            <w:tcW w:w="948" w:type="dxa"/>
            <w:tcBorders>
              <w:top w:val="nil"/>
              <w:left w:val="nil"/>
              <w:bottom w:val="nil"/>
              <w:right w:val="nil"/>
            </w:tcBorders>
          </w:tcPr>
          <w:p w14:paraId="73CC1B2B"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$442</w:t>
            </w:r>
          </w:p>
        </w:tc>
      </w:tr>
      <w:tr w:rsidR="00F20DF4" w:rsidRPr="00F20DF4" w14:paraId="425DC72B" w14:textId="77777777" w:rsidTr="00A55759">
        <w:trPr>
          <w:cantSplit/>
        </w:trPr>
        <w:tc>
          <w:tcPr>
            <w:tcW w:w="1090" w:type="dxa"/>
            <w:tcBorders>
              <w:top w:val="nil"/>
              <w:left w:val="nil"/>
              <w:bottom w:val="nil"/>
              <w:right w:val="nil"/>
            </w:tcBorders>
          </w:tcPr>
          <w:p w14:paraId="153E044D"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0737B174" w14:textId="77777777" w:rsidR="00F20DF4" w:rsidRPr="00F20DF4" w:rsidRDefault="00F20DF4" w:rsidP="00F20DF4">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20 kph or more but less than 30 kph</w:t>
            </w:r>
          </w:p>
        </w:tc>
        <w:tc>
          <w:tcPr>
            <w:tcW w:w="948" w:type="dxa"/>
            <w:tcBorders>
              <w:top w:val="nil"/>
              <w:left w:val="nil"/>
              <w:bottom w:val="nil"/>
              <w:right w:val="nil"/>
            </w:tcBorders>
          </w:tcPr>
          <w:p w14:paraId="7E9F5A72"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$899</w:t>
            </w:r>
          </w:p>
        </w:tc>
      </w:tr>
      <w:tr w:rsidR="00F20DF4" w:rsidRPr="00F20DF4" w14:paraId="787C1CAD" w14:textId="77777777" w:rsidTr="00A55759">
        <w:trPr>
          <w:cantSplit/>
        </w:trPr>
        <w:tc>
          <w:tcPr>
            <w:tcW w:w="1090" w:type="dxa"/>
            <w:tcBorders>
              <w:top w:val="nil"/>
              <w:left w:val="nil"/>
              <w:bottom w:val="nil"/>
              <w:right w:val="nil"/>
            </w:tcBorders>
          </w:tcPr>
          <w:p w14:paraId="22AE8AEC"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1D145275" w14:textId="77777777" w:rsidR="00F20DF4" w:rsidRPr="00F20DF4" w:rsidRDefault="00F20DF4" w:rsidP="00F20DF4">
            <w:pPr>
              <w:keepLines/>
              <w:autoSpaceDE w:val="0"/>
              <w:autoSpaceDN w:val="0"/>
              <w:adjustRightInd w:val="0"/>
              <w:spacing w:before="12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30 kph or more</w:t>
            </w:r>
          </w:p>
        </w:tc>
        <w:tc>
          <w:tcPr>
            <w:tcW w:w="948" w:type="dxa"/>
            <w:tcBorders>
              <w:top w:val="nil"/>
              <w:left w:val="nil"/>
              <w:bottom w:val="nil"/>
              <w:right w:val="nil"/>
            </w:tcBorders>
          </w:tcPr>
          <w:p w14:paraId="2FAC1A5D" w14:textId="77777777" w:rsidR="00F20DF4" w:rsidRPr="00F20DF4" w:rsidRDefault="00F20DF4" w:rsidP="00F20DF4">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$1 635</w:t>
            </w:r>
          </w:p>
        </w:tc>
      </w:tr>
    </w:tbl>
    <w:p w14:paraId="4C651035" w14:textId="77777777" w:rsidR="00F20DF4" w:rsidRPr="00F20DF4" w:rsidRDefault="00F20DF4" w:rsidP="00F20DF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20DF4">
        <w:rPr>
          <w:rFonts w:eastAsia="Times New Roman"/>
          <w:b/>
          <w:bCs/>
          <w:color w:val="000000"/>
          <w:sz w:val="20"/>
          <w:szCs w:val="20"/>
          <w:lang w:eastAsia="en-AU"/>
          <w14:ligatures w14:val="standardContextual"/>
        </w:rPr>
        <w:t>Editorial note—</w:t>
      </w:r>
    </w:p>
    <w:p w14:paraId="5C2BA8BA"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 xml:space="preserve">As required by section 10AA(2) of the </w:t>
      </w:r>
      <w:hyperlink r:id="rId26" w:history="1">
        <w:r w:rsidRPr="00F20DF4">
          <w:rPr>
            <w:rFonts w:eastAsia="Times New Roman"/>
            <w:i/>
            <w:iCs/>
            <w:color w:val="000000"/>
            <w:sz w:val="20"/>
            <w:szCs w:val="20"/>
            <w:lang w:eastAsia="en-AU"/>
            <w14:ligatures w14:val="standardContextual"/>
          </w:rPr>
          <w:t>Legislative Instruments Act 1978</w:t>
        </w:r>
      </w:hyperlink>
      <w:r w:rsidRPr="00F20DF4">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11F4E1DB" w14:textId="77777777" w:rsidR="00F20DF4" w:rsidRPr="00F20DF4" w:rsidRDefault="00F20DF4" w:rsidP="00F20DF4">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Made by the Governor</w:t>
      </w:r>
    </w:p>
    <w:p w14:paraId="7A8952D1"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with the advice and consent of the Executive Council</w:t>
      </w:r>
    </w:p>
    <w:p w14:paraId="013B07FA" w14:textId="77777777" w:rsidR="00F20DF4" w:rsidRPr="00F20DF4" w:rsidRDefault="00F20DF4" w:rsidP="00F20DF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on 12 October 2023</w:t>
      </w:r>
    </w:p>
    <w:p w14:paraId="50ADB299"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No 103 of 2023</w:t>
      </w:r>
    </w:p>
    <w:p w14:paraId="7F37DE7A" w14:textId="1DD0BFDA" w:rsidR="00F20DF4" w:rsidRDefault="00F20DF4">
      <w:pPr>
        <w:spacing w:after="0" w:line="240" w:lineRule="auto"/>
        <w:jc w:val="left"/>
        <w:rPr>
          <w:rFonts w:eastAsia="Times New Roman"/>
          <w:szCs w:val="17"/>
        </w:rPr>
      </w:pPr>
      <w:r>
        <w:br w:type="page"/>
      </w:r>
    </w:p>
    <w:p w14:paraId="6AB434B4" w14:textId="77777777" w:rsidR="00F20DF4" w:rsidRPr="00F20DF4" w:rsidRDefault="00F20DF4" w:rsidP="00F20DF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20DF4">
        <w:rPr>
          <w:rFonts w:eastAsia="Times New Roman"/>
          <w:color w:val="000000"/>
          <w:sz w:val="28"/>
          <w:szCs w:val="28"/>
          <w:lang w:eastAsia="en-AU"/>
          <w14:ligatures w14:val="standardContextual"/>
        </w:rPr>
        <w:lastRenderedPageBreak/>
        <w:t>South Australia</w:t>
      </w:r>
    </w:p>
    <w:p w14:paraId="1E56DE7F" w14:textId="77777777" w:rsidR="00F20DF4" w:rsidRPr="00F20DF4" w:rsidRDefault="00F20DF4" w:rsidP="00B76379">
      <w:pPr>
        <w:pStyle w:val="Heading3"/>
        <w:rPr>
          <w:lang w:eastAsia="en-AU"/>
        </w:rPr>
      </w:pPr>
      <w:bookmarkStart w:id="49" w:name="_Toc148003779"/>
      <w:r w:rsidRPr="00F20DF4">
        <w:rPr>
          <w:lang w:eastAsia="en-AU"/>
        </w:rPr>
        <w:t>Motor Vehicles (Speed Limits on Beaches) Amendment Regulations 2023</w:t>
      </w:r>
      <w:bookmarkEnd w:id="49"/>
    </w:p>
    <w:p w14:paraId="05A26058" w14:textId="77777777" w:rsidR="00F20DF4" w:rsidRPr="00F20DF4" w:rsidRDefault="00F20DF4" w:rsidP="00F20DF4">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20DF4">
        <w:rPr>
          <w:rFonts w:eastAsia="Times New Roman"/>
          <w:color w:val="000000"/>
          <w:sz w:val="24"/>
          <w:szCs w:val="24"/>
          <w:lang w:eastAsia="en-AU"/>
          <w14:ligatures w14:val="standardContextual"/>
        </w:rPr>
        <w:t xml:space="preserve">under the </w:t>
      </w:r>
      <w:r w:rsidRPr="00F20DF4">
        <w:rPr>
          <w:rFonts w:eastAsia="Times New Roman"/>
          <w:i/>
          <w:iCs/>
          <w:color w:val="000000"/>
          <w:sz w:val="24"/>
          <w:szCs w:val="24"/>
          <w:lang w:eastAsia="en-AU"/>
          <w14:ligatures w14:val="standardContextual"/>
        </w:rPr>
        <w:t>Motor Vehicles Act 1959</w:t>
      </w:r>
    </w:p>
    <w:p w14:paraId="4156B7E8" w14:textId="77777777" w:rsidR="00F20DF4" w:rsidRPr="00F20DF4" w:rsidRDefault="00F20DF4" w:rsidP="00F20D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6DA1201" w14:textId="77777777" w:rsidR="00F20DF4" w:rsidRPr="00F20DF4" w:rsidRDefault="00F20DF4" w:rsidP="00F20DF4">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20DF4">
        <w:rPr>
          <w:rFonts w:eastAsia="Times New Roman"/>
          <w:b/>
          <w:bCs/>
          <w:color w:val="000000"/>
          <w:sz w:val="32"/>
          <w:szCs w:val="32"/>
          <w:lang w:eastAsia="en-AU"/>
          <w14:ligatures w14:val="standardContextual"/>
        </w:rPr>
        <w:t>Contents</w:t>
      </w:r>
    </w:p>
    <w:p w14:paraId="66F17838" w14:textId="77777777" w:rsidR="00F20DF4" w:rsidRPr="00F20DF4" w:rsidRDefault="00F20DF4" w:rsidP="00F20D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F20DF4">
          <w:rPr>
            <w:rFonts w:eastAsia="Times New Roman"/>
            <w:color w:val="000000"/>
            <w:sz w:val="28"/>
            <w:szCs w:val="28"/>
            <w:lang w:eastAsia="en-AU"/>
            <w14:ligatures w14:val="standardContextual"/>
          </w:rPr>
          <w:t>Part 1—Preliminary</w:t>
        </w:r>
      </w:hyperlink>
    </w:p>
    <w:p w14:paraId="589DDD99"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F20DF4">
          <w:rPr>
            <w:rFonts w:eastAsia="Times New Roman"/>
            <w:color w:val="000000"/>
            <w:sz w:val="22"/>
            <w:lang w:eastAsia="en-AU"/>
            <w14:ligatures w14:val="standardContextual"/>
          </w:rPr>
          <w:t>1</w:t>
        </w:r>
        <w:r w:rsidRPr="00F20DF4">
          <w:rPr>
            <w:rFonts w:eastAsia="Times New Roman"/>
            <w:color w:val="000000"/>
            <w:sz w:val="22"/>
            <w:lang w:eastAsia="en-AU"/>
            <w14:ligatures w14:val="standardContextual"/>
          </w:rPr>
          <w:tab/>
          <w:t>Short title</w:t>
        </w:r>
      </w:hyperlink>
    </w:p>
    <w:p w14:paraId="3B4B2DF2"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F20DF4">
          <w:rPr>
            <w:rFonts w:eastAsia="Times New Roman"/>
            <w:color w:val="000000"/>
            <w:sz w:val="22"/>
            <w:lang w:eastAsia="en-AU"/>
            <w14:ligatures w14:val="standardContextual"/>
          </w:rPr>
          <w:t>2</w:t>
        </w:r>
        <w:r w:rsidRPr="00F20DF4">
          <w:rPr>
            <w:rFonts w:eastAsia="Times New Roman"/>
            <w:color w:val="000000"/>
            <w:sz w:val="22"/>
            <w:lang w:eastAsia="en-AU"/>
            <w14:ligatures w14:val="standardContextual"/>
          </w:rPr>
          <w:tab/>
          <w:t>Commencement</w:t>
        </w:r>
      </w:hyperlink>
    </w:p>
    <w:p w14:paraId="4E2E5DF4" w14:textId="77777777" w:rsidR="00F20DF4" w:rsidRPr="00F20DF4" w:rsidRDefault="00F20DF4" w:rsidP="00F20DF4">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F20DF4">
          <w:rPr>
            <w:rFonts w:eastAsia="Times New Roman"/>
            <w:color w:val="000000"/>
            <w:sz w:val="28"/>
            <w:szCs w:val="28"/>
            <w:lang w:eastAsia="en-AU"/>
            <w14:ligatures w14:val="standardContextual"/>
          </w:rPr>
          <w:t xml:space="preserve">Part 2—Amendment of </w:t>
        </w:r>
        <w:r w:rsidRPr="00F20DF4">
          <w:rPr>
            <w:rFonts w:eastAsia="Times New Roman"/>
            <w:i/>
            <w:iCs/>
            <w:color w:val="000000"/>
            <w:sz w:val="28"/>
            <w:szCs w:val="28"/>
            <w:lang w:eastAsia="en-AU"/>
            <w14:ligatures w14:val="standardContextual"/>
          </w:rPr>
          <w:t>Motor Vehicles Regulations 2010</w:t>
        </w:r>
      </w:hyperlink>
    </w:p>
    <w:p w14:paraId="63D72697" w14:textId="77777777" w:rsidR="00F20DF4" w:rsidRPr="00F20DF4" w:rsidRDefault="00F20DF4" w:rsidP="00F20DF4">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F20DF4">
          <w:rPr>
            <w:rFonts w:eastAsia="Times New Roman"/>
            <w:color w:val="000000"/>
            <w:sz w:val="22"/>
            <w:lang w:eastAsia="en-AU"/>
            <w14:ligatures w14:val="standardContextual"/>
          </w:rPr>
          <w:t>3</w:t>
        </w:r>
        <w:r w:rsidRPr="00F20DF4">
          <w:rPr>
            <w:rFonts w:eastAsia="Times New Roman"/>
            <w:color w:val="000000"/>
            <w:sz w:val="22"/>
            <w:lang w:eastAsia="en-AU"/>
            <w14:ligatures w14:val="standardContextual"/>
          </w:rPr>
          <w:tab/>
          <w:t>Amendment of Schedule 4—Demerit points</w:t>
        </w:r>
      </w:hyperlink>
    </w:p>
    <w:p w14:paraId="4FF05D99" w14:textId="77777777" w:rsidR="00F20DF4" w:rsidRPr="00F20DF4" w:rsidRDefault="00F20DF4" w:rsidP="00F20DF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343A241" w14:textId="77777777" w:rsidR="00F20DF4" w:rsidRPr="00F20DF4" w:rsidRDefault="00F20DF4" w:rsidP="00F20DF4">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14:ligatures w14:val="standardContextual"/>
        </w:rPr>
      </w:pPr>
      <w:r w:rsidRPr="00F20DF4">
        <w:rPr>
          <w:rFonts w:eastAsia="Times New Roman"/>
          <w:b/>
          <w:bCs/>
          <w:color w:val="000000"/>
          <w:sz w:val="32"/>
          <w:szCs w:val="32"/>
          <w:lang w:eastAsia="en-AU"/>
          <w14:ligatures w14:val="standardContextual"/>
        </w:rPr>
        <w:t>Part 1—Preliminary</w:t>
      </w:r>
    </w:p>
    <w:p w14:paraId="64B47220"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1—Short title</w:t>
      </w:r>
    </w:p>
    <w:p w14:paraId="798B1FA5"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 xml:space="preserve">These regulations may be cited as the </w:t>
      </w:r>
      <w:r w:rsidRPr="00F20DF4">
        <w:rPr>
          <w:rFonts w:eastAsia="Times New Roman"/>
          <w:i/>
          <w:iCs/>
          <w:color w:val="000000"/>
          <w:sz w:val="23"/>
          <w:szCs w:val="23"/>
          <w:lang w:eastAsia="en-AU"/>
          <w14:ligatures w14:val="standardContextual"/>
        </w:rPr>
        <w:t>Motor Vehicles (Speed Limits on Beaches) Amendment Regulations 2023</w:t>
      </w:r>
      <w:r w:rsidRPr="00F20DF4">
        <w:rPr>
          <w:rFonts w:eastAsia="Times New Roman"/>
          <w:color w:val="000000"/>
          <w:sz w:val="23"/>
          <w:szCs w:val="23"/>
          <w:lang w:eastAsia="en-AU"/>
          <w14:ligatures w14:val="standardContextual"/>
        </w:rPr>
        <w:t>.</w:t>
      </w:r>
    </w:p>
    <w:p w14:paraId="6949FDF7"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2—Commencement</w:t>
      </w:r>
    </w:p>
    <w:p w14:paraId="56A0E4D7" w14:textId="77777777" w:rsidR="00F20DF4" w:rsidRPr="00F20DF4" w:rsidRDefault="00F20DF4" w:rsidP="00F20DF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 xml:space="preserve">These regulations come into operation on the day on which the </w:t>
      </w:r>
      <w:hyperlink r:id="rId27" w:history="1">
        <w:r w:rsidRPr="00F20DF4">
          <w:rPr>
            <w:rFonts w:eastAsia="Times New Roman"/>
            <w:i/>
            <w:iCs/>
            <w:color w:val="000000"/>
            <w:sz w:val="23"/>
            <w:szCs w:val="23"/>
            <w:lang w:eastAsia="en-AU"/>
            <w14:ligatures w14:val="standardContextual"/>
          </w:rPr>
          <w:t>Road Traffic (Road Rules—Ancillary and Miscellaneous Provisions) (Speed Limits on Beaches) Amendment Regulations 2023</w:t>
        </w:r>
      </w:hyperlink>
      <w:r w:rsidRPr="00F20DF4">
        <w:rPr>
          <w:rFonts w:eastAsia="Times New Roman"/>
          <w:color w:val="000000"/>
          <w:sz w:val="23"/>
          <w:szCs w:val="23"/>
          <w:lang w:eastAsia="en-AU"/>
          <w14:ligatures w14:val="standardContextual"/>
        </w:rPr>
        <w:t xml:space="preserve"> come into operation.</w:t>
      </w:r>
    </w:p>
    <w:p w14:paraId="7577EC76" w14:textId="77777777" w:rsidR="00F20DF4" w:rsidRPr="00F20DF4" w:rsidRDefault="00F20DF4" w:rsidP="00F20DF4">
      <w:pPr>
        <w:keepNext/>
        <w:keepLines/>
        <w:autoSpaceDE w:val="0"/>
        <w:autoSpaceDN w:val="0"/>
        <w:adjustRightInd w:val="0"/>
        <w:spacing w:before="240" w:after="0" w:line="240" w:lineRule="auto"/>
        <w:ind w:left="567" w:hanging="567"/>
        <w:jc w:val="left"/>
        <w:rPr>
          <w:rFonts w:eastAsia="Times New Roman"/>
          <w:b/>
          <w:bCs/>
          <w:color w:val="000000"/>
          <w:sz w:val="32"/>
          <w:szCs w:val="32"/>
          <w:lang w:eastAsia="en-AU"/>
          <w14:ligatures w14:val="standardContextual"/>
        </w:rPr>
      </w:pPr>
      <w:r w:rsidRPr="00F20DF4">
        <w:rPr>
          <w:rFonts w:eastAsia="Times New Roman"/>
          <w:b/>
          <w:bCs/>
          <w:color w:val="000000"/>
          <w:sz w:val="32"/>
          <w:szCs w:val="32"/>
          <w:lang w:eastAsia="en-AU"/>
          <w14:ligatures w14:val="standardContextual"/>
        </w:rPr>
        <w:t xml:space="preserve">Part 2—Amendment of </w:t>
      </w:r>
      <w:r w:rsidRPr="00F20DF4">
        <w:rPr>
          <w:rFonts w:eastAsia="Times New Roman"/>
          <w:b/>
          <w:bCs/>
          <w:i/>
          <w:iCs/>
          <w:color w:val="000000"/>
          <w:sz w:val="32"/>
          <w:szCs w:val="32"/>
          <w:lang w:eastAsia="en-AU"/>
          <w14:ligatures w14:val="standardContextual"/>
        </w:rPr>
        <w:t>Motor Vehicles Regulations 2010</w:t>
      </w:r>
    </w:p>
    <w:p w14:paraId="14B75B56" w14:textId="77777777" w:rsidR="00F20DF4" w:rsidRPr="00F20DF4" w:rsidRDefault="00F20DF4" w:rsidP="00F20DF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3—Amendment of Schedule 4—Demerit points</w:t>
      </w:r>
    </w:p>
    <w:p w14:paraId="5937BE71" w14:textId="77777777" w:rsidR="00F20DF4" w:rsidRPr="00F20DF4" w:rsidRDefault="00F20DF4" w:rsidP="00F20DF4">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Schedule 4, clause 6, table—after the item relating to regulation 8(2) insert:</w:t>
      </w:r>
    </w:p>
    <w:p w14:paraId="4A91EAD6" w14:textId="77777777" w:rsidR="00F20DF4" w:rsidRPr="00F20DF4" w:rsidRDefault="00F20DF4" w:rsidP="00F20DF4">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1090"/>
        <w:gridCol w:w="5159"/>
        <w:gridCol w:w="948"/>
      </w:tblGrid>
      <w:tr w:rsidR="00F20DF4" w:rsidRPr="00F20DF4" w14:paraId="0275BF7A" w14:textId="77777777" w:rsidTr="00A55759">
        <w:trPr>
          <w:cantSplit/>
        </w:trPr>
        <w:tc>
          <w:tcPr>
            <w:tcW w:w="1090" w:type="dxa"/>
            <w:tcBorders>
              <w:top w:val="nil"/>
              <w:left w:val="nil"/>
              <w:bottom w:val="nil"/>
              <w:right w:val="nil"/>
            </w:tcBorders>
          </w:tcPr>
          <w:p w14:paraId="5AEB0243" w14:textId="77777777" w:rsidR="00F20DF4" w:rsidRPr="00F20DF4" w:rsidRDefault="00F20DF4" w:rsidP="00F20DF4">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8</w:t>
            </w:r>
            <w:proofErr w:type="gramStart"/>
            <w:r w:rsidRPr="00F20DF4">
              <w:rPr>
                <w:rFonts w:eastAsia="Times New Roman"/>
                <w:color w:val="000000"/>
                <w:sz w:val="20"/>
                <w:szCs w:val="20"/>
                <w:lang w:eastAsia="en-AU"/>
                <w14:ligatures w14:val="standardContextual"/>
              </w:rPr>
              <w:t>A(</w:t>
            </w:r>
            <w:proofErr w:type="gramEnd"/>
            <w:r w:rsidRPr="00F20DF4">
              <w:rPr>
                <w:rFonts w:eastAsia="Times New Roman"/>
                <w:color w:val="000000"/>
                <w:sz w:val="20"/>
                <w:szCs w:val="20"/>
                <w:lang w:eastAsia="en-AU"/>
                <w14:ligatures w14:val="standardContextual"/>
              </w:rPr>
              <w:t>1)</w:t>
            </w:r>
          </w:p>
        </w:tc>
        <w:tc>
          <w:tcPr>
            <w:tcW w:w="5159" w:type="dxa"/>
            <w:tcBorders>
              <w:top w:val="nil"/>
              <w:left w:val="nil"/>
              <w:bottom w:val="nil"/>
              <w:right w:val="nil"/>
            </w:tcBorders>
          </w:tcPr>
          <w:p w14:paraId="04C29B1C" w14:textId="77777777" w:rsidR="00F20DF4" w:rsidRPr="00F20DF4" w:rsidRDefault="00F20DF4" w:rsidP="00F20DF4">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20DF4">
              <w:rPr>
                <w:rFonts w:eastAsia="Times New Roman"/>
                <w:i/>
                <w:iCs/>
                <w:color w:val="000000"/>
                <w:sz w:val="20"/>
                <w:szCs w:val="20"/>
                <w:lang w:eastAsia="en-AU"/>
                <w14:ligatures w14:val="standardContextual"/>
              </w:rPr>
              <w:t>Speeding while driving on beach</w:t>
            </w:r>
          </w:p>
        </w:tc>
        <w:tc>
          <w:tcPr>
            <w:tcW w:w="948" w:type="dxa"/>
            <w:tcBorders>
              <w:top w:val="nil"/>
              <w:left w:val="nil"/>
              <w:bottom w:val="nil"/>
              <w:right w:val="nil"/>
            </w:tcBorders>
          </w:tcPr>
          <w:p w14:paraId="38C541B0" w14:textId="77777777" w:rsidR="00F20DF4" w:rsidRPr="00F20DF4" w:rsidRDefault="00F20DF4" w:rsidP="00F20DF4">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p>
        </w:tc>
      </w:tr>
      <w:tr w:rsidR="00F20DF4" w:rsidRPr="00F20DF4" w14:paraId="66626CA5" w14:textId="77777777" w:rsidTr="00A55759">
        <w:trPr>
          <w:cantSplit/>
        </w:trPr>
        <w:tc>
          <w:tcPr>
            <w:tcW w:w="1090" w:type="dxa"/>
            <w:tcBorders>
              <w:top w:val="nil"/>
              <w:left w:val="nil"/>
              <w:bottom w:val="nil"/>
              <w:right w:val="nil"/>
            </w:tcBorders>
          </w:tcPr>
          <w:p w14:paraId="7A3F6A2F" w14:textId="77777777" w:rsidR="00F20DF4" w:rsidRPr="00F20DF4" w:rsidRDefault="00F20DF4" w:rsidP="00F20DF4">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6DD97620" w14:textId="77777777" w:rsidR="00F20DF4" w:rsidRPr="00F20DF4" w:rsidRDefault="00F20DF4" w:rsidP="00F20DF4">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Exceeding a prescribed speed limit (beaches)—</w:t>
            </w:r>
          </w:p>
        </w:tc>
        <w:tc>
          <w:tcPr>
            <w:tcW w:w="948" w:type="dxa"/>
            <w:tcBorders>
              <w:top w:val="nil"/>
              <w:left w:val="nil"/>
              <w:bottom w:val="nil"/>
              <w:right w:val="nil"/>
            </w:tcBorders>
          </w:tcPr>
          <w:p w14:paraId="4A958D81" w14:textId="77777777" w:rsidR="00F20DF4" w:rsidRPr="00F20DF4" w:rsidRDefault="00F20DF4" w:rsidP="00F20DF4">
            <w:pPr>
              <w:keepNext/>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p>
        </w:tc>
      </w:tr>
      <w:tr w:rsidR="00F20DF4" w:rsidRPr="00F20DF4" w14:paraId="345BEB01" w14:textId="77777777" w:rsidTr="00A55759">
        <w:trPr>
          <w:cantSplit/>
        </w:trPr>
        <w:tc>
          <w:tcPr>
            <w:tcW w:w="1090" w:type="dxa"/>
            <w:tcBorders>
              <w:top w:val="nil"/>
              <w:left w:val="nil"/>
              <w:bottom w:val="nil"/>
              <w:right w:val="nil"/>
            </w:tcBorders>
          </w:tcPr>
          <w:p w14:paraId="68EEED86"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311B29FD" w14:textId="77777777" w:rsidR="00F20DF4" w:rsidRPr="00F20DF4" w:rsidRDefault="00F20DF4" w:rsidP="00F20DF4">
            <w:pPr>
              <w:keepLines/>
              <w:autoSpaceDE w:val="0"/>
              <w:autoSpaceDN w:val="0"/>
              <w:adjustRightInd w:val="0"/>
              <w:spacing w:before="10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less than 10 kph</w:t>
            </w:r>
          </w:p>
        </w:tc>
        <w:tc>
          <w:tcPr>
            <w:tcW w:w="948" w:type="dxa"/>
            <w:tcBorders>
              <w:top w:val="nil"/>
              <w:left w:val="nil"/>
              <w:bottom w:val="nil"/>
              <w:right w:val="nil"/>
            </w:tcBorders>
          </w:tcPr>
          <w:p w14:paraId="7A268F7F"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2</w:t>
            </w:r>
          </w:p>
        </w:tc>
      </w:tr>
      <w:tr w:rsidR="00F20DF4" w:rsidRPr="00F20DF4" w14:paraId="7E416B7C" w14:textId="77777777" w:rsidTr="00A55759">
        <w:trPr>
          <w:cantSplit/>
        </w:trPr>
        <w:tc>
          <w:tcPr>
            <w:tcW w:w="1090" w:type="dxa"/>
            <w:tcBorders>
              <w:top w:val="nil"/>
              <w:left w:val="nil"/>
              <w:bottom w:val="nil"/>
              <w:right w:val="nil"/>
            </w:tcBorders>
          </w:tcPr>
          <w:p w14:paraId="4553668C"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2B91D2E4" w14:textId="77777777" w:rsidR="00F20DF4" w:rsidRPr="00F20DF4" w:rsidRDefault="00F20DF4" w:rsidP="00F20DF4">
            <w:pPr>
              <w:keepLines/>
              <w:autoSpaceDE w:val="0"/>
              <w:autoSpaceDN w:val="0"/>
              <w:adjustRightInd w:val="0"/>
              <w:spacing w:before="10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10 kph or more but less than 20 kph</w:t>
            </w:r>
          </w:p>
        </w:tc>
        <w:tc>
          <w:tcPr>
            <w:tcW w:w="948" w:type="dxa"/>
            <w:tcBorders>
              <w:top w:val="nil"/>
              <w:left w:val="nil"/>
              <w:bottom w:val="nil"/>
              <w:right w:val="nil"/>
            </w:tcBorders>
          </w:tcPr>
          <w:p w14:paraId="145439FD"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3</w:t>
            </w:r>
          </w:p>
        </w:tc>
      </w:tr>
      <w:tr w:rsidR="00F20DF4" w:rsidRPr="00F20DF4" w14:paraId="5C6EA506" w14:textId="77777777" w:rsidTr="00A55759">
        <w:trPr>
          <w:cantSplit/>
        </w:trPr>
        <w:tc>
          <w:tcPr>
            <w:tcW w:w="1090" w:type="dxa"/>
            <w:tcBorders>
              <w:top w:val="nil"/>
              <w:left w:val="nil"/>
              <w:bottom w:val="nil"/>
              <w:right w:val="nil"/>
            </w:tcBorders>
          </w:tcPr>
          <w:p w14:paraId="2EC56650"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65F2E50D" w14:textId="77777777" w:rsidR="00F20DF4" w:rsidRPr="00F20DF4" w:rsidRDefault="00F20DF4" w:rsidP="00F20DF4">
            <w:pPr>
              <w:keepLines/>
              <w:autoSpaceDE w:val="0"/>
              <w:autoSpaceDN w:val="0"/>
              <w:adjustRightInd w:val="0"/>
              <w:spacing w:before="10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20 kph or more but less than 30 kph</w:t>
            </w:r>
          </w:p>
        </w:tc>
        <w:tc>
          <w:tcPr>
            <w:tcW w:w="948" w:type="dxa"/>
            <w:tcBorders>
              <w:top w:val="nil"/>
              <w:left w:val="nil"/>
              <w:bottom w:val="nil"/>
              <w:right w:val="nil"/>
            </w:tcBorders>
          </w:tcPr>
          <w:p w14:paraId="324A0355"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5</w:t>
            </w:r>
          </w:p>
        </w:tc>
      </w:tr>
      <w:tr w:rsidR="00F20DF4" w:rsidRPr="00F20DF4" w14:paraId="70B3931C" w14:textId="77777777" w:rsidTr="00A55759">
        <w:trPr>
          <w:cantSplit/>
        </w:trPr>
        <w:tc>
          <w:tcPr>
            <w:tcW w:w="1090" w:type="dxa"/>
            <w:tcBorders>
              <w:top w:val="nil"/>
              <w:left w:val="nil"/>
              <w:bottom w:val="nil"/>
              <w:right w:val="nil"/>
            </w:tcBorders>
          </w:tcPr>
          <w:p w14:paraId="1BBDCC85"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p>
        </w:tc>
        <w:tc>
          <w:tcPr>
            <w:tcW w:w="5159" w:type="dxa"/>
            <w:tcBorders>
              <w:top w:val="nil"/>
              <w:left w:val="nil"/>
              <w:bottom w:val="nil"/>
              <w:right w:val="nil"/>
            </w:tcBorders>
          </w:tcPr>
          <w:p w14:paraId="5B5BCF06" w14:textId="77777777" w:rsidR="00F20DF4" w:rsidRPr="00F20DF4" w:rsidRDefault="00F20DF4" w:rsidP="00F20DF4">
            <w:pPr>
              <w:keepLines/>
              <w:autoSpaceDE w:val="0"/>
              <w:autoSpaceDN w:val="0"/>
              <w:adjustRightInd w:val="0"/>
              <w:spacing w:before="100" w:after="0" w:line="240" w:lineRule="auto"/>
              <w:ind w:left="397"/>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by 30 kph or more</w:t>
            </w:r>
          </w:p>
        </w:tc>
        <w:tc>
          <w:tcPr>
            <w:tcW w:w="948" w:type="dxa"/>
            <w:tcBorders>
              <w:top w:val="nil"/>
              <w:left w:val="nil"/>
              <w:bottom w:val="nil"/>
              <w:right w:val="nil"/>
            </w:tcBorders>
          </w:tcPr>
          <w:p w14:paraId="6C2208AC" w14:textId="77777777" w:rsidR="00F20DF4" w:rsidRPr="00F20DF4" w:rsidRDefault="00F20DF4" w:rsidP="00F20DF4">
            <w:pPr>
              <w:keepLines/>
              <w:autoSpaceDE w:val="0"/>
              <w:autoSpaceDN w:val="0"/>
              <w:adjustRightInd w:val="0"/>
              <w:spacing w:before="100" w:after="0" w:line="240" w:lineRule="auto"/>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7</w:t>
            </w:r>
          </w:p>
        </w:tc>
      </w:tr>
    </w:tbl>
    <w:p w14:paraId="341F9747" w14:textId="77777777" w:rsidR="00F20DF4" w:rsidRPr="00F20DF4" w:rsidRDefault="00F20DF4" w:rsidP="00F20DF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20DF4">
        <w:rPr>
          <w:rFonts w:eastAsia="Times New Roman"/>
          <w:b/>
          <w:bCs/>
          <w:color w:val="000000"/>
          <w:sz w:val="20"/>
          <w:szCs w:val="20"/>
          <w:lang w:eastAsia="en-AU"/>
          <w14:ligatures w14:val="standardContextual"/>
        </w:rPr>
        <w:t>Editorial note—</w:t>
      </w:r>
    </w:p>
    <w:p w14:paraId="49349008" w14:textId="77777777" w:rsidR="00F20DF4" w:rsidRDefault="00F20DF4" w:rsidP="00F20DF4">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20DF4">
        <w:rPr>
          <w:rFonts w:eastAsia="Times New Roman"/>
          <w:color w:val="000000"/>
          <w:sz w:val="20"/>
          <w:szCs w:val="20"/>
          <w:lang w:eastAsia="en-AU"/>
          <w14:ligatures w14:val="standardContextual"/>
        </w:rPr>
        <w:t xml:space="preserve">As required by section 10AA(2) of the </w:t>
      </w:r>
      <w:hyperlink r:id="rId28" w:history="1">
        <w:r w:rsidRPr="00F20DF4">
          <w:rPr>
            <w:rFonts w:eastAsia="Times New Roman"/>
            <w:i/>
            <w:iCs/>
            <w:color w:val="000000"/>
            <w:sz w:val="20"/>
            <w:szCs w:val="20"/>
            <w:lang w:eastAsia="en-AU"/>
            <w14:ligatures w14:val="standardContextual"/>
          </w:rPr>
          <w:t>Legislative Instruments Act 1978</w:t>
        </w:r>
      </w:hyperlink>
      <w:r w:rsidRPr="00F20DF4">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5CF242E" w14:textId="375B6B6A" w:rsidR="00F20DF4" w:rsidRPr="00F20DF4" w:rsidRDefault="00F20DF4" w:rsidP="00F20DF4">
      <w:pPr>
        <w:keepLines/>
        <w:autoSpaceDE w:val="0"/>
        <w:autoSpaceDN w:val="0"/>
        <w:adjustRightInd w:val="0"/>
        <w:spacing w:before="120" w:after="0" w:line="240" w:lineRule="auto"/>
        <w:rPr>
          <w:rFonts w:eastAsia="Times New Roman"/>
          <w:b/>
          <w:bCs/>
          <w:color w:val="000000"/>
          <w:sz w:val="26"/>
          <w:szCs w:val="26"/>
          <w:lang w:eastAsia="en-AU"/>
          <w14:ligatures w14:val="standardContextual"/>
        </w:rPr>
      </w:pPr>
      <w:r w:rsidRPr="00F20DF4">
        <w:rPr>
          <w:rFonts w:eastAsia="Times New Roman"/>
          <w:b/>
          <w:bCs/>
          <w:color w:val="000000"/>
          <w:sz w:val="26"/>
          <w:szCs w:val="26"/>
          <w:lang w:eastAsia="en-AU"/>
          <w14:ligatures w14:val="standardContextual"/>
        </w:rPr>
        <w:t>Made by the Governor</w:t>
      </w:r>
    </w:p>
    <w:p w14:paraId="06ABDEB1" w14:textId="77777777"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with the advice and consent of the Executive Council</w:t>
      </w:r>
    </w:p>
    <w:p w14:paraId="0A8AE7F3" w14:textId="77777777" w:rsidR="00F20DF4" w:rsidRPr="00F20DF4" w:rsidRDefault="00F20DF4" w:rsidP="00F20DF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on 12 October 2023</w:t>
      </w:r>
    </w:p>
    <w:p w14:paraId="2DEF8A9F" w14:textId="6159127C" w:rsidR="00F20DF4" w:rsidRPr="00F20DF4" w:rsidRDefault="00F20DF4" w:rsidP="00F20DF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20DF4">
        <w:rPr>
          <w:rFonts w:eastAsia="Times New Roman"/>
          <w:color w:val="000000"/>
          <w:sz w:val="23"/>
          <w:szCs w:val="23"/>
          <w:lang w:eastAsia="en-AU"/>
          <w14:ligatures w14:val="standardContextual"/>
        </w:rPr>
        <w:t>No 104 of 2023</w:t>
      </w:r>
      <w:r w:rsidR="009D1E2E">
        <w:rPr>
          <w:lang w:val="en-US"/>
        </w:rPr>
        <w:br w:type="page"/>
      </w:r>
      <w:bookmarkStart w:id="50" w:name="_Toc33707982"/>
      <w:bookmarkStart w:id="51" w:name="_Toc33708153"/>
    </w:p>
    <w:p w14:paraId="4614F269" w14:textId="65026863" w:rsidR="009D1E2E" w:rsidRPr="009D1E2E" w:rsidRDefault="009D1E2E" w:rsidP="00F80EF5">
      <w:pPr>
        <w:pStyle w:val="Heading1"/>
      </w:pPr>
      <w:bookmarkStart w:id="52" w:name="_Toc148003780"/>
      <w:r w:rsidRPr="009D1E2E">
        <w:lastRenderedPageBreak/>
        <w:t>State Government Instruments</w:t>
      </w:r>
      <w:bookmarkEnd w:id="50"/>
      <w:bookmarkEnd w:id="51"/>
      <w:bookmarkEnd w:id="52"/>
    </w:p>
    <w:p w14:paraId="4E584B9B" w14:textId="77777777" w:rsidR="005D6BE4" w:rsidRPr="005D6BE4" w:rsidRDefault="005D6BE4" w:rsidP="00B76379">
      <w:pPr>
        <w:pStyle w:val="Heading2"/>
      </w:pPr>
      <w:bookmarkStart w:id="53" w:name="_Toc148003781"/>
      <w:r w:rsidRPr="005D6BE4">
        <w:t>Associations Incorporation Act 1985</w:t>
      </w:r>
      <w:bookmarkEnd w:id="53"/>
      <w:r w:rsidRPr="005D6BE4">
        <w:t xml:space="preserve"> </w:t>
      </w:r>
    </w:p>
    <w:p w14:paraId="2C5949DC" w14:textId="77777777" w:rsidR="005D6BE4" w:rsidRPr="005D6BE4" w:rsidRDefault="005D6BE4" w:rsidP="005D6BE4">
      <w:pPr>
        <w:jc w:val="center"/>
        <w:rPr>
          <w:smallCaps/>
          <w:szCs w:val="17"/>
        </w:rPr>
      </w:pPr>
      <w:r w:rsidRPr="005D6BE4">
        <w:rPr>
          <w:smallCaps/>
          <w:szCs w:val="17"/>
        </w:rPr>
        <w:t>Section 43A</w:t>
      </w:r>
    </w:p>
    <w:p w14:paraId="78733A83" w14:textId="77777777" w:rsidR="005D6BE4" w:rsidRPr="005D6BE4" w:rsidRDefault="005D6BE4" w:rsidP="005D6BE4">
      <w:pPr>
        <w:jc w:val="center"/>
        <w:rPr>
          <w:bCs/>
          <w:i/>
          <w:szCs w:val="17"/>
        </w:rPr>
      </w:pPr>
      <w:r w:rsidRPr="005D6BE4">
        <w:rPr>
          <w:bCs/>
          <w:i/>
          <w:szCs w:val="17"/>
        </w:rPr>
        <w:t>Deregistration of Associations</w:t>
      </w:r>
    </w:p>
    <w:p w14:paraId="77989944" w14:textId="77777777" w:rsidR="005D6BE4" w:rsidRPr="005D6BE4" w:rsidRDefault="005D6BE4" w:rsidP="005D6BE4">
      <w:pPr>
        <w:rPr>
          <w:rFonts w:eastAsia="Times New Roman"/>
          <w:szCs w:val="17"/>
        </w:rPr>
      </w:pPr>
      <w:r w:rsidRPr="005D6BE4">
        <w:rPr>
          <w:rFonts w:eastAsia="Times New Roman"/>
          <w:szCs w:val="17"/>
        </w:rPr>
        <w:t xml:space="preserve">NOTICE is hereby given that the Corporate Affairs Commission approves the applications for deregistration received from the associations named below pursuant to section 43A of the </w:t>
      </w:r>
      <w:r w:rsidRPr="005D6BE4">
        <w:rPr>
          <w:rFonts w:eastAsia="Times New Roman"/>
          <w:i/>
          <w:iCs/>
          <w:szCs w:val="17"/>
        </w:rPr>
        <w:t>Associations Incorporation Act 1985</w:t>
      </w:r>
      <w:r w:rsidRPr="005D6BE4">
        <w:rPr>
          <w:rFonts w:eastAsia="Times New Roman"/>
          <w:szCs w:val="17"/>
        </w:rPr>
        <w:t xml:space="preserve"> (SA). Deregistration takes effect on the date of publication of this notice.</w:t>
      </w:r>
    </w:p>
    <w:p w14:paraId="343CB246" w14:textId="77777777" w:rsidR="005D6BE4" w:rsidRPr="005D6BE4" w:rsidRDefault="005D6BE4" w:rsidP="005D6BE4">
      <w:pPr>
        <w:spacing w:after="0"/>
        <w:ind w:left="142"/>
        <w:rPr>
          <w:rFonts w:eastAsia="Times New Roman"/>
          <w:bCs/>
          <w:szCs w:val="17"/>
        </w:rPr>
      </w:pPr>
      <w:r w:rsidRPr="005D6BE4">
        <w:rPr>
          <w:rFonts w:eastAsia="Times New Roman"/>
          <w:bCs/>
          <w:szCs w:val="17"/>
        </w:rPr>
        <w:t>MURRAY BRIDGE WATER ACTIVITIES CLUB INCORPORATED (A41930)</w:t>
      </w:r>
    </w:p>
    <w:p w14:paraId="179008EA" w14:textId="77777777" w:rsidR="005D6BE4" w:rsidRPr="005D6BE4" w:rsidRDefault="005D6BE4" w:rsidP="005D6BE4">
      <w:pPr>
        <w:spacing w:after="0"/>
        <w:ind w:left="142"/>
        <w:rPr>
          <w:rFonts w:eastAsia="Times New Roman"/>
          <w:bCs/>
          <w:szCs w:val="17"/>
        </w:rPr>
      </w:pPr>
      <w:r w:rsidRPr="005D6BE4">
        <w:rPr>
          <w:rFonts w:eastAsia="Times New Roman"/>
          <w:bCs/>
          <w:szCs w:val="17"/>
        </w:rPr>
        <w:t>SCOUTS STADIUM INCORPORATED (A41716)</w:t>
      </w:r>
    </w:p>
    <w:p w14:paraId="0BB2B88D" w14:textId="77777777" w:rsidR="005D6BE4" w:rsidRPr="005D6BE4" w:rsidRDefault="005D6BE4" w:rsidP="005D6BE4">
      <w:pPr>
        <w:spacing w:after="0"/>
        <w:ind w:left="142"/>
        <w:rPr>
          <w:rFonts w:eastAsia="Times New Roman"/>
          <w:bCs/>
          <w:szCs w:val="17"/>
        </w:rPr>
      </w:pPr>
      <w:r w:rsidRPr="005D6BE4">
        <w:rPr>
          <w:rFonts w:eastAsia="Times New Roman"/>
          <w:bCs/>
          <w:szCs w:val="17"/>
        </w:rPr>
        <w:t>HAVEN OF HOPE AUSTRALIA INCORPORATED (A41430)</w:t>
      </w:r>
    </w:p>
    <w:p w14:paraId="625EADE5" w14:textId="77777777" w:rsidR="005D6BE4" w:rsidRPr="005D6BE4" w:rsidRDefault="005D6BE4" w:rsidP="005D6BE4">
      <w:pPr>
        <w:spacing w:after="0"/>
        <w:ind w:left="142"/>
        <w:rPr>
          <w:rFonts w:eastAsia="Times New Roman"/>
          <w:bCs/>
          <w:szCs w:val="17"/>
        </w:rPr>
      </w:pPr>
      <w:r w:rsidRPr="005D6BE4">
        <w:rPr>
          <w:rFonts w:eastAsia="Times New Roman"/>
          <w:bCs/>
          <w:szCs w:val="17"/>
        </w:rPr>
        <w:t>HOPE CHURCH INCORPORATED (A40917)</w:t>
      </w:r>
    </w:p>
    <w:p w14:paraId="65421EA1" w14:textId="77777777" w:rsidR="005D6BE4" w:rsidRPr="005D6BE4" w:rsidRDefault="005D6BE4" w:rsidP="005D6BE4">
      <w:pPr>
        <w:spacing w:after="0"/>
        <w:ind w:left="142"/>
        <w:rPr>
          <w:rFonts w:eastAsia="Times New Roman"/>
          <w:bCs/>
          <w:szCs w:val="17"/>
        </w:rPr>
      </w:pPr>
      <w:r w:rsidRPr="005D6BE4">
        <w:rPr>
          <w:rFonts w:eastAsia="Times New Roman"/>
          <w:bCs/>
          <w:szCs w:val="17"/>
        </w:rPr>
        <w:t>WEAVE (WOMEN EVERYWHERE ADVOCATING VIOLENCE ELIMINATION) (A40718)</w:t>
      </w:r>
    </w:p>
    <w:p w14:paraId="349DEAAB" w14:textId="77777777" w:rsidR="005D6BE4" w:rsidRPr="005D6BE4" w:rsidRDefault="005D6BE4" w:rsidP="005D6BE4">
      <w:pPr>
        <w:spacing w:after="0"/>
        <w:ind w:left="142"/>
        <w:rPr>
          <w:rFonts w:eastAsia="Times New Roman"/>
          <w:bCs/>
          <w:szCs w:val="17"/>
        </w:rPr>
      </w:pPr>
      <w:r w:rsidRPr="005D6BE4">
        <w:rPr>
          <w:rFonts w:eastAsia="Times New Roman"/>
          <w:bCs/>
          <w:szCs w:val="17"/>
        </w:rPr>
        <w:t>THE FOUNDATION FOR THE ADVANCEMENT OF MUNICIPAL ENGINEERING IN SOUTH AUSTRALIA INCORPORATED (A18842)</w:t>
      </w:r>
    </w:p>
    <w:p w14:paraId="29407658" w14:textId="77777777" w:rsidR="005D6BE4" w:rsidRPr="005D6BE4" w:rsidRDefault="005D6BE4" w:rsidP="005D6BE4">
      <w:pPr>
        <w:spacing w:after="0"/>
        <w:ind w:left="142"/>
        <w:rPr>
          <w:rFonts w:eastAsia="Times New Roman"/>
          <w:bCs/>
          <w:szCs w:val="17"/>
        </w:rPr>
      </w:pPr>
      <w:r w:rsidRPr="005D6BE4">
        <w:rPr>
          <w:rFonts w:eastAsia="Times New Roman"/>
          <w:bCs/>
          <w:szCs w:val="17"/>
        </w:rPr>
        <w:t>BAROSSA LOWER NORTH FUTURES INCORPORATED (A23326)</w:t>
      </w:r>
    </w:p>
    <w:p w14:paraId="2908C7BD" w14:textId="77777777" w:rsidR="005D6BE4" w:rsidRPr="005D6BE4" w:rsidRDefault="005D6BE4" w:rsidP="005D6BE4">
      <w:pPr>
        <w:spacing w:after="0"/>
        <w:ind w:left="142"/>
        <w:rPr>
          <w:rFonts w:eastAsia="Times New Roman"/>
          <w:bCs/>
          <w:szCs w:val="17"/>
        </w:rPr>
      </w:pPr>
      <w:r w:rsidRPr="005D6BE4">
        <w:rPr>
          <w:rFonts w:eastAsia="Times New Roman"/>
          <w:bCs/>
          <w:szCs w:val="17"/>
        </w:rPr>
        <w:t>YORKE YOUTH SERVICES INCORPORATED (A38720)</w:t>
      </w:r>
    </w:p>
    <w:p w14:paraId="50E37939" w14:textId="77777777" w:rsidR="005D6BE4" w:rsidRPr="005D6BE4" w:rsidRDefault="005D6BE4" w:rsidP="005D6BE4">
      <w:pPr>
        <w:spacing w:after="0"/>
        <w:ind w:left="142"/>
        <w:rPr>
          <w:rFonts w:eastAsia="Times New Roman"/>
          <w:bCs/>
          <w:szCs w:val="17"/>
        </w:rPr>
      </w:pPr>
      <w:r w:rsidRPr="005D6BE4">
        <w:rPr>
          <w:rFonts w:eastAsia="Times New Roman"/>
          <w:bCs/>
          <w:szCs w:val="17"/>
        </w:rPr>
        <w:t>BAROSSA OUTSIDE SCHOOL HOURS CARE SERVICE INCORPORATED (A23104)</w:t>
      </w:r>
    </w:p>
    <w:p w14:paraId="41AE5833" w14:textId="77777777" w:rsidR="005D6BE4" w:rsidRPr="005D6BE4" w:rsidRDefault="005D6BE4" w:rsidP="005D6BE4">
      <w:pPr>
        <w:spacing w:after="0"/>
        <w:ind w:left="142"/>
        <w:rPr>
          <w:rFonts w:eastAsia="Times New Roman"/>
          <w:bCs/>
          <w:szCs w:val="17"/>
        </w:rPr>
      </w:pPr>
      <w:r w:rsidRPr="005D6BE4">
        <w:rPr>
          <w:rFonts w:eastAsia="Times New Roman"/>
          <w:bCs/>
          <w:szCs w:val="17"/>
        </w:rPr>
        <w:t>THE NEIGHBOURHOOD CHILDCARE CENTRE INCORPORATED (A8219)</w:t>
      </w:r>
    </w:p>
    <w:p w14:paraId="587A63DC" w14:textId="77777777" w:rsidR="005D6BE4" w:rsidRPr="005D6BE4" w:rsidRDefault="005D6BE4" w:rsidP="005D6BE4">
      <w:pPr>
        <w:spacing w:after="0"/>
        <w:ind w:left="142"/>
        <w:rPr>
          <w:rFonts w:eastAsia="Times New Roman"/>
          <w:bCs/>
          <w:szCs w:val="17"/>
        </w:rPr>
      </w:pPr>
      <w:r w:rsidRPr="005D6BE4">
        <w:rPr>
          <w:rFonts w:eastAsia="Times New Roman"/>
          <w:bCs/>
          <w:szCs w:val="17"/>
        </w:rPr>
        <w:t>HOSPITALITY GROUP TRAINING INCORPORATED (A20882)</w:t>
      </w:r>
    </w:p>
    <w:p w14:paraId="6A55C5C3" w14:textId="77777777" w:rsidR="005D6BE4" w:rsidRPr="005D6BE4" w:rsidRDefault="005D6BE4" w:rsidP="005D6BE4">
      <w:pPr>
        <w:spacing w:after="0"/>
        <w:ind w:left="142"/>
        <w:rPr>
          <w:rFonts w:eastAsia="Times New Roman"/>
          <w:bCs/>
          <w:szCs w:val="17"/>
        </w:rPr>
      </w:pPr>
      <w:r w:rsidRPr="005D6BE4">
        <w:rPr>
          <w:rFonts w:eastAsia="Times New Roman"/>
          <w:bCs/>
          <w:szCs w:val="17"/>
        </w:rPr>
        <w:t>PRODIGAL TRUST INCORPORATED (A20299)</w:t>
      </w:r>
    </w:p>
    <w:p w14:paraId="7790B7AF" w14:textId="77777777" w:rsidR="005D6BE4" w:rsidRPr="005D6BE4" w:rsidRDefault="005D6BE4" w:rsidP="005D6BE4">
      <w:pPr>
        <w:spacing w:after="0"/>
        <w:ind w:left="142"/>
        <w:rPr>
          <w:rFonts w:eastAsia="Times New Roman"/>
          <w:bCs/>
          <w:szCs w:val="17"/>
        </w:rPr>
      </w:pPr>
      <w:r w:rsidRPr="005D6BE4">
        <w:rPr>
          <w:rFonts w:eastAsia="Times New Roman"/>
          <w:bCs/>
          <w:szCs w:val="17"/>
        </w:rPr>
        <w:t>HELP CAMBODIA AUSTRALIA INCORPORATED (A42489)</w:t>
      </w:r>
    </w:p>
    <w:p w14:paraId="05E3995B" w14:textId="77777777" w:rsidR="005D6BE4" w:rsidRPr="005D6BE4" w:rsidRDefault="005D6BE4" w:rsidP="005D6BE4">
      <w:pPr>
        <w:spacing w:after="0"/>
        <w:ind w:left="142"/>
        <w:rPr>
          <w:rFonts w:eastAsia="Times New Roman"/>
          <w:bCs/>
          <w:szCs w:val="17"/>
        </w:rPr>
      </w:pPr>
      <w:r w:rsidRPr="005D6BE4">
        <w:rPr>
          <w:rFonts w:eastAsia="Times New Roman"/>
          <w:bCs/>
          <w:szCs w:val="17"/>
        </w:rPr>
        <w:t>PORT ADELAIDE PROFESSIONAL FISHERMAN’S ASSOCIATION INCORPORATED (A6211)</w:t>
      </w:r>
    </w:p>
    <w:p w14:paraId="077EF760" w14:textId="77777777" w:rsidR="005D6BE4" w:rsidRPr="005D6BE4" w:rsidRDefault="005D6BE4" w:rsidP="005D6BE4">
      <w:pPr>
        <w:spacing w:after="0"/>
        <w:ind w:left="142"/>
        <w:rPr>
          <w:rFonts w:eastAsia="Times New Roman"/>
          <w:bCs/>
          <w:szCs w:val="17"/>
        </w:rPr>
      </w:pPr>
      <w:r w:rsidRPr="005D6BE4">
        <w:rPr>
          <w:rFonts w:eastAsia="Times New Roman"/>
          <w:bCs/>
          <w:szCs w:val="17"/>
        </w:rPr>
        <w:t>NONSENSE FESTIVAL INCORPORATED (A42851)</w:t>
      </w:r>
    </w:p>
    <w:p w14:paraId="2CE4E402" w14:textId="77777777" w:rsidR="005D6BE4" w:rsidRPr="005D6BE4" w:rsidRDefault="005D6BE4" w:rsidP="005D6BE4">
      <w:pPr>
        <w:spacing w:after="0"/>
        <w:ind w:left="142"/>
        <w:rPr>
          <w:rFonts w:eastAsia="Times New Roman"/>
          <w:bCs/>
          <w:szCs w:val="17"/>
        </w:rPr>
      </w:pPr>
      <w:r w:rsidRPr="005D6BE4">
        <w:rPr>
          <w:rFonts w:eastAsia="Times New Roman"/>
          <w:bCs/>
          <w:szCs w:val="17"/>
        </w:rPr>
        <w:t>PORT PIRIE COMMUNITY INCORPORATED (A43173)</w:t>
      </w:r>
    </w:p>
    <w:p w14:paraId="640BFB2A" w14:textId="77777777" w:rsidR="005D6BE4" w:rsidRPr="005D6BE4" w:rsidRDefault="005D6BE4" w:rsidP="005D6BE4">
      <w:pPr>
        <w:spacing w:after="0"/>
        <w:ind w:left="142"/>
        <w:rPr>
          <w:rFonts w:eastAsia="Times New Roman"/>
          <w:bCs/>
          <w:szCs w:val="17"/>
        </w:rPr>
      </w:pPr>
      <w:proofErr w:type="gramStart"/>
      <w:r w:rsidRPr="005D6BE4">
        <w:rPr>
          <w:rFonts w:eastAsia="Times New Roman"/>
          <w:bCs/>
          <w:szCs w:val="17"/>
        </w:rPr>
        <w:t>NORTH EAST</w:t>
      </w:r>
      <w:proofErr w:type="gramEnd"/>
      <w:r w:rsidRPr="005D6BE4">
        <w:rPr>
          <w:rFonts w:eastAsia="Times New Roman"/>
          <w:bCs/>
          <w:szCs w:val="17"/>
        </w:rPr>
        <w:t xml:space="preserve"> FUTSAL LEAGUE INCORPORATED (A43787)</w:t>
      </w:r>
    </w:p>
    <w:p w14:paraId="3AAF5D50" w14:textId="77777777" w:rsidR="005D6BE4" w:rsidRPr="005D6BE4" w:rsidRDefault="005D6BE4" w:rsidP="005D6BE4">
      <w:pPr>
        <w:spacing w:after="0"/>
        <w:ind w:left="142"/>
        <w:rPr>
          <w:rFonts w:eastAsia="Times New Roman"/>
          <w:bCs/>
          <w:szCs w:val="17"/>
        </w:rPr>
      </w:pPr>
      <w:r w:rsidRPr="005D6BE4">
        <w:rPr>
          <w:rFonts w:eastAsia="Times New Roman"/>
          <w:bCs/>
          <w:szCs w:val="17"/>
        </w:rPr>
        <w:t>THE PROBUS CLUB OF PLYMPTON INCORPORATED (A37964)</w:t>
      </w:r>
    </w:p>
    <w:p w14:paraId="749BA4D8" w14:textId="77777777" w:rsidR="005D6BE4" w:rsidRPr="005D6BE4" w:rsidRDefault="005D6BE4" w:rsidP="005D6BE4">
      <w:pPr>
        <w:spacing w:after="0"/>
        <w:ind w:left="142"/>
        <w:rPr>
          <w:rFonts w:eastAsia="Times New Roman"/>
          <w:bCs/>
          <w:szCs w:val="17"/>
        </w:rPr>
      </w:pPr>
      <w:r w:rsidRPr="005D6BE4">
        <w:rPr>
          <w:rFonts w:eastAsia="Times New Roman"/>
          <w:bCs/>
          <w:szCs w:val="17"/>
        </w:rPr>
        <w:t>EDWARDSTOWN MEMORIAL SPORTS AND COMMUNITY CLUB INCORPORATED (A37478)</w:t>
      </w:r>
    </w:p>
    <w:p w14:paraId="120FEA0F" w14:textId="77777777" w:rsidR="005D6BE4" w:rsidRPr="005D6BE4" w:rsidRDefault="005D6BE4" w:rsidP="005D6BE4">
      <w:pPr>
        <w:spacing w:after="0"/>
        <w:ind w:left="142"/>
        <w:rPr>
          <w:rFonts w:eastAsia="Times New Roman"/>
          <w:bCs/>
          <w:szCs w:val="17"/>
        </w:rPr>
      </w:pPr>
      <w:r w:rsidRPr="005D6BE4">
        <w:rPr>
          <w:rFonts w:eastAsia="Times New Roman"/>
          <w:bCs/>
          <w:szCs w:val="17"/>
        </w:rPr>
        <w:t>HELPING HAND’S CARINYA AUXILIARY INCORPORATED (A37509)</w:t>
      </w:r>
    </w:p>
    <w:p w14:paraId="0792F108" w14:textId="77777777" w:rsidR="005D6BE4" w:rsidRPr="005D6BE4" w:rsidRDefault="005D6BE4" w:rsidP="005D6BE4">
      <w:pPr>
        <w:spacing w:after="0"/>
        <w:ind w:left="142"/>
        <w:rPr>
          <w:rFonts w:eastAsia="Times New Roman"/>
          <w:bCs/>
          <w:szCs w:val="17"/>
        </w:rPr>
      </w:pPr>
      <w:r w:rsidRPr="005D6BE4">
        <w:rPr>
          <w:rFonts w:eastAsia="Times New Roman"/>
          <w:bCs/>
          <w:szCs w:val="17"/>
        </w:rPr>
        <w:t>LIFE CENTRE TUMBY BAY INCORPORATED (A43812)</w:t>
      </w:r>
    </w:p>
    <w:p w14:paraId="2B35807F" w14:textId="77777777" w:rsidR="005D6BE4" w:rsidRPr="005D6BE4" w:rsidRDefault="005D6BE4" w:rsidP="005D6BE4">
      <w:pPr>
        <w:spacing w:after="0"/>
        <w:ind w:left="142"/>
        <w:rPr>
          <w:rFonts w:eastAsia="Times New Roman"/>
          <w:bCs/>
          <w:szCs w:val="17"/>
        </w:rPr>
      </w:pPr>
      <w:r w:rsidRPr="005D6BE4">
        <w:rPr>
          <w:rFonts w:eastAsia="Times New Roman"/>
          <w:bCs/>
          <w:szCs w:val="17"/>
        </w:rPr>
        <w:t>THE ANNA RENNIE CHAPTER INCORPORATED (A42756)</w:t>
      </w:r>
    </w:p>
    <w:p w14:paraId="3E8F51A4" w14:textId="77777777" w:rsidR="005D6BE4" w:rsidRPr="005D6BE4" w:rsidRDefault="005D6BE4" w:rsidP="005D6BE4">
      <w:pPr>
        <w:spacing w:after="0"/>
        <w:ind w:left="142"/>
        <w:rPr>
          <w:rFonts w:eastAsia="Times New Roman"/>
          <w:bCs/>
          <w:szCs w:val="17"/>
        </w:rPr>
      </w:pPr>
      <w:r w:rsidRPr="005D6BE4">
        <w:rPr>
          <w:rFonts w:eastAsia="Times New Roman"/>
          <w:bCs/>
          <w:szCs w:val="17"/>
        </w:rPr>
        <w:t>BARMERA LIFE CHURCH INCORPORATED (A38936)</w:t>
      </w:r>
    </w:p>
    <w:p w14:paraId="1B3BE1B0" w14:textId="77777777" w:rsidR="005D6BE4" w:rsidRPr="005D6BE4" w:rsidRDefault="005D6BE4" w:rsidP="005D6BE4">
      <w:pPr>
        <w:spacing w:after="0"/>
        <w:ind w:left="142"/>
        <w:rPr>
          <w:rFonts w:eastAsia="Times New Roman"/>
          <w:bCs/>
          <w:szCs w:val="17"/>
        </w:rPr>
      </w:pPr>
      <w:r w:rsidRPr="005D6BE4">
        <w:rPr>
          <w:rFonts w:eastAsia="Times New Roman"/>
          <w:bCs/>
          <w:szCs w:val="17"/>
        </w:rPr>
        <w:t>SUNYATA MEDIATION ASSOCIATION IN SOUTH AUSTRALIA INCORPORATED (A43926)</w:t>
      </w:r>
    </w:p>
    <w:p w14:paraId="634DDFFF" w14:textId="77777777" w:rsidR="005D6BE4" w:rsidRPr="005D6BE4" w:rsidRDefault="005D6BE4" w:rsidP="005D6BE4">
      <w:pPr>
        <w:spacing w:after="0"/>
        <w:ind w:left="142"/>
        <w:rPr>
          <w:rFonts w:eastAsia="Times New Roman"/>
          <w:bCs/>
          <w:szCs w:val="17"/>
        </w:rPr>
      </w:pPr>
      <w:r w:rsidRPr="005D6BE4">
        <w:rPr>
          <w:rFonts w:eastAsia="Times New Roman"/>
          <w:bCs/>
          <w:szCs w:val="17"/>
        </w:rPr>
        <w:t>AUSTRALIAN CAVE EXPLORERS INCORPORATED (A44184)</w:t>
      </w:r>
    </w:p>
    <w:p w14:paraId="3D972948" w14:textId="77777777" w:rsidR="005D6BE4" w:rsidRPr="005D6BE4" w:rsidRDefault="005D6BE4" w:rsidP="005D6BE4">
      <w:pPr>
        <w:spacing w:after="0"/>
        <w:ind w:left="142"/>
        <w:rPr>
          <w:rFonts w:eastAsia="Times New Roman"/>
          <w:bCs/>
          <w:szCs w:val="17"/>
        </w:rPr>
      </w:pPr>
      <w:r w:rsidRPr="005D6BE4">
        <w:rPr>
          <w:rFonts w:eastAsia="Times New Roman"/>
          <w:bCs/>
          <w:szCs w:val="17"/>
        </w:rPr>
        <w:t>BAROSSA BAND FESTIVAL INCORPORATED (A2245)</w:t>
      </w:r>
    </w:p>
    <w:p w14:paraId="6B177B5B" w14:textId="77777777" w:rsidR="005D6BE4" w:rsidRPr="005D6BE4" w:rsidRDefault="005D6BE4" w:rsidP="005D6BE4">
      <w:pPr>
        <w:spacing w:after="0"/>
        <w:ind w:left="142"/>
        <w:rPr>
          <w:rFonts w:eastAsia="Times New Roman"/>
          <w:bCs/>
          <w:szCs w:val="17"/>
        </w:rPr>
      </w:pPr>
      <w:r w:rsidRPr="005D6BE4">
        <w:rPr>
          <w:rFonts w:eastAsia="Times New Roman"/>
          <w:bCs/>
          <w:szCs w:val="17"/>
        </w:rPr>
        <w:t>THE CARAVAN CLUB OF SOUTH AUSTRALIA INCORPORATED (A3619)</w:t>
      </w:r>
    </w:p>
    <w:p w14:paraId="7EE447D8" w14:textId="77777777" w:rsidR="005D6BE4" w:rsidRPr="005D6BE4" w:rsidRDefault="005D6BE4" w:rsidP="005D6BE4">
      <w:pPr>
        <w:spacing w:after="0"/>
        <w:ind w:left="142"/>
        <w:rPr>
          <w:rFonts w:eastAsia="Times New Roman"/>
          <w:bCs/>
          <w:szCs w:val="17"/>
        </w:rPr>
      </w:pPr>
      <w:r w:rsidRPr="005D6BE4">
        <w:rPr>
          <w:rFonts w:eastAsia="Times New Roman"/>
          <w:bCs/>
          <w:szCs w:val="17"/>
        </w:rPr>
        <w:t>PORTUGUESE ETHNIC SCHOOL OF S.A. INCORPORATED (A39868)</w:t>
      </w:r>
    </w:p>
    <w:p w14:paraId="16A517FE" w14:textId="77777777" w:rsidR="005D6BE4" w:rsidRPr="005D6BE4" w:rsidRDefault="005D6BE4" w:rsidP="005D6BE4">
      <w:pPr>
        <w:spacing w:after="0"/>
        <w:ind w:left="142"/>
        <w:rPr>
          <w:rFonts w:eastAsia="Times New Roman"/>
          <w:bCs/>
          <w:szCs w:val="17"/>
        </w:rPr>
      </w:pPr>
      <w:r w:rsidRPr="005D6BE4">
        <w:rPr>
          <w:rFonts w:eastAsia="Times New Roman"/>
          <w:bCs/>
          <w:szCs w:val="17"/>
        </w:rPr>
        <w:t>MURRAY BRIDGE WEIGHT WATCHERS INCORPORATED (A7372)</w:t>
      </w:r>
    </w:p>
    <w:p w14:paraId="56961BC0" w14:textId="77777777" w:rsidR="005D6BE4" w:rsidRPr="005D6BE4" w:rsidRDefault="005D6BE4" w:rsidP="005D6BE4">
      <w:pPr>
        <w:spacing w:after="0"/>
        <w:ind w:left="142"/>
        <w:rPr>
          <w:rFonts w:eastAsia="Times New Roman"/>
          <w:bCs/>
          <w:szCs w:val="17"/>
        </w:rPr>
      </w:pPr>
      <w:r w:rsidRPr="005D6BE4">
        <w:rPr>
          <w:rFonts w:eastAsia="Times New Roman"/>
          <w:bCs/>
          <w:szCs w:val="17"/>
        </w:rPr>
        <w:t>NURSES CHRISTIAN FELLOWSHIP AUSTRALIA IN SOUTH AUSTRALIA INCORPORATED (A22770)</w:t>
      </w:r>
    </w:p>
    <w:p w14:paraId="57B38298" w14:textId="77777777" w:rsidR="005D6BE4" w:rsidRPr="005D6BE4" w:rsidRDefault="005D6BE4" w:rsidP="005D6BE4">
      <w:pPr>
        <w:spacing w:after="0"/>
        <w:ind w:left="142"/>
        <w:rPr>
          <w:rFonts w:eastAsia="Times New Roman"/>
          <w:bCs/>
          <w:szCs w:val="17"/>
        </w:rPr>
      </w:pPr>
      <w:r w:rsidRPr="005D6BE4">
        <w:rPr>
          <w:rFonts w:eastAsia="Times New Roman"/>
          <w:bCs/>
          <w:szCs w:val="17"/>
        </w:rPr>
        <w:t>RAVENDALE COMMUNITY SPORTS CENTRE INCORPORATED (A37679)</w:t>
      </w:r>
    </w:p>
    <w:p w14:paraId="1CA5E600" w14:textId="77777777" w:rsidR="005D6BE4" w:rsidRPr="005D6BE4" w:rsidRDefault="005D6BE4" w:rsidP="005D6BE4">
      <w:pPr>
        <w:spacing w:after="0"/>
        <w:ind w:left="142"/>
        <w:rPr>
          <w:rFonts w:eastAsia="Times New Roman"/>
          <w:bCs/>
          <w:szCs w:val="17"/>
        </w:rPr>
      </w:pPr>
      <w:r w:rsidRPr="005D6BE4">
        <w:rPr>
          <w:rFonts w:eastAsia="Times New Roman"/>
          <w:bCs/>
          <w:szCs w:val="17"/>
        </w:rPr>
        <w:t>ALBATROSS RADIO OF AUSTRALIA CLUB INCORPORATED (A41541)</w:t>
      </w:r>
    </w:p>
    <w:p w14:paraId="23754D3E" w14:textId="77777777" w:rsidR="005D6BE4" w:rsidRPr="005D6BE4" w:rsidRDefault="005D6BE4" w:rsidP="005D6BE4">
      <w:pPr>
        <w:spacing w:after="0"/>
        <w:ind w:left="142"/>
        <w:rPr>
          <w:rFonts w:eastAsia="Times New Roman"/>
          <w:bCs/>
          <w:szCs w:val="17"/>
        </w:rPr>
      </w:pPr>
      <w:r w:rsidRPr="005D6BE4">
        <w:rPr>
          <w:rFonts w:eastAsia="Times New Roman"/>
          <w:bCs/>
          <w:szCs w:val="17"/>
        </w:rPr>
        <w:t xml:space="preserve">THE BAY VILLAGE </w:t>
      </w:r>
      <w:proofErr w:type="gramStart"/>
      <w:r w:rsidRPr="005D6BE4">
        <w:rPr>
          <w:rFonts w:eastAsia="Times New Roman"/>
          <w:bCs/>
          <w:szCs w:val="17"/>
        </w:rPr>
        <w:t>RESIDENTS</w:t>
      </w:r>
      <w:proofErr w:type="gramEnd"/>
      <w:r w:rsidRPr="005D6BE4">
        <w:rPr>
          <w:rFonts w:eastAsia="Times New Roman"/>
          <w:bCs/>
          <w:szCs w:val="17"/>
        </w:rPr>
        <w:t xml:space="preserve"> ASSOCIATION INCORPORATED (A18652)</w:t>
      </w:r>
    </w:p>
    <w:p w14:paraId="662102B0" w14:textId="77777777" w:rsidR="005D6BE4" w:rsidRPr="005D6BE4" w:rsidRDefault="005D6BE4" w:rsidP="005D6BE4">
      <w:pPr>
        <w:spacing w:after="0"/>
        <w:ind w:left="142"/>
        <w:rPr>
          <w:rFonts w:eastAsia="Times New Roman"/>
          <w:bCs/>
          <w:szCs w:val="17"/>
        </w:rPr>
      </w:pPr>
      <w:r w:rsidRPr="005D6BE4">
        <w:rPr>
          <w:rFonts w:eastAsia="Times New Roman"/>
          <w:bCs/>
          <w:szCs w:val="17"/>
        </w:rPr>
        <w:t>TARPEENA FOOTBALL CLUB INCORPORATED (A4422)</w:t>
      </w:r>
    </w:p>
    <w:p w14:paraId="1B70F880" w14:textId="77777777" w:rsidR="005D6BE4" w:rsidRPr="005D6BE4" w:rsidRDefault="005D6BE4" w:rsidP="005D6BE4">
      <w:pPr>
        <w:spacing w:after="0"/>
        <w:ind w:left="142"/>
        <w:rPr>
          <w:rFonts w:eastAsia="Times New Roman"/>
          <w:bCs/>
          <w:szCs w:val="17"/>
        </w:rPr>
      </w:pPr>
      <w:r w:rsidRPr="005D6BE4">
        <w:rPr>
          <w:rFonts w:eastAsia="Times New Roman"/>
          <w:bCs/>
          <w:szCs w:val="17"/>
        </w:rPr>
        <w:t>THE SUZUKI FOUR WHEEL DRIVE CLUB OF SOUTH AUSTRALIA INCORPORATED (A7260)</w:t>
      </w:r>
    </w:p>
    <w:p w14:paraId="57FA02D1" w14:textId="77777777" w:rsidR="005D6BE4" w:rsidRPr="005D6BE4" w:rsidRDefault="005D6BE4" w:rsidP="005D6BE4">
      <w:pPr>
        <w:ind w:left="142"/>
        <w:rPr>
          <w:rFonts w:eastAsia="Times New Roman"/>
          <w:szCs w:val="17"/>
        </w:rPr>
      </w:pPr>
      <w:r w:rsidRPr="005D6BE4">
        <w:rPr>
          <w:rFonts w:eastAsia="Times New Roman"/>
          <w:bCs/>
          <w:szCs w:val="17"/>
        </w:rPr>
        <w:t>YORKETOWN COMMUNITY LIBRARY FRIENDS ADVISORY GROUP INCORPORATED (A43608)</w:t>
      </w:r>
    </w:p>
    <w:p w14:paraId="2D4AEE3C" w14:textId="77777777" w:rsidR="005D6BE4" w:rsidRPr="005D6BE4" w:rsidRDefault="005D6BE4" w:rsidP="005D6BE4">
      <w:pPr>
        <w:rPr>
          <w:rFonts w:eastAsia="Times New Roman"/>
          <w:szCs w:val="17"/>
        </w:rPr>
      </w:pPr>
      <w:r w:rsidRPr="005D6BE4">
        <w:rPr>
          <w:rFonts w:eastAsia="Times New Roman"/>
          <w:szCs w:val="17"/>
        </w:rPr>
        <w:t xml:space="preserve">Given under the seal of the Commission at Adelaide this </w:t>
      </w:r>
      <w:r w:rsidRPr="005D6BE4">
        <w:rPr>
          <w:rFonts w:eastAsia="Times New Roman"/>
          <w:b/>
          <w:bCs/>
          <w:szCs w:val="17"/>
        </w:rPr>
        <w:t>9</w:t>
      </w:r>
      <w:r w:rsidRPr="005D6BE4">
        <w:rPr>
          <w:rFonts w:eastAsia="Times New Roman"/>
          <w:b/>
          <w:bCs/>
          <w:szCs w:val="17"/>
          <w:vertAlign w:val="superscript"/>
        </w:rPr>
        <w:t>th</w:t>
      </w:r>
      <w:r w:rsidRPr="005D6BE4">
        <w:rPr>
          <w:rFonts w:eastAsia="Times New Roman"/>
          <w:szCs w:val="17"/>
        </w:rPr>
        <w:t xml:space="preserve"> day of </w:t>
      </w:r>
      <w:r w:rsidRPr="005D6BE4">
        <w:rPr>
          <w:rFonts w:eastAsia="Times New Roman"/>
          <w:b/>
          <w:bCs/>
          <w:szCs w:val="17"/>
        </w:rPr>
        <w:t>October 2023.</w:t>
      </w:r>
    </w:p>
    <w:p w14:paraId="2EA23343" w14:textId="77777777" w:rsidR="005D6BE4" w:rsidRPr="005D6BE4" w:rsidRDefault="005D6BE4" w:rsidP="005D6BE4">
      <w:pPr>
        <w:spacing w:after="0"/>
        <w:jc w:val="right"/>
        <w:rPr>
          <w:rFonts w:eastAsia="Times New Roman"/>
          <w:smallCaps/>
          <w:szCs w:val="20"/>
        </w:rPr>
      </w:pPr>
      <w:r w:rsidRPr="005D6BE4">
        <w:rPr>
          <w:rFonts w:eastAsia="Times New Roman"/>
          <w:smallCaps/>
          <w:szCs w:val="20"/>
        </w:rPr>
        <w:t>Lisa Berry</w:t>
      </w:r>
    </w:p>
    <w:p w14:paraId="1F956569" w14:textId="77777777" w:rsidR="005D6BE4" w:rsidRPr="005D6BE4" w:rsidRDefault="005D6BE4" w:rsidP="005D6BE4">
      <w:pPr>
        <w:spacing w:after="0"/>
        <w:jc w:val="right"/>
        <w:rPr>
          <w:rFonts w:eastAsia="Times New Roman"/>
          <w:szCs w:val="17"/>
        </w:rPr>
      </w:pPr>
      <w:r w:rsidRPr="005D6BE4">
        <w:rPr>
          <w:rFonts w:eastAsia="Times New Roman"/>
          <w:szCs w:val="17"/>
        </w:rPr>
        <w:t>Team Leader, Lotteries &amp; Associations</w:t>
      </w:r>
    </w:p>
    <w:p w14:paraId="41603F57" w14:textId="77777777" w:rsidR="005D6BE4" w:rsidRPr="005D6BE4" w:rsidRDefault="005D6BE4" w:rsidP="005D6BE4">
      <w:pPr>
        <w:spacing w:after="0"/>
        <w:jc w:val="right"/>
        <w:rPr>
          <w:rFonts w:eastAsia="Times New Roman"/>
          <w:szCs w:val="17"/>
        </w:rPr>
      </w:pPr>
      <w:r w:rsidRPr="005D6BE4">
        <w:rPr>
          <w:rFonts w:eastAsia="Times New Roman"/>
          <w:szCs w:val="17"/>
        </w:rPr>
        <w:t>A delegate of the Corporate Affairs Commission</w:t>
      </w:r>
    </w:p>
    <w:p w14:paraId="246AD069" w14:textId="77777777" w:rsidR="005D6BE4" w:rsidRPr="005D6BE4" w:rsidRDefault="005D6BE4" w:rsidP="005D6BE4">
      <w:pPr>
        <w:pBdr>
          <w:bottom w:val="single" w:sz="4" w:space="1" w:color="auto"/>
        </w:pBdr>
        <w:spacing w:after="0" w:line="52" w:lineRule="exact"/>
        <w:jc w:val="center"/>
        <w:rPr>
          <w:rFonts w:eastAsia="Times New Roman"/>
          <w:szCs w:val="17"/>
        </w:rPr>
      </w:pPr>
    </w:p>
    <w:p w14:paraId="30CA23E3" w14:textId="77777777" w:rsidR="005D6BE4" w:rsidRPr="005D6BE4" w:rsidRDefault="005D6BE4" w:rsidP="005D6BE4">
      <w:pPr>
        <w:pBdr>
          <w:top w:val="single" w:sz="4" w:space="1" w:color="auto"/>
        </w:pBdr>
        <w:spacing w:before="34" w:after="0" w:line="14" w:lineRule="exact"/>
        <w:jc w:val="center"/>
        <w:rPr>
          <w:rFonts w:eastAsia="Times New Roman"/>
          <w:szCs w:val="17"/>
        </w:rPr>
      </w:pPr>
    </w:p>
    <w:p w14:paraId="55CF89D7"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68C66393" w14:textId="77777777" w:rsidR="005D6BE4" w:rsidRPr="005D6BE4" w:rsidRDefault="005D6BE4" w:rsidP="00B76379">
      <w:pPr>
        <w:pStyle w:val="Heading2"/>
      </w:pPr>
      <w:bookmarkStart w:id="54" w:name="_Toc148003782"/>
      <w:r w:rsidRPr="005D6BE4">
        <w:t>Dog Fence Act 1946</w:t>
      </w:r>
      <w:bookmarkEnd w:id="54"/>
    </w:p>
    <w:p w14:paraId="1DE6E3C8" w14:textId="77777777" w:rsidR="005D6BE4" w:rsidRPr="005D6BE4" w:rsidRDefault="005D6BE4" w:rsidP="005D6BE4">
      <w:pPr>
        <w:jc w:val="center"/>
        <w:rPr>
          <w:i/>
          <w:szCs w:val="17"/>
        </w:rPr>
      </w:pPr>
      <w:r w:rsidRPr="005D6BE4">
        <w:rPr>
          <w:i/>
          <w:szCs w:val="17"/>
        </w:rPr>
        <w:t>Declaration of Ratable Land</w:t>
      </w:r>
    </w:p>
    <w:p w14:paraId="3DBD4048" w14:textId="77777777" w:rsidR="005D6BE4" w:rsidRPr="005D6BE4" w:rsidRDefault="005D6BE4" w:rsidP="005D6BE4">
      <w:pPr>
        <w:rPr>
          <w:rFonts w:eastAsia="Times New Roman"/>
          <w:szCs w:val="17"/>
        </w:rPr>
      </w:pPr>
      <w:r w:rsidRPr="005D6BE4">
        <w:rPr>
          <w:rFonts w:eastAsia="Times New Roman"/>
          <w:szCs w:val="17"/>
        </w:rPr>
        <w:t xml:space="preserve">PURSUANT to section 25(1) of the </w:t>
      </w:r>
      <w:r w:rsidRPr="005D6BE4">
        <w:rPr>
          <w:rFonts w:eastAsia="Times New Roman"/>
          <w:i/>
          <w:szCs w:val="17"/>
        </w:rPr>
        <w:t>Dog Fence Act 1946</w:t>
      </w:r>
      <w:r w:rsidRPr="005D6BE4">
        <w:rPr>
          <w:rFonts w:eastAsia="Times New Roman"/>
          <w:szCs w:val="17"/>
        </w:rPr>
        <w:t>, the Dog Fence Board hereby declares that, for the financial year ending 30 June 2024, any land holding of more than 10 square kilometres situated inside the Dog Fence is ratable land.</w:t>
      </w:r>
    </w:p>
    <w:p w14:paraId="2057CEB8" w14:textId="77777777" w:rsidR="005D6BE4" w:rsidRPr="005D6BE4" w:rsidRDefault="005D6BE4" w:rsidP="005D6BE4">
      <w:pPr>
        <w:rPr>
          <w:rFonts w:eastAsia="Times New Roman"/>
          <w:szCs w:val="17"/>
        </w:rPr>
      </w:pPr>
      <w:r w:rsidRPr="005D6BE4">
        <w:rPr>
          <w:rFonts w:eastAsia="Times New Roman"/>
          <w:szCs w:val="17"/>
        </w:rPr>
        <w:t>This declaration does not apply to Lake Torrens National Park or Lake Gairdner National Park.</w:t>
      </w:r>
    </w:p>
    <w:p w14:paraId="63A22409" w14:textId="77777777" w:rsidR="005D6BE4" w:rsidRPr="005D6BE4" w:rsidRDefault="005D6BE4" w:rsidP="005D6BE4">
      <w:pPr>
        <w:spacing w:after="0"/>
        <w:rPr>
          <w:rFonts w:eastAsia="Times New Roman"/>
          <w:szCs w:val="17"/>
        </w:rPr>
      </w:pPr>
      <w:r w:rsidRPr="005D6BE4">
        <w:rPr>
          <w:rFonts w:eastAsia="Times New Roman"/>
          <w:szCs w:val="17"/>
        </w:rPr>
        <w:t>Dated: 9 October 2023</w:t>
      </w:r>
    </w:p>
    <w:p w14:paraId="5E4D5A24" w14:textId="77777777" w:rsidR="005D6BE4" w:rsidRPr="005D6BE4" w:rsidRDefault="005D6BE4" w:rsidP="005D6BE4">
      <w:pPr>
        <w:spacing w:after="0"/>
        <w:jc w:val="right"/>
        <w:rPr>
          <w:rFonts w:eastAsia="Times New Roman"/>
          <w:smallCaps/>
          <w:szCs w:val="20"/>
        </w:rPr>
      </w:pPr>
      <w:r w:rsidRPr="005D6BE4">
        <w:rPr>
          <w:rFonts w:eastAsia="Times New Roman"/>
          <w:smallCaps/>
          <w:szCs w:val="20"/>
        </w:rPr>
        <w:t>Geoff Power</w:t>
      </w:r>
    </w:p>
    <w:p w14:paraId="5887EDFE" w14:textId="77777777" w:rsidR="005D6BE4" w:rsidRPr="005D6BE4" w:rsidRDefault="005D6BE4" w:rsidP="005D6BE4">
      <w:pPr>
        <w:spacing w:after="0"/>
        <w:jc w:val="right"/>
        <w:rPr>
          <w:rFonts w:eastAsia="Times New Roman"/>
          <w:szCs w:val="17"/>
        </w:rPr>
      </w:pPr>
      <w:r w:rsidRPr="005D6BE4">
        <w:rPr>
          <w:rFonts w:eastAsia="Times New Roman"/>
          <w:szCs w:val="17"/>
        </w:rPr>
        <w:t>Chair, Dog Fence Board</w:t>
      </w:r>
    </w:p>
    <w:p w14:paraId="71C21E15" w14:textId="77777777" w:rsidR="005D6BE4" w:rsidRPr="005D6BE4" w:rsidRDefault="005D6BE4" w:rsidP="005D6BE4">
      <w:pPr>
        <w:pBdr>
          <w:bottom w:val="single" w:sz="4" w:space="1" w:color="auto"/>
        </w:pBdr>
        <w:spacing w:after="0" w:line="52" w:lineRule="exact"/>
        <w:jc w:val="center"/>
        <w:rPr>
          <w:rFonts w:eastAsia="Times New Roman"/>
          <w:szCs w:val="17"/>
        </w:rPr>
      </w:pPr>
    </w:p>
    <w:p w14:paraId="3F0912A6" w14:textId="77777777" w:rsidR="005D6BE4" w:rsidRPr="005D6BE4" w:rsidRDefault="005D6BE4" w:rsidP="005D6BE4">
      <w:pPr>
        <w:spacing w:after="0"/>
        <w:rPr>
          <w:rFonts w:eastAsia="Times New Roman"/>
          <w:szCs w:val="17"/>
        </w:rPr>
      </w:pPr>
    </w:p>
    <w:p w14:paraId="5A1D506E" w14:textId="77777777" w:rsidR="005D6BE4" w:rsidRPr="005D6BE4" w:rsidRDefault="005D6BE4" w:rsidP="005D6BE4">
      <w:pPr>
        <w:jc w:val="center"/>
        <w:rPr>
          <w:caps/>
          <w:szCs w:val="17"/>
        </w:rPr>
      </w:pPr>
      <w:r w:rsidRPr="005D6BE4">
        <w:rPr>
          <w:caps/>
          <w:szCs w:val="17"/>
        </w:rPr>
        <w:t>Dog Fence Act 1946</w:t>
      </w:r>
    </w:p>
    <w:p w14:paraId="31A37BE8" w14:textId="77777777" w:rsidR="005D6BE4" w:rsidRPr="005D6BE4" w:rsidRDefault="005D6BE4" w:rsidP="005D6BE4">
      <w:pPr>
        <w:jc w:val="center"/>
        <w:rPr>
          <w:i/>
          <w:szCs w:val="17"/>
        </w:rPr>
      </w:pPr>
      <w:r w:rsidRPr="005D6BE4">
        <w:rPr>
          <w:i/>
          <w:szCs w:val="17"/>
        </w:rPr>
        <w:t>Declaration of Rate</w:t>
      </w:r>
    </w:p>
    <w:p w14:paraId="67D534FE" w14:textId="77777777" w:rsidR="005D6BE4" w:rsidRPr="005D6BE4" w:rsidRDefault="005D6BE4" w:rsidP="005D6BE4">
      <w:pPr>
        <w:rPr>
          <w:rFonts w:eastAsia="Times New Roman"/>
          <w:szCs w:val="17"/>
        </w:rPr>
      </w:pPr>
      <w:r w:rsidRPr="005D6BE4">
        <w:rPr>
          <w:rFonts w:eastAsia="Times New Roman"/>
          <w:szCs w:val="17"/>
        </w:rPr>
        <w:t xml:space="preserve">PURSUANT to section 25(2) of the </w:t>
      </w:r>
      <w:r w:rsidRPr="005D6BE4">
        <w:rPr>
          <w:rFonts w:eastAsia="Times New Roman"/>
          <w:i/>
          <w:szCs w:val="17"/>
        </w:rPr>
        <w:t xml:space="preserve">Dog Fence Act 1946, </w:t>
      </w:r>
      <w:r w:rsidRPr="005D6BE4">
        <w:rPr>
          <w:rFonts w:eastAsia="Times New Roman"/>
          <w:iCs/>
          <w:szCs w:val="17"/>
        </w:rPr>
        <w:t>the</w:t>
      </w:r>
      <w:r w:rsidRPr="005D6BE4">
        <w:rPr>
          <w:rFonts w:eastAsia="Times New Roman"/>
          <w:szCs w:val="17"/>
        </w:rPr>
        <w:t xml:space="preserve"> Dog Fence Board, with the approval of the Minister for Primary Industries and Regional Development, hereby declares, for the financial year ending 30 June 2024, the following rates on ratable land and minimum amounts payable by way of rates, namely:</w:t>
      </w:r>
    </w:p>
    <w:p w14:paraId="795ED993" w14:textId="77777777" w:rsidR="005D6BE4" w:rsidRPr="005D6BE4" w:rsidRDefault="005D6BE4" w:rsidP="005D6BE4">
      <w:pPr>
        <w:rPr>
          <w:rFonts w:eastAsia="Times New Roman"/>
          <w:b/>
          <w:szCs w:val="17"/>
        </w:rPr>
      </w:pPr>
      <w:r w:rsidRPr="005D6BE4">
        <w:rPr>
          <w:rFonts w:eastAsia="Times New Roman"/>
          <w:b/>
          <w:szCs w:val="17"/>
        </w:rPr>
        <w:t xml:space="preserve">Rates </w:t>
      </w:r>
    </w:p>
    <w:p w14:paraId="46CDCC6C" w14:textId="77777777" w:rsidR="005D6BE4" w:rsidRPr="005D6BE4" w:rsidRDefault="005D6BE4" w:rsidP="005D6BE4">
      <w:pPr>
        <w:numPr>
          <w:ilvl w:val="0"/>
          <w:numId w:val="4"/>
        </w:numPr>
        <w:ind w:left="426" w:hanging="284"/>
        <w:rPr>
          <w:rFonts w:eastAsia="Times New Roman"/>
          <w:szCs w:val="20"/>
        </w:rPr>
      </w:pPr>
      <w:r w:rsidRPr="005D6BE4">
        <w:rPr>
          <w:rFonts w:eastAsia="Times New Roman"/>
          <w:szCs w:val="20"/>
        </w:rPr>
        <w:t xml:space="preserve">No rate shall apply to any portion of a land holding situated inside the Counties or Hundreds identified in Column A of Table 1. </w:t>
      </w:r>
    </w:p>
    <w:p w14:paraId="602813FD" w14:textId="77777777" w:rsidR="005D6BE4" w:rsidRPr="005D6BE4" w:rsidRDefault="005D6BE4" w:rsidP="005D6BE4">
      <w:pPr>
        <w:numPr>
          <w:ilvl w:val="0"/>
          <w:numId w:val="4"/>
        </w:numPr>
        <w:ind w:left="426" w:hanging="284"/>
        <w:rPr>
          <w:rFonts w:eastAsia="Times New Roman"/>
          <w:szCs w:val="20"/>
        </w:rPr>
      </w:pPr>
      <w:r w:rsidRPr="005D6BE4">
        <w:rPr>
          <w:rFonts w:eastAsia="Times New Roman"/>
          <w:szCs w:val="20"/>
        </w:rPr>
        <w:t xml:space="preserve">A rate of $1.70 per square kilometre shall apply to any portion of a land holding situated inside those Hundreds identified in Column B of Table 1. </w:t>
      </w:r>
    </w:p>
    <w:p w14:paraId="7C93B90F" w14:textId="13B0A4B4" w:rsidR="005D6BE4" w:rsidRDefault="005D6BE4" w:rsidP="005D6BE4">
      <w:pPr>
        <w:numPr>
          <w:ilvl w:val="0"/>
          <w:numId w:val="4"/>
        </w:numPr>
        <w:ind w:left="426" w:hanging="284"/>
        <w:rPr>
          <w:rFonts w:eastAsia="Times New Roman"/>
          <w:szCs w:val="20"/>
        </w:rPr>
      </w:pPr>
      <w:r w:rsidRPr="005D6BE4">
        <w:rPr>
          <w:rFonts w:eastAsia="Times New Roman"/>
          <w:szCs w:val="20"/>
        </w:rPr>
        <w:t>A rate of $2.00 per square kilometre shall apply to any portion of a land holding which falls outside the Counties or Hundreds identified in Table 1.</w:t>
      </w:r>
    </w:p>
    <w:p w14:paraId="7AAB3B52" w14:textId="77777777" w:rsidR="005D6BE4" w:rsidRDefault="005D6BE4">
      <w:pPr>
        <w:spacing w:after="0" w:line="240" w:lineRule="auto"/>
        <w:jc w:val="left"/>
        <w:rPr>
          <w:rFonts w:eastAsia="Times New Roman"/>
          <w:szCs w:val="20"/>
        </w:rPr>
      </w:pPr>
      <w:r>
        <w:rPr>
          <w:rFonts w:eastAsia="Times New Roman"/>
          <w:szCs w:val="20"/>
        </w:rPr>
        <w:br w:type="page"/>
      </w:r>
    </w:p>
    <w:p w14:paraId="4A2F60B8" w14:textId="77777777" w:rsidR="005D6BE4" w:rsidRPr="005D6BE4" w:rsidRDefault="005D6BE4" w:rsidP="005D6BE4">
      <w:pPr>
        <w:rPr>
          <w:rFonts w:eastAsia="Times New Roman"/>
          <w:b/>
          <w:szCs w:val="17"/>
        </w:rPr>
      </w:pPr>
      <w:r w:rsidRPr="005D6BE4">
        <w:rPr>
          <w:rFonts w:eastAsia="Times New Roman"/>
          <w:b/>
          <w:szCs w:val="17"/>
        </w:rPr>
        <w:lastRenderedPageBreak/>
        <w:t xml:space="preserve">Minimum Amount Payable </w:t>
      </w:r>
    </w:p>
    <w:p w14:paraId="169E5ED1" w14:textId="77777777" w:rsidR="005D6BE4" w:rsidRPr="005D6BE4" w:rsidRDefault="005D6BE4" w:rsidP="005D6BE4">
      <w:pPr>
        <w:numPr>
          <w:ilvl w:val="0"/>
          <w:numId w:val="4"/>
        </w:numPr>
        <w:ind w:left="426" w:hanging="284"/>
        <w:rPr>
          <w:rFonts w:eastAsia="Times New Roman"/>
          <w:szCs w:val="20"/>
        </w:rPr>
      </w:pPr>
      <w:r w:rsidRPr="005D6BE4">
        <w:rPr>
          <w:rFonts w:eastAsia="Times New Roman"/>
          <w:szCs w:val="20"/>
        </w:rPr>
        <w:t>No minimum amount is payable by way of rates for any land holding which falls entirely within the “Counties” or “Hundreds” identified in Column A of Table 1.</w:t>
      </w:r>
    </w:p>
    <w:p w14:paraId="54A847F3" w14:textId="77777777" w:rsidR="005D6BE4" w:rsidRPr="005D6BE4" w:rsidRDefault="005D6BE4" w:rsidP="005D6BE4">
      <w:pPr>
        <w:numPr>
          <w:ilvl w:val="0"/>
          <w:numId w:val="4"/>
        </w:numPr>
        <w:ind w:left="426" w:hanging="284"/>
        <w:rPr>
          <w:rFonts w:eastAsia="Times New Roman"/>
          <w:szCs w:val="20"/>
        </w:rPr>
      </w:pPr>
      <w:r w:rsidRPr="005D6BE4">
        <w:rPr>
          <w:rFonts w:eastAsia="Times New Roman"/>
          <w:szCs w:val="20"/>
        </w:rPr>
        <w:t xml:space="preserve">A minimum amount of $245 is payable by way of rates for any land holding which falls entirely within the “Hundreds” identified in Column B of Table 1. </w:t>
      </w:r>
    </w:p>
    <w:p w14:paraId="56DD0ED1" w14:textId="77777777" w:rsidR="005D6BE4" w:rsidRPr="005D6BE4" w:rsidRDefault="005D6BE4" w:rsidP="005D6BE4">
      <w:pPr>
        <w:numPr>
          <w:ilvl w:val="0"/>
          <w:numId w:val="4"/>
        </w:numPr>
        <w:ind w:left="426" w:hanging="284"/>
        <w:rPr>
          <w:rFonts w:eastAsia="Times New Roman"/>
          <w:szCs w:val="20"/>
        </w:rPr>
      </w:pPr>
      <w:r w:rsidRPr="005D6BE4">
        <w:rPr>
          <w:rFonts w:eastAsia="Times New Roman"/>
          <w:szCs w:val="20"/>
        </w:rPr>
        <w:t>A minimum amount of $475 is payable by way of rates for any land holding which falls entirely outside the “Counties” or “Hundreds” identified in Table 1.</w:t>
      </w:r>
    </w:p>
    <w:p w14:paraId="798E4416" w14:textId="77777777" w:rsidR="005D6BE4" w:rsidRPr="005D6BE4" w:rsidRDefault="005D6BE4" w:rsidP="005D6BE4">
      <w:pPr>
        <w:numPr>
          <w:ilvl w:val="0"/>
          <w:numId w:val="4"/>
        </w:numPr>
        <w:ind w:left="426" w:hanging="284"/>
        <w:rPr>
          <w:rFonts w:eastAsia="Times New Roman"/>
          <w:szCs w:val="20"/>
        </w:rPr>
      </w:pPr>
      <w:r w:rsidRPr="005D6BE4">
        <w:rPr>
          <w:rFonts w:eastAsia="Times New Roman"/>
          <w:szCs w:val="20"/>
        </w:rPr>
        <w:t>Where a land holding is subject to more than one rate, the minimum amount payable by way of rates is the minimum amount payable that applies to the portion of the land holding that is the greatest portion of the entire land holding (as a % of the total landholding).</w:t>
      </w:r>
    </w:p>
    <w:p w14:paraId="61D6E9DD" w14:textId="77777777" w:rsidR="005D6BE4" w:rsidRPr="005D6BE4" w:rsidRDefault="005D6BE4" w:rsidP="005D6BE4">
      <w:pPr>
        <w:jc w:val="center"/>
        <w:rPr>
          <w:smallCaps/>
          <w:szCs w:val="17"/>
        </w:rPr>
      </w:pPr>
      <w:r w:rsidRPr="005D6BE4">
        <w:rPr>
          <w:smallCaps/>
          <w:szCs w:val="17"/>
        </w:rPr>
        <w:t>Table 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D6BE4" w:rsidRPr="005D6BE4" w14:paraId="502E5A0B" w14:textId="77777777" w:rsidTr="00A55759">
        <w:trPr>
          <w:jc w:val="center"/>
        </w:trPr>
        <w:tc>
          <w:tcPr>
            <w:tcW w:w="4508" w:type="dxa"/>
            <w:tcBorders>
              <w:top w:val="single" w:sz="4" w:space="0" w:color="auto"/>
              <w:bottom w:val="single" w:sz="4" w:space="0" w:color="auto"/>
            </w:tcBorders>
          </w:tcPr>
          <w:p w14:paraId="0CD6B674" w14:textId="77777777" w:rsidR="005D6BE4" w:rsidRPr="005D6BE4" w:rsidRDefault="005D6BE4" w:rsidP="005D6BE4">
            <w:pPr>
              <w:spacing w:before="40" w:after="40"/>
              <w:jc w:val="center"/>
              <w:rPr>
                <w:szCs w:val="20"/>
              </w:rPr>
            </w:pPr>
            <w:r w:rsidRPr="005D6BE4">
              <w:rPr>
                <w:szCs w:val="20"/>
              </w:rPr>
              <w:t>Column A</w:t>
            </w:r>
          </w:p>
        </w:tc>
        <w:tc>
          <w:tcPr>
            <w:tcW w:w="4508" w:type="dxa"/>
            <w:tcBorders>
              <w:top w:val="single" w:sz="4" w:space="0" w:color="auto"/>
              <w:bottom w:val="single" w:sz="4" w:space="0" w:color="auto"/>
            </w:tcBorders>
          </w:tcPr>
          <w:p w14:paraId="24223A96" w14:textId="77777777" w:rsidR="005D6BE4" w:rsidRPr="005D6BE4" w:rsidRDefault="005D6BE4" w:rsidP="005D6BE4">
            <w:pPr>
              <w:spacing w:before="40" w:after="40"/>
              <w:jc w:val="center"/>
              <w:rPr>
                <w:szCs w:val="20"/>
              </w:rPr>
            </w:pPr>
            <w:r w:rsidRPr="005D6BE4">
              <w:rPr>
                <w:szCs w:val="20"/>
              </w:rPr>
              <w:t>Column B</w:t>
            </w:r>
          </w:p>
        </w:tc>
      </w:tr>
      <w:tr w:rsidR="005D6BE4" w:rsidRPr="005D6BE4" w14:paraId="70CDC5CE" w14:textId="77777777" w:rsidTr="00A55759">
        <w:trPr>
          <w:jc w:val="center"/>
        </w:trPr>
        <w:tc>
          <w:tcPr>
            <w:tcW w:w="4508" w:type="dxa"/>
            <w:tcBorders>
              <w:top w:val="single" w:sz="4" w:space="0" w:color="auto"/>
            </w:tcBorders>
          </w:tcPr>
          <w:p w14:paraId="1D4131C3" w14:textId="77777777" w:rsidR="005D6BE4" w:rsidRPr="005D6BE4" w:rsidRDefault="005D6BE4" w:rsidP="005D6BE4">
            <w:pPr>
              <w:spacing w:before="40" w:after="40"/>
              <w:jc w:val="left"/>
              <w:rPr>
                <w:i/>
                <w:szCs w:val="17"/>
              </w:rPr>
            </w:pPr>
            <w:r w:rsidRPr="005D6BE4">
              <w:rPr>
                <w:i/>
                <w:szCs w:val="17"/>
              </w:rPr>
              <w:t xml:space="preserve">The whole of the Counties of: </w:t>
            </w:r>
          </w:p>
          <w:p w14:paraId="691ED08B" w14:textId="77777777" w:rsidR="005D6BE4" w:rsidRPr="005D6BE4" w:rsidRDefault="005D6BE4" w:rsidP="005D6BE4">
            <w:pPr>
              <w:spacing w:before="40" w:after="40"/>
              <w:jc w:val="left"/>
              <w:rPr>
                <w:szCs w:val="20"/>
              </w:rPr>
            </w:pPr>
            <w:r w:rsidRPr="005D6BE4">
              <w:rPr>
                <w:szCs w:val="20"/>
              </w:rPr>
              <w:t xml:space="preserve">Adelaide, Albert, Alfred, Buccleuch, Buckingham, Cardwell, Carnarvon, Chandos, Daly, Fergusson, Flinders, Gawler, Grey, Hindmarsh, MacDonnell, Musgrave, Robe, </w:t>
            </w:r>
            <w:proofErr w:type="gramStart"/>
            <w:r w:rsidRPr="005D6BE4">
              <w:rPr>
                <w:szCs w:val="20"/>
              </w:rPr>
              <w:t>Russell</w:t>
            </w:r>
            <w:proofErr w:type="gramEnd"/>
            <w:r w:rsidRPr="005D6BE4">
              <w:rPr>
                <w:szCs w:val="20"/>
              </w:rPr>
              <w:t xml:space="preserve"> and Sturt.</w:t>
            </w:r>
          </w:p>
          <w:p w14:paraId="5E334201" w14:textId="77777777" w:rsidR="005D6BE4" w:rsidRPr="005D6BE4" w:rsidRDefault="005D6BE4" w:rsidP="005D6BE4">
            <w:pPr>
              <w:spacing w:before="40" w:after="40"/>
              <w:jc w:val="left"/>
              <w:rPr>
                <w:i/>
                <w:szCs w:val="17"/>
              </w:rPr>
            </w:pPr>
            <w:r w:rsidRPr="005D6BE4">
              <w:rPr>
                <w:i/>
                <w:szCs w:val="17"/>
              </w:rPr>
              <w:t>The whole of the Hundreds of:</w:t>
            </w:r>
          </w:p>
          <w:p w14:paraId="6F781493" w14:textId="77777777" w:rsidR="005D6BE4" w:rsidRPr="005D6BE4" w:rsidRDefault="005D6BE4" w:rsidP="005D6BE4">
            <w:pPr>
              <w:spacing w:before="40" w:after="40"/>
              <w:jc w:val="left"/>
              <w:rPr>
                <w:szCs w:val="20"/>
              </w:rPr>
            </w:pPr>
            <w:r w:rsidRPr="005D6BE4">
              <w:rPr>
                <w:szCs w:val="20"/>
              </w:rPr>
              <w:t xml:space="preserve">Andrews, Anna, Appila, Bagot, </w:t>
            </w:r>
            <w:proofErr w:type="spellStart"/>
            <w:r w:rsidRPr="005D6BE4">
              <w:rPr>
                <w:szCs w:val="20"/>
              </w:rPr>
              <w:t>Baroota</w:t>
            </w:r>
            <w:proofErr w:type="spellEnd"/>
            <w:r w:rsidRPr="005D6BE4">
              <w:rPr>
                <w:szCs w:val="20"/>
              </w:rPr>
              <w:t xml:space="preserve">,  Belvidere, Blyth, </w:t>
            </w:r>
            <w:proofErr w:type="spellStart"/>
            <w:r w:rsidRPr="005D6BE4">
              <w:rPr>
                <w:szCs w:val="20"/>
              </w:rPr>
              <w:t>Booleroo</w:t>
            </w:r>
            <w:proofErr w:type="spellEnd"/>
            <w:r w:rsidRPr="005D6BE4">
              <w:rPr>
                <w:szCs w:val="20"/>
              </w:rPr>
              <w:t xml:space="preserve">, </w:t>
            </w:r>
            <w:proofErr w:type="spellStart"/>
            <w:r w:rsidRPr="005D6BE4">
              <w:rPr>
                <w:szCs w:val="20"/>
              </w:rPr>
              <w:t>Boonerdo</w:t>
            </w:r>
            <w:proofErr w:type="spellEnd"/>
            <w:r w:rsidRPr="005D6BE4">
              <w:rPr>
                <w:szCs w:val="20"/>
              </w:rPr>
              <w:t xml:space="preserve">, Boothby, </w:t>
            </w:r>
            <w:proofErr w:type="spellStart"/>
            <w:r w:rsidRPr="005D6BE4">
              <w:rPr>
                <w:szCs w:val="20"/>
              </w:rPr>
              <w:t>Booyoolie</w:t>
            </w:r>
            <w:proofErr w:type="spellEnd"/>
            <w:r w:rsidRPr="005D6BE4">
              <w:rPr>
                <w:szCs w:val="20"/>
              </w:rPr>
              <w:t xml:space="preserve">, </w:t>
            </w:r>
            <w:proofErr w:type="spellStart"/>
            <w:r w:rsidRPr="005D6BE4">
              <w:rPr>
                <w:szCs w:val="20"/>
              </w:rPr>
              <w:t>Boucaut</w:t>
            </w:r>
            <w:proofErr w:type="spellEnd"/>
            <w:r w:rsidRPr="005D6BE4">
              <w:rPr>
                <w:szCs w:val="20"/>
              </w:rPr>
              <w:t xml:space="preserve">, Brooker, </w:t>
            </w:r>
            <w:proofErr w:type="spellStart"/>
            <w:r w:rsidRPr="005D6BE4">
              <w:rPr>
                <w:szCs w:val="20"/>
              </w:rPr>
              <w:t>Bundaleer</w:t>
            </w:r>
            <w:proofErr w:type="spellEnd"/>
            <w:r w:rsidRPr="005D6BE4">
              <w:rPr>
                <w:szCs w:val="20"/>
              </w:rPr>
              <w:t xml:space="preserve">, Butler, </w:t>
            </w:r>
            <w:proofErr w:type="spellStart"/>
            <w:r w:rsidRPr="005D6BE4">
              <w:rPr>
                <w:szCs w:val="20"/>
              </w:rPr>
              <w:t>Campoona</w:t>
            </w:r>
            <w:proofErr w:type="spellEnd"/>
            <w:r w:rsidRPr="005D6BE4">
              <w:rPr>
                <w:szCs w:val="20"/>
              </w:rPr>
              <w:t xml:space="preserve">, </w:t>
            </w:r>
            <w:proofErr w:type="spellStart"/>
            <w:r w:rsidRPr="005D6BE4">
              <w:rPr>
                <w:szCs w:val="20"/>
              </w:rPr>
              <w:t>Caralue</w:t>
            </w:r>
            <w:proofErr w:type="spellEnd"/>
            <w:r w:rsidRPr="005D6BE4">
              <w:rPr>
                <w:szCs w:val="20"/>
              </w:rPr>
              <w:t xml:space="preserve">, Clare, </w:t>
            </w:r>
            <w:proofErr w:type="spellStart"/>
            <w:r w:rsidRPr="005D6BE4">
              <w:rPr>
                <w:szCs w:val="20"/>
              </w:rPr>
              <w:t>Cocata</w:t>
            </w:r>
            <w:proofErr w:type="spellEnd"/>
            <w:r w:rsidRPr="005D6BE4">
              <w:rPr>
                <w:szCs w:val="20"/>
              </w:rPr>
              <w:t xml:space="preserve">, </w:t>
            </w:r>
            <w:proofErr w:type="spellStart"/>
            <w:r w:rsidRPr="005D6BE4">
              <w:rPr>
                <w:szCs w:val="20"/>
              </w:rPr>
              <w:t>Cootra</w:t>
            </w:r>
            <w:proofErr w:type="spellEnd"/>
            <w:r w:rsidRPr="005D6BE4">
              <w:rPr>
                <w:szCs w:val="20"/>
              </w:rPr>
              <w:t xml:space="preserve">, Crystal Brook, Darke, Darling, Dixson, Downer, Dutton, Everard, Fisher, Gilbert, Goyder, Hall, Hambidge, Hanson, Hart, Hawker, Hincks, Howe, Jellicoe, </w:t>
            </w:r>
            <w:proofErr w:type="spellStart"/>
            <w:r w:rsidRPr="005D6BE4">
              <w:rPr>
                <w:szCs w:val="20"/>
              </w:rPr>
              <w:t>Kappakoola</w:t>
            </w:r>
            <w:proofErr w:type="spellEnd"/>
            <w:r w:rsidRPr="005D6BE4">
              <w:rPr>
                <w:szCs w:val="20"/>
              </w:rPr>
              <w:t xml:space="preserve">, Kapunda, Koolunga, Light, Mann, Milne, Moody, </w:t>
            </w:r>
            <w:proofErr w:type="spellStart"/>
            <w:r w:rsidRPr="005D6BE4">
              <w:rPr>
                <w:szCs w:val="20"/>
              </w:rPr>
              <w:t>Moorooroo</w:t>
            </w:r>
            <w:proofErr w:type="spellEnd"/>
            <w:r w:rsidRPr="005D6BE4">
              <w:rPr>
                <w:szCs w:val="20"/>
              </w:rPr>
              <w:t xml:space="preserve">, </w:t>
            </w:r>
            <w:proofErr w:type="spellStart"/>
            <w:r w:rsidRPr="005D6BE4">
              <w:rPr>
                <w:szCs w:val="20"/>
              </w:rPr>
              <w:t>Murlong</w:t>
            </w:r>
            <w:proofErr w:type="spellEnd"/>
            <w:r w:rsidRPr="005D6BE4">
              <w:rPr>
                <w:szCs w:val="20"/>
              </w:rPr>
              <w:t xml:space="preserve">, </w:t>
            </w:r>
            <w:proofErr w:type="spellStart"/>
            <w:r w:rsidRPr="005D6BE4">
              <w:rPr>
                <w:szCs w:val="20"/>
              </w:rPr>
              <w:t>Napperby</w:t>
            </w:r>
            <w:proofErr w:type="spellEnd"/>
            <w:r w:rsidRPr="005D6BE4">
              <w:rPr>
                <w:szCs w:val="20"/>
              </w:rPr>
              <w:t xml:space="preserve">, </w:t>
            </w:r>
            <w:proofErr w:type="spellStart"/>
            <w:r w:rsidRPr="005D6BE4">
              <w:rPr>
                <w:szCs w:val="20"/>
              </w:rPr>
              <w:t>Narridy</w:t>
            </w:r>
            <w:proofErr w:type="spellEnd"/>
            <w:r w:rsidRPr="005D6BE4">
              <w:rPr>
                <w:szCs w:val="20"/>
              </w:rPr>
              <w:t xml:space="preserve">, Nicholls, Nuriootpa, OH (Kimba), </w:t>
            </w:r>
            <w:proofErr w:type="spellStart"/>
            <w:r w:rsidRPr="005D6BE4">
              <w:rPr>
                <w:szCs w:val="20"/>
              </w:rPr>
              <w:t>Palkagee</w:t>
            </w:r>
            <w:proofErr w:type="spellEnd"/>
            <w:r w:rsidRPr="005D6BE4">
              <w:rPr>
                <w:szCs w:val="20"/>
              </w:rPr>
              <w:t xml:space="preserve">, Pascoe, Pirie, Playford, Roberts, Rudall, Saddleworth, </w:t>
            </w:r>
            <w:proofErr w:type="spellStart"/>
            <w:r w:rsidRPr="005D6BE4">
              <w:rPr>
                <w:szCs w:val="20"/>
              </w:rPr>
              <w:t>Skurray</w:t>
            </w:r>
            <w:proofErr w:type="spellEnd"/>
            <w:r w:rsidRPr="005D6BE4">
              <w:rPr>
                <w:szCs w:val="20"/>
              </w:rPr>
              <w:t xml:space="preserve">, Smeaton, Stanley, Stow, </w:t>
            </w:r>
            <w:proofErr w:type="spellStart"/>
            <w:r w:rsidRPr="005D6BE4">
              <w:rPr>
                <w:szCs w:val="20"/>
              </w:rPr>
              <w:t>Telowie</w:t>
            </w:r>
            <w:proofErr w:type="spellEnd"/>
            <w:r w:rsidRPr="005D6BE4">
              <w:rPr>
                <w:szCs w:val="20"/>
              </w:rPr>
              <w:t xml:space="preserve">, </w:t>
            </w:r>
            <w:proofErr w:type="spellStart"/>
            <w:r w:rsidRPr="005D6BE4">
              <w:rPr>
                <w:szCs w:val="20"/>
              </w:rPr>
              <w:t>Tooligie</w:t>
            </w:r>
            <w:proofErr w:type="spellEnd"/>
            <w:r w:rsidRPr="005D6BE4">
              <w:rPr>
                <w:szCs w:val="20"/>
              </w:rPr>
              <w:t xml:space="preserve">, Upper Wakefield, Verran, </w:t>
            </w:r>
            <w:proofErr w:type="spellStart"/>
            <w:r w:rsidRPr="005D6BE4">
              <w:rPr>
                <w:szCs w:val="20"/>
              </w:rPr>
              <w:t>Wandearah</w:t>
            </w:r>
            <w:proofErr w:type="spellEnd"/>
            <w:r w:rsidRPr="005D6BE4">
              <w:rPr>
                <w:szCs w:val="20"/>
              </w:rPr>
              <w:t xml:space="preserve">, Warramboo, Wilton, </w:t>
            </w:r>
            <w:proofErr w:type="spellStart"/>
            <w:r w:rsidRPr="005D6BE4">
              <w:rPr>
                <w:szCs w:val="20"/>
              </w:rPr>
              <w:t>Wongyarra</w:t>
            </w:r>
            <w:proofErr w:type="spellEnd"/>
            <w:r w:rsidRPr="005D6BE4">
              <w:rPr>
                <w:szCs w:val="20"/>
              </w:rPr>
              <w:t xml:space="preserve">, </w:t>
            </w:r>
            <w:proofErr w:type="spellStart"/>
            <w:r w:rsidRPr="005D6BE4">
              <w:rPr>
                <w:szCs w:val="20"/>
              </w:rPr>
              <w:t>Yackamoorundie</w:t>
            </w:r>
            <w:proofErr w:type="spellEnd"/>
            <w:r w:rsidRPr="005D6BE4">
              <w:rPr>
                <w:szCs w:val="20"/>
              </w:rPr>
              <w:t xml:space="preserve">, </w:t>
            </w:r>
            <w:proofErr w:type="spellStart"/>
            <w:r w:rsidRPr="005D6BE4">
              <w:rPr>
                <w:szCs w:val="20"/>
              </w:rPr>
              <w:t>Yadnarie</w:t>
            </w:r>
            <w:proofErr w:type="spellEnd"/>
            <w:r w:rsidRPr="005D6BE4">
              <w:rPr>
                <w:szCs w:val="20"/>
              </w:rPr>
              <w:t xml:space="preserve"> and </w:t>
            </w:r>
            <w:proofErr w:type="spellStart"/>
            <w:r w:rsidRPr="005D6BE4">
              <w:rPr>
                <w:szCs w:val="20"/>
              </w:rPr>
              <w:t>Yangya</w:t>
            </w:r>
            <w:proofErr w:type="spellEnd"/>
            <w:r w:rsidRPr="005D6BE4">
              <w:rPr>
                <w:szCs w:val="20"/>
              </w:rPr>
              <w:t>.</w:t>
            </w:r>
          </w:p>
        </w:tc>
        <w:tc>
          <w:tcPr>
            <w:tcW w:w="4508" w:type="dxa"/>
            <w:tcBorders>
              <w:top w:val="single" w:sz="4" w:space="0" w:color="auto"/>
            </w:tcBorders>
          </w:tcPr>
          <w:p w14:paraId="6CBA410A" w14:textId="77777777" w:rsidR="005D6BE4" w:rsidRPr="005D6BE4" w:rsidRDefault="005D6BE4" w:rsidP="005D6BE4">
            <w:pPr>
              <w:spacing w:before="40" w:after="40"/>
              <w:jc w:val="left"/>
              <w:rPr>
                <w:i/>
                <w:szCs w:val="17"/>
              </w:rPr>
            </w:pPr>
            <w:r w:rsidRPr="005D6BE4">
              <w:rPr>
                <w:i/>
                <w:szCs w:val="17"/>
              </w:rPr>
              <w:t xml:space="preserve">The whole of the Hundreds of </w:t>
            </w:r>
          </w:p>
          <w:p w14:paraId="405DFD5E" w14:textId="77777777" w:rsidR="005D6BE4" w:rsidRPr="005D6BE4" w:rsidRDefault="005D6BE4" w:rsidP="005D6BE4">
            <w:pPr>
              <w:spacing w:before="40" w:after="40"/>
              <w:jc w:val="left"/>
              <w:rPr>
                <w:spacing w:val="-1"/>
                <w:szCs w:val="20"/>
              </w:rPr>
            </w:pPr>
            <w:r w:rsidRPr="005D6BE4">
              <w:rPr>
                <w:spacing w:val="-1"/>
                <w:szCs w:val="20"/>
              </w:rPr>
              <w:t xml:space="preserve">Addison, Anne, </w:t>
            </w:r>
            <w:proofErr w:type="spellStart"/>
            <w:r w:rsidRPr="005D6BE4">
              <w:rPr>
                <w:spacing w:val="-1"/>
                <w:szCs w:val="20"/>
              </w:rPr>
              <w:t>Apoinga</w:t>
            </w:r>
            <w:proofErr w:type="spellEnd"/>
            <w:r w:rsidRPr="005D6BE4">
              <w:rPr>
                <w:spacing w:val="-1"/>
                <w:szCs w:val="20"/>
              </w:rPr>
              <w:t xml:space="preserve">, Ayers, </w:t>
            </w:r>
            <w:proofErr w:type="spellStart"/>
            <w:r w:rsidRPr="005D6BE4">
              <w:rPr>
                <w:spacing w:val="-1"/>
                <w:szCs w:val="20"/>
              </w:rPr>
              <w:t>Baldina</w:t>
            </w:r>
            <w:proofErr w:type="spellEnd"/>
            <w:r w:rsidRPr="005D6BE4">
              <w:rPr>
                <w:spacing w:val="-1"/>
                <w:szCs w:val="20"/>
              </w:rPr>
              <w:t xml:space="preserve">, Barna, Beatty, </w:t>
            </w:r>
            <w:proofErr w:type="spellStart"/>
            <w:r w:rsidRPr="005D6BE4">
              <w:rPr>
                <w:spacing w:val="-1"/>
                <w:szCs w:val="20"/>
              </w:rPr>
              <w:t>Belalie</w:t>
            </w:r>
            <w:proofErr w:type="spellEnd"/>
            <w:r w:rsidRPr="005D6BE4">
              <w:rPr>
                <w:spacing w:val="-1"/>
                <w:szCs w:val="20"/>
              </w:rPr>
              <w:t xml:space="preserve">, Black Rock Plain, Bower, Bright, Brownlow, Caltowie, Campbell, Carina, </w:t>
            </w:r>
            <w:proofErr w:type="spellStart"/>
            <w:r w:rsidRPr="005D6BE4">
              <w:rPr>
                <w:spacing w:val="-1"/>
                <w:szCs w:val="20"/>
              </w:rPr>
              <w:t>Chandada</w:t>
            </w:r>
            <w:proofErr w:type="spellEnd"/>
            <w:r w:rsidRPr="005D6BE4">
              <w:rPr>
                <w:spacing w:val="-1"/>
                <w:szCs w:val="20"/>
              </w:rPr>
              <w:t xml:space="preserve">, Charleston, </w:t>
            </w:r>
            <w:proofErr w:type="spellStart"/>
            <w:r w:rsidRPr="005D6BE4">
              <w:rPr>
                <w:spacing w:val="-1"/>
                <w:szCs w:val="20"/>
              </w:rPr>
              <w:t>Condada</w:t>
            </w:r>
            <w:proofErr w:type="spellEnd"/>
            <w:r w:rsidRPr="005D6BE4">
              <w:rPr>
                <w:spacing w:val="-1"/>
                <w:szCs w:val="20"/>
              </w:rPr>
              <w:t xml:space="preserve">, </w:t>
            </w:r>
            <w:proofErr w:type="spellStart"/>
            <w:r w:rsidRPr="005D6BE4">
              <w:rPr>
                <w:spacing w:val="-1"/>
                <w:szCs w:val="20"/>
              </w:rPr>
              <w:t>Coomooroo</w:t>
            </w:r>
            <w:proofErr w:type="spellEnd"/>
            <w:r w:rsidRPr="005D6BE4">
              <w:rPr>
                <w:spacing w:val="-1"/>
                <w:szCs w:val="20"/>
              </w:rPr>
              <w:t xml:space="preserve">, </w:t>
            </w:r>
            <w:proofErr w:type="spellStart"/>
            <w:r w:rsidRPr="005D6BE4">
              <w:rPr>
                <w:spacing w:val="-1"/>
                <w:szCs w:val="20"/>
              </w:rPr>
              <w:t>Coonatto</w:t>
            </w:r>
            <w:proofErr w:type="spellEnd"/>
            <w:r w:rsidRPr="005D6BE4">
              <w:rPr>
                <w:spacing w:val="-1"/>
                <w:szCs w:val="20"/>
              </w:rPr>
              <w:t xml:space="preserve">, Copley, </w:t>
            </w:r>
            <w:proofErr w:type="spellStart"/>
            <w:r w:rsidRPr="005D6BE4">
              <w:rPr>
                <w:spacing w:val="-1"/>
                <w:szCs w:val="20"/>
              </w:rPr>
              <w:t>Cortlinye</w:t>
            </w:r>
            <w:proofErr w:type="spellEnd"/>
            <w:r w:rsidRPr="005D6BE4">
              <w:rPr>
                <w:spacing w:val="-1"/>
                <w:szCs w:val="20"/>
              </w:rPr>
              <w:t xml:space="preserve">, Cultana, Cungena, Davenport, Eba, English, Finlayson, Forrest, Gillen, Glynn, Gregory, Hallett, Hay, </w:t>
            </w:r>
            <w:proofErr w:type="spellStart"/>
            <w:r w:rsidRPr="005D6BE4">
              <w:rPr>
                <w:spacing w:val="-1"/>
                <w:szCs w:val="20"/>
              </w:rPr>
              <w:t>Heggaton</w:t>
            </w:r>
            <w:proofErr w:type="spellEnd"/>
            <w:r w:rsidRPr="005D6BE4">
              <w:rPr>
                <w:spacing w:val="-1"/>
                <w:szCs w:val="20"/>
              </w:rPr>
              <w:t xml:space="preserve">, Hill, Inkster, James, Jamieson, Jenkins, Julia Creek, </w:t>
            </w:r>
            <w:proofErr w:type="spellStart"/>
            <w:r w:rsidRPr="005D6BE4">
              <w:rPr>
                <w:spacing w:val="-1"/>
                <w:szCs w:val="20"/>
              </w:rPr>
              <w:t>Kaldoonera</w:t>
            </w:r>
            <w:proofErr w:type="spellEnd"/>
            <w:r w:rsidRPr="005D6BE4">
              <w:rPr>
                <w:spacing w:val="-1"/>
                <w:szCs w:val="20"/>
              </w:rPr>
              <w:t xml:space="preserve">, </w:t>
            </w:r>
            <w:proofErr w:type="spellStart"/>
            <w:r w:rsidRPr="005D6BE4">
              <w:rPr>
                <w:spacing w:val="-1"/>
                <w:szCs w:val="20"/>
              </w:rPr>
              <w:t>Karcultaby</w:t>
            </w:r>
            <w:proofErr w:type="spellEnd"/>
            <w:r w:rsidRPr="005D6BE4">
              <w:rPr>
                <w:spacing w:val="-1"/>
                <w:szCs w:val="20"/>
              </w:rPr>
              <w:t xml:space="preserve">, </w:t>
            </w:r>
            <w:proofErr w:type="spellStart"/>
            <w:r w:rsidRPr="005D6BE4">
              <w:rPr>
                <w:spacing w:val="-1"/>
                <w:szCs w:val="20"/>
              </w:rPr>
              <w:t>Katarapko</w:t>
            </w:r>
            <w:proofErr w:type="spellEnd"/>
            <w:r w:rsidRPr="005D6BE4">
              <w:rPr>
                <w:spacing w:val="-1"/>
                <w:szCs w:val="20"/>
              </w:rPr>
              <w:t xml:space="preserve">, Kelly, Kingston, </w:t>
            </w:r>
            <w:proofErr w:type="spellStart"/>
            <w:r w:rsidRPr="005D6BE4">
              <w:rPr>
                <w:spacing w:val="-1"/>
                <w:szCs w:val="20"/>
              </w:rPr>
              <w:t>Koongawa</w:t>
            </w:r>
            <w:proofErr w:type="spellEnd"/>
            <w:r w:rsidRPr="005D6BE4">
              <w:rPr>
                <w:spacing w:val="-1"/>
                <w:szCs w:val="20"/>
              </w:rPr>
              <w:t xml:space="preserve">, </w:t>
            </w:r>
            <w:proofErr w:type="spellStart"/>
            <w:r w:rsidRPr="005D6BE4">
              <w:rPr>
                <w:spacing w:val="-1"/>
                <w:szCs w:val="20"/>
              </w:rPr>
              <w:t>Kooringa</w:t>
            </w:r>
            <w:proofErr w:type="spellEnd"/>
            <w:r w:rsidRPr="005D6BE4">
              <w:rPr>
                <w:spacing w:val="-1"/>
                <w:szCs w:val="20"/>
              </w:rPr>
              <w:t xml:space="preserve">, Loveday, </w:t>
            </w:r>
            <w:proofErr w:type="spellStart"/>
            <w:r w:rsidRPr="005D6BE4">
              <w:rPr>
                <w:spacing w:val="-1"/>
                <w:szCs w:val="20"/>
              </w:rPr>
              <w:t>Mamblin</w:t>
            </w:r>
            <w:proofErr w:type="spellEnd"/>
            <w:r w:rsidRPr="005D6BE4">
              <w:rPr>
                <w:spacing w:val="-1"/>
                <w:szCs w:val="20"/>
              </w:rPr>
              <w:t xml:space="preserve">, </w:t>
            </w:r>
            <w:proofErr w:type="spellStart"/>
            <w:r w:rsidRPr="005D6BE4">
              <w:rPr>
                <w:spacing w:val="-1"/>
                <w:szCs w:val="20"/>
              </w:rPr>
              <w:t>Mangalo</w:t>
            </w:r>
            <w:proofErr w:type="spellEnd"/>
            <w:r w:rsidRPr="005D6BE4">
              <w:rPr>
                <w:spacing w:val="-1"/>
                <w:szCs w:val="20"/>
              </w:rPr>
              <w:t xml:space="preserve">, </w:t>
            </w:r>
            <w:proofErr w:type="spellStart"/>
            <w:r w:rsidRPr="005D6BE4">
              <w:rPr>
                <w:spacing w:val="-1"/>
                <w:szCs w:val="20"/>
              </w:rPr>
              <w:t>Mannanarie</w:t>
            </w:r>
            <w:proofErr w:type="spellEnd"/>
            <w:r w:rsidRPr="005D6BE4">
              <w:rPr>
                <w:spacing w:val="-1"/>
                <w:szCs w:val="20"/>
              </w:rPr>
              <w:t xml:space="preserve">, McGregor, </w:t>
            </w:r>
            <w:proofErr w:type="spellStart"/>
            <w:r w:rsidRPr="005D6BE4">
              <w:rPr>
                <w:spacing w:val="-1"/>
                <w:szCs w:val="20"/>
              </w:rPr>
              <w:t>Miltalie</w:t>
            </w:r>
            <w:proofErr w:type="spellEnd"/>
            <w:r w:rsidRPr="005D6BE4">
              <w:rPr>
                <w:spacing w:val="-1"/>
                <w:szCs w:val="20"/>
              </w:rPr>
              <w:t xml:space="preserve">, </w:t>
            </w:r>
            <w:proofErr w:type="spellStart"/>
            <w:r w:rsidRPr="005D6BE4">
              <w:rPr>
                <w:spacing w:val="-1"/>
                <w:szCs w:val="20"/>
              </w:rPr>
              <w:t>Minbrie</w:t>
            </w:r>
            <w:proofErr w:type="spellEnd"/>
            <w:r w:rsidRPr="005D6BE4">
              <w:rPr>
                <w:spacing w:val="-1"/>
                <w:szCs w:val="20"/>
              </w:rPr>
              <w:t xml:space="preserve">, Minnipa, </w:t>
            </w:r>
            <w:proofErr w:type="spellStart"/>
            <w:r w:rsidRPr="005D6BE4">
              <w:rPr>
                <w:spacing w:val="-1"/>
                <w:szCs w:val="20"/>
              </w:rPr>
              <w:t>Mongolata</w:t>
            </w:r>
            <w:proofErr w:type="spellEnd"/>
            <w:r w:rsidRPr="005D6BE4">
              <w:rPr>
                <w:spacing w:val="-1"/>
                <w:szCs w:val="20"/>
              </w:rPr>
              <w:t xml:space="preserve">, </w:t>
            </w:r>
            <w:proofErr w:type="spellStart"/>
            <w:r w:rsidRPr="005D6BE4">
              <w:rPr>
                <w:spacing w:val="-1"/>
                <w:szCs w:val="20"/>
              </w:rPr>
              <w:t>Moorkitabie</w:t>
            </w:r>
            <w:proofErr w:type="spellEnd"/>
            <w:r w:rsidRPr="005D6BE4">
              <w:rPr>
                <w:spacing w:val="-1"/>
                <w:szCs w:val="20"/>
              </w:rPr>
              <w:t xml:space="preserve">, Moseley, Murray, </w:t>
            </w:r>
            <w:proofErr w:type="spellStart"/>
            <w:r w:rsidRPr="005D6BE4">
              <w:rPr>
                <w:spacing w:val="-1"/>
                <w:szCs w:val="20"/>
              </w:rPr>
              <w:t>Neales</w:t>
            </w:r>
            <w:proofErr w:type="spellEnd"/>
            <w:r w:rsidRPr="005D6BE4">
              <w:rPr>
                <w:spacing w:val="-1"/>
                <w:szCs w:val="20"/>
              </w:rPr>
              <w:t xml:space="preserve">, OH (Elliston), Palabie, </w:t>
            </w:r>
            <w:proofErr w:type="spellStart"/>
            <w:r w:rsidRPr="005D6BE4">
              <w:rPr>
                <w:spacing w:val="-1"/>
                <w:szCs w:val="20"/>
              </w:rPr>
              <w:t>Panitya</w:t>
            </w:r>
            <w:proofErr w:type="spellEnd"/>
            <w:r w:rsidRPr="005D6BE4">
              <w:rPr>
                <w:spacing w:val="-1"/>
                <w:szCs w:val="20"/>
              </w:rPr>
              <w:t xml:space="preserve">, </w:t>
            </w:r>
            <w:proofErr w:type="spellStart"/>
            <w:r w:rsidRPr="005D6BE4">
              <w:rPr>
                <w:spacing w:val="-1"/>
                <w:szCs w:val="20"/>
              </w:rPr>
              <w:t>Peella</w:t>
            </w:r>
            <w:proofErr w:type="spellEnd"/>
            <w:r w:rsidRPr="005D6BE4">
              <w:rPr>
                <w:spacing w:val="-1"/>
                <w:szCs w:val="20"/>
              </w:rPr>
              <w:t xml:space="preserve">, Pekina, </w:t>
            </w:r>
            <w:proofErr w:type="spellStart"/>
            <w:r w:rsidRPr="005D6BE4">
              <w:rPr>
                <w:spacing w:val="-1"/>
                <w:szCs w:val="20"/>
              </w:rPr>
              <w:t>Pildappa</w:t>
            </w:r>
            <w:proofErr w:type="spellEnd"/>
            <w:r w:rsidRPr="005D6BE4">
              <w:rPr>
                <w:spacing w:val="-1"/>
                <w:szCs w:val="20"/>
              </w:rPr>
              <w:t xml:space="preserve">, </w:t>
            </w:r>
            <w:proofErr w:type="spellStart"/>
            <w:r w:rsidRPr="005D6BE4">
              <w:rPr>
                <w:spacing w:val="-1"/>
                <w:szCs w:val="20"/>
              </w:rPr>
              <w:t>Pinbong</w:t>
            </w:r>
            <w:proofErr w:type="spellEnd"/>
            <w:r w:rsidRPr="005D6BE4">
              <w:rPr>
                <w:spacing w:val="-1"/>
                <w:szCs w:val="20"/>
              </w:rPr>
              <w:t xml:space="preserve">, Pinda, </w:t>
            </w:r>
            <w:proofErr w:type="spellStart"/>
            <w:r w:rsidRPr="005D6BE4">
              <w:rPr>
                <w:spacing w:val="-1"/>
                <w:szCs w:val="20"/>
              </w:rPr>
              <w:t>Pinkawillinie</w:t>
            </w:r>
            <w:proofErr w:type="spellEnd"/>
            <w:r w:rsidRPr="005D6BE4">
              <w:rPr>
                <w:spacing w:val="-1"/>
                <w:szCs w:val="20"/>
              </w:rPr>
              <w:t xml:space="preserve">, </w:t>
            </w:r>
            <w:proofErr w:type="spellStart"/>
            <w:r w:rsidRPr="005D6BE4">
              <w:rPr>
                <w:spacing w:val="-1"/>
                <w:szCs w:val="20"/>
              </w:rPr>
              <w:t>Pordia</w:t>
            </w:r>
            <w:proofErr w:type="spellEnd"/>
            <w:r w:rsidRPr="005D6BE4">
              <w:rPr>
                <w:spacing w:val="-1"/>
                <w:szCs w:val="20"/>
              </w:rPr>
              <w:t xml:space="preserve">, Poynton, </w:t>
            </w:r>
            <w:proofErr w:type="spellStart"/>
            <w:r w:rsidRPr="005D6BE4">
              <w:rPr>
                <w:spacing w:val="-1"/>
                <w:szCs w:val="20"/>
              </w:rPr>
              <w:t>Pygery</w:t>
            </w:r>
            <w:proofErr w:type="spellEnd"/>
            <w:r w:rsidRPr="005D6BE4">
              <w:rPr>
                <w:spacing w:val="-1"/>
                <w:szCs w:val="20"/>
              </w:rPr>
              <w:t xml:space="preserve">, Randell, Reynolds, Ripon, Rounsevell, Scott, Solomon, Tarcowie, Tarlton, Terowie, Travers, </w:t>
            </w:r>
            <w:proofErr w:type="spellStart"/>
            <w:r w:rsidRPr="005D6BE4">
              <w:rPr>
                <w:spacing w:val="-1"/>
                <w:szCs w:val="20"/>
              </w:rPr>
              <w:t>Wallanippie</w:t>
            </w:r>
            <w:proofErr w:type="spellEnd"/>
            <w:r w:rsidRPr="005D6BE4">
              <w:rPr>
                <w:spacing w:val="-1"/>
                <w:szCs w:val="20"/>
              </w:rPr>
              <w:t xml:space="preserve">, Wallis, </w:t>
            </w:r>
            <w:proofErr w:type="spellStart"/>
            <w:r w:rsidRPr="005D6BE4">
              <w:rPr>
                <w:spacing w:val="-1"/>
                <w:szCs w:val="20"/>
              </w:rPr>
              <w:t>Walloway</w:t>
            </w:r>
            <w:proofErr w:type="spellEnd"/>
            <w:r w:rsidRPr="005D6BE4">
              <w:rPr>
                <w:spacing w:val="-1"/>
                <w:szCs w:val="20"/>
              </w:rPr>
              <w:t xml:space="preserve">, </w:t>
            </w:r>
            <w:proofErr w:type="spellStart"/>
            <w:r w:rsidRPr="005D6BE4">
              <w:rPr>
                <w:spacing w:val="-1"/>
                <w:szCs w:val="20"/>
              </w:rPr>
              <w:t>Wannamana</w:t>
            </w:r>
            <w:proofErr w:type="spellEnd"/>
            <w:r w:rsidRPr="005D6BE4">
              <w:rPr>
                <w:spacing w:val="-1"/>
                <w:szCs w:val="20"/>
              </w:rPr>
              <w:t xml:space="preserve">, Warren, Waterloo, Whyte, </w:t>
            </w:r>
            <w:proofErr w:type="spellStart"/>
            <w:r w:rsidRPr="005D6BE4">
              <w:rPr>
                <w:spacing w:val="-1"/>
                <w:szCs w:val="20"/>
              </w:rPr>
              <w:t>Willochra</w:t>
            </w:r>
            <w:proofErr w:type="spellEnd"/>
            <w:r w:rsidRPr="005D6BE4">
              <w:rPr>
                <w:spacing w:val="-1"/>
                <w:szCs w:val="20"/>
              </w:rPr>
              <w:t xml:space="preserve">, </w:t>
            </w:r>
            <w:proofErr w:type="spellStart"/>
            <w:r w:rsidRPr="005D6BE4">
              <w:rPr>
                <w:spacing w:val="-1"/>
                <w:szCs w:val="20"/>
              </w:rPr>
              <w:t>Willowie</w:t>
            </w:r>
            <w:proofErr w:type="spellEnd"/>
            <w:r w:rsidRPr="005D6BE4">
              <w:rPr>
                <w:spacing w:val="-1"/>
                <w:szCs w:val="20"/>
              </w:rPr>
              <w:t xml:space="preserve">, </w:t>
            </w:r>
            <w:proofErr w:type="spellStart"/>
            <w:r w:rsidRPr="005D6BE4">
              <w:rPr>
                <w:spacing w:val="-1"/>
                <w:szCs w:val="20"/>
              </w:rPr>
              <w:t>Winninowie</w:t>
            </w:r>
            <w:proofErr w:type="spellEnd"/>
            <w:r w:rsidRPr="005D6BE4">
              <w:rPr>
                <w:spacing w:val="-1"/>
                <w:szCs w:val="20"/>
              </w:rPr>
              <w:t xml:space="preserve">, </w:t>
            </w:r>
            <w:proofErr w:type="spellStart"/>
            <w:r w:rsidRPr="005D6BE4">
              <w:rPr>
                <w:spacing w:val="-1"/>
                <w:szCs w:val="20"/>
              </w:rPr>
              <w:t>Witera</w:t>
            </w:r>
            <w:proofErr w:type="spellEnd"/>
            <w:r w:rsidRPr="005D6BE4">
              <w:rPr>
                <w:spacing w:val="-1"/>
                <w:szCs w:val="20"/>
              </w:rPr>
              <w:t xml:space="preserve">, </w:t>
            </w:r>
            <w:proofErr w:type="spellStart"/>
            <w:r w:rsidRPr="005D6BE4">
              <w:rPr>
                <w:spacing w:val="-1"/>
                <w:szCs w:val="20"/>
              </w:rPr>
              <w:t>Woolundunga</w:t>
            </w:r>
            <w:proofErr w:type="spellEnd"/>
            <w:r w:rsidRPr="005D6BE4">
              <w:rPr>
                <w:spacing w:val="-1"/>
                <w:szCs w:val="20"/>
              </w:rPr>
              <w:t xml:space="preserve">, </w:t>
            </w:r>
            <w:proofErr w:type="spellStart"/>
            <w:r w:rsidRPr="005D6BE4">
              <w:rPr>
                <w:spacing w:val="-1"/>
                <w:szCs w:val="20"/>
              </w:rPr>
              <w:t>Wrenfordsley</w:t>
            </w:r>
            <w:proofErr w:type="spellEnd"/>
            <w:r w:rsidRPr="005D6BE4">
              <w:rPr>
                <w:spacing w:val="-1"/>
                <w:szCs w:val="20"/>
              </w:rPr>
              <w:t>, Wright, Wudinna, Yalanda, Yaninee and Yongala.</w:t>
            </w:r>
          </w:p>
        </w:tc>
      </w:tr>
    </w:tbl>
    <w:p w14:paraId="212A54B1" w14:textId="77777777" w:rsidR="005D6BE4" w:rsidRPr="005D6BE4" w:rsidRDefault="005D6BE4" w:rsidP="005D6BE4">
      <w:pPr>
        <w:spacing w:before="80" w:after="0"/>
        <w:rPr>
          <w:rFonts w:eastAsia="Times New Roman"/>
          <w:szCs w:val="17"/>
        </w:rPr>
      </w:pPr>
      <w:r w:rsidRPr="005D6BE4">
        <w:rPr>
          <w:rFonts w:eastAsia="Times New Roman"/>
          <w:szCs w:val="17"/>
        </w:rPr>
        <w:t>Dated: 9 October 2023</w:t>
      </w:r>
    </w:p>
    <w:p w14:paraId="6FFFD0A8" w14:textId="77777777" w:rsidR="005D6BE4" w:rsidRPr="005D6BE4" w:rsidRDefault="005D6BE4" w:rsidP="005D6BE4">
      <w:pPr>
        <w:spacing w:after="0"/>
        <w:jc w:val="right"/>
        <w:rPr>
          <w:rFonts w:eastAsia="Times New Roman"/>
          <w:smallCaps/>
          <w:szCs w:val="20"/>
        </w:rPr>
      </w:pPr>
      <w:r w:rsidRPr="005D6BE4">
        <w:rPr>
          <w:rFonts w:eastAsia="Times New Roman"/>
          <w:smallCaps/>
          <w:szCs w:val="20"/>
        </w:rPr>
        <w:t>Geoff Power</w:t>
      </w:r>
    </w:p>
    <w:p w14:paraId="43F4AC60" w14:textId="77777777" w:rsidR="005D6BE4" w:rsidRPr="005D6BE4" w:rsidRDefault="005D6BE4" w:rsidP="005D6BE4">
      <w:pPr>
        <w:spacing w:after="0"/>
        <w:jc w:val="right"/>
        <w:rPr>
          <w:rFonts w:eastAsia="Times New Roman"/>
          <w:szCs w:val="17"/>
        </w:rPr>
      </w:pPr>
      <w:r w:rsidRPr="005D6BE4">
        <w:rPr>
          <w:rFonts w:eastAsia="Times New Roman"/>
          <w:szCs w:val="17"/>
        </w:rPr>
        <w:t>Chair, Dog Fence Board</w:t>
      </w:r>
    </w:p>
    <w:p w14:paraId="1C85B5B8" w14:textId="77777777" w:rsidR="005D6BE4" w:rsidRPr="005D6BE4" w:rsidRDefault="005D6BE4" w:rsidP="005D6BE4">
      <w:pPr>
        <w:pBdr>
          <w:bottom w:val="single" w:sz="4" w:space="1" w:color="auto"/>
        </w:pBdr>
        <w:spacing w:after="0" w:line="52" w:lineRule="exact"/>
        <w:jc w:val="center"/>
        <w:rPr>
          <w:rFonts w:eastAsia="Times New Roman"/>
          <w:szCs w:val="17"/>
        </w:rPr>
      </w:pPr>
    </w:p>
    <w:p w14:paraId="50991B53" w14:textId="77777777" w:rsidR="005D6BE4" w:rsidRPr="005D6BE4" w:rsidRDefault="005D6BE4" w:rsidP="005D6BE4">
      <w:pPr>
        <w:pBdr>
          <w:top w:val="single" w:sz="4" w:space="1" w:color="auto"/>
        </w:pBdr>
        <w:spacing w:before="34" w:after="0" w:line="14" w:lineRule="exact"/>
        <w:jc w:val="center"/>
        <w:rPr>
          <w:rFonts w:eastAsia="Times New Roman"/>
          <w:szCs w:val="17"/>
        </w:rPr>
      </w:pPr>
    </w:p>
    <w:p w14:paraId="7075C544" w14:textId="77777777" w:rsidR="005D6BE4" w:rsidRDefault="005D6BE4" w:rsidP="005D6BE4">
      <w:pPr>
        <w:pStyle w:val="GG-body"/>
        <w:spacing w:after="0"/>
        <w:jc w:val="left"/>
        <w:rPr>
          <w:lang w:val="en-US"/>
        </w:rPr>
      </w:pPr>
    </w:p>
    <w:p w14:paraId="64DE0DC4" w14:textId="77777777" w:rsidR="005D6BE4" w:rsidRPr="005D6BE4" w:rsidRDefault="005D6BE4" w:rsidP="00B76379">
      <w:pPr>
        <w:pStyle w:val="Heading2"/>
      </w:pPr>
      <w:bookmarkStart w:id="55" w:name="_Toc148003783"/>
      <w:r w:rsidRPr="005D6BE4">
        <w:t>Education and Children’s Services Act 2019</w:t>
      </w:r>
      <w:bookmarkEnd w:id="55"/>
    </w:p>
    <w:p w14:paraId="35C304DA" w14:textId="77777777" w:rsidR="005D6BE4" w:rsidRPr="005D6BE4" w:rsidRDefault="005D6BE4" w:rsidP="005D6BE4">
      <w:pPr>
        <w:jc w:val="center"/>
        <w:rPr>
          <w:i/>
          <w:szCs w:val="17"/>
        </w:rPr>
      </w:pPr>
      <w:r w:rsidRPr="005D6BE4">
        <w:rPr>
          <w:i/>
          <w:szCs w:val="17"/>
        </w:rPr>
        <w:t>Notice Fixing Charges for Dependants of Subclass 457 and 482 Visa Holders</w:t>
      </w:r>
    </w:p>
    <w:p w14:paraId="159DE136" w14:textId="77777777" w:rsidR="005D6BE4" w:rsidRPr="005D6BE4" w:rsidRDefault="005D6BE4" w:rsidP="005D6BE4">
      <w:pPr>
        <w:rPr>
          <w:rFonts w:eastAsia="Times New Roman"/>
          <w:szCs w:val="20"/>
        </w:rPr>
      </w:pPr>
      <w:r w:rsidRPr="005D6BE4">
        <w:rPr>
          <w:rFonts w:eastAsia="Times New Roman"/>
          <w:szCs w:val="20"/>
        </w:rPr>
        <w:t xml:space="preserve">Pursuant to Section 130(1)(c) of the </w:t>
      </w:r>
      <w:r w:rsidRPr="005D6BE4">
        <w:rPr>
          <w:rFonts w:eastAsia="Times New Roman"/>
          <w:i/>
          <w:szCs w:val="20"/>
        </w:rPr>
        <w:t>Education and Children’s Services Act 2019</w:t>
      </w:r>
      <w:r w:rsidRPr="005D6BE4">
        <w:rPr>
          <w:rFonts w:eastAsia="Times New Roman"/>
          <w:szCs w:val="20"/>
        </w:rPr>
        <w:t xml:space="preserve">, I, Chief Executive of the Department for Education fix the following charges payable in respect of a dependant of a person who is the subject of a temporary work (skilled) visa (subclass 457) or temporary skill shortage visa (subclass 482) issued under the </w:t>
      </w:r>
      <w:r w:rsidRPr="005D6BE4">
        <w:rPr>
          <w:rFonts w:eastAsia="Times New Roman"/>
          <w:i/>
          <w:szCs w:val="20"/>
        </w:rPr>
        <w:t>Migration Act 1958</w:t>
      </w:r>
      <w:r w:rsidRPr="005D6BE4">
        <w:rPr>
          <w:rFonts w:eastAsia="Times New Roman"/>
          <w:szCs w:val="20"/>
        </w:rPr>
        <w:t xml:space="preserve"> of the Commonwealth for education in a Government school (also referred to as the ‘Temporary Residents 457 or 482 Visa student contribution fee per school year’). These charges have effect from 1 January 2024:</w:t>
      </w:r>
    </w:p>
    <w:p w14:paraId="64D58911" w14:textId="77777777" w:rsidR="005D6BE4" w:rsidRPr="005D6BE4" w:rsidRDefault="005D6BE4" w:rsidP="005D6BE4">
      <w:pPr>
        <w:tabs>
          <w:tab w:val="left" w:pos="7230"/>
        </w:tabs>
        <w:ind w:left="426" w:hanging="284"/>
        <w:rPr>
          <w:rFonts w:eastAsia="Times New Roman"/>
          <w:szCs w:val="20"/>
        </w:rPr>
      </w:pPr>
      <w:r w:rsidRPr="005D6BE4">
        <w:rPr>
          <w:rFonts w:eastAsia="Times New Roman"/>
          <w:szCs w:val="20"/>
        </w:rPr>
        <w:t>1.</w:t>
      </w:r>
      <w:r w:rsidRPr="005D6BE4">
        <w:rPr>
          <w:rFonts w:eastAsia="Times New Roman"/>
          <w:szCs w:val="20"/>
        </w:rPr>
        <w:tab/>
        <w:t>Charges for each dependant of a subclass 457 or 482 visa holder per full school year (40 weeks):</w:t>
      </w:r>
    </w:p>
    <w:p w14:paraId="6EF830B5" w14:textId="77777777" w:rsidR="005D6BE4" w:rsidRPr="005D6BE4" w:rsidRDefault="005D6BE4" w:rsidP="005D6BE4">
      <w:pPr>
        <w:tabs>
          <w:tab w:val="right" w:leader="dot" w:pos="3686"/>
        </w:tabs>
        <w:ind w:left="709" w:hanging="284"/>
        <w:rPr>
          <w:rFonts w:eastAsia="Times New Roman"/>
          <w:szCs w:val="20"/>
        </w:rPr>
      </w:pPr>
      <w:r w:rsidRPr="005D6BE4">
        <w:rPr>
          <w:rFonts w:eastAsia="Times New Roman"/>
          <w:szCs w:val="20"/>
        </w:rPr>
        <w:t>(a)</w:t>
      </w:r>
      <w:r w:rsidRPr="005D6BE4">
        <w:rPr>
          <w:rFonts w:eastAsia="Times New Roman"/>
          <w:szCs w:val="20"/>
        </w:rPr>
        <w:tab/>
        <w:t>for primary education</w:t>
      </w:r>
      <w:r w:rsidRPr="005D6BE4">
        <w:rPr>
          <w:rFonts w:eastAsia="Times New Roman"/>
          <w:szCs w:val="20"/>
        </w:rPr>
        <w:tab/>
        <w:t>$6,300</w:t>
      </w:r>
    </w:p>
    <w:p w14:paraId="4271804C" w14:textId="77777777" w:rsidR="005D6BE4" w:rsidRPr="005D6BE4" w:rsidRDefault="005D6BE4" w:rsidP="005D6BE4">
      <w:pPr>
        <w:tabs>
          <w:tab w:val="right" w:leader="dot" w:pos="3686"/>
        </w:tabs>
        <w:ind w:left="709" w:hanging="284"/>
        <w:rPr>
          <w:rFonts w:eastAsia="Times New Roman"/>
          <w:szCs w:val="20"/>
        </w:rPr>
      </w:pPr>
      <w:r w:rsidRPr="005D6BE4">
        <w:rPr>
          <w:rFonts w:eastAsia="Times New Roman"/>
          <w:szCs w:val="20"/>
        </w:rPr>
        <w:t>(b)</w:t>
      </w:r>
      <w:r w:rsidRPr="005D6BE4">
        <w:rPr>
          <w:rFonts w:eastAsia="Times New Roman"/>
          <w:szCs w:val="20"/>
        </w:rPr>
        <w:tab/>
        <w:t>for secondary education</w:t>
      </w:r>
      <w:r w:rsidRPr="005D6BE4">
        <w:rPr>
          <w:rFonts w:eastAsia="Times New Roman"/>
          <w:szCs w:val="20"/>
        </w:rPr>
        <w:tab/>
        <w:t>$7,500</w:t>
      </w:r>
    </w:p>
    <w:p w14:paraId="1753B6DC" w14:textId="77777777" w:rsidR="005D6BE4" w:rsidRPr="005D6BE4" w:rsidRDefault="005D6BE4" w:rsidP="005D6BE4">
      <w:pPr>
        <w:ind w:left="426"/>
        <w:rPr>
          <w:rFonts w:eastAsia="Times New Roman"/>
          <w:szCs w:val="20"/>
        </w:rPr>
      </w:pPr>
      <w:r w:rsidRPr="005D6BE4">
        <w:rPr>
          <w:rFonts w:eastAsia="Times New Roman"/>
          <w:szCs w:val="20"/>
        </w:rPr>
        <w:t>subject to any applicable fee reductions, pro rata adjustments for enrolment for part of a school year in which the charge applies or exemptions.</w:t>
      </w:r>
    </w:p>
    <w:p w14:paraId="019AC1D6" w14:textId="77777777" w:rsidR="005D6BE4" w:rsidRPr="005D6BE4" w:rsidRDefault="005D6BE4" w:rsidP="005D6BE4">
      <w:pPr>
        <w:tabs>
          <w:tab w:val="left" w:pos="7230"/>
        </w:tabs>
        <w:ind w:left="426" w:hanging="284"/>
        <w:rPr>
          <w:rFonts w:eastAsia="Times New Roman"/>
          <w:szCs w:val="20"/>
        </w:rPr>
      </w:pPr>
      <w:r w:rsidRPr="005D6BE4">
        <w:rPr>
          <w:rFonts w:eastAsia="Times New Roman"/>
          <w:szCs w:val="20"/>
        </w:rPr>
        <w:t>2.</w:t>
      </w:r>
      <w:r w:rsidRPr="005D6BE4">
        <w:rPr>
          <w:rFonts w:eastAsia="Times New Roman"/>
          <w:szCs w:val="20"/>
        </w:rPr>
        <w:tab/>
        <w:t>Where more than one dependant of a primary subclass 457 or 482 visa holder is subject to a charge under this notice, the full amount of the charge payable under paragraph 1 will apply to the eldest of those dependants. The second and third dependants will be subject to the full charge that would otherwise be payable under paragraph 1 less 10%. Where four or more dependants of a primary subclass 457 or 482 visa holder would otherwise be subject to a charge under this notice, a charge payable will apply to the three youngest dependants only.</w:t>
      </w:r>
    </w:p>
    <w:p w14:paraId="290ACCCA" w14:textId="77777777" w:rsidR="005D6BE4" w:rsidRPr="005D6BE4" w:rsidRDefault="005D6BE4" w:rsidP="005D6BE4">
      <w:pPr>
        <w:tabs>
          <w:tab w:val="left" w:pos="7230"/>
        </w:tabs>
        <w:ind w:left="426" w:hanging="284"/>
        <w:rPr>
          <w:rFonts w:eastAsia="Times New Roman"/>
          <w:szCs w:val="20"/>
        </w:rPr>
      </w:pPr>
      <w:r w:rsidRPr="005D6BE4">
        <w:rPr>
          <w:rFonts w:eastAsia="Times New Roman"/>
          <w:szCs w:val="20"/>
        </w:rPr>
        <w:t>3.</w:t>
      </w:r>
      <w:r w:rsidRPr="005D6BE4">
        <w:rPr>
          <w:rFonts w:eastAsia="Times New Roman"/>
          <w:szCs w:val="20"/>
        </w:rPr>
        <w:tab/>
        <w:t xml:space="preserve">The charge otherwise payable under paragraphs 1 and 2 above will, if the </w:t>
      </w:r>
      <w:r w:rsidRPr="005D6BE4">
        <w:rPr>
          <w:rFonts w:eastAsia="Times New Roman"/>
          <w:i/>
          <w:szCs w:val="20"/>
        </w:rPr>
        <w:t>family income</w:t>
      </w:r>
      <w:r w:rsidRPr="005D6BE4">
        <w:rPr>
          <w:rFonts w:eastAsia="Times New Roman"/>
          <w:szCs w:val="20"/>
        </w:rPr>
        <w:t xml:space="preserve"> is below the upper threshold, be reduced as follows:</w:t>
      </w:r>
    </w:p>
    <w:p w14:paraId="1E5F3502" w14:textId="77777777" w:rsidR="005D6BE4" w:rsidRPr="005D6BE4" w:rsidRDefault="005D6BE4" w:rsidP="005D6BE4">
      <w:pPr>
        <w:ind w:left="567"/>
        <w:rPr>
          <w:rFonts w:eastAsia="Times New Roman"/>
          <w:szCs w:val="20"/>
        </w:rPr>
      </w:pPr>
      <w:r w:rsidRPr="005D6BE4">
        <w:rPr>
          <w:rFonts w:eastAsia="Times New Roman"/>
          <w:szCs w:val="20"/>
        </w:rPr>
        <w:t xml:space="preserve">Where the </w:t>
      </w:r>
      <w:r w:rsidRPr="005D6BE4">
        <w:rPr>
          <w:rFonts w:eastAsia="Times New Roman"/>
          <w:i/>
          <w:szCs w:val="20"/>
        </w:rPr>
        <w:t xml:space="preserve">family income </w:t>
      </w:r>
      <w:r w:rsidRPr="005D6BE4">
        <w:rPr>
          <w:rFonts w:eastAsia="Times New Roman"/>
          <w:szCs w:val="20"/>
        </w:rPr>
        <w:t xml:space="preserve">is more than $71,000, but less than the </w:t>
      </w:r>
      <w:r w:rsidRPr="005D6BE4">
        <w:rPr>
          <w:rFonts w:eastAsia="Times New Roman"/>
          <w:i/>
          <w:szCs w:val="20"/>
        </w:rPr>
        <w:t>upper threshold</w:t>
      </w:r>
      <w:r w:rsidRPr="005D6BE4">
        <w:rPr>
          <w:rFonts w:eastAsia="Times New Roman"/>
          <w:szCs w:val="20"/>
        </w:rPr>
        <w:t xml:space="preserve"> rounded down to the nearest $1,000, the charge payable is a proportion of the charge indicated in paragraph 1, calculated according to the following formula:</w:t>
      </w:r>
    </w:p>
    <w:p w14:paraId="4581419D" w14:textId="77777777" w:rsidR="005D6BE4" w:rsidRPr="005D6BE4" w:rsidRDefault="005D6BE4" w:rsidP="005D6BE4">
      <w:pPr>
        <w:spacing w:after="20"/>
        <w:ind w:left="1134"/>
        <w:rPr>
          <w:rFonts w:eastAsia="Times New Roman"/>
          <w:szCs w:val="20"/>
          <w:u w:val="single"/>
        </w:rPr>
      </w:pPr>
      <w:r w:rsidRPr="005D6BE4">
        <w:rPr>
          <w:rFonts w:eastAsia="Times New Roman"/>
          <w:szCs w:val="20"/>
          <w:u w:val="single"/>
        </w:rPr>
        <w:t> A - $71,000 </w:t>
      </w:r>
    </w:p>
    <w:p w14:paraId="0ABF08DB" w14:textId="77777777" w:rsidR="005D6BE4" w:rsidRPr="005D6BE4" w:rsidRDefault="005D6BE4" w:rsidP="005D6BE4">
      <w:pPr>
        <w:ind w:left="709"/>
        <w:rPr>
          <w:rFonts w:eastAsia="Times New Roman"/>
          <w:szCs w:val="20"/>
        </w:rPr>
      </w:pPr>
      <w:r w:rsidRPr="005D6BE4">
        <w:rPr>
          <w:rFonts w:eastAsia="Times New Roman"/>
          <w:szCs w:val="20"/>
        </w:rPr>
        <w:t>$25,000 + ((B-1) x $18,000)</w:t>
      </w:r>
    </w:p>
    <w:p w14:paraId="5DC36910" w14:textId="77777777" w:rsidR="005D6BE4" w:rsidRPr="005D6BE4" w:rsidRDefault="005D6BE4" w:rsidP="005D6BE4">
      <w:pPr>
        <w:ind w:left="567"/>
        <w:rPr>
          <w:rFonts w:eastAsia="Times New Roman"/>
          <w:szCs w:val="20"/>
        </w:rPr>
      </w:pPr>
      <w:r w:rsidRPr="005D6BE4">
        <w:rPr>
          <w:rFonts w:eastAsia="Times New Roman"/>
          <w:szCs w:val="20"/>
        </w:rPr>
        <w:t xml:space="preserve">Where A = </w:t>
      </w:r>
      <w:r w:rsidRPr="005D6BE4">
        <w:rPr>
          <w:rFonts w:eastAsia="Times New Roman"/>
          <w:i/>
          <w:szCs w:val="20"/>
        </w:rPr>
        <w:t>family income</w:t>
      </w:r>
      <w:r w:rsidRPr="005D6BE4">
        <w:rPr>
          <w:rFonts w:eastAsia="Times New Roman"/>
          <w:szCs w:val="20"/>
        </w:rPr>
        <w:t xml:space="preserve"> rounded down to the nearest $1,000; and</w:t>
      </w:r>
    </w:p>
    <w:p w14:paraId="2CA26ACC" w14:textId="77777777" w:rsidR="005D6BE4" w:rsidRPr="005D6BE4" w:rsidRDefault="005D6BE4" w:rsidP="005D6BE4">
      <w:pPr>
        <w:ind w:left="567"/>
        <w:rPr>
          <w:rFonts w:eastAsia="Times New Roman"/>
          <w:szCs w:val="20"/>
        </w:rPr>
      </w:pPr>
      <w:r w:rsidRPr="005D6BE4">
        <w:rPr>
          <w:rFonts w:eastAsia="Times New Roman"/>
          <w:szCs w:val="20"/>
        </w:rPr>
        <w:t>B = the number of dependants of the primary subclass 457 or 482 visa holder, to a maximum of three students, enrolled in Government schools.</w:t>
      </w:r>
    </w:p>
    <w:p w14:paraId="6DE7E1BC" w14:textId="77777777" w:rsidR="005D6BE4" w:rsidRPr="005D6BE4" w:rsidRDefault="005D6BE4" w:rsidP="005D6BE4">
      <w:pPr>
        <w:tabs>
          <w:tab w:val="left" w:pos="7230"/>
        </w:tabs>
        <w:ind w:left="426" w:hanging="284"/>
        <w:rPr>
          <w:rFonts w:eastAsia="Times New Roman"/>
          <w:szCs w:val="20"/>
        </w:rPr>
      </w:pPr>
      <w:r w:rsidRPr="005D6BE4">
        <w:rPr>
          <w:rFonts w:eastAsia="Times New Roman"/>
          <w:szCs w:val="20"/>
        </w:rPr>
        <w:t>4.</w:t>
      </w:r>
      <w:r w:rsidRPr="005D6BE4">
        <w:rPr>
          <w:rFonts w:eastAsia="Times New Roman"/>
          <w:szCs w:val="20"/>
        </w:rPr>
        <w:tab/>
        <w:t xml:space="preserve">Where the </w:t>
      </w:r>
      <w:r w:rsidRPr="005D6BE4">
        <w:rPr>
          <w:rFonts w:eastAsia="Times New Roman"/>
          <w:i/>
          <w:szCs w:val="20"/>
        </w:rPr>
        <w:t>family income</w:t>
      </w:r>
      <w:r w:rsidRPr="005D6BE4">
        <w:rPr>
          <w:rFonts w:eastAsia="Times New Roman"/>
          <w:szCs w:val="20"/>
        </w:rPr>
        <w:t xml:space="preserve"> is $71,000 or less, rounded down to the nearest $1,000, no tuition charge will be payable by any dependants of the primary subclass 457 or 482 visa holder under this notice.</w:t>
      </w:r>
    </w:p>
    <w:p w14:paraId="73CBCA07" w14:textId="77777777" w:rsidR="005D6BE4" w:rsidRPr="005D6BE4" w:rsidRDefault="005D6BE4" w:rsidP="005D6BE4">
      <w:pPr>
        <w:tabs>
          <w:tab w:val="left" w:pos="7230"/>
        </w:tabs>
        <w:ind w:left="426" w:hanging="284"/>
        <w:rPr>
          <w:rFonts w:eastAsia="Times New Roman"/>
          <w:szCs w:val="20"/>
        </w:rPr>
      </w:pPr>
      <w:r w:rsidRPr="005D6BE4">
        <w:rPr>
          <w:rFonts w:eastAsia="Times New Roman"/>
          <w:szCs w:val="20"/>
        </w:rPr>
        <w:t>5.</w:t>
      </w:r>
      <w:r w:rsidRPr="005D6BE4">
        <w:rPr>
          <w:rFonts w:eastAsia="Times New Roman"/>
          <w:szCs w:val="20"/>
        </w:rPr>
        <w:tab/>
        <w:t xml:space="preserve">If a dependant student is enrolled at a </w:t>
      </w:r>
      <w:proofErr w:type="gramStart"/>
      <w:r w:rsidRPr="005D6BE4">
        <w:rPr>
          <w:rFonts w:eastAsia="Times New Roman"/>
          <w:szCs w:val="20"/>
        </w:rPr>
        <w:t>Government</w:t>
      </w:r>
      <w:proofErr w:type="gramEnd"/>
      <w:r w:rsidRPr="005D6BE4">
        <w:rPr>
          <w:rFonts w:eastAsia="Times New Roman"/>
          <w:szCs w:val="20"/>
        </w:rPr>
        <w:t xml:space="preserve"> school for part of a school year, the charge payable is a proportion of the charge calculated in accordance with paragraphs 1, 2 and 3 being the proportion that the number of school weeks for the whole or part of which the student is enrolled bears to 40.</w:t>
      </w:r>
    </w:p>
    <w:p w14:paraId="6C125B90" w14:textId="77777777" w:rsidR="005D6BE4" w:rsidRPr="005D6BE4" w:rsidRDefault="005D6BE4" w:rsidP="005D6BE4">
      <w:pPr>
        <w:tabs>
          <w:tab w:val="left" w:pos="7230"/>
        </w:tabs>
        <w:ind w:left="426" w:hanging="284"/>
        <w:rPr>
          <w:rFonts w:eastAsia="Times New Roman"/>
          <w:szCs w:val="20"/>
        </w:rPr>
      </w:pPr>
      <w:r w:rsidRPr="005D6BE4">
        <w:rPr>
          <w:rFonts w:eastAsia="Times New Roman"/>
          <w:szCs w:val="20"/>
        </w:rPr>
        <w:t>6.</w:t>
      </w:r>
      <w:r w:rsidRPr="005D6BE4">
        <w:rPr>
          <w:rFonts w:eastAsia="Times New Roman"/>
          <w:szCs w:val="20"/>
        </w:rPr>
        <w:tab/>
        <w:t>For the purposes of this notice:</w:t>
      </w:r>
    </w:p>
    <w:p w14:paraId="174F883E" w14:textId="77777777" w:rsidR="005D6BE4" w:rsidRPr="005D6BE4" w:rsidRDefault="005D6BE4" w:rsidP="005D6BE4">
      <w:pPr>
        <w:ind w:left="426"/>
        <w:rPr>
          <w:rFonts w:eastAsia="Times New Roman"/>
          <w:szCs w:val="20"/>
        </w:rPr>
      </w:pPr>
      <w:r w:rsidRPr="005D6BE4">
        <w:rPr>
          <w:rFonts w:eastAsia="Times New Roman"/>
          <w:b/>
          <w:i/>
          <w:szCs w:val="20"/>
        </w:rPr>
        <w:t>family income</w:t>
      </w:r>
      <w:r w:rsidRPr="005D6BE4">
        <w:rPr>
          <w:rFonts w:eastAsia="Times New Roman"/>
          <w:szCs w:val="20"/>
        </w:rPr>
        <w:t xml:space="preserve">, in relation to a primary subclass 457 or 482 visa holder, means the estimated combined gross income of the primary visa holder and their spouse or partner for a </w:t>
      </w:r>
      <w:proofErr w:type="gramStart"/>
      <w:r w:rsidRPr="005D6BE4">
        <w:rPr>
          <w:rFonts w:eastAsia="Times New Roman"/>
          <w:szCs w:val="20"/>
        </w:rPr>
        <w:t>12 month</w:t>
      </w:r>
      <w:proofErr w:type="gramEnd"/>
      <w:r w:rsidRPr="005D6BE4">
        <w:rPr>
          <w:rFonts w:eastAsia="Times New Roman"/>
          <w:szCs w:val="20"/>
        </w:rPr>
        <w:t xml:space="preserve"> period commencing on:</w:t>
      </w:r>
    </w:p>
    <w:p w14:paraId="612A7FC6" w14:textId="77777777" w:rsidR="005D6BE4" w:rsidRPr="005D6BE4" w:rsidRDefault="005D6BE4" w:rsidP="005D6BE4">
      <w:pPr>
        <w:ind w:left="709" w:hanging="283"/>
        <w:rPr>
          <w:rFonts w:eastAsia="Times New Roman"/>
          <w:szCs w:val="20"/>
        </w:rPr>
      </w:pPr>
      <w:r w:rsidRPr="005D6BE4">
        <w:rPr>
          <w:rFonts w:eastAsia="Times New Roman"/>
          <w:szCs w:val="20"/>
        </w:rPr>
        <w:lastRenderedPageBreak/>
        <w:t>(a)</w:t>
      </w:r>
      <w:r w:rsidRPr="005D6BE4">
        <w:rPr>
          <w:rFonts w:eastAsia="Times New Roman"/>
          <w:szCs w:val="20"/>
        </w:rPr>
        <w:tab/>
        <w:t>1 January of the school year for which the charge is payable; or</w:t>
      </w:r>
    </w:p>
    <w:p w14:paraId="3674B32F" w14:textId="77777777" w:rsidR="005D6BE4" w:rsidRPr="005D6BE4" w:rsidRDefault="005D6BE4" w:rsidP="005D6BE4">
      <w:pPr>
        <w:ind w:left="709" w:hanging="283"/>
        <w:rPr>
          <w:rFonts w:eastAsia="Times New Roman"/>
          <w:szCs w:val="20"/>
        </w:rPr>
      </w:pPr>
      <w:r w:rsidRPr="005D6BE4">
        <w:rPr>
          <w:rFonts w:eastAsia="Times New Roman"/>
          <w:szCs w:val="20"/>
        </w:rPr>
        <w:t>(b)</w:t>
      </w:r>
      <w:r w:rsidRPr="005D6BE4">
        <w:rPr>
          <w:rFonts w:eastAsia="Times New Roman"/>
          <w:szCs w:val="20"/>
        </w:rPr>
        <w:tab/>
        <w:t xml:space="preserve">the date on which the dependant student to whom a charge under this clause relates first commences at a </w:t>
      </w:r>
      <w:proofErr w:type="gramStart"/>
      <w:r w:rsidRPr="005D6BE4">
        <w:rPr>
          <w:rFonts w:eastAsia="Times New Roman"/>
          <w:szCs w:val="20"/>
        </w:rPr>
        <w:t>Government</w:t>
      </w:r>
      <w:proofErr w:type="gramEnd"/>
      <w:r w:rsidRPr="005D6BE4">
        <w:rPr>
          <w:rFonts w:eastAsia="Times New Roman"/>
          <w:szCs w:val="20"/>
        </w:rPr>
        <w:t xml:space="preserve"> school,</w:t>
      </w:r>
    </w:p>
    <w:p w14:paraId="360AED43" w14:textId="77777777" w:rsidR="005D6BE4" w:rsidRPr="005D6BE4" w:rsidRDefault="005D6BE4" w:rsidP="005D6BE4">
      <w:pPr>
        <w:ind w:left="426"/>
        <w:rPr>
          <w:rFonts w:eastAsia="Times New Roman"/>
          <w:szCs w:val="20"/>
        </w:rPr>
      </w:pPr>
      <w:r w:rsidRPr="005D6BE4">
        <w:rPr>
          <w:rFonts w:eastAsia="Times New Roman"/>
          <w:szCs w:val="20"/>
        </w:rPr>
        <w:t>whichever is the later.</w:t>
      </w:r>
    </w:p>
    <w:p w14:paraId="5C3CFF5A" w14:textId="77777777" w:rsidR="005D6BE4" w:rsidRPr="005D6BE4" w:rsidRDefault="005D6BE4" w:rsidP="005D6BE4">
      <w:pPr>
        <w:ind w:left="426"/>
        <w:rPr>
          <w:rFonts w:eastAsia="Times New Roman"/>
          <w:szCs w:val="20"/>
        </w:rPr>
      </w:pPr>
      <w:r w:rsidRPr="005D6BE4">
        <w:rPr>
          <w:rFonts w:eastAsia="Times New Roman"/>
          <w:b/>
          <w:i/>
          <w:szCs w:val="20"/>
        </w:rPr>
        <w:t>gross income</w:t>
      </w:r>
      <w:r w:rsidRPr="005D6BE4">
        <w:rPr>
          <w:rFonts w:eastAsia="Times New Roman"/>
          <w:szCs w:val="20"/>
        </w:rPr>
        <w:t xml:space="preserve"> includes any salary sacrifice and overtime payments.</w:t>
      </w:r>
    </w:p>
    <w:p w14:paraId="2B1CFBA2" w14:textId="77777777" w:rsidR="005D6BE4" w:rsidRPr="005D6BE4" w:rsidRDefault="005D6BE4" w:rsidP="005D6BE4">
      <w:pPr>
        <w:ind w:left="426"/>
        <w:rPr>
          <w:rFonts w:eastAsia="Times New Roman"/>
          <w:szCs w:val="20"/>
        </w:rPr>
      </w:pPr>
      <w:r w:rsidRPr="005D6BE4">
        <w:rPr>
          <w:rFonts w:eastAsia="Times New Roman"/>
          <w:b/>
          <w:i/>
          <w:szCs w:val="20"/>
        </w:rPr>
        <w:t>upper threshold</w:t>
      </w:r>
      <w:r w:rsidRPr="005D6BE4">
        <w:rPr>
          <w:rFonts w:eastAsia="Times New Roman"/>
          <w:szCs w:val="20"/>
        </w:rPr>
        <w:t xml:space="preserve"> for the purposes of </w:t>
      </w:r>
      <w:r w:rsidRPr="005D6BE4">
        <w:rPr>
          <w:rFonts w:eastAsia="Times New Roman"/>
          <w:i/>
          <w:szCs w:val="20"/>
        </w:rPr>
        <w:t>family income</w:t>
      </w:r>
      <w:r w:rsidRPr="005D6BE4">
        <w:rPr>
          <w:rFonts w:eastAsia="Times New Roman"/>
          <w:szCs w:val="20"/>
        </w:rPr>
        <w:t xml:space="preserve"> is:</w:t>
      </w:r>
    </w:p>
    <w:p w14:paraId="11EE4AD3" w14:textId="77777777" w:rsidR="005D6BE4" w:rsidRPr="005D6BE4" w:rsidRDefault="005D6BE4" w:rsidP="005D6BE4">
      <w:pPr>
        <w:ind w:left="709" w:hanging="283"/>
        <w:rPr>
          <w:rFonts w:eastAsia="Times New Roman"/>
          <w:szCs w:val="20"/>
        </w:rPr>
      </w:pPr>
      <w:r w:rsidRPr="005D6BE4">
        <w:rPr>
          <w:rFonts w:eastAsia="Times New Roman"/>
          <w:szCs w:val="20"/>
        </w:rPr>
        <w:t>(a)</w:t>
      </w:r>
      <w:r w:rsidRPr="005D6BE4">
        <w:rPr>
          <w:rFonts w:eastAsia="Times New Roman"/>
          <w:szCs w:val="20"/>
        </w:rPr>
        <w:tab/>
        <w:t xml:space="preserve">in the case where there is 1 dependant student at a </w:t>
      </w:r>
      <w:proofErr w:type="gramStart"/>
      <w:r w:rsidRPr="005D6BE4">
        <w:rPr>
          <w:rFonts w:eastAsia="Times New Roman"/>
          <w:szCs w:val="20"/>
        </w:rPr>
        <w:t>Government</w:t>
      </w:r>
      <w:proofErr w:type="gramEnd"/>
      <w:r w:rsidRPr="005D6BE4">
        <w:rPr>
          <w:rFonts w:eastAsia="Times New Roman"/>
          <w:szCs w:val="20"/>
        </w:rPr>
        <w:t xml:space="preserve"> school—$96,000; or</w:t>
      </w:r>
    </w:p>
    <w:p w14:paraId="7DB93360" w14:textId="77777777" w:rsidR="005D6BE4" w:rsidRPr="005D6BE4" w:rsidRDefault="005D6BE4" w:rsidP="005D6BE4">
      <w:pPr>
        <w:ind w:left="709" w:hanging="283"/>
        <w:rPr>
          <w:rFonts w:eastAsia="Times New Roman"/>
          <w:szCs w:val="20"/>
        </w:rPr>
      </w:pPr>
      <w:r w:rsidRPr="005D6BE4">
        <w:rPr>
          <w:rFonts w:eastAsia="Times New Roman"/>
          <w:szCs w:val="20"/>
        </w:rPr>
        <w:t>(b)</w:t>
      </w:r>
      <w:r w:rsidRPr="005D6BE4">
        <w:rPr>
          <w:rFonts w:eastAsia="Times New Roman"/>
          <w:szCs w:val="20"/>
        </w:rPr>
        <w:tab/>
        <w:t xml:space="preserve">in the case where there are 2 dependant students at a </w:t>
      </w:r>
      <w:proofErr w:type="gramStart"/>
      <w:r w:rsidRPr="005D6BE4">
        <w:rPr>
          <w:rFonts w:eastAsia="Times New Roman"/>
          <w:szCs w:val="20"/>
        </w:rPr>
        <w:t>Government</w:t>
      </w:r>
      <w:proofErr w:type="gramEnd"/>
      <w:r w:rsidRPr="005D6BE4">
        <w:rPr>
          <w:rFonts w:eastAsia="Times New Roman"/>
          <w:szCs w:val="20"/>
        </w:rPr>
        <w:t xml:space="preserve"> school—$114,000; or</w:t>
      </w:r>
    </w:p>
    <w:p w14:paraId="44F4E8F4" w14:textId="77777777" w:rsidR="005D6BE4" w:rsidRPr="005D6BE4" w:rsidRDefault="005D6BE4" w:rsidP="005D6BE4">
      <w:pPr>
        <w:ind w:left="709" w:hanging="283"/>
        <w:rPr>
          <w:rFonts w:eastAsia="Times New Roman"/>
          <w:szCs w:val="20"/>
        </w:rPr>
      </w:pPr>
      <w:r w:rsidRPr="005D6BE4">
        <w:rPr>
          <w:rFonts w:eastAsia="Times New Roman"/>
          <w:szCs w:val="20"/>
        </w:rPr>
        <w:t>(c)</w:t>
      </w:r>
      <w:r w:rsidRPr="005D6BE4">
        <w:rPr>
          <w:rFonts w:eastAsia="Times New Roman"/>
          <w:szCs w:val="20"/>
        </w:rPr>
        <w:tab/>
        <w:t xml:space="preserve">in the case where there are 3 or more dependant students at a </w:t>
      </w:r>
      <w:proofErr w:type="gramStart"/>
      <w:r w:rsidRPr="005D6BE4">
        <w:rPr>
          <w:rFonts w:eastAsia="Times New Roman"/>
          <w:szCs w:val="20"/>
        </w:rPr>
        <w:t>Government</w:t>
      </w:r>
      <w:proofErr w:type="gramEnd"/>
      <w:r w:rsidRPr="005D6BE4">
        <w:rPr>
          <w:rFonts w:eastAsia="Times New Roman"/>
          <w:szCs w:val="20"/>
        </w:rPr>
        <w:t xml:space="preserve"> school—$132,000.</w:t>
      </w:r>
    </w:p>
    <w:p w14:paraId="0299B4E2" w14:textId="77777777" w:rsidR="005D6BE4" w:rsidRPr="005D6BE4" w:rsidRDefault="005D6BE4" w:rsidP="005D6BE4">
      <w:pPr>
        <w:spacing w:after="0"/>
        <w:rPr>
          <w:rFonts w:eastAsia="Times New Roman"/>
          <w:szCs w:val="17"/>
        </w:rPr>
      </w:pPr>
      <w:r w:rsidRPr="005D6BE4">
        <w:rPr>
          <w:rFonts w:eastAsia="Times New Roman"/>
          <w:szCs w:val="17"/>
        </w:rPr>
        <w:t>Dated: 9 October 2023</w:t>
      </w:r>
    </w:p>
    <w:p w14:paraId="5DBCE637" w14:textId="77777777" w:rsidR="005D6BE4" w:rsidRPr="005D6BE4" w:rsidRDefault="005D6BE4" w:rsidP="005D6BE4">
      <w:pPr>
        <w:spacing w:after="0"/>
        <w:jc w:val="right"/>
        <w:rPr>
          <w:rFonts w:eastAsia="Times New Roman"/>
          <w:smallCaps/>
          <w:szCs w:val="20"/>
        </w:rPr>
      </w:pPr>
      <w:r w:rsidRPr="005D6BE4">
        <w:rPr>
          <w:rFonts w:eastAsia="Times New Roman"/>
          <w:smallCaps/>
          <w:szCs w:val="20"/>
        </w:rPr>
        <w:t xml:space="preserve">M. </w:t>
      </w:r>
      <w:proofErr w:type="spellStart"/>
      <w:r w:rsidRPr="005D6BE4">
        <w:rPr>
          <w:rFonts w:eastAsia="Times New Roman"/>
          <w:smallCaps/>
          <w:szCs w:val="20"/>
        </w:rPr>
        <w:t>Westwell</w:t>
      </w:r>
      <w:proofErr w:type="spellEnd"/>
    </w:p>
    <w:p w14:paraId="32D8BAF4" w14:textId="77777777" w:rsidR="005D6BE4" w:rsidRPr="005D6BE4" w:rsidRDefault="005D6BE4" w:rsidP="005D6BE4">
      <w:pPr>
        <w:spacing w:after="0"/>
        <w:jc w:val="right"/>
        <w:rPr>
          <w:rFonts w:eastAsia="Times New Roman"/>
          <w:szCs w:val="17"/>
        </w:rPr>
      </w:pPr>
      <w:r w:rsidRPr="005D6BE4">
        <w:rPr>
          <w:rFonts w:eastAsia="Times New Roman"/>
          <w:szCs w:val="17"/>
        </w:rPr>
        <w:t>Chief Executive</w:t>
      </w:r>
    </w:p>
    <w:p w14:paraId="7A8BDE50" w14:textId="270FD9B0" w:rsidR="005D6BE4" w:rsidRDefault="005D6BE4" w:rsidP="005D6BE4">
      <w:pPr>
        <w:spacing w:after="0"/>
        <w:jc w:val="right"/>
        <w:rPr>
          <w:rFonts w:eastAsia="Times New Roman"/>
          <w:szCs w:val="17"/>
        </w:rPr>
      </w:pPr>
      <w:r w:rsidRPr="005D6BE4">
        <w:rPr>
          <w:rFonts w:eastAsia="Times New Roman"/>
          <w:szCs w:val="17"/>
        </w:rPr>
        <w:t>Department for Education</w:t>
      </w:r>
    </w:p>
    <w:p w14:paraId="0DCF1944" w14:textId="77777777" w:rsidR="005D6BE4" w:rsidRDefault="005D6BE4" w:rsidP="005D6BE4">
      <w:pPr>
        <w:pBdr>
          <w:bottom w:val="single" w:sz="4" w:space="1" w:color="auto"/>
        </w:pBdr>
        <w:spacing w:after="0" w:line="52" w:lineRule="exact"/>
        <w:jc w:val="center"/>
        <w:rPr>
          <w:rFonts w:eastAsia="Times New Roman"/>
          <w:szCs w:val="20"/>
        </w:rPr>
      </w:pPr>
    </w:p>
    <w:p w14:paraId="3C352C6B" w14:textId="77777777" w:rsidR="005D6BE4" w:rsidRDefault="005D6BE4" w:rsidP="005D6BE4">
      <w:pPr>
        <w:pBdr>
          <w:top w:val="single" w:sz="4" w:space="1" w:color="auto"/>
        </w:pBdr>
        <w:spacing w:before="34" w:after="0" w:line="14" w:lineRule="exact"/>
        <w:jc w:val="center"/>
        <w:rPr>
          <w:rFonts w:eastAsia="Times New Roman"/>
          <w:szCs w:val="20"/>
        </w:rPr>
      </w:pPr>
    </w:p>
    <w:p w14:paraId="2F26E626" w14:textId="77777777" w:rsidR="005D6BE4" w:rsidRDefault="005D6BE4" w:rsidP="005D6BE4">
      <w:pPr>
        <w:pStyle w:val="GG-body"/>
        <w:spacing w:after="0"/>
        <w:jc w:val="left"/>
        <w:rPr>
          <w:lang w:val="en-US"/>
        </w:rPr>
      </w:pPr>
    </w:p>
    <w:p w14:paraId="44549163" w14:textId="77777777" w:rsidR="005D6BE4" w:rsidRPr="005D6BE4" w:rsidRDefault="005D6BE4" w:rsidP="00B76379">
      <w:pPr>
        <w:pStyle w:val="Heading2"/>
      </w:pPr>
      <w:bookmarkStart w:id="56" w:name="_Toc148003784"/>
      <w:r w:rsidRPr="005D6BE4">
        <w:t>Environment Protection Act 1993</w:t>
      </w:r>
      <w:bookmarkEnd w:id="56"/>
    </w:p>
    <w:p w14:paraId="7B5A6A83" w14:textId="77777777" w:rsidR="005D6BE4" w:rsidRPr="005D6BE4" w:rsidRDefault="005D6BE4" w:rsidP="005D6BE4">
      <w:pPr>
        <w:jc w:val="center"/>
        <w:rPr>
          <w:smallCaps/>
          <w:szCs w:val="17"/>
        </w:rPr>
      </w:pPr>
      <w:r w:rsidRPr="005D6BE4">
        <w:rPr>
          <w:smallCaps/>
          <w:szCs w:val="17"/>
        </w:rPr>
        <w:t>Section 68</w:t>
      </w:r>
    </w:p>
    <w:p w14:paraId="56B524D7" w14:textId="77777777" w:rsidR="005D6BE4" w:rsidRPr="005D6BE4" w:rsidRDefault="005D6BE4" w:rsidP="005D6BE4">
      <w:pPr>
        <w:jc w:val="center"/>
        <w:rPr>
          <w:i/>
          <w:szCs w:val="17"/>
        </w:rPr>
      </w:pPr>
      <w:r w:rsidRPr="005D6BE4">
        <w:rPr>
          <w:i/>
          <w:szCs w:val="17"/>
        </w:rPr>
        <w:t>Revocation of Approval of Category B Containers</w:t>
      </w:r>
    </w:p>
    <w:p w14:paraId="7E5332AE" w14:textId="77777777" w:rsidR="005D6BE4" w:rsidRPr="005D6BE4" w:rsidRDefault="005D6BE4" w:rsidP="005D6BE4">
      <w:pPr>
        <w:rPr>
          <w:rFonts w:eastAsia="Times New Roman"/>
          <w:szCs w:val="17"/>
        </w:rPr>
      </w:pPr>
      <w:r w:rsidRPr="005D6BE4">
        <w:rPr>
          <w:rFonts w:eastAsia="Times New Roman"/>
          <w:szCs w:val="17"/>
        </w:rPr>
        <w:t xml:space="preserve">I, Nicholas Stewart, Delegate of the Environment Protection Authority (the Authority), pursuant to section 68 of the </w:t>
      </w:r>
      <w:r w:rsidRPr="005D6BE4">
        <w:rPr>
          <w:rFonts w:eastAsia="Times New Roman"/>
          <w:i/>
          <w:iCs/>
          <w:szCs w:val="17"/>
        </w:rPr>
        <w:t>Environment Protection Act 1993</w:t>
      </w:r>
      <w:r w:rsidRPr="005D6BE4">
        <w:rPr>
          <w:rFonts w:eastAsia="Times New Roman"/>
          <w:szCs w:val="17"/>
        </w:rPr>
        <w:t xml:space="preserve"> (SA) (‘the Act’) hereby revoke the approvals of the classes of category B containers sold in South Australia as identified by reference to the following matters, which are described in the first 4 columns of Schedule 1 of this Notice:</w:t>
      </w:r>
    </w:p>
    <w:p w14:paraId="58CC3099" w14:textId="77777777" w:rsidR="005D6BE4" w:rsidRPr="005D6BE4" w:rsidRDefault="005D6BE4" w:rsidP="005D6BE4">
      <w:pPr>
        <w:spacing w:after="0"/>
        <w:ind w:left="160"/>
        <w:rPr>
          <w:rFonts w:eastAsia="Times New Roman"/>
          <w:szCs w:val="17"/>
        </w:rPr>
      </w:pPr>
      <w:r w:rsidRPr="005D6BE4">
        <w:rPr>
          <w:rFonts w:eastAsia="Times New Roman"/>
          <w:szCs w:val="17"/>
        </w:rPr>
        <w:t>(a)</w:t>
      </w:r>
      <w:r w:rsidRPr="005D6BE4">
        <w:rPr>
          <w:rFonts w:eastAsia="Times New Roman"/>
          <w:szCs w:val="17"/>
        </w:rPr>
        <w:tab/>
        <w:t xml:space="preserve">the product which each class of containers shall </w:t>
      </w:r>
      <w:proofErr w:type="gramStart"/>
      <w:r w:rsidRPr="005D6BE4">
        <w:rPr>
          <w:rFonts w:eastAsia="Times New Roman"/>
          <w:szCs w:val="17"/>
        </w:rPr>
        <w:t>contain;</w:t>
      </w:r>
      <w:proofErr w:type="gramEnd"/>
    </w:p>
    <w:p w14:paraId="2C71534C" w14:textId="77777777" w:rsidR="005D6BE4" w:rsidRPr="005D6BE4" w:rsidRDefault="005D6BE4" w:rsidP="005D6BE4">
      <w:pPr>
        <w:spacing w:after="0"/>
        <w:ind w:left="160"/>
        <w:rPr>
          <w:rFonts w:eastAsia="Times New Roman"/>
          <w:szCs w:val="17"/>
        </w:rPr>
      </w:pPr>
      <w:r w:rsidRPr="005D6BE4">
        <w:rPr>
          <w:rFonts w:eastAsia="Times New Roman"/>
          <w:szCs w:val="17"/>
        </w:rPr>
        <w:t>(b)</w:t>
      </w:r>
      <w:r w:rsidRPr="005D6BE4">
        <w:rPr>
          <w:rFonts w:eastAsia="Times New Roman"/>
          <w:szCs w:val="17"/>
        </w:rPr>
        <w:tab/>
        <w:t xml:space="preserve">the size of the </w:t>
      </w:r>
      <w:proofErr w:type="gramStart"/>
      <w:r w:rsidRPr="005D6BE4">
        <w:rPr>
          <w:rFonts w:eastAsia="Times New Roman"/>
          <w:szCs w:val="17"/>
        </w:rPr>
        <w:t>containers;</w:t>
      </w:r>
      <w:proofErr w:type="gramEnd"/>
    </w:p>
    <w:p w14:paraId="12954BCD" w14:textId="77777777" w:rsidR="005D6BE4" w:rsidRPr="005D6BE4" w:rsidRDefault="005D6BE4" w:rsidP="005D6BE4">
      <w:pPr>
        <w:spacing w:after="0"/>
        <w:ind w:left="160"/>
        <w:rPr>
          <w:rFonts w:eastAsia="Times New Roman"/>
          <w:szCs w:val="17"/>
        </w:rPr>
      </w:pPr>
      <w:r w:rsidRPr="005D6BE4">
        <w:rPr>
          <w:rFonts w:eastAsia="Times New Roman"/>
          <w:szCs w:val="17"/>
        </w:rPr>
        <w:t>(c)</w:t>
      </w:r>
      <w:r w:rsidRPr="005D6BE4">
        <w:rPr>
          <w:rFonts w:eastAsia="Times New Roman"/>
          <w:szCs w:val="17"/>
        </w:rPr>
        <w:tab/>
        <w:t xml:space="preserve">the type of </w:t>
      </w:r>
      <w:proofErr w:type="gramStart"/>
      <w:r w:rsidRPr="005D6BE4">
        <w:rPr>
          <w:rFonts w:eastAsia="Times New Roman"/>
          <w:szCs w:val="17"/>
        </w:rPr>
        <w:t>containers;</w:t>
      </w:r>
      <w:proofErr w:type="gramEnd"/>
    </w:p>
    <w:p w14:paraId="0489AC00" w14:textId="77777777" w:rsidR="005D6BE4" w:rsidRPr="005D6BE4" w:rsidRDefault="005D6BE4" w:rsidP="005D6BE4">
      <w:pPr>
        <w:ind w:left="160"/>
        <w:rPr>
          <w:rFonts w:eastAsia="Times New Roman"/>
          <w:szCs w:val="17"/>
        </w:rPr>
      </w:pPr>
      <w:r w:rsidRPr="005D6BE4">
        <w:rPr>
          <w:rFonts w:eastAsia="Times New Roman"/>
          <w:szCs w:val="17"/>
        </w:rPr>
        <w:t>(d)</w:t>
      </w:r>
      <w:r w:rsidRPr="005D6BE4">
        <w:rPr>
          <w:rFonts w:eastAsia="Times New Roman"/>
          <w:szCs w:val="17"/>
        </w:rPr>
        <w:tab/>
        <w:t>the name of the holders of these approvals.</w:t>
      </w:r>
    </w:p>
    <w:p w14:paraId="30983C24" w14:textId="77777777" w:rsidR="005D6BE4" w:rsidRPr="005D6BE4" w:rsidRDefault="005D6BE4" w:rsidP="005D6BE4">
      <w:pPr>
        <w:rPr>
          <w:rFonts w:eastAsia="Times New Roman"/>
          <w:szCs w:val="17"/>
        </w:rPr>
      </w:pPr>
      <w:r w:rsidRPr="005D6BE4">
        <w:rPr>
          <w:rFonts w:eastAsia="Times New Roman"/>
          <w:szCs w:val="17"/>
        </w:rPr>
        <w:t>These approvals are revoked as the Authority is satisfied that the waste management arrangement between the approval holder and the party named in column 5 of Schedule 1 of this Notice has been cancelled.</w:t>
      </w:r>
    </w:p>
    <w:p w14:paraId="5B47F722" w14:textId="77777777" w:rsidR="005D6BE4" w:rsidRPr="005D6BE4" w:rsidRDefault="005D6BE4" w:rsidP="005D6BE4">
      <w:pPr>
        <w:spacing w:after="0"/>
        <w:rPr>
          <w:rFonts w:eastAsia="Times New Roman"/>
          <w:szCs w:val="17"/>
        </w:rPr>
      </w:pPr>
      <w:r w:rsidRPr="005D6BE4">
        <w:rPr>
          <w:rFonts w:eastAsia="Times New Roman"/>
          <w:szCs w:val="17"/>
        </w:rPr>
        <w:t>Dated: 12 October 2023</w:t>
      </w:r>
    </w:p>
    <w:p w14:paraId="72E0CD2F" w14:textId="77777777" w:rsidR="005D6BE4" w:rsidRPr="005D6BE4" w:rsidRDefault="005D6BE4" w:rsidP="005D6BE4">
      <w:pPr>
        <w:spacing w:after="0"/>
        <w:jc w:val="right"/>
        <w:rPr>
          <w:rFonts w:eastAsia="Times New Roman"/>
          <w:smallCaps/>
          <w:szCs w:val="20"/>
        </w:rPr>
      </w:pPr>
      <w:r w:rsidRPr="005D6BE4">
        <w:rPr>
          <w:rFonts w:eastAsia="Times New Roman"/>
          <w:smallCaps/>
          <w:szCs w:val="20"/>
        </w:rPr>
        <w:t>Nicholas Stewart</w:t>
      </w:r>
    </w:p>
    <w:p w14:paraId="352C6B40" w14:textId="77777777" w:rsidR="005D6BE4" w:rsidRPr="005D6BE4" w:rsidRDefault="005D6BE4" w:rsidP="005D6BE4">
      <w:pPr>
        <w:spacing w:after="0"/>
        <w:jc w:val="right"/>
        <w:rPr>
          <w:rFonts w:eastAsia="Times New Roman"/>
          <w:szCs w:val="17"/>
        </w:rPr>
      </w:pPr>
      <w:r w:rsidRPr="005D6BE4">
        <w:rPr>
          <w:rFonts w:eastAsia="Times New Roman"/>
          <w:szCs w:val="17"/>
        </w:rPr>
        <w:t>Delegate of the Environment Protection Authority</w:t>
      </w:r>
    </w:p>
    <w:p w14:paraId="041B54BD" w14:textId="77777777" w:rsidR="005D6BE4" w:rsidRPr="005D6BE4" w:rsidRDefault="005D6BE4" w:rsidP="005D6BE4">
      <w:pPr>
        <w:pBdr>
          <w:top w:val="single" w:sz="4" w:space="1" w:color="auto"/>
        </w:pBdr>
        <w:spacing w:before="100" w:line="14" w:lineRule="exact"/>
        <w:ind w:left="1080" w:right="1080"/>
        <w:jc w:val="center"/>
        <w:rPr>
          <w:rFonts w:eastAsia="Times New Roman"/>
          <w:szCs w:val="17"/>
        </w:rPr>
      </w:pPr>
    </w:p>
    <w:p w14:paraId="278E8C03" w14:textId="77777777" w:rsidR="005D6BE4" w:rsidRPr="005D6BE4" w:rsidRDefault="005D6BE4" w:rsidP="005D6BE4">
      <w:pPr>
        <w:jc w:val="center"/>
        <w:rPr>
          <w:smallCaps/>
          <w:szCs w:val="17"/>
        </w:rPr>
      </w:pPr>
      <w:r w:rsidRPr="005D6BE4">
        <w:rPr>
          <w:smallCaps/>
          <w:szCs w:val="17"/>
        </w:rPr>
        <w:t>Schedule</w:t>
      </w:r>
    </w:p>
    <w:tbl>
      <w:tblPr>
        <w:tblW w:w="5000" w:type="pct"/>
        <w:tblLayout w:type="fixed"/>
        <w:tblCellMar>
          <w:left w:w="0" w:type="dxa"/>
          <w:right w:w="0" w:type="dxa"/>
        </w:tblCellMar>
        <w:tblLook w:val="04A0" w:firstRow="1" w:lastRow="0" w:firstColumn="1" w:lastColumn="0" w:noHBand="0" w:noVBand="1"/>
      </w:tblPr>
      <w:tblGrid>
        <w:gridCol w:w="3399"/>
        <w:gridCol w:w="851"/>
        <w:gridCol w:w="1134"/>
        <w:gridCol w:w="2408"/>
        <w:gridCol w:w="1562"/>
      </w:tblGrid>
      <w:tr w:rsidR="005D6BE4" w:rsidRPr="005D6BE4" w14:paraId="0630B987" w14:textId="77777777" w:rsidTr="00A55759">
        <w:trPr>
          <w:tblHeader/>
        </w:trPr>
        <w:tc>
          <w:tcPr>
            <w:tcW w:w="1817" w:type="pct"/>
            <w:tcBorders>
              <w:top w:val="single" w:sz="4" w:space="0" w:color="auto"/>
              <w:bottom w:val="single" w:sz="4" w:space="0" w:color="auto"/>
            </w:tcBorders>
            <w:shd w:val="clear" w:color="auto" w:fill="auto"/>
            <w:noWrap/>
            <w:tcMar>
              <w:left w:w="28" w:type="dxa"/>
              <w:right w:w="28" w:type="dxa"/>
            </w:tcMar>
            <w:vAlign w:val="center"/>
            <w:hideMark/>
          </w:tcPr>
          <w:p w14:paraId="229E0F28"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4"/>
                <w:szCs w:val="17"/>
              </w:rPr>
            </w:pPr>
            <w:r w:rsidRPr="005D6BE4">
              <w:rPr>
                <w:rFonts w:eastAsia="Times New Roman"/>
                <w:b/>
                <w:bCs/>
                <w:spacing w:val="-4"/>
                <w:szCs w:val="17"/>
              </w:rPr>
              <w:t xml:space="preserve">Product </w:t>
            </w:r>
            <w:r w:rsidRPr="005D6BE4">
              <w:rPr>
                <w:rFonts w:eastAsia="Times New Roman"/>
                <w:b/>
                <w:bCs/>
                <w:spacing w:val="-4"/>
                <w:szCs w:val="17"/>
              </w:rPr>
              <w:br/>
              <w:t>Name</w:t>
            </w:r>
          </w:p>
        </w:tc>
        <w:tc>
          <w:tcPr>
            <w:tcW w:w="455" w:type="pct"/>
            <w:tcBorders>
              <w:top w:val="single" w:sz="4" w:space="0" w:color="auto"/>
              <w:bottom w:val="single" w:sz="4" w:space="0" w:color="auto"/>
            </w:tcBorders>
            <w:shd w:val="clear" w:color="auto" w:fill="auto"/>
            <w:noWrap/>
            <w:tcMar>
              <w:left w:w="28" w:type="dxa"/>
              <w:right w:w="28" w:type="dxa"/>
            </w:tcMar>
            <w:vAlign w:val="center"/>
            <w:hideMark/>
          </w:tcPr>
          <w:p w14:paraId="24B8309F"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5D6BE4">
              <w:rPr>
                <w:rFonts w:eastAsia="Times New Roman"/>
                <w:b/>
                <w:bCs/>
                <w:spacing w:val="-2"/>
                <w:szCs w:val="17"/>
              </w:rPr>
              <w:t>Container Size</w:t>
            </w:r>
          </w:p>
        </w:tc>
        <w:tc>
          <w:tcPr>
            <w:tcW w:w="606" w:type="pct"/>
            <w:tcBorders>
              <w:top w:val="single" w:sz="4" w:space="0" w:color="auto"/>
              <w:bottom w:val="single" w:sz="4" w:space="0" w:color="auto"/>
            </w:tcBorders>
            <w:shd w:val="clear" w:color="auto" w:fill="auto"/>
            <w:noWrap/>
            <w:tcMar>
              <w:left w:w="28" w:type="dxa"/>
              <w:right w:w="28" w:type="dxa"/>
            </w:tcMar>
            <w:vAlign w:val="center"/>
            <w:hideMark/>
          </w:tcPr>
          <w:p w14:paraId="492E1B5A"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rPr>
                <w:rFonts w:eastAsia="Times New Roman"/>
                <w:b/>
                <w:bCs/>
                <w:spacing w:val="-2"/>
                <w:szCs w:val="17"/>
              </w:rPr>
            </w:pPr>
            <w:r w:rsidRPr="005D6BE4">
              <w:rPr>
                <w:rFonts w:eastAsia="Times New Roman"/>
                <w:b/>
                <w:bCs/>
                <w:spacing w:val="-2"/>
                <w:szCs w:val="17"/>
              </w:rPr>
              <w:t xml:space="preserve">Container </w:t>
            </w:r>
            <w:r w:rsidRPr="005D6BE4">
              <w:rPr>
                <w:rFonts w:eastAsia="Times New Roman"/>
                <w:b/>
                <w:bCs/>
                <w:spacing w:val="-2"/>
                <w:szCs w:val="17"/>
              </w:rPr>
              <w:br/>
              <w:t>Type</w:t>
            </w:r>
          </w:p>
        </w:tc>
        <w:tc>
          <w:tcPr>
            <w:tcW w:w="1287" w:type="pct"/>
            <w:tcBorders>
              <w:top w:val="single" w:sz="4" w:space="0" w:color="auto"/>
              <w:bottom w:val="single" w:sz="4" w:space="0" w:color="auto"/>
            </w:tcBorders>
            <w:shd w:val="clear" w:color="auto" w:fill="auto"/>
            <w:noWrap/>
            <w:tcMar>
              <w:left w:w="28" w:type="dxa"/>
              <w:right w:w="28" w:type="dxa"/>
            </w:tcMar>
            <w:vAlign w:val="center"/>
            <w:hideMark/>
          </w:tcPr>
          <w:p w14:paraId="08DC3280"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hanging="108"/>
              <w:jc w:val="center"/>
              <w:rPr>
                <w:rFonts w:eastAsia="Times New Roman"/>
                <w:b/>
                <w:bCs/>
                <w:spacing w:val="-2"/>
                <w:szCs w:val="17"/>
              </w:rPr>
            </w:pPr>
            <w:r w:rsidRPr="005D6BE4">
              <w:rPr>
                <w:rFonts w:eastAsia="Times New Roman"/>
                <w:b/>
                <w:bCs/>
                <w:spacing w:val="-2"/>
                <w:szCs w:val="17"/>
              </w:rPr>
              <w:t xml:space="preserve">Approval </w:t>
            </w:r>
            <w:r w:rsidRPr="005D6BE4">
              <w:rPr>
                <w:rFonts w:eastAsia="Times New Roman"/>
                <w:b/>
                <w:bCs/>
                <w:spacing w:val="-2"/>
                <w:szCs w:val="17"/>
              </w:rPr>
              <w:br/>
              <w:t>Holder</w:t>
            </w:r>
          </w:p>
        </w:tc>
        <w:tc>
          <w:tcPr>
            <w:tcW w:w="835" w:type="pct"/>
            <w:tcBorders>
              <w:top w:val="single" w:sz="4" w:space="0" w:color="auto"/>
              <w:bottom w:val="single" w:sz="4" w:space="0" w:color="auto"/>
            </w:tcBorders>
            <w:shd w:val="clear" w:color="auto" w:fill="auto"/>
            <w:noWrap/>
            <w:tcMar>
              <w:left w:w="28" w:type="dxa"/>
              <w:right w:w="28" w:type="dxa"/>
            </w:tcMar>
            <w:vAlign w:val="center"/>
            <w:hideMark/>
          </w:tcPr>
          <w:p w14:paraId="028A1412"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ind w:left="-108"/>
              <w:jc w:val="center"/>
              <w:rPr>
                <w:rFonts w:eastAsia="Times New Roman"/>
                <w:b/>
                <w:bCs/>
                <w:spacing w:val="-2"/>
                <w:szCs w:val="17"/>
              </w:rPr>
            </w:pPr>
            <w:r w:rsidRPr="005D6BE4">
              <w:rPr>
                <w:rFonts w:eastAsia="Times New Roman"/>
                <w:b/>
                <w:bCs/>
                <w:spacing w:val="-2"/>
                <w:szCs w:val="17"/>
              </w:rPr>
              <w:t>Collection Arrangements</w:t>
            </w:r>
          </w:p>
        </w:tc>
      </w:tr>
      <w:tr w:rsidR="005D6BE4" w:rsidRPr="005D6BE4" w14:paraId="742D2D03" w14:textId="77777777" w:rsidTr="00A55759">
        <w:trPr>
          <w:tblHeader/>
        </w:trPr>
        <w:tc>
          <w:tcPr>
            <w:tcW w:w="1817" w:type="pct"/>
            <w:tcBorders>
              <w:top w:val="single" w:sz="4" w:space="0" w:color="auto"/>
            </w:tcBorders>
            <w:shd w:val="clear" w:color="auto" w:fill="auto"/>
            <w:noWrap/>
            <w:tcMar>
              <w:left w:w="28" w:type="dxa"/>
              <w:right w:w="28" w:type="dxa"/>
            </w:tcMar>
            <w:vAlign w:val="center"/>
          </w:tcPr>
          <w:p w14:paraId="164A325C"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4"/>
                <w:szCs w:val="17"/>
              </w:rPr>
            </w:pPr>
          </w:p>
        </w:tc>
        <w:tc>
          <w:tcPr>
            <w:tcW w:w="455" w:type="pct"/>
            <w:tcBorders>
              <w:top w:val="single" w:sz="4" w:space="0" w:color="auto"/>
            </w:tcBorders>
            <w:shd w:val="clear" w:color="auto" w:fill="auto"/>
            <w:noWrap/>
            <w:tcMar>
              <w:left w:w="28" w:type="dxa"/>
              <w:right w:w="28" w:type="dxa"/>
            </w:tcMar>
            <w:vAlign w:val="center"/>
          </w:tcPr>
          <w:p w14:paraId="377AB460"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2"/>
                <w:szCs w:val="17"/>
              </w:rPr>
            </w:pPr>
          </w:p>
        </w:tc>
        <w:tc>
          <w:tcPr>
            <w:tcW w:w="606" w:type="pct"/>
            <w:tcBorders>
              <w:top w:val="single" w:sz="4" w:space="0" w:color="auto"/>
            </w:tcBorders>
            <w:shd w:val="clear" w:color="auto" w:fill="auto"/>
            <w:noWrap/>
            <w:tcMar>
              <w:left w:w="28" w:type="dxa"/>
              <w:right w:w="28" w:type="dxa"/>
            </w:tcMar>
            <w:vAlign w:val="center"/>
          </w:tcPr>
          <w:p w14:paraId="7966A3F8"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jc w:val="center"/>
              <w:rPr>
                <w:rFonts w:eastAsia="Times New Roman"/>
                <w:b/>
                <w:bCs/>
                <w:spacing w:val="-2"/>
                <w:szCs w:val="17"/>
              </w:rPr>
            </w:pPr>
          </w:p>
        </w:tc>
        <w:tc>
          <w:tcPr>
            <w:tcW w:w="1287" w:type="pct"/>
            <w:tcBorders>
              <w:top w:val="single" w:sz="4" w:space="0" w:color="auto"/>
            </w:tcBorders>
            <w:shd w:val="clear" w:color="auto" w:fill="auto"/>
            <w:noWrap/>
            <w:tcMar>
              <w:left w:w="28" w:type="dxa"/>
              <w:right w:w="28" w:type="dxa"/>
            </w:tcMar>
            <w:vAlign w:val="center"/>
          </w:tcPr>
          <w:p w14:paraId="71AD6890"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ind w:hanging="108"/>
              <w:jc w:val="center"/>
              <w:rPr>
                <w:rFonts w:eastAsia="Times New Roman"/>
                <w:b/>
                <w:bCs/>
                <w:spacing w:val="-2"/>
                <w:szCs w:val="17"/>
              </w:rPr>
            </w:pPr>
          </w:p>
        </w:tc>
        <w:tc>
          <w:tcPr>
            <w:tcW w:w="835" w:type="pct"/>
            <w:tcBorders>
              <w:top w:val="single" w:sz="4" w:space="0" w:color="auto"/>
            </w:tcBorders>
            <w:shd w:val="clear" w:color="auto" w:fill="auto"/>
            <w:noWrap/>
            <w:tcMar>
              <w:left w:w="28" w:type="dxa"/>
              <w:right w:w="28" w:type="dxa"/>
            </w:tcMar>
            <w:vAlign w:val="center"/>
          </w:tcPr>
          <w:p w14:paraId="249145BD" w14:textId="77777777" w:rsidR="005D6BE4" w:rsidRPr="005D6BE4" w:rsidRDefault="005D6BE4" w:rsidP="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line="40" w:lineRule="exact"/>
              <w:ind w:left="-108"/>
              <w:jc w:val="center"/>
              <w:rPr>
                <w:rFonts w:eastAsia="Times New Roman"/>
                <w:b/>
                <w:bCs/>
                <w:spacing w:val="-2"/>
                <w:szCs w:val="17"/>
              </w:rPr>
            </w:pPr>
          </w:p>
        </w:tc>
      </w:tr>
      <w:tr w:rsidR="005D6BE4" w:rsidRPr="005D6BE4" w14:paraId="01229682" w14:textId="77777777" w:rsidTr="00A55759">
        <w:tblPrEx>
          <w:tblCellMar>
            <w:left w:w="108" w:type="dxa"/>
            <w:right w:w="108" w:type="dxa"/>
          </w:tblCellMar>
        </w:tblPrEx>
        <w:tc>
          <w:tcPr>
            <w:tcW w:w="1817" w:type="pct"/>
            <w:tcBorders>
              <w:left w:val="nil"/>
              <w:bottom w:val="nil"/>
              <w:right w:val="nil"/>
            </w:tcBorders>
            <w:shd w:val="clear" w:color="auto" w:fill="auto"/>
            <w:noWrap/>
            <w:hideMark/>
          </w:tcPr>
          <w:p w14:paraId="0424C5A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Kingston Still Spring Water</w:t>
            </w:r>
          </w:p>
        </w:tc>
        <w:tc>
          <w:tcPr>
            <w:tcW w:w="455" w:type="pct"/>
            <w:tcBorders>
              <w:left w:val="nil"/>
              <w:bottom w:val="nil"/>
              <w:right w:val="nil"/>
            </w:tcBorders>
            <w:shd w:val="clear" w:color="auto" w:fill="auto"/>
            <w:noWrap/>
            <w:hideMark/>
          </w:tcPr>
          <w:p w14:paraId="11BE569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left w:val="nil"/>
              <w:bottom w:val="nil"/>
              <w:right w:val="nil"/>
            </w:tcBorders>
            <w:shd w:val="clear" w:color="auto" w:fill="auto"/>
            <w:noWrap/>
            <w:hideMark/>
          </w:tcPr>
          <w:p w14:paraId="4E0C423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left w:val="nil"/>
              <w:bottom w:val="nil"/>
              <w:right w:val="nil"/>
            </w:tcBorders>
            <w:shd w:val="clear" w:color="auto" w:fill="auto"/>
            <w:noWrap/>
            <w:hideMark/>
          </w:tcPr>
          <w:p w14:paraId="4755C2C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Adams Trailers</w:t>
            </w:r>
          </w:p>
        </w:tc>
        <w:tc>
          <w:tcPr>
            <w:tcW w:w="835" w:type="pct"/>
            <w:tcBorders>
              <w:left w:val="nil"/>
              <w:bottom w:val="nil"/>
              <w:right w:val="nil"/>
            </w:tcBorders>
            <w:shd w:val="clear" w:color="auto" w:fill="auto"/>
            <w:noWrap/>
            <w:hideMark/>
          </w:tcPr>
          <w:p w14:paraId="401F057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4F9EF0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6F4A3A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Kingston Still Spring Water</w:t>
            </w:r>
          </w:p>
        </w:tc>
        <w:tc>
          <w:tcPr>
            <w:tcW w:w="455" w:type="pct"/>
            <w:tcBorders>
              <w:top w:val="nil"/>
              <w:left w:val="nil"/>
              <w:bottom w:val="nil"/>
              <w:right w:val="nil"/>
            </w:tcBorders>
            <w:shd w:val="clear" w:color="auto" w:fill="auto"/>
            <w:noWrap/>
            <w:hideMark/>
          </w:tcPr>
          <w:p w14:paraId="123676B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1500 ml</w:t>
            </w:r>
          </w:p>
        </w:tc>
        <w:tc>
          <w:tcPr>
            <w:tcW w:w="606" w:type="pct"/>
            <w:tcBorders>
              <w:top w:val="nil"/>
              <w:left w:val="nil"/>
              <w:bottom w:val="nil"/>
              <w:right w:val="nil"/>
            </w:tcBorders>
            <w:shd w:val="clear" w:color="auto" w:fill="auto"/>
            <w:noWrap/>
            <w:hideMark/>
          </w:tcPr>
          <w:p w14:paraId="4E7508E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AE48EB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Adams Trailers</w:t>
            </w:r>
          </w:p>
        </w:tc>
        <w:tc>
          <w:tcPr>
            <w:tcW w:w="835" w:type="pct"/>
            <w:tcBorders>
              <w:top w:val="nil"/>
              <w:left w:val="nil"/>
              <w:bottom w:val="nil"/>
              <w:right w:val="nil"/>
            </w:tcBorders>
            <w:shd w:val="clear" w:color="auto" w:fill="auto"/>
            <w:noWrap/>
            <w:hideMark/>
          </w:tcPr>
          <w:p w14:paraId="2D446C42"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EB1F89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353AB3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Robe Still Spring Water</w:t>
            </w:r>
          </w:p>
        </w:tc>
        <w:tc>
          <w:tcPr>
            <w:tcW w:w="455" w:type="pct"/>
            <w:tcBorders>
              <w:top w:val="nil"/>
              <w:left w:val="nil"/>
              <w:bottom w:val="nil"/>
              <w:right w:val="nil"/>
            </w:tcBorders>
            <w:shd w:val="clear" w:color="auto" w:fill="auto"/>
            <w:noWrap/>
            <w:hideMark/>
          </w:tcPr>
          <w:p w14:paraId="6BDC6EB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1500 ml</w:t>
            </w:r>
          </w:p>
        </w:tc>
        <w:tc>
          <w:tcPr>
            <w:tcW w:w="606" w:type="pct"/>
            <w:tcBorders>
              <w:top w:val="nil"/>
              <w:left w:val="nil"/>
              <w:bottom w:val="nil"/>
              <w:right w:val="nil"/>
            </w:tcBorders>
            <w:shd w:val="clear" w:color="auto" w:fill="auto"/>
            <w:noWrap/>
            <w:hideMark/>
          </w:tcPr>
          <w:p w14:paraId="0290479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416142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Adams Trailers</w:t>
            </w:r>
          </w:p>
        </w:tc>
        <w:tc>
          <w:tcPr>
            <w:tcW w:w="835" w:type="pct"/>
            <w:tcBorders>
              <w:top w:val="nil"/>
              <w:left w:val="nil"/>
              <w:bottom w:val="nil"/>
              <w:right w:val="nil"/>
            </w:tcBorders>
            <w:shd w:val="clear" w:color="auto" w:fill="auto"/>
            <w:noWrap/>
            <w:hideMark/>
          </w:tcPr>
          <w:p w14:paraId="0E0F5EB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6C20C2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C9A655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Robe Still Spring Water</w:t>
            </w:r>
          </w:p>
        </w:tc>
        <w:tc>
          <w:tcPr>
            <w:tcW w:w="455" w:type="pct"/>
            <w:tcBorders>
              <w:top w:val="nil"/>
              <w:left w:val="nil"/>
              <w:bottom w:val="nil"/>
              <w:right w:val="nil"/>
            </w:tcBorders>
            <w:shd w:val="clear" w:color="auto" w:fill="auto"/>
            <w:noWrap/>
            <w:hideMark/>
          </w:tcPr>
          <w:p w14:paraId="1A2F76B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top w:val="nil"/>
              <w:left w:val="nil"/>
              <w:bottom w:val="nil"/>
              <w:right w:val="nil"/>
            </w:tcBorders>
            <w:shd w:val="clear" w:color="auto" w:fill="auto"/>
            <w:noWrap/>
            <w:hideMark/>
          </w:tcPr>
          <w:p w14:paraId="29EAA48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29B6723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Adams Trailers</w:t>
            </w:r>
          </w:p>
        </w:tc>
        <w:tc>
          <w:tcPr>
            <w:tcW w:w="835" w:type="pct"/>
            <w:tcBorders>
              <w:top w:val="nil"/>
              <w:left w:val="nil"/>
              <w:bottom w:val="nil"/>
              <w:right w:val="nil"/>
            </w:tcBorders>
            <w:shd w:val="clear" w:color="auto" w:fill="auto"/>
            <w:noWrap/>
            <w:hideMark/>
          </w:tcPr>
          <w:p w14:paraId="5747562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786DA7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D5863F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Birra</w:t>
            </w:r>
            <w:proofErr w:type="spellEnd"/>
            <w:r w:rsidRPr="005D6BE4">
              <w:rPr>
                <w:rFonts w:eastAsia="Times New Roman"/>
                <w:szCs w:val="20"/>
              </w:rPr>
              <w:t xml:space="preserve"> Moretti E</w:t>
            </w:r>
          </w:p>
        </w:tc>
        <w:tc>
          <w:tcPr>
            <w:tcW w:w="455" w:type="pct"/>
            <w:tcBorders>
              <w:top w:val="nil"/>
              <w:left w:val="nil"/>
              <w:bottom w:val="nil"/>
              <w:right w:val="nil"/>
            </w:tcBorders>
            <w:shd w:val="clear" w:color="auto" w:fill="auto"/>
            <w:noWrap/>
            <w:hideMark/>
          </w:tcPr>
          <w:p w14:paraId="0300F9D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77D7C8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41F359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3C56C31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DE3422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B76E46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Corona Extra</w:t>
            </w:r>
          </w:p>
        </w:tc>
        <w:tc>
          <w:tcPr>
            <w:tcW w:w="455" w:type="pct"/>
            <w:tcBorders>
              <w:top w:val="nil"/>
              <w:left w:val="nil"/>
              <w:bottom w:val="nil"/>
              <w:right w:val="nil"/>
            </w:tcBorders>
            <w:shd w:val="clear" w:color="auto" w:fill="auto"/>
            <w:noWrap/>
            <w:hideMark/>
          </w:tcPr>
          <w:p w14:paraId="5B25754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355 ml</w:t>
            </w:r>
          </w:p>
        </w:tc>
        <w:tc>
          <w:tcPr>
            <w:tcW w:w="606" w:type="pct"/>
            <w:tcBorders>
              <w:top w:val="nil"/>
              <w:left w:val="nil"/>
              <w:bottom w:val="nil"/>
              <w:right w:val="nil"/>
            </w:tcBorders>
            <w:shd w:val="clear" w:color="auto" w:fill="auto"/>
            <w:noWrap/>
            <w:hideMark/>
          </w:tcPr>
          <w:p w14:paraId="4711C6B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000453A"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756C7C2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92B073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26D9A5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Coronita</w:t>
            </w:r>
            <w:proofErr w:type="spellEnd"/>
            <w:r w:rsidRPr="005D6BE4">
              <w:rPr>
                <w:rFonts w:eastAsia="Times New Roman"/>
                <w:szCs w:val="20"/>
              </w:rPr>
              <w:t xml:space="preserve"> Extra</w:t>
            </w:r>
          </w:p>
        </w:tc>
        <w:tc>
          <w:tcPr>
            <w:tcW w:w="455" w:type="pct"/>
            <w:tcBorders>
              <w:top w:val="nil"/>
              <w:left w:val="nil"/>
              <w:bottom w:val="nil"/>
              <w:right w:val="nil"/>
            </w:tcBorders>
            <w:shd w:val="clear" w:color="auto" w:fill="auto"/>
            <w:noWrap/>
            <w:hideMark/>
          </w:tcPr>
          <w:p w14:paraId="71C638E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210 ml</w:t>
            </w:r>
          </w:p>
        </w:tc>
        <w:tc>
          <w:tcPr>
            <w:tcW w:w="606" w:type="pct"/>
            <w:tcBorders>
              <w:top w:val="nil"/>
              <w:left w:val="nil"/>
              <w:bottom w:val="nil"/>
              <w:right w:val="nil"/>
            </w:tcBorders>
            <w:shd w:val="clear" w:color="auto" w:fill="auto"/>
            <w:noWrap/>
            <w:hideMark/>
          </w:tcPr>
          <w:p w14:paraId="5C82766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404F79B"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1D9BB2E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A0039F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2C14EE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Heineken Lager Beer</w:t>
            </w:r>
          </w:p>
        </w:tc>
        <w:tc>
          <w:tcPr>
            <w:tcW w:w="455" w:type="pct"/>
            <w:tcBorders>
              <w:top w:val="nil"/>
              <w:left w:val="nil"/>
              <w:bottom w:val="nil"/>
              <w:right w:val="nil"/>
            </w:tcBorders>
            <w:shd w:val="clear" w:color="auto" w:fill="auto"/>
            <w:noWrap/>
            <w:hideMark/>
          </w:tcPr>
          <w:p w14:paraId="4CFDDAE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41C38C9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5F63277"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50FAA10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0B3476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5BBDFC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Mount Everest H2O</w:t>
            </w:r>
          </w:p>
        </w:tc>
        <w:tc>
          <w:tcPr>
            <w:tcW w:w="455" w:type="pct"/>
            <w:tcBorders>
              <w:top w:val="nil"/>
              <w:left w:val="nil"/>
              <w:bottom w:val="nil"/>
              <w:right w:val="nil"/>
            </w:tcBorders>
            <w:shd w:val="clear" w:color="auto" w:fill="auto"/>
            <w:noWrap/>
            <w:hideMark/>
          </w:tcPr>
          <w:p w14:paraId="0385314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top w:val="nil"/>
              <w:left w:val="nil"/>
              <w:bottom w:val="nil"/>
              <w:right w:val="nil"/>
            </w:tcBorders>
            <w:shd w:val="clear" w:color="auto" w:fill="auto"/>
            <w:noWrap/>
            <w:hideMark/>
          </w:tcPr>
          <w:p w14:paraId="27C07C6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1E70A4A7"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6269677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1CB90A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8C707F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Pacifico Cerveza Clara</w:t>
            </w:r>
          </w:p>
        </w:tc>
        <w:tc>
          <w:tcPr>
            <w:tcW w:w="455" w:type="pct"/>
            <w:tcBorders>
              <w:top w:val="nil"/>
              <w:left w:val="nil"/>
              <w:bottom w:val="nil"/>
              <w:right w:val="nil"/>
            </w:tcBorders>
            <w:shd w:val="clear" w:color="auto" w:fill="auto"/>
            <w:noWrap/>
            <w:hideMark/>
          </w:tcPr>
          <w:p w14:paraId="06898ED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355 ml</w:t>
            </w:r>
          </w:p>
        </w:tc>
        <w:tc>
          <w:tcPr>
            <w:tcW w:w="606" w:type="pct"/>
            <w:tcBorders>
              <w:top w:val="nil"/>
              <w:left w:val="nil"/>
              <w:bottom w:val="nil"/>
              <w:right w:val="nil"/>
            </w:tcBorders>
            <w:shd w:val="clear" w:color="auto" w:fill="auto"/>
            <w:noWrap/>
            <w:hideMark/>
          </w:tcPr>
          <w:p w14:paraId="663A642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9217BB8"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4494213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779EE8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97A182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Peroni Doppio </w:t>
            </w:r>
            <w:proofErr w:type="spellStart"/>
            <w:r w:rsidRPr="005D6BE4">
              <w:rPr>
                <w:rFonts w:eastAsia="Times New Roman"/>
                <w:szCs w:val="20"/>
              </w:rPr>
              <w:t>Malto</w:t>
            </w:r>
            <w:proofErr w:type="spellEnd"/>
            <w:r w:rsidRPr="005D6BE4">
              <w:rPr>
                <w:rFonts w:eastAsia="Times New Roman"/>
                <w:szCs w:val="20"/>
              </w:rPr>
              <w:t xml:space="preserve"> Gran </w:t>
            </w:r>
            <w:proofErr w:type="spellStart"/>
            <w:r w:rsidRPr="005D6BE4">
              <w:rPr>
                <w:rFonts w:eastAsia="Times New Roman"/>
                <w:szCs w:val="20"/>
              </w:rPr>
              <w:t>Riserva</w:t>
            </w:r>
            <w:proofErr w:type="spellEnd"/>
          </w:p>
        </w:tc>
        <w:tc>
          <w:tcPr>
            <w:tcW w:w="455" w:type="pct"/>
            <w:tcBorders>
              <w:top w:val="nil"/>
              <w:left w:val="nil"/>
              <w:bottom w:val="nil"/>
              <w:right w:val="nil"/>
            </w:tcBorders>
            <w:shd w:val="clear" w:color="auto" w:fill="auto"/>
            <w:noWrap/>
            <w:hideMark/>
          </w:tcPr>
          <w:p w14:paraId="5BFEAD0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440A9F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FC4C94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4B69DE1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6CBF17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BC0602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Peroni Nastro Azzurro</w:t>
            </w:r>
          </w:p>
        </w:tc>
        <w:tc>
          <w:tcPr>
            <w:tcW w:w="455" w:type="pct"/>
            <w:tcBorders>
              <w:top w:val="nil"/>
              <w:left w:val="nil"/>
              <w:bottom w:val="nil"/>
              <w:right w:val="nil"/>
            </w:tcBorders>
            <w:shd w:val="clear" w:color="auto" w:fill="auto"/>
            <w:noWrap/>
            <w:hideMark/>
          </w:tcPr>
          <w:p w14:paraId="7E365B7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0660ACA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5CBEE8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3B89F6C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41AE2F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8FAB07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Peroni Nastro Azzurro</w:t>
            </w:r>
          </w:p>
        </w:tc>
        <w:tc>
          <w:tcPr>
            <w:tcW w:w="455" w:type="pct"/>
            <w:tcBorders>
              <w:top w:val="nil"/>
              <w:left w:val="nil"/>
              <w:bottom w:val="nil"/>
              <w:right w:val="nil"/>
            </w:tcBorders>
            <w:shd w:val="clear" w:color="auto" w:fill="auto"/>
            <w:noWrap/>
            <w:hideMark/>
          </w:tcPr>
          <w:p w14:paraId="5451212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477166B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647DCE3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495C46F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AD7E09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682264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Peroni Puro </w:t>
            </w:r>
            <w:proofErr w:type="spellStart"/>
            <w:r w:rsidRPr="005D6BE4">
              <w:rPr>
                <w:rFonts w:eastAsia="Times New Roman"/>
                <w:szCs w:val="20"/>
              </w:rPr>
              <w:t>Malto</w:t>
            </w:r>
            <w:proofErr w:type="spellEnd"/>
            <w:r w:rsidRPr="005D6BE4">
              <w:rPr>
                <w:rFonts w:eastAsia="Times New Roman"/>
                <w:szCs w:val="20"/>
              </w:rPr>
              <w:t xml:space="preserve"> Gran </w:t>
            </w:r>
            <w:proofErr w:type="spellStart"/>
            <w:r w:rsidRPr="005D6BE4">
              <w:rPr>
                <w:rFonts w:eastAsia="Times New Roman"/>
                <w:szCs w:val="20"/>
              </w:rPr>
              <w:t>Riserva</w:t>
            </w:r>
            <w:proofErr w:type="spellEnd"/>
          </w:p>
        </w:tc>
        <w:tc>
          <w:tcPr>
            <w:tcW w:w="455" w:type="pct"/>
            <w:tcBorders>
              <w:top w:val="nil"/>
              <w:left w:val="nil"/>
              <w:bottom w:val="nil"/>
              <w:right w:val="nil"/>
            </w:tcBorders>
            <w:shd w:val="clear" w:color="auto" w:fill="auto"/>
            <w:noWrap/>
            <w:hideMark/>
          </w:tcPr>
          <w:p w14:paraId="0A023D4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12F62A2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8BB238F"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0E4FEA3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349A81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6D0FB8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Peroni Red 1846</w:t>
            </w:r>
          </w:p>
        </w:tc>
        <w:tc>
          <w:tcPr>
            <w:tcW w:w="455" w:type="pct"/>
            <w:tcBorders>
              <w:top w:val="nil"/>
              <w:left w:val="nil"/>
              <w:bottom w:val="nil"/>
              <w:right w:val="nil"/>
            </w:tcBorders>
            <w:shd w:val="clear" w:color="auto" w:fill="auto"/>
            <w:noWrap/>
            <w:hideMark/>
          </w:tcPr>
          <w:p w14:paraId="0A4EDDC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0E9F3D2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0DF94EBF"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304E9F7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358CB2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BC3970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Peroni Red Beer</w:t>
            </w:r>
          </w:p>
        </w:tc>
        <w:tc>
          <w:tcPr>
            <w:tcW w:w="455" w:type="pct"/>
            <w:tcBorders>
              <w:top w:val="nil"/>
              <w:left w:val="nil"/>
              <w:bottom w:val="nil"/>
              <w:right w:val="nil"/>
            </w:tcBorders>
            <w:shd w:val="clear" w:color="auto" w:fill="auto"/>
            <w:noWrap/>
            <w:hideMark/>
          </w:tcPr>
          <w:p w14:paraId="2987069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C13ED0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377EA4C"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0A64428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DC3708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0763AA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Peroni Rossa Gran </w:t>
            </w:r>
            <w:proofErr w:type="spellStart"/>
            <w:r w:rsidRPr="005D6BE4">
              <w:rPr>
                <w:rFonts w:eastAsia="Times New Roman"/>
                <w:szCs w:val="20"/>
              </w:rPr>
              <w:t>Riserva</w:t>
            </w:r>
            <w:proofErr w:type="spellEnd"/>
          </w:p>
        </w:tc>
        <w:tc>
          <w:tcPr>
            <w:tcW w:w="455" w:type="pct"/>
            <w:tcBorders>
              <w:top w:val="nil"/>
              <w:left w:val="nil"/>
              <w:bottom w:val="nil"/>
              <w:right w:val="nil"/>
            </w:tcBorders>
            <w:shd w:val="clear" w:color="auto" w:fill="auto"/>
            <w:noWrap/>
            <w:hideMark/>
          </w:tcPr>
          <w:p w14:paraId="12B6292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7155DEB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64DDDA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743C70E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DF6403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DC1EB8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Red Bull</w:t>
            </w:r>
          </w:p>
        </w:tc>
        <w:tc>
          <w:tcPr>
            <w:tcW w:w="455" w:type="pct"/>
            <w:tcBorders>
              <w:top w:val="nil"/>
              <w:left w:val="nil"/>
              <w:bottom w:val="nil"/>
              <w:right w:val="nil"/>
            </w:tcBorders>
            <w:shd w:val="clear" w:color="auto" w:fill="auto"/>
            <w:noWrap/>
            <w:hideMark/>
          </w:tcPr>
          <w:p w14:paraId="7374674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53AA666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4B27815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459AC7F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34ACF5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B0B91D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San Pellegrino Natural Mineral Water</w:t>
            </w:r>
          </w:p>
        </w:tc>
        <w:tc>
          <w:tcPr>
            <w:tcW w:w="455" w:type="pct"/>
            <w:tcBorders>
              <w:top w:val="nil"/>
              <w:left w:val="nil"/>
              <w:bottom w:val="nil"/>
              <w:right w:val="nil"/>
            </w:tcBorders>
            <w:shd w:val="clear" w:color="auto" w:fill="auto"/>
            <w:noWrap/>
            <w:hideMark/>
          </w:tcPr>
          <w:p w14:paraId="15E6E6F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5637168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A680480"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2381529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252FB6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800031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San Pellegrino Natural Mineral Water</w:t>
            </w:r>
          </w:p>
        </w:tc>
        <w:tc>
          <w:tcPr>
            <w:tcW w:w="455" w:type="pct"/>
            <w:tcBorders>
              <w:top w:val="nil"/>
              <w:left w:val="nil"/>
              <w:bottom w:val="nil"/>
              <w:right w:val="nil"/>
            </w:tcBorders>
            <w:shd w:val="clear" w:color="auto" w:fill="auto"/>
            <w:noWrap/>
            <w:hideMark/>
          </w:tcPr>
          <w:p w14:paraId="1383205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505 ml</w:t>
            </w:r>
          </w:p>
        </w:tc>
        <w:tc>
          <w:tcPr>
            <w:tcW w:w="606" w:type="pct"/>
            <w:tcBorders>
              <w:top w:val="nil"/>
              <w:left w:val="nil"/>
              <w:bottom w:val="nil"/>
              <w:right w:val="nil"/>
            </w:tcBorders>
            <w:shd w:val="clear" w:color="auto" w:fill="auto"/>
            <w:noWrap/>
            <w:hideMark/>
          </w:tcPr>
          <w:p w14:paraId="287D3A3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72E62A8"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798BC6B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E629FE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48261D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San Pellegrino Natural Mineral Water</w:t>
            </w:r>
          </w:p>
        </w:tc>
        <w:tc>
          <w:tcPr>
            <w:tcW w:w="455" w:type="pct"/>
            <w:tcBorders>
              <w:top w:val="nil"/>
              <w:left w:val="nil"/>
              <w:bottom w:val="nil"/>
              <w:right w:val="nil"/>
            </w:tcBorders>
            <w:shd w:val="clear" w:color="auto" w:fill="auto"/>
            <w:noWrap/>
            <w:hideMark/>
          </w:tcPr>
          <w:p w14:paraId="58EFAE3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7DFBB7F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CCE6BB5"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5606CFE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63C7EC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89CD8E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Sol Cerveza Original Mexico</w:t>
            </w:r>
          </w:p>
        </w:tc>
        <w:tc>
          <w:tcPr>
            <w:tcW w:w="455" w:type="pct"/>
            <w:tcBorders>
              <w:top w:val="nil"/>
              <w:left w:val="nil"/>
              <w:bottom w:val="nil"/>
              <w:right w:val="nil"/>
            </w:tcBorders>
            <w:shd w:val="clear" w:color="auto" w:fill="auto"/>
            <w:noWrap/>
            <w:hideMark/>
          </w:tcPr>
          <w:p w14:paraId="0439DF0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B2EB3F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9BBC894"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040A9D2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109DF7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9D91B7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Stella Artois Lager Beer</w:t>
            </w:r>
          </w:p>
        </w:tc>
        <w:tc>
          <w:tcPr>
            <w:tcW w:w="455" w:type="pct"/>
            <w:tcBorders>
              <w:top w:val="nil"/>
              <w:left w:val="nil"/>
              <w:bottom w:val="nil"/>
              <w:right w:val="nil"/>
            </w:tcBorders>
            <w:shd w:val="clear" w:color="auto" w:fill="auto"/>
            <w:noWrap/>
            <w:hideMark/>
          </w:tcPr>
          <w:p w14:paraId="18FFAFC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406149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851D04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15AF4C2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464718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2CDD96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Wakachangi</w:t>
            </w:r>
            <w:proofErr w:type="spellEnd"/>
            <w:r w:rsidRPr="005D6BE4">
              <w:rPr>
                <w:rFonts w:eastAsia="Times New Roman"/>
                <w:szCs w:val="20"/>
              </w:rPr>
              <w:t xml:space="preserve"> Lager</w:t>
            </w:r>
          </w:p>
        </w:tc>
        <w:tc>
          <w:tcPr>
            <w:tcW w:w="455" w:type="pct"/>
            <w:tcBorders>
              <w:top w:val="nil"/>
              <w:left w:val="nil"/>
              <w:bottom w:val="nil"/>
              <w:right w:val="nil"/>
            </w:tcBorders>
            <w:shd w:val="clear" w:color="auto" w:fill="auto"/>
            <w:noWrap/>
            <w:hideMark/>
          </w:tcPr>
          <w:p w14:paraId="5E19243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058F76C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BCB67A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pacing w:val="-4"/>
                <w:szCs w:val="20"/>
              </w:rPr>
              <w:t>Adelaide Wholesale Liquor Pty Ltd</w:t>
            </w:r>
          </w:p>
        </w:tc>
        <w:tc>
          <w:tcPr>
            <w:tcW w:w="835" w:type="pct"/>
            <w:tcBorders>
              <w:top w:val="nil"/>
              <w:left w:val="nil"/>
              <w:bottom w:val="nil"/>
              <w:right w:val="nil"/>
            </w:tcBorders>
            <w:shd w:val="clear" w:color="auto" w:fill="auto"/>
            <w:noWrap/>
            <w:hideMark/>
          </w:tcPr>
          <w:p w14:paraId="7553A16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CE9929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C64BC1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Avalon Cola Sparkling Natural Spring Water</w:t>
            </w:r>
          </w:p>
        </w:tc>
        <w:tc>
          <w:tcPr>
            <w:tcW w:w="455" w:type="pct"/>
            <w:tcBorders>
              <w:top w:val="nil"/>
              <w:left w:val="nil"/>
              <w:bottom w:val="nil"/>
              <w:right w:val="nil"/>
            </w:tcBorders>
            <w:shd w:val="clear" w:color="auto" w:fill="auto"/>
            <w:noWrap/>
            <w:hideMark/>
          </w:tcPr>
          <w:p w14:paraId="7F90629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6124444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475D366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5DFC237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70C7BC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7A9056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Blue Sparkling Natural Spring Water</w:t>
            </w:r>
          </w:p>
        </w:tc>
        <w:tc>
          <w:tcPr>
            <w:tcW w:w="455" w:type="pct"/>
            <w:tcBorders>
              <w:top w:val="nil"/>
              <w:left w:val="nil"/>
              <w:bottom w:val="nil"/>
              <w:right w:val="nil"/>
            </w:tcBorders>
            <w:shd w:val="clear" w:color="auto" w:fill="auto"/>
            <w:noWrap/>
            <w:hideMark/>
          </w:tcPr>
          <w:p w14:paraId="4A40AE0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2E62626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0F659A94"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47E7EA1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4D1A90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4F4573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Pure Spring Water</w:t>
            </w:r>
          </w:p>
        </w:tc>
        <w:tc>
          <w:tcPr>
            <w:tcW w:w="455" w:type="pct"/>
            <w:tcBorders>
              <w:top w:val="nil"/>
              <w:left w:val="nil"/>
              <w:bottom w:val="nil"/>
              <w:right w:val="nil"/>
            </w:tcBorders>
            <w:shd w:val="clear" w:color="auto" w:fill="auto"/>
            <w:noWrap/>
            <w:hideMark/>
          </w:tcPr>
          <w:p w14:paraId="4CC259A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1500 ml</w:t>
            </w:r>
          </w:p>
        </w:tc>
        <w:tc>
          <w:tcPr>
            <w:tcW w:w="606" w:type="pct"/>
            <w:tcBorders>
              <w:top w:val="nil"/>
              <w:left w:val="nil"/>
              <w:bottom w:val="nil"/>
              <w:right w:val="nil"/>
            </w:tcBorders>
            <w:shd w:val="clear" w:color="auto" w:fill="auto"/>
            <w:noWrap/>
            <w:hideMark/>
          </w:tcPr>
          <w:p w14:paraId="56F64DD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4215C3D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5807F86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6C90F7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A4EB6C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Pure Spring Water</w:t>
            </w:r>
          </w:p>
        </w:tc>
        <w:tc>
          <w:tcPr>
            <w:tcW w:w="455" w:type="pct"/>
            <w:tcBorders>
              <w:top w:val="nil"/>
              <w:left w:val="nil"/>
              <w:bottom w:val="nil"/>
              <w:right w:val="nil"/>
            </w:tcBorders>
            <w:shd w:val="clear" w:color="auto" w:fill="auto"/>
            <w:noWrap/>
            <w:hideMark/>
          </w:tcPr>
          <w:p w14:paraId="78C5E6F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1000 ml</w:t>
            </w:r>
          </w:p>
        </w:tc>
        <w:tc>
          <w:tcPr>
            <w:tcW w:w="606" w:type="pct"/>
            <w:tcBorders>
              <w:top w:val="nil"/>
              <w:left w:val="nil"/>
              <w:bottom w:val="nil"/>
              <w:right w:val="nil"/>
            </w:tcBorders>
            <w:shd w:val="clear" w:color="auto" w:fill="auto"/>
            <w:noWrap/>
            <w:hideMark/>
          </w:tcPr>
          <w:p w14:paraId="5B39D42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548C373A"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222F973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2CE19C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A62428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Pure Spring Water</w:t>
            </w:r>
          </w:p>
        </w:tc>
        <w:tc>
          <w:tcPr>
            <w:tcW w:w="455" w:type="pct"/>
            <w:tcBorders>
              <w:top w:val="nil"/>
              <w:left w:val="nil"/>
              <w:bottom w:val="nil"/>
              <w:right w:val="nil"/>
            </w:tcBorders>
            <w:shd w:val="clear" w:color="auto" w:fill="auto"/>
            <w:noWrap/>
            <w:hideMark/>
          </w:tcPr>
          <w:p w14:paraId="66A03FF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top w:val="nil"/>
              <w:left w:val="nil"/>
              <w:bottom w:val="nil"/>
              <w:right w:val="nil"/>
            </w:tcBorders>
            <w:shd w:val="clear" w:color="auto" w:fill="auto"/>
            <w:noWrap/>
            <w:hideMark/>
          </w:tcPr>
          <w:p w14:paraId="2CC3B72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6B56691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6D0ACFA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7C967B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7BEEF5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Pure Spring Water</w:t>
            </w:r>
          </w:p>
        </w:tc>
        <w:tc>
          <w:tcPr>
            <w:tcW w:w="455" w:type="pct"/>
            <w:tcBorders>
              <w:top w:val="nil"/>
              <w:left w:val="nil"/>
              <w:bottom w:val="nil"/>
              <w:right w:val="nil"/>
            </w:tcBorders>
            <w:shd w:val="clear" w:color="auto" w:fill="auto"/>
            <w:noWrap/>
            <w:hideMark/>
          </w:tcPr>
          <w:p w14:paraId="02F0712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3000 ml</w:t>
            </w:r>
          </w:p>
        </w:tc>
        <w:tc>
          <w:tcPr>
            <w:tcW w:w="606" w:type="pct"/>
            <w:tcBorders>
              <w:top w:val="nil"/>
              <w:left w:val="nil"/>
              <w:bottom w:val="nil"/>
              <w:right w:val="nil"/>
            </w:tcBorders>
            <w:shd w:val="clear" w:color="auto" w:fill="auto"/>
            <w:noWrap/>
            <w:hideMark/>
          </w:tcPr>
          <w:p w14:paraId="5D311CB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40275985"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40A2274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2CC6A8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49DD08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Spring Fruits Apple Raspberry Sparkling Natural Spring Water</w:t>
            </w:r>
          </w:p>
        </w:tc>
        <w:tc>
          <w:tcPr>
            <w:tcW w:w="455" w:type="pct"/>
            <w:tcBorders>
              <w:top w:val="nil"/>
              <w:left w:val="nil"/>
              <w:bottom w:val="nil"/>
              <w:right w:val="nil"/>
            </w:tcBorders>
            <w:shd w:val="clear" w:color="auto" w:fill="auto"/>
            <w:noWrap/>
            <w:hideMark/>
          </w:tcPr>
          <w:p w14:paraId="655558C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163AC73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67FA7B46"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0F581FE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C88FFC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71EE0A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Spring Fruits Lemon Lime Sparkling Natural Spring Water</w:t>
            </w:r>
          </w:p>
        </w:tc>
        <w:tc>
          <w:tcPr>
            <w:tcW w:w="455" w:type="pct"/>
            <w:tcBorders>
              <w:top w:val="nil"/>
              <w:left w:val="nil"/>
              <w:bottom w:val="nil"/>
              <w:right w:val="nil"/>
            </w:tcBorders>
            <w:shd w:val="clear" w:color="auto" w:fill="auto"/>
            <w:noWrap/>
            <w:hideMark/>
          </w:tcPr>
          <w:p w14:paraId="369D684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4FB6E83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36F7D0E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5C1569C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20FC46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EC8ECA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Spring Fruits Lemon Sparkling Natural Spring Water</w:t>
            </w:r>
          </w:p>
        </w:tc>
        <w:tc>
          <w:tcPr>
            <w:tcW w:w="455" w:type="pct"/>
            <w:tcBorders>
              <w:top w:val="nil"/>
              <w:left w:val="nil"/>
              <w:bottom w:val="nil"/>
              <w:right w:val="nil"/>
            </w:tcBorders>
            <w:shd w:val="clear" w:color="auto" w:fill="auto"/>
            <w:noWrap/>
            <w:hideMark/>
          </w:tcPr>
          <w:p w14:paraId="2D2C86F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2042443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2940ACD5"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3133249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551C2D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1EF179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Aroona Spring Fruits Lime Pineapple Sparkling Natural Spring Water</w:t>
            </w:r>
          </w:p>
        </w:tc>
        <w:tc>
          <w:tcPr>
            <w:tcW w:w="455" w:type="pct"/>
            <w:tcBorders>
              <w:top w:val="nil"/>
              <w:left w:val="nil"/>
              <w:bottom w:val="nil"/>
              <w:right w:val="nil"/>
            </w:tcBorders>
            <w:shd w:val="clear" w:color="auto" w:fill="auto"/>
            <w:noWrap/>
            <w:hideMark/>
          </w:tcPr>
          <w:p w14:paraId="4C69943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0968B67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112CB698"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7B65A40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D09E44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CAB503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lastRenderedPageBreak/>
              <w:t>Aroona Spring Fruits Orange Sparkling Natural Spring Water</w:t>
            </w:r>
          </w:p>
        </w:tc>
        <w:tc>
          <w:tcPr>
            <w:tcW w:w="455" w:type="pct"/>
            <w:tcBorders>
              <w:top w:val="nil"/>
              <w:left w:val="nil"/>
              <w:bottom w:val="nil"/>
              <w:right w:val="nil"/>
            </w:tcBorders>
            <w:shd w:val="clear" w:color="auto" w:fill="auto"/>
            <w:noWrap/>
            <w:hideMark/>
          </w:tcPr>
          <w:p w14:paraId="4330759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351B08A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6926D0D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Aroona Valley Springs Pty Ltd</w:t>
            </w:r>
          </w:p>
        </w:tc>
        <w:tc>
          <w:tcPr>
            <w:tcW w:w="835" w:type="pct"/>
            <w:tcBorders>
              <w:top w:val="nil"/>
              <w:left w:val="nil"/>
              <w:bottom w:val="nil"/>
              <w:right w:val="nil"/>
            </w:tcBorders>
            <w:shd w:val="clear" w:color="auto" w:fill="auto"/>
            <w:noWrap/>
            <w:hideMark/>
          </w:tcPr>
          <w:p w14:paraId="1127C05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D1CD45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F8847F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Asil Fresh Yogurt Drink </w:t>
            </w:r>
            <w:proofErr w:type="spellStart"/>
            <w:r w:rsidRPr="005D6BE4">
              <w:rPr>
                <w:rFonts w:eastAsia="Times New Roman"/>
                <w:szCs w:val="20"/>
              </w:rPr>
              <w:t>Ayran</w:t>
            </w:r>
            <w:proofErr w:type="spellEnd"/>
          </w:p>
        </w:tc>
        <w:tc>
          <w:tcPr>
            <w:tcW w:w="455" w:type="pct"/>
            <w:tcBorders>
              <w:top w:val="nil"/>
              <w:left w:val="nil"/>
              <w:bottom w:val="nil"/>
              <w:right w:val="nil"/>
            </w:tcBorders>
            <w:shd w:val="clear" w:color="auto" w:fill="auto"/>
            <w:noWrap/>
            <w:hideMark/>
          </w:tcPr>
          <w:p w14:paraId="6A3EDC4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1250 ml</w:t>
            </w:r>
          </w:p>
        </w:tc>
        <w:tc>
          <w:tcPr>
            <w:tcW w:w="606" w:type="pct"/>
            <w:tcBorders>
              <w:top w:val="nil"/>
              <w:left w:val="nil"/>
              <w:bottom w:val="nil"/>
              <w:right w:val="nil"/>
            </w:tcBorders>
            <w:shd w:val="clear" w:color="auto" w:fill="auto"/>
            <w:noWrap/>
            <w:hideMark/>
          </w:tcPr>
          <w:p w14:paraId="0896479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08447E77"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Aus-KTC Food Pty Ltd</w:t>
            </w:r>
          </w:p>
        </w:tc>
        <w:tc>
          <w:tcPr>
            <w:tcW w:w="835" w:type="pct"/>
            <w:tcBorders>
              <w:top w:val="nil"/>
              <w:left w:val="nil"/>
              <w:bottom w:val="nil"/>
              <w:right w:val="nil"/>
            </w:tcBorders>
            <w:shd w:val="clear" w:color="auto" w:fill="auto"/>
            <w:noWrap/>
            <w:hideMark/>
          </w:tcPr>
          <w:p w14:paraId="46B4473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06AB0A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60B9CE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Asil Fresh Yogurt Drink </w:t>
            </w:r>
            <w:proofErr w:type="spellStart"/>
            <w:r w:rsidRPr="005D6BE4">
              <w:rPr>
                <w:rFonts w:eastAsia="Times New Roman"/>
                <w:szCs w:val="20"/>
              </w:rPr>
              <w:t>Ayran</w:t>
            </w:r>
            <w:proofErr w:type="spellEnd"/>
            <w:r w:rsidRPr="005D6BE4">
              <w:rPr>
                <w:rFonts w:eastAsia="Times New Roman"/>
                <w:szCs w:val="20"/>
              </w:rPr>
              <w:t xml:space="preserve"> Probiotic</w:t>
            </w:r>
          </w:p>
        </w:tc>
        <w:tc>
          <w:tcPr>
            <w:tcW w:w="455" w:type="pct"/>
            <w:tcBorders>
              <w:top w:val="nil"/>
              <w:left w:val="nil"/>
              <w:bottom w:val="nil"/>
              <w:right w:val="nil"/>
            </w:tcBorders>
            <w:shd w:val="clear" w:color="auto" w:fill="auto"/>
            <w:noWrap/>
            <w:hideMark/>
          </w:tcPr>
          <w:p w14:paraId="268FD8D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777F429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HDPE</w:t>
            </w:r>
          </w:p>
        </w:tc>
        <w:tc>
          <w:tcPr>
            <w:tcW w:w="1287" w:type="pct"/>
            <w:tcBorders>
              <w:top w:val="nil"/>
              <w:left w:val="nil"/>
              <w:bottom w:val="nil"/>
              <w:right w:val="nil"/>
            </w:tcBorders>
            <w:shd w:val="clear" w:color="auto" w:fill="auto"/>
            <w:noWrap/>
            <w:hideMark/>
          </w:tcPr>
          <w:p w14:paraId="68299BED"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Aus-KTC Food Pty Ltd</w:t>
            </w:r>
          </w:p>
        </w:tc>
        <w:tc>
          <w:tcPr>
            <w:tcW w:w="835" w:type="pct"/>
            <w:tcBorders>
              <w:top w:val="nil"/>
              <w:left w:val="nil"/>
              <w:bottom w:val="nil"/>
              <w:right w:val="nil"/>
            </w:tcBorders>
            <w:shd w:val="clear" w:color="auto" w:fill="auto"/>
            <w:noWrap/>
            <w:hideMark/>
          </w:tcPr>
          <w:p w14:paraId="1F4FB8A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5AB372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8090C4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Asil Fresh Yogurt Drink Probiotic</w:t>
            </w:r>
          </w:p>
        </w:tc>
        <w:tc>
          <w:tcPr>
            <w:tcW w:w="455" w:type="pct"/>
            <w:tcBorders>
              <w:top w:val="nil"/>
              <w:left w:val="nil"/>
              <w:bottom w:val="nil"/>
              <w:right w:val="nil"/>
            </w:tcBorders>
            <w:shd w:val="clear" w:color="auto" w:fill="auto"/>
            <w:noWrap/>
            <w:hideMark/>
          </w:tcPr>
          <w:p w14:paraId="7E27FBE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EF84C3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69014AB"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Aus-KTC Food Pty Ltd</w:t>
            </w:r>
          </w:p>
        </w:tc>
        <w:tc>
          <w:tcPr>
            <w:tcW w:w="835" w:type="pct"/>
            <w:tcBorders>
              <w:top w:val="nil"/>
              <w:left w:val="nil"/>
              <w:bottom w:val="nil"/>
              <w:right w:val="nil"/>
            </w:tcBorders>
            <w:shd w:val="clear" w:color="auto" w:fill="auto"/>
            <w:noWrap/>
            <w:hideMark/>
          </w:tcPr>
          <w:p w14:paraId="1075E3A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C2DF15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46F1FC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Asil Fresh Yogurt Drink Probiotic</w:t>
            </w:r>
          </w:p>
        </w:tc>
        <w:tc>
          <w:tcPr>
            <w:tcW w:w="455" w:type="pct"/>
            <w:tcBorders>
              <w:top w:val="nil"/>
              <w:left w:val="nil"/>
              <w:bottom w:val="nil"/>
              <w:right w:val="nil"/>
            </w:tcBorders>
            <w:shd w:val="clear" w:color="auto" w:fill="auto"/>
            <w:noWrap/>
            <w:hideMark/>
          </w:tcPr>
          <w:p w14:paraId="16228B2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2000 ml</w:t>
            </w:r>
          </w:p>
        </w:tc>
        <w:tc>
          <w:tcPr>
            <w:tcW w:w="606" w:type="pct"/>
            <w:tcBorders>
              <w:top w:val="nil"/>
              <w:left w:val="nil"/>
              <w:bottom w:val="nil"/>
              <w:right w:val="nil"/>
            </w:tcBorders>
            <w:shd w:val="clear" w:color="auto" w:fill="auto"/>
            <w:noWrap/>
            <w:hideMark/>
          </w:tcPr>
          <w:p w14:paraId="4642298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3409E6C"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Aus-KTC Food Pty Ltd</w:t>
            </w:r>
          </w:p>
        </w:tc>
        <w:tc>
          <w:tcPr>
            <w:tcW w:w="835" w:type="pct"/>
            <w:tcBorders>
              <w:top w:val="nil"/>
              <w:left w:val="nil"/>
              <w:bottom w:val="nil"/>
              <w:right w:val="nil"/>
            </w:tcBorders>
            <w:shd w:val="clear" w:color="auto" w:fill="auto"/>
            <w:noWrap/>
            <w:hideMark/>
          </w:tcPr>
          <w:p w14:paraId="110A88C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4BC57E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9916A0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Asil Yogurt Drink </w:t>
            </w:r>
            <w:proofErr w:type="spellStart"/>
            <w:r w:rsidRPr="005D6BE4">
              <w:rPr>
                <w:rFonts w:eastAsia="Times New Roman"/>
                <w:szCs w:val="20"/>
              </w:rPr>
              <w:t>Ayran</w:t>
            </w:r>
            <w:proofErr w:type="spellEnd"/>
          </w:p>
        </w:tc>
        <w:tc>
          <w:tcPr>
            <w:tcW w:w="455" w:type="pct"/>
            <w:tcBorders>
              <w:top w:val="nil"/>
              <w:left w:val="nil"/>
              <w:bottom w:val="nil"/>
              <w:right w:val="nil"/>
            </w:tcBorders>
            <w:shd w:val="clear" w:color="auto" w:fill="auto"/>
            <w:noWrap/>
            <w:hideMark/>
          </w:tcPr>
          <w:p w14:paraId="0A9D884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top w:val="nil"/>
              <w:left w:val="nil"/>
              <w:bottom w:val="nil"/>
              <w:right w:val="nil"/>
            </w:tcBorders>
            <w:shd w:val="clear" w:color="auto" w:fill="auto"/>
            <w:noWrap/>
            <w:hideMark/>
          </w:tcPr>
          <w:p w14:paraId="5882D22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2DC6113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Aus-KTC Food Pty Ltd</w:t>
            </w:r>
          </w:p>
        </w:tc>
        <w:tc>
          <w:tcPr>
            <w:tcW w:w="835" w:type="pct"/>
            <w:tcBorders>
              <w:top w:val="nil"/>
              <w:left w:val="nil"/>
              <w:bottom w:val="nil"/>
              <w:right w:val="nil"/>
            </w:tcBorders>
            <w:shd w:val="clear" w:color="auto" w:fill="auto"/>
            <w:noWrap/>
            <w:hideMark/>
          </w:tcPr>
          <w:p w14:paraId="22904BE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4EA3DA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884E5E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Betoota</w:t>
            </w:r>
            <w:proofErr w:type="spellEnd"/>
            <w:r w:rsidRPr="005D6BE4">
              <w:rPr>
                <w:rFonts w:eastAsia="Times New Roman"/>
                <w:szCs w:val="20"/>
              </w:rPr>
              <w:t xml:space="preserve"> Bitter</w:t>
            </w:r>
          </w:p>
        </w:tc>
        <w:tc>
          <w:tcPr>
            <w:tcW w:w="455" w:type="pct"/>
            <w:tcBorders>
              <w:top w:val="nil"/>
              <w:left w:val="nil"/>
              <w:bottom w:val="nil"/>
              <w:right w:val="nil"/>
            </w:tcBorders>
            <w:shd w:val="clear" w:color="auto" w:fill="auto"/>
            <w:noWrap/>
            <w:hideMark/>
          </w:tcPr>
          <w:p w14:paraId="3D739B9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1725BCB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DC47FEF"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Back Country Brewing</w:t>
            </w:r>
          </w:p>
        </w:tc>
        <w:tc>
          <w:tcPr>
            <w:tcW w:w="835" w:type="pct"/>
            <w:tcBorders>
              <w:top w:val="nil"/>
              <w:left w:val="nil"/>
              <w:bottom w:val="nil"/>
              <w:right w:val="nil"/>
            </w:tcBorders>
            <w:shd w:val="clear" w:color="auto" w:fill="auto"/>
            <w:noWrap/>
            <w:hideMark/>
          </w:tcPr>
          <w:p w14:paraId="166CBF0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663CA5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94BE0A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Dimes Active Mango Drink</w:t>
            </w:r>
          </w:p>
        </w:tc>
        <w:tc>
          <w:tcPr>
            <w:tcW w:w="455" w:type="pct"/>
            <w:tcBorders>
              <w:top w:val="nil"/>
              <w:left w:val="nil"/>
              <w:bottom w:val="nil"/>
              <w:right w:val="nil"/>
            </w:tcBorders>
            <w:shd w:val="clear" w:color="auto" w:fill="auto"/>
            <w:noWrap/>
            <w:hideMark/>
          </w:tcPr>
          <w:p w14:paraId="3EF6F86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1000 ml</w:t>
            </w:r>
          </w:p>
        </w:tc>
        <w:tc>
          <w:tcPr>
            <w:tcW w:w="606" w:type="pct"/>
            <w:tcBorders>
              <w:top w:val="nil"/>
              <w:left w:val="nil"/>
              <w:bottom w:val="nil"/>
              <w:right w:val="nil"/>
            </w:tcBorders>
            <w:shd w:val="clear" w:color="auto" w:fill="auto"/>
            <w:noWrap/>
            <w:hideMark/>
          </w:tcPr>
          <w:p w14:paraId="23A38F8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54C63CA1"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(Aust) Pty Ltd</w:t>
            </w:r>
          </w:p>
        </w:tc>
        <w:tc>
          <w:tcPr>
            <w:tcW w:w="835" w:type="pct"/>
            <w:tcBorders>
              <w:top w:val="nil"/>
              <w:left w:val="nil"/>
              <w:bottom w:val="nil"/>
              <w:right w:val="nil"/>
            </w:tcBorders>
            <w:shd w:val="clear" w:color="auto" w:fill="auto"/>
            <w:noWrap/>
            <w:hideMark/>
          </w:tcPr>
          <w:p w14:paraId="5410DFB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0465B3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D5681C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Dimes Active Pomegranate Nectar</w:t>
            </w:r>
          </w:p>
        </w:tc>
        <w:tc>
          <w:tcPr>
            <w:tcW w:w="455" w:type="pct"/>
            <w:tcBorders>
              <w:top w:val="nil"/>
              <w:left w:val="nil"/>
              <w:bottom w:val="nil"/>
              <w:right w:val="nil"/>
            </w:tcBorders>
            <w:shd w:val="clear" w:color="auto" w:fill="auto"/>
            <w:noWrap/>
            <w:hideMark/>
          </w:tcPr>
          <w:p w14:paraId="5ABCEFF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1000 ml</w:t>
            </w:r>
          </w:p>
        </w:tc>
        <w:tc>
          <w:tcPr>
            <w:tcW w:w="606" w:type="pct"/>
            <w:tcBorders>
              <w:top w:val="nil"/>
              <w:left w:val="nil"/>
              <w:bottom w:val="nil"/>
              <w:right w:val="nil"/>
            </w:tcBorders>
            <w:shd w:val="clear" w:color="auto" w:fill="auto"/>
            <w:noWrap/>
            <w:hideMark/>
          </w:tcPr>
          <w:p w14:paraId="1D4F375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030BDA0F"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(Aust) Pty Ltd</w:t>
            </w:r>
          </w:p>
        </w:tc>
        <w:tc>
          <w:tcPr>
            <w:tcW w:w="835" w:type="pct"/>
            <w:tcBorders>
              <w:top w:val="nil"/>
              <w:left w:val="nil"/>
              <w:bottom w:val="nil"/>
              <w:right w:val="nil"/>
            </w:tcBorders>
            <w:shd w:val="clear" w:color="auto" w:fill="auto"/>
            <w:noWrap/>
            <w:hideMark/>
          </w:tcPr>
          <w:p w14:paraId="78B91AC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3043AE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626C3B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Dimes Buzz Mandarin Splash Mandarin &amp; Blood Orange Drink</w:t>
            </w:r>
          </w:p>
        </w:tc>
        <w:tc>
          <w:tcPr>
            <w:tcW w:w="455" w:type="pct"/>
            <w:tcBorders>
              <w:top w:val="nil"/>
              <w:left w:val="nil"/>
              <w:bottom w:val="nil"/>
              <w:right w:val="nil"/>
            </w:tcBorders>
            <w:shd w:val="clear" w:color="auto" w:fill="auto"/>
            <w:noWrap/>
            <w:hideMark/>
          </w:tcPr>
          <w:p w14:paraId="282F493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1000 ml</w:t>
            </w:r>
          </w:p>
        </w:tc>
        <w:tc>
          <w:tcPr>
            <w:tcW w:w="606" w:type="pct"/>
            <w:tcBorders>
              <w:top w:val="nil"/>
              <w:left w:val="nil"/>
              <w:bottom w:val="nil"/>
              <w:right w:val="nil"/>
            </w:tcBorders>
            <w:shd w:val="clear" w:color="auto" w:fill="auto"/>
            <w:noWrap/>
            <w:hideMark/>
          </w:tcPr>
          <w:p w14:paraId="391918A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12D48030"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(Aust) Pty Ltd</w:t>
            </w:r>
          </w:p>
        </w:tc>
        <w:tc>
          <w:tcPr>
            <w:tcW w:w="835" w:type="pct"/>
            <w:tcBorders>
              <w:top w:val="nil"/>
              <w:left w:val="nil"/>
              <w:bottom w:val="nil"/>
              <w:right w:val="nil"/>
            </w:tcBorders>
            <w:shd w:val="clear" w:color="auto" w:fill="auto"/>
            <w:noWrap/>
            <w:hideMark/>
          </w:tcPr>
          <w:p w14:paraId="7D46750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B6B27F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453792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Dimes Classic Sour Cherry Nectar</w:t>
            </w:r>
          </w:p>
        </w:tc>
        <w:tc>
          <w:tcPr>
            <w:tcW w:w="455" w:type="pct"/>
            <w:tcBorders>
              <w:top w:val="nil"/>
              <w:left w:val="nil"/>
              <w:bottom w:val="nil"/>
              <w:right w:val="nil"/>
            </w:tcBorders>
            <w:shd w:val="clear" w:color="auto" w:fill="auto"/>
            <w:noWrap/>
            <w:hideMark/>
          </w:tcPr>
          <w:p w14:paraId="315C3FA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1000 ml</w:t>
            </w:r>
          </w:p>
        </w:tc>
        <w:tc>
          <w:tcPr>
            <w:tcW w:w="606" w:type="pct"/>
            <w:tcBorders>
              <w:top w:val="nil"/>
              <w:left w:val="nil"/>
              <w:bottom w:val="nil"/>
              <w:right w:val="nil"/>
            </w:tcBorders>
            <w:shd w:val="clear" w:color="auto" w:fill="auto"/>
            <w:noWrap/>
            <w:hideMark/>
          </w:tcPr>
          <w:p w14:paraId="3B0221F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5BDDBAB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(Aust) Pty Ltd</w:t>
            </w:r>
          </w:p>
        </w:tc>
        <w:tc>
          <w:tcPr>
            <w:tcW w:w="835" w:type="pct"/>
            <w:tcBorders>
              <w:top w:val="nil"/>
              <w:left w:val="nil"/>
              <w:bottom w:val="nil"/>
              <w:right w:val="nil"/>
            </w:tcBorders>
            <w:shd w:val="clear" w:color="auto" w:fill="auto"/>
            <w:noWrap/>
            <w:hideMark/>
          </w:tcPr>
          <w:p w14:paraId="64513BA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41D8AA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8E96A4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Dimes Multi Fruit Mixed Fruits</w:t>
            </w:r>
          </w:p>
        </w:tc>
        <w:tc>
          <w:tcPr>
            <w:tcW w:w="455" w:type="pct"/>
            <w:tcBorders>
              <w:top w:val="nil"/>
              <w:left w:val="nil"/>
              <w:bottom w:val="nil"/>
              <w:right w:val="nil"/>
            </w:tcBorders>
            <w:shd w:val="clear" w:color="auto" w:fill="auto"/>
            <w:noWrap/>
            <w:hideMark/>
          </w:tcPr>
          <w:p w14:paraId="2D9EF21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1000 ml</w:t>
            </w:r>
          </w:p>
        </w:tc>
        <w:tc>
          <w:tcPr>
            <w:tcW w:w="606" w:type="pct"/>
            <w:tcBorders>
              <w:top w:val="nil"/>
              <w:left w:val="nil"/>
              <w:bottom w:val="nil"/>
              <w:right w:val="nil"/>
            </w:tcBorders>
            <w:shd w:val="clear" w:color="auto" w:fill="auto"/>
            <w:noWrap/>
            <w:hideMark/>
          </w:tcPr>
          <w:p w14:paraId="45B9731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7680BE9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(Aust) Pty Ltd</w:t>
            </w:r>
          </w:p>
        </w:tc>
        <w:tc>
          <w:tcPr>
            <w:tcW w:w="835" w:type="pct"/>
            <w:tcBorders>
              <w:top w:val="nil"/>
              <w:left w:val="nil"/>
              <w:bottom w:val="nil"/>
              <w:right w:val="nil"/>
            </w:tcBorders>
            <w:shd w:val="clear" w:color="auto" w:fill="auto"/>
            <w:noWrap/>
            <w:hideMark/>
          </w:tcPr>
          <w:p w14:paraId="441CE8D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12F554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C5CD68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Sirma Apple Vitamin Apple </w:t>
            </w:r>
            <w:proofErr w:type="spellStart"/>
            <w:r w:rsidRPr="005D6BE4">
              <w:rPr>
                <w:rFonts w:eastAsia="Times New Roman"/>
                <w:szCs w:val="20"/>
              </w:rPr>
              <w:t>Flavored</w:t>
            </w:r>
            <w:proofErr w:type="spellEnd"/>
            <w:r w:rsidRPr="005D6BE4">
              <w:rPr>
                <w:rFonts w:eastAsia="Times New Roman"/>
                <w:szCs w:val="20"/>
              </w:rPr>
              <w:t xml:space="preserve"> Sparkling Mineral Water</w:t>
            </w:r>
          </w:p>
        </w:tc>
        <w:tc>
          <w:tcPr>
            <w:tcW w:w="455" w:type="pct"/>
            <w:tcBorders>
              <w:top w:val="nil"/>
              <w:left w:val="nil"/>
              <w:bottom w:val="nil"/>
              <w:right w:val="nil"/>
            </w:tcBorders>
            <w:shd w:val="clear" w:color="auto" w:fill="auto"/>
            <w:noWrap/>
            <w:hideMark/>
          </w:tcPr>
          <w:p w14:paraId="309EB2D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533EB12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71DF11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International Pty Ltd as Trustee for </w:t>
            </w:r>
            <w:proofErr w:type="spellStart"/>
            <w:r w:rsidRPr="005D6BE4">
              <w:rPr>
                <w:rFonts w:eastAsia="Times New Roman"/>
                <w:szCs w:val="20"/>
              </w:rPr>
              <w:t>Basfoods</w:t>
            </w:r>
            <w:proofErr w:type="spellEnd"/>
            <w:r w:rsidRPr="005D6BE4">
              <w:rPr>
                <w:rFonts w:eastAsia="Times New Roman"/>
                <w:szCs w:val="20"/>
              </w:rPr>
              <w:t xml:space="preserve"> International Trust</w:t>
            </w:r>
          </w:p>
        </w:tc>
        <w:tc>
          <w:tcPr>
            <w:tcW w:w="835" w:type="pct"/>
            <w:tcBorders>
              <w:top w:val="nil"/>
              <w:left w:val="nil"/>
              <w:bottom w:val="nil"/>
              <w:right w:val="nil"/>
            </w:tcBorders>
            <w:shd w:val="clear" w:color="auto" w:fill="auto"/>
            <w:noWrap/>
            <w:hideMark/>
          </w:tcPr>
          <w:p w14:paraId="42B7D33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A4E60D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FE74C4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Sirma Natural Mineral Water</w:t>
            </w:r>
          </w:p>
        </w:tc>
        <w:tc>
          <w:tcPr>
            <w:tcW w:w="455" w:type="pct"/>
            <w:tcBorders>
              <w:top w:val="nil"/>
              <w:left w:val="nil"/>
              <w:bottom w:val="nil"/>
              <w:right w:val="nil"/>
            </w:tcBorders>
            <w:shd w:val="clear" w:color="auto" w:fill="auto"/>
            <w:noWrap/>
            <w:hideMark/>
          </w:tcPr>
          <w:p w14:paraId="5765FE3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7ED61CD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71DE315"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International Pty Ltd as Trustee for </w:t>
            </w:r>
            <w:proofErr w:type="spellStart"/>
            <w:r w:rsidRPr="005D6BE4">
              <w:rPr>
                <w:rFonts w:eastAsia="Times New Roman"/>
                <w:szCs w:val="20"/>
              </w:rPr>
              <w:t>Basfoods</w:t>
            </w:r>
            <w:proofErr w:type="spellEnd"/>
            <w:r w:rsidRPr="005D6BE4">
              <w:rPr>
                <w:rFonts w:eastAsia="Times New Roman"/>
                <w:szCs w:val="20"/>
              </w:rPr>
              <w:t xml:space="preserve"> International Trust</w:t>
            </w:r>
          </w:p>
        </w:tc>
        <w:tc>
          <w:tcPr>
            <w:tcW w:w="835" w:type="pct"/>
            <w:tcBorders>
              <w:top w:val="nil"/>
              <w:left w:val="nil"/>
              <w:bottom w:val="nil"/>
              <w:right w:val="nil"/>
            </w:tcBorders>
            <w:shd w:val="clear" w:color="auto" w:fill="auto"/>
            <w:noWrap/>
            <w:hideMark/>
          </w:tcPr>
          <w:p w14:paraId="509DA1A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0C3C11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BE649F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Sirma Orange Vitamin Orange </w:t>
            </w:r>
            <w:proofErr w:type="spellStart"/>
            <w:r w:rsidRPr="005D6BE4">
              <w:rPr>
                <w:rFonts w:eastAsia="Times New Roman"/>
                <w:szCs w:val="20"/>
              </w:rPr>
              <w:t>Flavored</w:t>
            </w:r>
            <w:proofErr w:type="spellEnd"/>
            <w:r w:rsidRPr="005D6BE4">
              <w:rPr>
                <w:rFonts w:eastAsia="Times New Roman"/>
                <w:szCs w:val="20"/>
              </w:rPr>
              <w:t xml:space="preserve"> Sparkling Mineral Water</w:t>
            </w:r>
          </w:p>
        </w:tc>
        <w:tc>
          <w:tcPr>
            <w:tcW w:w="455" w:type="pct"/>
            <w:tcBorders>
              <w:top w:val="nil"/>
              <w:left w:val="nil"/>
              <w:bottom w:val="nil"/>
              <w:right w:val="nil"/>
            </w:tcBorders>
            <w:shd w:val="clear" w:color="auto" w:fill="auto"/>
            <w:noWrap/>
            <w:hideMark/>
          </w:tcPr>
          <w:p w14:paraId="0CB12AA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03BD336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C6A2395"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International Pty Ltd as Trustee for </w:t>
            </w:r>
            <w:proofErr w:type="spellStart"/>
            <w:r w:rsidRPr="005D6BE4">
              <w:rPr>
                <w:rFonts w:eastAsia="Times New Roman"/>
                <w:szCs w:val="20"/>
              </w:rPr>
              <w:t>Basfoods</w:t>
            </w:r>
            <w:proofErr w:type="spellEnd"/>
            <w:r w:rsidRPr="005D6BE4">
              <w:rPr>
                <w:rFonts w:eastAsia="Times New Roman"/>
                <w:szCs w:val="20"/>
              </w:rPr>
              <w:t xml:space="preserve"> International Trust</w:t>
            </w:r>
          </w:p>
        </w:tc>
        <w:tc>
          <w:tcPr>
            <w:tcW w:w="835" w:type="pct"/>
            <w:tcBorders>
              <w:top w:val="nil"/>
              <w:left w:val="nil"/>
              <w:bottom w:val="nil"/>
              <w:right w:val="nil"/>
            </w:tcBorders>
            <w:shd w:val="clear" w:color="auto" w:fill="auto"/>
            <w:noWrap/>
            <w:hideMark/>
          </w:tcPr>
          <w:p w14:paraId="5EE3B5D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95370E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0D43E5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Sirma Pomegranate Vitamin Pomegranate </w:t>
            </w:r>
            <w:proofErr w:type="spellStart"/>
            <w:r w:rsidRPr="005D6BE4">
              <w:rPr>
                <w:rFonts w:eastAsia="Times New Roman"/>
                <w:szCs w:val="20"/>
              </w:rPr>
              <w:t>Flavored</w:t>
            </w:r>
            <w:proofErr w:type="spellEnd"/>
            <w:r w:rsidRPr="005D6BE4">
              <w:rPr>
                <w:rFonts w:eastAsia="Times New Roman"/>
                <w:szCs w:val="20"/>
              </w:rPr>
              <w:t xml:space="preserve"> Sparkling Mineral Water</w:t>
            </w:r>
          </w:p>
        </w:tc>
        <w:tc>
          <w:tcPr>
            <w:tcW w:w="455" w:type="pct"/>
            <w:tcBorders>
              <w:top w:val="nil"/>
              <w:left w:val="nil"/>
              <w:bottom w:val="nil"/>
              <w:right w:val="nil"/>
            </w:tcBorders>
            <w:shd w:val="clear" w:color="auto" w:fill="auto"/>
            <w:noWrap/>
            <w:hideMark/>
          </w:tcPr>
          <w:p w14:paraId="796964E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5B50DA1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7CAAA9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International Pty Ltd as Trustee for </w:t>
            </w:r>
            <w:proofErr w:type="spellStart"/>
            <w:r w:rsidRPr="005D6BE4">
              <w:rPr>
                <w:rFonts w:eastAsia="Times New Roman"/>
                <w:szCs w:val="20"/>
              </w:rPr>
              <w:t>Basfoods</w:t>
            </w:r>
            <w:proofErr w:type="spellEnd"/>
            <w:r w:rsidRPr="005D6BE4">
              <w:rPr>
                <w:rFonts w:eastAsia="Times New Roman"/>
                <w:szCs w:val="20"/>
              </w:rPr>
              <w:t xml:space="preserve"> International Trust</w:t>
            </w:r>
          </w:p>
        </w:tc>
        <w:tc>
          <w:tcPr>
            <w:tcW w:w="835" w:type="pct"/>
            <w:tcBorders>
              <w:top w:val="nil"/>
              <w:left w:val="nil"/>
              <w:bottom w:val="nil"/>
              <w:right w:val="nil"/>
            </w:tcBorders>
            <w:shd w:val="clear" w:color="auto" w:fill="auto"/>
            <w:noWrap/>
            <w:hideMark/>
          </w:tcPr>
          <w:p w14:paraId="44FF830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41A5CC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11F05F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Sirma Sour Cherry Vitamin Sour Cherry </w:t>
            </w:r>
            <w:proofErr w:type="spellStart"/>
            <w:r w:rsidRPr="005D6BE4">
              <w:rPr>
                <w:rFonts w:eastAsia="Times New Roman"/>
                <w:szCs w:val="20"/>
              </w:rPr>
              <w:t>Flavored</w:t>
            </w:r>
            <w:proofErr w:type="spellEnd"/>
            <w:r w:rsidRPr="005D6BE4">
              <w:rPr>
                <w:rFonts w:eastAsia="Times New Roman"/>
                <w:szCs w:val="20"/>
              </w:rPr>
              <w:t xml:space="preserve"> Sparkling Mineral Water</w:t>
            </w:r>
          </w:p>
        </w:tc>
        <w:tc>
          <w:tcPr>
            <w:tcW w:w="455" w:type="pct"/>
            <w:tcBorders>
              <w:top w:val="nil"/>
              <w:left w:val="nil"/>
              <w:bottom w:val="nil"/>
              <w:right w:val="nil"/>
            </w:tcBorders>
            <w:shd w:val="clear" w:color="auto" w:fill="auto"/>
            <w:noWrap/>
            <w:hideMark/>
          </w:tcPr>
          <w:p w14:paraId="0E34A97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1556718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04D46F1"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International Pty Ltd as Trustee for </w:t>
            </w:r>
            <w:proofErr w:type="spellStart"/>
            <w:r w:rsidRPr="005D6BE4">
              <w:rPr>
                <w:rFonts w:eastAsia="Times New Roman"/>
                <w:szCs w:val="20"/>
              </w:rPr>
              <w:t>Basfoods</w:t>
            </w:r>
            <w:proofErr w:type="spellEnd"/>
            <w:r w:rsidRPr="005D6BE4">
              <w:rPr>
                <w:rFonts w:eastAsia="Times New Roman"/>
                <w:szCs w:val="20"/>
              </w:rPr>
              <w:t xml:space="preserve"> International Trust</w:t>
            </w:r>
          </w:p>
        </w:tc>
        <w:tc>
          <w:tcPr>
            <w:tcW w:w="835" w:type="pct"/>
            <w:tcBorders>
              <w:top w:val="nil"/>
              <w:left w:val="nil"/>
              <w:bottom w:val="nil"/>
              <w:right w:val="nil"/>
            </w:tcBorders>
            <w:shd w:val="clear" w:color="auto" w:fill="auto"/>
            <w:noWrap/>
            <w:hideMark/>
          </w:tcPr>
          <w:p w14:paraId="1FA766A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A41908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267048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Sirma Strawberry Vitamin Strawberry </w:t>
            </w:r>
            <w:proofErr w:type="spellStart"/>
            <w:r w:rsidRPr="005D6BE4">
              <w:rPr>
                <w:rFonts w:eastAsia="Times New Roman"/>
                <w:szCs w:val="20"/>
              </w:rPr>
              <w:t>Flavored</w:t>
            </w:r>
            <w:proofErr w:type="spellEnd"/>
            <w:r w:rsidRPr="005D6BE4">
              <w:rPr>
                <w:rFonts w:eastAsia="Times New Roman"/>
                <w:szCs w:val="20"/>
              </w:rPr>
              <w:t xml:space="preserve"> Sparkling Mineral Water</w:t>
            </w:r>
          </w:p>
        </w:tc>
        <w:tc>
          <w:tcPr>
            <w:tcW w:w="455" w:type="pct"/>
            <w:tcBorders>
              <w:top w:val="nil"/>
              <w:left w:val="nil"/>
              <w:bottom w:val="nil"/>
              <w:right w:val="nil"/>
            </w:tcBorders>
            <w:shd w:val="clear" w:color="auto" w:fill="auto"/>
            <w:noWrap/>
            <w:hideMark/>
          </w:tcPr>
          <w:p w14:paraId="3525AA2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00FD5E5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31987C7"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Basfoods</w:t>
            </w:r>
            <w:proofErr w:type="spellEnd"/>
            <w:r w:rsidRPr="005D6BE4">
              <w:rPr>
                <w:rFonts w:eastAsia="Times New Roman"/>
                <w:szCs w:val="20"/>
              </w:rPr>
              <w:t xml:space="preserve"> International Pty Ltd as Trustee for </w:t>
            </w:r>
            <w:proofErr w:type="spellStart"/>
            <w:r w:rsidRPr="005D6BE4">
              <w:rPr>
                <w:rFonts w:eastAsia="Times New Roman"/>
                <w:szCs w:val="20"/>
              </w:rPr>
              <w:t>Basfoods</w:t>
            </w:r>
            <w:proofErr w:type="spellEnd"/>
            <w:r w:rsidRPr="005D6BE4">
              <w:rPr>
                <w:rFonts w:eastAsia="Times New Roman"/>
                <w:szCs w:val="20"/>
              </w:rPr>
              <w:t xml:space="preserve"> International Trust</w:t>
            </w:r>
          </w:p>
        </w:tc>
        <w:tc>
          <w:tcPr>
            <w:tcW w:w="835" w:type="pct"/>
            <w:tcBorders>
              <w:top w:val="nil"/>
              <w:left w:val="nil"/>
              <w:bottom w:val="nil"/>
              <w:right w:val="nil"/>
            </w:tcBorders>
            <w:shd w:val="clear" w:color="auto" w:fill="auto"/>
            <w:noWrap/>
            <w:hideMark/>
          </w:tcPr>
          <w:p w14:paraId="557A920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C59AD9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52ECE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Big Drop Brewing </w:t>
            </w:r>
            <w:proofErr w:type="gramStart"/>
            <w:r w:rsidRPr="005D6BE4">
              <w:rPr>
                <w:rFonts w:eastAsia="Times New Roman"/>
                <w:szCs w:val="20"/>
              </w:rPr>
              <w:t>Co  Pine</w:t>
            </w:r>
            <w:proofErr w:type="gramEnd"/>
            <w:r w:rsidRPr="005D6BE4">
              <w:rPr>
                <w:rFonts w:eastAsia="Times New Roman"/>
                <w:szCs w:val="20"/>
              </w:rPr>
              <w:t xml:space="preserve"> Trail Pale Ale Non-Alcoholic 0.5%</w:t>
            </w:r>
          </w:p>
        </w:tc>
        <w:tc>
          <w:tcPr>
            <w:tcW w:w="455" w:type="pct"/>
            <w:tcBorders>
              <w:top w:val="nil"/>
              <w:left w:val="nil"/>
              <w:bottom w:val="nil"/>
              <w:right w:val="nil"/>
            </w:tcBorders>
            <w:shd w:val="clear" w:color="auto" w:fill="auto"/>
            <w:noWrap/>
            <w:hideMark/>
          </w:tcPr>
          <w:p w14:paraId="2856390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0ED75BE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76EC6408"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Big Drop Brewing Pty Ltd</w:t>
            </w:r>
          </w:p>
        </w:tc>
        <w:tc>
          <w:tcPr>
            <w:tcW w:w="835" w:type="pct"/>
            <w:tcBorders>
              <w:top w:val="nil"/>
              <w:left w:val="nil"/>
              <w:bottom w:val="nil"/>
              <w:right w:val="nil"/>
            </w:tcBorders>
            <w:shd w:val="clear" w:color="auto" w:fill="auto"/>
            <w:noWrap/>
            <w:hideMark/>
          </w:tcPr>
          <w:p w14:paraId="65C687E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0C3B51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7649A6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 Drop Brewing Co Paradiso IPA Non-Alcoholic 0.5%</w:t>
            </w:r>
          </w:p>
        </w:tc>
        <w:tc>
          <w:tcPr>
            <w:tcW w:w="455" w:type="pct"/>
            <w:tcBorders>
              <w:top w:val="nil"/>
              <w:left w:val="nil"/>
              <w:bottom w:val="nil"/>
              <w:right w:val="nil"/>
            </w:tcBorders>
            <w:shd w:val="clear" w:color="auto" w:fill="auto"/>
            <w:noWrap/>
            <w:hideMark/>
          </w:tcPr>
          <w:p w14:paraId="1984052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78C6C20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7C0E28A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 Drop Brewing Pty Ltd</w:t>
            </w:r>
          </w:p>
        </w:tc>
        <w:tc>
          <w:tcPr>
            <w:tcW w:w="835" w:type="pct"/>
            <w:tcBorders>
              <w:top w:val="nil"/>
              <w:left w:val="nil"/>
              <w:bottom w:val="nil"/>
              <w:right w:val="nil"/>
            </w:tcBorders>
            <w:shd w:val="clear" w:color="auto" w:fill="auto"/>
            <w:noWrap/>
            <w:hideMark/>
          </w:tcPr>
          <w:p w14:paraId="4639C19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CA2A58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F07E06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 Drop Brewing Co Poolside DDH IPA Non-Alcoholic 0.5%</w:t>
            </w:r>
          </w:p>
        </w:tc>
        <w:tc>
          <w:tcPr>
            <w:tcW w:w="455" w:type="pct"/>
            <w:tcBorders>
              <w:top w:val="nil"/>
              <w:left w:val="nil"/>
              <w:bottom w:val="nil"/>
              <w:right w:val="nil"/>
            </w:tcBorders>
            <w:shd w:val="clear" w:color="auto" w:fill="auto"/>
            <w:noWrap/>
            <w:hideMark/>
          </w:tcPr>
          <w:p w14:paraId="4C393C4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4AC9DCE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D2CB92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 Drop Brewing Pty Ltd</w:t>
            </w:r>
          </w:p>
        </w:tc>
        <w:tc>
          <w:tcPr>
            <w:tcW w:w="835" w:type="pct"/>
            <w:tcBorders>
              <w:top w:val="nil"/>
              <w:left w:val="nil"/>
              <w:bottom w:val="nil"/>
              <w:right w:val="nil"/>
            </w:tcBorders>
            <w:shd w:val="clear" w:color="auto" w:fill="auto"/>
            <w:noWrap/>
            <w:hideMark/>
          </w:tcPr>
          <w:p w14:paraId="77C8C7B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44C7D1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6B5E59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 Drop Brewing Co Uptime Craft Lager Non-Alcoholic 0.5%</w:t>
            </w:r>
          </w:p>
        </w:tc>
        <w:tc>
          <w:tcPr>
            <w:tcW w:w="455" w:type="pct"/>
            <w:tcBorders>
              <w:top w:val="nil"/>
              <w:left w:val="nil"/>
              <w:bottom w:val="nil"/>
              <w:right w:val="nil"/>
            </w:tcBorders>
            <w:shd w:val="clear" w:color="auto" w:fill="auto"/>
            <w:noWrap/>
            <w:hideMark/>
          </w:tcPr>
          <w:p w14:paraId="7B36BEA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7E3E02B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2BFAD05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 Drop Brewing Pty Ltd</w:t>
            </w:r>
          </w:p>
        </w:tc>
        <w:tc>
          <w:tcPr>
            <w:tcW w:w="835" w:type="pct"/>
            <w:tcBorders>
              <w:top w:val="nil"/>
              <w:left w:val="nil"/>
              <w:bottom w:val="nil"/>
              <w:right w:val="nil"/>
            </w:tcBorders>
            <w:shd w:val="clear" w:color="auto" w:fill="auto"/>
            <w:noWrap/>
            <w:hideMark/>
          </w:tcPr>
          <w:p w14:paraId="50186E4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C84162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568355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 Drop Brewing Company Galactic Milk Stout Non-Alcoholic 0.5%</w:t>
            </w:r>
          </w:p>
        </w:tc>
        <w:tc>
          <w:tcPr>
            <w:tcW w:w="455" w:type="pct"/>
            <w:tcBorders>
              <w:top w:val="nil"/>
              <w:left w:val="nil"/>
              <w:bottom w:val="nil"/>
              <w:right w:val="nil"/>
            </w:tcBorders>
            <w:shd w:val="clear" w:color="auto" w:fill="auto"/>
            <w:noWrap/>
            <w:hideMark/>
          </w:tcPr>
          <w:p w14:paraId="59D273B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79AD0C2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7EB8904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 Drop Brewing Pty Ltd</w:t>
            </w:r>
          </w:p>
        </w:tc>
        <w:tc>
          <w:tcPr>
            <w:tcW w:w="835" w:type="pct"/>
            <w:tcBorders>
              <w:top w:val="nil"/>
              <w:left w:val="nil"/>
              <w:bottom w:val="nil"/>
              <w:right w:val="nil"/>
            </w:tcBorders>
            <w:shd w:val="clear" w:color="auto" w:fill="auto"/>
            <w:noWrap/>
            <w:hideMark/>
          </w:tcPr>
          <w:p w14:paraId="0984F3A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7015C8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25195E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Bigshot Berry Lime</w:t>
            </w:r>
          </w:p>
        </w:tc>
        <w:tc>
          <w:tcPr>
            <w:tcW w:w="455" w:type="pct"/>
            <w:tcBorders>
              <w:top w:val="nil"/>
              <w:left w:val="nil"/>
              <w:bottom w:val="nil"/>
              <w:right w:val="nil"/>
            </w:tcBorders>
            <w:shd w:val="clear" w:color="auto" w:fill="auto"/>
            <w:noWrap/>
            <w:hideMark/>
          </w:tcPr>
          <w:p w14:paraId="0EF0955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3E9CE21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39AC73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Bigshot Drinks PTY LTD</w:t>
            </w:r>
          </w:p>
        </w:tc>
        <w:tc>
          <w:tcPr>
            <w:tcW w:w="835" w:type="pct"/>
            <w:tcBorders>
              <w:top w:val="nil"/>
              <w:left w:val="nil"/>
              <w:bottom w:val="nil"/>
              <w:right w:val="nil"/>
            </w:tcBorders>
            <w:shd w:val="clear" w:color="auto" w:fill="auto"/>
            <w:noWrap/>
            <w:hideMark/>
          </w:tcPr>
          <w:p w14:paraId="03D9D65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BAFAE0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A48012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Bigshot Cola Blast</w:t>
            </w:r>
          </w:p>
        </w:tc>
        <w:tc>
          <w:tcPr>
            <w:tcW w:w="455" w:type="pct"/>
            <w:tcBorders>
              <w:top w:val="nil"/>
              <w:left w:val="nil"/>
              <w:bottom w:val="nil"/>
              <w:right w:val="nil"/>
            </w:tcBorders>
            <w:shd w:val="clear" w:color="auto" w:fill="auto"/>
            <w:noWrap/>
            <w:hideMark/>
          </w:tcPr>
          <w:p w14:paraId="6761525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1BA1BD2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6E1AB2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Bigshot Drinks PTY LTD</w:t>
            </w:r>
          </w:p>
        </w:tc>
        <w:tc>
          <w:tcPr>
            <w:tcW w:w="835" w:type="pct"/>
            <w:tcBorders>
              <w:top w:val="nil"/>
              <w:left w:val="nil"/>
              <w:bottom w:val="nil"/>
              <w:right w:val="nil"/>
            </w:tcBorders>
            <w:shd w:val="clear" w:color="auto" w:fill="auto"/>
            <w:noWrap/>
            <w:hideMark/>
          </w:tcPr>
          <w:p w14:paraId="3A6FBCE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BD3C08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DB546B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Bigshot Fruit Passion</w:t>
            </w:r>
          </w:p>
        </w:tc>
        <w:tc>
          <w:tcPr>
            <w:tcW w:w="455" w:type="pct"/>
            <w:tcBorders>
              <w:top w:val="nil"/>
              <w:left w:val="nil"/>
              <w:bottom w:val="nil"/>
              <w:right w:val="nil"/>
            </w:tcBorders>
            <w:shd w:val="clear" w:color="auto" w:fill="auto"/>
            <w:noWrap/>
            <w:hideMark/>
          </w:tcPr>
          <w:p w14:paraId="3E67EA6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3397285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48F24AD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Bigshot Drinks PTY LTD</w:t>
            </w:r>
          </w:p>
        </w:tc>
        <w:tc>
          <w:tcPr>
            <w:tcW w:w="835" w:type="pct"/>
            <w:tcBorders>
              <w:top w:val="nil"/>
              <w:left w:val="nil"/>
              <w:bottom w:val="nil"/>
              <w:right w:val="nil"/>
            </w:tcBorders>
            <w:shd w:val="clear" w:color="auto" w:fill="auto"/>
            <w:noWrap/>
            <w:hideMark/>
          </w:tcPr>
          <w:p w14:paraId="122D384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499C9E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58E97C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Bigshot Margarita Lime</w:t>
            </w:r>
          </w:p>
        </w:tc>
        <w:tc>
          <w:tcPr>
            <w:tcW w:w="455" w:type="pct"/>
            <w:tcBorders>
              <w:top w:val="nil"/>
              <w:left w:val="nil"/>
              <w:bottom w:val="nil"/>
              <w:right w:val="nil"/>
            </w:tcBorders>
            <w:shd w:val="clear" w:color="auto" w:fill="auto"/>
            <w:noWrap/>
            <w:hideMark/>
          </w:tcPr>
          <w:p w14:paraId="3A61436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406369E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40E3D36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Bigshot Drinks PTY LTD</w:t>
            </w:r>
          </w:p>
        </w:tc>
        <w:tc>
          <w:tcPr>
            <w:tcW w:w="835" w:type="pct"/>
            <w:tcBorders>
              <w:top w:val="nil"/>
              <w:left w:val="nil"/>
              <w:bottom w:val="nil"/>
              <w:right w:val="nil"/>
            </w:tcBorders>
            <w:shd w:val="clear" w:color="auto" w:fill="auto"/>
            <w:noWrap/>
            <w:hideMark/>
          </w:tcPr>
          <w:p w14:paraId="7F3237F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72CF32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AE2C42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4 Hop Ale</w:t>
            </w:r>
          </w:p>
        </w:tc>
        <w:tc>
          <w:tcPr>
            <w:tcW w:w="455" w:type="pct"/>
            <w:tcBorders>
              <w:top w:val="nil"/>
              <w:left w:val="nil"/>
              <w:bottom w:val="nil"/>
              <w:right w:val="nil"/>
            </w:tcBorders>
            <w:shd w:val="clear" w:color="auto" w:fill="auto"/>
            <w:noWrap/>
            <w:hideMark/>
          </w:tcPr>
          <w:p w14:paraId="488B2EC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E8F889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37847C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386649E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165DD8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2785A9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American Lager</w:t>
            </w:r>
          </w:p>
        </w:tc>
        <w:tc>
          <w:tcPr>
            <w:tcW w:w="455" w:type="pct"/>
            <w:tcBorders>
              <w:top w:val="nil"/>
              <w:left w:val="nil"/>
              <w:bottom w:val="nil"/>
              <w:right w:val="nil"/>
            </w:tcBorders>
            <w:shd w:val="clear" w:color="auto" w:fill="auto"/>
            <w:noWrap/>
            <w:hideMark/>
          </w:tcPr>
          <w:p w14:paraId="7E38E4C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7AE1C9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D8B5C1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0657CD2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3450BF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BF0831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Apple Beer</w:t>
            </w:r>
          </w:p>
        </w:tc>
        <w:tc>
          <w:tcPr>
            <w:tcW w:w="455" w:type="pct"/>
            <w:tcBorders>
              <w:top w:val="nil"/>
              <w:left w:val="nil"/>
              <w:bottom w:val="nil"/>
              <w:right w:val="nil"/>
            </w:tcBorders>
            <w:shd w:val="clear" w:color="auto" w:fill="auto"/>
            <w:noWrap/>
            <w:hideMark/>
          </w:tcPr>
          <w:p w14:paraId="04E3188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72FB10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BA835A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1F1F6A7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B78F62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AE7B77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Bavarian Wheat</w:t>
            </w:r>
          </w:p>
        </w:tc>
        <w:tc>
          <w:tcPr>
            <w:tcW w:w="455" w:type="pct"/>
            <w:tcBorders>
              <w:top w:val="nil"/>
              <w:left w:val="nil"/>
              <w:bottom w:val="nil"/>
              <w:right w:val="nil"/>
            </w:tcBorders>
            <w:shd w:val="clear" w:color="auto" w:fill="auto"/>
            <w:noWrap/>
            <w:hideMark/>
          </w:tcPr>
          <w:p w14:paraId="067598A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86D613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738013B"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4A940462"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D67C94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A88D64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Blonde</w:t>
            </w:r>
          </w:p>
        </w:tc>
        <w:tc>
          <w:tcPr>
            <w:tcW w:w="455" w:type="pct"/>
            <w:tcBorders>
              <w:top w:val="nil"/>
              <w:left w:val="nil"/>
              <w:bottom w:val="nil"/>
              <w:right w:val="nil"/>
            </w:tcBorders>
            <w:shd w:val="clear" w:color="auto" w:fill="auto"/>
            <w:noWrap/>
            <w:hideMark/>
          </w:tcPr>
          <w:p w14:paraId="4E90D83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5C3132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7C2142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7B8C38B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31B910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1A2512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Dark Wheat</w:t>
            </w:r>
          </w:p>
        </w:tc>
        <w:tc>
          <w:tcPr>
            <w:tcW w:w="455" w:type="pct"/>
            <w:tcBorders>
              <w:top w:val="nil"/>
              <w:left w:val="nil"/>
              <w:bottom w:val="nil"/>
              <w:right w:val="nil"/>
            </w:tcBorders>
            <w:shd w:val="clear" w:color="auto" w:fill="auto"/>
            <w:noWrap/>
            <w:hideMark/>
          </w:tcPr>
          <w:p w14:paraId="6B0F6E1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49FFB2B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178C7A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419097C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AAECED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39763F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Ginger Beer</w:t>
            </w:r>
          </w:p>
        </w:tc>
        <w:tc>
          <w:tcPr>
            <w:tcW w:w="455" w:type="pct"/>
            <w:tcBorders>
              <w:top w:val="nil"/>
              <w:left w:val="nil"/>
              <w:bottom w:val="nil"/>
              <w:right w:val="nil"/>
            </w:tcBorders>
            <w:shd w:val="clear" w:color="auto" w:fill="auto"/>
            <w:noWrap/>
            <w:hideMark/>
          </w:tcPr>
          <w:p w14:paraId="51E25A2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3A8CA0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D5B5C2A"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24EB873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31578F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F4154F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Pale Ale</w:t>
            </w:r>
          </w:p>
        </w:tc>
        <w:tc>
          <w:tcPr>
            <w:tcW w:w="455" w:type="pct"/>
            <w:tcBorders>
              <w:top w:val="nil"/>
              <w:left w:val="nil"/>
              <w:bottom w:val="nil"/>
              <w:right w:val="nil"/>
            </w:tcBorders>
            <w:shd w:val="clear" w:color="auto" w:fill="auto"/>
            <w:noWrap/>
            <w:hideMark/>
          </w:tcPr>
          <w:p w14:paraId="28643E6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8BAA64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B898F64"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074EBF8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914CFD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9CEE2B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Billabong Brewing Porter</w:t>
            </w:r>
          </w:p>
        </w:tc>
        <w:tc>
          <w:tcPr>
            <w:tcW w:w="455" w:type="pct"/>
            <w:tcBorders>
              <w:top w:val="nil"/>
              <w:left w:val="nil"/>
              <w:bottom w:val="nil"/>
              <w:right w:val="nil"/>
            </w:tcBorders>
            <w:shd w:val="clear" w:color="auto" w:fill="auto"/>
            <w:noWrap/>
            <w:hideMark/>
          </w:tcPr>
          <w:p w14:paraId="30DD574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66A513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7BA0EE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Billabong Brewing Pty Ltd</w:t>
            </w:r>
          </w:p>
        </w:tc>
        <w:tc>
          <w:tcPr>
            <w:tcW w:w="835" w:type="pct"/>
            <w:tcBorders>
              <w:top w:val="nil"/>
              <w:left w:val="nil"/>
              <w:bottom w:val="nil"/>
              <w:right w:val="nil"/>
            </w:tcBorders>
            <w:shd w:val="clear" w:color="auto" w:fill="auto"/>
            <w:noWrap/>
            <w:hideMark/>
          </w:tcPr>
          <w:p w14:paraId="27D9C98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A3E96B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E76C48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Diver Derrick Porter</w:t>
            </w:r>
          </w:p>
        </w:tc>
        <w:tc>
          <w:tcPr>
            <w:tcW w:w="455" w:type="pct"/>
            <w:tcBorders>
              <w:top w:val="nil"/>
              <w:left w:val="nil"/>
              <w:bottom w:val="nil"/>
              <w:right w:val="nil"/>
            </w:tcBorders>
            <w:shd w:val="clear" w:color="auto" w:fill="auto"/>
            <w:noWrap/>
            <w:hideMark/>
          </w:tcPr>
          <w:p w14:paraId="0D5F0D5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28FC4A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30792DA4"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Bosuns Whistle Brewing Co</w:t>
            </w:r>
          </w:p>
        </w:tc>
        <w:tc>
          <w:tcPr>
            <w:tcW w:w="835" w:type="pct"/>
            <w:tcBorders>
              <w:top w:val="nil"/>
              <w:left w:val="nil"/>
              <w:bottom w:val="nil"/>
              <w:right w:val="nil"/>
            </w:tcBorders>
            <w:shd w:val="clear" w:color="auto" w:fill="auto"/>
            <w:noWrap/>
            <w:hideMark/>
          </w:tcPr>
          <w:p w14:paraId="33D8ABA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2EE9639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E28AAE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Cloud Cuckoo Wonderful Weird Canned Cocktails Claret Cup Sangria</w:t>
            </w:r>
          </w:p>
        </w:tc>
        <w:tc>
          <w:tcPr>
            <w:tcW w:w="455" w:type="pct"/>
            <w:tcBorders>
              <w:top w:val="nil"/>
              <w:left w:val="nil"/>
              <w:bottom w:val="nil"/>
              <w:right w:val="nil"/>
            </w:tcBorders>
            <w:shd w:val="clear" w:color="auto" w:fill="auto"/>
            <w:noWrap/>
            <w:hideMark/>
          </w:tcPr>
          <w:p w14:paraId="2931DB4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78B7026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FE3CC56"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Bottled Creations Pty Ltd</w:t>
            </w:r>
          </w:p>
        </w:tc>
        <w:tc>
          <w:tcPr>
            <w:tcW w:w="835" w:type="pct"/>
            <w:tcBorders>
              <w:top w:val="nil"/>
              <w:left w:val="nil"/>
              <w:bottom w:val="nil"/>
              <w:right w:val="nil"/>
            </w:tcBorders>
            <w:shd w:val="clear" w:color="auto" w:fill="auto"/>
            <w:noWrap/>
            <w:hideMark/>
          </w:tcPr>
          <w:p w14:paraId="0122CB9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B0EDC0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A9E0B0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Cloud Cuckoo Wonderful Weird Canned Cocktails Espresso Martini</w:t>
            </w:r>
          </w:p>
        </w:tc>
        <w:tc>
          <w:tcPr>
            <w:tcW w:w="455" w:type="pct"/>
            <w:tcBorders>
              <w:top w:val="nil"/>
              <w:left w:val="nil"/>
              <w:bottom w:val="nil"/>
              <w:right w:val="nil"/>
            </w:tcBorders>
            <w:shd w:val="clear" w:color="auto" w:fill="auto"/>
            <w:noWrap/>
            <w:hideMark/>
          </w:tcPr>
          <w:p w14:paraId="2C1A880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10E0C98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AA05C9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Bottled Creations Pty Ltd</w:t>
            </w:r>
          </w:p>
        </w:tc>
        <w:tc>
          <w:tcPr>
            <w:tcW w:w="835" w:type="pct"/>
            <w:tcBorders>
              <w:top w:val="nil"/>
              <w:left w:val="nil"/>
              <w:bottom w:val="nil"/>
              <w:right w:val="nil"/>
            </w:tcBorders>
            <w:shd w:val="clear" w:color="auto" w:fill="auto"/>
            <w:noWrap/>
            <w:hideMark/>
          </w:tcPr>
          <w:p w14:paraId="150C11A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31AA3A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41B217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Cloud Cuckoo Wonderful Weird Canned Cocktails Margaret's Margarita</w:t>
            </w:r>
          </w:p>
        </w:tc>
        <w:tc>
          <w:tcPr>
            <w:tcW w:w="455" w:type="pct"/>
            <w:tcBorders>
              <w:top w:val="nil"/>
              <w:left w:val="nil"/>
              <w:bottom w:val="nil"/>
              <w:right w:val="nil"/>
            </w:tcBorders>
            <w:shd w:val="clear" w:color="auto" w:fill="auto"/>
            <w:noWrap/>
            <w:hideMark/>
          </w:tcPr>
          <w:p w14:paraId="2FE01C9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43B67DF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4B0B38C8"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Bottled Creations Pty Ltd</w:t>
            </w:r>
          </w:p>
        </w:tc>
        <w:tc>
          <w:tcPr>
            <w:tcW w:w="835" w:type="pct"/>
            <w:tcBorders>
              <w:top w:val="nil"/>
              <w:left w:val="nil"/>
              <w:bottom w:val="nil"/>
              <w:right w:val="nil"/>
            </w:tcBorders>
            <w:shd w:val="clear" w:color="auto" w:fill="auto"/>
            <w:noWrap/>
            <w:hideMark/>
          </w:tcPr>
          <w:p w14:paraId="088E388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436FF3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004072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Cloud Cuckoo Wonderful Weird Canned Juniper's Gin + Tonic</w:t>
            </w:r>
          </w:p>
        </w:tc>
        <w:tc>
          <w:tcPr>
            <w:tcW w:w="455" w:type="pct"/>
            <w:tcBorders>
              <w:top w:val="nil"/>
              <w:left w:val="nil"/>
              <w:bottom w:val="nil"/>
              <w:right w:val="nil"/>
            </w:tcBorders>
            <w:shd w:val="clear" w:color="auto" w:fill="auto"/>
            <w:noWrap/>
            <w:hideMark/>
          </w:tcPr>
          <w:p w14:paraId="7592DDF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1E5B6B6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433703C"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Bottled Creations Pty Ltd</w:t>
            </w:r>
          </w:p>
        </w:tc>
        <w:tc>
          <w:tcPr>
            <w:tcW w:w="835" w:type="pct"/>
            <w:tcBorders>
              <w:top w:val="nil"/>
              <w:left w:val="nil"/>
              <w:bottom w:val="nil"/>
              <w:right w:val="nil"/>
            </w:tcBorders>
            <w:shd w:val="clear" w:color="auto" w:fill="auto"/>
            <w:noWrap/>
            <w:hideMark/>
          </w:tcPr>
          <w:p w14:paraId="34657B4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311FA3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CEA22E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Disney Pixar Cars Apple Flavoured Spring Water </w:t>
            </w:r>
            <w:proofErr w:type="gramStart"/>
            <w:r w:rsidRPr="005D6BE4">
              <w:rPr>
                <w:rFonts w:eastAsia="Times New Roman"/>
                <w:szCs w:val="20"/>
              </w:rPr>
              <w:t>With</w:t>
            </w:r>
            <w:proofErr w:type="gramEnd"/>
            <w:r w:rsidRPr="005D6BE4">
              <w:rPr>
                <w:rFonts w:eastAsia="Times New Roman"/>
                <w:szCs w:val="20"/>
              </w:rPr>
              <w:t xml:space="preserve"> Vitamins</w:t>
            </w:r>
          </w:p>
        </w:tc>
        <w:tc>
          <w:tcPr>
            <w:tcW w:w="455" w:type="pct"/>
            <w:tcBorders>
              <w:top w:val="nil"/>
              <w:left w:val="nil"/>
              <w:bottom w:val="nil"/>
              <w:right w:val="nil"/>
            </w:tcBorders>
            <w:shd w:val="clear" w:color="auto" w:fill="auto"/>
            <w:noWrap/>
            <w:hideMark/>
          </w:tcPr>
          <w:p w14:paraId="7D49885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08FFCFE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58D71B7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Childsmart</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4F469D6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B5E8AF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3BA1DB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Co </w:t>
            </w:r>
            <w:proofErr w:type="spellStart"/>
            <w:r w:rsidRPr="005D6BE4">
              <w:rPr>
                <w:rFonts w:eastAsia="Times New Roman"/>
                <w:szCs w:val="20"/>
              </w:rPr>
              <w:t>Yo</w:t>
            </w:r>
            <w:proofErr w:type="spellEnd"/>
            <w:r w:rsidRPr="005D6BE4">
              <w:rPr>
                <w:rFonts w:eastAsia="Times New Roman"/>
                <w:szCs w:val="20"/>
              </w:rPr>
              <w:t xml:space="preserve"> Kefir Mango Probiotic Coconut Milk Kefir</w:t>
            </w:r>
          </w:p>
        </w:tc>
        <w:tc>
          <w:tcPr>
            <w:tcW w:w="455" w:type="pct"/>
            <w:tcBorders>
              <w:top w:val="nil"/>
              <w:left w:val="nil"/>
              <w:bottom w:val="nil"/>
              <w:right w:val="nil"/>
            </w:tcBorders>
            <w:shd w:val="clear" w:color="auto" w:fill="auto"/>
            <w:noWrap/>
            <w:hideMark/>
          </w:tcPr>
          <w:p w14:paraId="56123B8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1483CD7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1F6F2DDF"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CoYo</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073F885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44B895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506B86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Co </w:t>
            </w:r>
            <w:proofErr w:type="spellStart"/>
            <w:r w:rsidRPr="005D6BE4">
              <w:rPr>
                <w:rFonts w:eastAsia="Times New Roman"/>
                <w:szCs w:val="20"/>
              </w:rPr>
              <w:t>Yo</w:t>
            </w:r>
            <w:proofErr w:type="spellEnd"/>
            <w:r w:rsidRPr="005D6BE4">
              <w:rPr>
                <w:rFonts w:eastAsia="Times New Roman"/>
                <w:szCs w:val="20"/>
              </w:rPr>
              <w:t xml:space="preserve"> Kefir Mango Probiotic Coconut Milk Kefir</w:t>
            </w:r>
          </w:p>
        </w:tc>
        <w:tc>
          <w:tcPr>
            <w:tcW w:w="455" w:type="pct"/>
            <w:tcBorders>
              <w:top w:val="nil"/>
              <w:left w:val="nil"/>
              <w:bottom w:val="nil"/>
              <w:right w:val="nil"/>
            </w:tcBorders>
            <w:shd w:val="clear" w:color="auto" w:fill="auto"/>
            <w:noWrap/>
            <w:hideMark/>
          </w:tcPr>
          <w:p w14:paraId="4DDDB6A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700 ml</w:t>
            </w:r>
          </w:p>
        </w:tc>
        <w:tc>
          <w:tcPr>
            <w:tcW w:w="606" w:type="pct"/>
            <w:tcBorders>
              <w:top w:val="nil"/>
              <w:left w:val="nil"/>
              <w:bottom w:val="nil"/>
              <w:right w:val="nil"/>
            </w:tcBorders>
            <w:shd w:val="clear" w:color="auto" w:fill="auto"/>
            <w:noWrap/>
            <w:hideMark/>
          </w:tcPr>
          <w:p w14:paraId="4DB570C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44B42DAD"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CoYo</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4F49263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832C25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E15A8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Co </w:t>
            </w:r>
            <w:proofErr w:type="spellStart"/>
            <w:r w:rsidRPr="005D6BE4">
              <w:rPr>
                <w:rFonts w:eastAsia="Times New Roman"/>
                <w:szCs w:val="20"/>
              </w:rPr>
              <w:t>Yo</w:t>
            </w:r>
            <w:proofErr w:type="spellEnd"/>
            <w:r w:rsidRPr="005D6BE4">
              <w:rPr>
                <w:rFonts w:eastAsia="Times New Roman"/>
                <w:szCs w:val="20"/>
              </w:rPr>
              <w:t xml:space="preserve"> Kefir Natural Probiotic Coconut Milk Kefir</w:t>
            </w:r>
          </w:p>
        </w:tc>
        <w:tc>
          <w:tcPr>
            <w:tcW w:w="455" w:type="pct"/>
            <w:tcBorders>
              <w:top w:val="nil"/>
              <w:left w:val="nil"/>
              <w:bottom w:val="nil"/>
              <w:right w:val="nil"/>
            </w:tcBorders>
            <w:shd w:val="clear" w:color="auto" w:fill="auto"/>
            <w:noWrap/>
            <w:hideMark/>
          </w:tcPr>
          <w:p w14:paraId="005B9BA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700 ml</w:t>
            </w:r>
          </w:p>
        </w:tc>
        <w:tc>
          <w:tcPr>
            <w:tcW w:w="606" w:type="pct"/>
            <w:tcBorders>
              <w:top w:val="nil"/>
              <w:left w:val="nil"/>
              <w:bottom w:val="nil"/>
              <w:right w:val="nil"/>
            </w:tcBorders>
            <w:shd w:val="clear" w:color="auto" w:fill="auto"/>
            <w:noWrap/>
            <w:hideMark/>
          </w:tcPr>
          <w:p w14:paraId="55702E7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4BB447C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CoYo</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5E337C4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B7E2CF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E55B58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Co </w:t>
            </w:r>
            <w:proofErr w:type="spellStart"/>
            <w:r w:rsidRPr="005D6BE4">
              <w:rPr>
                <w:rFonts w:eastAsia="Times New Roman"/>
                <w:szCs w:val="20"/>
              </w:rPr>
              <w:t>Yo</w:t>
            </w:r>
            <w:proofErr w:type="spellEnd"/>
            <w:r w:rsidRPr="005D6BE4">
              <w:rPr>
                <w:rFonts w:eastAsia="Times New Roman"/>
                <w:szCs w:val="20"/>
              </w:rPr>
              <w:t xml:space="preserve"> Kefir Strawberry Probiotic Coconut Milk Kefir</w:t>
            </w:r>
          </w:p>
        </w:tc>
        <w:tc>
          <w:tcPr>
            <w:tcW w:w="455" w:type="pct"/>
            <w:tcBorders>
              <w:top w:val="nil"/>
              <w:left w:val="nil"/>
              <w:bottom w:val="nil"/>
              <w:right w:val="nil"/>
            </w:tcBorders>
            <w:shd w:val="clear" w:color="auto" w:fill="auto"/>
            <w:noWrap/>
            <w:hideMark/>
          </w:tcPr>
          <w:p w14:paraId="4921F20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364FE02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3156DC36"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CoYo</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C4AC54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FFB845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28F342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lastRenderedPageBreak/>
              <w:t xml:space="preserve">Co </w:t>
            </w:r>
            <w:proofErr w:type="spellStart"/>
            <w:r w:rsidRPr="005D6BE4">
              <w:rPr>
                <w:rFonts w:eastAsia="Times New Roman"/>
                <w:szCs w:val="20"/>
              </w:rPr>
              <w:t>Yo</w:t>
            </w:r>
            <w:proofErr w:type="spellEnd"/>
            <w:r w:rsidRPr="005D6BE4">
              <w:rPr>
                <w:rFonts w:eastAsia="Times New Roman"/>
                <w:szCs w:val="20"/>
              </w:rPr>
              <w:t xml:space="preserve"> Kefir Vanilla Bean Probiotic Coconut Milk Kefir</w:t>
            </w:r>
          </w:p>
        </w:tc>
        <w:tc>
          <w:tcPr>
            <w:tcW w:w="455" w:type="pct"/>
            <w:tcBorders>
              <w:top w:val="nil"/>
              <w:left w:val="nil"/>
              <w:bottom w:val="nil"/>
              <w:right w:val="nil"/>
            </w:tcBorders>
            <w:shd w:val="clear" w:color="auto" w:fill="auto"/>
            <w:noWrap/>
            <w:hideMark/>
          </w:tcPr>
          <w:p w14:paraId="4ACFA54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700 ml</w:t>
            </w:r>
          </w:p>
        </w:tc>
        <w:tc>
          <w:tcPr>
            <w:tcW w:w="606" w:type="pct"/>
            <w:tcBorders>
              <w:top w:val="nil"/>
              <w:left w:val="nil"/>
              <w:bottom w:val="nil"/>
              <w:right w:val="nil"/>
            </w:tcBorders>
            <w:shd w:val="clear" w:color="auto" w:fill="auto"/>
            <w:noWrap/>
            <w:hideMark/>
          </w:tcPr>
          <w:p w14:paraId="1B03DBE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E18E2B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CoYo</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1BBF967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7E4930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F10807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Co </w:t>
            </w:r>
            <w:proofErr w:type="spellStart"/>
            <w:r w:rsidRPr="005D6BE4">
              <w:rPr>
                <w:rFonts w:eastAsia="Times New Roman"/>
                <w:szCs w:val="20"/>
              </w:rPr>
              <w:t>Yo</w:t>
            </w:r>
            <w:proofErr w:type="spellEnd"/>
            <w:r w:rsidRPr="005D6BE4">
              <w:rPr>
                <w:rFonts w:eastAsia="Times New Roman"/>
                <w:szCs w:val="20"/>
              </w:rPr>
              <w:t xml:space="preserve"> Kefir Vanilla Bean Probiotic Coconut Milk Kefir</w:t>
            </w:r>
          </w:p>
        </w:tc>
        <w:tc>
          <w:tcPr>
            <w:tcW w:w="455" w:type="pct"/>
            <w:tcBorders>
              <w:top w:val="nil"/>
              <w:left w:val="nil"/>
              <w:bottom w:val="nil"/>
              <w:right w:val="nil"/>
            </w:tcBorders>
            <w:shd w:val="clear" w:color="auto" w:fill="auto"/>
            <w:noWrap/>
            <w:hideMark/>
          </w:tcPr>
          <w:p w14:paraId="071CB83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73D4A45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3FB0C56A"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CoYo</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B92557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BB8764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6E9A91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Pressmans</w:t>
            </w:r>
            <w:proofErr w:type="spellEnd"/>
            <w:r w:rsidRPr="005D6BE4">
              <w:rPr>
                <w:rFonts w:eastAsia="Times New Roman"/>
                <w:szCs w:val="20"/>
              </w:rPr>
              <w:t xml:space="preserve"> Apple Cider</w:t>
            </w:r>
          </w:p>
        </w:tc>
        <w:tc>
          <w:tcPr>
            <w:tcW w:w="455" w:type="pct"/>
            <w:tcBorders>
              <w:top w:val="nil"/>
              <w:left w:val="nil"/>
              <w:bottom w:val="nil"/>
              <w:right w:val="nil"/>
            </w:tcBorders>
            <w:shd w:val="clear" w:color="auto" w:fill="auto"/>
            <w:noWrap/>
            <w:hideMark/>
          </w:tcPr>
          <w:p w14:paraId="5D08DBF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7EBF2F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1D5C6B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Coca Cola Amatil (Aust) Pty Ltd</w:t>
            </w:r>
          </w:p>
        </w:tc>
        <w:tc>
          <w:tcPr>
            <w:tcW w:w="835" w:type="pct"/>
            <w:tcBorders>
              <w:top w:val="nil"/>
              <w:left w:val="nil"/>
              <w:bottom w:val="nil"/>
              <w:right w:val="nil"/>
            </w:tcBorders>
            <w:shd w:val="clear" w:color="auto" w:fill="auto"/>
            <w:noWrap/>
            <w:hideMark/>
          </w:tcPr>
          <w:p w14:paraId="3134A55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6FF053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E9ED3B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Yenda Pale Ale</w:t>
            </w:r>
          </w:p>
        </w:tc>
        <w:tc>
          <w:tcPr>
            <w:tcW w:w="455" w:type="pct"/>
            <w:tcBorders>
              <w:top w:val="nil"/>
              <w:left w:val="nil"/>
              <w:bottom w:val="nil"/>
              <w:right w:val="nil"/>
            </w:tcBorders>
            <w:shd w:val="clear" w:color="auto" w:fill="auto"/>
            <w:noWrap/>
            <w:hideMark/>
          </w:tcPr>
          <w:p w14:paraId="2E2DF83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49827E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C3EAAAB"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Coca Cola Amatil (Aust) Pty Ltd</w:t>
            </w:r>
          </w:p>
        </w:tc>
        <w:tc>
          <w:tcPr>
            <w:tcW w:w="835" w:type="pct"/>
            <w:tcBorders>
              <w:top w:val="nil"/>
              <w:left w:val="nil"/>
              <w:bottom w:val="nil"/>
              <w:right w:val="nil"/>
            </w:tcBorders>
            <w:shd w:val="clear" w:color="auto" w:fill="auto"/>
            <w:noWrap/>
            <w:hideMark/>
          </w:tcPr>
          <w:p w14:paraId="1B264A5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D55B3D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77AA0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Yenda Session Lager</w:t>
            </w:r>
          </w:p>
        </w:tc>
        <w:tc>
          <w:tcPr>
            <w:tcW w:w="455" w:type="pct"/>
            <w:tcBorders>
              <w:top w:val="nil"/>
              <w:left w:val="nil"/>
              <w:bottom w:val="nil"/>
              <w:right w:val="nil"/>
            </w:tcBorders>
            <w:shd w:val="clear" w:color="auto" w:fill="auto"/>
            <w:noWrap/>
            <w:hideMark/>
          </w:tcPr>
          <w:p w14:paraId="29C2BE5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F0CC36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7B04DC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Coca Cola Amatil (Aust) Pty Ltd</w:t>
            </w:r>
          </w:p>
        </w:tc>
        <w:tc>
          <w:tcPr>
            <w:tcW w:w="835" w:type="pct"/>
            <w:tcBorders>
              <w:top w:val="nil"/>
              <w:left w:val="nil"/>
              <w:bottom w:val="nil"/>
              <w:right w:val="nil"/>
            </w:tcBorders>
            <w:shd w:val="clear" w:color="auto" w:fill="auto"/>
            <w:noWrap/>
            <w:hideMark/>
          </w:tcPr>
          <w:p w14:paraId="61A4E0E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9443FD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BE0635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Circle Of Friends Limestone Coast Pink Moscato </w:t>
            </w:r>
            <w:proofErr w:type="gramStart"/>
            <w:r w:rsidRPr="005D6BE4">
              <w:rPr>
                <w:rFonts w:eastAsia="Times New Roman"/>
                <w:szCs w:val="20"/>
              </w:rPr>
              <w:t>With</w:t>
            </w:r>
            <w:proofErr w:type="gramEnd"/>
            <w:r w:rsidRPr="005D6BE4">
              <w:rPr>
                <w:rFonts w:eastAsia="Times New Roman"/>
                <w:szCs w:val="20"/>
              </w:rPr>
              <w:t xml:space="preserve"> Bubbles</w:t>
            </w:r>
          </w:p>
        </w:tc>
        <w:tc>
          <w:tcPr>
            <w:tcW w:w="455" w:type="pct"/>
            <w:tcBorders>
              <w:top w:val="nil"/>
              <w:left w:val="nil"/>
              <w:bottom w:val="nil"/>
              <w:right w:val="nil"/>
            </w:tcBorders>
            <w:shd w:val="clear" w:color="auto" w:fill="auto"/>
            <w:noWrap/>
            <w:hideMark/>
          </w:tcPr>
          <w:p w14:paraId="5A4F071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24CF25E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9EE5CD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 xml:space="preserve">Collett Vineyards Pty Ltd &amp; Others T/A </w:t>
            </w:r>
            <w:proofErr w:type="spellStart"/>
            <w:r w:rsidRPr="005D6BE4">
              <w:rPr>
                <w:rFonts w:eastAsia="Times New Roman"/>
                <w:szCs w:val="20"/>
              </w:rPr>
              <w:t>Wirrega</w:t>
            </w:r>
            <w:proofErr w:type="spellEnd"/>
            <w:r w:rsidRPr="005D6BE4">
              <w:rPr>
                <w:rFonts w:eastAsia="Times New Roman"/>
                <w:szCs w:val="20"/>
              </w:rPr>
              <w:t xml:space="preserve"> Vineyards</w:t>
            </w:r>
          </w:p>
        </w:tc>
        <w:tc>
          <w:tcPr>
            <w:tcW w:w="835" w:type="pct"/>
            <w:tcBorders>
              <w:top w:val="nil"/>
              <w:left w:val="nil"/>
              <w:bottom w:val="nil"/>
              <w:right w:val="nil"/>
            </w:tcBorders>
            <w:shd w:val="clear" w:color="auto" w:fill="auto"/>
            <w:noWrap/>
            <w:hideMark/>
          </w:tcPr>
          <w:p w14:paraId="086BC3D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C9A4B4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A51A17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Asgaard Red Ale</w:t>
            </w:r>
          </w:p>
        </w:tc>
        <w:tc>
          <w:tcPr>
            <w:tcW w:w="455" w:type="pct"/>
            <w:tcBorders>
              <w:top w:val="nil"/>
              <w:left w:val="nil"/>
              <w:bottom w:val="nil"/>
              <w:right w:val="nil"/>
            </w:tcBorders>
            <w:shd w:val="clear" w:color="auto" w:fill="auto"/>
            <w:noWrap/>
            <w:hideMark/>
          </w:tcPr>
          <w:p w14:paraId="68AC89A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E29BEA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2851271"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Croydon Brewery Trust</w:t>
            </w:r>
          </w:p>
        </w:tc>
        <w:tc>
          <w:tcPr>
            <w:tcW w:w="835" w:type="pct"/>
            <w:tcBorders>
              <w:top w:val="nil"/>
              <w:left w:val="nil"/>
              <w:bottom w:val="nil"/>
              <w:right w:val="nil"/>
            </w:tcBorders>
            <w:shd w:val="clear" w:color="auto" w:fill="auto"/>
            <w:noWrap/>
            <w:hideMark/>
          </w:tcPr>
          <w:p w14:paraId="2621753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0D38DC7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64667C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CB The Runes Black Ale</w:t>
            </w:r>
          </w:p>
        </w:tc>
        <w:tc>
          <w:tcPr>
            <w:tcW w:w="455" w:type="pct"/>
            <w:tcBorders>
              <w:top w:val="nil"/>
              <w:left w:val="nil"/>
              <w:bottom w:val="nil"/>
              <w:right w:val="nil"/>
            </w:tcBorders>
            <w:shd w:val="clear" w:color="auto" w:fill="auto"/>
            <w:noWrap/>
            <w:hideMark/>
          </w:tcPr>
          <w:p w14:paraId="0609770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426E5C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34A1EFE"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Croydon Brewery Trust</w:t>
            </w:r>
          </w:p>
        </w:tc>
        <w:tc>
          <w:tcPr>
            <w:tcW w:w="835" w:type="pct"/>
            <w:tcBorders>
              <w:top w:val="nil"/>
              <w:left w:val="nil"/>
              <w:bottom w:val="nil"/>
              <w:right w:val="nil"/>
            </w:tcBorders>
            <w:shd w:val="clear" w:color="auto" w:fill="auto"/>
            <w:noWrap/>
            <w:hideMark/>
          </w:tcPr>
          <w:p w14:paraId="5D93E15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624F8F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96E7F7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CB The Runes Imperial Black Ale</w:t>
            </w:r>
          </w:p>
        </w:tc>
        <w:tc>
          <w:tcPr>
            <w:tcW w:w="455" w:type="pct"/>
            <w:tcBorders>
              <w:top w:val="nil"/>
              <w:left w:val="nil"/>
              <w:bottom w:val="nil"/>
              <w:right w:val="nil"/>
            </w:tcBorders>
            <w:shd w:val="clear" w:color="auto" w:fill="auto"/>
            <w:noWrap/>
            <w:hideMark/>
          </w:tcPr>
          <w:p w14:paraId="7F1E02C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D5E603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89F0868"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Croydon Brewery Trust</w:t>
            </w:r>
          </w:p>
        </w:tc>
        <w:tc>
          <w:tcPr>
            <w:tcW w:w="835" w:type="pct"/>
            <w:tcBorders>
              <w:top w:val="nil"/>
              <w:left w:val="nil"/>
              <w:bottom w:val="nil"/>
              <w:right w:val="nil"/>
            </w:tcBorders>
            <w:shd w:val="clear" w:color="auto" w:fill="auto"/>
            <w:noWrap/>
            <w:hideMark/>
          </w:tcPr>
          <w:p w14:paraId="38126E7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0A8742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370E45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CB Viking Cherry Ale</w:t>
            </w:r>
          </w:p>
        </w:tc>
        <w:tc>
          <w:tcPr>
            <w:tcW w:w="455" w:type="pct"/>
            <w:tcBorders>
              <w:top w:val="nil"/>
              <w:left w:val="nil"/>
              <w:bottom w:val="nil"/>
              <w:right w:val="nil"/>
            </w:tcBorders>
            <w:shd w:val="clear" w:color="auto" w:fill="auto"/>
            <w:noWrap/>
            <w:hideMark/>
          </w:tcPr>
          <w:p w14:paraId="5CF5B78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98F680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D978DAA"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Croydon Brewery Trust</w:t>
            </w:r>
          </w:p>
        </w:tc>
        <w:tc>
          <w:tcPr>
            <w:tcW w:w="835" w:type="pct"/>
            <w:tcBorders>
              <w:top w:val="nil"/>
              <w:left w:val="nil"/>
              <w:bottom w:val="nil"/>
              <w:right w:val="nil"/>
            </w:tcBorders>
            <w:shd w:val="clear" w:color="auto" w:fill="auto"/>
            <w:noWrap/>
            <w:hideMark/>
          </w:tcPr>
          <w:p w14:paraId="6A22B5E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0A8F9DE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97C8F7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Fever Tree Mediterranean Tonic Water Refreshingly Light Citrus &amp; Fresh</w:t>
            </w:r>
          </w:p>
        </w:tc>
        <w:tc>
          <w:tcPr>
            <w:tcW w:w="455" w:type="pct"/>
            <w:tcBorders>
              <w:top w:val="nil"/>
              <w:left w:val="nil"/>
              <w:bottom w:val="nil"/>
              <w:right w:val="nil"/>
            </w:tcBorders>
            <w:shd w:val="clear" w:color="auto" w:fill="auto"/>
            <w:noWrap/>
            <w:hideMark/>
          </w:tcPr>
          <w:p w14:paraId="6A99F61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2F82D35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8F22AD6"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DKSH Grocery Connect Pty Ltd T/As Club Trading &amp; Distribution Pty Ltd</w:t>
            </w:r>
          </w:p>
        </w:tc>
        <w:tc>
          <w:tcPr>
            <w:tcW w:w="835" w:type="pct"/>
            <w:tcBorders>
              <w:top w:val="nil"/>
              <w:left w:val="nil"/>
              <w:bottom w:val="nil"/>
              <w:right w:val="nil"/>
            </w:tcBorders>
            <w:shd w:val="clear" w:color="auto" w:fill="auto"/>
            <w:noWrap/>
            <w:hideMark/>
          </w:tcPr>
          <w:p w14:paraId="0D622E1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08973D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2A93D1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Fever Tree Rhubarb &amp; Raspberry Tonic Water Refreshingly Light Delicate &amp; Fruity</w:t>
            </w:r>
          </w:p>
        </w:tc>
        <w:tc>
          <w:tcPr>
            <w:tcW w:w="455" w:type="pct"/>
            <w:tcBorders>
              <w:top w:val="nil"/>
              <w:left w:val="nil"/>
              <w:bottom w:val="nil"/>
              <w:right w:val="nil"/>
            </w:tcBorders>
            <w:shd w:val="clear" w:color="auto" w:fill="auto"/>
            <w:noWrap/>
            <w:hideMark/>
          </w:tcPr>
          <w:p w14:paraId="7199B8E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31585BE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5CB687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DKSH Grocery Connect Pty Ltd T/As Club Trading &amp; Distribution Pty Ltd</w:t>
            </w:r>
          </w:p>
        </w:tc>
        <w:tc>
          <w:tcPr>
            <w:tcW w:w="835" w:type="pct"/>
            <w:tcBorders>
              <w:top w:val="nil"/>
              <w:left w:val="nil"/>
              <w:bottom w:val="nil"/>
              <w:right w:val="nil"/>
            </w:tcBorders>
            <w:shd w:val="clear" w:color="auto" w:fill="auto"/>
            <w:noWrap/>
            <w:hideMark/>
          </w:tcPr>
          <w:p w14:paraId="07728C9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08EEB7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42F101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8 Wired Brewing Co Daydream Hazy Pale Ale</w:t>
            </w:r>
          </w:p>
        </w:tc>
        <w:tc>
          <w:tcPr>
            <w:tcW w:w="455" w:type="pct"/>
            <w:tcBorders>
              <w:top w:val="nil"/>
              <w:left w:val="nil"/>
              <w:bottom w:val="nil"/>
              <w:right w:val="nil"/>
            </w:tcBorders>
            <w:shd w:val="clear" w:color="auto" w:fill="auto"/>
            <w:noWrap/>
            <w:hideMark/>
          </w:tcPr>
          <w:p w14:paraId="5C8A547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41D860C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2506A26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0A91A5B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E5752D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5ED195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8 Wired Brewing Co Hop Salad Hazy IPA Nelson Sauvin, Mosaic Citra &amp; Galaxy</w:t>
            </w:r>
          </w:p>
        </w:tc>
        <w:tc>
          <w:tcPr>
            <w:tcW w:w="455" w:type="pct"/>
            <w:tcBorders>
              <w:top w:val="nil"/>
              <w:left w:val="nil"/>
              <w:bottom w:val="nil"/>
              <w:right w:val="nil"/>
            </w:tcBorders>
            <w:shd w:val="clear" w:color="auto" w:fill="auto"/>
            <w:noWrap/>
            <w:hideMark/>
          </w:tcPr>
          <w:p w14:paraId="03F1ECE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731A530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53EF153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160DE6A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192899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710D8D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8 Wired Brewing Co Moose Peak Hazy IPA</w:t>
            </w:r>
          </w:p>
        </w:tc>
        <w:tc>
          <w:tcPr>
            <w:tcW w:w="455" w:type="pct"/>
            <w:tcBorders>
              <w:top w:val="nil"/>
              <w:left w:val="nil"/>
              <w:bottom w:val="nil"/>
              <w:right w:val="nil"/>
            </w:tcBorders>
            <w:shd w:val="clear" w:color="auto" w:fill="auto"/>
            <w:noWrap/>
            <w:hideMark/>
          </w:tcPr>
          <w:p w14:paraId="0C5BA3C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32A78DF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60FE3A2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140A134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C02969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DB48CC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Alefarm</w:t>
            </w:r>
            <w:proofErr w:type="spellEnd"/>
            <w:r w:rsidRPr="005D6BE4">
              <w:rPr>
                <w:rFonts w:eastAsia="Times New Roman"/>
                <w:szCs w:val="20"/>
              </w:rPr>
              <w:t xml:space="preserve"> Brewing Afterglow Double India Pale Ale</w:t>
            </w:r>
          </w:p>
        </w:tc>
        <w:tc>
          <w:tcPr>
            <w:tcW w:w="455" w:type="pct"/>
            <w:tcBorders>
              <w:top w:val="nil"/>
              <w:left w:val="nil"/>
              <w:bottom w:val="nil"/>
              <w:right w:val="nil"/>
            </w:tcBorders>
            <w:shd w:val="clear" w:color="auto" w:fill="auto"/>
            <w:noWrap/>
            <w:hideMark/>
          </w:tcPr>
          <w:p w14:paraId="2289162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002436B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085465E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28D4EFD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8410A8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A57FAF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Alefarm</w:t>
            </w:r>
            <w:proofErr w:type="spellEnd"/>
            <w:r w:rsidRPr="005D6BE4">
              <w:rPr>
                <w:rFonts w:eastAsia="Times New Roman"/>
                <w:szCs w:val="20"/>
              </w:rPr>
              <w:t xml:space="preserve"> Brewing Dayglow India Pale Ale</w:t>
            </w:r>
          </w:p>
        </w:tc>
        <w:tc>
          <w:tcPr>
            <w:tcW w:w="455" w:type="pct"/>
            <w:tcBorders>
              <w:top w:val="nil"/>
              <w:left w:val="nil"/>
              <w:bottom w:val="nil"/>
              <w:right w:val="nil"/>
            </w:tcBorders>
            <w:shd w:val="clear" w:color="auto" w:fill="auto"/>
            <w:noWrap/>
            <w:hideMark/>
          </w:tcPr>
          <w:p w14:paraId="7C44426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61B3D85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4B7F253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67C2D3B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033917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23E420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Amundsen Brewery Apocalyptic Thunder Juice New England IPA</w:t>
            </w:r>
          </w:p>
        </w:tc>
        <w:tc>
          <w:tcPr>
            <w:tcW w:w="455" w:type="pct"/>
            <w:tcBorders>
              <w:top w:val="nil"/>
              <w:left w:val="nil"/>
              <w:bottom w:val="nil"/>
              <w:right w:val="nil"/>
            </w:tcBorders>
            <w:shd w:val="clear" w:color="auto" w:fill="auto"/>
            <w:noWrap/>
            <w:hideMark/>
          </w:tcPr>
          <w:p w14:paraId="1977BD9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21B21D4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491A268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0B45CF6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3EA062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561632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Amundsen Brewery </w:t>
            </w:r>
            <w:proofErr w:type="spellStart"/>
            <w:r w:rsidRPr="005D6BE4">
              <w:rPr>
                <w:rFonts w:eastAsia="Times New Roman"/>
                <w:szCs w:val="20"/>
              </w:rPr>
              <w:t>Hopbliminal</w:t>
            </w:r>
            <w:proofErr w:type="spellEnd"/>
            <w:r w:rsidRPr="005D6BE4">
              <w:rPr>
                <w:rFonts w:eastAsia="Times New Roman"/>
                <w:szCs w:val="20"/>
              </w:rPr>
              <w:t xml:space="preserve"> Messages New England IPA</w:t>
            </w:r>
          </w:p>
        </w:tc>
        <w:tc>
          <w:tcPr>
            <w:tcW w:w="455" w:type="pct"/>
            <w:tcBorders>
              <w:top w:val="nil"/>
              <w:left w:val="nil"/>
              <w:bottom w:val="nil"/>
              <w:right w:val="nil"/>
            </w:tcBorders>
            <w:shd w:val="clear" w:color="auto" w:fill="auto"/>
            <w:noWrap/>
            <w:hideMark/>
          </w:tcPr>
          <w:p w14:paraId="24254A2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459A672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4F730FD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0C3477F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AC458E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3FC044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Chur Brewing Company Brain Smiles Hazy Pale Ale</w:t>
            </w:r>
          </w:p>
        </w:tc>
        <w:tc>
          <w:tcPr>
            <w:tcW w:w="455" w:type="pct"/>
            <w:tcBorders>
              <w:top w:val="nil"/>
              <w:left w:val="nil"/>
              <w:bottom w:val="nil"/>
              <w:right w:val="nil"/>
            </w:tcBorders>
            <w:shd w:val="clear" w:color="auto" w:fill="auto"/>
            <w:noWrap/>
            <w:hideMark/>
          </w:tcPr>
          <w:p w14:paraId="063DE5E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0FA97FE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749D52A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5277D8C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D109C4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992A2F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Chur Brewing Company Lid Ripper Hazy IPA</w:t>
            </w:r>
          </w:p>
        </w:tc>
        <w:tc>
          <w:tcPr>
            <w:tcW w:w="455" w:type="pct"/>
            <w:tcBorders>
              <w:top w:val="nil"/>
              <w:left w:val="nil"/>
              <w:bottom w:val="nil"/>
              <w:right w:val="nil"/>
            </w:tcBorders>
            <w:shd w:val="clear" w:color="auto" w:fill="auto"/>
            <w:noWrap/>
            <w:hideMark/>
          </w:tcPr>
          <w:p w14:paraId="4983389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4A1F0F0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248FC03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39CE5E9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394E04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1492C0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Chur Brewing Company Me Time Mosaic Single Hop Hazy IPA</w:t>
            </w:r>
          </w:p>
        </w:tc>
        <w:tc>
          <w:tcPr>
            <w:tcW w:w="455" w:type="pct"/>
            <w:tcBorders>
              <w:top w:val="nil"/>
              <w:left w:val="nil"/>
              <w:bottom w:val="nil"/>
              <w:right w:val="nil"/>
            </w:tcBorders>
            <w:shd w:val="clear" w:color="auto" w:fill="auto"/>
            <w:noWrap/>
            <w:hideMark/>
          </w:tcPr>
          <w:p w14:paraId="2F2C1F7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4AC077F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54C7271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7734119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6FD483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16D8DD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Frontaal</w:t>
            </w:r>
            <w:proofErr w:type="spellEnd"/>
            <w:r w:rsidRPr="005D6BE4">
              <w:rPr>
                <w:rFonts w:eastAsia="Times New Roman"/>
                <w:szCs w:val="20"/>
              </w:rPr>
              <w:t xml:space="preserve"> </w:t>
            </w:r>
            <w:proofErr w:type="spellStart"/>
            <w:r w:rsidRPr="005D6BE4">
              <w:rPr>
                <w:rFonts w:eastAsia="Times New Roman"/>
                <w:szCs w:val="20"/>
              </w:rPr>
              <w:t>Brouwerij</w:t>
            </w:r>
            <w:proofErr w:type="spellEnd"/>
            <w:r w:rsidRPr="005D6BE4">
              <w:rPr>
                <w:rFonts w:eastAsia="Times New Roman"/>
                <w:szCs w:val="20"/>
              </w:rPr>
              <w:t xml:space="preserve"> Breda Juice Punch New England IPA</w:t>
            </w:r>
          </w:p>
        </w:tc>
        <w:tc>
          <w:tcPr>
            <w:tcW w:w="455" w:type="pct"/>
            <w:tcBorders>
              <w:top w:val="nil"/>
              <w:left w:val="nil"/>
              <w:bottom w:val="nil"/>
              <w:right w:val="nil"/>
            </w:tcBorders>
            <w:shd w:val="clear" w:color="auto" w:fill="auto"/>
            <w:noWrap/>
            <w:hideMark/>
          </w:tcPr>
          <w:p w14:paraId="02E8315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20BA09E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C1AFCA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525C38D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8E73B5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DC8B4C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Frontaal</w:t>
            </w:r>
            <w:proofErr w:type="spellEnd"/>
            <w:r w:rsidRPr="005D6BE4">
              <w:rPr>
                <w:rFonts w:eastAsia="Times New Roman"/>
                <w:szCs w:val="20"/>
              </w:rPr>
              <w:t xml:space="preserve"> </w:t>
            </w:r>
            <w:proofErr w:type="spellStart"/>
            <w:r w:rsidRPr="005D6BE4">
              <w:rPr>
                <w:rFonts w:eastAsia="Times New Roman"/>
                <w:szCs w:val="20"/>
              </w:rPr>
              <w:t>Brouwerij</w:t>
            </w:r>
            <w:proofErr w:type="spellEnd"/>
            <w:r w:rsidRPr="005D6BE4">
              <w:rPr>
                <w:rFonts w:eastAsia="Times New Roman"/>
                <w:szCs w:val="20"/>
              </w:rPr>
              <w:t xml:space="preserve"> Breda Kia Ora New Zealand IPA</w:t>
            </w:r>
          </w:p>
        </w:tc>
        <w:tc>
          <w:tcPr>
            <w:tcW w:w="455" w:type="pct"/>
            <w:tcBorders>
              <w:top w:val="nil"/>
              <w:left w:val="nil"/>
              <w:bottom w:val="nil"/>
              <w:right w:val="nil"/>
            </w:tcBorders>
            <w:shd w:val="clear" w:color="auto" w:fill="auto"/>
            <w:noWrap/>
            <w:hideMark/>
          </w:tcPr>
          <w:p w14:paraId="07CC431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440 ml</w:t>
            </w:r>
          </w:p>
        </w:tc>
        <w:tc>
          <w:tcPr>
            <w:tcW w:w="606" w:type="pct"/>
            <w:tcBorders>
              <w:top w:val="nil"/>
              <w:left w:val="nil"/>
              <w:bottom w:val="nil"/>
              <w:right w:val="nil"/>
            </w:tcBorders>
            <w:shd w:val="clear" w:color="auto" w:fill="auto"/>
            <w:noWrap/>
            <w:hideMark/>
          </w:tcPr>
          <w:p w14:paraId="4236621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B5D973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Devcos</w:t>
            </w:r>
            <w:proofErr w:type="spellEnd"/>
            <w:r w:rsidRPr="005D6BE4">
              <w:rPr>
                <w:rFonts w:eastAsia="Times New Roman"/>
                <w:szCs w:val="20"/>
              </w:rPr>
              <w:t xml:space="preserve"> International</w:t>
            </w:r>
          </w:p>
        </w:tc>
        <w:tc>
          <w:tcPr>
            <w:tcW w:w="835" w:type="pct"/>
            <w:tcBorders>
              <w:top w:val="nil"/>
              <w:left w:val="nil"/>
              <w:bottom w:val="nil"/>
              <w:right w:val="nil"/>
            </w:tcBorders>
            <w:shd w:val="clear" w:color="auto" w:fill="auto"/>
            <w:noWrap/>
            <w:hideMark/>
          </w:tcPr>
          <w:p w14:paraId="107F262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27C49B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9DD94D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Doss </w:t>
            </w:r>
            <w:proofErr w:type="spellStart"/>
            <w:r w:rsidRPr="005D6BE4">
              <w:rPr>
                <w:rFonts w:eastAsia="Times New Roman"/>
                <w:szCs w:val="20"/>
              </w:rPr>
              <w:t>Blockos</w:t>
            </w:r>
            <w:proofErr w:type="spellEnd"/>
            <w:r w:rsidRPr="005D6BE4">
              <w:rPr>
                <w:rFonts w:eastAsia="Times New Roman"/>
                <w:szCs w:val="20"/>
              </w:rPr>
              <w:t xml:space="preserve"> Pale Lager</w:t>
            </w:r>
          </w:p>
        </w:tc>
        <w:tc>
          <w:tcPr>
            <w:tcW w:w="455" w:type="pct"/>
            <w:tcBorders>
              <w:top w:val="nil"/>
              <w:left w:val="nil"/>
              <w:bottom w:val="nil"/>
              <w:right w:val="nil"/>
            </w:tcBorders>
            <w:shd w:val="clear" w:color="auto" w:fill="auto"/>
            <w:noWrap/>
            <w:hideMark/>
          </w:tcPr>
          <w:p w14:paraId="24A4A4C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B5111A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01ED41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East 9th Brewing</w:t>
            </w:r>
          </w:p>
        </w:tc>
        <w:tc>
          <w:tcPr>
            <w:tcW w:w="835" w:type="pct"/>
            <w:tcBorders>
              <w:top w:val="nil"/>
              <w:left w:val="nil"/>
              <w:bottom w:val="nil"/>
              <w:right w:val="nil"/>
            </w:tcBorders>
            <w:shd w:val="clear" w:color="auto" w:fill="auto"/>
            <w:noWrap/>
            <w:hideMark/>
          </w:tcPr>
          <w:p w14:paraId="49BC28F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F325A0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52413D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Doss </w:t>
            </w:r>
            <w:proofErr w:type="spellStart"/>
            <w:r w:rsidRPr="005D6BE4">
              <w:rPr>
                <w:rFonts w:eastAsia="Times New Roman"/>
                <w:szCs w:val="20"/>
              </w:rPr>
              <w:t>Blockos</w:t>
            </w:r>
            <w:proofErr w:type="spellEnd"/>
            <w:r w:rsidRPr="005D6BE4">
              <w:rPr>
                <w:rFonts w:eastAsia="Times New Roman"/>
                <w:szCs w:val="20"/>
              </w:rPr>
              <w:t xml:space="preserve"> Presents D Draft</w:t>
            </w:r>
          </w:p>
        </w:tc>
        <w:tc>
          <w:tcPr>
            <w:tcW w:w="455" w:type="pct"/>
            <w:tcBorders>
              <w:top w:val="nil"/>
              <w:left w:val="nil"/>
              <w:bottom w:val="nil"/>
              <w:right w:val="nil"/>
            </w:tcBorders>
            <w:shd w:val="clear" w:color="auto" w:fill="auto"/>
            <w:noWrap/>
            <w:hideMark/>
          </w:tcPr>
          <w:p w14:paraId="5419372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6666BC0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0E4803A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East 9th Brewing</w:t>
            </w:r>
          </w:p>
        </w:tc>
        <w:tc>
          <w:tcPr>
            <w:tcW w:w="835" w:type="pct"/>
            <w:tcBorders>
              <w:top w:val="nil"/>
              <w:left w:val="nil"/>
              <w:bottom w:val="nil"/>
              <w:right w:val="nil"/>
            </w:tcBorders>
            <w:shd w:val="clear" w:color="auto" w:fill="auto"/>
            <w:noWrap/>
            <w:hideMark/>
          </w:tcPr>
          <w:p w14:paraId="7BBFFBF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BFD453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9B5491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Fog City Cloudy Cider</w:t>
            </w:r>
          </w:p>
        </w:tc>
        <w:tc>
          <w:tcPr>
            <w:tcW w:w="455" w:type="pct"/>
            <w:tcBorders>
              <w:top w:val="nil"/>
              <w:left w:val="nil"/>
              <w:bottom w:val="nil"/>
              <w:right w:val="nil"/>
            </w:tcBorders>
            <w:shd w:val="clear" w:color="auto" w:fill="auto"/>
            <w:noWrap/>
            <w:hideMark/>
          </w:tcPr>
          <w:p w14:paraId="5AC0C85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30D1E60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F7183A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East 9th Brewing</w:t>
            </w:r>
          </w:p>
        </w:tc>
        <w:tc>
          <w:tcPr>
            <w:tcW w:w="835" w:type="pct"/>
            <w:tcBorders>
              <w:top w:val="nil"/>
              <w:left w:val="nil"/>
              <w:bottom w:val="nil"/>
              <w:right w:val="nil"/>
            </w:tcBorders>
            <w:shd w:val="clear" w:color="auto" w:fill="auto"/>
            <w:noWrap/>
            <w:hideMark/>
          </w:tcPr>
          <w:p w14:paraId="40D3E4C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06F41C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E5455E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Lick Pier Ginger Beer</w:t>
            </w:r>
          </w:p>
        </w:tc>
        <w:tc>
          <w:tcPr>
            <w:tcW w:w="455" w:type="pct"/>
            <w:tcBorders>
              <w:top w:val="nil"/>
              <w:left w:val="nil"/>
              <w:bottom w:val="nil"/>
              <w:right w:val="nil"/>
            </w:tcBorders>
            <w:shd w:val="clear" w:color="auto" w:fill="auto"/>
            <w:noWrap/>
            <w:hideMark/>
          </w:tcPr>
          <w:p w14:paraId="64701E0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C3C418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EAB2CE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East 9th Brewing</w:t>
            </w:r>
          </w:p>
        </w:tc>
        <w:tc>
          <w:tcPr>
            <w:tcW w:w="835" w:type="pct"/>
            <w:tcBorders>
              <w:top w:val="nil"/>
              <w:left w:val="nil"/>
              <w:bottom w:val="nil"/>
              <w:right w:val="nil"/>
            </w:tcBorders>
            <w:shd w:val="clear" w:color="auto" w:fill="auto"/>
            <w:noWrap/>
            <w:hideMark/>
          </w:tcPr>
          <w:p w14:paraId="37E6E86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6E7439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73BB1F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Lick Pier Ginger Beer</w:t>
            </w:r>
          </w:p>
        </w:tc>
        <w:tc>
          <w:tcPr>
            <w:tcW w:w="455" w:type="pct"/>
            <w:tcBorders>
              <w:top w:val="nil"/>
              <w:left w:val="nil"/>
              <w:bottom w:val="nil"/>
              <w:right w:val="nil"/>
            </w:tcBorders>
            <w:shd w:val="clear" w:color="auto" w:fill="auto"/>
            <w:noWrap/>
            <w:hideMark/>
          </w:tcPr>
          <w:p w14:paraId="0826DA1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660 ml</w:t>
            </w:r>
          </w:p>
        </w:tc>
        <w:tc>
          <w:tcPr>
            <w:tcW w:w="606" w:type="pct"/>
            <w:tcBorders>
              <w:top w:val="nil"/>
              <w:left w:val="nil"/>
              <w:bottom w:val="nil"/>
              <w:right w:val="nil"/>
            </w:tcBorders>
            <w:shd w:val="clear" w:color="auto" w:fill="auto"/>
            <w:noWrap/>
            <w:hideMark/>
          </w:tcPr>
          <w:p w14:paraId="5589BF9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08884F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East 9th Brewing</w:t>
            </w:r>
          </w:p>
        </w:tc>
        <w:tc>
          <w:tcPr>
            <w:tcW w:w="835" w:type="pct"/>
            <w:tcBorders>
              <w:top w:val="nil"/>
              <w:left w:val="nil"/>
              <w:bottom w:val="nil"/>
              <w:right w:val="nil"/>
            </w:tcBorders>
            <w:shd w:val="clear" w:color="auto" w:fill="auto"/>
            <w:noWrap/>
            <w:hideMark/>
          </w:tcPr>
          <w:p w14:paraId="3060A6A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4AD3E5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118E4A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Geyer Freres Pina Colada</w:t>
            </w:r>
          </w:p>
        </w:tc>
        <w:tc>
          <w:tcPr>
            <w:tcW w:w="455" w:type="pct"/>
            <w:tcBorders>
              <w:top w:val="nil"/>
              <w:left w:val="nil"/>
              <w:bottom w:val="nil"/>
              <w:right w:val="nil"/>
            </w:tcBorders>
            <w:shd w:val="clear" w:color="auto" w:fill="auto"/>
            <w:noWrap/>
            <w:hideMark/>
          </w:tcPr>
          <w:p w14:paraId="6308AA9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5E86420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FA0873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Etablissements</w:t>
            </w:r>
            <w:proofErr w:type="spellEnd"/>
            <w:r w:rsidRPr="005D6BE4">
              <w:rPr>
                <w:rFonts w:eastAsia="Times New Roman"/>
                <w:szCs w:val="20"/>
              </w:rPr>
              <w:t xml:space="preserve"> Geyer Freres</w:t>
            </w:r>
          </w:p>
        </w:tc>
        <w:tc>
          <w:tcPr>
            <w:tcW w:w="835" w:type="pct"/>
            <w:tcBorders>
              <w:top w:val="nil"/>
              <w:left w:val="nil"/>
              <w:bottom w:val="nil"/>
              <w:right w:val="nil"/>
            </w:tcBorders>
            <w:shd w:val="clear" w:color="auto" w:fill="auto"/>
            <w:noWrap/>
            <w:hideMark/>
          </w:tcPr>
          <w:p w14:paraId="2C71614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71EA1D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53CE11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Geyer Freres Strawberry Daiquiri</w:t>
            </w:r>
          </w:p>
        </w:tc>
        <w:tc>
          <w:tcPr>
            <w:tcW w:w="455" w:type="pct"/>
            <w:tcBorders>
              <w:top w:val="nil"/>
              <w:left w:val="nil"/>
              <w:bottom w:val="nil"/>
              <w:right w:val="nil"/>
            </w:tcBorders>
            <w:shd w:val="clear" w:color="auto" w:fill="auto"/>
            <w:noWrap/>
            <w:hideMark/>
          </w:tcPr>
          <w:p w14:paraId="1B93777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035AB06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92D29C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Etablissements</w:t>
            </w:r>
            <w:proofErr w:type="spellEnd"/>
            <w:r w:rsidRPr="005D6BE4">
              <w:rPr>
                <w:rFonts w:eastAsia="Times New Roman"/>
                <w:szCs w:val="20"/>
              </w:rPr>
              <w:t xml:space="preserve"> Geyer Freres</w:t>
            </w:r>
          </w:p>
        </w:tc>
        <w:tc>
          <w:tcPr>
            <w:tcW w:w="835" w:type="pct"/>
            <w:tcBorders>
              <w:top w:val="nil"/>
              <w:left w:val="nil"/>
              <w:bottom w:val="nil"/>
              <w:right w:val="nil"/>
            </w:tcBorders>
            <w:shd w:val="clear" w:color="auto" w:fill="auto"/>
            <w:noWrap/>
            <w:hideMark/>
          </w:tcPr>
          <w:p w14:paraId="64A91F32"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FA6496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D32DB4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Geyer Freres Virgin Mojito</w:t>
            </w:r>
          </w:p>
        </w:tc>
        <w:tc>
          <w:tcPr>
            <w:tcW w:w="455" w:type="pct"/>
            <w:tcBorders>
              <w:top w:val="nil"/>
              <w:left w:val="nil"/>
              <w:bottom w:val="nil"/>
              <w:right w:val="nil"/>
            </w:tcBorders>
            <w:shd w:val="clear" w:color="auto" w:fill="auto"/>
            <w:noWrap/>
            <w:hideMark/>
          </w:tcPr>
          <w:p w14:paraId="2312A1B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1CD28D1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47AD01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Etablissements</w:t>
            </w:r>
            <w:proofErr w:type="spellEnd"/>
            <w:r w:rsidRPr="005D6BE4">
              <w:rPr>
                <w:rFonts w:eastAsia="Times New Roman"/>
                <w:szCs w:val="20"/>
              </w:rPr>
              <w:t xml:space="preserve"> Geyer Freres</w:t>
            </w:r>
          </w:p>
        </w:tc>
        <w:tc>
          <w:tcPr>
            <w:tcW w:w="835" w:type="pct"/>
            <w:tcBorders>
              <w:top w:val="nil"/>
              <w:left w:val="nil"/>
              <w:bottom w:val="nil"/>
              <w:right w:val="nil"/>
            </w:tcBorders>
            <w:shd w:val="clear" w:color="auto" w:fill="auto"/>
            <w:noWrap/>
            <w:hideMark/>
          </w:tcPr>
          <w:p w14:paraId="068DF96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6067BA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95AAB7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Le Marche </w:t>
            </w:r>
            <w:proofErr w:type="spellStart"/>
            <w:r w:rsidRPr="005D6BE4">
              <w:rPr>
                <w:rFonts w:eastAsia="Times New Roman"/>
                <w:szCs w:val="20"/>
              </w:rPr>
              <w:t>Francais</w:t>
            </w:r>
            <w:proofErr w:type="spellEnd"/>
            <w:r w:rsidRPr="005D6BE4">
              <w:rPr>
                <w:rFonts w:eastAsia="Times New Roman"/>
                <w:szCs w:val="20"/>
              </w:rPr>
              <w:t xml:space="preserve"> Sparkling Cloudy Lemonade</w:t>
            </w:r>
          </w:p>
        </w:tc>
        <w:tc>
          <w:tcPr>
            <w:tcW w:w="455" w:type="pct"/>
            <w:tcBorders>
              <w:top w:val="nil"/>
              <w:left w:val="nil"/>
              <w:bottom w:val="nil"/>
              <w:right w:val="nil"/>
            </w:tcBorders>
            <w:shd w:val="clear" w:color="auto" w:fill="auto"/>
            <w:noWrap/>
            <w:hideMark/>
          </w:tcPr>
          <w:p w14:paraId="2671C7A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76054B9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431348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Etablissements</w:t>
            </w:r>
            <w:proofErr w:type="spellEnd"/>
            <w:r w:rsidRPr="005D6BE4">
              <w:rPr>
                <w:rFonts w:eastAsia="Times New Roman"/>
                <w:szCs w:val="20"/>
              </w:rPr>
              <w:t xml:space="preserve"> Geyer Freres</w:t>
            </w:r>
          </w:p>
        </w:tc>
        <w:tc>
          <w:tcPr>
            <w:tcW w:w="835" w:type="pct"/>
            <w:tcBorders>
              <w:top w:val="nil"/>
              <w:left w:val="nil"/>
              <w:bottom w:val="nil"/>
              <w:right w:val="nil"/>
            </w:tcBorders>
            <w:shd w:val="clear" w:color="auto" w:fill="auto"/>
            <w:noWrap/>
            <w:hideMark/>
          </w:tcPr>
          <w:p w14:paraId="2EB9B94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C2EB83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1C3078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Le Marche </w:t>
            </w:r>
            <w:proofErr w:type="spellStart"/>
            <w:r w:rsidRPr="005D6BE4">
              <w:rPr>
                <w:rFonts w:eastAsia="Times New Roman"/>
                <w:szCs w:val="20"/>
              </w:rPr>
              <w:t>Francais</w:t>
            </w:r>
            <w:proofErr w:type="spellEnd"/>
            <w:r w:rsidRPr="005D6BE4">
              <w:rPr>
                <w:rFonts w:eastAsia="Times New Roman"/>
                <w:szCs w:val="20"/>
              </w:rPr>
              <w:t xml:space="preserve"> Sparkling Pink Lemonade</w:t>
            </w:r>
          </w:p>
        </w:tc>
        <w:tc>
          <w:tcPr>
            <w:tcW w:w="455" w:type="pct"/>
            <w:tcBorders>
              <w:top w:val="nil"/>
              <w:left w:val="nil"/>
              <w:bottom w:val="nil"/>
              <w:right w:val="nil"/>
            </w:tcBorders>
            <w:shd w:val="clear" w:color="auto" w:fill="auto"/>
            <w:noWrap/>
            <w:hideMark/>
          </w:tcPr>
          <w:p w14:paraId="120530B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6C2AD8C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2CB7DF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Etablissements</w:t>
            </w:r>
            <w:proofErr w:type="spellEnd"/>
            <w:r w:rsidRPr="005D6BE4">
              <w:rPr>
                <w:rFonts w:eastAsia="Times New Roman"/>
                <w:szCs w:val="20"/>
              </w:rPr>
              <w:t xml:space="preserve"> Geyer Freres</w:t>
            </w:r>
          </w:p>
        </w:tc>
        <w:tc>
          <w:tcPr>
            <w:tcW w:w="835" w:type="pct"/>
            <w:tcBorders>
              <w:top w:val="nil"/>
              <w:left w:val="nil"/>
              <w:bottom w:val="nil"/>
              <w:right w:val="nil"/>
            </w:tcBorders>
            <w:shd w:val="clear" w:color="auto" w:fill="auto"/>
            <w:noWrap/>
            <w:hideMark/>
          </w:tcPr>
          <w:p w14:paraId="13AC831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552CF4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75DF72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Exit Amber Beer</w:t>
            </w:r>
          </w:p>
        </w:tc>
        <w:tc>
          <w:tcPr>
            <w:tcW w:w="455" w:type="pct"/>
            <w:tcBorders>
              <w:top w:val="nil"/>
              <w:left w:val="nil"/>
              <w:bottom w:val="nil"/>
              <w:right w:val="nil"/>
            </w:tcBorders>
            <w:shd w:val="clear" w:color="auto" w:fill="auto"/>
            <w:noWrap/>
            <w:hideMark/>
          </w:tcPr>
          <w:p w14:paraId="3ADFD04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7466C0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3ABAE9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Exit Brewing Pty Ltd</w:t>
            </w:r>
          </w:p>
        </w:tc>
        <w:tc>
          <w:tcPr>
            <w:tcW w:w="835" w:type="pct"/>
            <w:tcBorders>
              <w:top w:val="nil"/>
              <w:left w:val="nil"/>
              <w:bottom w:val="nil"/>
              <w:right w:val="nil"/>
            </w:tcBorders>
            <w:shd w:val="clear" w:color="auto" w:fill="auto"/>
            <w:noWrap/>
            <w:hideMark/>
          </w:tcPr>
          <w:p w14:paraId="0C55094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2B393C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4E5A2E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Exit Brewing Milk Stout Cocoa Vanilla Toffee Espresso</w:t>
            </w:r>
          </w:p>
        </w:tc>
        <w:tc>
          <w:tcPr>
            <w:tcW w:w="455" w:type="pct"/>
            <w:tcBorders>
              <w:top w:val="nil"/>
              <w:left w:val="nil"/>
              <w:bottom w:val="nil"/>
              <w:right w:val="nil"/>
            </w:tcBorders>
            <w:shd w:val="clear" w:color="auto" w:fill="auto"/>
            <w:noWrap/>
            <w:hideMark/>
          </w:tcPr>
          <w:p w14:paraId="38A6DA1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7409BFA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50B64C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Exit Brewing Pty Ltd</w:t>
            </w:r>
          </w:p>
        </w:tc>
        <w:tc>
          <w:tcPr>
            <w:tcW w:w="835" w:type="pct"/>
            <w:tcBorders>
              <w:top w:val="nil"/>
              <w:left w:val="nil"/>
              <w:bottom w:val="nil"/>
              <w:right w:val="nil"/>
            </w:tcBorders>
            <w:shd w:val="clear" w:color="auto" w:fill="auto"/>
            <w:noWrap/>
            <w:hideMark/>
          </w:tcPr>
          <w:p w14:paraId="1127109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9BCBA9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E39BC0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Exit IPA Beer</w:t>
            </w:r>
          </w:p>
        </w:tc>
        <w:tc>
          <w:tcPr>
            <w:tcW w:w="455" w:type="pct"/>
            <w:tcBorders>
              <w:top w:val="nil"/>
              <w:left w:val="nil"/>
              <w:bottom w:val="nil"/>
              <w:right w:val="nil"/>
            </w:tcBorders>
            <w:shd w:val="clear" w:color="auto" w:fill="auto"/>
            <w:noWrap/>
            <w:hideMark/>
          </w:tcPr>
          <w:p w14:paraId="67EEED8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41B021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B2D544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Exit Brewing Pty Ltd</w:t>
            </w:r>
          </w:p>
        </w:tc>
        <w:tc>
          <w:tcPr>
            <w:tcW w:w="835" w:type="pct"/>
            <w:tcBorders>
              <w:top w:val="nil"/>
              <w:left w:val="nil"/>
              <w:bottom w:val="nil"/>
              <w:right w:val="nil"/>
            </w:tcBorders>
            <w:shd w:val="clear" w:color="auto" w:fill="auto"/>
            <w:noWrap/>
            <w:hideMark/>
          </w:tcPr>
          <w:p w14:paraId="0507DD2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00616C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84F62B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Exit Milk Stout Beer</w:t>
            </w:r>
          </w:p>
        </w:tc>
        <w:tc>
          <w:tcPr>
            <w:tcW w:w="455" w:type="pct"/>
            <w:tcBorders>
              <w:top w:val="nil"/>
              <w:left w:val="nil"/>
              <w:bottom w:val="nil"/>
              <w:right w:val="nil"/>
            </w:tcBorders>
            <w:shd w:val="clear" w:color="auto" w:fill="auto"/>
            <w:noWrap/>
            <w:hideMark/>
          </w:tcPr>
          <w:p w14:paraId="188AC5D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ED5C94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A96F39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Exit Brewing Pty Ltd</w:t>
            </w:r>
          </w:p>
        </w:tc>
        <w:tc>
          <w:tcPr>
            <w:tcW w:w="835" w:type="pct"/>
            <w:tcBorders>
              <w:top w:val="nil"/>
              <w:left w:val="nil"/>
              <w:bottom w:val="nil"/>
              <w:right w:val="nil"/>
            </w:tcBorders>
            <w:shd w:val="clear" w:color="auto" w:fill="auto"/>
            <w:noWrap/>
            <w:hideMark/>
          </w:tcPr>
          <w:p w14:paraId="5C0BE96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921005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4A545B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Exit Saison Beer</w:t>
            </w:r>
          </w:p>
        </w:tc>
        <w:tc>
          <w:tcPr>
            <w:tcW w:w="455" w:type="pct"/>
            <w:tcBorders>
              <w:top w:val="nil"/>
              <w:left w:val="nil"/>
              <w:bottom w:val="nil"/>
              <w:right w:val="nil"/>
            </w:tcBorders>
            <w:shd w:val="clear" w:color="auto" w:fill="auto"/>
            <w:noWrap/>
            <w:hideMark/>
          </w:tcPr>
          <w:p w14:paraId="236F1F8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919F09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32F8334"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Exit Brewing Pty Ltd</w:t>
            </w:r>
          </w:p>
        </w:tc>
        <w:tc>
          <w:tcPr>
            <w:tcW w:w="835" w:type="pct"/>
            <w:tcBorders>
              <w:top w:val="nil"/>
              <w:left w:val="nil"/>
              <w:bottom w:val="nil"/>
              <w:right w:val="nil"/>
            </w:tcBorders>
            <w:shd w:val="clear" w:color="auto" w:fill="auto"/>
            <w:noWrap/>
            <w:hideMark/>
          </w:tcPr>
          <w:p w14:paraId="00C9647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90D9DB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216661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Mangiatorella</w:t>
            </w:r>
            <w:proofErr w:type="spellEnd"/>
            <w:r w:rsidRPr="005D6BE4">
              <w:rPr>
                <w:rFonts w:eastAsia="Times New Roman"/>
                <w:szCs w:val="20"/>
              </w:rPr>
              <w:t xml:space="preserve"> Frizzante Sparkling</w:t>
            </w:r>
          </w:p>
        </w:tc>
        <w:tc>
          <w:tcPr>
            <w:tcW w:w="455" w:type="pct"/>
            <w:tcBorders>
              <w:top w:val="nil"/>
              <w:left w:val="nil"/>
              <w:bottom w:val="nil"/>
              <w:right w:val="nil"/>
            </w:tcBorders>
            <w:shd w:val="clear" w:color="auto" w:fill="auto"/>
            <w:noWrap/>
            <w:hideMark/>
          </w:tcPr>
          <w:p w14:paraId="005761E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3354148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BA3E2DF"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Gulli Food Distributors Pty Ltd</w:t>
            </w:r>
          </w:p>
        </w:tc>
        <w:tc>
          <w:tcPr>
            <w:tcW w:w="835" w:type="pct"/>
            <w:tcBorders>
              <w:top w:val="nil"/>
              <w:left w:val="nil"/>
              <w:bottom w:val="nil"/>
              <w:right w:val="nil"/>
            </w:tcBorders>
            <w:shd w:val="clear" w:color="auto" w:fill="auto"/>
            <w:noWrap/>
            <w:hideMark/>
          </w:tcPr>
          <w:p w14:paraId="194361D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482F403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A6783A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Mangiatorella</w:t>
            </w:r>
            <w:proofErr w:type="spellEnd"/>
            <w:r w:rsidRPr="005D6BE4">
              <w:rPr>
                <w:rFonts w:eastAsia="Times New Roman"/>
                <w:szCs w:val="20"/>
              </w:rPr>
              <w:t xml:space="preserve"> Natural Mineral Water Low Mineral Content</w:t>
            </w:r>
          </w:p>
        </w:tc>
        <w:tc>
          <w:tcPr>
            <w:tcW w:w="455" w:type="pct"/>
            <w:tcBorders>
              <w:top w:val="nil"/>
              <w:left w:val="nil"/>
              <w:bottom w:val="nil"/>
              <w:right w:val="nil"/>
            </w:tcBorders>
            <w:shd w:val="clear" w:color="auto" w:fill="auto"/>
            <w:noWrap/>
            <w:hideMark/>
          </w:tcPr>
          <w:p w14:paraId="6032EDF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1500 ml</w:t>
            </w:r>
          </w:p>
        </w:tc>
        <w:tc>
          <w:tcPr>
            <w:tcW w:w="606" w:type="pct"/>
            <w:tcBorders>
              <w:top w:val="nil"/>
              <w:left w:val="nil"/>
              <w:bottom w:val="nil"/>
              <w:right w:val="nil"/>
            </w:tcBorders>
            <w:shd w:val="clear" w:color="auto" w:fill="auto"/>
            <w:noWrap/>
            <w:hideMark/>
          </w:tcPr>
          <w:p w14:paraId="1CE01B7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5C895115"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Gulli Food Distributors Pty Ltd</w:t>
            </w:r>
          </w:p>
        </w:tc>
        <w:tc>
          <w:tcPr>
            <w:tcW w:w="835" w:type="pct"/>
            <w:tcBorders>
              <w:top w:val="nil"/>
              <w:left w:val="nil"/>
              <w:bottom w:val="nil"/>
              <w:right w:val="nil"/>
            </w:tcBorders>
            <w:shd w:val="clear" w:color="auto" w:fill="auto"/>
            <w:noWrap/>
            <w:hideMark/>
          </w:tcPr>
          <w:p w14:paraId="1AF871B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41363D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7BF437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Mangiatorella</w:t>
            </w:r>
            <w:proofErr w:type="spellEnd"/>
            <w:r w:rsidRPr="005D6BE4">
              <w:rPr>
                <w:rFonts w:eastAsia="Times New Roman"/>
                <w:szCs w:val="20"/>
              </w:rPr>
              <w:t xml:space="preserve"> Naturale Still</w:t>
            </w:r>
          </w:p>
        </w:tc>
        <w:tc>
          <w:tcPr>
            <w:tcW w:w="455" w:type="pct"/>
            <w:tcBorders>
              <w:top w:val="nil"/>
              <w:left w:val="nil"/>
              <w:bottom w:val="nil"/>
              <w:right w:val="nil"/>
            </w:tcBorders>
            <w:shd w:val="clear" w:color="auto" w:fill="auto"/>
            <w:noWrap/>
            <w:hideMark/>
          </w:tcPr>
          <w:p w14:paraId="5F8B082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73C4087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286CB8D"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Gulli Food Distributors Pty Ltd</w:t>
            </w:r>
          </w:p>
        </w:tc>
        <w:tc>
          <w:tcPr>
            <w:tcW w:w="835" w:type="pct"/>
            <w:tcBorders>
              <w:top w:val="nil"/>
              <w:left w:val="nil"/>
              <w:bottom w:val="nil"/>
              <w:right w:val="nil"/>
            </w:tcBorders>
            <w:shd w:val="clear" w:color="auto" w:fill="auto"/>
            <w:noWrap/>
            <w:hideMark/>
          </w:tcPr>
          <w:p w14:paraId="483BAAC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7CC3947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6EB11B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Honeysuckle Distillery Paradise Gin Spritz </w:t>
            </w:r>
            <w:proofErr w:type="gramStart"/>
            <w:r w:rsidRPr="005D6BE4">
              <w:rPr>
                <w:rFonts w:eastAsia="Times New Roman"/>
                <w:szCs w:val="20"/>
              </w:rPr>
              <w:t>An</w:t>
            </w:r>
            <w:proofErr w:type="gramEnd"/>
            <w:r w:rsidRPr="005D6BE4">
              <w:rPr>
                <w:rFonts w:eastAsia="Times New Roman"/>
                <w:szCs w:val="20"/>
              </w:rPr>
              <w:t xml:space="preserve"> Invigorating Pairing Of Blood Orange Cinnamon And Gin</w:t>
            </w:r>
          </w:p>
        </w:tc>
        <w:tc>
          <w:tcPr>
            <w:tcW w:w="455" w:type="pct"/>
            <w:tcBorders>
              <w:top w:val="nil"/>
              <w:left w:val="nil"/>
              <w:bottom w:val="nil"/>
              <w:right w:val="nil"/>
            </w:tcBorders>
            <w:shd w:val="clear" w:color="auto" w:fill="auto"/>
            <w:noWrap/>
            <w:hideMark/>
          </w:tcPr>
          <w:p w14:paraId="6314748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2C8067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6EADA4E7"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r w:rsidRPr="005D6BE4">
              <w:rPr>
                <w:rFonts w:eastAsia="Times New Roman"/>
                <w:spacing w:val="-6"/>
                <w:sz w:val="16"/>
                <w:szCs w:val="16"/>
              </w:rPr>
              <w:t>Honeysuckle Creek Distillery Pty Ltd</w:t>
            </w:r>
          </w:p>
        </w:tc>
        <w:tc>
          <w:tcPr>
            <w:tcW w:w="835" w:type="pct"/>
            <w:tcBorders>
              <w:top w:val="nil"/>
              <w:left w:val="nil"/>
              <w:bottom w:val="nil"/>
              <w:right w:val="nil"/>
            </w:tcBorders>
            <w:shd w:val="clear" w:color="auto" w:fill="auto"/>
            <w:noWrap/>
            <w:hideMark/>
          </w:tcPr>
          <w:p w14:paraId="169C144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ABA13E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624099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Honeysuckle Distillery Splendid Gin Citrus Refreshing Yuzu Stirred </w:t>
            </w:r>
            <w:proofErr w:type="gramStart"/>
            <w:r w:rsidRPr="005D6BE4">
              <w:rPr>
                <w:rFonts w:eastAsia="Times New Roman"/>
                <w:szCs w:val="20"/>
              </w:rPr>
              <w:t>With</w:t>
            </w:r>
            <w:proofErr w:type="gramEnd"/>
            <w:r w:rsidRPr="005D6BE4">
              <w:rPr>
                <w:rFonts w:eastAsia="Times New Roman"/>
                <w:szCs w:val="20"/>
              </w:rPr>
              <w:t xml:space="preserve"> Soda And Gin</w:t>
            </w:r>
          </w:p>
        </w:tc>
        <w:tc>
          <w:tcPr>
            <w:tcW w:w="455" w:type="pct"/>
            <w:tcBorders>
              <w:top w:val="nil"/>
              <w:left w:val="nil"/>
              <w:bottom w:val="nil"/>
              <w:right w:val="nil"/>
            </w:tcBorders>
            <w:shd w:val="clear" w:color="auto" w:fill="auto"/>
            <w:noWrap/>
            <w:hideMark/>
          </w:tcPr>
          <w:p w14:paraId="5F91276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EA12E6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687ED22E"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r w:rsidRPr="005D6BE4">
              <w:rPr>
                <w:rFonts w:eastAsia="Times New Roman"/>
                <w:spacing w:val="-6"/>
                <w:sz w:val="16"/>
                <w:szCs w:val="16"/>
              </w:rPr>
              <w:t>Honeysuckle Creek Distillery Pty Ltd</w:t>
            </w:r>
          </w:p>
        </w:tc>
        <w:tc>
          <w:tcPr>
            <w:tcW w:w="835" w:type="pct"/>
            <w:tcBorders>
              <w:top w:val="nil"/>
              <w:left w:val="nil"/>
              <w:bottom w:val="nil"/>
              <w:right w:val="nil"/>
            </w:tcBorders>
            <w:shd w:val="clear" w:color="auto" w:fill="auto"/>
            <w:noWrap/>
            <w:hideMark/>
          </w:tcPr>
          <w:p w14:paraId="64520C9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61CDDD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F9AB2A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Honeysuckle Distillery Tropical Vodka Crush </w:t>
            </w:r>
            <w:proofErr w:type="gramStart"/>
            <w:r w:rsidRPr="005D6BE4">
              <w:rPr>
                <w:rFonts w:eastAsia="Times New Roman"/>
                <w:szCs w:val="20"/>
              </w:rPr>
              <w:t>An</w:t>
            </w:r>
            <w:proofErr w:type="gramEnd"/>
            <w:r w:rsidRPr="005D6BE4">
              <w:rPr>
                <w:rFonts w:eastAsia="Times New Roman"/>
                <w:szCs w:val="20"/>
              </w:rPr>
              <w:t xml:space="preserve"> Oasis Of Mango Puree And A Hint Of Coconut Flavour Blended With Vodka</w:t>
            </w:r>
          </w:p>
        </w:tc>
        <w:tc>
          <w:tcPr>
            <w:tcW w:w="455" w:type="pct"/>
            <w:tcBorders>
              <w:top w:val="nil"/>
              <w:left w:val="nil"/>
              <w:bottom w:val="nil"/>
              <w:right w:val="nil"/>
            </w:tcBorders>
            <w:shd w:val="clear" w:color="auto" w:fill="auto"/>
            <w:noWrap/>
            <w:hideMark/>
          </w:tcPr>
          <w:p w14:paraId="3CC5794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ECB72B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5DFD887C"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r w:rsidRPr="005D6BE4">
              <w:rPr>
                <w:rFonts w:eastAsia="Times New Roman"/>
                <w:spacing w:val="-6"/>
                <w:sz w:val="16"/>
                <w:szCs w:val="16"/>
              </w:rPr>
              <w:t>Honeysuckle Creek Distillery Pty Ltd</w:t>
            </w:r>
          </w:p>
        </w:tc>
        <w:tc>
          <w:tcPr>
            <w:tcW w:w="835" w:type="pct"/>
            <w:tcBorders>
              <w:top w:val="nil"/>
              <w:left w:val="nil"/>
              <w:bottom w:val="nil"/>
              <w:right w:val="nil"/>
            </w:tcBorders>
            <w:shd w:val="clear" w:color="auto" w:fill="auto"/>
            <w:noWrap/>
            <w:hideMark/>
          </w:tcPr>
          <w:p w14:paraId="6269F65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8268EB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C76962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Stoney Ginger Beer</w:t>
            </w:r>
          </w:p>
        </w:tc>
        <w:tc>
          <w:tcPr>
            <w:tcW w:w="455" w:type="pct"/>
            <w:tcBorders>
              <w:top w:val="nil"/>
              <w:left w:val="nil"/>
              <w:bottom w:val="nil"/>
              <w:right w:val="nil"/>
            </w:tcBorders>
            <w:shd w:val="clear" w:color="auto" w:fill="auto"/>
            <w:noWrap/>
            <w:hideMark/>
          </w:tcPr>
          <w:p w14:paraId="1C6C5B3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03F36A0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C365DDD"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Jenbray</w:t>
            </w:r>
            <w:proofErr w:type="spellEnd"/>
            <w:r w:rsidRPr="005D6BE4">
              <w:rPr>
                <w:rFonts w:eastAsia="Times New Roman"/>
                <w:szCs w:val="20"/>
              </w:rPr>
              <w:t xml:space="preserve"> Foods Pty Ltd</w:t>
            </w:r>
          </w:p>
        </w:tc>
        <w:tc>
          <w:tcPr>
            <w:tcW w:w="835" w:type="pct"/>
            <w:tcBorders>
              <w:top w:val="nil"/>
              <w:left w:val="nil"/>
              <w:bottom w:val="nil"/>
              <w:right w:val="nil"/>
            </w:tcBorders>
            <w:shd w:val="clear" w:color="auto" w:fill="auto"/>
            <w:noWrap/>
            <w:hideMark/>
          </w:tcPr>
          <w:p w14:paraId="3CBBB54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2432B2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A3E744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Kroftmans</w:t>
            </w:r>
            <w:proofErr w:type="spellEnd"/>
            <w:r w:rsidRPr="005D6BE4">
              <w:rPr>
                <w:rFonts w:eastAsia="Times New Roman"/>
                <w:szCs w:val="20"/>
              </w:rPr>
              <w:t xml:space="preserve"> Premium Lager</w:t>
            </w:r>
          </w:p>
        </w:tc>
        <w:tc>
          <w:tcPr>
            <w:tcW w:w="455" w:type="pct"/>
            <w:tcBorders>
              <w:top w:val="nil"/>
              <w:left w:val="nil"/>
              <w:bottom w:val="nil"/>
              <w:right w:val="nil"/>
            </w:tcBorders>
            <w:shd w:val="clear" w:color="auto" w:fill="auto"/>
            <w:noWrap/>
            <w:hideMark/>
          </w:tcPr>
          <w:p w14:paraId="58FF813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D0BED8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DA3F46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&amp; Co Pty Ltd</w:t>
            </w:r>
          </w:p>
        </w:tc>
        <w:tc>
          <w:tcPr>
            <w:tcW w:w="835" w:type="pct"/>
            <w:tcBorders>
              <w:top w:val="nil"/>
              <w:left w:val="nil"/>
              <w:bottom w:val="nil"/>
              <w:right w:val="nil"/>
            </w:tcBorders>
            <w:shd w:val="clear" w:color="auto" w:fill="auto"/>
            <w:noWrap/>
            <w:hideMark/>
          </w:tcPr>
          <w:p w14:paraId="05E44BF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A863A8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5DC657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Becks</w:t>
            </w:r>
          </w:p>
        </w:tc>
        <w:tc>
          <w:tcPr>
            <w:tcW w:w="455" w:type="pct"/>
            <w:tcBorders>
              <w:top w:val="nil"/>
              <w:left w:val="nil"/>
              <w:bottom w:val="nil"/>
              <w:right w:val="nil"/>
            </w:tcBorders>
            <w:shd w:val="clear" w:color="auto" w:fill="auto"/>
            <w:noWrap/>
            <w:hideMark/>
          </w:tcPr>
          <w:p w14:paraId="732E6E2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745F1F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31616CE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019C76C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9B2C89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A7F9B9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Becks</w:t>
            </w:r>
          </w:p>
        </w:tc>
        <w:tc>
          <w:tcPr>
            <w:tcW w:w="455" w:type="pct"/>
            <w:tcBorders>
              <w:top w:val="nil"/>
              <w:left w:val="nil"/>
              <w:bottom w:val="nil"/>
              <w:right w:val="nil"/>
            </w:tcBorders>
            <w:shd w:val="clear" w:color="auto" w:fill="auto"/>
            <w:noWrap/>
            <w:hideMark/>
          </w:tcPr>
          <w:p w14:paraId="4C80D9A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062AC7C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323F6E5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4678F74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A53092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AC711D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Becks Beer</w:t>
            </w:r>
          </w:p>
        </w:tc>
        <w:tc>
          <w:tcPr>
            <w:tcW w:w="455" w:type="pct"/>
            <w:tcBorders>
              <w:top w:val="nil"/>
              <w:left w:val="nil"/>
              <w:bottom w:val="nil"/>
              <w:right w:val="nil"/>
            </w:tcBorders>
            <w:shd w:val="clear" w:color="auto" w:fill="auto"/>
            <w:noWrap/>
            <w:hideMark/>
          </w:tcPr>
          <w:p w14:paraId="52053B8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DC987A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765004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68C9A1D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6F5D9C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E92F8A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Brewmanity</w:t>
            </w:r>
            <w:proofErr w:type="spellEnd"/>
            <w:r w:rsidRPr="005D6BE4">
              <w:rPr>
                <w:rFonts w:eastAsia="Times New Roman"/>
                <w:szCs w:val="20"/>
              </w:rPr>
              <w:t xml:space="preserve"> Brewing Co Social Beast Pale</w:t>
            </w:r>
          </w:p>
        </w:tc>
        <w:tc>
          <w:tcPr>
            <w:tcW w:w="455" w:type="pct"/>
            <w:tcBorders>
              <w:top w:val="nil"/>
              <w:left w:val="nil"/>
              <w:bottom w:val="nil"/>
              <w:right w:val="nil"/>
            </w:tcBorders>
            <w:shd w:val="clear" w:color="auto" w:fill="auto"/>
            <w:noWrap/>
            <w:hideMark/>
          </w:tcPr>
          <w:p w14:paraId="675A168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0620110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173A831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3AC4477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0A4AA0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0B14AD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Brewmanity</w:t>
            </w:r>
            <w:proofErr w:type="spellEnd"/>
            <w:r w:rsidRPr="005D6BE4">
              <w:rPr>
                <w:rFonts w:eastAsia="Times New Roman"/>
                <w:szCs w:val="20"/>
              </w:rPr>
              <w:t xml:space="preserve"> Brewing Co Tango &amp; Splash Juicy Lager</w:t>
            </w:r>
          </w:p>
        </w:tc>
        <w:tc>
          <w:tcPr>
            <w:tcW w:w="455" w:type="pct"/>
            <w:tcBorders>
              <w:top w:val="nil"/>
              <w:left w:val="nil"/>
              <w:bottom w:val="nil"/>
              <w:right w:val="nil"/>
            </w:tcBorders>
            <w:shd w:val="clear" w:color="auto" w:fill="auto"/>
            <w:noWrap/>
            <w:hideMark/>
          </w:tcPr>
          <w:p w14:paraId="5C90EAE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3E8F8C6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40972D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1987FA9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00F003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81B931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Chimay</w:t>
            </w:r>
            <w:proofErr w:type="spellEnd"/>
            <w:r w:rsidRPr="005D6BE4">
              <w:rPr>
                <w:rFonts w:eastAsia="Times New Roman"/>
                <w:szCs w:val="20"/>
              </w:rPr>
              <w:t xml:space="preserve"> Red</w:t>
            </w:r>
          </w:p>
        </w:tc>
        <w:tc>
          <w:tcPr>
            <w:tcW w:w="455" w:type="pct"/>
            <w:tcBorders>
              <w:top w:val="nil"/>
              <w:left w:val="nil"/>
              <w:bottom w:val="nil"/>
              <w:right w:val="nil"/>
            </w:tcBorders>
            <w:shd w:val="clear" w:color="auto" w:fill="auto"/>
            <w:noWrap/>
            <w:hideMark/>
          </w:tcPr>
          <w:p w14:paraId="74E72E0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3DCA2D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2611C0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027C27C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C63590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A873E2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Chimay</w:t>
            </w:r>
            <w:proofErr w:type="spellEnd"/>
            <w:r w:rsidRPr="005D6BE4">
              <w:rPr>
                <w:rFonts w:eastAsia="Times New Roman"/>
                <w:szCs w:val="20"/>
              </w:rPr>
              <w:t xml:space="preserve"> White</w:t>
            </w:r>
          </w:p>
        </w:tc>
        <w:tc>
          <w:tcPr>
            <w:tcW w:w="455" w:type="pct"/>
            <w:tcBorders>
              <w:top w:val="nil"/>
              <w:left w:val="nil"/>
              <w:bottom w:val="nil"/>
              <w:right w:val="nil"/>
            </w:tcBorders>
            <w:shd w:val="clear" w:color="auto" w:fill="auto"/>
            <w:noWrap/>
            <w:hideMark/>
          </w:tcPr>
          <w:p w14:paraId="016853B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A61068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7450BF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4EE9DA2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84DCDD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A5A787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Corona Extra</w:t>
            </w:r>
          </w:p>
        </w:tc>
        <w:tc>
          <w:tcPr>
            <w:tcW w:w="455" w:type="pct"/>
            <w:tcBorders>
              <w:top w:val="nil"/>
              <w:left w:val="nil"/>
              <w:bottom w:val="nil"/>
              <w:right w:val="nil"/>
            </w:tcBorders>
            <w:shd w:val="clear" w:color="auto" w:fill="auto"/>
            <w:noWrap/>
            <w:hideMark/>
          </w:tcPr>
          <w:p w14:paraId="4BCD60C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355 ml</w:t>
            </w:r>
          </w:p>
        </w:tc>
        <w:tc>
          <w:tcPr>
            <w:tcW w:w="606" w:type="pct"/>
            <w:tcBorders>
              <w:top w:val="nil"/>
              <w:left w:val="nil"/>
              <w:bottom w:val="nil"/>
              <w:right w:val="nil"/>
            </w:tcBorders>
            <w:shd w:val="clear" w:color="auto" w:fill="auto"/>
            <w:noWrap/>
            <w:hideMark/>
          </w:tcPr>
          <w:p w14:paraId="210768F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451E8E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4560A95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DC0AE2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BDDA8E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lastRenderedPageBreak/>
              <w:t>Grolsch</w:t>
            </w:r>
            <w:proofErr w:type="spellEnd"/>
            <w:r w:rsidRPr="005D6BE4">
              <w:rPr>
                <w:rFonts w:eastAsia="Times New Roman"/>
                <w:szCs w:val="20"/>
              </w:rPr>
              <w:t xml:space="preserve"> Premium Lager</w:t>
            </w:r>
          </w:p>
        </w:tc>
        <w:tc>
          <w:tcPr>
            <w:tcW w:w="455" w:type="pct"/>
            <w:tcBorders>
              <w:top w:val="nil"/>
              <w:left w:val="nil"/>
              <w:bottom w:val="nil"/>
              <w:right w:val="nil"/>
            </w:tcBorders>
            <w:shd w:val="clear" w:color="auto" w:fill="auto"/>
            <w:noWrap/>
            <w:hideMark/>
          </w:tcPr>
          <w:p w14:paraId="11A4DDC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CDC5EB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D2BCE9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04A0F41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66994C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3E711C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Grolsch</w:t>
            </w:r>
            <w:proofErr w:type="spellEnd"/>
            <w:r w:rsidRPr="005D6BE4">
              <w:rPr>
                <w:rFonts w:eastAsia="Times New Roman"/>
                <w:szCs w:val="20"/>
              </w:rPr>
              <w:t xml:space="preserve"> Premium Lager</w:t>
            </w:r>
          </w:p>
        </w:tc>
        <w:tc>
          <w:tcPr>
            <w:tcW w:w="455" w:type="pct"/>
            <w:tcBorders>
              <w:top w:val="nil"/>
              <w:left w:val="nil"/>
              <w:bottom w:val="nil"/>
              <w:right w:val="nil"/>
            </w:tcBorders>
            <w:shd w:val="clear" w:color="auto" w:fill="auto"/>
            <w:noWrap/>
            <w:hideMark/>
          </w:tcPr>
          <w:p w14:paraId="62A1A47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6E2EF9F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1B37596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356ECAD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30F65A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B7E0A0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Heineken</w:t>
            </w:r>
          </w:p>
        </w:tc>
        <w:tc>
          <w:tcPr>
            <w:tcW w:w="455" w:type="pct"/>
            <w:tcBorders>
              <w:top w:val="nil"/>
              <w:left w:val="nil"/>
              <w:bottom w:val="nil"/>
              <w:right w:val="nil"/>
            </w:tcBorders>
            <w:shd w:val="clear" w:color="auto" w:fill="auto"/>
            <w:noWrap/>
            <w:hideMark/>
          </w:tcPr>
          <w:p w14:paraId="3D53D07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3712CD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37D2E6A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30E6D89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020C8CB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BC9BB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Heineken Lager Beer</w:t>
            </w:r>
          </w:p>
        </w:tc>
        <w:tc>
          <w:tcPr>
            <w:tcW w:w="455" w:type="pct"/>
            <w:tcBorders>
              <w:top w:val="nil"/>
              <w:left w:val="nil"/>
              <w:bottom w:val="nil"/>
              <w:right w:val="nil"/>
            </w:tcBorders>
            <w:shd w:val="clear" w:color="auto" w:fill="auto"/>
            <w:noWrap/>
            <w:hideMark/>
          </w:tcPr>
          <w:p w14:paraId="7EAF0E6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CC86B7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FCFC3B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70943D9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271762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67F633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Original New York Seltzer Naturally Flavoured Black Cherry Soda</w:t>
            </w:r>
          </w:p>
        </w:tc>
        <w:tc>
          <w:tcPr>
            <w:tcW w:w="455" w:type="pct"/>
            <w:tcBorders>
              <w:top w:val="nil"/>
              <w:left w:val="nil"/>
              <w:bottom w:val="nil"/>
              <w:right w:val="nil"/>
            </w:tcBorders>
            <w:shd w:val="clear" w:color="auto" w:fill="auto"/>
            <w:noWrap/>
            <w:hideMark/>
          </w:tcPr>
          <w:p w14:paraId="500DC57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296 ml</w:t>
            </w:r>
          </w:p>
        </w:tc>
        <w:tc>
          <w:tcPr>
            <w:tcW w:w="606" w:type="pct"/>
            <w:tcBorders>
              <w:top w:val="nil"/>
              <w:left w:val="nil"/>
              <w:bottom w:val="nil"/>
              <w:right w:val="nil"/>
            </w:tcBorders>
            <w:shd w:val="clear" w:color="auto" w:fill="auto"/>
            <w:noWrap/>
            <w:hideMark/>
          </w:tcPr>
          <w:p w14:paraId="3B5D559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6A8BF1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12B7DBA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0C6189E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5CE4E4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Original New York Seltzer Naturally Flavoured Raspberry Soda</w:t>
            </w:r>
          </w:p>
        </w:tc>
        <w:tc>
          <w:tcPr>
            <w:tcW w:w="455" w:type="pct"/>
            <w:tcBorders>
              <w:top w:val="nil"/>
              <w:left w:val="nil"/>
              <w:bottom w:val="nil"/>
              <w:right w:val="nil"/>
            </w:tcBorders>
            <w:shd w:val="clear" w:color="auto" w:fill="auto"/>
            <w:noWrap/>
            <w:hideMark/>
          </w:tcPr>
          <w:p w14:paraId="169E7FD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296 ml</w:t>
            </w:r>
          </w:p>
        </w:tc>
        <w:tc>
          <w:tcPr>
            <w:tcW w:w="606" w:type="pct"/>
            <w:tcBorders>
              <w:top w:val="nil"/>
              <w:left w:val="nil"/>
              <w:bottom w:val="nil"/>
              <w:right w:val="nil"/>
            </w:tcBorders>
            <w:shd w:val="clear" w:color="auto" w:fill="auto"/>
            <w:noWrap/>
            <w:hideMark/>
          </w:tcPr>
          <w:p w14:paraId="599A565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0EED9D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3626DFB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E1C625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4F470F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Original New York Seltzer Naturally Flavoured Vanilla Cream Soda</w:t>
            </w:r>
          </w:p>
        </w:tc>
        <w:tc>
          <w:tcPr>
            <w:tcW w:w="455" w:type="pct"/>
            <w:tcBorders>
              <w:top w:val="nil"/>
              <w:left w:val="nil"/>
              <w:bottom w:val="nil"/>
              <w:right w:val="nil"/>
            </w:tcBorders>
            <w:shd w:val="clear" w:color="auto" w:fill="auto"/>
            <w:noWrap/>
            <w:hideMark/>
          </w:tcPr>
          <w:p w14:paraId="009F360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296 ml</w:t>
            </w:r>
          </w:p>
        </w:tc>
        <w:tc>
          <w:tcPr>
            <w:tcW w:w="606" w:type="pct"/>
            <w:tcBorders>
              <w:top w:val="nil"/>
              <w:left w:val="nil"/>
              <w:bottom w:val="nil"/>
              <w:right w:val="nil"/>
            </w:tcBorders>
            <w:shd w:val="clear" w:color="auto" w:fill="auto"/>
            <w:noWrap/>
            <w:hideMark/>
          </w:tcPr>
          <w:p w14:paraId="76E7C8F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51658B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355662E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8203A9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1F5DFE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Peroni Nastro </w:t>
            </w:r>
            <w:proofErr w:type="spellStart"/>
            <w:r w:rsidRPr="005D6BE4">
              <w:rPr>
                <w:rFonts w:eastAsia="Times New Roman"/>
                <w:szCs w:val="20"/>
              </w:rPr>
              <w:t>Azzuro</w:t>
            </w:r>
            <w:proofErr w:type="spellEnd"/>
          </w:p>
        </w:tc>
        <w:tc>
          <w:tcPr>
            <w:tcW w:w="455" w:type="pct"/>
            <w:tcBorders>
              <w:top w:val="nil"/>
              <w:left w:val="nil"/>
              <w:bottom w:val="nil"/>
              <w:right w:val="nil"/>
            </w:tcBorders>
            <w:shd w:val="clear" w:color="auto" w:fill="auto"/>
            <w:noWrap/>
            <w:hideMark/>
          </w:tcPr>
          <w:p w14:paraId="409B662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4AAB9B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4A3694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4C0A09A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53F777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775335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Powerade Orange Flavour Sports Drink</w:t>
            </w:r>
          </w:p>
        </w:tc>
        <w:tc>
          <w:tcPr>
            <w:tcW w:w="455" w:type="pct"/>
            <w:tcBorders>
              <w:top w:val="nil"/>
              <w:left w:val="nil"/>
              <w:bottom w:val="nil"/>
              <w:right w:val="nil"/>
            </w:tcBorders>
            <w:shd w:val="clear" w:color="auto" w:fill="auto"/>
            <w:noWrap/>
            <w:hideMark/>
          </w:tcPr>
          <w:p w14:paraId="763F3AB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72BC5B7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3F0DCE1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0FA8AE9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FA0E3D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ED7773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Red Bull Energy Drink</w:t>
            </w:r>
          </w:p>
        </w:tc>
        <w:tc>
          <w:tcPr>
            <w:tcW w:w="455" w:type="pct"/>
            <w:tcBorders>
              <w:top w:val="nil"/>
              <w:left w:val="nil"/>
              <w:bottom w:val="nil"/>
              <w:right w:val="nil"/>
            </w:tcBorders>
            <w:shd w:val="clear" w:color="auto" w:fill="auto"/>
            <w:noWrap/>
            <w:hideMark/>
          </w:tcPr>
          <w:p w14:paraId="2B06129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2302E92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41B7DBB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4574745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0FCF2E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A5055B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San Pellegrino Chinotto</w:t>
            </w:r>
          </w:p>
        </w:tc>
        <w:tc>
          <w:tcPr>
            <w:tcW w:w="455" w:type="pct"/>
            <w:tcBorders>
              <w:top w:val="nil"/>
              <w:left w:val="nil"/>
              <w:bottom w:val="nil"/>
              <w:right w:val="nil"/>
            </w:tcBorders>
            <w:shd w:val="clear" w:color="auto" w:fill="auto"/>
            <w:noWrap/>
            <w:hideMark/>
          </w:tcPr>
          <w:p w14:paraId="76F60FD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 ml</w:t>
            </w:r>
          </w:p>
        </w:tc>
        <w:tc>
          <w:tcPr>
            <w:tcW w:w="606" w:type="pct"/>
            <w:tcBorders>
              <w:top w:val="nil"/>
              <w:left w:val="nil"/>
              <w:bottom w:val="nil"/>
              <w:right w:val="nil"/>
            </w:tcBorders>
            <w:shd w:val="clear" w:color="auto" w:fill="auto"/>
            <w:noWrap/>
            <w:hideMark/>
          </w:tcPr>
          <w:p w14:paraId="58C9D55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20938C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46D4E90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9AB9A4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3008D8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San Pellegrino Mineral Water</w:t>
            </w:r>
          </w:p>
        </w:tc>
        <w:tc>
          <w:tcPr>
            <w:tcW w:w="455" w:type="pct"/>
            <w:tcBorders>
              <w:top w:val="nil"/>
              <w:left w:val="nil"/>
              <w:bottom w:val="nil"/>
              <w:right w:val="nil"/>
            </w:tcBorders>
            <w:shd w:val="clear" w:color="auto" w:fill="auto"/>
            <w:noWrap/>
            <w:hideMark/>
          </w:tcPr>
          <w:p w14:paraId="3742FBB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1FBF7CB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0212FA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642E276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044960C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74A5E2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San Pellegrino Natural Mineral Water</w:t>
            </w:r>
          </w:p>
        </w:tc>
        <w:tc>
          <w:tcPr>
            <w:tcW w:w="455" w:type="pct"/>
            <w:tcBorders>
              <w:top w:val="nil"/>
              <w:left w:val="nil"/>
              <w:bottom w:val="nil"/>
              <w:right w:val="nil"/>
            </w:tcBorders>
            <w:shd w:val="clear" w:color="auto" w:fill="auto"/>
            <w:noWrap/>
            <w:hideMark/>
          </w:tcPr>
          <w:p w14:paraId="6B0BA9A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1000 ml</w:t>
            </w:r>
          </w:p>
        </w:tc>
        <w:tc>
          <w:tcPr>
            <w:tcW w:w="606" w:type="pct"/>
            <w:tcBorders>
              <w:top w:val="nil"/>
              <w:left w:val="nil"/>
              <w:bottom w:val="nil"/>
              <w:right w:val="nil"/>
            </w:tcBorders>
            <w:shd w:val="clear" w:color="auto" w:fill="auto"/>
            <w:noWrap/>
            <w:hideMark/>
          </w:tcPr>
          <w:p w14:paraId="39786C8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BE8FA8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13DF9AF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E136CA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E12AB1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Starberg Lager</w:t>
            </w:r>
          </w:p>
        </w:tc>
        <w:tc>
          <w:tcPr>
            <w:tcW w:w="455" w:type="pct"/>
            <w:tcBorders>
              <w:top w:val="nil"/>
              <w:left w:val="nil"/>
              <w:bottom w:val="nil"/>
              <w:right w:val="nil"/>
            </w:tcBorders>
            <w:shd w:val="clear" w:color="auto" w:fill="auto"/>
            <w:noWrap/>
            <w:hideMark/>
          </w:tcPr>
          <w:p w14:paraId="7D39F09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32D0826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0427EC2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0A9B979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D9EB5E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A3AF7C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Stella Artois</w:t>
            </w:r>
          </w:p>
        </w:tc>
        <w:tc>
          <w:tcPr>
            <w:tcW w:w="455" w:type="pct"/>
            <w:tcBorders>
              <w:top w:val="nil"/>
              <w:left w:val="nil"/>
              <w:bottom w:val="nil"/>
              <w:right w:val="nil"/>
            </w:tcBorders>
            <w:shd w:val="clear" w:color="auto" w:fill="auto"/>
            <w:noWrap/>
            <w:hideMark/>
          </w:tcPr>
          <w:p w14:paraId="633FD22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226ED62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111951E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1368FC2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3668D8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CB4D57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Stella Artois Premium Lager</w:t>
            </w:r>
          </w:p>
        </w:tc>
        <w:tc>
          <w:tcPr>
            <w:tcW w:w="455" w:type="pct"/>
            <w:tcBorders>
              <w:top w:val="nil"/>
              <w:left w:val="nil"/>
              <w:bottom w:val="nil"/>
              <w:right w:val="nil"/>
            </w:tcBorders>
            <w:shd w:val="clear" w:color="auto" w:fill="auto"/>
            <w:noWrap/>
            <w:hideMark/>
          </w:tcPr>
          <w:p w14:paraId="106E878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B51461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7F9CAB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Kollaras</w:t>
            </w:r>
            <w:proofErr w:type="spellEnd"/>
            <w:r w:rsidRPr="005D6BE4">
              <w:rPr>
                <w:rFonts w:eastAsia="Times New Roman"/>
                <w:szCs w:val="20"/>
              </w:rPr>
              <w:t xml:space="preserve"> Trading Company</w:t>
            </w:r>
          </w:p>
        </w:tc>
        <w:tc>
          <w:tcPr>
            <w:tcW w:w="835" w:type="pct"/>
            <w:tcBorders>
              <w:top w:val="nil"/>
              <w:left w:val="nil"/>
              <w:bottom w:val="nil"/>
              <w:right w:val="nil"/>
            </w:tcBorders>
            <w:shd w:val="clear" w:color="auto" w:fill="auto"/>
            <w:noWrap/>
            <w:hideMark/>
          </w:tcPr>
          <w:p w14:paraId="44E2FF3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79878F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4FF04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Kombu Kombucha Ginger &amp; Lemon Myrtle</w:t>
            </w:r>
          </w:p>
        </w:tc>
        <w:tc>
          <w:tcPr>
            <w:tcW w:w="455" w:type="pct"/>
            <w:tcBorders>
              <w:top w:val="nil"/>
              <w:left w:val="nil"/>
              <w:bottom w:val="nil"/>
              <w:right w:val="nil"/>
            </w:tcBorders>
            <w:shd w:val="clear" w:color="auto" w:fill="auto"/>
            <w:noWrap/>
            <w:hideMark/>
          </w:tcPr>
          <w:p w14:paraId="35C26A4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7E74EBE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668A03C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Kombu Kombucha Pty Ltd</w:t>
            </w:r>
          </w:p>
        </w:tc>
        <w:tc>
          <w:tcPr>
            <w:tcW w:w="835" w:type="pct"/>
            <w:tcBorders>
              <w:top w:val="nil"/>
              <w:left w:val="nil"/>
              <w:bottom w:val="nil"/>
              <w:right w:val="nil"/>
            </w:tcBorders>
            <w:shd w:val="clear" w:color="auto" w:fill="auto"/>
            <w:noWrap/>
            <w:hideMark/>
          </w:tcPr>
          <w:p w14:paraId="57BF0E6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5316AA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F652C4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Kombu Kombucha Raspberry &amp; Thyme</w:t>
            </w:r>
          </w:p>
        </w:tc>
        <w:tc>
          <w:tcPr>
            <w:tcW w:w="455" w:type="pct"/>
            <w:tcBorders>
              <w:top w:val="nil"/>
              <w:left w:val="nil"/>
              <w:bottom w:val="nil"/>
              <w:right w:val="nil"/>
            </w:tcBorders>
            <w:shd w:val="clear" w:color="auto" w:fill="auto"/>
            <w:noWrap/>
            <w:hideMark/>
          </w:tcPr>
          <w:p w14:paraId="3760F23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1D381D7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0CCE312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Kombu Kombucha Pty Ltd</w:t>
            </w:r>
          </w:p>
        </w:tc>
        <w:tc>
          <w:tcPr>
            <w:tcW w:w="835" w:type="pct"/>
            <w:tcBorders>
              <w:top w:val="nil"/>
              <w:left w:val="nil"/>
              <w:bottom w:val="nil"/>
              <w:right w:val="nil"/>
            </w:tcBorders>
            <w:shd w:val="clear" w:color="auto" w:fill="auto"/>
            <w:noWrap/>
            <w:hideMark/>
          </w:tcPr>
          <w:p w14:paraId="5D40420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E945F2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3D60C7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Kombu Kombucha Watermelon, Strawberry &amp; Rose</w:t>
            </w:r>
          </w:p>
        </w:tc>
        <w:tc>
          <w:tcPr>
            <w:tcW w:w="455" w:type="pct"/>
            <w:tcBorders>
              <w:top w:val="nil"/>
              <w:left w:val="nil"/>
              <w:bottom w:val="nil"/>
              <w:right w:val="nil"/>
            </w:tcBorders>
            <w:shd w:val="clear" w:color="auto" w:fill="auto"/>
            <w:noWrap/>
            <w:hideMark/>
          </w:tcPr>
          <w:p w14:paraId="55A8419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32E8FEF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2F8A4404"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Kombu Kombucha Pty Ltd</w:t>
            </w:r>
          </w:p>
        </w:tc>
        <w:tc>
          <w:tcPr>
            <w:tcW w:w="835" w:type="pct"/>
            <w:tcBorders>
              <w:top w:val="nil"/>
              <w:left w:val="nil"/>
              <w:bottom w:val="nil"/>
              <w:right w:val="nil"/>
            </w:tcBorders>
            <w:shd w:val="clear" w:color="auto" w:fill="auto"/>
            <w:noWrap/>
            <w:hideMark/>
          </w:tcPr>
          <w:p w14:paraId="666011B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2D101B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D13A53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Kombucha Me Apple Jasmine Sparkling Botanical</w:t>
            </w:r>
          </w:p>
        </w:tc>
        <w:tc>
          <w:tcPr>
            <w:tcW w:w="455" w:type="pct"/>
            <w:tcBorders>
              <w:top w:val="nil"/>
              <w:left w:val="nil"/>
              <w:bottom w:val="nil"/>
              <w:right w:val="nil"/>
            </w:tcBorders>
            <w:shd w:val="clear" w:color="auto" w:fill="auto"/>
            <w:noWrap/>
            <w:hideMark/>
          </w:tcPr>
          <w:p w14:paraId="25B75DA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069145A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E2A246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Kombucha Me Pty Ltd</w:t>
            </w:r>
          </w:p>
        </w:tc>
        <w:tc>
          <w:tcPr>
            <w:tcW w:w="835" w:type="pct"/>
            <w:tcBorders>
              <w:top w:val="nil"/>
              <w:left w:val="nil"/>
              <w:bottom w:val="nil"/>
              <w:right w:val="nil"/>
            </w:tcBorders>
            <w:shd w:val="clear" w:color="auto" w:fill="auto"/>
            <w:noWrap/>
            <w:hideMark/>
          </w:tcPr>
          <w:p w14:paraId="01C2A21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FADFE0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73B3CD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Kombucha Me Elderflower Sparkling Botanical</w:t>
            </w:r>
          </w:p>
        </w:tc>
        <w:tc>
          <w:tcPr>
            <w:tcW w:w="455" w:type="pct"/>
            <w:tcBorders>
              <w:top w:val="nil"/>
              <w:left w:val="nil"/>
              <w:bottom w:val="nil"/>
              <w:right w:val="nil"/>
            </w:tcBorders>
            <w:shd w:val="clear" w:color="auto" w:fill="auto"/>
            <w:noWrap/>
            <w:hideMark/>
          </w:tcPr>
          <w:p w14:paraId="46991A6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A95F02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529E34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Kombucha Me Pty Ltd</w:t>
            </w:r>
          </w:p>
        </w:tc>
        <w:tc>
          <w:tcPr>
            <w:tcW w:w="835" w:type="pct"/>
            <w:tcBorders>
              <w:top w:val="nil"/>
              <w:left w:val="nil"/>
              <w:bottom w:val="nil"/>
              <w:right w:val="nil"/>
            </w:tcBorders>
            <w:shd w:val="clear" w:color="auto" w:fill="auto"/>
            <w:noWrap/>
            <w:hideMark/>
          </w:tcPr>
          <w:p w14:paraId="12FFF02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D4B1B8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0F86E2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Kombucha Me Ginger Turmeric Lemon Sparkling Botanical</w:t>
            </w:r>
          </w:p>
        </w:tc>
        <w:tc>
          <w:tcPr>
            <w:tcW w:w="455" w:type="pct"/>
            <w:tcBorders>
              <w:top w:val="nil"/>
              <w:left w:val="nil"/>
              <w:bottom w:val="nil"/>
              <w:right w:val="nil"/>
            </w:tcBorders>
            <w:shd w:val="clear" w:color="auto" w:fill="auto"/>
            <w:noWrap/>
            <w:hideMark/>
          </w:tcPr>
          <w:p w14:paraId="65A5920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BDFC63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2C35A1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Kombucha Me Pty Ltd</w:t>
            </w:r>
          </w:p>
        </w:tc>
        <w:tc>
          <w:tcPr>
            <w:tcW w:w="835" w:type="pct"/>
            <w:tcBorders>
              <w:top w:val="nil"/>
              <w:left w:val="nil"/>
              <w:bottom w:val="nil"/>
              <w:right w:val="nil"/>
            </w:tcBorders>
            <w:shd w:val="clear" w:color="auto" w:fill="auto"/>
            <w:noWrap/>
            <w:hideMark/>
          </w:tcPr>
          <w:p w14:paraId="4B63C36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AADB52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56B17B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Kombucha Me Pomegranate &amp; Grape Sparkling Botanical</w:t>
            </w:r>
          </w:p>
        </w:tc>
        <w:tc>
          <w:tcPr>
            <w:tcW w:w="455" w:type="pct"/>
            <w:tcBorders>
              <w:top w:val="nil"/>
              <w:left w:val="nil"/>
              <w:bottom w:val="nil"/>
              <w:right w:val="nil"/>
            </w:tcBorders>
            <w:shd w:val="clear" w:color="auto" w:fill="auto"/>
            <w:noWrap/>
            <w:hideMark/>
          </w:tcPr>
          <w:p w14:paraId="0879273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AE12B4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B45867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Kombucha Me Pty Ltd</w:t>
            </w:r>
          </w:p>
        </w:tc>
        <w:tc>
          <w:tcPr>
            <w:tcW w:w="835" w:type="pct"/>
            <w:tcBorders>
              <w:top w:val="nil"/>
              <w:left w:val="nil"/>
              <w:bottom w:val="nil"/>
              <w:right w:val="nil"/>
            </w:tcBorders>
            <w:shd w:val="clear" w:color="auto" w:fill="auto"/>
            <w:noWrap/>
            <w:hideMark/>
          </w:tcPr>
          <w:p w14:paraId="5544C7B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869735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50C846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Ginger Turmeric Traditionally Brewed</w:t>
            </w:r>
          </w:p>
        </w:tc>
        <w:tc>
          <w:tcPr>
            <w:tcW w:w="455" w:type="pct"/>
            <w:tcBorders>
              <w:top w:val="nil"/>
              <w:left w:val="nil"/>
              <w:bottom w:val="nil"/>
              <w:right w:val="nil"/>
            </w:tcBorders>
            <w:shd w:val="clear" w:color="auto" w:fill="auto"/>
            <w:noWrap/>
            <w:hideMark/>
          </w:tcPr>
          <w:p w14:paraId="4C40ED7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71E3AE7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6A93E8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65D0DAD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D237C5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7A40F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Ginger Turmeric Traditionally Brewed</w:t>
            </w:r>
          </w:p>
        </w:tc>
        <w:tc>
          <w:tcPr>
            <w:tcW w:w="455" w:type="pct"/>
            <w:tcBorders>
              <w:top w:val="nil"/>
              <w:left w:val="nil"/>
              <w:bottom w:val="nil"/>
              <w:right w:val="nil"/>
            </w:tcBorders>
            <w:shd w:val="clear" w:color="auto" w:fill="auto"/>
            <w:noWrap/>
            <w:hideMark/>
          </w:tcPr>
          <w:p w14:paraId="0D1A5F2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47C2245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DF88254"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41ACCC3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A83E73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56653C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Jasmine Green Tea Traditionally Brewed</w:t>
            </w:r>
          </w:p>
        </w:tc>
        <w:tc>
          <w:tcPr>
            <w:tcW w:w="455" w:type="pct"/>
            <w:tcBorders>
              <w:top w:val="nil"/>
              <w:left w:val="nil"/>
              <w:bottom w:val="nil"/>
              <w:right w:val="nil"/>
            </w:tcBorders>
            <w:shd w:val="clear" w:color="auto" w:fill="auto"/>
            <w:noWrap/>
            <w:hideMark/>
          </w:tcPr>
          <w:p w14:paraId="71A8ACE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6EFE930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75C584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6CB36DB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B10D84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14AAAA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Jasmine Green Tea Traditionally Brewed</w:t>
            </w:r>
          </w:p>
        </w:tc>
        <w:tc>
          <w:tcPr>
            <w:tcW w:w="455" w:type="pct"/>
            <w:tcBorders>
              <w:top w:val="nil"/>
              <w:left w:val="nil"/>
              <w:bottom w:val="nil"/>
              <w:right w:val="nil"/>
            </w:tcBorders>
            <w:shd w:val="clear" w:color="auto" w:fill="auto"/>
            <w:noWrap/>
            <w:hideMark/>
          </w:tcPr>
          <w:p w14:paraId="5881E24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09D258F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5ACDFA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340C687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9A8D15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044F77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Raspberry Blossom Traditionally Brewed</w:t>
            </w:r>
          </w:p>
        </w:tc>
        <w:tc>
          <w:tcPr>
            <w:tcW w:w="455" w:type="pct"/>
            <w:tcBorders>
              <w:top w:val="nil"/>
              <w:left w:val="nil"/>
              <w:bottom w:val="nil"/>
              <w:right w:val="nil"/>
            </w:tcBorders>
            <w:shd w:val="clear" w:color="auto" w:fill="auto"/>
            <w:noWrap/>
            <w:hideMark/>
          </w:tcPr>
          <w:p w14:paraId="60D6D03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2BFDF5F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8D0E7F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1160625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A56C59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C73992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Raspberry Blossom Traditionally Brewed</w:t>
            </w:r>
          </w:p>
        </w:tc>
        <w:tc>
          <w:tcPr>
            <w:tcW w:w="455" w:type="pct"/>
            <w:tcBorders>
              <w:top w:val="nil"/>
              <w:left w:val="nil"/>
              <w:bottom w:val="nil"/>
              <w:right w:val="nil"/>
            </w:tcBorders>
            <w:shd w:val="clear" w:color="auto" w:fill="auto"/>
            <w:noWrap/>
            <w:hideMark/>
          </w:tcPr>
          <w:p w14:paraId="19C7168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05B81D1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340283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4F527B7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ED299F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DE7286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Tropical Hops Traditionally Brewed</w:t>
            </w:r>
          </w:p>
        </w:tc>
        <w:tc>
          <w:tcPr>
            <w:tcW w:w="455" w:type="pct"/>
            <w:tcBorders>
              <w:top w:val="nil"/>
              <w:left w:val="nil"/>
              <w:bottom w:val="nil"/>
              <w:right w:val="nil"/>
            </w:tcBorders>
            <w:shd w:val="clear" w:color="auto" w:fill="auto"/>
            <w:noWrap/>
            <w:hideMark/>
          </w:tcPr>
          <w:p w14:paraId="08056BC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530591C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7B583B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298BAF5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7B5439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6947C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Organic Kombucha Tropical Hops Traditionally Brewed</w:t>
            </w:r>
          </w:p>
        </w:tc>
        <w:tc>
          <w:tcPr>
            <w:tcW w:w="455" w:type="pct"/>
            <w:tcBorders>
              <w:top w:val="nil"/>
              <w:left w:val="nil"/>
              <w:bottom w:val="nil"/>
              <w:right w:val="nil"/>
            </w:tcBorders>
            <w:shd w:val="clear" w:color="auto" w:fill="auto"/>
            <w:noWrap/>
            <w:hideMark/>
          </w:tcPr>
          <w:p w14:paraId="01F3C68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00151BF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4DDA4A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06034D3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05B65B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FEEDC3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Sparkling Probiotic Water Elderflower Botanically Infused Kefir</w:t>
            </w:r>
          </w:p>
        </w:tc>
        <w:tc>
          <w:tcPr>
            <w:tcW w:w="455" w:type="pct"/>
            <w:tcBorders>
              <w:top w:val="nil"/>
              <w:left w:val="nil"/>
              <w:bottom w:val="nil"/>
              <w:right w:val="nil"/>
            </w:tcBorders>
            <w:shd w:val="clear" w:color="auto" w:fill="auto"/>
            <w:noWrap/>
            <w:hideMark/>
          </w:tcPr>
          <w:p w14:paraId="5981D93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577845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51C407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17E1E6A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C63B07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D59384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Sparkling Probiotic Water Hibiscus Rose Botanically Infused Kefir</w:t>
            </w:r>
          </w:p>
        </w:tc>
        <w:tc>
          <w:tcPr>
            <w:tcW w:w="455" w:type="pct"/>
            <w:tcBorders>
              <w:top w:val="nil"/>
              <w:left w:val="nil"/>
              <w:bottom w:val="nil"/>
              <w:right w:val="nil"/>
            </w:tcBorders>
            <w:shd w:val="clear" w:color="auto" w:fill="auto"/>
            <w:noWrap/>
            <w:hideMark/>
          </w:tcPr>
          <w:p w14:paraId="42CFE03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BDA811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8963B2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4667EFB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760092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776C56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Sparkling Probiotic Water Lavender Chamomile Botanically Infused Kefir</w:t>
            </w:r>
          </w:p>
        </w:tc>
        <w:tc>
          <w:tcPr>
            <w:tcW w:w="455" w:type="pct"/>
            <w:tcBorders>
              <w:top w:val="nil"/>
              <w:left w:val="nil"/>
              <w:bottom w:val="nil"/>
              <w:right w:val="nil"/>
            </w:tcBorders>
            <w:shd w:val="clear" w:color="auto" w:fill="auto"/>
            <w:noWrap/>
            <w:hideMark/>
          </w:tcPr>
          <w:p w14:paraId="627F4B3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48757E8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E84036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0983FBD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289BD4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A4C8FB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 Sparkling Probiotic Water Lemon Myrtle Botanically Infused Kefir</w:t>
            </w:r>
          </w:p>
        </w:tc>
        <w:tc>
          <w:tcPr>
            <w:tcW w:w="455" w:type="pct"/>
            <w:tcBorders>
              <w:top w:val="nil"/>
              <w:left w:val="nil"/>
              <w:bottom w:val="nil"/>
              <w:right w:val="nil"/>
            </w:tcBorders>
            <w:shd w:val="clear" w:color="auto" w:fill="auto"/>
            <w:noWrap/>
            <w:hideMark/>
          </w:tcPr>
          <w:p w14:paraId="563211D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9E2F49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2CF1BE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0E6D4F5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2B6296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92E621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Brew's Altered Cultures Alcoholic Cultured Ginger Beer</w:t>
            </w:r>
          </w:p>
        </w:tc>
        <w:tc>
          <w:tcPr>
            <w:tcW w:w="455" w:type="pct"/>
            <w:tcBorders>
              <w:top w:val="nil"/>
              <w:left w:val="nil"/>
              <w:bottom w:val="nil"/>
              <w:right w:val="nil"/>
            </w:tcBorders>
            <w:shd w:val="clear" w:color="auto" w:fill="auto"/>
            <w:noWrap/>
            <w:hideMark/>
          </w:tcPr>
          <w:p w14:paraId="137619C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4C684D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EE3C8E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439F561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72F5F9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15E98E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Brew's Altered Cultures Gluten Free KPA Kombucha Pale Ale</w:t>
            </w:r>
          </w:p>
        </w:tc>
        <w:tc>
          <w:tcPr>
            <w:tcW w:w="455" w:type="pct"/>
            <w:tcBorders>
              <w:top w:val="nil"/>
              <w:left w:val="nil"/>
              <w:bottom w:val="nil"/>
              <w:right w:val="nil"/>
            </w:tcBorders>
            <w:shd w:val="clear" w:color="auto" w:fill="auto"/>
            <w:noWrap/>
            <w:hideMark/>
          </w:tcPr>
          <w:p w14:paraId="151D8D6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9C6389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4764EC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Kommunity</w:t>
            </w:r>
            <w:proofErr w:type="spellEnd"/>
            <w:r w:rsidRPr="005D6BE4">
              <w:rPr>
                <w:rFonts w:eastAsia="Times New Roman"/>
                <w:szCs w:val="20"/>
              </w:rPr>
              <w:t xml:space="preserve"> Brewing Co Pty Ltd</w:t>
            </w:r>
          </w:p>
        </w:tc>
        <w:tc>
          <w:tcPr>
            <w:tcW w:w="835" w:type="pct"/>
            <w:tcBorders>
              <w:top w:val="nil"/>
              <w:left w:val="nil"/>
              <w:bottom w:val="nil"/>
              <w:right w:val="nil"/>
            </w:tcBorders>
            <w:shd w:val="clear" w:color="auto" w:fill="auto"/>
            <w:noWrap/>
            <w:hideMark/>
          </w:tcPr>
          <w:p w14:paraId="39B8F22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CBAF79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F7238D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Brewtopia</w:t>
            </w:r>
            <w:proofErr w:type="spellEnd"/>
            <w:r w:rsidRPr="005D6BE4">
              <w:rPr>
                <w:rFonts w:eastAsia="Times New Roman"/>
                <w:szCs w:val="20"/>
              </w:rPr>
              <w:t xml:space="preserve"> Cider</w:t>
            </w:r>
          </w:p>
        </w:tc>
        <w:tc>
          <w:tcPr>
            <w:tcW w:w="455" w:type="pct"/>
            <w:tcBorders>
              <w:top w:val="nil"/>
              <w:left w:val="nil"/>
              <w:bottom w:val="nil"/>
              <w:right w:val="nil"/>
            </w:tcBorders>
            <w:shd w:val="clear" w:color="auto" w:fill="auto"/>
            <w:noWrap/>
            <w:hideMark/>
          </w:tcPr>
          <w:p w14:paraId="1BFC1B1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1A788D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33A3B6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C05FCA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2CE9BE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BB8AFD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Brewtopia</w:t>
            </w:r>
            <w:proofErr w:type="spellEnd"/>
            <w:r w:rsidRPr="005D6BE4">
              <w:rPr>
                <w:rFonts w:eastAsia="Times New Roman"/>
                <w:szCs w:val="20"/>
              </w:rPr>
              <w:t xml:space="preserve"> Lager</w:t>
            </w:r>
          </w:p>
        </w:tc>
        <w:tc>
          <w:tcPr>
            <w:tcW w:w="455" w:type="pct"/>
            <w:tcBorders>
              <w:top w:val="nil"/>
              <w:left w:val="nil"/>
              <w:bottom w:val="nil"/>
              <w:right w:val="nil"/>
            </w:tcBorders>
            <w:shd w:val="clear" w:color="auto" w:fill="auto"/>
            <w:noWrap/>
            <w:hideMark/>
          </w:tcPr>
          <w:p w14:paraId="273FE65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9735EE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A0CCDF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184539F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1CDCDB7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B3F52C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Brewtopia</w:t>
            </w:r>
            <w:proofErr w:type="spellEnd"/>
            <w:r w:rsidRPr="005D6BE4">
              <w:rPr>
                <w:rFonts w:eastAsia="Times New Roman"/>
                <w:szCs w:val="20"/>
              </w:rPr>
              <w:t xml:space="preserve"> Pale Ale</w:t>
            </w:r>
          </w:p>
        </w:tc>
        <w:tc>
          <w:tcPr>
            <w:tcW w:w="455" w:type="pct"/>
            <w:tcBorders>
              <w:top w:val="nil"/>
              <w:left w:val="nil"/>
              <w:bottom w:val="nil"/>
              <w:right w:val="nil"/>
            </w:tcBorders>
            <w:shd w:val="clear" w:color="auto" w:fill="auto"/>
            <w:noWrap/>
            <w:hideMark/>
          </w:tcPr>
          <w:p w14:paraId="07571A5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39A867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A24B38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D0751D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41330BF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FDB223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Brewtopia</w:t>
            </w:r>
            <w:proofErr w:type="spellEnd"/>
            <w:r w:rsidRPr="005D6BE4">
              <w:rPr>
                <w:rFonts w:eastAsia="Times New Roman"/>
                <w:szCs w:val="20"/>
              </w:rPr>
              <w:t xml:space="preserve"> Sparkling Spring Water</w:t>
            </w:r>
          </w:p>
        </w:tc>
        <w:tc>
          <w:tcPr>
            <w:tcW w:w="455" w:type="pct"/>
            <w:tcBorders>
              <w:top w:val="nil"/>
              <w:left w:val="nil"/>
              <w:bottom w:val="nil"/>
              <w:right w:val="nil"/>
            </w:tcBorders>
            <w:shd w:val="clear" w:color="auto" w:fill="auto"/>
            <w:noWrap/>
            <w:hideMark/>
          </w:tcPr>
          <w:p w14:paraId="74BD741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31BB92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99BC1F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76C4F82"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D68A9F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E5EBF1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Brewtopia</w:t>
            </w:r>
            <w:proofErr w:type="spellEnd"/>
            <w:r w:rsidRPr="005D6BE4">
              <w:rPr>
                <w:rFonts w:eastAsia="Times New Roman"/>
                <w:szCs w:val="20"/>
              </w:rPr>
              <w:t xml:space="preserve"> Spring Water</w:t>
            </w:r>
          </w:p>
        </w:tc>
        <w:tc>
          <w:tcPr>
            <w:tcW w:w="455" w:type="pct"/>
            <w:tcBorders>
              <w:top w:val="nil"/>
              <w:left w:val="nil"/>
              <w:bottom w:val="nil"/>
              <w:right w:val="nil"/>
            </w:tcBorders>
            <w:shd w:val="clear" w:color="auto" w:fill="auto"/>
            <w:noWrap/>
            <w:hideMark/>
          </w:tcPr>
          <w:p w14:paraId="73D6F18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top w:val="nil"/>
              <w:left w:val="nil"/>
              <w:bottom w:val="nil"/>
              <w:right w:val="nil"/>
            </w:tcBorders>
            <w:shd w:val="clear" w:color="auto" w:fill="auto"/>
            <w:noWrap/>
            <w:hideMark/>
          </w:tcPr>
          <w:p w14:paraId="17FCF67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5E887AC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34DA7FE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C72A50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34C35C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Brewtopia</w:t>
            </w:r>
            <w:proofErr w:type="spellEnd"/>
            <w:r w:rsidRPr="005D6BE4">
              <w:rPr>
                <w:rFonts w:eastAsia="Times New Roman"/>
                <w:szCs w:val="20"/>
              </w:rPr>
              <w:t xml:space="preserve"> Spring Water</w:t>
            </w:r>
          </w:p>
        </w:tc>
        <w:tc>
          <w:tcPr>
            <w:tcW w:w="455" w:type="pct"/>
            <w:tcBorders>
              <w:top w:val="nil"/>
              <w:left w:val="nil"/>
              <w:bottom w:val="nil"/>
              <w:right w:val="nil"/>
            </w:tcBorders>
            <w:shd w:val="clear" w:color="auto" w:fill="auto"/>
            <w:noWrap/>
            <w:hideMark/>
          </w:tcPr>
          <w:p w14:paraId="4DB8DC9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47F3E5C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2C2B0F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320D1F3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7156900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53275B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Brewtopia</w:t>
            </w:r>
            <w:proofErr w:type="spellEnd"/>
            <w:r w:rsidRPr="005D6BE4">
              <w:rPr>
                <w:rFonts w:eastAsia="Times New Roman"/>
                <w:szCs w:val="20"/>
              </w:rPr>
              <w:t xml:space="preserve"> Spring Water</w:t>
            </w:r>
          </w:p>
        </w:tc>
        <w:tc>
          <w:tcPr>
            <w:tcW w:w="455" w:type="pct"/>
            <w:tcBorders>
              <w:top w:val="nil"/>
              <w:left w:val="nil"/>
              <w:bottom w:val="nil"/>
              <w:right w:val="nil"/>
            </w:tcBorders>
            <w:shd w:val="clear" w:color="auto" w:fill="auto"/>
            <w:noWrap/>
            <w:hideMark/>
          </w:tcPr>
          <w:p w14:paraId="4BDA6B0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154805C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0712FCF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E7F366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432CA42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E0B74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Lager</w:t>
            </w:r>
          </w:p>
        </w:tc>
        <w:tc>
          <w:tcPr>
            <w:tcW w:w="455" w:type="pct"/>
            <w:tcBorders>
              <w:top w:val="nil"/>
              <w:left w:val="nil"/>
              <w:bottom w:val="nil"/>
              <w:right w:val="nil"/>
            </w:tcBorders>
            <w:shd w:val="clear" w:color="auto" w:fill="auto"/>
            <w:noWrap/>
            <w:hideMark/>
          </w:tcPr>
          <w:p w14:paraId="67E340E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143DEDA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26D2222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675759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5485883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2A3446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Pale Ale</w:t>
            </w:r>
          </w:p>
        </w:tc>
        <w:tc>
          <w:tcPr>
            <w:tcW w:w="455" w:type="pct"/>
            <w:tcBorders>
              <w:top w:val="nil"/>
              <w:left w:val="nil"/>
              <w:bottom w:val="nil"/>
              <w:right w:val="nil"/>
            </w:tcBorders>
            <w:shd w:val="clear" w:color="auto" w:fill="auto"/>
            <w:noWrap/>
            <w:hideMark/>
          </w:tcPr>
          <w:p w14:paraId="6C83755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0A39494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52BBCA0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09426E1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6F831FC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1C7CAD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Selzter</w:t>
            </w:r>
            <w:proofErr w:type="spellEnd"/>
          </w:p>
        </w:tc>
        <w:tc>
          <w:tcPr>
            <w:tcW w:w="455" w:type="pct"/>
            <w:tcBorders>
              <w:top w:val="nil"/>
              <w:left w:val="nil"/>
              <w:bottom w:val="nil"/>
              <w:right w:val="nil"/>
            </w:tcBorders>
            <w:shd w:val="clear" w:color="auto" w:fill="auto"/>
            <w:noWrap/>
            <w:hideMark/>
          </w:tcPr>
          <w:p w14:paraId="08BCCB8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4DD7FF4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726A65A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6CB478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138139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4667E7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Sparkling Spring Water</w:t>
            </w:r>
          </w:p>
        </w:tc>
        <w:tc>
          <w:tcPr>
            <w:tcW w:w="455" w:type="pct"/>
            <w:tcBorders>
              <w:top w:val="nil"/>
              <w:left w:val="nil"/>
              <w:bottom w:val="nil"/>
              <w:right w:val="nil"/>
            </w:tcBorders>
            <w:shd w:val="clear" w:color="auto" w:fill="auto"/>
            <w:noWrap/>
            <w:hideMark/>
          </w:tcPr>
          <w:p w14:paraId="3B0D7F9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0FE52CE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5F7B03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A2F3CB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0A4A651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F535D2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gramStart"/>
            <w:r w:rsidRPr="005D6BE4">
              <w:rPr>
                <w:rFonts w:eastAsia="Times New Roman"/>
                <w:szCs w:val="20"/>
              </w:rPr>
              <w:t>Spring  Water</w:t>
            </w:r>
            <w:proofErr w:type="gramEnd"/>
          </w:p>
        </w:tc>
        <w:tc>
          <w:tcPr>
            <w:tcW w:w="455" w:type="pct"/>
            <w:tcBorders>
              <w:top w:val="nil"/>
              <w:left w:val="nil"/>
              <w:bottom w:val="nil"/>
              <w:right w:val="nil"/>
            </w:tcBorders>
            <w:shd w:val="clear" w:color="auto" w:fill="auto"/>
            <w:noWrap/>
            <w:hideMark/>
          </w:tcPr>
          <w:p w14:paraId="4C2A1D0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06A775C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15EE30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1039890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003F53F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315599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Spring Water</w:t>
            </w:r>
          </w:p>
        </w:tc>
        <w:tc>
          <w:tcPr>
            <w:tcW w:w="455" w:type="pct"/>
            <w:tcBorders>
              <w:top w:val="nil"/>
              <w:left w:val="nil"/>
              <w:bottom w:val="nil"/>
              <w:right w:val="nil"/>
            </w:tcBorders>
            <w:shd w:val="clear" w:color="auto" w:fill="auto"/>
            <w:noWrap/>
            <w:hideMark/>
          </w:tcPr>
          <w:p w14:paraId="451A796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23AF465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629879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5243707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28D1B49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883E09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Spring Water</w:t>
            </w:r>
          </w:p>
        </w:tc>
        <w:tc>
          <w:tcPr>
            <w:tcW w:w="455" w:type="pct"/>
            <w:tcBorders>
              <w:top w:val="nil"/>
              <w:left w:val="nil"/>
              <w:bottom w:val="nil"/>
              <w:right w:val="nil"/>
            </w:tcBorders>
            <w:shd w:val="clear" w:color="auto" w:fill="auto"/>
            <w:noWrap/>
            <w:hideMark/>
          </w:tcPr>
          <w:p w14:paraId="164B3EB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5FB10BF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2624AB7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67D31B7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916485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00AEC1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XPA</w:t>
            </w:r>
          </w:p>
        </w:tc>
        <w:tc>
          <w:tcPr>
            <w:tcW w:w="455" w:type="pct"/>
            <w:tcBorders>
              <w:top w:val="nil"/>
              <w:left w:val="nil"/>
              <w:bottom w:val="nil"/>
              <w:right w:val="nil"/>
            </w:tcBorders>
            <w:shd w:val="clear" w:color="auto" w:fill="auto"/>
            <w:noWrap/>
            <w:hideMark/>
          </w:tcPr>
          <w:p w14:paraId="0E0EF36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6E9CD59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1B9EE0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Labeltopia</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24ED27A2"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18D5356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6E13CC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Love Your Guts Elderflower Water Kefir Vegan Probiotic Sparkling</w:t>
            </w:r>
          </w:p>
        </w:tc>
        <w:tc>
          <w:tcPr>
            <w:tcW w:w="455" w:type="pct"/>
            <w:tcBorders>
              <w:top w:val="nil"/>
              <w:left w:val="nil"/>
              <w:bottom w:val="nil"/>
              <w:right w:val="nil"/>
            </w:tcBorders>
            <w:shd w:val="clear" w:color="auto" w:fill="auto"/>
            <w:noWrap/>
            <w:hideMark/>
          </w:tcPr>
          <w:p w14:paraId="29E60AC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937E4E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056759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3FEA413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BB839A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66E500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Love Your Guts Lemon Water Kefir Vegan Probiotic Sparkling</w:t>
            </w:r>
          </w:p>
        </w:tc>
        <w:tc>
          <w:tcPr>
            <w:tcW w:w="455" w:type="pct"/>
            <w:tcBorders>
              <w:top w:val="nil"/>
              <w:left w:val="nil"/>
              <w:bottom w:val="nil"/>
              <w:right w:val="nil"/>
            </w:tcBorders>
            <w:shd w:val="clear" w:color="auto" w:fill="auto"/>
            <w:noWrap/>
            <w:hideMark/>
          </w:tcPr>
          <w:p w14:paraId="11015C2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C386FA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C20115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15460EF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589325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5895A9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lastRenderedPageBreak/>
              <w:t>Love Your Guts Passionfruit Water Kefir Vegan Probiotic Sparkling</w:t>
            </w:r>
          </w:p>
        </w:tc>
        <w:tc>
          <w:tcPr>
            <w:tcW w:w="455" w:type="pct"/>
            <w:tcBorders>
              <w:top w:val="nil"/>
              <w:left w:val="nil"/>
              <w:bottom w:val="nil"/>
              <w:right w:val="nil"/>
            </w:tcBorders>
            <w:shd w:val="clear" w:color="auto" w:fill="auto"/>
            <w:noWrap/>
            <w:hideMark/>
          </w:tcPr>
          <w:p w14:paraId="216459C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1D4C66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ACBAC6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72A2404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61AE09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B5E381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Love Your Guts Raspberry &amp; Mint Water Kefir Vegan Probiotic Sparkling</w:t>
            </w:r>
          </w:p>
        </w:tc>
        <w:tc>
          <w:tcPr>
            <w:tcW w:w="455" w:type="pct"/>
            <w:tcBorders>
              <w:top w:val="nil"/>
              <w:left w:val="nil"/>
              <w:bottom w:val="nil"/>
              <w:right w:val="nil"/>
            </w:tcBorders>
            <w:shd w:val="clear" w:color="auto" w:fill="auto"/>
            <w:noWrap/>
            <w:hideMark/>
          </w:tcPr>
          <w:p w14:paraId="389B5C9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B3C059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8AE570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234E839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23ABD7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027E00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Love Your Guts Strawberry &amp; Basil Water Kefir Vegan Probiotic Sparkling</w:t>
            </w:r>
          </w:p>
        </w:tc>
        <w:tc>
          <w:tcPr>
            <w:tcW w:w="455" w:type="pct"/>
            <w:tcBorders>
              <w:top w:val="nil"/>
              <w:left w:val="nil"/>
              <w:bottom w:val="nil"/>
              <w:right w:val="nil"/>
            </w:tcBorders>
            <w:shd w:val="clear" w:color="auto" w:fill="auto"/>
            <w:noWrap/>
            <w:hideMark/>
          </w:tcPr>
          <w:p w14:paraId="34CAED4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7FC6F4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A45545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30C0DF1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6EC2EF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2831E6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Water Kefir Elderflower</w:t>
            </w:r>
          </w:p>
        </w:tc>
        <w:tc>
          <w:tcPr>
            <w:tcW w:w="455" w:type="pct"/>
            <w:tcBorders>
              <w:top w:val="nil"/>
              <w:left w:val="nil"/>
              <w:bottom w:val="nil"/>
              <w:right w:val="nil"/>
            </w:tcBorders>
            <w:shd w:val="clear" w:color="auto" w:fill="auto"/>
            <w:noWrap/>
            <w:hideMark/>
          </w:tcPr>
          <w:p w14:paraId="0B311FD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76A05D1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11F31B7"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24C2F98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B783D6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DD2036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Water Kefir Passionfruit</w:t>
            </w:r>
          </w:p>
        </w:tc>
        <w:tc>
          <w:tcPr>
            <w:tcW w:w="455" w:type="pct"/>
            <w:tcBorders>
              <w:top w:val="nil"/>
              <w:left w:val="nil"/>
              <w:bottom w:val="nil"/>
              <w:right w:val="nil"/>
            </w:tcBorders>
            <w:shd w:val="clear" w:color="auto" w:fill="auto"/>
            <w:noWrap/>
            <w:hideMark/>
          </w:tcPr>
          <w:p w14:paraId="4CD822A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AB599D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3DC742C"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7B61A15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C08C27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ED8A9B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Water Kefir Raspberry &amp; Mint</w:t>
            </w:r>
          </w:p>
        </w:tc>
        <w:tc>
          <w:tcPr>
            <w:tcW w:w="455" w:type="pct"/>
            <w:tcBorders>
              <w:top w:val="nil"/>
              <w:left w:val="nil"/>
              <w:bottom w:val="nil"/>
              <w:right w:val="nil"/>
            </w:tcBorders>
            <w:shd w:val="clear" w:color="auto" w:fill="auto"/>
            <w:noWrap/>
            <w:hideMark/>
          </w:tcPr>
          <w:p w14:paraId="58F3400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06EBF3B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4F226B3"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78C36BB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FB8E29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7185D4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Water Kefir Strawberry &amp; Basil</w:t>
            </w:r>
          </w:p>
        </w:tc>
        <w:tc>
          <w:tcPr>
            <w:tcW w:w="455" w:type="pct"/>
            <w:tcBorders>
              <w:top w:val="nil"/>
              <w:left w:val="nil"/>
              <w:bottom w:val="nil"/>
              <w:right w:val="nil"/>
            </w:tcBorders>
            <w:shd w:val="clear" w:color="auto" w:fill="auto"/>
            <w:noWrap/>
            <w:hideMark/>
          </w:tcPr>
          <w:p w14:paraId="7CBEC90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E33DF5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70C3B4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Love Your Guts Co</w:t>
            </w:r>
          </w:p>
        </w:tc>
        <w:tc>
          <w:tcPr>
            <w:tcW w:w="835" w:type="pct"/>
            <w:tcBorders>
              <w:top w:val="nil"/>
              <w:left w:val="nil"/>
              <w:bottom w:val="nil"/>
              <w:right w:val="nil"/>
            </w:tcBorders>
            <w:shd w:val="clear" w:color="auto" w:fill="auto"/>
            <w:noWrap/>
            <w:hideMark/>
          </w:tcPr>
          <w:p w14:paraId="5B4A62B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BD201B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2DA715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Maku Hemp Session Ale</w:t>
            </w:r>
          </w:p>
        </w:tc>
        <w:tc>
          <w:tcPr>
            <w:tcW w:w="455" w:type="pct"/>
            <w:tcBorders>
              <w:top w:val="nil"/>
              <w:left w:val="nil"/>
              <w:bottom w:val="nil"/>
              <w:right w:val="nil"/>
            </w:tcBorders>
            <w:shd w:val="clear" w:color="auto" w:fill="auto"/>
            <w:noWrap/>
            <w:hideMark/>
          </w:tcPr>
          <w:p w14:paraId="113BA57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355 ml</w:t>
            </w:r>
          </w:p>
        </w:tc>
        <w:tc>
          <w:tcPr>
            <w:tcW w:w="606" w:type="pct"/>
            <w:tcBorders>
              <w:top w:val="nil"/>
              <w:left w:val="nil"/>
              <w:bottom w:val="nil"/>
              <w:right w:val="nil"/>
            </w:tcBorders>
            <w:shd w:val="clear" w:color="auto" w:fill="auto"/>
            <w:noWrap/>
            <w:hideMark/>
          </w:tcPr>
          <w:p w14:paraId="3847DEA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834EF3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Maku Beverage Pty Ltd</w:t>
            </w:r>
          </w:p>
        </w:tc>
        <w:tc>
          <w:tcPr>
            <w:tcW w:w="835" w:type="pct"/>
            <w:tcBorders>
              <w:top w:val="nil"/>
              <w:left w:val="nil"/>
              <w:bottom w:val="nil"/>
              <w:right w:val="nil"/>
            </w:tcBorders>
            <w:shd w:val="clear" w:color="auto" w:fill="auto"/>
            <w:noWrap/>
            <w:hideMark/>
          </w:tcPr>
          <w:p w14:paraId="61CA600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DBBB27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297E2C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Belvedere Organic Infusions Organic Vodka Soda Blackberry &amp; Lemongrass </w:t>
            </w:r>
            <w:proofErr w:type="gramStart"/>
            <w:r w:rsidRPr="005D6BE4">
              <w:rPr>
                <w:rFonts w:eastAsia="Times New Roman"/>
                <w:szCs w:val="20"/>
              </w:rPr>
              <w:t>With</w:t>
            </w:r>
            <w:proofErr w:type="gramEnd"/>
            <w:r w:rsidRPr="005D6BE4">
              <w:rPr>
                <w:rFonts w:eastAsia="Times New Roman"/>
                <w:szCs w:val="20"/>
              </w:rPr>
              <w:t xml:space="preserve"> A Hint Of Sage No Sugar</w:t>
            </w:r>
          </w:p>
        </w:tc>
        <w:tc>
          <w:tcPr>
            <w:tcW w:w="455" w:type="pct"/>
            <w:tcBorders>
              <w:top w:val="nil"/>
              <w:left w:val="nil"/>
              <w:bottom w:val="nil"/>
              <w:right w:val="nil"/>
            </w:tcBorders>
            <w:shd w:val="clear" w:color="auto" w:fill="auto"/>
            <w:noWrap/>
            <w:hideMark/>
          </w:tcPr>
          <w:p w14:paraId="07E2DED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258B474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6B39531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Moet Hennessy Australia Pty Limited</w:t>
            </w:r>
          </w:p>
        </w:tc>
        <w:tc>
          <w:tcPr>
            <w:tcW w:w="835" w:type="pct"/>
            <w:tcBorders>
              <w:top w:val="nil"/>
              <w:left w:val="nil"/>
              <w:bottom w:val="nil"/>
              <w:right w:val="nil"/>
            </w:tcBorders>
            <w:shd w:val="clear" w:color="auto" w:fill="auto"/>
            <w:noWrap/>
            <w:hideMark/>
          </w:tcPr>
          <w:p w14:paraId="1135885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7384AF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4B96E2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Belvedere Organic Infusions Organic Vodka Soda Lemon &amp; Basil </w:t>
            </w:r>
            <w:proofErr w:type="gramStart"/>
            <w:r w:rsidRPr="005D6BE4">
              <w:rPr>
                <w:rFonts w:eastAsia="Times New Roman"/>
                <w:szCs w:val="20"/>
              </w:rPr>
              <w:t>With</w:t>
            </w:r>
            <w:proofErr w:type="gramEnd"/>
            <w:r w:rsidRPr="005D6BE4">
              <w:rPr>
                <w:rFonts w:eastAsia="Times New Roman"/>
                <w:szCs w:val="20"/>
              </w:rPr>
              <w:t xml:space="preserve"> A Touch Of </w:t>
            </w:r>
            <w:proofErr w:type="spellStart"/>
            <w:r w:rsidRPr="005D6BE4">
              <w:rPr>
                <w:rFonts w:eastAsia="Times New Roman"/>
                <w:szCs w:val="20"/>
              </w:rPr>
              <w:t>Eldeflower</w:t>
            </w:r>
            <w:proofErr w:type="spellEnd"/>
            <w:r w:rsidRPr="005D6BE4">
              <w:rPr>
                <w:rFonts w:eastAsia="Times New Roman"/>
                <w:szCs w:val="20"/>
              </w:rPr>
              <w:t xml:space="preserve"> No Sugar</w:t>
            </w:r>
          </w:p>
        </w:tc>
        <w:tc>
          <w:tcPr>
            <w:tcW w:w="455" w:type="pct"/>
            <w:tcBorders>
              <w:top w:val="nil"/>
              <w:left w:val="nil"/>
              <w:bottom w:val="nil"/>
              <w:right w:val="nil"/>
            </w:tcBorders>
            <w:shd w:val="clear" w:color="auto" w:fill="auto"/>
            <w:noWrap/>
            <w:hideMark/>
          </w:tcPr>
          <w:p w14:paraId="48C44EA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2E0A06C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51B2DD4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Moet Hennessy Australia Pty Limited</w:t>
            </w:r>
          </w:p>
        </w:tc>
        <w:tc>
          <w:tcPr>
            <w:tcW w:w="835" w:type="pct"/>
            <w:tcBorders>
              <w:top w:val="nil"/>
              <w:left w:val="nil"/>
              <w:bottom w:val="nil"/>
              <w:right w:val="nil"/>
            </w:tcBorders>
            <w:shd w:val="clear" w:color="auto" w:fill="auto"/>
            <w:noWrap/>
            <w:hideMark/>
          </w:tcPr>
          <w:p w14:paraId="55DFD69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AA2575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5A136C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Belvedere Organic Infusions Organic Vodka Soda Pear &amp; Ginger </w:t>
            </w:r>
            <w:proofErr w:type="gramStart"/>
            <w:r w:rsidRPr="005D6BE4">
              <w:rPr>
                <w:rFonts w:eastAsia="Times New Roman"/>
                <w:szCs w:val="20"/>
              </w:rPr>
              <w:t>With</w:t>
            </w:r>
            <w:proofErr w:type="gramEnd"/>
            <w:r w:rsidRPr="005D6BE4">
              <w:rPr>
                <w:rFonts w:eastAsia="Times New Roman"/>
                <w:szCs w:val="20"/>
              </w:rPr>
              <w:t xml:space="preserve"> A Drop Of Linden Honey No Sugar</w:t>
            </w:r>
          </w:p>
        </w:tc>
        <w:tc>
          <w:tcPr>
            <w:tcW w:w="455" w:type="pct"/>
            <w:tcBorders>
              <w:top w:val="nil"/>
              <w:left w:val="nil"/>
              <w:bottom w:val="nil"/>
              <w:right w:val="nil"/>
            </w:tcBorders>
            <w:shd w:val="clear" w:color="auto" w:fill="auto"/>
            <w:noWrap/>
            <w:hideMark/>
          </w:tcPr>
          <w:p w14:paraId="64BF67F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1E03D88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4977C0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Moet Hennessy Australia Pty Limited</w:t>
            </w:r>
          </w:p>
        </w:tc>
        <w:tc>
          <w:tcPr>
            <w:tcW w:w="835" w:type="pct"/>
            <w:tcBorders>
              <w:top w:val="nil"/>
              <w:left w:val="nil"/>
              <w:bottom w:val="nil"/>
              <w:right w:val="nil"/>
            </w:tcBorders>
            <w:shd w:val="clear" w:color="auto" w:fill="auto"/>
            <w:noWrap/>
            <w:hideMark/>
          </w:tcPr>
          <w:p w14:paraId="127EEEF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67B593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0FC933F" w14:textId="77777777" w:rsidR="005D6BE4" w:rsidRPr="005D6BE4" w:rsidRDefault="005D6BE4" w:rsidP="005D6BE4">
            <w:pPr>
              <w:spacing w:after="0" w:line="160" w:lineRule="exact"/>
              <w:ind w:left="34" w:hanging="142"/>
              <w:jc w:val="left"/>
              <w:rPr>
                <w:rFonts w:eastAsia="Times New Roman"/>
                <w:color w:val="000000"/>
                <w:spacing w:val="-2"/>
                <w:sz w:val="16"/>
                <w:szCs w:val="16"/>
                <w:lang w:eastAsia="en-AU"/>
              </w:rPr>
            </w:pPr>
            <w:r w:rsidRPr="005D6BE4">
              <w:rPr>
                <w:rFonts w:eastAsia="Times New Roman"/>
                <w:spacing w:val="-2"/>
                <w:sz w:val="16"/>
                <w:szCs w:val="16"/>
              </w:rPr>
              <w:t>Mr Consistent Margi Spritz Premium Cocktail Mix</w:t>
            </w:r>
          </w:p>
        </w:tc>
        <w:tc>
          <w:tcPr>
            <w:tcW w:w="455" w:type="pct"/>
            <w:tcBorders>
              <w:top w:val="nil"/>
              <w:left w:val="nil"/>
              <w:bottom w:val="nil"/>
              <w:right w:val="nil"/>
            </w:tcBorders>
            <w:shd w:val="clear" w:color="auto" w:fill="auto"/>
            <w:noWrap/>
            <w:hideMark/>
          </w:tcPr>
          <w:p w14:paraId="64A9A30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5AE0979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7524575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Mr Consistent Pty Ltd</w:t>
            </w:r>
          </w:p>
        </w:tc>
        <w:tc>
          <w:tcPr>
            <w:tcW w:w="835" w:type="pct"/>
            <w:tcBorders>
              <w:top w:val="nil"/>
              <w:left w:val="nil"/>
              <w:bottom w:val="nil"/>
              <w:right w:val="nil"/>
            </w:tcBorders>
            <w:shd w:val="clear" w:color="auto" w:fill="auto"/>
            <w:noWrap/>
            <w:hideMark/>
          </w:tcPr>
          <w:p w14:paraId="0E379C7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31098E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51ADC8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Mr Consistent Mojito Premium Cocktail Mix</w:t>
            </w:r>
          </w:p>
        </w:tc>
        <w:tc>
          <w:tcPr>
            <w:tcW w:w="455" w:type="pct"/>
            <w:tcBorders>
              <w:top w:val="nil"/>
              <w:left w:val="nil"/>
              <w:bottom w:val="nil"/>
              <w:right w:val="nil"/>
            </w:tcBorders>
            <w:shd w:val="clear" w:color="auto" w:fill="auto"/>
            <w:noWrap/>
            <w:hideMark/>
          </w:tcPr>
          <w:p w14:paraId="328B652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28B3C2B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3428A0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Mr Consistent Pty Ltd</w:t>
            </w:r>
          </w:p>
        </w:tc>
        <w:tc>
          <w:tcPr>
            <w:tcW w:w="835" w:type="pct"/>
            <w:tcBorders>
              <w:top w:val="nil"/>
              <w:left w:val="nil"/>
              <w:bottom w:val="nil"/>
              <w:right w:val="nil"/>
            </w:tcBorders>
            <w:shd w:val="clear" w:color="auto" w:fill="auto"/>
            <w:noWrap/>
            <w:hideMark/>
          </w:tcPr>
          <w:p w14:paraId="7AB5FF5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872A2A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EC76F2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Mr Consistent Sangria Premium Cocktail Mix</w:t>
            </w:r>
          </w:p>
        </w:tc>
        <w:tc>
          <w:tcPr>
            <w:tcW w:w="455" w:type="pct"/>
            <w:tcBorders>
              <w:top w:val="nil"/>
              <w:left w:val="nil"/>
              <w:bottom w:val="nil"/>
              <w:right w:val="nil"/>
            </w:tcBorders>
            <w:shd w:val="clear" w:color="auto" w:fill="auto"/>
            <w:noWrap/>
            <w:hideMark/>
          </w:tcPr>
          <w:p w14:paraId="63FEECD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45D132F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059C604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Mr Consistent Pty Ltd</w:t>
            </w:r>
          </w:p>
        </w:tc>
        <w:tc>
          <w:tcPr>
            <w:tcW w:w="835" w:type="pct"/>
            <w:tcBorders>
              <w:top w:val="nil"/>
              <w:left w:val="nil"/>
              <w:bottom w:val="nil"/>
              <w:right w:val="nil"/>
            </w:tcBorders>
            <w:shd w:val="clear" w:color="auto" w:fill="auto"/>
            <w:noWrap/>
            <w:hideMark/>
          </w:tcPr>
          <w:p w14:paraId="5B257E7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6804F2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0D6DCA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Sassy Apple Cidre</w:t>
            </w:r>
          </w:p>
        </w:tc>
        <w:tc>
          <w:tcPr>
            <w:tcW w:w="455" w:type="pct"/>
            <w:tcBorders>
              <w:top w:val="nil"/>
              <w:left w:val="nil"/>
              <w:bottom w:val="nil"/>
              <w:right w:val="nil"/>
            </w:tcBorders>
            <w:shd w:val="clear" w:color="auto" w:fill="auto"/>
            <w:noWrap/>
            <w:hideMark/>
          </w:tcPr>
          <w:p w14:paraId="7DDCA3E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1489953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D2F0C6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Noble Spirits Pty Ltd</w:t>
            </w:r>
          </w:p>
        </w:tc>
        <w:tc>
          <w:tcPr>
            <w:tcW w:w="835" w:type="pct"/>
            <w:tcBorders>
              <w:top w:val="nil"/>
              <w:left w:val="nil"/>
              <w:bottom w:val="nil"/>
              <w:right w:val="nil"/>
            </w:tcBorders>
            <w:shd w:val="clear" w:color="auto" w:fill="auto"/>
            <w:noWrap/>
            <w:hideMark/>
          </w:tcPr>
          <w:p w14:paraId="10FC34B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14C761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368E40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Sassy Pear Cidre</w:t>
            </w:r>
          </w:p>
        </w:tc>
        <w:tc>
          <w:tcPr>
            <w:tcW w:w="455" w:type="pct"/>
            <w:tcBorders>
              <w:top w:val="nil"/>
              <w:left w:val="nil"/>
              <w:bottom w:val="nil"/>
              <w:right w:val="nil"/>
            </w:tcBorders>
            <w:shd w:val="clear" w:color="auto" w:fill="auto"/>
            <w:noWrap/>
            <w:hideMark/>
          </w:tcPr>
          <w:p w14:paraId="1A01CDF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524777B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AC7778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Noble Spirits Pty Ltd</w:t>
            </w:r>
          </w:p>
        </w:tc>
        <w:tc>
          <w:tcPr>
            <w:tcW w:w="835" w:type="pct"/>
            <w:tcBorders>
              <w:top w:val="nil"/>
              <w:left w:val="nil"/>
              <w:bottom w:val="nil"/>
              <w:right w:val="nil"/>
            </w:tcBorders>
            <w:shd w:val="clear" w:color="auto" w:fill="auto"/>
            <w:noWrap/>
            <w:hideMark/>
          </w:tcPr>
          <w:p w14:paraId="7142232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86BD9E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D5A932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Sassy Red Apple Cidre</w:t>
            </w:r>
          </w:p>
        </w:tc>
        <w:tc>
          <w:tcPr>
            <w:tcW w:w="455" w:type="pct"/>
            <w:tcBorders>
              <w:top w:val="nil"/>
              <w:left w:val="nil"/>
              <w:bottom w:val="nil"/>
              <w:right w:val="nil"/>
            </w:tcBorders>
            <w:shd w:val="clear" w:color="auto" w:fill="auto"/>
            <w:noWrap/>
            <w:hideMark/>
          </w:tcPr>
          <w:p w14:paraId="56CB968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750 ml</w:t>
            </w:r>
          </w:p>
        </w:tc>
        <w:tc>
          <w:tcPr>
            <w:tcW w:w="606" w:type="pct"/>
            <w:tcBorders>
              <w:top w:val="nil"/>
              <w:left w:val="nil"/>
              <w:bottom w:val="nil"/>
              <w:right w:val="nil"/>
            </w:tcBorders>
            <w:shd w:val="clear" w:color="auto" w:fill="auto"/>
            <w:noWrap/>
            <w:hideMark/>
          </w:tcPr>
          <w:p w14:paraId="5B5BB48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82A85C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Noble Spirits Pty Ltd</w:t>
            </w:r>
          </w:p>
        </w:tc>
        <w:tc>
          <w:tcPr>
            <w:tcW w:w="835" w:type="pct"/>
            <w:tcBorders>
              <w:top w:val="nil"/>
              <w:left w:val="nil"/>
              <w:bottom w:val="nil"/>
              <w:right w:val="nil"/>
            </w:tcBorders>
            <w:shd w:val="clear" w:color="auto" w:fill="auto"/>
            <w:noWrap/>
            <w:hideMark/>
          </w:tcPr>
          <w:p w14:paraId="425BD7A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112230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C938FB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Whole Kids Fruity Water Organic Apple &amp; Pear</w:t>
            </w:r>
          </w:p>
        </w:tc>
        <w:tc>
          <w:tcPr>
            <w:tcW w:w="455" w:type="pct"/>
            <w:tcBorders>
              <w:top w:val="nil"/>
              <w:left w:val="nil"/>
              <w:bottom w:val="nil"/>
              <w:right w:val="nil"/>
            </w:tcBorders>
            <w:shd w:val="clear" w:color="auto" w:fill="auto"/>
            <w:noWrap/>
            <w:hideMark/>
          </w:tcPr>
          <w:p w14:paraId="03FE4C8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 ml</w:t>
            </w:r>
          </w:p>
        </w:tc>
        <w:tc>
          <w:tcPr>
            <w:tcW w:w="606" w:type="pct"/>
            <w:tcBorders>
              <w:top w:val="nil"/>
              <w:left w:val="nil"/>
              <w:bottom w:val="nil"/>
              <w:right w:val="nil"/>
            </w:tcBorders>
            <w:shd w:val="clear" w:color="auto" w:fill="auto"/>
            <w:noWrap/>
            <w:hideMark/>
          </w:tcPr>
          <w:p w14:paraId="4DCAD57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796B60A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Nourish Foods Pty Ltd</w:t>
            </w:r>
          </w:p>
        </w:tc>
        <w:tc>
          <w:tcPr>
            <w:tcW w:w="835" w:type="pct"/>
            <w:tcBorders>
              <w:top w:val="nil"/>
              <w:left w:val="nil"/>
              <w:bottom w:val="nil"/>
              <w:right w:val="nil"/>
            </w:tcBorders>
            <w:shd w:val="clear" w:color="auto" w:fill="auto"/>
            <w:noWrap/>
            <w:hideMark/>
          </w:tcPr>
          <w:p w14:paraId="276822F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E656B2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FD7112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Whole Kids Fruity Water Organic Apple &amp; Raspberry</w:t>
            </w:r>
          </w:p>
        </w:tc>
        <w:tc>
          <w:tcPr>
            <w:tcW w:w="455" w:type="pct"/>
            <w:tcBorders>
              <w:top w:val="nil"/>
              <w:left w:val="nil"/>
              <w:bottom w:val="nil"/>
              <w:right w:val="nil"/>
            </w:tcBorders>
            <w:shd w:val="clear" w:color="auto" w:fill="auto"/>
            <w:noWrap/>
            <w:hideMark/>
          </w:tcPr>
          <w:p w14:paraId="48B9A27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 ml</w:t>
            </w:r>
          </w:p>
        </w:tc>
        <w:tc>
          <w:tcPr>
            <w:tcW w:w="606" w:type="pct"/>
            <w:tcBorders>
              <w:top w:val="nil"/>
              <w:left w:val="nil"/>
              <w:bottom w:val="nil"/>
              <w:right w:val="nil"/>
            </w:tcBorders>
            <w:shd w:val="clear" w:color="auto" w:fill="auto"/>
            <w:noWrap/>
            <w:hideMark/>
          </w:tcPr>
          <w:p w14:paraId="149A89E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07A8E7C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Nourish Foods Pty Ltd</w:t>
            </w:r>
          </w:p>
        </w:tc>
        <w:tc>
          <w:tcPr>
            <w:tcW w:w="835" w:type="pct"/>
            <w:tcBorders>
              <w:top w:val="nil"/>
              <w:left w:val="nil"/>
              <w:bottom w:val="nil"/>
              <w:right w:val="nil"/>
            </w:tcBorders>
            <w:shd w:val="clear" w:color="auto" w:fill="auto"/>
            <w:noWrap/>
            <w:hideMark/>
          </w:tcPr>
          <w:p w14:paraId="75D102C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BB4D5F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3CDB58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Whole Kids Fruity Water Organic Juice Apple</w:t>
            </w:r>
          </w:p>
        </w:tc>
        <w:tc>
          <w:tcPr>
            <w:tcW w:w="455" w:type="pct"/>
            <w:tcBorders>
              <w:top w:val="nil"/>
              <w:left w:val="nil"/>
              <w:bottom w:val="nil"/>
              <w:right w:val="nil"/>
            </w:tcBorders>
            <w:shd w:val="clear" w:color="auto" w:fill="auto"/>
            <w:noWrap/>
            <w:hideMark/>
          </w:tcPr>
          <w:p w14:paraId="45B9D29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 ml</w:t>
            </w:r>
          </w:p>
        </w:tc>
        <w:tc>
          <w:tcPr>
            <w:tcW w:w="606" w:type="pct"/>
            <w:tcBorders>
              <w:top w:val="nil"/>
              <w:left w:val="nil"/>
              <w:bottom w:val="nil"/>
              <w:right w:val="nil"/>
            </w:tcBorders>
            <w:shd w:val="clear" w:color="auto" w:fill="auto"/>
            <w:noWrap/>
            <w:hideMark/>
          </w:tcPr>
          <w:p w14:paraId="04D0967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5129222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Nourish Foods Pty Ltd</w:t>
            </w:r>
          </w:p>
        </w:tc>
        <w:tc>
          <w:tcPr>
            <w:tcW w:w="835" w:type="pct"/>
            <w:tcBorders>
              <w:top w:val="nil"/>
              <w:left w:val="nil"/>
              <w:bottom w:val="nil"/>
              <w:right w:val="nil"/>
            </w:tcBorders>
            <w:shd w:val="clear" w:color="auto" w:fill="auto"/>
            <w:noWrap/>
            <w:hideMark/>
          </w:tcPr>
          <w:p w14:paraId="320F301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B3E3E4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3816F5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Whole Kids Fruity Water Organic Juice Orange</w:t>
            </w:r>
          </w:p>
        </w:tc>
        <w:tc>
          <w:tcPr>
            <w:tcW w:w="455" w:type="pct"/>
            <w:tcBorders>
              <w:top w:val="nil"/>
              <w:left w:val="nil"/>
              <w:bottom w:val="nil"/>
              <w:right w:val="nil"/>
            </w:tcBorders>
            <w:shd w:val="clear" w:color="auto" w:fill="auto"/>
            <w:noWrap/>
            <w:hideMark/>
          </w:tcPr>
          <w:p w14:paraId="0799848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 ml</w:t>
            </w:r>
          </w:p>
        </w:tc>
        <w:tc>
          <w:tcPr>
            <w:tcW w:w="606" w:type="pct"/>
            <w:tcBorders>
              <w:top w:val="nil"/>
              <w:left w:val="nil"/>
              <w:bottom w:val="nil"/>
              <w:right w:val="nil"/>
            </w:tcBorders>
            <w:shd w:val="clear" w:color="auto" w:fill="auto"/>
            <w:noWrap/>
            <w:hideMark/>
          </w:tcPr>
          <w:p w14:paraId="277DBE5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1DFB7874"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Nourish Foods Pty Ltd</w:t>
            </w:r>
          </w:p>
        </w:tc>
        <w:tc>
          <w:tcPr>
            <w:tcW w:w="835" w:type="pct"/>
            <w:tcBorders>
              <w:top w:val="nil"/>
              <w:left w:val="nil"/>
              <w:bottom w:val="nil"/>
              <w:right w:val="nil"/>
            </w:tcBorders>
            <w:shd w:val="clear" w:color="auto" w:fill="auto"/>
            <w:noWrap/>
            <w:hideMark/>
          </w:tcPr>
          <w:p w14:paraId="5348CF1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D4B964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DE7690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Whole Kids Organic Juice Fresh Apple</w:t>
            </w:r>
          </w:p>
        </w:tc>
        <w:tc>
          <w:tcPr>
            <w:tcW w:w="455" w:type="pct"/>
            <w:tcBorders>
              <w:top w:val="nil"/>
              <w:left w:val="nil"/>
              <w:bottom w:val="nil"/>
              <w:right w:val="nil"/>
            </w:tcBorders>
            <w:shd w:val="clear" w:color="auto" w:fill="auto"/>
            <w:noWrap/>
            <w:hideMark/>
          </w:tcPr>
          <w:p w14:paraId="01B61A5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421CACA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61178B7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Nourish Foods Pty Ltd</w:t>
            </w:r>
          </w:p>
        </w:tc>
        <w:tc>
          <w:tcPr>
            <w:tcW w:w="835" w:type="pct"/>
            <w:tcBorders>
              <w:top w:val="nil"/>
              <w:left w:val="nil"/>
              <w:bottom w:val="nil"/>
              <w:right w:val="nil"/>
            </w:tcBorders>
            <w:shd w:val="clear" w:color="auto" w:fill="auto"/>
            <w:noWrap/>
            <w:hideMark/>
          </w:tcPr>
          <w:p w14:paraId="5F4DF8B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141DB6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7D180D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Whole Kids Organic Juice Fresh Apple &amp; Blackcurrant</w:t>
            </w:r>
          </w:p>
        </w:tc>
        <w:tc>
          <w:tcPr>
            <w:tcW w:w="455" w:type="pct"/>
            <w:tcBorders>
              <w:top w:val="nil"/>
              <w:left w:val="nil"/>
              <w:bottom w:val="nil"/>
              <w:right w:val="nil"/>
            </w:tcBorders>
            <w:shd w:val="clear" w:color="auto" w:fill="auto"/>
            <w:noWrap/>
            <w:hideMark/>
          </w:tcPr>
          <w:p w14:paraId="6B49219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6F9A2AA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0863BE5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Nourish Foods Pty Ltd</w:t>
            </w:r>
          </w:p>
        </w:tc>
        <w:tc>
          <w:tcPr>
            <w:tcW w:w="835" w:type="pct"/>
            <w:tcBorders>
              <w:top w:val="nil"/>
              <w:left w:val="nil"/>
              <w:bottom w:val="nil"/>
              <w:right w:val="nil"/>
            </w:tcBorders>
            <w:shd w:val="clear" w:color="auto" w:fill="auto"/>
            <w:noWrap/>
            <w:hideMark/>
          </w:tcPr>
          <w:p w14:paraId="758A99F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3A0E04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68A87E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Whole Kids Organic Juice Fresh Apple &amp; Pear</w:t>
            </w:r>
          </w:p>
        </w:tc>
        <w:tc>
          <w:tcPr>
            <w:tcW w:w="455" w:type="pct"/>
            <w:tcBorders>
              <w:top w:val="nil"/>
              <w:left w:val="nil"/>
              <w:bottom w:val="nil"/>
              <w:right w:val="nil"/>
            </w:tcBorders>
            <w:shd w:val="clear" w:color="auto" w:fill="auto"/>
            <w:noWrap/>
            <w:hideMark/>
          </w:tcPr>
          <w:p w14:paraId="7B8DB84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06E3A7E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LPB - Aseptic</w:t>
            </w:r>
          </w:p>
        </w:tc>
        <w:tc>
          <w:tcPr>
            <w:tcW w:w="1287" w:type="pct"/>
            <w:tcBorders>
              <w:top w:val="nil"/>
              <w:left w:val="nil"/>
              <w:bottom w:val="nil"/>
              <w:right w:val="nil"/>
            </w:tcBorders>
            <w:shd w:val="clear" w:color="auto" w:fill="auto"/>
            <w:noWrap/>
            <w:hideMark/>
          </w:tcPr>
          <w:p w14:paraId="66AD2B9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Nourish Foods Pty Ltd</w:t>
            </w:r>
          </w:p>
        </w:tc>
        <w:tc>
          <w:tcPr>
            <w:tcW w:w="835" w:type="pct"/>
            <w:tcBorders>
              <w:top w:val="nil"/>
              <w:left w:val="nil"/>
              <w:bottom w:val="nil"/>
              <w:right w:val="nil"/>
            </w:tcBorders>
            <w:shd w:val="clear" w:color="auto" w:fill="auto"/>
            <w:noWrap/>
            <w:hideMark/>
          </w:tcPr>
          <w:p w14:paraId="1C6E6EE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4853C9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DC9715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Olive &amp; Edith Fruit Pop Sparkling Lemon</w:t>
            </w:r>
          </w:p>
        </w:tc>
        <w:tc>
          <w:tcPr>
            <w:tcW w:w="455" w:type="pct"/>
            <w:tcBorders>
              <w:top w:val="nil"/>
              <w:left w:val="nil"/>
              <w:bottom w:val="nil"/>
              <w:right w:val="nil"/>
            </w:tcBorders>
            <w:shd w:val="clear" w:color="auto" w:fill="auto"/>
            <w:noWrap/>
            <w:hideMark/>
          </w:tcPr>
          <w:p w14:paraId="140D02A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22A719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1539F6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Olive And Edith</w:t>
            </w:r>
          </w:p>
        </w:tc>
        <w:tc>
          <w:tcPr>
            <w:tcW w:w="835" w:type="pct"/>
            <w:tcBorders>
              <w:top w:val="nil"/>
              <w:left w:val="nil"/>
              <w:bottom w:val="nil"/>
              <w:right w:val="nil"/>
            </w:tcBorders>
            <w:shd w:val="clear" w:color="auto" w:fill="auto"/>
            <w:noWrap/>
            <w:hideMark/>
          </w:tcPr>
          <w:p w14:paraId="40179A3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0CA5961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671BD8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Baileys </w:t>
            </w:r>
            <w:proofErr w:type="gramStart"/>
            <w:r w:rsidRPr="005D6BE4">
              <w:rPr>
                <w:rFonts w:eastAsia="Times New Roman"/>
                <w:szCs w:val="20"/>
              </w:rPr>
              <w:t>Non Alcoholic</w:t>
            </w:r>
            <w:proofErr w:type="gramEnd"/>
            <w:r w:rsidRPr="005D6BE4">
              <w:rPr>
                <w:rFonts w:eastAsia="Times New Roman"/>
                <w:szCs w:val="20"/>
              </w:rPr>
              <w:t xml:space="preserve"> Iced Coffee Butter Caramel &amp; Sea Salt</w:t>
            </w:r>
          </w:p>
        </w:tc>
        <w:tc>
          <w:tcPr>
            <w:tcW w:w="455" w:type="pct"/>
            <w:tcBorders>
              <w:top w:val="nil"/>
              <w:left w:val="nil"/>
              <w:bottom w:val="nil"/>
              <w:right w:val="nil"/>
            </w:tcBorders>
            <w:shd w:val="clear" w:color="auto" w:fill="auto"/>
            <w:noWrap/>
            <w:hideMark/>
          </w:tcPr>
          <w:p w14:paraId="347FB92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22EE1AD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238809D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OnShelf</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34ED3F6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074F3D7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77C34D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Baileys </w:t>
            </w:r>
            <w:proofErr w:type="gramStart"/>
            <w:r w:rsidRPr="005D6BE4">
              <w:rPr>
                <w:rFonts w:eastAsia="Times New Roman"/>
                <w:szCs w:val="20"/>
              </w:rPr>
              <w:t>Non Alcoholic</w:t>
            </w:r>
            <w:proofErr w:type="gramEnd"/>
            <w:r w:rsidRPr="005D6BE4">
              <w:rPr>
                <w:rFonts w:eastAsia="Times New Roman"/>
                <w:szCs w:val="20"/>
              </w:rPr>
              <w:t xml:space="preserve"> Iced Coffee Iced Mochaccino</w:t>
            </w:r>
          </w:p>
        </w:tc>
        <w:tc>
          <w:tcPr>
            <w:tcW w:w="455" w:type="pct"/>
            <w:tcBorders>
              <w:top w:val="nil"/>
              <w:left w:val="nil"/>
              <w:bottom w:val="nil"/>
              <w:right w:val="nil"/>
            </w:tcBorders>
            <w:shd w:val="clear" w:color="auto" w:fill="auto"/>
            <w:noWrap/>
            <w:hideMark/>
          </w:tcPr>
          <w:p w14:paraId="030319C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2901D28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45F70F1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OnShelf</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320BBC9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01E8C47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5F57F5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Baileys </w:t>
            </w:r>
            <w:proofErr w:type="gramStart"/>
            <w:r w:rsidRPr="005D6BE4">
              <w:rPr>
                <w:rFonts w:eastAsia="Times New Roman"/>
                <w:szCs w:val="20"/>
              </w:rPr>
              <w:t>Non Alcoholic</w:t>
            </w:r>
            <w:proofErr w:type="gramEnd"/>
            <w:r w:rsidRPr="005D6BE4">
              <w:rPr>
                <w:rFonts w:eastAsia="Times New Roman"/>
                <w:szCs w:val="20"/>
              </w:rPr>
              <w:t xml:space="preserve"> Iced Coffee Original Irish Cream</w:t>
            </w:r>
          </w:p>
        </w:tc>
        <w:tc>
          <w:tcPr>
            <w:tcW w:w="455" w:type="pct"/>
            <w:tcBorders>
              <w:top w:val="nil"/>
              <w:left w:val="nil"/>
              <w:bottom w:val="nil"/>
              <w:right w:val="nil"/>
            </w:tcBorders>
            <w:shd w:val="clear" w:color="auto" w:fill="auto"/>
            <w:noWrap/>
            <w:hideMark/>
          </w:tcPr>
          <w:p w14:paraId="3623955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0E24BE7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32AB93E1"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OnShelf</w:t>
            </w:r>
            <w:proofErr w:type="spellEnd"/>
            <w:r w:rsidRPr="005D6BE4">
              <w:rPr>
                <w:rFonts w:eastAsia="Times New Roman"/>
                <w:szCs w:val="20"/>
              </w:rPr>
              <w:t xml:space="preserve"> Pty Ltd</w:t>
            </w:r>
          </w:p>
        </w:tc>
        <w:tc>
          <w:tcPr>
            <w:tcW w:w="835" w:type="pct"/>
            <w:tcBorders>
              <w:top w:val="nil"/>
              <w:left w:val="nil"/>
              <w:bottom w:val="nil"/>
              <w:right w:val="nil"/>
            </w:tcBorders>
            <w:shd w:val="clear" w:color="auto" w:fill="auto"/>
            <w:noWrap/>
            <w:hideMark/>
          </w:tcPr>
          <w:p w14:paraId="7B54DE8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2A9FE05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9C50B4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Gayle Brewed </w:t>
            </w:r>
            <w:proofErr w:type="gramStart"/>
            <w:r w:rsidRPr="005D6BE4">
              <w:rPr>
                <w:rFonts w:eastAsia="Times New Roman"/>
                <w:szCs w:val="20"/>
              </w:rPr>
              <w:t>With</w:t>
            </w:r>
            <w:proofErr w:type="gramEnd"/>
            <w:r w:rsidRPr="005D6BE4">
              <w:rPr>
                <w:rFonts w:eastAsia="Times New Roman"/>
                <w:szCs w:val="20"/>
              </w:rPr>
              <w:t xml:space="preserve"> Love Ale</w:t>
            </w:r>
          </w:p>
        </w:tc>
        <w:tc>
          <w:tcPr>
            <w:tcW w:w="455" w:type="pct"/>
            <w:tcBorders>
              <w:top w:val="nil"/>
              <w:left w:val="nil"/>
              <w:bottom w:val="nil"/>
              <w:right w:val="nil"/>
            </w:tcBorders>
            <w:shd w:val="clear" w:color="auto" w:fill="auto"/>
            <w:noWrap/>
            <w:hideMark/>
          </w:tcPr>
          <w:p w14:paraId="774E6FA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171EF1E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1932EB4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Original Pty Ltd</w:t>
            </w:r>
          </w:p>
        </w:tc>
        <w:tc>
          <w:tcPr>
            <w:tcW w:w="835" w:type="pct"/>
            <w:tcBorders>
              <w:top w:val="nil"/>
              <w:left w:val="nil"/>
              <w:bottom w:val="nil"/>
              <w:right w:val="nil"/>
            </w:tcBorders>
            <w:shd w:val="clear" w:color="auto" w:fill="auto"/>
            <w:noWrap/>
            <w:hideMark/>
          </w:tcPr>
          <w:p w14:paraId="5179041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D381F0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26F5E7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Gayle Brewed </w:t>
            </w:r>
            <w:proofErr w:type="gramStart"/>
            <w:r w:rsidRPr="005D6BE4">
              <w:rPr>
                <w:rFonts w:eastAsia="Times New Roman"/>
                <w:szCs w:val="20"/>
              </w:rPr>
              <w:t>With</w:t>
            </w:r>
            <w:proofErr w:type="gramEnd"/>
            <w:r w:rsidRPr="005D6BE4">
              <w:rPr>
                <w:rFonts w:eastAsia="Times New Roman"/>
                <w:szCs w:val="20"/>
              </w:rPr>
              <w:t xml:space="preserve"> Love Cider</w:t>
            </w:r>
          </w:p>
        </w:tc>
        <w:tc>
          <w:tcPr>
            <w:tcW w:w="455" w:type="pct"/>
            <w:tcBorders>
              <w:top w:val="nil"/>
              <w:left w:val="nil"/>
              <w:bottom w:val="nil"/>
              <w:right w:val="nil"/>
            </w:tcBorders>
            <w:shd w:val="clear" w:color="auto" w:fill="auto"/>
            <w:noWrap/>
            <w:hideMark/>
          </w:tcPr>
          <w:p w14:paraId="158735A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7F20F86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EE6EAA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Original Pty Ltd</w:t>
            </w:r>
          </w:p>
        </w:tc>
        <w:tc>
          <w:tcPr>
            <w:tcW w:w="835" w:type="pct"/>
            <w:tcBorders>
              <w:top w:val="nil"/>
              <w:left w:val="nil"/>
              <w:bottom w:val="nil"/>
              <w:right w:val="nil"/>
            </w:tcBorders>
            <w:shd w:val="clear" w:color="auto" w:fill="auto"/>
            <w:noWrap/>
            <w:hideMark/>
          </w:tcPr>
          <w:p w14:paraId="6BC5C58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185951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D0BAFA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Apple Juice</w:t>
            </w:r>
          </w:p>
        </w:tc>
        <w:tc>
          <w:tcPr>
            <w:tcW w:w="455" w:type="pct"/>
            <w:tcBorders>
              <w:top w:val="nil"/>
              <w:left w:val="nil"/>
              <w:bottom w:val="nil"/>
              <w:right w:val="nil"/>
            </w:tcBorders>
            <w:shd w:val="clear" w:color="auto" w:fill="auto"/>
            <w:noWrap/>
            <w:hideMark/>
          </w:tcPr>
          <w:p w14:paraId="145E7E8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275 ml</w:t>
            </w:r>
          </w:p>
        </w:tc>
        <w:tc>
          <w:tcPr>
            <w:tcW w:w="606" w:type="pct"/>
            <w:tcBorders>
              <w:top w:val="nil"/>
              <w:left w:val="nil"/>
              <w:bottom w:val="nil"/>
              <w:right w:val="nil"/>
            </w:tcBorders>
            <w:shd w:val="clear" w:color="auto" w:fill="auto"/>
            <w:noWrap/>
            <w:hideMark/>
          </w:tcPr>
          <w:p w14:paraId="0828A0E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9B105E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373B1AF2"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B52046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CB4C79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Blood Orange Juice</w:t>
            </w:r>
          </w:p>
        </w:tc>
        <w:tc>
          <w:tcPr>
            <w:tcW w:w="455" w:type="pct"/>
            <w:tcBorders>
              <w:top w:val="nil"/>
              <w:left w:val="nil"/>
              <w:bottom w:val="nil"/>
              <w:right w:val="nil"/>
            </w:tcBorders>
            <w:shd w:val="clear" w:color="auto" w:fill="auto"/>
            <w:noWrap/>
            <w:hideMark/>
          </w:tcPr>
          <w:p w14:paraId="2E5A46B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275 ml</w:t>
            </w:r>
          </w:p>
        </w:tc>
        <w:tc>
          <w:tcPr>
            <w:tcW w:w="606" w:type="pct"/>
            <w:tcBorders>
              <w:top w:val="nil"/>
              <w:left w:val="nil"/>
              <w:bottom w:val="nil"/>
              <w:right w:val="nil"/>
            </w:tcBorders>
            <w:shd w:val="clear" w:color="auto" w:fill="auto"/>
            <w:noWrap/>
            <w:hideMark/>
          </w:tcPr>
          <w:p w14:paraId="5857F0A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0B7775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596AA53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5320B6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480BFA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Lightly Sparkling Cola</w:t>
            </w:r>
          </w:p>
        </w:tc>
        <w:tc>
          <w:tcPr>
            <w:tcW w:w="455" w:type="pct"/>
            <w:tcBorders>
              <w:top w:val="nil"/>
              <w:left w:val="nil"/>
              <w:bottom w:val="nil"/>
              <w:right w:val="nil"/>
            </w:tcBorders>
            <w:shd w:val="clear" w:color="auto" w:fill="auto"/>
            <w:noWrap/>
            <w:hideMark/>
          </w:tcPr>
          <w:p w14:paraId="1A46809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DC0809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D12093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37F8F73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E27C32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BECF86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Lightly Sparkling Ginger Beer</w:t>
            </w:r>
          </w:p>
        </w:tc>
        <w:tc>
          <w:tcPr>
            <w:tcW w:w="455" w:type="pct"/>
            <w:tcBorders>
              <w:top w:val="nil"/>
              <w:left w:val="nil"/>
              <w:bottom w:val="nil"/>
              <w:right w:val="nil"/>
            </w:tcBorders>
            <w:shd w:val="clear" w:color="auto" w:fill="auto"/>
            <w:noWrap/>
            <w:hideMark/>
          </w:tcPr>
          <w:p w14:paraId="5D02CD9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4F9677A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A78C19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65A7B71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E2793C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67661D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Lightly Sparkling Passionfruit and Orange</w:t>
            </w:r>
          </w:p>
        </w:tc>
        <w:tc>
          <w:tcPr>
            <w:tcW w:w="455" w:type="pct"/>
            <w:tcBorders>
              <w:top w:val="nil"/>
              <w:left w:val="nil"/>
              <w:bottom w:val="nil"/>
              <w:right w:val="nil"/>
            </w:tcBorders>
            <w:shd w:val="clear" w:color="auto" w:fill="auto"/>
            <w:noWrap/>
            <w:hideMark/>
          </w:tcPr>
          <w:p w14:paraId="0693870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4B044A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9459E9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5EE1F95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A867FC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F5D78A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Orange Juice</w:t>
            </w:r>
          </w:p>
        </w:tc>
        <w:tc>
          <w:tcPr>
            <w:tcW w:w="455" w:type="pct"/>
            <w:tcBorders>
              <w:top w:val="nil"/>
              <w:left w:val="nil"/>
              <w:bottom w:val="nil"/>
              <w:right w:val="nil"/>
            </w:tcBorders>
            <w:shd w:val="clear" w:color="auto" w:fill="auto"/>
            <w:noWrap/>
            <w:hideMark/>
          </w:tcPr>
          <w:p w14:paraId="6FEAC1C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275 ml</w:t>
            </w:r>
          </w:p>
        </w:tc>
        <w:tc>
          <w:tcPr>
            <w:tcW w:w="606" w:type="pct"/>
            <w:tcBorders>
              <w:top w:val="nil"/>
              <w:left w:val="nil"/>
              <w:bottom w:val="nil"/>
              <w:right w:val="nil"/>
            </w:tcBorders>
            <w:shd w:val="clear" w:color="auto" w:fill="auto"/>
            <w:noWrap/>
            <w:hideMark/>
          </w:tcPr>
          <w:p w14:paraId="1C19267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BE68DF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26E0D63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DC7B84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4E1BF6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Passionfruit Orange &amp; Apple Juice</w:t>
            </w:r>
          </w:p>
        </w:tc>
        <w:tc>
          <w:tcPr>
            <w:tcW w:w="455" w:type="pct"/>
            <w:tcBorders>
              <w:top w:val="nil"/>
              <w:left w:val="nil"/>
              <w:bottom w:val="nil"/>
              <w:right w:val="nil"/>
            </w:tcBorders>
            <w:shd w:val="clear" w:color="auto" w:fill="auto"/>
            <w:noWrap/>
            <w:hideMark/>
          </w:tcPr>
          <w:p w14:paraId="53799E4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275 ml</w:t>
            </w:r>
          </w:p>
        </w:tc>
        <w:tc>
          <w:tcPr>
            <w:tcW w:w="606" w:type="pct"/>
            <w:tcBorders>
              <w:top w:val="nil"/>
              <w:left w:val="nil"/>
              <w:bottom w:val="nil"/>
              <w:right w:val="nil"/>
            </w:tcBorders>
            <w:shd w:val="clear" w:color="auto" w:fill="auto"/>
            <w:noWrap/>
            <w:hideMark/>
          </w:tcPr>
          <w:p w14:paraId="7BB9CFE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26A918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6D5E17E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DFEC8E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1F67BF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Raspberry &amp; Apple Juice</w:t>
            </w:r>
          </w:p>
        </w:tc>
        <w:tc>
          <w:tcPr>
            <w:tcW w:w="455" w:type="pct"/>
            <w:tcBorders>
              <w:top w:val="nil"/>
              <w:left w:val="nil"/>
              <w:bottom w:val="nil"/>
              <w:right w:val="nil"/>
            </w:tcBorders>
            <w:shd w:val="clear" w:color="auto" w:fill="auto"/>
            <w:noWrap/>
            <w:hideMark/>
          </w:tcPr>
          <w:p w14:paraId="67FDFD8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275 ml</w:t>
            </w:r>
          </w:p>
        </w:tc>
        <w:tc>
          <w:tcPr>
            <w:tcW w:w="606" w:type="pct"/>
            <w:tcBorders>
              <w:top w:val="nil"/>
              <w:left w:val="nil"/>
              <w:bottom w:val="nil"/>
              <w:right w:val="nil"/>
            </w:tcBorders>
            <w:shd w:val="clear" w:color="auto" w:fill="auto"/>
            <w:noWrap/>
            <w:hideMark/>
          </w:tcPr>
          <w:p w14:paraId="15F4259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2532B3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5BAE6FA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DAA63E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26E920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Sparkling Blood Orange</w:t>
            </w:r>
          </w:p>
        </w:tc>
        <w:tc>
          <w:tcPr>
            <w:tcW w:w="455" w:type="pct"/>
            <w:tcBorders>
              <w:top w:val="nil"/>
              <w:left w:val="nil"/>
              <w:bottom w:val="nil"/>
              <w:right w:val="nil"/>
            </w:tcBorders>
            <w:shd w:val="clear" w:color="auto" w:fill="auto"/>
            <w:noWrap/>
            <w:hideMark/>
          </w:tcPr>
          <w:p w14:paraId="26E4C1E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30F0817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5A32F9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30663FC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BD7A98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CC86DB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Parkers Organic Summer Fruit with Mango &amp; Peach</w:t>
            </w:r>
          </w:p>
        </w:tc>
        <w:tc>
          <w:tcPr>
            <w:tcW w:w="455" w:type="pct"/>
            <w:tcBorders>
              <w:top w:val="nil"/>
              <w:left w:val="nil"/>
              <w:bottom w:val="nil"/>
              <w:right w:val="nil"/>
            </w:tcBorders>
            <w:shd w:val="clear" w:color="auto" w:fill="auto"/>
            <w:noWrap/>
            <w:hideMark/>
          </w:tcPr>
          <w:p w14:paraId="6026C20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275 ml</w:t>
            </w:r>
          </w:p>
        </w:tc>
        <w:tc>
          <w:tcPr>
            <w:tcW w:w="606" w:type="pct"/>
            <w:tcBorders>
              <w:top w:val="nil"/>
              <w:left w:val="nil"/>
              <w:bottom w:val="nil"/>
              <w:right w:val="nil"/>
            </w:tcBorders>
            <w:shd w:val="clear" w:color="auto" w:fill="auto"/>
            <w:noWrap/>
            <w:hideMark/>
          </w:tcPr>
          <w:p w14:paraId="49EF573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DF0F74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Parkers Organic Juices Pty Ltd</w:t>
            </w:r>
          </w:p>
        </w:tc>
        <w:tc>
          <w:tcPr>
            <w:tcW w:w="835" w:type="pct"/>
            <w:tcBorders>
              <w:top w:val="nil"/>
              <w:left w:val="nil"/>
              <w:bottom w:val="nil"/>
              <w:right w:val="nil"/>
            </w:tcBorders>
            <w:shd w:val="clear" w:color="auto" w:fill="auto"/>
            <w:noWrap/>
            <w:hideMark/>
          </w:tcPr>
          <w:p w14:paraId="204B17A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EFDE94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B8E7E0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gramStart"/>
            <w:r w:rsidRPr="005D6BE4">
              <w:rPr>
                <w:rFonts w:eastAsia="Times New Roman"/>
                <w:szCs w:val="20"/>
              </w:rPr>
              <w:t>Pre Pear No</w:t>
            </w:r>
            <w:proofErr w:type="gramEnd"/>
            <w:r w:rsidRPr="005D6BE4">
              <w:rPr>
                <w:rFonts w:eastAsia="Times New Roman"/>
                <w:szCs w:val="20"/>
              </w:rPr>
              <w:t xml:space="preserve"> Rough Mornings drink before drinking</w:t>
            </w:r>
          </w:p>
        </w:tc>
        <w:tc>
          <w:tcPr>
            <w:tcW w:w="455" w:type="pct"/>
            <w:tcBorders>
              <w:top w:val="nil"/>
              <w:left w:val="nil"/>
              <w:bottom w:val="nil"/>
              <w:right w:val="nil"/>
            </w:tcBorders>
            <w:shd w:val="clear" w:color="auto" w:fill="auto"/>
            <w:noWrap/>
            <w:hideMark/>
          </w:tcPr>
          <w:p w14:paraId="4486779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75A69E8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41D074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Prepear</w:t>
            </w:r>
            <w:proofErr w:type="spellEnd"/>
            <w:r w:rsidRPr="005D6BE4">
              <w:rPr>
                <w:rFonts w:eastAsia="Times New Roman"/>
                <w:szCs w:val="20"/>
              </w:rPr>
              <w:t xml:space="preserve"> Drink Company Pty Ltd</w:t>
            </w:r>
          </w:p>
        </w:tc>
        <w:tc>
          <w:tcPr>
            <w:tcW w:w="835" w:type="pct"/>
            <w:tcBorders>
              <w:top w:val="nil"/>
              <w:left w:val="nil"/>
              <w:bottom w:val="nil"/>
              <w:right w:val="nil"/>
            </w:tcBorders>
            <w:shd w:val="clear" w:color="auto" w:fill="auto"/>
            <w:noWrap/>
            <w:hideMark/>
          </w:tcPr>
          <w:p w14:paraId="38ADCF7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5F3BC22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DEBB7E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The Arnold Brothers Lemon Cooler</w:t>
            </w:r>
          </w:p>
        </w:tc>
        <w:tc>
          <w:tcPr>
            <w:tcW w:w="455" w:type="pct"/>
            <w:tcBorders>
              <w:top w:val="nil"/>
              <w:left w:val="nil"/>
              <w:bottom w:val="nil"/>
              <w:right w:val="nil"/>
            </w:tcBorders>
            <w:shd w:val="clear" w:color="auto" w:fill="auto"/>
            <w:noWrap/>
            <w:hideMark/>
          </w:tcPr>
          <w:p w14:paraId="06FA70F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0CD2E3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A72D66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Pyap</w:t>
            </w:r>
            <w:proofErr w:type="spellEnd"/>
            <w:r w:rsidRPr="005D6BE4">
              <w:rPr>
                <w:rFonts w:eastAsia="Times New Roman"/>
                <w:szCs w:val="20"/>
              </w:rPr>
              <w:t xml:space="preserve"> Produce Pty Ltd T/As </w:t>
            </w:r>
            <w:proofErr w:type="gramStart"/>
            <w:r w:rsidRPr="005D6BE4">
              <w:rPr>
                <w:rFonts w:eastAsia="Times New Roman"/>
                <w:szCs w:val="20"/>
              </w:rPr>
              <w:t>The</w:t>
            </w:r>
            <w:proofErr w:type="gramEnd"/>
            <w:r w:rsidRPr="005D6BE4">
              <w:rPr>
                <w:rFonts w:eastAsia="Times New Roman"/>
                <w:szCs w:val="20"/>
              </w:rPr>
              <w:t xml:space="preserve"> Arnold Brothers</w:t>
            </w:r>
          </w:p>
        </w:tc>
        <w:tc>
          <w:tcPr>
            <w:tcW w:w="835" w:type="pct"/>
            <w:tcBorders>
              <w:top w:val="nil"/>
              <w:left w:val="nil"/>
              <w:bottom w:val="nil"/>
              <w:right w:val="nil"/>
            </w:tcBorders>
            <w:shd w:val="clear" w:color="auto" w:fill="auto"/>
            <w:noWrap/>
            <w:hideMark/>
          </w:tcPr>
          <w:p w14:paraId="5299541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2BA4A03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295580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SHOJO Drift Blueberry &amp; Tart Cherry Tonic</w:t>
            </w:r>
          </w:p>
        </w:tc>
        <w:tc>
          <w:tcPr>
            <w:tcW w:w="455" w:type="pct"/>
            <w:tcBorders>
              <w:top w:val="nil"/>
              <w:left w:val="nil"/>
              <w:bottom w:val="nil"/>
              <w:right w:val="nil"/>
            </w:tcBorders>
            <w:shd w:val="clear" w:color="auto" w:fill="auto"/>
            <w:noWrap/>
            <w:hideMark/>
          </w:tcPr>
          <w:p w14:paraId="065E949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 ml</w:t>
            </w:r>
          </w:p>
        </w:tc>
        <w:tc>
          <w:tcPr>
            <w:tcW w:w="606" w:type="pct"/>
            <w:tcBorders>
              <w:top w:val="nil"/>
              <w:left w:val="nil"/>
              <w:bottom w:val="nil"/>
              <w:right w:val="nil"/>
            </w:tcBorders>
            <w:shd w:val="clear" w:color="auto" w:fill="auto"/>
            <w:noWrap/>
            <w:hideMark/>
          </w:tcPr>
          <w:p w14:paraId="7576C6A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8B01384"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Rogue Beverages Pty Limited</w:t>
            </w:r>
          </w:p>
        </w:tc>
        <w:tc>
          <w:tcPr>
            <w:tcW w:w="835" w:type="pct"/>
            <w:tcBorders>
              <w:top w:val="nil"/>
              <w:left w:val="nil"/>
              <w:bottom w:val="nil"/>
              <w:right w:val="nil"/>
            </w:tcBorders>
            <w:shd w:val="clear" w:color="auto" w:fill="auto"/>
            <w:noWrap/>
            <w:hideMark/>
          </w:tcPr>
          <w:p w14:paraId="45E98BC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8887A0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5A45EE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SHOJO Immune + Manuka Honey &amp; Vitamin C Tonic</w:t>
            </w:r>
          </w:p>
        </w:tc>
        <w:tc>
          <w:tcPr>
            <w:tcW w:w="455" w:type="pct"/>
            <w:tcBorders>
              <w:top w:val="nil"/>
              <w:left w:val="nil"/>
              <w:bottom w:val="nil"/>
              <w:right w:val="nil"/>
            </w:tcBorders>
            <w:shd w:val="clear" w:color="auto" w:fill="auto"/>
            <w:noWrap/>
            <w:hideMark/>
          </w:tcPr>
          <w:p w14:paraId="6DD907A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 ml</w:t>
            </w:r>
          </w:p>
        </w:tc>
        <w:tc>
          <w:tcPr>
            <w:tcW w:w="606" w:type="pct"/>
            <w:tcBorders>
              <w:top w:val="nil"/>
              <w:left w:val="nil"/>
              <w:bottom w:val="nil"/>
              <w:right w:val="nil"/>
            </w:tcBorders>
            <w:shd w:val="clear" w:color="auto" w:fill="auto"/>
            <w:noWrap/>
            <w:hideMark/>
          </w:tcPr>
          <w:p w14:paraId="3A08503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BF9214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Rogue Beverages Pty Limited</w:t>
            </w:r>
          </w:p>
        </w:tc>
        <w:tc>
          <w:tcPr>
            <w:tcW w:w="835" w:type="pct"/>
            <w:tcBorders>
              <w:top w:val="nil"/>
              <w:left w:val="nil"/>
              <w:bottom w:val="nil"/>
              <w:right w:val="nil"/>
            </w:tcBorders>
            <w:shd w:val="clear" w:color="auto" w:fill="auto"/>
            <w:noWrap/>
            <w:hideMark/>
          </w:tcPr>
          <w:p w14:paraId="4F7E3A1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C9C041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6BE0BF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SHOJO Red Ginseng Tonic</w:t>
            </w:r>
          </w:p>
        </w:tc>
        <w:tc>
          <w:tcPr>
            <w:tcW w:w="455" w:type="pct"/>
            <w:tcBorders>
              <w:top w:val="nil"/>
              <w:left w:val="nil"/>
              <w:bottom w:val="nil"/>
              <w:right w:val="nil"/>
            </w:tcBorders>
            <w:shd w:val="clear" w:color="auto" w:fill="auto"/>
            <w:noWrap/>
            <w:hideMark/>
          </w:tcPr>
          <w:p w14:paraId="23DD45F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 ml</w:t>
            </w:r>
          </w:p>
        </w:tc>
        <w:tc>
          <w:tcPr>
            <w:tcW w:w="606" w:type="pct"/>
            <w:tcBorders>
              <w:top w:val="nil"/>
              <w:left w:val="nil"/>
              <w:bottom w:val="nil"/>
              <w:right w:val="nil"/>
            </w:tcBorders>
            <w:shd w:val="clear" w:color="auto" w:fill="auto"/>
            <w:noWrap/>
            <w:hideMark/>
          </w:tcPr>
          <w:p w14:paraId="7AD1E2A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0F11D4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Rogue Beverages Pty Limited</w:t>
            </w:r>
          </w:p>
        </w:tc>
        <w:tc>
          <w:tcPr>
            <w:tcW w:w="835" w:type="pct"/>
            <w:tcBorders>
              <w:top w:val="nil"/>
              <w:left w:val="nil"/>
              <w:bottom w:val="nil"/>
              <w:right w:val="nil"/>
            </w:tcBorders>
            <w:shd w:val="clear" w:color="auto" w:fill="auto"/>
            <w:noWrap/>
            <w:hideMark/>
          </w:tcPr>
          <w:p w14:paraId="1CFCE2F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50AA79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855781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SHOJO Turmeric Tonic</w:t>
            </w:r>
          </w:p>
        </w:tc>
        <w:tc>
          <w:tcPr>
            <w:tcW w:w="455" w:type="pct"/>
            <w:tcBorders>
              <w:top w:val="nil"/>
              <w:left w:val="nil"/>
              <w:bottom w:val="nil"/>
              <w:right w:val="nil"/>
            </w:tcBorders>
            <w:shd w:val="clear" w:color="auto" w:fill="auto"/>
            <w:noWrap/>
            <w:hideMark/>
          </w:tcPr>
          <w:p w14:paraId="01EDCC4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 ml</w:t>
            </w:r>
          </w:p>
        </w:tc>
        <w:tc>
          <w:tcPr>
            <w:tcW w:w="606" w:type="pct"/>
            <w:tcBorders>
              <w:top w:val="nil"/>
              <w:left w:val="nil"/>
              <w:bottom w:val="nil"/>
              <w:right w:val="nil"/>
            </w:tcBorders>
            <w:shd w:val="clear" w:color="auto" w:fill="auto"/>
            <w:noWrap/>
            <w:hideMark/>
          </w:tcPr>
          <w:p w14:paraId="1AC1735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A71A98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Rogue Beverages Pty Limited</w:t>
            </w:r>
          </w:p>
        </w:tc>
        <w:tc>
          <w:tcPr>
            <w:tcW w:w="835" w:type="pct"/>
            <w:tcBorders>
              <w:top w:val="nil"/>
              <w:left w:val="nil"/>
              <w:bottom w:val="nil"/>
              <w:right w:val="nil"/>
            </w:tcBorders>
            <w:shd w:val="clear" w:color="auto" w:fill="auto"/>
            <w:noWrap/>
            <w:hideMark/>
          </w:tcPr>
          <w:p w14:paraId="45811B8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F147CE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4CC54F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VITONIC Kakadu Plum and Acacia Tonic</w:t>
            </w:r>
          </w:p>
        </w:tc>
        <w:tc>
          <w:tcPr>
            <w:tcW w:w="455" w:type="pct"/>
            <w:tcBorders>
              <w:top w:val="nil"/>
              <w:left w:val="nil"/>
              <w:bottom w:val="nil"/>
              <w:right w:val="nil"/>
            </w:tcBorders>
            <w:shd w:val="clear" w:color="auto" w:fill="auto"/>
            <w:noWrap/>
            <w:hideMark/>
          </w:tcPr>
          <w:p w14:paraId="2DE4BDB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 ml</w:t>
            </w:r>
          </w:p>
        </w:tc>
        <w:tc>
          <w:tcPr>
            <w:tcW w:w="606" w:type="pct"/>
            <w:tcBorders>
              <w:top w:val="nil"/>
              <w:left w:val="nil"/>
              <w:bottom w:val="nil"/>
              <w:right w:val="nil"/>
            </w:tcBorders>
            <w:shd w:val="clear" w:color="auto" w:fill="auto"/>
            <w:noWrap/>
            <w:hideMark/>
          </w:tcPr>
          <w:p w14:paraId="3B4F90A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66CB80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Rogue Beverages Pty Limited</w:t>
            </w:r>
          </w:p>
        </w:tc>
        <w:tc>
          <w:tcPr>
            <w:tcW w:w="835" w:type="pct"/>
            <w:tcBorders>
              <w:top w:val="nil"/>
              <w:left w:val="nil"/>
              <w:bottom w:val="nil"/>
              <w:right w:val="nil"/>
            </w:tcBorders>
            <w:shd w:val="clear" w:color="auto" w:fill="auto"/>
            <w:noWrap/>
            <w:hideMark/>
          </w:tcPr>
          <w:p w14:paraId="43DC8CD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D4D6DF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008B7D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VITONIC NZ Boysenberry &amp; Kawa </w:t>
            </w:r>
            <w:proofErr w:type="spellStart"/>
            <w:r w:rsidRPr="005D6BE4">
              <w:rPr>
                <w:rFonts w:eastAsia="Times New Roman"/>
                <w:szCs w:val="20"/>
              </w:rPr>
              <w:t>Kawa</w:t>
            </w:r>
            <w:proofErr w:type="spellEnd"/>
            <w:r w:rsidRPr="005D6BE4">
              <w:rPr>
                <w:rFonts w:eastAsia="Times New Roman"/>
                <w:szCs w:val="20"/>
              </w:rPr>
              <w:t xml:space="preserve"> Tonic</w:t>
            </w:r>
          </w:p>
        </w:tc>
        <w:tc>
          <w:tcPr>
            <w:tcW w:w="455" w:type="pct"/>
            <w:tcBorders>
              <w:top w:val="nil"/>
              <w:left w:val="nil"/>
              <w:bottom w:val="nil"/>
              <w:right w:val="nil"/>
            </w:tcBorders>
            <w:shd w:val="clear" w:color="auto" w:fill="auto"/>
            <w:noWrap/>
            <w:hideMark/>
          </w:tcPr>
          <w:p w14:paraId="7981416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100 ml</w:t>
            </w:r>
          </w:p>
        </w:tc>
        <w:tc>
          <w:tcPr>
            <w:tcW w:w="606" w:type="pct"/>
            <w:tcBorders>
              <w:top w:val="nil"/>
              <w:left w:val="nil"/>
              <w:bottom w:val="nil"/>
              <w:right w:val="nil"/>
            </w:tcBorders>
            <w:shd w:val="clear" w:color="auto" w:fill="auto"/>
            <w:noWrap/>
            <w:hideMark/>
          </w:tcPr>
          <w:p w14:paraId="6EB773F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EE7EF3F"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Rogue Beverages Pty Limited</w:t>
            </w:r>
          </w:p>
        </w:tc>
        <w:tc>
          <w:tcPr>
            <w:tcW w:w="835" w:type="pct"/>
            <w:tcBorders>
              <w:top w:val="nil"/>
              <w:left w:val="nil"/>
              <w:bottom w:val="nil"/>
              <w:right w:val="nil"/>
            </w:tcBorders>
            <w:shd w:val="clear" w:color="auto" w:fill="auto"/>
            <w:noWrap/>
            <w:hideMark/>
          </w:tcPr>
          <w:p w14:paraId="72D1FFC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24B0F7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E80C1C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 Fit Dragon Fruit Flavour</w:t>
            </w:r>
          </w:p>
        </w:tc>
        <w:tc>
          <w:tcPr>
            <w:tcW w:w="455" w:type="pct"/>
            <w:tcBorders>
              <w:top w:val="nil"/>
              <w:left w:val="nil"/>
              <w:bottom w:val="nil"/>
              <w:right w:val="nil"/>
            </w:tcBorders>
            <w:shd w:val="clear" w:color="auto" w:fill="auto"/>
            <w:noWrap/>
            <w:hideMark/>
          </w:tcPr>
          <w:p w14:paraId="4C978EF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473 ml</w:t>
            </w:r>
          </w:p>
        </w:tc>
        <w:tc>
          <w:tcPr>
            <w:tcW w:w="606" w:type="pct"/>
            <w:tcBorders>
              <w:top w:val="nil"/>
              <w:left w:val="nil"/>
              <w:bottom w:val="nil"/>
              <w:right w:val="nil"/>
            </w:tcBorders>
            <w:shd w:val="clear" w:color="auto" w:fill="auto"/>
            <w:noWrap/>
            <w:hideMark/>
          </w:tcPr>
          <w:p w14:paraId="6D53999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3B3891E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S.</w:t>
            </w:r>
            <w:proofErr w:type="gramStart"/>
            <w:r w:rsidRPr="005D6BE4">
              <w:rPr>
                <w:rFonts w:eastAsia="Times New Roman"/>
                <w:szCs w:val="20"/>
              </w:rPr>
              <w:t>C.Johnson</w:t>
            </w:r>
            <w:proofErr w:type="spellEnd"/>
            <w:proofErr w:type="gramEnd"/>
            <w:r w:rsidRPr="005D6BE4">
              <w:rPr>
                <w:rFonts w:eastAsia="Times New Roman"/>
                <w:szCs w:val="20"/>
              </w:rPr>
              <w:t xml:space="preserve"> &amp; Son Pty Ltd</w:t>
            </w:r>
          </w:p>
        </w:tc>
        <w:tc>
          <w:tcPr>
            <w:tcW w:w="835" w:type="pct"/>
            <w:tcBorders>
              <w:top w:val="nil"/>
              <w:left w:val="nil"/>
              <w:bottom w:val="nil"/>
              <w:right w:val="nil"/>
            </w:tcBorders>
            <w:shd w:val="clear" w:color="auto" w:fill="auto"/>
            <w:noWrap/>
            <w:hideMark/>
          </w:tcPr>
          <w:p w14:paraId="0442D0A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2E2C9CEC"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49D846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 Fit Lemon Lime Flavour</w:t>
            </w:r>
          </w:p>
        </w:tc>
        <w:tc>
          <w:tcPr>
            <w:tcW w:w="455" w:type="pct"/>
            <w:tcBorders>
              <w:top w:val="nil"/>
              <w:left w:val="nil"/>
              <w:bottom w:val="nil"/>
              <w:right w:val="nil"/>
            </w:tcBorders>
            <w:shd w:val="clear" w:color="auto" w:fill="auto"/>
            <w:noWrap/>
            <w:hideMark/>
          </w:tcPr>
          <w:p w14:paraId="09EC348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473 ml</w:t>
            </w:r>
          </w:p>
        </w:tc>
        <w:tc>
          <w:tcPr>
            <w:tcW w:w="606" w:type="pct"/>
            <w:tcBorders>
              <w:top w:val="nil"/>
              <w:left w:val="nil"/>
              <w:bottom w:val="nil"/>
              <w:right w:val="nil"/>
            </w:tcBorders>
            <w:shd w:val="clear" w:color="auto" w:fill="auto"/>
            <w:noWrap/>
            <w:hideMark/>
          </w:tcPr>
          <w:p w14:paraId="45A8478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63CDFFF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S.</w:t>
            </w:r>
            <w:proofErr w:type="gramStart"/>
            <w:r w:rsidRPr="005D6BE4">
              <w:rPr>
                <w:rFonts w:eastAsia="Times New Roman"/>
                <w:szCs w:val="20"/>
              </w:rPr>
              <w:t>C.Johnson</w:t>
            </w:r>
            <w:proofErr w:type="spellEnd"/>
            <w:proofErr w:type="gramEnd"/>
            <w:r w:rsidRPr="005D6BE4">
              <w:rPr>
                <w:rFonts w:eastAsia="Times New Roman"/>
                <w:szCs w:val="20"/>
              </w:rPr>
              <w:t xml:space="preserve"> &amp; Son Pty Ltd</w:t>
            </w:r>
          </w:p>
        </w:tc>
        <w:tc>
          <w:tcPr>
            <w:tcW w:w="835" w:type="pct"/>
            <w:tcBorders>
              <w:top w:val="nil"/>
              <w:left w:val="nil"/>
              <w:bottom w:val="nil"/>
              <w:right w:val="nil"/>
            </w:tcBorders>
            <w:shd w:val="clear" w:color="auto" w:fill="auto"/>
            <w:noWrap/>
            <w:hideMark/>
          </w:tcPr>
          <w:p w14:paraId="70E2218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DA8BA5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08CC6C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B Fit Mango Flavour</w:t>
            </w:r>
          </w:p>
        </w:tc>
        <w:tc>
          <w:tcPr>
            <w:tcW w:w="455" w:type="pct"/>
            <w:tcBorders>
              <w:top w:val="nil"/>
              <w:left w:val="nil"/>
              <w:bottom w:val="nil"/>
              <w:right w:val="nil"/>
            </w:tcBorders>
            <w:shd w:val="clear" w:color="auto" w:fill="auto"/>
            <w:noWrap/>
            <w:hideMark/>
          </w:tcPr>
          <w:p w14:paraId="33B381B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473 ml</w:t>
            </w:r>
          </w:p>
        </w:tc>
        <w:tc>
          <w:tcPr>
            <w:tcW w:w="606" w:type="pct"/>
            <w:tcBorders>
              <w:top w:val="nil"/>
              <w:left w:val="nil"/>
              <w:bottom w:val="nil"/>
              <w:right w:val="nil"/>
            </w:tcBorders>
            <w:shd w:val="clear" w:color="auto" w:fill="auto"/>
            <w:noWrap/>
            <w:hideMark/>
          </w:tcPr>
          <w:p w14:paraId="0884EC4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6E69431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S.</w:t>
            </w:r>
            <w:proofErr w:type="gramStart"/>
            <w:r w:rsidRPr="005D6BE4">
              <w:rPr>
                <w:rFonts w:eastAsia="Times New Roman"/>
                <w:szCs w:val="20"/>
              </w:rPr>
              <w:t>C.Johnson</w:t>
            </w:r>
            <w:proofErr w:type="spellEnd"/>
            <w:proofErr w:type="gramEnd"/>
            <w:r w:rsidRPr="005D6BE4">
              <w:rPr>
                <w:rFonts w:eastAsia="Times New Roman"/>
                <w:szCs w:val="20"/>
              </w:rPr>
              <w:t xml:space="preserve"> &amp; Son Pty Ltd</w:t>
            </w:r>
          </w:p>
        </w:tc>
        <w:tc>
          <w:tcPr>
            <w:tcW w:w="835" w:type="pct"/>
            <w:tcBorders>
              <w:top w:val="nil"/>
              <w:left w:val="nil"/>
              <w:bottom w:val="nil"/>
              <w:right w:val="nil"/>
            </w:tcBorders>
            <w:shd w:val="clear" w:color="auto" w:fill="auto"/>
            <w:noWrap/>
            <w:hideMark/>
          </w:tcPr>
          <w:p w14:paraId="57406D2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0B160F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D01DD3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OKF Farmers Aloe Vera Original</w:t>
            </w:r>
          </w:p>
        </w:tc>
        <w:tc>
          <w:tcPr>
            <w:tcW w:w="455" w:type="pct"/>
            <w:tcBorders>
              <w:top w:val="nil"/>
              <w:left w:val="nil"/>
              <w:bottom w:val="nil"/>
              <w:right w:val="nil"/>
            </w:tcBorders>
            <w:shd w:val="clear" w:color="auto" w:fill="auto"/>
            <w:noWrap/>
            <w:hideMark/>
          </w:tcPr>
          <w:p w14:paraId="3B9094F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1500 ml</w:t>
            </w:r>
          </w:p>
        </w:tc>
        <w:tc>
          <w:tcPr>
            <w:tcW w:w="606" w:type="pct"/>
            <w:tcBorders>
              <w:top w:val="nil"/>
              <w:left w:val="nil"/>
              <w:bottom w:val="nil"/>
              <w:right w:val="nil"/>
            </w:tcBorders>
            <w:shd w:val="clear" w:color="auto" w:fill="auto"/>
            <w:noWrap/>
            <w:hideMark/>
          </w:tcPr>
          <w:p w14:paraId="34AFCFF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57C97FA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68333CD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0858A37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FE1B64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OKF Farmers Aloe Vera Pomegranate</w:t>
            </w:r>
          </w:p>
        </w:tc>
        <w:tc>
          <w:tcPr>
            <w:tcW w:w="455" w:type="pct"/>
            <w:tcBorders>
              <w:top w:val="nil"/>
              <w:left w:val="nil"/>
              <w:bottom w:val="nil"/>
              <w:right w:val="nil"/>
            </w:tcBorders>
            <w:shd w:val="clear" w:color="auto" w:fill="auto"/>
            <w:noWrap/>
            <w:hideMark/>
          </w:tcPr>
          <w:p w14:paraId="111B884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1500 ml</w:t>
            </w:r>
          </w:p>
        </w:tc>
        <w:tc>
          <w:tcPr>
            <w:tcW w:w="606" w:type="pct"/>
            <w:tcBorders>
              <w:top w:val="nil"/>
              <w:left w:val="nil"/>
              <w:bottom w:val="nil"/>
              <w:right w:val="nil"/>
            </w:tcBorders>
            <w:shd w:val="clear" w:color="auto" w:fill="auto"/>
            <w:noWrap/>
            <w:hideMark/>
          </w:tcPr>
          <w:p w14:paraId="68470F2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091E7BA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717A9FF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208C31F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B83340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TAS Coconut Water</w:t>
            </w:r>
          </w:p>
        </w:tc>
        <w:tc>
          <w:tcPr>
            <w:tcW w:w="455" w:type="pct"/>
            <w:tcBorders>
              <w:top w:val="nil"/>
              <w:left w:val="nil"/>
              <w:bottom w:val="nil"/>
              <w:right w:val="nil"/>
            </w:tcBorders>
            <w:shd w:val="clear" w:color="auto" w:fill="auto"/>
            <w:noWrap/>
            <w:hideMark/>
          </w:tcPr>
          <w:p w14:paraId="0370457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0526AEC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380C682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4F057CA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30C5C5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D65B10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lastRenderedPageBreak/>
              <w:t>TAS Coconut Water</w:t>
            </w:r>
          </w:p>
        </w:tc>
        <w:tc>
          <w:tcPr>
            <w:tcW w:w="455" w:type="pct"/>
            <w:tcBorders>
              <w:top w:val="nil"/>
              <w:left w:val="nil"/>
              <w:bottom w:val="nil"/>
              <w:right w:val="nil"/>
            </w:tcBorders>
            <w:shd w:val="clear" w:color="auto" w:fill="auto"/>
            <w:noWrap/>
            <w:hideMark/>
          </w:tcPr>
          <w:p w14:paraId="0144A99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310 ml</w:t>
            </w:r>
          </w:p>
        </w:tc>
        <w:tc>
          <w:tcPr>
            <w:tcW w:w="606" w:type="pct"/>
            <w:tcBorders>
              <w:top w:val="nil"/>
              <w:left w:val="nil"/>
              <w:bottom w:val="nil"/>
              <w:right w:val="nil"/>
            </w:tcBorders>
            <w:shd w:val="clear" w:color="auto" w:fill="auto"/>
            <w:noWrap/>
            <w:hideMark/>
          </w:tcPr>
          <w:p w14:paraId="422AD61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006491E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2D3DB318"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347BD93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C3F357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TAS Guava Drink</w:t>
            </w:r>
          </w:p>
        </w:tc>
        <w:tc>
          <w:tcPr>
            <w:tcW w:w="455" w:type="pct"/>
            <w:tcBorders>
              <w:top w:val="nil"/>
              <w:left w:val="nil"/>
              <w:bottom w:val="nil"/>
              <w:right w:val="nil"/>
            </w:tcBorders>
            <w:shd w:val="clear" w:color="auto" w:fill="auto"/>
            <w:noWrap/>
            <w:hideMark/>
          </w:tcPr>
          <w:p w14:paraId="1FF226F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310 ml</w:t>
            </w:r>
          </w:p>
        </w:tc>
        <w:tc>
          <w:tcPr>
            <w:tcW w:w="606" w:type="pct"/>
            <w:tcBorders>
              <w:top w:val="nil"/>
              <w:left w:val="nil"/>
              <w:bottom w:val="nil"/>
              <w:right w:val="nil"/>
            </w:tcBorders>
            <w:shd w:val="clear" w:color="auto" w:fill="auto"/>
            <w:noWrap/>
            <w:hideMark/>
          </w:tcPr>
          <w:p w14:paraId="27CD8F6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1403025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527D859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1F5B783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E48CC2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TAS Lychee Drink</w:t>
            </w:r>
          </w:p>
        </w:tc>
        <w:tc>
          <w:tcPr>
            <w:tcW w:w="455" w:type="pct"/>
            <w:tcBorders>
              <w:top w:val="nil"/>
              <w:left w:val="nil"/>
              <w:bottom w:val="nil"/>
              <w:right w:val="nil"/>
            </w:tcBorders>
            <w:shd w:val="clear" w:color="auto" w:fill="auto"/>
            <w:noWrap/>
            <w:hideMark/>
          </w:tcPr>
          <w:p w14:paraId="19CCBE5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310 ml</w:t>
            </w:r>
          </w:p>
        </w:tc>
        <w:tc>
          <w:tcPr>
            <w:tcW w:w="606" w:type="pct"/>
            <w:tcBorders>
              <w:top w:val="nil"/>
              <w:left w:val="nil"/>
              <w:bottom w:val="nil"/>
              <w:right w:val="nil"/>
            </w:tcBorders>
            <w:shd w:val="clear" w:color="auto" w:fill="auto"/>
            <w:noWrap/>
            <w:hideMark/>
          </w:tcPr>
          <w:p w14:paraId="5EAF2F6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01BB534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0A77574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5900C92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31F9C68"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TAS Mangosteen Juice Drink</w:t>
            </w:r>
          </w:p>
        </w:tc>
        <w:tc>
          <w:tcPr>
            <w:tcW w:w="455" w:type="pct"/>
            <w:tcBorders>
              <w:top w:val="nil"/>
              <w:left w:val="nil"/>
              <w:bottom w:val="nil"/>
              <w:right w:val="nil"/>
            </w:tcBorders>
            <w:shd w:val="clear" w:color="auto" w:fill="auto"/>
            <w:noWrap/>
            <w:hideMark/>
          </w:tcPr>
          <w:p w14:paraId="3EC0027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310 ml</w:t>
            </w:r>
          </w:p>
        </w:tc>
        <w:tc>
          <w:tcPr>
            <w:tcW w:w="606" w:type="pct"/>
            <w:tcBorders>
              <w:top w:val="nil"/>
              <w:left w:val="nil"/>
              <w:bottom w:val="nil"/>
              <w:right w:val="nil"/>
            </w:tcBorders>
            <w:shd w:val="clear" w:color="auto" w:fill="auto"/>
            <w:noWrap/>
            <w:hideMark/>
          </w:tcPr>
          <w:p w14:paraId="672C0FD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067D97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4B0D519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2F71D96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E31C433"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TEPTIP Mango &amp; Passionfruit </w:t>
            </w:r>
            <w:proofErr w:type="spellStart"/>
            <w:r w:rsidRPr="005D6BE4">
              <w:rPr>
                <w:rFonts w:eastAsia="Times New Roman"/>
                <w:szCs w:val="20"/>
              </w:rPr>
              <w:t>Nactar</w:t>
            </w:r>
            <w:proofErr w:type="spellEnd"/>
          </w:p>
        </w:tc>
        <w:tc>
          <w:tcPr>
            <w:tcW w:w="455" w:type="pct"/>
            <w:tcBorders>
              <w:top w:val="nil"/>
              <w:left w:val="nil"/>
              <w:bottom w:val="nil"/>
              <w:right w:val="nil"/>
            </w:tcBorders>
            <w:shd w:val="clear" w:color="auto" w:fill="auto"/>
            <w:noWrap/>
            <w:hideMark/>
          </w:tcPr>
          <w:p w14:paraId="264082A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310 ml</w:t>
            </w:r>
          </w:p>
        </w:tc>
        <w:tc>
          <w:tcPr>
            <w:tcW w:w="606" w:type="pct"/>
            <w:tcBorders>
              <w:top w:val="nil"/>
              <w:left w:val="nil"/>
              <w:bottom w:val="nil"/>
              <w:right w:val="nil"/>
            </w:tcBorders>
            <w:shd w:val="clear" w:color="auto" w:fill="auto"/>
            <w:noWrap/>
            <w:hideMark/>
          </w:tcPr>
          <w:p w14:paraId="13E0843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273C8254"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5760964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058CF43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DADA2A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TEPTIP Pina Colada</w:t>
            </w:r>
          </w:p>
        </w:tc>
        <w:tc>
          <w:tcPr>
            <w:tcW w:w="455" w:type="pct"/>
            <w:tcBorders>
              <w:top w:val="nil"/>
              <w:left w:val="nil"/>
              <w:bottom w:val="nil"/>
              <w:right w:val="nil"/>
            </w:tcBorders>
            <w:shd w:val="clear" w:color="auto" w:fill="auto"/>
            <w:noWrap/>
            <w:hideMark/>
          </w:tcPr>
          <w:p w14:paraId="4944B10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310 ml</w:t>
            </w:r>
          </w:p>
        </w:tc>
        <w:tc>
          <w:tcPr>
            <w:tcW w:w="606" w:type="pct"/>
            <w:tcBorders>
              <w:top w:val="nil"/>
              <w:left w:val="nil"/>
              <w:bottom w:val="nil"/>
              <w:right w:val="nil"/>
            </w:tcBorders>
            <w:shd w:val="clear" w:color="auto" w:fill="auto"/>
            <w:noWrap/>
            <w:hideMark/>
          </w:tcPr>
          <w:p w14:paraId="6B48891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58C0745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6A3B71E3"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53F0B53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B81F19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TEPTIP Pineapple Juice</w:t>
            </w:r>
          </w:p>
        </w:tc>
        <w:tc>
          <w:tcPr>
            <w:tcW w:w="455" w:type="pct"/>
            <w:tcBorders>
              <w:top w:val="nil"/>
              <w:left w:val="nil"/>
              <w:bottom w:val="nil"/>
              <w:right w:val="nil"/>
            </w:tcBorders>
            <w:shd w:val="clear" w:color="auto" w:fill="auto"/>
            <w:noWrap/>
            <w:hideMark/>
          </w:tcPr>
          <w:p w14:paraId="131F1C1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B860C4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5090E84A"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622C2E1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67E0008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465EEA7"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TEPTIP Tamarind Drink</w:t>
            </w:r>
          </w:p>
        </w:tc>
        <w:tc>
          <w:tcPr>
            <w:tcW w:w="455" w:type="pct"/>
            <w:tcBorders>
              <w:top w:val="nil"/>
              <w:left w:val="nil"/>
              <w:bottom w:val="nil"/>
              <w:right w:val="nil"/>
            </w:tcBorders>
            <w:shd w:val="clear" w:color="auto" w:fill="auto"/>
            <w:noWrap/>
            <w:hideMark/>
          </w:tcPr>
          <w:p w14:paraId="6581626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310 ml</w:t>
            </w:r>
          </w:p>
        </w:tc>
        <w:tc>
          <w:tcPr>
            <w:tcW w:w="606" w:type="pct"/>
            <w:tcBorders>
              <w:top w:val="nil"/>
              <w:left w:val="nil"/>
              <w:bottom w:val="nil"/>
              <w:right w:val="nil"/>
            </w:tcBorders>
            <w:shd w:val="clear" w:color="auto" w:fill="auto"/>
            <w:noWrap/>
            <w:hideMark/>
          </w:tcPr>
          <w:p w14:paraId="2FA9965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17F9379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4ED54C6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67E1742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780117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Tasco Young Coconut Juice with Pulp</w:t>
            </w:r>
          </w:p>
        </w:tc>
        <w:tc>
          <w:tcPr>
            <w:tcW w:w="455" w:type="pct"/>
            <w:tcBorders>
              <w:top w:val="nil"/>
              <w:left w:val="nil"/>
              <w:bottom w:val="nil"/>
              <w:right w:val="nil"/>
            </w:tcBorders>
            <w:shd w:val="clear" w:color="auto" w:fill="auto"/>
            <w:noWrap/>
            <w:hideMark/>
          </w:tcPr>
          <w:p w14:paraId="272B738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48FACAD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5844960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SSM International Pty Limited</w:t>
            </w:r>
          </w:p>
        </w:tc>
        <w:tc>
          <w:tcPr>
            <w:tcW w:w="835" w:type="pct"/>
            <w:tcBorders>
              <w:top w:val="nil"/>
              <w:left w:val="nil"/>
              <w:bottom w:val="nil"/>
              <w:right w:val="nil"/>
            </w:tcBorders>
            <w:shd w:val="clear" w:color="auto" w:fill="auto"/>
            <w:noWrap/>
            <w:hideMark/>
          </w:tcPr>
          <w:p w14:paraId="5A3CC1B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1D2A4DA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F311B9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Fanta Orange Flavoured</w:t>
            </w:r>
          </w:p>
        </w:tc>
        <w:tc>
          <w:tcPr>
            <w:tcW w:w="455" w:type="pct"/>
            <w:tcBorders>
              <w:top w:val="nil"/>
              <w:left w:val="nil"/>
              <w:bottom w:val="nil"/>
              <w:right w:val="nil"/>
            </w:tcBorders>
            <w:shd w:val="clear" w:color="auto" w:fill="auto"/>
            <w:noWrap/>
            <w:hideMark/>
          </w:tcPr>
          <w:p w14:paraId="29FC1E2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481DEE7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F528128"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Sam Mills Pty Ltd</w:t>
            </w:r>
          </w:p>
        </w:tc>
        <w:tc>
          <w:tcPr>
            <w:tcW w:w="835" w:type="pct"/>
            <w:tcBorders>
              <w:top w:val="nil"/>
              <w:left w:val="nil"/>
              <w:bottom w:val="nil"/>
              <w:right w:val="nil"/>
            </w:tcBorders>
            <w:shd w:val="clear" w:color="auto" w:fill="auto"/>
            <w:noWrap/>
            <w:hideMark/>
          </w:tcPr>
          <w:p w14:paraId="5B31B64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7387A47"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AF10E2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Kingfisher Radler Fizzy Lemon Malt Lemon Flavour</w:t>
            </w:r>
          </w:p>
        </w:tc>
        <w:tc>
          <w:tcPr>
            <w:tcW w:w="455" w:type="pct"/>
            <w:tcBorders>
              <w:top w:val="nil"/>
              <w:left w:val="nil"/>
              <w:bottom w:val="nil"/>
              <w:right w:val="nil"/>
            </w:tcBorders>
            <w:shd w:val="clear" w:color="auto" w:fill="auto"/>
            <w:noWrap/>
            <w:hideMark/>
          </w:tcPr>
          <w:p w14:paraId="0CB8C0E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 ml</w:t>
            </w:r>
          </w:p>
        </w:tc>
        <w:tc>
          <w:tcPr>
            <w:tcW w:w="606" w:type="pct"/>
            <w:tcBorders>
              <w:top w:val="nil"/>
              <w:left w:val="nil"/>
              <w:bottom w:val="nil"/>
              <w:right w:val="nil"/>
            </w:tcBorders>
            <w:shd w:val="clear" w:color="auto" w:fill="auto"/>
            <w:noWrap/>
            <w:hideMark/>
          </w:tcPr>
          <w:p w14:paraId="26CCB2B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5EFC4D6"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Sam Mills Pty Ltd</w:t>
            </w:r>
          </w:p>
        </w:tc>
        <w:tc>
          <w:tcPr>
            <w:tcW w:w="835" w:type="pct"/>
            <w:tcBorders>
              <w:top w:val="nil"/>
              <w:left w:val="nil"/>
              <w:bottom w:val="nil"/>
              <w:right w:val="nil"/>
            </w:tcBorders>
            <w:shd w:val="clear" w:color="auto" w:fill="auto"/>
            <w:noWrap/>
            <w:hideMark/>
          </w:tcPr>
          <w:p w14:paraId="2A5EF061"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2401D27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CB7C2B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Kingfisher Radler Fizzy Lemon Malt Mint and Lime Flavours</w:t>
            </w:r>
          </w:p>
        </w:tc>
        <w:tc>
          <w:tcPr>
            <w:tcW w:w="455" w:type="pct"/>
            <w:tcBorders>
              <w:top w:val="nil"/>
              <w:left w:val="nil"/>
              <w:bottom w:val="nil"/>
              <w:right w:val="nil"/>
            </w:tcBorders>
            <w:shd w:val="clear" w:color="auto" w:fill="auto"/>
            <w:noWrap/>
            <w:hideMark/>
          </w:tcPr>
          <w:p w14:paraId="60B6E1C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200 ml</w:t>
            </w:r>
          </w:p>
        </w:tc>
        <w:tc>
          <w:tcPr>
            <w:tcW w:w="606" w:type="pct"/>
            <w:tcBorders>
              <w:top w:val="nil"/>
              <w:left w:val="nil"/>
              <w:bottom w:val="nil"/>
              <w:right w:val="nil"/>
            </w:tcBorders>
            <w:shd w:val="clear" w:color="auto" w:fill="auto"/>
            <w:noWrap/>
            <w:hideMark/>
          </w:tcPr>
          <w:p w14:paraId="6300080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340B6A2"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Sam Mills Pty Ltd</w:t>
            </w:r>
          </w:p>
        </w:tc>
        <w:tc>
          <w:tcPr>
            <w:tcW w:w="835" w:type="pct"/>
            <w:tcBorders>
              <w:top w:val="nil"/>
              <w:left w:val="nil"/>
              <w:bottom w:val="nil"/>
              <w:right w:val="nil"/>
            </w:tcBorders>
            <w:shd w:val="clear" w:color="auto" w:fill="auto"/>
            <w:noWrap/>
            <w:hideMark/>
          </w:tcPr>
          <w:p w14:paraId="34AB204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191528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4F4833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The 1:1 Diet Chocolate Flavour Shake</w:t>
            </w:r>
          </w:p>
        </w:tc>
        <w:tc>
          <w:tcPr>
            <w:tcW w:w="455" w:type="pct"/>
            <w:tcBorders>
              <w:top w:val="nil"/>
              <w:left w:val="nil"/>
              <w:bottom w:val="nil"/>
              <w:right w:val="nil"/>
            </w:tcBorders>
            <w:shd w:val="clear" w:color="auto" w:fill="auto"/>
            <w:noWrap/>
            <w:hideMark/>
          </w:tcPr>
          <w:p w14:paraId="635B8AB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250 ml</w:t>
            </w:r>
          </w:p>
        </w:tc>
        <w:tc>
          <w:tcPr>
            <w:tcW w:w="606" w:type="pct"/>
            <w:tcBorders>
              <w:top w:val="nil"/>
              <w:left w:val="nil"/>
              <w:bottom w:val="nil"/>
              <w:right w:val="nil"/>
            </w:tcBorders>
            <w:shd w:val="clear" w:color="auto" w:fill="auto"/>
            <w:noWrap/>
            <w:hideMark/>
          </w:tcPr>
          <w:p w14:paraId="49E6248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1D149E9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Slimmerlife</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3B150C9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proofErr w:type="spellStart"/>
            <w:r w:rsidRPr="005D6BE4">
              <w:rPr>
                <w:rFonts w:eastAsia="Times New Roman"/>
                <w:szCs w:val="20"/>
              </w:rPr>
              <w:t>Flagcan</w:t>
            </w:r>
            <w:proofErr w:type="spellEnd"/>
            <w:r w:rsidRPr="005D6BE4">
              <w:rPr>
                <w:rFonts w:eastAsia="Times New Roman"/>
                <w:szCs w:val="20"/>
              </w:rPr>
              <w:t xml:space="preserve"> Distributors</w:t>
            </w:r>
          </w:p>
        </w:tc>
      </w:tr>
      <w:tr w:rsidR="005D6BE4" w:rsidRPr="005D6BE4" w14:paraId="50DF5EF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F18C690"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Sunbeam Flat White Premium Cold Coffee</w:t>
            </w:r>
          </w:p>
        </w:tc>
        <w:tc>
          <w:tcPr>
            <w:tcW w:w="455" w:type="pct"/>
            <w:tcBorders>
              <w:top w:val="nil"/>
              <w:left w:val="nil"/>
              <w:bottom w:val="nil"/>
              <w:right w:val="nil"/>
            </w:tcBorders>
            <w:shd w:val="clear" w:color="auto" w:fill="auto"/>
            <w:noWrap/>
            <w:hideMark/>
          </w:tcPr>
          <w:p w14:paraId="648645E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245 ml</w:t>
            </w:r>
          </w:p>
        </w:tc>
        <w:tc>
          <w:tcPr>
            <w:tcW w:w="606" w:type="pct"/>
            <w:tcBorders>
              <w:top w:val="nil"/>
              <w:left w:val="nil"/>
              <w:bottom w:val="nil"/>
              <w:right w:val="nil"/>
            </w:tcBorders>
            <w:shd w:val="clear" w:color="auto" w:fill="auto"/>
            <w:noWrap/>
            <w:hideMark/>
          </w:tcPr>
          <w:p w14:paraId="0E345C4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Steel</w:t>
            </w:r>
          </w:p>
        </w:tc>
        <w:tc>
          <w:tcPr>
            <w:tcW w:w="1287" w:type="pct"/>
            <w:tcBorders>
              <w:top w:val="nil"/>
              <w:left w:val="nil"/>
              <w:bottom w:val="nil"/>
              <w:right w:val="nil"/>
            </w:tcBorders>
            <w:shd w:val="clear" w:color="auto" w:fill="auto"/>
            <w:noWrap/>
            <w:hideMark/>
          </w:tcPr>
          <w:p w14:paraId="09C3D8F9"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proofErr w:type="spellStart"/>
            <w:r w:rsidRPr="005D6BE4">
              <w:rPr>
                <w:rFonts w:eastAsia="Times New Roman"/>
                <w:szCs w:val="20"/>
              </w:rPr>
              <w:t>Sunstream</w:t>
            </w:r>
            <w:proofErr w:type="spellEnd"/>
            <w:r w:rsidRPr="005D6BE4">
              <w:rPr>
                <w:rFonts w:eastAsia="Times New Roman"/>
                <w:szCs w:val="20"/>
              </w:rPr>
              <w:t xml:space="preserve"> Beverages Pty Ltd</w:t>
            </w:r>
          </w:p>
        </w:tc>
        <w:tc>
          <w:tcPr>
            <w:tcW w:w="835" w:type="pct"/>
            <w:tcBorders>
              <w:top w:val="nil"/>
              <w:left w:val="nil"/>
              <w:bottom w:val="nil"/>
              <w:right w:val="nil"/>
            </w:tcBorders>
            <w:shd w:val="clear" w:color="auto" w:fill="auto"/>
            <w:noWrap/>
            <w:hideMark/>
          </w:tcPr>
          <w:p w14:paraId="39677424"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ECDD90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44A49E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Beerfarm</w:t>
            </w:r>
            <w:proofErr w:type="spellEnd"/>
            <w:r w:rsidRPr="005D6BE4">
              <w:rPr>
                <w:rFonts w:eastAsia="Times New Roman"/>
                <w:szCs w:val="20"/>
              </w:rPr>
              <w:t xml:space="preserve"> Asam Boi </w:t>
            </w:r>
            <w:proofErr w:type="spellStart"/>
            <w:r w:rsidRPr="005D6BE4">
              <w:rPr>
                <w:rFonts w:eastAsia="Times New Roman"/>
                <w:szCs w:val="20"/>
              </w:rPr>
              <w:t>Gose</w:t>
            </w:r>
            <w:proofErr w:type="spellEnd"/>
            <w:r w:rsidRPr="005D6BE4">
              <w:rPr>
                <w:rFonts w:eastAsia="Times New Roman"/>
                <w:szCs w:val="20"/>
              </w:rPr>
              <w:t xml:space="preserve"> Salted Plum Sour</w:t>
            </w:r>
          </w:p>
        </w:tc>
        <w:tc>
          <w:tcPr>
            <w:tcW w:w="455" w:type="pct"/>
            <w:tcBorders>
              <w:top w:val="nil"/>
              <w:left w:val="nil"/>
              <w:bottom w:val="nil"/>
              <w:right w:val="nil"/>
            </w:tcBorders>
            <w:shd w:val="clear" w:color="auto" w:fill="auto"/>
            <w:noWrap/>
            <w:hideMark/>
          </w:tcPr>
          <w:p w14:paraId="5101CA2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4CB6277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03140700"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The Beer Farm PTY LTD</w:t>
            </w:r>
          </w:p>
        </w:tc>
        <w:tc>
          <w:tcPr>
            <w:tcW w:w="835" w:type="pct"/>
            <w:tcBorders>
              <w:top w:val="nil"/>
              <w:left w:val="nil"/>
              <w:bottom w:val="nil"/>
              <w:right w:val="nil"/>
            </w:tcBorders>
            <w:shd w:val="clear" w:color="auto" w:fill="auto"/>
            <w:noWrap/>
            <w:hideMark/>
          </w:tcPr>
          <w:p w14:paraId="325D428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41AF9B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A0B19C2"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Memorial Kids Spring Water</w:t>
            </w:r>
          </w:p>
        </w:tc>
        <w:tc>
          <w:tcPr>
            <w:tcW w:w="455" w:type="pct"/>
            <w:tcBorders>
              <w:top w:val="nil"/>
              <w:left w:val="nil"/>
              <w:bottom w:val="nil"/>
              <w:right w:val="nil"/>
            </w:tcBorders>
            <w:shd w:val="clear" w:color="auto" w:fill="auto"/>
            <w:noWrap/>
            <w:hideMark/>
          </w:tcPr>
          <w:p w14:paraId="16E8273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6335D0B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22958F05" w14:textId="77777777" w:rsidR="005D6BE4" w:rsidRPr="005D6BE4" w:rsidRDefault="005D6BE4" w:rsidP="005D6BE4">
            <w:pPr>
              <w:spacing w:after="0" w:line="160" w:lineRule="exact"/>
              <w:ind w:hanging="108"/>
              <w:jc w:val="left"/>
              <w:rPr>
                <w:rFonts w:eastAsia="Times New Roman"/>
                <w:color w:val="000000"/>
                <w:spacing w:val="-4"/>
                <w:sz w:val="16"/>
                <w:szCs w:val="16"/>
                <w:lang w:eastAsia="en-AU"/>
              </w:rPr>
            </w:pPr>
            <w:r w:rsidRPr="005D6BE4">
              <w:rPr>
                <w:rFonts w:eastAsia="Times New Roman"/>
                <w:szCs w:val="20"/>
              </w:rPr>
              <w:t>The Memorial Hospital</w:t>
            </w:r>
          </w:p>
        </w:tc>
        <w:tc>
          <w:tcPr>
            <w:tcW w:w="835" w:type="pct"/>
            <w:tcBorders>
              <w:top w:val="nil"/>
              <w:left w:val="nil"/>
              <w:bottom w:val="nil"/>
              <w:right w:val="nil"/>
            </w:tcBorders>
            <w:shd w:val="clear" w:color="auto" w:fill="auto"/>
            <w:noWrap/>
            <w:hideMark/>
          </w:tcPr>
          <w:p w14:paraId="5E9C7AA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497D71A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9EBBF0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The Memorial Hospital Pure Water</w:t>
            </w:r>
          </w:p>
        </w:tc>
        <w:tc>
          <w:tcPr>
            <w:tcW w:w="455" w:type="pct"/>
            <w:tcBorders>
              <w:top w:val="nil"/>
              <w:left w:val="nil"/>
              <w:bottom w:val="nil"/>
              <w:right w:val="nil"/>
            </w:tcBorders>
            <w:shd w:val="clear" w:color="auto" w:fill="auto"/>
            <w:noWrap/>
            <w:hideMark/>
          </w:tcPr>
          <w:p w14:paraId="340C0A3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top w:val="nil"/>
              <w:left w:val="nil"/>
              <w:bottom w:val="nil"/>
              <w:right w:val="nil"/>
            </w:tcBorders>
            <w:shd w:val="clear" w:color="auto" w:fill="auto"/>
            <w:noWrap/>
            <w:hideMark/>
          </w:tcPr>
          <w:p w14:paraId="4CF0D34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4DE6D2F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The Memorial Hospital</w:t>
            </w:r>
          </w:p>
        </w:tc>
        <w:tc>
          <w:tcPr>
            <w:tcW w:w="835" w:type="pct"/>
            <w:tcBorders>
              <w:top w:val="nil"/>
              <w:left w:val="nil"/>
              <w:bottom w:val="nil"/>
              <w:right w:val="nil"/>
            </w:tcBorders>
            <w:shd w:val="clear" w:color="auto" w:fill="auto"/>
            <w:noWrap/>
            <w:hideMark/>
          </w:tcPr>
          <w:p w14:paraId="2B391F9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007F242"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C7D8A9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The Memorial Hospital Spring Water</w:t>
            </w:r>
          </w:p>
        </w:tc>
        <w:tc>
          <w:tcPr>
            <w:tcW w:w="455" w:type="pct"/>
            <w:tcBorders>
              <w:top w:val="nil"/>
              <w:left w:val="nil"/>
              <w:bottom w:val="nil"/>
              <w:right w:val="nil"/>
            </w:tcBorders>
            <w:shd w:val="clear" w:color="auto" w:fill="auto"/>
            <w:noWrap/>
            <w:hideMark/>
          </w:tcPr>
          <w:p w14:paraId="273B109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1FF9026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2EDEA33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The Memorial Hospital</w:t>
            </w:r>
          </w:p>
        </w:tc>
        <w:tc>
          <w:tcPr>
            <w:tcW w:w="835" w:type="pct"/>
            <w:tcBorders>
              <w:top w:val="nil"/>
              <w:left w:val="nil"/>
              <w:bottom w:val="nil"/>
              <w:right w:val="nil"/>
            </w:tcBorders>
            <w:shd w:val="clear" w:color="auto" w:fill="auto"/>
            <w:noWrap/>
            <w:hideMark/>
          </w:tcPr>
          <w:p w14:paraId="2E28D88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130A22D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BE5BCC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Toa Infused Hemp Switchel Mixed Berry </w:t>
            </w:r>
            <w:proofErr w:type="gramStart"/>
            <w:r w:rsidRPr="005D6BE4">
              <w:rPr>
                <w:rFonts w:eastAsia="Times New Roman"/>
                <w:szCs w:val="20"/>
              </w:rPr>
              <w:t>A</w:t>
            </w:r>
            <w:proofErr w:type="gramEnd"/>
            <w:r w:rsidRPr="005D6BE4">
              <w:rPr>
                <w:rFonts w:eastAsia="Times New Roman"/>
                <w:szCs w:val="20"/>
              </w:rPr>
              <w:t xml:space="preserve"> Sparkling Apple Cider Vinegar &amp; Ginger Drink</w:t>
            </w:r>
          </w:p>
        </w:tc>
        <w:tc>
          <w:tcPr>
            <w:tcW w:w="455" w:type="pct"/>
            <w:tcBorders>
              <w:top w:val="nil"/>
              <w:left w:val="nil"/>
              <w:bottom w:val="nil"/>
              <w:right w:val="nil"/>
            </w:tcBorders>
            <w:shd w:val="clear" w:color="auto" w:fill="auto"/>
            <w:noWrap/>
            <w:hideMark/>
          </w:tcPr>
          <w:p w14:paraId="3788AA7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11004E4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53C8CD3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Toa Beverages</w:t>
            </w:r>
          </w:p>
        </w:tc>
        <w:tc>
          <w:tcPr>
            <w:tcW w:w="835" w:type="pct"/>
            <w:tcBorders>
              <w:top w:val="nil"/>
              <w:left w:val="nil"/>
              <w:bottom w:val="nil"/>
              <w:right w:val="nil"/>
            </w:tcBorders>
            <w:shd w:val="clear" w:color="auto" w:fill="auto"/>
            <w:noWrap/>
            <w:hideMark/>
          </w:tcPr>
          <w:p w14:paraId="5975B0B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B5B9DD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6E8812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Toa Infused Hemp Switchel Peach &amp; Ginger A Sparkling Apple Cider Vinegar &amp; Ginger Drink</w:t>
            </w:r>
          </w:p>
        </w:tc>
        <w:tc>
          <w:tcPr>
            <w:tcW w:w="455" w:type="pct"/>
            <w:tcBorders>
              <w:top w:val="nil"/>
              <w:left w:val="nil"/>
              <w:bottom w:val="nil"/>
              <w:right w:val="nil"/>
            </w:tcBorders>
            <w:shd w:val="clear" w:color="auto" w:fill="auto"/>
            <w:noWrap/>
            <w:hideMark/>
          </w:tcPr>
          <w:p w14:paraId="20B0961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317A6B5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4074959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Toa Beverages</w:t>
            </w:r>
          </w:p>
        </w:tc>
        <w:tc>
          <w:tcPr>
            <w:tcW w:w="835" w:type="pct"/>
            <w:tcBorders>
              <w:top w:val="nil"/>
              <w:left w:val="nil"/>
              <w:bottom w:val="nil"/>
              <w:right w:val="nil"/>
            </w:tcBorders>
            <w:shd w:val="clear" w:color="auto" w:fill="auto"/>
            <w:noWrap/>
            <w:hideMark/>
          </w:tcPr>
          <w:p w14:paraId="539A8E8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871447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4C46E5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Toa Infused Hemp Switchel Watermelon &amp; Mint A Sparkling Apple Cider Vinegar &amp; Ginger Drink</w:t>
            </w:r>
          </w:p>
        </w:tc>
        <w:tc>
          <w:tcPr>
            <w:tcW w:w="455" w:type="pct"/>
            <w:tcBorders>
              <w:top w:val="nil"/>
              <w:left w:val="nil"/>
              <w:bottom w:val="nil"/>
              <w:right w:val="nil"/>
            </w:tcBorders>
            <w:shd w:val="clear" w:color="auto" w:fill="auto"/>
            <w:noWrap/>
            <w:hideMark/>
          </w:tcPr>
          <w:p w14:paraId="6ECAFDD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7C78037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232972C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Toa Beverages</w:t>
            </w:r>
          </w:p>
        </w:tc>
        <w:tc>
          <w:tcPr>
            <w:tcW w:w="835" w:type="pct"/>
            <w:tcBorders>
              <w:top w:val="nil"/>
              <w:left w:val="nil"/>
              <w:bottom w:val="nil"/>
              <w:right w:val="nil"/>
            </w:tcBorders>
            <w:shd w:val="clear" w:color="auto" w:fill="auto"/>
            <w:noWrap/>
            <w:hideMark/>
          </w:tcPr>
          <w:p w14:paraId="0824021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C3B038F"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C5C325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U Pull </w:t>
            </w:r>
            <w:proofErr w:type="gramStart"/>
            <w:r w:rsidRPr="005D6BE4">
              <w:rPr>
                <w:rFonts w:eastAsia="Times New Roman"/>
                <w:szCs w:val="20"/>
              </w:rPr>
              <w:t xml:space="preserve">It </w:t>
            </w:r>
            <w:proofErr w:type="spellStart"/>
            <w:r w:rsidRPr="005D6BE4">
              <w:rPr>
                <w:rFonts w:eastAsia="Times New Roman"/>
                <w:szCs w:val="20"/>
              </w:rPr>
              <w:t>Self</w:t>
            </w:r>
            <w:proofErr w:type="gramEnd"/>
            <w:r w:rsidRPr="005D6BE4">
              <w:rPr>
                <w:rFonts w:eastAsia="Times New Roman"/>
                <w:szCs w:val="20"/>
              </w:rPr>
              <w:t xml:space="preserve"> Serve</w:t>
            </w:r>
            <w:proofErr w:type="spellEnd"/>
            <w:r w:rsidRPr="005D6BE4">
              <w:rPr>
                <w:rFonts w:eastAsia="Times New Roman"/>
                <w:szCs w:val="20"/>
              </w:rPr>
              <w:t xml:space="preserve"> Auto Dismantlers Spring Water</w:t>
            </w:r>
          </w:p>
        </w:tc>
        <w:tc>
          <w:tcPr>
            <w:tcW w:w="455" w:type="pct"/>
            <w:tcBorders>
              <w:top w:val="nil"/>
              <w:left w:val="nil"/>
              <w:bottom w:val="nil"/>
              <w:right w:val="nil"/>
            </w:tcBorders>
            <w:shd w:val="clear" w:color="auto" w:fill="auto"/>
            <w:noWrap/>
            <w:hideMark/>
          </w:tcPr>
          <w:p w14:paraId="58050F46"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600 ml</w:t>
            </w:r>
          </w:p>
        </w:tc>
        <w:tc>
          <w:tcPr>
            <w:tcW w:w="606" w:type="pct"/>
            <w:tcBorders>
              <w:top w:val="nil"/>
              <w:left w:val="nil"/>
              <w:bottom w:val="nil"/>
              <w:right w:val="nil"/>
            </w:tcBorders>
            <w:shd w:val="clear" w:color="auto" w:fill="auto"/>
            <w:noWrap/>
            <w:hideMark/>
          </w:tcPr>
          <w:p w14:paraId="5527C31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173972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U Pull It Pty Ltd</w:t>
            </w:r>
          </w:p>
        </w:tc>
        <w:tc>
          <w:tcPr>
            <w:tcW w:w="835" w:type="pct"/>
            <w:tcBorders>
              <w:top w:val="nil"/>
              <w:left w:val="nil"/>
              <w:bottom w:val="nil"/>
              <w:right w:val="nil"/>
            </w:tcBorders>
            <w:shd w:val="clear" w:color="auto" w:fill="auto"/>
            <w:noWrap/>
            <w:hideMark/>
          </w:tcPr>
          <w:p w14:paraId="7A7A988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756A65C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F04508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Alcoholic Seltzer Kakadu Plum Premium Spiked Sparkling Water</w:t>
            </w:r>
          </w:p>
        </w:tc>
        <w:tc>
          <w:tcPr>
            <w:tcW w:w="455" w:type="pct"/>
            <w:tcBorders>
              <w:top w:val="nil"/>
              <w:left w:val="nil"/>
              <w:bottom w:val="nil"/>
              <w:right w:val="nil"/>
            </w:tcBorders>
            <w:shd w:val="clear" w:color="auto" w:fill="auto"/>
            <w:noWrap/>
            <w:hideMark/>
          </w:tcPr>
          <w:p w14:paraId="339315A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2CB1844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312B5F05"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Seltzer Pty Ltd</w:t>
            </w:r>
          </w:p>
        </w:tc>
        <w:tc>
          <w:tcPr>
            <w:tcW w:w="835" w:type="pct"/>
            <w:tcBorders>
              <w:top w:val="nil"/>
              <w:left w:val="nil"/>
              <w:bottom w:val="nil"/>
              <w:right w:val="nil"/>
            </w:tcBorders>
            <w:shd w:val="clear" w:color="auto" w:fill="auto"/>
            <w:noWrap/>
            <w:hideMark/>
          </w:tcPr>
          <w:p w14:paraId="67E91F8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368B56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DCFCCA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Alcoholic Seltzer Lime Premium Spiked Sparkling Water</w:t>
            </w:r>
          </w:p>
        </w:tc>
        <w:tc>
          <w:tcPr>
            <w:tcW w:w="455" w:type="pct"/>
            <w:tcBorders>
              <w:top w:val="nil"/>
              <w:left w:val="nil"/>
              <w:bottom w:val="nil"/>
              <w:right w:val="nil"/>
            </w:tcBorders>
            <w:shd w:val="clear" w:color="auto" w:fill="auto"/>
            <w:noWrap/>
            <w:hideMark/>
          </w:tcPr>
          <w:p w14:paraId="77E9F2A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50F23B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0DB350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Seltzer Pty Ltd</w:t>
            </w:r>
          </w:p>
        </w:tc>
        <w:tc>
          <w:tcPr>
            <w:tcW w:w="835" w:type="pct"/>
            <w:tcBorders>
              <w:top w:val="nil"/>
              <w:left w:val="nil"/>
              <w:bottom w:val="nil"/>
              <w:right w:val="nil"/>
            </w:tcBorders>
            <w:shd w:val="clear" w:color="auto" w:fill="auto"/>
            <w:noWrap/>
            <w:hideMark/>
          </w:tcPr>
          <w:p w14:paraId="448DEA77"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9F87BF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30489B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Alcoholic Seltzer Pure Premium Spiked Sparkling Water</w:t>
            </w:r>
          </w:p>
        </w:tc>
        <w:tc>
          <w:tcPr>
            <w:tcW w:w="455" w:type="pct"/>
            <w:tcBorders>
              <w:top w:val="nil"/>
              <w:left w:val="nil"/>
              <w:bottom w:val="nil"/>
              <w:right w:val="nil"/>
            </w:tcBorders>
            <w:shd w:val="clear" w:color="auto" w:fill="auto"/>
            <w:noWrap/>
            <w:hideMark/>
          </w:tcPr>
          <w:p w14:paraId="5023DBA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0AAEECB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73BBE7CB"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Seltzer Pty Ltd</w:t>
            </w:r>
          </w:p>
        </w:tc>
        <w:tc>
          <w:tcPr>
            <w:tcW w:w="835" w:type="pct"/>
            <w:tcBorders>
              <w:top w:val="nil"/>
              <w:left w:val="nil"/>
              <w:bottom w:val="nil"/>
              <w:right w:val="nil"/>
            </w:tcBorders>
            <w:shd w:val="clear" w:color="auto" w:fill="auto"/>
            <w:noWrap/>
            <w:hideMark/>
          </w:tcPr>
          <w:p w14:paraId="0AB8433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549A59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CB86F6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Alcoholic Seltzer Raspberry Premium Spiked Sparkling Water</w:t>
            </w:r>
          </w:p>
        </w:tc>
        <w:tc>
          <w:tcPr>
            <w:tcW w:w="455" w:type="pct"/>
            <w:tcBorders>
              <w:top w:val="nil"/>
              <w:left w:val="nil"/>
              <w:bottom w:val="nil"/>
              <w:right w:val="nil"/>
            </w:tcBorders>
            <w:shd w:val="clear" w:color="auto" w:fill="auto"/>
            <w:noWrap/>
            <w:hideMark/>
          </w:tcPr>
          <w:p w14:paraId="3A97610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C71CE0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Aluminium</w:t>
            </w:r>
          </w:p>
        </w:tc>
        <w:tc>
          <w:tcPr>
            <w:tcW w:w="1287" w:type="pct"/>
            <w:tcBorders>
              <w:top w:val="nil"/>
              <w:left w:val="nil"/>
              <w:bottom w:val="nil"/>
              <w:right w:val="nil"/>
            </w:tcBorders>
            <w:shd w:val="clear" w:color="auto" w:fill="auto"/>
            <w:noWrap/>
            <w:hideMark/>
          </w:tcPr>
          <w:p w14:paraId="14FA2B94"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Vacay</w:t>
            </w:r>
            <w:proofErr w:type="spellEnd"/>
            <w:r w:rsidRPr="005D6BE4">
              <w:rPr>
                <w:rFonts w:eastAsia="Times New Roman"/>
                <w:szCs w:val="20"/>
              </w:rPr>
              <w:t xml:space="preserve"> Seltzer Pty Ltd</w:t>
            </w:r>
          </w:p>
        </w:tc>
        <w:tc>
          <w:tcPr>
            <w:tcW w:w="835" w:type="pct"/>
            <w:tcBorders>
              <w:top w:val="nil"/>
              <w:left w:val="nil"/>
              <w:bottom w:val="nil"/>
              <w:right w:val="nil"/>
            </w:tcBorders>
            <w:shd w:val="clear" w:color="auto" w:fill="auto"/>
            <w:noWrap/>
            <w:hideMark/>
          </w:tcPr>
          <w:p w14:paraId="5C668D5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CA30A0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561666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Waterhole Native Botanical Tonic Australian Tonic Water Crafted </w:t>
            </w:r>
            <w:proofErr w:type="gramStart"/>
            <w:r w:rsidRPr="005D6BE4">
              <w:rPr>
                <w:rFonts w:eastAsia="Times New Roman"/>
                <w:szCs w:val="20"/>
              </w:rPr>
              <w:t>With</w:t>
            </w:r>
            <w:proofErr w:type="gramEnd"/>
            <w:r w:rsidRPr="005D6BE4">
              <w:rPr>
                <w:rFonts w:eastAsia="Times New Roman"/>
                <w:szCs w:val="20"/>
              </w:rPr>
              <w:t xml:space="preserve"> Lemon Aspen Native Basil &amp; </w:t>
            </w:r>
            <w:proofErr w:type="spellStart"/>
            <w:r w:rsidRPr="005D6BE4">
              <w:rPr>
                <w:rFonts w:eastAsia="Times New Roman"/>
                <w:szCs w:val="20"/>
              </w:rPr>
              <w:t>Wattleseed</w:t>
            </w:r>
            <w:proofErr w:type="spellEnd"/>
          </w:p>
        </w:tc>
        <w:tc>
          <w:tcPr>
            <w:tcW w:w="455" w:type="pct"/>
            <w:tcBorders>
              <w:top w:val="nil"/>
              <w:left w:val="nil"/>
              <w:bottom w:val="nil"/>
              <w:right w:val="nil"/>
            </w:tcBorders>
            <w:shd w:val="clear" w:color="auto" w:fill="auto"/>
            <w:noWrap/>
            <w:hideMark/>
          </w:tcPr>
          <w:p w14:paraId="14A3004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4C4F2CE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479F30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Waterhole Group Pty Ltd</w:t>
            </w:r>
          </w:p>
        </w:tc>
        <w:tc>
          <w:tcPr>
            <w:tcW w:w="835" w:type="pct"/>
            <w:tcBorders>
              <w:top w:val="nil"/>
              <w:left w:val="nil"/>
              <w:bottom w:val="nil"/>
              <w:right w:val="nil"/>
            </w:tcBorders>
            <w:shd w:val="clear" w:color="auto" w:fill="auto"/>
            <w:noWrap/>
            <w:hideMark/>
          </w:tcPr>
          <w:p w14:paraId="256D495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AFEC780"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5C4D20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Waterhole Native Citrus Tonic Australian Tonic Water Crafted </w:t>
            </w:r>
            <w:proofErr w:type="gramStart"/>
            <w:r w:rsidRPr="005D6BE4">
              <w:rPr>
                <w:rFonts w:eastAsia="Times New Roman"/>
                <w:szCs w:val="20"/>
              </w:rPr>
              <w:t>With</w:t>
            </w:r>
            <w:proofErr w:type="gramEnd"/>
            <w:r w:rsidRPr="005D6BE4">
              <w:rPr>
                <w:rFonts w:eastAsia="Times New Roman"/>
                <w:szCs w:val="20"/>
              </w:rPr>
              <w:t xml:space="preserve"> Finger Lime &amp; Lemon Myrtle</w:t>
            </w:r>
          </w:p>
        </w:tc>
        <w:tc>
          <w:tcPr>
            <w:tcW w:w="455" w:type="pct"/>
            <w:tcBorders>
              <w:top w:val="nil"/>
              <w:left w:val="nil"/>
              <w:bottom w:val="nil"/>
              <w:right w:val="nil"/>
            </w:tcBorders>
            <w:shd w:val="clear" w:color="auto" w:fill="auto"/>
            <w:noWrap/>
            <w:hideMark/>
          </w:tcPr>
          <w:p w14:paraId="2ABA8A4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5158561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4EB409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Waterhole Group Pty Ltd</w:t>
            </w:r>
          </w:p>
        </w:tc>
        <w:tc>
          <w:tcPr>
            <w:tcW w:w="835" w:type="pct"/>
            <w:tcBorders>
              <w:top w:val="nil"/>
              <w:left w:val="nil"/>
              <w:bottom w:val="nil"/>
              <w:right w:val="nil"/>
            </w:tcBorders>
            <w:shd w:val="clear" w:color="auto" w:fill="auto"/>
            <w:noWrap/>
            <w:hideMark/>
          </w:tcPr>
          <w:p w14:paraId="101AB0D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35110F2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4B38577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Waterhole Signature Tonic Signature Tonic Water Crafted </w:t>
            </w:r>
            <w:proofErr w:type="gramStart"/>
            <w:r w:rsidRPr="005D6BE4">
              <w:rPr>
                <w:rFonts w:eastAsia="Times New Roman"/>
                <w:szCs w:val="20"/>
              </w:rPr>
              <w:t>With</w:t>
            </w:r>
            <w:proofErr w:type="gramEnd"/>
            <w:r w:rsidRPr="005D6BE4">
              <w:rPr>
                <w:rFonts w:eastAsia="Times New Roman"/>
                <w:szCs w:val="20"/>
              </w:rPr>
              <w:t xml:space="preserve"> Pure Australian Water Quinine &amp; A Hint Of Citrus</w:t>
            </w:r>
          </w:p>
        </w:tc>
        <w:tc>
          <w:tcPr>
            <w:tcW w:w="455" w:type="pct"/>
            <w:tcBorders>
              <w:top w:val="nil"/>
              <w:left w:val="nil"/>
              <w:bottom w:val="nil"/>
              <w:right w:val="nil"/>
            </w:tcBorders>
            <w:shd w:val="clear" w:color="auto" w:fill="auto"/>
            <w:noWrap/>
            <w:hideMark/>
          </w:tcPr>
          <w:p w14:paraId="4B801B5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300 ml</w:t>
            </w:r>
          </w:p>
        </w:tc>
        <w:tc>
          <w:tcPr>
            <w:tcW w:w="606" w:type="pct"/>
            <w:tcBorders>
              <w:top w:val="nil"/>
              <w:left w:val="nil"/>
              <w:bottom w:val="nil"/>
              <w:right w:val="nil"/>
            </w:tcBorders>
            <w:shd w:val="clear" w:color="auto" w:fill="auto"/>
            <w:noWrap/>
            <w:hideMark/>
          </w:tcPr>
          <w:p w14:paraId="0CA4B6EA"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609E33C"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Waterhole Group Pty Ltd</w:t>
            </w:r>
          </w:p>
        </w:tc>
        <w:tc>
          <w:tcPr>
            <w:tcW w:w="835" w:type="pct"/>
            <w:tcBorders>
              <w:top w:val="nil"/>
              <w:left w:val="nil"/>
              <w:bottom w:val="nil"/>
              <w:right w:val="nil"/>
            </w:tcBorders>
            <w:shd w:val="clear" w:color="auto" w:fill="auto"/>
            <w:noWrap/>
            <w:hideMark/>
          </w:tcPr>
          <w:p w14:paraId="645F3F6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r w:rsidR="005D6BE4" w:rsidRPr="005D6BE4" w14:paraId="6617CE6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A7EAA0C"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Blackfriar</w:t>
            </w:r>
            <w:proofErr w:type="spellEnd"/>
          </w:p>
        </w:tc>
        <w:tc>
          <w:tcPr>
            <w:tcW w:w="455" w:type="pct"/>
            <w:tcBorders>
              <w:top w:val="nil"/>
              <w:left w:val="nil"/>
              <w:bottom w:val="nil"/>
              <w:right w:val="nil"/>
            </w:tcBorders>
            <w:shd w:val="clear" w:color="auto" w:fill="auto"/>
            <w:noWrap/>
            <w:hideMark/>
          </w:tcPr>
          <w:p w14:paraId="184E83A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171C4ED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340A67E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0E40C6D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CF284C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A5587F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Caple Road Cider</w:t>
            </w:r>
          </w:p>
        </w:tc>
        <w:tc>
          <w:tcPr>
            <w:tcW w:w="455" w:type="pct"/>
            <w:tcBorders>
              <w:top w:val="nil"/>
              <w:left w:val="nil"/>
              <w:bottom w:val="nil"/>
              <w:right w:val="nil"/>
            </w:tcBorders>
            <w:shd w:val="clear" w:color="auto" w:fill="auto"/>
            <w:noWrap/>
            <w:hideMark/>
          </w:tcPr>
          <w:p w14:paraId="7E4E5DC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F6FB07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1AD0DEA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59FA9352"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30A902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EDCDE3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Carlsberg Export</w:t>
            </w:r>
          </w:p>
        </w:tc>
        <w:tc>
          <w:tcPr>
            <w:tcW w:w="455" w:type="pct"/>
            <w:tcBorders>
              <w:top w:val="nil"/>
              <w:left w:val="nil"/>
              <w:bottom w:val="nil"/>
              <w:right w:val="nil"/>
            </w:tcBorders>
            <w:shd w:val="clear" w:color="auto" w:fill="auto"/>
            <w:noWrap/>
            <w:hideMark/>
          </w:tcPr>
          <w:p w14:paraId="7A46FEC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0AA490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6FBF844D"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21436F1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AC424D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74972E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Governor Cider</w:t>
            </w:r>
          </w:p>
        </w:tc>
        <w:tc>
          <w:tcPr>
            <w:tcW w:w="455" w:type="pct"/>
            <w:tcBorders>
              <w:top w:val="nil"/>
              <w:left w:val="nil"/>
              <w:bottom w:val="nil"/>
              <w:right w:val="nil"/>
            </w:tcBorders>
            <w:shd w:val="clear" w:color="auto" w:fill="auto"/>
            <w:noWrap/>
            <w:hideMark/>
          </w:tcPr>
          <w:p w14:paraId="17CAB58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6A1F3A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E0DF73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18D19169"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5C094C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1C7033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Henry </w:t>
            </w:r>
            <w:proofErr w:type="spellStart"/>
            <w:r w:rsidRPr="005D6BE4">
              <w:rPr>
                <w:rFonts w:eastAsia="Times New Roman"/>
                <w:szCs w:val="20"/>
              </w:rPr>
              <w:t>Westons</w:t>
            </w:r>
            <w:proofErr w:type="spellEnd"/>
            <w:r w:rsidRPr="005D6BE4">
              <w:rPr>
                <w:rFonts w:eastAsia="Times New Roman"/>
                <w:szCs w:val="20"/>
              </w:rPr>
              <w:t xml:space="preserve"> Old Rosie Cloudy </w:t>
            </w:r>
            <w:proofErr w:type="spellStart"/>
            <w:r w:rsidRPr="005D6BE4">
              <w:rPr>
                <w:rFonts w:eastAsia="Times New Roman"/>
                <w:szCs w:val="20"/>
              </w:rPr>
              <w:t>Scrumpy</w:t>
            </w:r>
            <w:proofErr w:type="spellEnd"/>
          </w:p>
        </w:tc>
        <w:tc>
          <w:tcPr>
            <w:tcW w:w="455" w:type="pct"/>
            <w:tcBorders>
              <w:top w:val="nil"/>
              <w:left w:val="nil"/>
              <w:bottom w:val="nil"/>
              <w:right w:val="nil"/>
            </w:tcBorders>
            <w:shd w:val="clear" w:color="auto" w:fill="auto"/>
            <w:noWrap/>
            <w:hideMark/>
          </w:tcPr>
          <w:p w14:paraId="1AD2E8B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2835790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6703019"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38F1F7E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9A56738"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817E4F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Henry </w:t>
            </w:r>
            <w:proofErr w:type="spellStart"/>
            <w:r w:rsidRPr="005D6BE4">
              <w:rPr>
                <w:rFonts w:eastAsia="Times New Roman"/>
                <w:szCs w:val="20"/>
              </w:rPr>
              <w:t>Westons</w:t>
            </w:r>
            <w:proofErr w:type="spellEnd"/>
            <w:r w:rsidRPr="005D6BE4">
              <w:rPr>
                <w:rFonts w:eastAsia="Times New Roman"/>
                <w:szCs w:val="20"/>
              </w:rPr>
              <w:t xml:space="preserve"> Perry</w:t>
            </w:r>
          </w:p>
        </w:tc>
        <w:tc>
          <w:tcPr>
            <w:tcW w:w="455" w:type="pct"/>
            <w:tcBorders>
              <w:top w:val="nil"/>
              <w:left w:val="nil"/>
              <w:bottom w:val="nil"/>
              <w:right w:val="nil"/>
            </w:tcBorders>
            <w:shd w:val="clear" w:color="auto" w:fill="auto"/>
            <w:noWrap/>
            <w:hideMark/>
          </w:tcPr>
          <w:p w14:paraId="07B8AA2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265929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1DB633BB"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71EB443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D22931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975BCD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Henry </w:t>
            </w:r>
            <w:proofErr w:type="spellStart"/>
            <w:r w:rsidRPr="005D6BE4">
              <w:rPr>
                <w:rFonts w:eastAsia="Times New Roman"/>
                <w:szCs w:val="20"/>
              </w:rPr>
              <w:t>Westons</w:t>
            </w:r>
            <w:proofErr w:type="spellEnd"/>
            <w:r w:rsidRPr="005D6BE4">
              <w:rPr>
                <w:rFonts w:eastAsia="Times New Roman"/>
                <w:szCs w:val="20"/>
              </w:rPr>
              <w:t xml:space="preserve"> Premium Organic Cider</w:t>
            </w:r>
          </w:p>
        </w:tc>
        <w:tc>
          <w:tcPr>
            <w:tcW w:w="455" w:type="pct"/>
            <w:tcBorders>
              <w:top w:val="nil"/>
              <w:left w:val="nil"/>
              <w:bottom w:val="nil"/>
              <w:right w:val="nil"/>
            </w:tcBorders>
            <w:shd w:val="clear" w:color="auto" w:fill="auto"/>
            <w:noWrap/>
            <w:hideMark/>
          </w:tcPr>
          <w:p w14:paraId="04D95FDE"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223F752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77D56A4"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1E71C1C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F6E49D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271462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 xml:space="preserve">Henry </w:t>
            </w:r>
            <w:proofErr w:type="spellStart"/>
            <w:r w:rsidRPr="005D6BE4">
              <w:rPr>
                <w:rFonts w:eastAsia="Times New Roman"/>
                <w:szCs w:val="20"/>
              </w:rPr>
              <w:t>Westons</w:t>
            </w:r>
            <w:proofErr w:type="spellEnd"/>
            <w:r w:rsidRPr="005D6BE4">
              <w:rPr>
                <w:rFonts w:eastAsia="Times New Roman"/>
                <w:szCs w:val="20"/>
              </w:rPr>
              <w:t xml:space="preserve"> Premium Organic Pear Cider</w:t>
            </w:r>
          </w:p>
        </w:tc>
        <w:tc>
          <w:tcPr>
            <w:tcW w:w="455" w:type="pct"/>
            <w:tcBorders>
              <w:top w:val="nil"/>
              <w:left w:val="nil"/>
              <w:bottom w:val="nil"/>
              <w:right w:val="nil"/>
            </w:tcBorders>
            <w:shd w:val="clear" w:color="auto" w:fill="auto"/>
            <w:noWrap/>
            <w:hideMark/>
          </w:tcPr>
          <w:p w14:paraId="4E9DF301"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1C80523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01DF0B8F"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64CB1EE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E843329"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5144CA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Innis &amp; Gunn Beer</w:t>
            </w:r>
          </w:p>
        </w:tc>
        <w:tc>
          <w:tcPr>
            <w:tcW w:w="455" w:type="pct"/>
            <w:tcBorders>
              <w:top w:val="nil"/>
              <w:left w:val="nil"/>
              <w:bottom w:val="nil"/>
              <w:right w:val="nil"/>
            </w:tcBorders>
            <w:shd w:val="clear" w:color="auto" w:fill="auto"/>
            <w:noWrap/>
            <w:hideMark/>
          </w:tcPr>
          <w:p w14:paraId="16CD39F9"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A35CBB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CD5FA09"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17E6061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26FB37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60AB9C6F"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K Hard Cider</w:t>
            </w:r>
          </w:p>
        </w:tc>
        <w:tc>
          <w:tcPr>
            <w:tcW w:w="455" w:type="pct"/>
            <w:tcBorders>
              <w:top w:val="nil"/>
              <w:left w:val="nil"/>
              <w:bottom w:val="nil"/>
              <w:right w:val="nil"/>
            </w:tcBorders>
            <w:shd w:val="clear" w:color="auto" w:fill="auto"/>
            <w:noWrap/>
            <w:hideMark/>
          </w:tcPr>
          <w:p w14:paraId="329D47E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56DD6E1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07D5797F"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23A2AA6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44EB72F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243CC3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Lia Fail Distinctively Rich</w:t>
            </w:r>
          </w:p>
        </w:tc>
        <w:tc>
          <w:tcPr>
            <w:tcW w:w="455" w:type="pct"/>
            <w:tcBorders>
              <w:top w:val="nil"/>
              <w:left w:val="nil"/>
              <w:bottom w:val="nil"/>
              <w:right w:val="nil"/>
            </w:tcBorders>
            <w:shd w:val="clear" w:color="auto" w:fill="auto"/>
            <w:noWrap/>
            <w:hideMark/>
          </w:tcPr>
          <w:p w14:paraId="7DFE55D5"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212FD64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33B2832" w14:textId="77777777" w:rsidR="005D6BE4" w:rsidRPr="005D6BE4" w:rsidRDefault="005D6BE4" w:rsidP="005D6BE4">
            <w:pPr>
              <w:spacing w:after="0" w:line="160" w:lineRule="exact"/>
              <w:ind w:hanging="108"/>
              <w:jc w:val="left"/>
              <w:rPr>
                <w:rFonts w:eastAsia="Times New Roman"/>
                <w:color w:val="000000"/>
                <w:spacing w:val="-6"/>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4F81E2E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C9B347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7A74C6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Marstons</w:t>
            </w:r>
            <w:proofErr w:type="spellEnd"/>
            <w:r w:rsidRPr="005D6BE4">
              <w:rPr>
                <w:rFonts w:eastAsia="Times New Roman"/>
                <w:szCs w:val="20"/>
              </w:rPr>
              <w:t xml:space="preserve"> Burton Bitter</w:t>
            </w:r>
          </w:p>
        </w:tc>
        <w:tc>
          <w:tcPr>
            <w:tcW w:w="455" w:type="pct"/>
            <w:tcBorders>
              <w:top w:val="nil"/>
              <w:left w:val="nil"/>
              <w:bottom w:val="nil"/>
              <w:right w:val="nil"/>
            </w:tcBorders>
            <w:shd w:val="clear" w:color="auto" w:fill="auto"/>
            <w:noWrap/>
            <w:hideMark/>
          </w:tcPr>
          <w:p w14:paraId="082A9B8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659D65E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25B434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6230FE5E"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DADBABD"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9397F2B"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Marstons</w:t>
            </w:r>
            <w:proofErr w:type="spellEnd"/>
            <w:r w:rsidRPr="005D6BE4">
              <w:rPr>
                <w:rFonts w:eastAsia="Times New Roman"/>
                <w:szCs w:val="20"/>
              </w:rPr>
              <w:t xml:space="preserve"> Old Empire India Pale Ale</w:t>
            </w:r>
          </w:p>
        </w:tc>
        <w:tc>
          <w:tcPr>
            <w:tcW w:w="455" w:type="pct"/>
            <w:tcBorders>
              <w:top w:val="nil"/>
              <w:left w:val="nil"/>
              <w:bottom w:val="nil"/>
              <w:right w:val="nil"/>
            </w:tcBorders>
            <w:shd w:val="clear" w:color="auto" w:fill="auto"/>
            <w:noWrap/>
            <w:hideMark/>
          </w:tcPr>
          <w:p w14:paraId="6DD073B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70F3AD7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F5359DE"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4BAB822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33249EAA"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CE1959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Marstons</w:t>
            </w:r>
            <w:proofErr w:type="spellEnd"/>
            <w:r w:rsidRPr="005D6BE4">
              <w:rPr>
                <w:rFonts w:eastAsia="Times New Roman"/>
                <w:szCs w:val="20"/>
              </w:rPr>
              <w:t xml:space="preserve"> Oyster Stout</w:t>
            </w:r>
          </w:p>
        </w:tc>
        <w:tc>
          <w:tcPr>
            <w:tcW w:w="455" w:type="pct"/>
            <w:tcBorders>
              <w:top w:val="nil"/>
              <w:left w:val="nil"/>
              <w:bottom w:val="nil"/>
              <w:right w:val="nil"/>
            </w:tcBorders>
            <w:shd w:val="clear" w:color="auto" w:fill="auto"/>
            <w:noWrap/>
            <w:hideMark/>
          </w:tcPr>
          <w:p w14:paraId="55348CC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5C09C71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E26E563"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353AFDB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70DBACC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EE7AE49"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Marstons</w:t>
            </w:r>
            <w:proofErr w:type="spellEnd"/>
            <w:r w:rsidRPr="005D6BE4">
              <w:rPr>
                <w:rFonts w:eastAsia="Times New Roman"/>
                <w:szCs w:val="20"/>
              </w:rPr>
              <w:t xml:space="preserve"> Pedigree</w:t>
            </w:r>
          </w:p>
        </w:tc>
        <w:tc>
          <w:tcPr>
            <w:tcW w:w="455" w:type="pct"/>
            <w:tcBorders>
              <w:top w:val="nil"/>
              <w:left w:val="nil"/>
              <w:bottom w:val="nil"/>
              <w:right w:val="nil"/>
            </w:tcBorders>
            <w:shd w:val="clear" w:color="auto" w:fill="auto"/>
            <w:noWrap/>
            <w:hideMark/>
          </w:tcPr>
          <w:p w14:paraId="3915E7C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1869C58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2CCB14F9"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05F05AE5"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3A53D13"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368020DD"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Mortimers Orchard English Apple Cider</w:t>
            </w:r>
          </w:p>
        </w:tc>
        <w:tc>
          <w:tcPr>
            <w:tcW w:w="455" w:type="pct"/>
            <w:tcBorders>
              <w:top w:val="nil"/>
              <w:left w:val="nil"/>
              <w:bottom w:val="nil"/>
              <w:right w:val="nil"/>
            </w:tcBorders>
            <w:shd w:val="clear" w:color="auto" w:fill="auto"/>
            <w:noWrap/>
            <w:hideMark/>
          </w:tcPr>
          <w:p w14:paraId="6C799EB7"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10CAC9E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EB10487"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780785CF"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9F620E5"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0524EAE1"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Mortimers Orchard English Berry Cider</w:t>
            </w:r>
          </w:p>
        </w:tc>
        <w:tc>
          <w:tcPr>
            <w:tcW w:w="455" w:type="pct"/>
            <w:tcBorders>
              <w:top w:val="nil"/>
              <w:left w:val="nil"/>
              <w:bottom w:val="nil"/>
              <w:right w:val="nil"/>
            </w:tcBorders>
            <w:shd w:val="clear" w:color="auto" w:fill="auto"/>
            <w:noWrap/>
            <w:hideMark/>
          </w:tcPr>
          <w:p w14:paraId="74537F92"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4251E8F8"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5B633F5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0981F73A"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09AF5FB4"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258CD34"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Ossian Supremely Golden</w:t>
            </w:r>
          </w:p>
        </w:tc>
        <w:tc>
          <w:tcPr>
            <w:tcW w:w="455" w:type="pct"/>
            <w:tcBorders>
              <w:top w:val="nil"/>
              <w:left w:val="nil"/>
              <w:bottom w:val="nil"/>
              <w:right w:val="nil"/>
            </w:tcBorders>
            <w:shd w:val="clear" w:color="auto" w:fill="auto"/>
            <w:noWrap/>
            <w:hideMark/>
          </w:tcPr>
          <w:p w14:paraId="33C51FD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500 ml</w:t>
            </w:r>
          </w:p>
        </w:tc>
        <w:tc>
          <w:tcPr>
            <w:tcW w:w="606" w:type="pct"/>
            <w:tcBorders>
              <w:top w:val="nil"/>
              <w:left w:val="nil"/>
              <w:bottom w:val="nil"/>
              <w:right w:val="nil"/>
            </w:tcBorders>
            <w:shd w:val="clear" w:color="auto" w:fill="auto"/>
            <w:noWrap/>
            <w:hideMark/>
          </w:tcPr>
          <w:p w14:paraId="2C62DCFC"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67C488A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79BAADED"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19C0FCB1"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27F72095"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Sidra Del Verano Apple Blackcurrant &amp; Cranberry Cider</w:t>
            </w:r>
          </w:p>
        </w:tc>
        <w:tc>
          <w:tcPr>
            <w:tcW w:w="455" w:type="pct"/>
            <w:tcBorders>
              <w:top w:val="nil"/>
              <w:left w:val="nil"/>
              <w:bottom w:val="nil"/>
              <w:right w:val="nil"/>
            </w:tcBorders>
            <w:shd w:val="clear" w:color="auto" w:fill="auto"/>
            <w:noWrap/>
            <w:hideMark/>
          </w:tcPr>
          <w:p w14:paraId="4EA9C3B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61C5A67B"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7690B192"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27F915AB"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2A54BDE"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1BAAD54A"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t>Sidra Del Verano Apple Peach &amp; Apricot Cider</w:t>
            </w:r>
          </w:p>
        </w:tc>
        <w:tc>
          <w:tcPr>
            <w:tcW w:w="455" w:type="pct"/>
            <w:tcBorders>
              <w:top w:val="nil"/>
              <w:left w:val="nil"/>
              <w:bottom w:val="nil"/>
              <w:right w:val="nil"/>
            </w:tcBorders>
            <w:shd w:val="clear" w:color="auto" w:fill="auto"/>
            <w:noWrap/>
            <w:hideMark/>
          </w:tcPr>
          <w:p w14:paraId="03C53A33"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330 ml</w:t>
            </w:r>
          </w:p>
        </w:tc>
        <w:tc>
          <w:tcPr>
            <w:tcW w:w="606" w:type="pct"/>
            <w:tcBorders>
              <w:top w:val="nil"/>
              <w:left w:val="nil"/>
              <w:bottom w:val="nil"/>
              <w:right w:val="nil"/>
            </w:tcBorders>
            <w:shd w:val="clear" w:color="auto" w:fill="auto"/>
            <w:noWrap/>
            <w:hideMark/>
          </w:tcPr>
          <w:p w14:paraId="4056607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Glass</w:t>
            </w:r>
          </w:p>
        </w:tc>
        <w:tc>
          <w:tcPr>
            <w:tcW w:w="1287" w:type="pct"/>
            <w:tcBorders>
              <w:top w:val="nil"/>
              <w:left w:val="nil"/>
              <w:bottom w:val="nil"/>
              <w:right w:val="nil"/>
            </w:tcBorders>
            <w:shd w:val="clear" w:color="auto" w:fill="auto"/>
            <w:noWrap/>
            <w:hideMark/>
          </w:tcPr>
          <w:p w14:paraId="4CC06A76"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0CC0FC8C"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68534EBB"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7A5C68A6"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proofErr w:type="spellStart"/>
            <w:r w:rsidRPr="005D6BE4">
              <w:rPr>
                <w:rFonts w:eastAsia="Times New Roman"/>
                <w:szCs w:val="20"/>
              </w:rPr>
              <w:t>Stowford</w:t>
            </w:r>
            <w:proofErr w:type="spellEnd"/>
            <w:r w:rsidRPr="005D6BE4">
              <w:rPr>
                <w:rFonts w:eastAsia="Times New Roman"/>
                <w:szCs w:val="20"/>
              </w:rPr>
              <w:t xml:space="preserve"> Press Medium Sweet</w:t>
            </w:r>
          </w:p>
        </w:tc>
        <w:tc>
          <w:tcPr>
            <w:tcW w:w="455" w:type="pct"/>
            <w:tcBorders>
              <w:top w:val="nil"/>
              <w:left w:val="nil"/>
              <w:bottom w:val="nil"/>
              <w:right w:val="nil"/>
            </w:tcBorders>
            <w:shd w:val="clear" w:color="auto" w:fill="auto"/>
            <w:noWrap/>
            <w:hideMark/>
          </w:tcPr>
          <w:p w14:paraId="4627A2D0"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375 ml</w:t>
            </w:r>
          </w:p>
        </w:tc>
        <w:tc>
          <w:tcPr>
            <w:tcW w:w="606" w:type="pct"/>
            <w:tcBorders>
              <w:top w:val="nil"/>
              <w:left w:val="nil"/>
              <w:bottom w:val="nil"/>
              <w:right w:val="nil"/>
            </w:tcBorders>
            <w:shd w:val="clear" w:color="auto" w:fill="auto"/>
            <w:noWrap/>
            <w:hideMark/>
          </w:tcPr>
          <w:p w14:paraId="799DDECD"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Can - Aluminium</w:t>
            </w:r>
          </w:p>
        </w:tc>
        <w:tc>
          <w:tcPr>
            <w:tcW w:w="1287" w:type="pct"/>
            <w:tcBorders>
              <w:top w:val="nil"/>
              <w:left w:val="nil"/>
              <w:bottom w:val="nil"/>
              <w:right w:val="nil"/>
            </w:tcBorders>
            <w:shd w:val="clear" w:color="auto" w:fill="auto"/>
            <w:noWrap/>
            <w:hideMark/>
          </w:tcPr>
          <w:p w14:paraId="38794520"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proofErr w:type="spellStart"/>
            <w:r w:rsidRPr="005D6BE4">
              <w:rPr>
                <w:rFonts w:eastAsia="Times New Roman"/>
                <w:szCs w:val="20"/>
              </w:rPr>
              <w:t>Westons</w:t>
            </w:r>
            <w:proofErr w:type="spellEnd"/>
            <w:r w:rsidRPr="005D6BE4">
              <w:rPr>
                <w:rFonts w:eastAsia="Times New Roman"/>
                <w:szCs w:val="20"/>
              </w:rPr>
              <w:t xml:space="preserve"> Australia Pty Ltd</w:t>
            </w:r>
          </w:p>
        </w:tc>
        <w:tc>
          <w:tcPr>
            <w:tcW w:w="835" w:type="pct"/>
            <w:tcBorders>
              <w:top w:val="nil"/>
              <w:left w:val="nil"/>
              <w:bottom w:val="nil"/>
              <w:right w:val="nil"/>
            </w:tcBorders>
            <w:shd w:val="clear" w:color="auto" w:fill="auto"/>
            <w:noWrap/>
            <w:hideMark/>
          </w:tcPr>
          <w:p w14:paraId="1F5DB0C6"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Statewide Recycling</w:t>
            </w:r>
          </w:p>
        </w:tc>
      </w:tr>
      <w:tr w:rsidR="005D6BE4" w:rsidRPr="005D6BE4" w14:paraId="59C78816" w14:textId="77777777" w:rsidTr="00A55759">
        <w:tblPrEx>
          <w:tblCellMar>
            <w:left w:w="108" w:type="dxa"/>
            <w:right w:w="108" w:type="dxa"/>
          </w:tblCellMar>
        </w:tblPrEx>
        <w:tc>
          <w:tcPr>
            <w:tcW w:w="1817" w:type="pct"/>
            <w:tcBorders>
              <w:top w:val="nil"/>
              <w:left w:val="nil"/>
              <w:bottom w:val="nil"/>
              <w:right w:val="nil"/>
            </w:tcBorders>
            <w:shd w:val="clear" w:color="auto" w:fill="auto"/>
            <w:noWrap/>
            <w:hideMark/>
          </w:tcPr>
          <w:p w14:paraId="5F003B9E" w14:textId="77777777" w:rsidR="005D6BE4" w:rsidRPr="005D6BE4" w:rsidRDefault="005D6BE4" w:rsidP="005D6BE4">
            <w:pPr>
              <w:spacing w:after="0" w:line="160" w:lineRule="exact"/>
              <w:ind w:left="34" w:hanging="142"/>
              <w:jc w:val="left"/>
              <w:rPr>
                <w:rFonts w:eastAsia="Times New Roman"/>
                <w:color w:val="000000"/>
                <w:spacing w:val="-4"/>
                <w:sz w:val="16"/>
                <w:szCs w:val="16"/>
                <w:lang w:eastAsia="en-AU"/>
              </w:rPr>
            </w:pPr>
            <w:r w:rsidRPr="005D6BE4">
              <w:rPr>
                <w:rFonts w:eastAsia="Times New Roman"/>
                <w:szCs w:val="20"/>
              </w:rPr>
              <w:lastRenderedPageBreak/>
              <w:t>White Lady Funerals Pure Australian Spring Water</w:t>
            </w:r>
          </w:p>
        </w:tc>
        <w:tc>
          <w:tcPr>
            <w:tcW w:w="455" w:type="pct"/>
            <w:tcBorders>
              <w:top w:val="nil"/>
              <w:left w:val="nil"/>
              <w:bottom w:val="nil"/>
              <w:right w:val="nil"/>
            </w:tcBorders>
            <w:shd w:val="clear" w:color="auto" w:fill="auto"/>
            <w:noWrap/>
            <w:hideMark/>
          </w:tcPr>
          <w:p w14:paraId="26FBF484"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350 ml</w:t>
            </w:r>
          </w:p>
        </w:tc>
        <w:tc>
          <w:tcPr>
            <w:tcW w:w="606" w:type="pct"/>
            <w:tcBorders>
              <w:top w:val="nil"/>
              <w:left w:val="nil"/>
              <w:bottom w:val="nil"/>
              <w:right w:val="nil"/>
            </w:tcBorders>
            <w:shd w:val="clear" w:color="auto" w:fill="auto"/>
            <w:noWrap/>
            <w:hideMark/>
          </w:tcPr>
          <w:p w14:paraId="2AE036CF" w14:textId="77777777" w:rsidR="005D6BE4" w:rsidRPr="005D6BE4" w:rsidRDefault="005D6BE4" w:rsidP="005D6BE4">
            <w:pPr>
              <w:spacing w:after="0" w:line="160" w:lineRule="exact"/>
              <w:jc w:val="left"/>
              <w:rPr>
                <w:rFonts w:eastAsia="Times New Roman"/>
                <w:color w:val="000000"/>
                <w:spacing w:val="-2"/>
                <w:sz w:val="16"/>
                <w:szCs w:val="16"/>
                <w:lang w:eastAsia="en-AU"/>
              </w:rPr>
            </w:pPr>
            <w:r w:rsidRPr="005D6BE4">
              <w:rPr>
                <w:rFonts w:eastAsia="Times New Roman"/>
                <w:szCs w:val="20"/>
              </w:rPr>
              <w:t>PET</w:t>
            </w:r>
          </w:p>
        </w:tc>
        <w:tc>
          <w:tcPr>
            <w:tcW w:w="1287" w:type="pct"/>
            <w:tcBorders>
              <w:top w:val="nil"/>
              <w:left w:val="nil"/>
              <w:bottom w:val="nil"/>
              <w:right w:val="nil"/>
            </w:tcBorders>
            <w:shd w:val="clear" w:color="auto" w:fill="auto"/>
            <w:noWrap/>
            <w:hideMark/>
          </w:tcPr>
          <w:p w14:paraId="76A36848" w14:textId="77777777" w:rsidR="005D6BE4" w:rsidRPr="005D6BE4" w:rsidRDefault="005D6BE4" w:rsidP="005D6BE4">
            <w:pPr>
              <w:spacing w:after="0" w:line="160" w:lineRule="exact"/>
              <w:ind w:hanging="108"/>
              <w:jc w:val="left"/>
              <w:rPr>
                <w:rFonts w:eastAsia="Times New Roman"/>
                <w:color w:val="000000"/>
                <w:spacing w:val="-2"/>
                <w:sz w:val="16"/>
                <w:szCs w:val="16"/>
                <w:lang w:eastAsia="en-AU"/>
              </w:rPr>
            </w:pPr>
            <w:r w:rsidRPr="005D6BE4">
              <w:rPr>
                <w:rFonts w:eastAsia="Times New Roman"/>
                <w:szCs w:val="20"/>
              </w:rPr>
              <w:t>White Lady Funerals</w:t>
            </w:r>
          </w:p>
        </w:tc>
        <w:tc>
          <w:tcPr>
            <w:tcW w:w="835" w:type="pct"/>
            <w:tcBorders>
              <w:top w:val="nil"/>
              <w:left w:val="nil"/>
              <w:bottom w:val="nil"/>
              <w:right w:val="nil"/>
            </w:tcBorders>
            <w:shd w:val="clear" w:color="auto" w:fill="auto"/>
            <w:noWrap/>
            <w:hideMark/>
          </w:tcPr>
          <w:p w14:paraId="75E47E20" w14:textId="77777777" w:rsidR="005D6BE4" w:rsidRPr="005D6BE4" w:rsidRDefault="005D6BE4" w:rsidP="005D6BE4">
            <w:pPr>
              <w:spacing w:after="0" w:line="160" w:lineRule="exact"/>
              <w:ind w:left="-108"/>
              <w:jc w:val="left"/>
              <w:rPr>
                <w:rFonts w:eastAsia="Times New Roman"/>
                <w:color w:val="000000"/>
                <w:spacing w:val="-2"/>
                <w:sz w:val="16"/>
                <w:szCs w:val="16"/>
                <w:lang w:eastAsia="en-AU"/>
              </w:rPr>
            </w:pPr>
            <w:r w:rsidRPr="005D6BE4">
              <w:rPr>
                <w:rFonts w:eastAsia="Times New Roman"/>
                <w:szCs w:val="20"/>
              </w:rPr>
              <w:t>Marine Stores Ltd</w:t>
            </w:r>
          </w:p>
        </w:tc>
      </w:tr>
    </w:tbl>
    <w:p w14:paraId="56BC9493" w14:textId="77777777" w:rsidR="005D6BE4" w:rsidRPr="005D6BE4" w:rsidRDefault="005D6BE4" w:rsidP="005D6BE4">
      <w:pPr>
        <w:pBdr>
          <w:bottom w:val="single" w:sz="4" w:space="1" w:color="auto"/>
        </w:pBdr>
        <w:spacing w:after="0" w:line="52" w:lineRule="exact"/>
        <w:jc w:val="center"/>
        <w:rPr>
          <w:rFonts w:eastAsia="Times New Roman"/>
          <w:szCs w:val="17"/>
        </w:rPr>
      </w:pPr>
    </w:p>
    <w:p w14:paraId="1B9CAA6A" w14:textId="77777777" w:rsidR="005D6BE4" w:rsidRPr="005D6BE4" w:rsidRDefault="005D6BE4" w:rsidP="005D6BE4">
      <w:pPr>
        <w:pBdr>
          <w:top w:val="single" w:sz="4" w:space="1" w:color="auto"/>
        </w:pBdr>
        <w:spacing w:before="34" w:after="0" w:line="14" w:lineRule="exact"/>
        <w:jc w:val="center"/>
        <w:rPr>
          <w:rFonts w:eastAsia="Times New Roman"/>
          <w:szCs w:val="17"/>
        </w:rPr>
      </w:pPr>
    </w:p>
    <w:p w14:paraId="6ABFC235" w14:textId="77777777" w:rsidR="005D6BE4" w:rsidRDefault="005D6BE4" w:rsidP="005D6BE4">
      <w:pPr>
        <w:pStyle w:val="GG-body"/>
        <w:spacing w:after="0"/>
        <w:jc w:val="left"/>
        <w:rPr>
          <w:lang w:val="en-US"/>
        </w:rPr>
      </w:pPr>
    </w:p>
    <w:p w14:paraId="38A8F216" w14:textId="77777777" w:rsidR="005D6BE4" w:rsidRPr="005D6BE4" w:rsidRDefault="005D6BE4" w:rsidP="00B76379">
      <w:pPr>
        <w:pStyle w:val="Heading2"/>
      </w:pPr>
      <w:bookmarkStart w:id="57" w:name="_Toc148003785"/>
      <w:r w:rsidRPr="005D6BE4">
        <w:t>Fisheries Management (Prawn Fisheries) Regulations 2017</w:t>
      </w:r>
      <w:bookmarkEnd w:id="57"/>
    </w:p>
    <w:p w14:paraId="445C0857" w14:textId="77777777" w:rsidR="005D6BE4" w:rsidRPr="005D6BE4" w:rsidRDefault="005D6BE4" w:rsidP="005D6BE4">
      <w:pPr>
        <w:jc w:val="center"/>
        <w:rPr>
          <w:bCs/>
          <w:i/>
          <w:szCs w:val="17"/>
        </w:rPr>
      </w:pPr>
      <w:r w:rsidRPr="005D6BE4">
        <w:rPr>
          <w:bCs/>
          <w:i/>
          <w:szCs w:val="17"/>
        </w:rPr>
        <w:t>Gear trial for the West Coast, Spencer Gulf and Gulf St Vincent Prawn Fisheries</w:t>
      </w:r>
    </w:p>
    <w:p w14:paraId="19B8BCFC" w14:textId="77777777" w:rsidR="005D6BE4" w:rsidRPr="005D6BE4" w:rsidRDefault="005D6BE4" w:rsidP="005D6BE4">
      <w:pPr>
        <w:rPr>
          <w:rFonts w:eastAsia="Times New Roman"/>
          <w:szCs w:val="17"/>
        </w:rPr>
      </w:pPr>
      <w:r w:rsidRPr="005D6BE4">
        <w:rPr>
          <w:rFonts w:eastAsia="Times New Roman"/>
          <w:szCs w:val="17"/>
        </w:rPr>
        <w:t xml:space="preserve">TAKE notice that </w:t>
      </w:r>
      <w:r w:rsidRPr="005D6BE4">
        <w:rPr>
          <w:rFonts w:eastAsia="Times New Roman"/>
          <w:szCs w:val="17"/>
          <w:lang w:val="en-US"/>
        </w:rPr>
        <w:t xml:space="preserve">pursuant to </w:t>
      </w:r>
      <w:r w:rsidRPr="005D6BE4">
        <w:rPr>
          <w:rFonts w:eastAsia="Times New Roman"/>
          <w:szCs w:val="17"/>
        </w:rPr>
        <w:t xml:space="preserve">regulation 10 of the </w:t>
      </w:r>
      <w:r w:rsidRPr="005D6BE4">
        <w:rPr>
          <w:rFonts w:eastAsia="Times New Roman"/>
          <w:i/>
          <w:szCs w:val="17"/>
        </w:rPr>
        <w:t>Fisheries Management (Prawn Fisheries) Regulations 2017</w:t>
      </w:r>
      <w:r w:rsidRPr="005D6BE4">
        <w:rPr>
          <w:rFonts w:eastAsia="Times New Roman"/>
          <w:szCs w:val="17"/>
          <w:lang w:val="en-US"/>
        </w:rPr>
        <w:t xml:space="preserve">, the holder of a prawn fishery </w:t>
      </w:r>
      <w:proofErr w:type="spellStart"/>
      <w:r w:rsidRPr="005D6BE4">
        <w:rPr>
          <w:rFonts w:eastAsia="Times New Roman"/>
          <w:szCs w:val="17"/>
          <w:lang w:val="en-US"/>
        </w:rPr>
        <w:t>licence</w:t>
      </w:r>
      <w:proofErr w:type="spellEnd"/>
      <w:r w:rsidRPr="005D6BE4">
        <w:rPr>
          <w:rFonts w:eastAsia="Times New Roman"/>
          <w:szCs w:val="17"/>
          <w:lang w:val="en-US"/>
        </w:rPr>
        <w:t xml:space="preserve"> issued pursuant to the </w:t>
      </w:r>
      <w:r w:rsidRPr="005D6BE4">
        <w:rPr>
          <w:rFonts w:eastAsia="Times New Roman"/>
          <w:i/>
          <w:szCs w:val="17"/>
        </w:rPr>
        <w:t>Fisheries Management (Prawn Fisheries) Regulations 2017</w:t>
      </w:r>
      <w:r w:rsidRPr="005D6BE4">
        <w:rPr>
          <w:rFonts w:eastAsia="Times New Roman"/>
          <w:szCs w:val="17"/>
          <w:lang w:val="en-US"/>
        </w:rPr>
        <w:t xml:space="preserve"> or their registered master, are exempt from any notice made under regulation 10 of the </w:t>
      </w:r>
      <w:r w:rsidRPr="005D6BE4">
        <w:rPr>
          <w:rFonts w:eastAsia="Times New Roman"/>
          <w:i/>
          <w:szCs w:val="17"/>
        </w:rPr>
        <w:t>Fisheries Management (Prawn Fisheries) Regulations 2017</w:t>
      </w:r>
      <w:r w:rsidRPr="005D6BE4">
        <w:rPr>
          <w:rFonts w:eastAsia="Times New Roman"/>
          <w:i/>
          <w:szCs w:val="17"/>
          <w:lang w:val="en-US"/>
        </w:rPr>
        <w:t xml:space="preserve"> </w:t>
      </w:r>
      <w:r w:rsidRPr="005D6BE4">
        <w:rPr>
          <w:rFonts w:eastAsia="Times New Roman"/>
          <w:szCs w:val="17"/>
          <w:lang w:val="en-US"/>
        </w:rPr>
        <w:t xml:space="preserve">prohibiting the taking of King Prawns, </w:t>
      </w:r>
      <w:r w:rsidRPr="005D6BE4">
        <w:rPr>
          <w:rFonts w:eastAsia="Times New Roman"/>
          <w:i/>
          <w:szCs w:val="17"/>
          <w:lang w:val="en-US"/>
        </w:rPr>
        <w:t>Penaeus (</w:t>
      </w:r>
      <w:proofErr w:type="spellStart"/>
      <w:r w:rsidRPr="005D6BE4">
        <w:rPr>
          <w:rFonts w:eastAsia="Times New Roman"/>
          <w:i/>
          <w:szCs w:val="17"/>
          <w:lang w:val="en-US"/>
        </w:rPr>
        <w:t>Melicertus</w:t>
      </w:r>
      <w:proofErr w:type="spellEnd"/>
      <w:r w:rsidRPr="005D6BE4">
        <w:rPr>
          <w:rFonts w:eastAsia="Times New Roman"/>
          <w:i/>
          <w:szCs w:val="17"/>
          <w:lang w:val="en-US"/>
        </w:rPr>
        <w:t xml:space="preserve">) </w:t>
      </w:r>
      <w:proofErr w:type="spellStart"/>
      <w:r w:rsidRPr="005D6BE4">
        <w:rPr>
          <w:rFonts w:eastAsia="Times New Roman"/>
          <w:i/>
          <w:szCs w:val="17"/>
          <w:lang w:val="en-US"/>
        </w:rPr>
        <w:t>latisulcatus</w:t>
      </w:r>
      <w:proofErr w:type="spellEnd"/>
      <w:r w:rsidRPr="005D6BE4">
        <w:rPr>
          <w:rFonts w:eastAsia="Times New Roman"/>
          <w:szCs w:val="17"/>
          <w:lang w:val="en-US"/>
        </w:rPr>
        <w:t xml:space="preserve">, in the waters specified in Schedule 1, in that they shall not be guilty of an offence when using prawn trawl nets in accordance with the conditions of their </w:t>
      </w:r>
      <w:proofErr w:type="spellStart"/>
      <w:r w:rsidRPr="005D6BE4">
        <w:rPr>
          <w:rFonts w:eastAsia="Times New Roman"/>
          <w:szCs w:val="17"/>
          <w:lang w:val="en-US"/>
        </w:rPr>
        <w:t>licence</w:t>
      </w:r>
      <w:proofErr w:type="spellEnd"/>
      <w:r w:rsidRPr="005D6BE4">
        <w:rPr>
          <w:rFonts w:eastAsia="Times New Roman"/>
          <w:szCs w:val="17"/>
          <w:lang w:val="en-US"/>
        </w:rPr>
        <w:t xml:space="preserve"> for the purpose of trialing fishing gear (the ‘exempted activity’) subject to the conditions contained in Schedule 2</w:t>
      </w:r>
      <w:r w:rsidRPr="005D6BE4">
        <w:rPr>
          <w:rFonts w:eastAsia="Times New Roman"/>
          <w:szCs w:val="17"/>
        </w:rPr>
        <w:t xml:space="preserve">. </w:t>
      </w:r>
    </w:p>
    <w:p w14:paraId="5F36DF0B" w14:textId="77777777" w:rsidR="005D6BE4" w:rsidRPr="005D6BE4" w:rsidRDefault="005D6BE4" w:rsidP="005D6BE4">
      <w:pPr>
        <w:jc w:val="center"/>
        <w:rPr>
          <w:rFonts w:eastAsia="Times New Roman"/>
          <w:smallCaps/>
          <w:szCs w:val="17"/>
        </w:rPr>
      </w:pPr>
      <w:r w:rsidRPr="005D6BE4">
        <w:rPr>
          <w:rFonts w:eastAsia="Times New Roman"/>
          <w:smallCaps/>
          <w:szCs w:val="17"/>
        </w:rPr>
        <w:t>Schedule 1</w:t>
      </w:r>
    </w:p>
    <w:p w14:paraId="57179E7C" w14:textId="77777777" w:rsidR="005D6BE4" w:rsidRPr="005D6BE4" w:rsidRDefault="005D6BE4" w:rsidP="005D6BE4">
      <w:pPr>
        <w:rPr>
          <w:rFonts w:eastAsia="Times New Roman"/>
          <w:szCs w:val="17"/>
          <w:lang w:val="x-none"/>
        </w:rPr>
      </w:pPr>
      <w:r w:rsidRPr="005D6BE4">
        <w:rPr>
          <w:rFonts w:eastAsia="Times New Roman"/>
          <w:szCs w:val="17"/>
          <w:lang w:val="x-none"/>
        </w:rPr>
        <w:t>The waters of West Coast</w:t>
      </w:r>
      <w:r w:rsidRPr="005D6BE4">
        <w:rPr>
          <w:rFonts w:eastAsia="Times New Roman"/>
          <w:szCs w:val="17"/>
        </w:rPr>
        <w:t>,</w:t>
      </w:r>
      <w:r w:rsidRPr="005D6BE4">
        <w:rPr>
          <w:rFonts w:eastAsia="Times New Roman"/>
          <w:szCs w:val="17"/>
          <w:lang w:val="x-none"/>
        </w:rPr>
        <w:t xml:space="preserve"> Spencer Gulf and Gulf </w:t>
      </w:r>
      <w:r w:rsidRPr="005D6BE4">
        <w:rPr>
          <w:rFonts w:eastAsia="Times New Roman"/>
          <w:szCs w:val="17"/>
        </w:rPr>
        <w:t>St</w:t>
      </w:r>
      <w:r w:rsidRPr="005D6BE4">
        <w:rPr>
          <w:rFonts w:eastAsia="Times New Roman"/>
          <w:szCs w:val="17"/>
          <w:lang w:val="x-none"/>
        </w:rPr>
        <w:t xml:space="preserve"> Vincent</w:t>
      </w:r>
      <w:r w:rsidRPr="005D6BE4">
        <w:rPr>
          <w:rFonts w:eastAsia="Times New Roman"/>
          <w:szCs w:val="17"/>
          <w:lang w:val="en-US"/>
        </w:rPr>
        <w:t xml:space="preserve"> of South Australia</w:t>
      </w:r>
      <w:r w:rsidRPr="005D6BE4">
        <w:rPr>
          <w:rFonts w:eastAsia="Times New Roman"/>
          <w:szCs w:val="17"/>
          <w:lang w:val="x-none"/>
        </w:rPr>
        <w:t xml:space="preserve"> contained within the following areas:</w:t>
      </w:r>
    </w:p>
    <w:p w14:paraId="4027CDB1" w14:textId="77777777" w:rsidR="005D6BE4" w:rsidRPr="005D6BE4" w:rsidRDefault="005D6BE4" w:rsidP="005D6BE4">
      <w:pPr>
        <w:rPr>
          <w:rFonts w:eastAsia="Times New Roman"/>
          <w:szCs w:val="17"/>
          <w:u w:val="single"/>
        </w:rPr>
      </w:pPr>
      <w:r w:rsidRPr="005D6BE4">
        <w:rPr>
          <w:rFonts w:eastAsia="Times New Roman"/>
          <w:szCs w:val="17"/>
          <w:u w:val="single"/>
        </w:rPr>
        <w:t>Anxious Bay</w:t>
      </w:r>
    </w:p>
    <w:p w14:paraId="520AE68D" w14:textId="77777777" w:rsidR="005D6BE4" w:rsidRPr="005D6BE4" w:rsidRDefault="005D6BE4" w:rsidP="005D6BE4">
      <w:pPr>
        <w:rPr>
          <w:rFonts w:eastAsia="Times New Roman"/>
          <w:szCs w:val="17"/>
        </w:rPr>
      </w:pPr>
      <w:r w:rsidRPr="005D6BE4">
        <w:rPr>
          <w:rFonts w:eastAsia="Times New Roman"/>
          <w:szCs w:val="17"/>
        </w:rPr>
        <w:t>Those waters of the west coast bounded by a line commencing at position latitude 33</w:t>
      </w:r>
      <w:r w:rsidRPr="005D6BE4">
        <w:rPr>
          <w:rFonts w:eastAsia="Times New Roman"/>
          <w:szCs w:val="17"/>
          <w:vertAlign w:val="superscript"/>
        </w:rPr>
        <w:t>o</w:t>
      </w:r>
      <w:r w:rsidRPr="005D6BE4">
        <w:rPr>
          <w:rFonts w:eastAsia="Times New Roman"/>
          <w:szCs w:val="17"/>
        </w:rPr>
        <w:t>’16.75’ S, longitude 134</w:t>
      </w:r>
      <w:r w:rsidRPr="005D6BE4">
        <w:rPr>
          <w:rFonts w:eastAsia="Times New Roman"/>
          <w:szCs w:val="17"/>
          <w:vertAlign w:val="superscript"/>
        </w:rPr>
        <w:t>o</w:t>
      </w:r>
      <w:r w:rsidRPr="005D6BE4">
        <w:rPr>
          <w:rFonts w:eastAsia="Times New Roman"/>
          <w:szCs w:val="17"/>
        </w:rPr>
        <w:t>40.50’ E then to position latitude 33</w:t>
      </w:r>
      <w:r w:rsidRPr="005D6BE4">
        <w:rPr>
          <w:rFonts w:eastAsia="Times New Roman"/>
          <w:szCs w:val="17"/>
          <w:vertAlign w:val="superscript"/>
        </w:rPr>
        <w:t>o</w:t>
      </w:r>
      <w:r w:rsidRPr="005D6BE4">
        <w:rPr>
          <w:rFonts w:eastAsia="Times New Roman"/>
          <w:szCs w:val="17"/>
        </w:rPr>
        <w:t>16.75’ S, longitude 134</w:t>
      </w:r>
      <w:r w:rsidRPr="005D6BE4">
        <w:rPr>
          <w:rFonts w:eastAsia="Times New Roman"/>
          <w:szCs w:val="17"/>
          <w:vertAlign w:val="superscript"/>
        </w:rPr>
        <w:t>o</w:t>
      </w:r>
      <w:r w:rsidRPr="005D6BE4">
        <w:rPr>
          <w:rFonts w:eastAsia="Times New Roman"/>
          <w:szCs w:val="17"/>
        </w:rPr>
        <w:t>39.25’ E then to position latitude 33</w:t>
      </w:r>
      <w:r w:rsidRPr="005D6BE4">
        <w:rPr>
          <w:rFonts w:eastAsia="Times New Roman"/>
          <w:szCs w:val="17"/>
          <w:vertAlign w:val="superscript"/>
        </w:rPr>
        <w:t>o</w:t>
      </w:r>
      <w:r w:rsidRPr="005D6BE4">
        <w:rPr>
          <w:rFonts w:eastAsia="Times New Roman"/>
          <w:szCs w:val="17"/>
        </w:rPr>
        <w:t>17.50’ S, longitude 134</w:t>
      </w:r>
      <w:r w:rsidRPr="005D6BE4">
        <w:rPr>
          <w:rFonts w:eastAsia="Times New Roman"/>
          <w:szCs w:val="17"/>
          <w:vertAlign w:val="superscript"/>
        </w:rPr>
        <w:t>o</w:t>
      </w:r>
      <w:r w:rsidRPr="005D6BE4">
        <w:rPr>
          <w:rFonts w:eastAsia="Times New Roman"/>
          <w:szCs w:val="17"/>
        </w:rPr>
        <w:t>40.80’ E then to position latitude 33</w:t>
      </w:r>
      <w:r w:rsidRPr="005D6BE4">
        <w:rPr>
          <w:rFonts w:eastAsia="Times New Roman"/>
          <w:szCs w:val="17"/>
          <w:vertAlign w:val="superscript"/>
        </w:rPr>
        <w:t>o</w:t>
      </w:r>
      <w:r w:rsidRPr="005D6BE4">
        <w:rPr>
          <w:rFonts w:eastAsia="Times New Roman"/>
          <w:szCs w:val="17"/>
        </w:rPr>
        <w:t>17.60’ S, longitude 134</w:t>
      </w:r>
      <w:r w:rsidRPr="005D6BE4">
        <w:rPr>
          <w:rFonts w:eastAsia="Times New Roman"/>
          <w:szCs w:val="17"/>
          <w:vertAlign w:val="superscript"/>
        </w:rPr>
        <w:t>o</w:t>
      </w:r>
      <w:r w:rsidRPr="005D6BE4">
        <w:rPr>
          <w:rFonts w:eastAsia="Times New Roman"/>
          <w:szCs w:val="17"/>
        </w:rPr>
        <w:t>41.80’ E, then to the point of commencement.</w:t>
      </w:r>
    </w:p>
    <w:p w14:paraId="073B949B" w14:textId="77777777" w:rsidR="005D6BE4" w:rsidRPr="005D6BE4" w:rsidRDefault="005D6BE4" w:rsidP="005D6BE4">
      <w:pPr>
        <w:rPr>
          <w:rFonts w:eastAsia="Times New Roman"/>
          <w:szCs w:val="17"/>
          <w:u w:val="single"/>
        </w:rPr>
      </w:pPr>
      <w:r w:rsidRPr="005D6BE4">
        <w:rPr>
          <w:rFonts w:eastAsia="Times New Roman"/>
          <w:szCs w:val="17"/>
          <w:u w:val="single"/>
        </w:rPr>
        <w:t>Port Lincoln</w:t>
      </w:r>
    </w:p>
    <w:p w14:paraId="13C0A892" w14:textId="77777777" w:rsidR="005D6BE4" w:rsidRPr="005D6BE4" w:rsidRDefault="005D6BE4" w:rsidP="005D6BE4">
      <w:pPr>
        <w:rPr>
          <w:rFonts w:eastAsia="Times New Roman"/>
          <w:szCs w:val="17"/>
        </w:rPr>
      </w:pPr>
      <w:r w:rsidRPr="005D6BE4">
        <w:rPr>
          <w:rFonts w:eastAsia="Times New Roman"/>
          <w:szCs w:val="17"/>
        </w:rPr>
        <w:t>Those waters of Spencer Gulf bounded by a line commencing at position latitude 34</w:t>
      </w:r>
      <w:r w:rsidRPr="005D6BE4">
        <w:rPr>
          <w:rFonts w:eastAsia="Times New Roman"/>
          <w:szCs w:val="17"/>
          <w:vertAlign w:val="superscript"/>
        </w:rPr>
        <w:t>o</w:t>
      </w:r>
      <w:r w:rsidRPr="005D6BE4">
        <w:rPr>
          <w:rFonts w:eastAsia="Times New Roman"/>
          <w:szCs w:val="17"/>
        </w:rPr>
        <w:t>42.00’ S, longitude 135</w:t>
      </w:r>
      <w:r w:rsidRPr="005D6BE4">
        <w:rPr>
          <w:rFonts w:eastAsia="Times New Roman"/>
          <w:szCs w:val="17"/>
          <w:vertAlign w:val="superscript"/>
        </w:rPr>
        <w:t>o</w:t>
      </w:r>
      <w:r w:rsidRPr="005D6BE4">
        <w:rPr>
          <w:rFonts w:eastAsia="Times New Roman"/>
          <w:szCs w:val="17"/>
        </w:rPr>
        <w:t>52.70’ E then to position latitude 34</w:t>
      </w:r>
      <w:r w:rsidRPr="005D6BE4">
        <w:rPr>
          <w:rFonts w:eastAsia="Times New Roman"/>
          <w:szCs w:val="17"/>
          <w:vertAlign w:val="superscript"/>
        </w:rPr>
        <w:t>o</w:t>
      </w:r>
      <w:r w:rsidRPr="005D6BE4">
        <w:rPr>
          <w:rFonts w:eastAsia="Times New Roman"/>
          <w:szCs w:val="17"/>
        </w:rPr>
        <w:t>41.70’ S, longitude 135</w:t>
      </w:r>
      <w:r w:rsidRPr="005D6BE4">
        <w:rPr>
          <w:rFonts w:eastAsia="Times New Roman"/>
          <w:szCs w:val="17"/>
          <w:vertAlign w:val="superscript"/>
        </w:rPr>
        <w:t>o</w:t>
      </w:r>
      <w:r w:rsidRPr="005D6BE4">
        <w:rPr>
          <w:rFonts w:eastAsia="Times New Roman"/>
          <w:szCs w:val="17"/>
        </w:rPr>
        <w:t>53.40’ E then to position latitude 34</w:t>
      </w:r>
      <w:r w:rsidRPr="005D6BE4">
        <w:rPr>
          <w:rFonts w:eastAsia="Times New Roman"/>
          <w:szCs w:val="17"/>
          <w:vertAlign w:val="superscript"/>
        </w:rPr>
        <w:t>o</w:t>
      </w:r>
      <w:r w:rsidRPr="005D6BE4">
        <w:rPr>
          <w:rFonts w:eastAsia="Times New Roman"/>
          <w:szCs w:val="17"/>
        </w:rPr>
        <w:t>43.40’ S, longitude 135</w:t>
      </w:r>
      <w:r w:rsidRPr="005D6BE4">
        <w:rPr>
          <w:rFonts w:eastAsia="Times New Roman"/>
          <w:szCs w:val="17"/>
          <w:vertAlign w:val="superscript"/>
        </w:rPr>
        <w:t>o</w:t>
      </w:r>
      <w:r w:rsidRPr="005D6BE4">
        <w:rPr>
          <w:rFonts w:eastAsia="Times New Roman"/>
          <w:szCs w:val="17"/>
        </w:rPr>
        <w:t>54.50’ E then to position latitude 34</w:t>
      </w:r>
      <w:r w:rsidRPr="005D6BE4">
        <w:rPr>
          <w:rFonts w:eastAsia="Times New Roman"/>
          <w:szCs w:val="17"/>
          <w:vertAlign w:val="superscript"/>
        </w:rPr>
        <w:t>o</w:t>
      </w:r>
      <w:r w:rsidRPr="005D6BE4">
        <w:rPr>
          <w:rFonts w:eastAsia="Times New Roman"/>
          <w:szCs w:val="17"/>
        </w:rPr>
        <w:t>43.70’ S, longitude 135</w:t>
      </w:r>
      <w:r w:rsidRPr="005D6BE4">
        <w:rPr>
          <w:rFonts w:eastAsia="Times New Roman"/>
          <w:szCs w:val="17"/>
          <w:vertAlign w:val="superscript"/>
        </w:rPr>
        <w:t>o</w:t>
      </w:r>
      <w:r w:rsidRPr="005D6BE4">
        <w:rPr>
          <w:rFonts w:eastAsia="Times New Roman"/>
          <w:szCs w:val="17"/>
        </w:rPr>
        <w:t>53.80’ E then to the point of commencement.</w:t>
      </w:r>
    </w:p>
    <w:p w14:paraId="610FAD99" w14:textId="77777777" w:rsidR="005D6BE4" w:rsidRPr="005D6BE4" w:rsidRDefault="005D6BE4" w:rsidP="005D6BE4">
      <w:pPr>
        <w:rPr>
          <w:rFonts w:eastAsia="Times New Roman"/>
          <w:szCs w:val="17"/>
          <w:u w:val="single"/>
        </w:rPr>
      </w:pPr>
      <w:r w:rsidRPr="005D6BE4">
        <w:rPr>
          <w:rFonts w:eastAsia="Times New Roman"/>
          <w:szCs w:val="17"/>
          <w:u w:val="single"/>
        </w:rPr>
        <w:t>Wallaroo</w:t>
      </w:r>
    </w:p>
    <w:p w14:paraId="3183A824" w14:textId="77777777" w:rsidR="005D6BE4" w:rsidRPr="005D6BE4" w:rsidRDefault="005D6BE4" w:rsidP="005D6BE4">
      <w:pPr>
        <w:rPr>
          <w:rFonts w:eastAsia="Times New Roman"/>
          <w:szCs w:val="17"/>
        </w:rPr>
      </w:pPr>
      <w:r w:rsidRPr="005D6BE4">
        <w:rPr>
          <w:rFonts w:eastAsia="Times New Roman"/>
          <w:szCs w:val="17"/>
        </w:rPr>
        <w:t>Those waters of Spencer Gulf bounded by a line commencing at position latitude 33</w:t>
      </w:r>
      <w:r w:rsidRPr="005D6BE4">
        <w:rPr>
          <w:rFonts w:eastAsia="Times New Roman"/>
          <w:szCs w:val="17"/>
          <w:vertAlign w:val="superscript"/>
        </w:rPr>
        <w:t>o</w:t>
      </w:r>
      <w:r w:rsidRPr="005D6BE4">
        <w:rPr>
          <w:rFonts w:eastAsia="Times New Roman"/>
          <w:szCs w:val="17"/>
        </w:rPr>
        <w:t>53.20’ S, longitude 137</w:t>
      </w:r>
      <w:r w:rsidRPr="005D6BE4">
        <w:rPr>
          <w:rFonts w:eastAsia="Times New Roman"/>
          <w:szCs w:val="17"/>
          <w:vertAlign w:val="superscript"/>
        </w:rPr>
        <w:t>o</w:t>
      </w:r>
      <w:r w:rsidRPr="005D6BE4">
        <w:rPr>
          <w:rFonts w:eastAsia="Times New Roman"/>
          <w:szCs w:val="17"/>
        </w:rPr>
        <w:t>32.00’ E then to position latitude 33</w:t>
      </w:r>
      <w:r w:rsidRPr="005D6BE4">
        <w:rPr>
          <w:rFonts w:eastAsia="Times New Roman"/>
          <w:szCs w:val="17"/>
          <w:vertAlign w:val="superscript"/>
        </w:rPr>
        <w:t>o</w:t>
      </w:r>
      <w:r w:rsidRPr="005D6BE4">
        <w:rPr>
          <w:rFonts w:eastAsia="Times New Roman"/>
          <w:szCs w:val="17"/>
        </w:rPr>
        <w:t>53.50’ S, longitude 137</w:t>
      </w:r>
      <w:r w:rsidRPr="005D6BE4">
        <w:rPr>
          <w:rFonts w:eastAsia="Times New Roman"/>
          <w:szCs w:val="17"/>
          <w:vertAlign w:val="superscript"/>
        </w:rPr>
        <w:t>o</w:t>
      </w:r>
      <w:r w:rsidRPr="005D6BE4">
        <w:rPr>
          <w:rFonts w:eastAsia="Times New Roman"/>
          <w:szCs w:val="17"/>
        </w:rPr>
        <w:t>32.50’ E then to position latitude 33</w:t>
      </w:r>
      <w:r w:rsidRPr="005D6BE4">
        <w:rPr>
          <w:rFonts w:eastAsia="Times New Roman"/>
          <w:szCs w:val="17"/>
          <w:vertAlign w:val="superscript"/>
        </w:rPr>
        <w:t>o</w:t>
      </w:r>
      <w:r w:rsidRPr="005D6BE4">
        <w:rPr>
          <w:rFonts w:eastAsia="Times New Roman"/>
          <w:szCs w:val="17"/>
        </w:rPr>
        <w:t>55.00’ S, longitude 137</w:t>
      </w:r>
      <w:r w:rsidRPr="005D6BE4">
        <w:rPr>
          <w:rFonts w:eastAsia="Times New Roman"/>
          <w:szCs w:val="17"/>
          <w:vertAlign w:val="superscript"/>
        </w:rPr>
        <w:t>o</w:t>
      </w:r>
      <w:r w:rsidRPr="005D6BE4">
        <w:rPr>
          <w:rFonts w:eastAsia="Times New Roman"/>
          <w:szCs w:val="17"/>
        </w:rPr>
        <w:t>31.50’ E then to position latitude 33</w:t>
      </w:r>
      <w:r w:rsidRPr="005D6BE4">
        <w:rPr>
          <w:rFonts w:eastAsia="Times New Roman"/>
          <w:szCs w:val="17"/>
          <w:vertAlign w:val="superscript"/>
        </w:rPr>
        <w:t>o</w:t>
      </w:r>
      <w:r w:rsidRPr="005D6BE4">
        <w:rPr>
          <w:rFonts w:eastAsia="Times New Roman"/>
          <w:szCs w:val="17"/>
        </w:rPr>
        <w:t>54.70’ S, longitude 137</w:t>
      </w:r>
      <w:r w:rsidRPr="005D6BE4">
        <w:rPr>
          <w:rFonts w:eastAsia="Times New Roman"/>
          <w:szCs w:val="17"/>
          <w:vertAlign w:val="superscript"/>
        </w:rPr>
        <w:t>o</w:t>
      </w:r>
      <w:r w:rsidRPr="005D6BE4">
        <w:rPr>
          <w:rFonts w:eastAsia="Times New Roman"/>
          <w:szCs w:val="17"/>
        </w:rPr>
        <w:t xml:space="preserve">31.00’ E then to the point of commencement. </w:t>
      </w:r>
    </w:p>
    <w:p w14:paraId="22D63396" w14:textId="77777777" w:rsidR="005D6BE4" w:rsidRPr="005D6BE4" w:rsidRDefault="005D6BE4" w:rsidP="005D6BE4">
      <w:pPr>
        <w:rPr>
          <w:rFonts w:eastAsia="Times New Roman"/>
          <w:szCs w:val="17"/>
          <w:u w:val="single"/>
        </w:rPr>
      </w:pPr>
      <w:r w:rsidRPr="005D6BE4">
        <w:rPr>
          <w:rFonts w:eastAsia="Times New Roman"/>
          <w:szCs w:val="17"/>
          <w:u w:val="single"/>
        </w:rPr>
        <w:t>Port Pirie</w:t>
      </w:r>
    </w:p>
    <w:p w14:paraId="0E85D86A" w14:textId="77777777" w:rsidR="005D6BE4" w:rsidRPr="005D6BE4" w:rsidRDefault="005D6BE4" w:rsidP="005D6BE4">
      <w:pPr>
        <w:rPr>
          <w:rFonts w:eastAsia="Times New Roman"/>
          <w:szCs w:val="17"/>
        </w:rPr>
      </w:pPr>
      <w:r w:rsidRPr="005D6BE4">
        <w:rPr>
          <w:rFonts w:eastAsia="Times New Roman"/>
          <w:szCs w:val="17"/>
        </w:rPr>
        <w:t>Those waters of Spencer Gulf bounded by a line commencing at position latitude 33</w:t>
      </w:r>
      <w:r w:rsidRPr="005D6BE4">
        <w:rPr>
          <w:rFonts w:eastAsia="Times New Roman"/>
          <w:szCs w:val="17"/>
          <w:vertAlign w:val="superscript"/>
        </w:rPr>
        <w:t>o</w:t>
      </w:r>
      <w:r w:rsidRPr="005D6BE4">
        <w:rPr>
          <w:rFonts w:eastAsia="Times New Roman"/>
          <w:szCs w:val="17"/>
        </w:rPr>
        <w:t>07.90’ S, longitude 137</w:t>
      </w:r>
      <w:r w:rsidRPr="005D6BE4">
        <w:rPr>
          <w:rFonts w:eastAsia="Times New Roman"/>
          <w:szCs w:val="17"/>
          <w:vertAlign w:val="superscript"/>
        </w:rPr>
        <w:t>o</w:t>
      </w:r>
      <w:r w:rsidRPr="005D6BE4">
        <w:rPr>
          <w:rFonts w:eastAsia="Times New Roman"/>
          <w:szCs w:val="17"/>
        </w:rPr>
        <w:t>46.50’ E then to position latitude 33</w:t>
      </w:r>
      <w:r w:rsidRPr="005D6BE4">
        <w:rPr>
          <w:rFonts w:eastAsia="Times New Roman"/>
          <w:szCs w:val="17"/>
          <w:vertAlign w:val="superscript"/>
        </w:rPr>
        <w:t>o</w:t>
      </w:r>
      <w:r w:rsidRPr="005D6BE4">
        <w:rPr>
          <w:rFonts w:eastAsia="Times New Roman"/>
          <w:szCs w:val="17"/>
        </w:rPr>
        <w:t>08.10’ S, longitude 137</w:t>
      </w:r>
      <w:r w:rsidRPr="005D6BE4">
        <w:rPr>
          <w:rFonts w:eastAsia="Times New Roman"/>
          <w:szCs w:val="17"/>
          <w:vertAlign w:val="superscript"/>
        </w:rPr>
        <w:t>o</w:t>
      </w:r>
      <w:r w:rsidRPr="005D6BE4">
        <w:rPr>
          <w:rFonts w:eastAsia="Times New Roman"/>
          <w:szCs w:val="17"/>
        </w:rPr>
        <w:t>46.70’ E then to position latitude 33</w:t>
      </w:r>
      <w:r w:rsidRPr="005D6BE4">
        <w:rPr>
          <w:rFonts w:eastAsia="Times New Roman"/>
          <w:szCs w:val="17"/>
          <w:vertAlign w:val="superscript"/>
        </w:rPr>
        <w:t>o</w:t>
      </w:r>
      <w:r w:rsidRPr="005D6BE4">
        <w:rPr>
          <w:rFonts w:eastAsia="Times New Roman"/>
          <w:szCs w:val="17"/>
        </w:rPr>
        <w:t>10.10’ S, longitude 137</w:t>
      </w:r>
      <w:r w:rsidRPr="005D6BE4">
        <w:rPr>
          <w:rFonts w:eastAsia="Times New Roman"/>
          <w:szCs w:val="17"/>
          <w:vertAlign w:val="superscript"/>
        </w:rPr>
        <w:t>o</w:t>
      </w:r>
      <w:r w:rsidRPr="005D6BE4">
        <w:rPr>
          <w:rFonts w:eastAsia="Times New Roman"/>
          <w:szCs w:val="17"/>
        </w:rPr>
        <w:t>45.80’ E then to position latitude 33</w:t>
      </w:r>
      <w:r w:rsidRPr="005D6BE4">
        <w:rPr>
          <w:rFonts w:eastAsia="Times New Roman"/>
          <w:szCs w:val="17"/>
          <w:vertAlign w:val="superscript"/>
        </w:rPr>
        <w:t>o</w:t>
      </w:r>
      <w:r w:rsidRPr="005D6BE4">
        <w:rPr>
          <w:rFonts w:eastAsia="Times New Roman"/>
          <w:szCs w:val="17"/>
        </w:rPr>
        <w:t>09.90’ S, longitude 137</w:t>
      </w:r>
      <w:r w:rsidRPr="005D6BE4">
        <w:rPr>
          <w:rFonts w:eastAsia="Times New Roman"/>
          <w:szCs w:val="17"/>
          <w:vertAlign w:val="superscript"/>
        </w:rPr>
        <w:t>o</w:t>
      </w:r>
      <w:r w:rsidRPr="005D6BE4">
        <w:rPr>
          <w:rFonts w:eastAsia="Times New Roman"/>
          <w:szCs w:val="17"/>
        </w:rPr>
        <w:t>45.60’ E then to the point of commencement.</w:t>
      </w:r>
    </w:p>
    <w:p w14:paraId="3FCC0298" w14:textId="77777777" w:rsidR="005D6BE4" w:rsidRPr="005D6BE4" w:rsidRDefault="005D6BE4" w:rsidP="005D6BE4">
      <w:pPr>
        <w:rPr>
          <w:rFonts w:eastAsia="Times New Roman"/>
          <w:szCs w:val="17"/>
          <w:u w:val="single"/>
        </w:rPr>
      </w:pPr>
      <w:r w:rsidRPr="005D6BE4">
        <w:rPr>
          <w:rFonts w:eastAsia="Times New Roman"/>
          <w:szCs w:val="17"/>
          <w:u w:val="single"/>
        </w:rPr>
        <w:t>Port Adelaide</w:t>
      </w:r>
    </w:p>
    <w:p w14:paraId="108C61E1" w14:textId="77777777" w:rsidR="005D6BE4" w:rsidRPr="005D6BE4" w:rsidRDefault="005D6BE4" w:rsidP="005D6BE4">
      <w:pPr>
        <w:rPr>
          <w:rFonts w:eastAsia="Times New Roman"/>
          <w:szCs w:val="17"/>
        </w:rPr>
      </w:pPr>
      <w:r w:rsidRPr="005D6BE4">
        <w:rPr>
          <w:rFonts w:eastAsia="Times New Roman"/>
          <w:szCs w:val="17"/>
        </w:rPr>
        <w:t>Those waters of Gulf St Vincent commencing at position latitude 34</w:t>
      </w:r>
      <w:r w:rsidRPr="005D6BE4">
        <w:rPr>
          <w:rFonts w:eastAsia="Times New Roman"/>
          <w:szCs w:val="17"/>
          <w:vertAlign w:val="superscript"/>
        </w:rPr>
        <w:t>o</w:t>
      </w:r>
      <w:r w:rsidRPr="005D6BE4">
        <w:rPr>
          <w:rFonts w:eastAsia="Times New Roman"/>
          <w:szCs w:val="17"/>
        </w:rPr>
        <w:t>45.00’ S, longitude 138</w:t>
      </w:r>
      <w:r w:rsidRPr="005D6BE4">
        <w:rPr>
          <w:rFonts w:eastAsia="Times New Roman"/>
          <w:szCs w:val="17"/>
          <w:vertAlign w:val="superscript"/>
        </w:rPr>
        <w:t>o</w:t>
      </w:r>
      <w:r w:rsidRPr="005D6BE4">
        <w:rPr>
          <w:rFonts w:eastAsia="Times New Roman"/>
          <w:szCs w:val="17"/>
        </w:rPr>
        <w:t>17.00’ E then to position latitude 34</w:t>
      </w:r>
      <w:r w:rsidRPr="005D6BE4">
        <w:rPr>
          <w:rFonts w:eastAsia="Times New Roman"/>
          <w:szCs w:val="17"/>
          <w:vertAlign w:val="superscript"/>
        </w:rPr>
        <w:t>o</w:t>
      </w:r>
      <w:r w:rsidRPr="005D6BE4">
        <w:rPr>
          <w:rFonts w:eastAsia="Times New Roman"/>
          <w:szCs w:val="17"/>
        </w:rPr>
        <w:t>47.00’ S, longitude 138</w:t>
      </w:r>
      <w:r w:rsidRPr="005D6BE4">
        <w:rPr>
          <w:rFonts w:eastAsia="Times New Roman"/>
          <w:szCs w:val="17"/>
          <w:vertAlign w:val="superscript"/>
        </w:rPr>
        <w:t>o</w:t>
      </w:r>
      <w:r w:rsidRPr="005D6BE4">
        <w:rPr>
          <w:rFonts w:eastAsia="Times New Roman"/>
          <w:szCs w:val="17"/>
        </w:rPr>
        <w:t>17.00’ E then to position latitude 34</w:t>
      </w:r>
      <w:r w:rsidRPr="005D6BE4">
        <w:rPr>
          <w:rFonts w:eastAsia="Times New Roman"/>
          <w:szCs w:val="17"/>
          <w:vertAlign w:val="superscript"/>
        </w:rPr>
        <w:t>o</w:t>
      </w:r>
      <w:r w:rsidRPr="005D6BE4">
        <w:rPr>
          <w:rFonts w:eastAsia="Times New Roman"/>
          <w:szCs w:val="17"/>
        </w:rPr>
        <w:t>47.00’ S, longitude 138</w:t>
      </w:r>
      <w:r w:rsidRPr="005D6BE4">
        <w:rPr>
          <w:rFonts w:eastAsia="Times New Roman"/>
          <w:szCs w:val="17"/>
          <w:vertAlign w:val="superscript"/>
        </w:rPr>
        <w:t>o</w:t>
      </w:r>
      <w:r w:rsidRPr="005D6BE4">
        <w:rPr>
          <w:rFonts w:eastAsia="Times New Roman"/>
          <w:szCs w:val="17"/>
        </w:rPr>
        <w:t>15.00’ E then to position latitude 34</w:t>
      </w:r>
      <w:r w:rsidRPr="005D6BE4">
        <w:rPr>
          <w:rFonts w:eastAsia="Times New Roman"/>
          <w:szCs w:val="17"/>
          <w:vertAlign w:val="superscript"/>
        </w:rPr>
        <w:t>o</w:t>
      </w:r>
      <w:r w:rsidRPr="005D6BE4">
        <w:rPr>
          <w:rFonts w:eastAsia="Times New Roman"/>
          <w:szCs w:val="17"/>
        </w:rPr>
        <w:t>45.00’ S, longitude 138</w:t>
      </w:r>
      <w:r w:rsidRPr="005D6BE4">
        <w:rPr>
          <w:rFonts w:eastAsia="Times New Roman"/>
          <w:szCs w:val="17"/>
          <w:vertAlign w:val="superscript"/>
        </w:rPr>
        <w:t>o</w:t>
      </w:r>
      <w:r w:rsidRPr="005D6BE4">
        <w:rPr>
          <w:rFonts w:eastAsia="Times New Roman"/>
          <w:szCs w:val="17"/>
        </w:rPr>
        <w:t xml:space="preserve">15.00’ E then to the point of commencement. </w:t>
      </w:r>
    </w:p>
    <w:p w14:paraId="7493B459" w14:textId="77777777" w:rsidR="005D6BE4" w:rsidRPr="005D6BE4" w:rsidRDefault="005D6BE4" w:rsidP="005D6BE4">
      <w:pPr>
        <w:jc w:val="center"/>
        <w:rPr>
          <w:rFonts w:eastAsia="Times New Roman"/>
          <w:smallCaps/>
          <w:szCs w:val="17"/>
        </w:rPr>
      </w:pPr>
      <w:r w:rsidRPr="005D6BE4">
        <w:rPr>
          <w:rFonts w:eastAsia="Times New Roman"/>
          <w:smallCaps/>
          <w:szCs w:val="17"/>
        </w:rPr>
        <w:t>Schedule 2</w:t>
      </w:r>
    </w:p>
    <w:p w14:paraId="617AC2B3"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The exempted activity may only be undertaken fr</w:t>
      </w:r>
      <w:r w:rsidRPr="005D6BE4">
        <w:rPr>
          <w:rFonts w:eastAsia="Times New Roman"/>
          <w:szCs w:val="17"/>
        </w:rPr>
        <w:t>om 6 October 2023</w:t>
      </w:r>
      <w:r w:rsidRPr="005D6BE4">
        <w:rPr>
          <w:rFonts w:eastAsia="Times New Roman"/>
          <w:szCs w:val="17"/>
          <w:lang w:val="x-none"/>
        </w:rPr>
        <w:t xml:space="preserve"> until 3</w:t>
      </w:r>
      <w:r w:rsidRPr="005D6BE4">
        <w:rPr>
          <w:rFonts w:eastAsia="Times New Roman"/>
          <w:szCs w:val="17"/>
        </w:rPr>
        <w:t>0</w:t>
      </w:r>
      <w:r w:rsidRPr="005D6BE4">
        <w:rPr>
          <w:rFonts w:eastAsia="Times New Roman"/>
          <w:szCs w:val="17"/>
          <w:lang w:val="x-none"/>
        </w:rPr>
        <w:t xml:space="preserve"> </w:t>
      </w:r>
      <w:r w:rsidRPr="005D6BE4">
        <w:rPr>
          <w:rFonts w:eastAsia="Times New Roman"/>
          <w:szCs w:val="17"/>
        </w:rPr>
        <w:t>September 2024</w:t>
      </w:r>
      <w:r w:rsidRPr="005D6BE4">
        <w:rPr>
          <w:rFonts w:eastAsia="Times New Roman"/>
          <w:szCs w:val="17"/>
          <w:lang w:val="x-none"/>
        </w:rPr>
        <w:t>, unless varied or revoked.</w:t>
      </w:r>
    </w:p>
    <w:p w14:paraId="3D8C3D58"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 xml:space="preserve">The exempted activity may only </w:t>
      </w:r>
      <w:r w:rsidRPr="005D6BE4">
        <w:rPr>
          <w:rFonts w:eastAsia="Times New Roman"/>
          <w:szCs w:val="17"/>
          <w:lang w:val="en-US"/>
        </w:rPr>
        <w:t xml:space="preserve">be </w:t>
      </w:r>
      <w:r w:rsidRPr="005D6BE4">
        <w:rPr>
          <w:rFonts w:eastAsia="Times New Roman"/>
          <w:szCs w:val="17"/>
          <w:lang w:val="x-none"/>
        </w:rPr>
        <w:t>conduct</w:t>
      </w:r>
      <w:r w:rsidRPr="005D6BE4">
        <w:rPr>
          <w:rFonts w:eastAsia="Times New Roman"/>
          <w:szCs w:val="17"/>
          <w:lang w:val="en-US"/>
        </w:rPr>
        <w:t>ed</w:t>
      </w:r>
      <w:r w:rsidRPr="005D6BE4">
        <w:rPr>
          <w:rFonts w:eastAsia="Times New Roman"/>
          <w:szCs w:val="17"/>
          <w:lang w:val="x-none"/>
        </w:rPr>
        <w:t xml:space="preserve"> between 0800 hours and 1700 hours on any day.</w:t>
      </w:r>
    </w:p>
    <w:p w14:paraId="481A3D86"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The exempted activity may only be undertaken in those waters described in Schedule 1 that are greater than 10 metres in depth.</w:t>
      </w:r>
    </w:p>
    <w:p w14:paraId="31B70E61"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Any fish taken during the exempted activity are to be returned to the water immediately.</w:t>
      </w:r>
    </w:p>
    <w:p w14:paraId="56AF6AC4"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 xml:space="preserve">The licence holder or their registered master must contact PIRSA </w:t>
      </w:r>
      <w:proofErr w:type="spellStart"/>
      <w:r w:rsidRPr="005D6BE4">
        <w:rPr>
          <w:rFonts w:eastAsia="Times New Roman"/>
          <w:szCs w:val="17"/>
          <w:lang w:val="x-none"/>
        </w:rPr>
        <w:t>Fishwatch</w:t>
      </w:r>
      <w:proofErr w:type="spellEnd"/>
      <w:r w:rsidRPr="005D6BE4">
        <w:rPr>
          <w:rFonts w:eastAsia="Times New Roman"/>
          <w:szCs w:val="17"/>
          <w:lang w:val="x-none"/>
        </w:rPr>
        <w:t xml:space="preserve"> on 1800 065 522 not less than one hour prior to departure from port and provide the following information:</w:t>
      </w:r>
    </w:p>
    <w:p w14:paraId="229FBEA4" w14:textId="77777777" w:rsidR="005D6BE4" w:rsidRPr="005D6BE4" w:rsidRDefault="005D6BE4" w:rsidP="005D6BE4">
      <w:pPr>
        <w:numPr>
          <w:ilvl w:val="1"/>
          <w:numId w:val="16"/>
        </w:numPr>
        <w:spacing w:after="0"/>
        <w:ind w:left="709" w:hanging="283"/>
        <w:rPr>
          <w:rFonts w:eastAsia="Times New Roman"/>
          <w:szCs w:val="17"/>
          <w:lang w:val="x-none"/>
        </w:rPr>
      </w:pPr>
      <w:r w:rsidRPr="005D6BE4">
        <w:rPr>
          <w:rFonts w:eastAsia="Times New Roman"/>
          <w:szCs w:val="17"/>
          <w:lang w:val="x-none"/>
        </w:rPr>
        <w:t>A description of the boat to be used including the registration number marked on that boat;</w:t>
      </w:r>
    </w:p>
    <w:p w14:paraId="65616075" w14:textId="77777777" w:rsidR="005D6BE4" w:rsidRPr="005D6BE4" w:rsidRDefault="005D6BE4" w:rsidP="005D6BE4">
      <w:pPr>
        <w:numPr>
          <w:ilvl w:val="1"/>
          <w:numId w:val="16"/>
        </w:numPr>
        <w:spacing w:after="0"/>
        <w:ind w:left="709" w:hanging="283"/>
        <w:rPr>
          <w:rFonts w:eastAsia="Times New Roman"/>
          <w:szCs w:val="17"/>
          <w:lang w:val="x-none"/>
        </w:rPr>
      </w:pPr>
      <w:r w:rsidRPr="005D6BE4">
        <w:rPr>
          <w:rFonts w:eastAsia="Times New Roman"/>
          <w:szCs w:val="17"/>
          <w:lang w:val="x-none"/>
        </w:rPr>
        <w:t>The estimated time of departure from port;</w:t>
      </w:r>
    </w:p>
    <w:p w14:paraId="63BE6243" w14:textId="77777777" w:rsidR="005D6BE4" w:rsidRPr="005D6BE4" w:rsidRDefault="005D6BE4" w:rsidP="005D6BE4">
      <w:pPr>
        <w:numPr>
          <w:ilvl w:val="1"/>
          <w:numId w:val="16"/>
        </w:numPr>
        <w:spacing w:after="0"/>
        <w:ind w:left="709" w:hanging="283"/>
        <w:rPr>
          <w:rFonts w:eastAsia="Times New Roman"/>
          <w:szCs w:val="17"/>
          <w:lang w:val="x-none"/>
        </w:rPr>
      </w:pPr>
      <w:r w:rsidRPr="005D6BE4">
        <w:rPr>
          <w:rFonts w:eastAsia="Times New Roman"/>
          <w:szCs w:val="17"/>
          <w:lang w:val="x-none"/>
        </w:rPr>
        <w:t>The area in which the gear trials are to be conducted;</w:t>
      </w:r>
    </w:p>
    <w:p w14:paraId="19CC848D" w14:textId="77777777" w:rsidR="005D6BE4" w:rsidRPr="005D6BE4" w:rsidRDefault="005D6BE4" w:rsidP="005D6BE4">
      <w:pPr>
        <w:numPr>
          <w:ilvl w:val="1"/>
          <w:numId w:val="16"/>
        </w:numPr>
        <w:spacing w:after="0"/>
        <w:ind w:left="709" w:hanging="283"/>
        <w:rPr>
          <w:rFonts w:eastAsia="Times New Roman"/>
          <w:szCs w:val="17"/>
          <w:lang w:val="x-none"/>
        </w:rPr>
      </w:pPr>
      <w:r w:rsidRPr="005D6BE4">
        <w:rPr>
          <w:rFonts w:eastAsia="Times New Roman"/>
          <w:szCs w:val="17"/>
          <w:lang w:val="x-none"/>
        </w:rPr>
        <w:t>The estimated time of return to port;</w:t>
      </w:r>
      <w:r w:rsidRPr="005D6BE4">
        <w:rPr>
          <w:rFonts w:eastAsia="Times New Roman"/>
          <w:szCs w:val="17"/>
          <w:lang w:val="en-US"/>
        </w:rPr>
        <w:t xml:space="preserve"> and</w:t>
      </w:r>
    </w:p>
    <w:p w14:paraId="5605D164" w14:textId="77777777" w:rsidR="005D6BE4" w:rsidRPr="005D6BE4" w:rsidRDefault="005D6BE4" w:rsidP="005D6BE4">
      <w:pPr>
        <w:numPr>
          <w:ilvl w:val="1"/>
          <w:numId w:val="16"/>
        </w:numPr>
        <w:ind w:left="709" w:hanging="283"/>
        <w:rPr>
          <w:rFonts w:eastAsia="Times New Roman"/>
          <w:szCs w:val="17"/>
          <w:lang w:val="x-none"/>
        </w:rPr>
      </w:pPr>
      <w:r w:rsidRPr="005D6BE4">
        <w:rPr>
          <w:rFonts w:eastAsia="Times New Roman"/>
          <w:szCs w:val="17"/>
          <w:lang w:val="x-none"/>
        </w:rPr>
        <w:t>The registered master who will be in charge of the boat during the exempted activity.</w:t>
      </w:r>
    </w:p>
    <w:p w14:paraId="383EBDB3"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While engaged in the exempted activity, the licence holder or their registered master must have a copy of this notice on board the vessel or near his person. This notice must be produced to a PIRSA Fisheries Officer if requested.</w:t>
      </w:r>
    </w:p>
    <w:p w14:paraId="5A0043BC"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 xml:space="preserve">The licence holder or their master must contact the PIRSA </w:t>
      </w:r>
      <w:proofErr w:type="spellStart"/>
      <w:r w:rsidRPr="005D6BE4">
        <w:rPr>
          <w:rFonts w:eastAsia="Times New Roman"/>
          <w:szCs w:val="17"/>
          <w:lang w:val="x-none"/>
        </w:rPr>
        <w:t>Fishwatch</w:t>
      </w:r>
      <w:proofErr w:type="spellEnd"/>
      <w:r w:rsidRPr="005D6BE4">
        <w:rPr>
          <w:rFonts w:eastAsia="Times New Roman"/>
          <w:szCs w:val="17"/>
          <w:lang w:val="x-none"/>
        </w:rPr>
        <w:t xml:space="preserve"> on 1800 065 522, not less than one hour prior to the boat returning to port and provide the following information;</w:t>
      </w:r>
    </w:p>
    <w:p w14:paraId="5733569E" w14:textId="77777777" w:rsidR="005D6BE4" w:rsidRPr="005D6BE4" w:rsidRDefault="005D6BE4" w:rsidP="005D6BE4">
      <w:pPr>
        <w:numPr>
          <w:ilvl w:val="1"/>
          <w:numId w:val="16"/>
        </w:numPr>
        <w:spacing w:after="0"/>
        <w:ind w:left="709" w:hanging="283"/>
        <w:rPr>
          <w:rFonts w:eastAsia="Times New Roman"/>
          <w:szCs w:val="17"/>
          <w:lang w:val="x-none"/>
        </w:rPr>
      </w:pPr>
      <w:r w:rsidRPr="005D6BE4">
        <w:rPr>
          <w:rFonts w:eastAsia="Times New Roman"/>
          <w:szCs w:val="17"/>
          <w:lang w:val="x-none"/>
        </w:rPr>
        <w:t>A description of the boat used including the registration number marked on that boat;</w:t>
      </w:r>
      <w:r w:rsidRPr="005D6BE4">
        <w:rPr>
          <w:rFonts w:eastAsia="Times New Roman"/>
          <w:szCs w:val="17"/>
          <w:lang w:val="en-US"/>
        </w:rPr>
        <w:t xml:space="preserve"> and</w:t>
      </w:r>
    </w:p>
    <w:p w14:paraId="678EC4A3" w14:textId="77777777" w:rsidR="005D6BE4" w:rsidRPr="005D6BE4" w:rsidRDefault="005D6BE4" w:rsidP="005D6BE4">
      <w:pPr>
        <w:numPr>
          <w:ilvl w:val="1"/>
          <w:numId w:val="16"/>
        </w:numPr>
        <w:ind w:left="709" w:hanging="283"/>
        <w:rPr>
          <w:rFonts w:eastAsia="Times New Roman"/>
          <w:szCs w:val="17"/>
          <w:lang w:val="x-none"/>
        </w:rPr>
      </w:pPr>
      <w:r w:rsidRPr="005D6BE4">
        <w:rPr>
          <w:rFonts w:eastAsia="Times New Roman"/>
          <w:szCs w:val="17"/>
          <w:lang w:val="x-none"/>
        </w:rPr>
        <w:t>The estimated time of return to port.</w:t>
      </w:r>
    </w:p>
    <w:p w14:paraId="6B1A87DD" w14:textId="77777777" w:rsidR="005D6BE4" w:rsidRPr="005D6BE4" w:rsidRDefault="005D6BE4" w:rsidP="005D6BE4">
      <w:pPr>
        <w:numPr>
          <w:ilvl w:val="0"/>
          <w:numId w:val="16"/>
        </w:numPr>
        <w:ind w:left="284" w:hanging="284"/>
        <w:rPr>
          <w:rFonts w:eastAsia="Times New Roman"/>
          <w:szCs w:val="17"/>
          <w:lang w:val="x-none"/>
        </w:rPr>
      </w:pPr>
      <w:r w:rsidRPr="005D6BE4">
        <w:rPr>
          <w:rFonts w:eastAsia="Times New Roman"/>
          <w:szCs w:val="17"/>
          <w:lang w:val="x-none"/>
        </w:rPr>
        <w:t xml:space="preserve">The licence holder and their registered master must not contravene or fail to comply with </w:t>
      </w:r>
      <w:r w:rsidRPr="005D6BE4">
        <w:rPr>
          <w:rFonts w:eastAsia="Times New Roman"/>
          <w:i/>
          <w:iCs/>
          <w:szCs w:val="17"/>
          <w:lang w:val="x-none"/>
        </w:rPr>
        <w:t>Fisheries Management Act 2007</w:t>
      </w:r>
      <w:r w:rsidRPr="005D6BE4">
        <w:rPr>
          <w:rFonts w:eastAsia="Times New Roman"/>
          <w:szCs w:val="17"/>
          <w:lang w:val="x-none"/>
        </w:rPr>
        <w:t xml:space="preserve"> (the Act), or any other regulations made under that Act except whereby specifically exempted by this notice</w:t>
      </w:r>
      <w:r w:rsidRPr="005D6BE4">
        <w:rPr>
          <w:rFonts w:eastAsia="Times New Roman"/>
          <w:szCs w:val="17"/>
          <w:lang w:val="en-US"/>
        </w:rPr>
        <w:t>.</w:t>
      </w:r>
    </w:p>
    <w:p w14:paraId="73DB23A4" w14:textId="77777777" w:rsidR="005D6BE4" w:rsidRPr="005D6BE4" w:rsidRDefault="005D6BE4" w:rsidP="005D6BE4">
      <w:pPr>
        <w:spacing w:after="0"/>
        <w:rPr>
          <w:rFonts w:eastAsia="Times New Roman"/>
          <w:szCs w:val="17"/>
        </w:rPr>
      </w:pPr>
      <w:r w:rsidRPr="005D6BE4">
        <w:rPr>
          <w:rFonts w:eastAsia="Times New Roman"/>
          <w:szCs w:val="17"/>
        </w:rPr>
        <w:t>Dated: 6 October 2023</w:t>
      </w:r>
    </w:p>
    <w:p w14:paraId="38F33C3F" w14:textId="77777777" w:rsidR="005D6BE4" w:rsidRPr="005D6BE4" w:rsidRDefault="005D6BE4" w:rsidP="005D6BE4">
      <w:pPr>
        <w:spacing w:after="0"/>
        <w:jc w:val="right"/>
        <w:rPr>
          <w:rFonts w:eastAsia="Times New Roman"/>
          <w:smallCaps/>
          <w:szCs w:val="20"/>
        </w:rPr>
      </w:pPr>
      <w:r w:rsidRPr="005D6BE4">
        <w:rPr>
          <w:rFonts w:eastAsia="Times New Roman"/>
          <w:smallCaps/>
          <w:szCs w:val="20"/>
        </w:rPr>
        <w:t>Steve Shanks</w:t>
      </w:r>
    </w:p>
    <w:p w14:paraId="665B057D" w14:textId="77777777" w:rsidR="005D6BE4" w:rsidRPr="005D6BE4" w:rsidRDefault="005D6BE4" w:rsidP="005D6BE4">
      <w:pPr>
        <w:spacing w:after="0"/>
        <w:jc w:val="right"/>
        <w:rPr>
          <w:rFonts w:eastAsia="Times New Roman"/>
          <w:szCs w:val="17"/>
        </w:rPr>
      </w:pPr>
      <w:r w:rsidRPr="005D6BE4">
        <w:rPr>
          <w:rFonts w:eastAsia="Times New Roman"/>
          <w:szCs w:val="17"/>
        </w:rPr>
        <w:t>A/Prawn Fisheries Manager</w:t>
      </w:r>
    </w:p>
    <w:p w14:paraId="4CEE8CFD" w14:textId="77777777" w:rsidR="005D6BE4" w:rsidRPr="005D6BE4" w:rsidRDefault="005D6BE4" w:rsidP="005D6BE4">
      <w:pPr>
        <w:spacing w:after="0"/>
        <w:jc w:val="right"/>
        <w:rPr>
          <w:rFonts w:eastAsia="Times New Roman"/>
          <w:szCs w:val="17"/>
        </w:rPr>
      </w:pPr>
      <w:r w:rsidRPr="005D6BE4">
        <w:rPr>
          <w:rFonts w:eastAsia="Times New Roman"/>
          <w:szCs w:val="17"/>
        </w:rPr>
        <w:t>Delegate of the Minister for Primary Industries and Regional Development</w:t>
      </w:r>
    </w:p>
    <w:p w14:paraId="76A3940F" w14:textId="77777777" w:rsidR="005D6BE4" w:rsidRPr="005D6BE4" w:rsidRDefault="005D6BE4" w:rsidP="005D6BE4">
      <w:pPr>
        <w:pBdr>
          <w:bottom w:val="single" w:sz="4" w:space="1" w:color="auto"/>
        </w:pBdr>
        <w:spacing w:after="0" w:line="52" w:lineRule="exact"/>
        <w:jc w:val="center"/>
        <w:rPr>
          <w:rFonts w:eastAsia="Times New Roman"/>
          <w:szCs w:val="17"/>
        </w:rPr>
      </w:pPr>
    </w:p>
    <w:p w14:paraId="7C73EE98" w14:textId="77777777" w:rsidR="005D6BE4" w:rsidRPr="005D6BE4" w:rsidRDefault="005D6BE4" w:rsidP="005D6BE4">
      <w:pPr>
        <w:pBdr>
          <w:top w:val="single" w:sz="4" w:space="1" w:color="auto"/>
        </w:pBdr>
        <w:spacing w:before="34" w:after="0" w:line="14" w:lineRule="exact"/>
        <w:jc w:val="center"/>
        <w:rPr>
          <w:rFonts w:eastAsia="Times New Roman"/>
          <w:szCs w:val="17"/>
        </w:rPr>
      </w:pPr>
    </w:p>
    <w:p w14:paraId="3E27F87F" w14:textId="04AD047A" w:rsidR="005D6BE4" w:rsidRDefault="005D6BE4">
      <w:pPr>
        <w:spacing w:after="0" w:line="240" w:lineRule="auto"/>
        <w:jc w:val="left"/>
        <w:rPr>
          <w:rFonts w:eastAsia="Times New Roman"/>
          <w:szCs w:val="17"/>
          <w:lang w:val="en-US"/>
        </w:rPr>
      </w:pPr>
      <w:r>
        <w:rPr>
          <w:lang w:val="en-US"/>
        </w:rPr>
        <w:br w:type="page"/>
      </w:r>
    </w:p>
    <w:p w14:paraId="55A50C0E" w14:textId="77777777" w:rsidR="005D6BE4" w:rsidRDefault="005D6BE4" w:rsidP="00B76379">
      <w:pPr>
        <w:pStyle w:val="Heading2"/>
      </w:pPr>
      <w:bookmarkStart w:id="58" w:name="_Toc148003786"/>
      <w:r w:rsidRPr="000B10B0">
        <w:lastRenderedPageBreak/>
        <w:t xml:space="preserve">Fisheries Management </w:t>
      </w:r>
      <w:r>
        <w:t>Act</w:t>
      </w:r>
      <w:r w:rsidRPr="000B10B0">
        <w:t xml:space="preserve"> 20</w:t>
      </w:r>
      <w:r>
        <w:t>0</w:t>
      </w:r>
      <w:r w:rsidRPr="000B10B0">
        <w:t>7</w:t>
      </w:r>
      <w:bookmarkEnd w:id="58"/>
    </w:p>
    <w:p w14:paraId="37CC5D16" w14:textId="77777777" w:rsidR="005D6BE4" w:rsidRPr="00A86274" w:rsidRDefault="005D6BE4" w:rsidP="005D6BE4">
      <w:pPr>
        <w:pStyle w:val="GG-Title2"/>
      </w:pPr>
      <w:r>
        <w:t>Section 79</w:t>
      </w:r>
    </w:p>
    <w:p w14:paraId="361BF354" w14:textId="77777777" w:rsidR="005D6BE4" w:rsidRPr="00C94725" w:rsidRDefault="005D6BE4" w:rsidP="005D6BE4">
      <w:pPr>
        <w:pStyle w:val="GG-Title3"/>
        <w:tabs>
          <w:tab w:val="left" w:pos="2891"/>
          <w:tab w:val="center" w:pos="4680"/>
        </w:tabs>
      </w:pPr>
      <w:r w:rsidRPr="007A406F">
        <w:rPr>
          <w:iCs/>
        </w:rPr>
        <w:t>Restrictions on Recreational Fishing Activities within the Adelaide Dolphin Sanctuary</w:t>
      </w:r>
    </w:p>
    <w:p w14:paraId="6952AB4A" w14:textId="77777777" w:rsidR="005D6BE4" w:rsidRPr="00C94725" w:rsidRDefault="005D6BE4" w:rsidP="005D6BE4">
      <w:pPr>
        <w:pStyle w:val="GG-body"/>
      </w:pPr>
      <w:r w:rsidRPr="007A406F">
        <w:t xml:space="preserve">Pursuant to section 79 of the </w:t>
      </w:r>
      <w:r w:rsidRPr="007A406F">
        <w:rPr>
          <w:i/>
        </w:rPr>
        <w:t>Fisheries Management Act 2007</w:t>
      </w:r>
      <w:r w:rsidRPr="007A406F">
        <w:t>, I Professor Gavin Begg, Executive Director, Fisheries and Aquaculture, as delegate of the Minister for Primary Industries and Regional Development, hereby declare that it shall be unlawful for any unlicensed person to engage in the class of fishing activity specified in Schedule 1 within the waters described in Schedule 2 during the period specified in Schedule 3, unless further varied or revoked</w:t>
      </w:r>
      <w:r w:rsidRPr="00C94725">
        <w:t>.</w:t>
      </w:r>
    </w:p>
    <w:p w14:paraId="2382248E" w14:textId="77777777" w:rsidR="005D6BE4" w:rsidRPr="00C94725" w:rsidRDefault="005D6BE4" w:rsidP="005D6BE4">
      <w:pPr>
        <w:pStyle w:val="GG-Title2"/>
      </w:pPr>
      <w:r w:rsidRPr="00C94725">
        <w:t>Schedule 1</w:t>
      </w:r>
    </w:p>
    <w:p w14:paraId="52C119ED" w14:textId="77777777" w:rsidR="005D6BE4" w:rsidRPr="007A406F" w:rsidRDefault="005D6BE4" w:rsidP="005D6BE4">
      <w:pPr>
        <w:pStyle w:val="GG-body"/>
        <w:numPr>
          <w:ilvl w:val="0"/>
          <w:numId w:val="17"/>
        </w:numPr>
        <w:ind w:left="426" w:hanging="284"/>
        <w:rPr>
          <w:spacing w:val="-2"/>
        </w:rPr>
      </w:pPr>
      <w:r w:rsidRPr="007A406F">
        <w:rPr>
          <w:spacing w:val="-2"/>
        </w:rPr>
        <w:t>The act of using or an act preparatory to, or involved in using, a fishing line, by hand or rod within 50 metres of any visible dolphin, (genus Tursiops and Delphinus).</w:t>
      </w:r>
    </w:p>
    <w:p w14:paraId="550C77BB" w14:textId="77777777" w:rsidR="005D6BE4" w:rsidRPr="00470176" w:rsidRDefault="005D6BE4" w:rsidP="005D6BE4">
      <w:pPr>
        <w:pStyle w:val="GG-body"/>
        <w:numPr>
          <w:ilvl w:val="0"/>
          <w:numId w:val="17"/>
        </w:numPr>
        <w:ind w:left="426" w:hanging="284"/>
        <w:rPr>
          <w:spacing w:val="-2"/>
        </w:rPr>
      </w:pPr>
      <w:r w:rsidRPr="007A406F">
        <w:rPr>
          <w:spacing w:val="-2"/>
        </w:rPr>
        <w:t>The act of using or an act preparatory to, or involved in using, fishing hooks larger than 56 millimetres (mm) shank length and 23 mm gape.</w:t>
      </w:r>
    </w:p>
    <w:p w14:paraId="5A5A2A95" w14:textId="77777777" w:rsidR="005D6BE4" w:rsidRPr="00C94725" w:rsidRDefault="005D6BE4" w:rsidP="005D6BE4">
      <w:pPr>
        <w:pStyle w:val="GG-Title2"/>
      </w:pPr>
      <w:r w:rsidRPr="00C94725">
        <w:t>Schedule 2</w:t>
      </w:r>
    </w:p>
    <w:p w14:paraId="50207450" w14:textId="77777777" w:rsidR="005D6BE4" w:rsidRPr="003F0536" w:rsidRDefault="005D6BE4" w:rsidP="005D6BE4">
      <w:pPr>
        <w:pStyle w:val="GG-body"/>
        <w:ind w:left="142"/>
        <w:rPr>
          <w:spacing w:val="-2"/>
        </w:rPr>
      </w:pPr>
      <w:r w:rsidRPr="007A406F">
        <w:rPr>
          <w:spacing w:val="-2"/>
        </w:rPr>
        <w:t xml:space="preserve">The waters southeast of a line from Pelican Point to the southern breakwater at St Kilda within the Adelaide Dolphin Sanctuary, as defined for the purposes of section 10 in Schedule 1 to the </w:t>
      </w:r>
      <w:r w:rsidRPr="007A406F">
        <w:rPr>
          <w:i/>
          <w:iCs/>
          <w:spacing w:val="-2"/>
        </w:rPr>
        <w:t>Adelaide Dolphin Sanctuary Act 2005</w:t>
      </w:r>
      <w:r>
        <w:rPr>
          <w:i/>
          <w:iCs/>
          <w:spacing w:val="-2"/>
        </w:rPr>
        <w:t>.</w:t>
      </w:r>
    </w:p>
    <w:p w14:paraId="081B0745" w14:textId="77777777" w:rsidR="005D6BE4" w:rsidRPr="00C94725" w:rsidRDefault="005D6BE4" w:rsidP="005D6BE4">
      <w:pPr>
        <w:pStyle w:val="GG-Title2"/>
      </w:pPr>
      <w:r w:rsidRPr="00C94725">
        <w:t>Schedule 3</w:t>
      </w:r>
    </w:p>
    <w:p w14:paraId="0FF28C41" w14:textId="77777777" w:rsidR="005D6BE4" w:rsidRPr="005B5DF3" w:rsidRDefault="005D6BE4" w:rsidP="005D6BE4">
      <w:pPr>
        <w:rPr>
          <w:szCs w:val="24"/>
        </w:rPr>
      </w:pPr>
      <w:r w:rsidRPr="005B5DF3">
        <w:rPr>
          <w:szCs w:val="24"/>
        </w:rPr>
        <w:t>1200 hours on 14 October 2023 until 1159 hours on 13 October 2024.</w:t>
      </w:r>
    </w:p>
    <w:p w14:paraId="66FB5734" w14:textId="77777777" w:rsidR="005D6BE4" w:rsidRPr="00C94725" w:rsidRDefault="005D6BE4" w:rsidP="005D6BE4">
      <w:pPr>
        <w:pStyle w:val="GG-SDated"/>
      </w:pPr>
      <w:r w:rsidRPr="00C94725">
        <w:t xml:space="preserve">Dated: </w:t>
      </w:r>
      <w:r>
        <w:t>6 October</w:t>
      </w:r>
      <w:r w:rsidRPr="00C94725">
        <w:t xml:space="preserve"> 2023</w:t>
      </w:r>
    </w:p>
    <w:p w14:paraId="534D4B91" w14:textId="77777777" w:rsidR="005D6BE4" w:rsidRPr="00C94725" w:rsidRDefault="005D6BE4" w:rsidP="005D6BE4">
      <w:pPr>
        <w:pStyle w:val="GG-SName"/>
      </w:pPr>
      <w:r>
        <w:t>Prof. Gavin Begg</w:t>
      </w:r>
    </w:p>
    <w:p w14:paraId="5758E62C" w14:textId="77777777" w:rsidR="005D6BE4" w:rsidRDefault="005D6BE4" w:rsidP="005D6BE4">
      <w:pPr>
        <w:pStyle w:val="GG-Signature"/>
      </w:pPr>
      <w:r>
        <w:t>Executive Director</w:t>
      </w:r>
    </w:p>
    <w:p w14:paraId="0883006D" w14:textId="77777777" w:rsidR="005D6BE4" w:rsidRDefault="005D6BE4" w:rsidP="005D6BE4">
      <w:pPr>
        <w:pStyle w:val="GG-Signature"/>
      </w:pPr>
      <w:r>
        <w:t>Fisheries and Aquaculture</w:t>
      </w:r>
    </w:p>
    <w:p w14:paraId="24B4124B" w14:textId="77777777" w:rsidR="005D6BE4" w:rsidRDefault="005D6BE4" w:rsidP="005D6BE4">
      <w:pPr>
        <w:pStyle w:val="GG-Signature"/>
      </w:pPr>
      <w:r w:rsidRPr="00C94725">
        <w:t>Delegate of the Minister for Primary Industries and Regional Development</w:t>
      </w:r>
    </w:p>
    <w:p w14:paraId="2B2E7FAB" w14:textId="77777777" w:rsidR="005D6BE4" w:rsidRDefault="005D6BE4" w:rsidP="005D6BE4">
      <w:pPr>
        <w:pStyle w:val="GG-Signature"/>
        <w:pBdr>
          <w:bottom w:val="single" w:sz="4" w:space="1" w:color="auto"/>
        </w:pBdr>
        <w:spacing w:line="52" w:lineRule="exact"/>
        <w:jc w:val="center"/>
      </w:pPr>
    </w:p>
    <w:p w14:paraId="1D7F54C9" w14:textId="19D4BA0B" w:rsidR="005D6BE4" w:rsidRDefault="005D6BE4" w:rsidP="00026D14">
      <w:pPr>
        <w:pStyle w:val="GG-body"/>
        <w:tabs>
          <w:tab w:val="left" w:pos="1152"/>
        </w:tabs>
        <w:spacing w:after="0"/>
        <w:jc w:val="left"/>
        <w:rPr>
          <w:lang w:val="en-US"/>
        </w:rPr>
      </w:pPr>
    </w:p>
    <w:p w14:paraId="36A3BD58" w14:textId="77777777" w:rsidR="005D6BE4" w:rsidRPr="005D6BE4" w:rsidRDefault="005D6BE4" w:rsidP="005D6BE4">
      <w:pPr>
        <w:jc w:val="center"/>
        <w:rPr>
          <w:caps/>
          <w:szCs w:val="17"/>
        </w:rPr>
      </w:pPr>
      <w:r w:rsidRPr="005D6BE4">
        <w:rPr>
          <w:caps/>
          <w:szCs w:val="17"/>
        </w:rPr>
        <w:t>Fisheries Management Act 2007</w:t>
      </w:r>
    </w:p>
    <w:p w14:paraId="42A3AF5C" w14:textId="77777777" w:rsidR="005D6BE4" w:rsidRPr="005D6BE4" w:rsidRDefault="005D6BE4" w:rsidP="005D6BE4">
      <w:pPr>
        <w:jc w:val="center"/>
        <w:rPr>
          <w:smallCaps/>
          <w:szCs w:val="17"/>
        </w:rPr>
      </w:pPr>
      <w:r w:rsidRPr="005D6BE4">
        <w:rPr>
          <w:smallCaps/>
          <w:szCs w:val="17"/>
        </w:rPr>
        <w:t>Section 115</w:t>
      </w:r>
    </w:p>
    <w:p w14:paraId="1C8B46D3" w14:textId="77777777" w:rsidR="005D6BE4" w:rsidRPr="005D6BE4" w:rsidRDefault="005D6BE4" w:rsidP="005D6BE4">
      <w:pPr>
        <w:tabs>
          <w:tab w:val="left" w:pos="2891"/>
          <w:tab w:val="center" w:pos="4680"/>
        </w:tabs>
        <w:jc w:val="center"/>
        <w:rPr>
          <w:i/>
          <w:iCs/>
          <w:szCs w:val="17"/>
          <w:lang w:val="en-GB"/>
        </w:rPr>
      </w:pPr>
      <w:r w:rsidRPr="005D6BE4">
        <w:rPr>
          <w:i/>
          <w:iCs/>
          <w:szCs w:val="17"/>
          <w:lang w:val="en-GB"/>
        </w:rPr>
        <w:t>Exemption number ME9903286</w:t>
      </w:r>
    </w:p>
    <w:p w14:paraId="2628BD6F" w14:textId="77777777" w:rsidR="005D6BE4" w:rsidRPr="005D6BE4" w:rsidRDefault="005D6BE4" w:rsidP="005D6BE4">
      <w:pPr>
        <w:rPr>
          <w:rFonts w:eastAsia="Times New Roman"/>
          <w:szCs w:val="17"/>
        </w:rPr>
      </w:pPr>
      <w:r w:rsidRPr="005D6BE4">
        <w:rPr>
          <w:rFonts w:eastAsia="Times New Roman"/>
          <w:szCs w:val="17"/>
        </w:rPr>
        <w:t xml:space="preserve">TAKE NOTICE that pursuant to section 115 of the </w:t>
      </w:r>
      <w:r w:rsidRPr="005D6BE4">
        <w:rPr>
          <w:rFonts w:eastAsia="Times New Roman"/>
          <w:i/>
          <w:szCs w:val="17"/>
        </w:rPr>
        <w:t>Fisheries Management Act 2007</w:t>
      </w:r>
      <w:r w:rsidRPr="005D6BE4">
        <w:rPr>
          <w:rFonts w:eastAsia="Times New Roman"/>
          <w:szCs w:val="17"/>
        </w:rPr>
        <w:t xml:space="preserve">, Dr Michael Steer, Research Director of Aquatic and Livestock Sciences of the South Australian Research and Development Institute (SARDI) (hereinafter referred to as the “exemption holder”) and scientists and technical staff employed by the Department of Primary Industries and Regions and substantively engaged by SARDI and Specified Affiliates of SARDI as defined in this notice (“agents”), are </w:t>
      </w:r>
      <w:r w:rsidRPr="005D6BE4">
        <w:rPr>
          <w:rFonts w:eastAsia="Times New Roman"/>
          <w:szCs w:val="17"/>
          <w:lang w:val="en-GB"/>
        </w:rPr>
        <w:t xml:space="preserve">exempt from section 70, 72 and 73 of the </w:t>
      </w:r>
      <w:r w:rsidRPr="005D6BE4">
        <w:rPr>
          <w:rFonts w:eastAsia="Times New Roman"/>
          <w:i/>
          <w:szCs w:val="17"/>
          <w:lang w:val="en-GB"/>
        </w:rPr>
        <w:t>Fisheries Management Act 2007</w:t>
      </w:r>
      <w:r w:rsidRPr="005D6BE4">
        <w:rPr>
          <w:rFonts w:eastAsia="Times New Roman"/>
          <w:szCs w:val="17"/>
          <w:lang w:val="en-GB"/>
        </w:rPr>
        <w:t xml:space="preserve">; and regulations 5, 6 and 7, clause 14 of Schedule 2, clauses 63, 74 and 113 of Schedule 6 of the </w:t>
      </w:r>
      <w:r w:rsidRPr="005D6BE4">
        <w:rPr>
          <w:rFonts w:eastAsia="Times New Roman"/>
          <w:i/>
          <w:szCs w:val="17"/>
          <w:lang w:val="en-GB"/>
        </w:rPr>
        <w:t>Fisheries Management (General) Regulations 2017</w:t>
      </w:r>
      <w:r w:rsidRPr="005D6BE4">
        <w:rPr>
          <w:rFonts w:eastAsia="Times New Roman"/>
          <w:szCs w:val="17"/>
          <w:lang w:val="en-GB"/>
        </w:rPr>
        <w:t>, insofar as the exemption holder will not be guilty of an offence for the purposes of, using the gear specified in Schedule 2 in the waters described in Schedule 1, subject to the conditions specified in Schedule 3, from 16 October 2023 until 15 October 2024, unless varied or revoked earlier</w:t>
      </w:r>
      <w:r w:rsidRPr="005D6BE4">
        <w:rPr>
          <w:rFonts w:eastAsia="Times New Roman"/>
          <w:szCs w:val="17"/>
        </w:rPr>
        <w:t>.</w:t>
      </w:r>
    </w:p>
    <w:p w14:paraId="03F80852" w14:textId="77777777" w:rsidR="005D6BE4" w:rsidRPr="005D6BE4" w:rsidRDefault="005D6BE4" w:rsidP="005D6BE4">
      <w:pPr>
        <w:jc w:val="center"/>
        <w:rPr>
          <w:smallCaps/>
          <w:szCs w:val="17"/>
        </w:rPr>
      </w:pPr>
      <w:r w:rsidRPr="005D6BE4">
        <w:rPr>
          <w:smallCaps/>
          <w:szCs w:val="17"/>
        </w:rPr>
        <w:t>Schedule 1</w:t>
      </w:r>
    </w:p>
    <w:p w14:paraId="5D63DFB8" w14:textId="77777777" w:rsidR="005D6BE4" w:rsidRPr="005D6BE4" w:rsidRDefault="005D6BE4" w:rsidP="005D6BE4">
      <w:pPr>
        <w:rPr>
          <w:rFonts w:eastAsia="Times New Roman"/>
          <w:spacing w:val="-2"/>
          <w:szCs w:val="17"/>
        </w:rPr>
      </w:pPr>
      <w:r w:rsidRPr="005D6BE4">
        <w:rPr>
          <w:rFonts w:eastAsia="Times New Roman"/>
          <w:spacing w:val="-2"/>
          <w:szCs w:val="17"/>
        </w:rPr>
        <w:t>Coastal waters in the southeast of South Australia, including Blackford Drain, Kingston Main Drain, Butchers Gap Drain, Drain L, Rivoli Bay, and Lake Frome Outlet The act of using or an act preparatory to, or involved in using, fishing hooks larger than 56 millimetres (mm) shank length and 23 mm gape.</w:t>
      </w:r>
    </w:p>
    <w:p w14:paraId="5B8A7CF2" w14:textId="77777777" w:rsidR="005D6BE4" w:rsidRPr="005D6BE4" w:rsidRDefault="005D6BE4" w:rsidP="005D6BE4">
      <w:pPr>
        <w:jc w:val="center"/>
        <w:rPr>
          <w:smallCaps/>
          <w:szCs w:val="17"/>
        </w:rPr>
      </w:pPr>
      <w:r w:rsidRPr="005D6BE4">
        <w:rPr>
          <w:smallCaps/>
          <w:szCs w:val="17"/>
        </w:rPr>
        <w:t>Schedule 2</w:t>
      </w:r>
    </w:p>
    <w:p w14:paraId="6AE8275A" w14:textId="77777777" w:rsidR="005D6BE4" w:rsidRPr="005D6BE4" w:rsidRDefault="005D6BE4" w:rsidP="005D6BE4">
      <w:pPr>
        <w:numPr>
          <w:ilvl w:val="0"/>
          <w:numId w:val="19"/>
        </w:numPr>
        <w:ind w:left="426" w:hanging="284"/>
        <w:jc w:val="left"/>
        <w:rPr>
          <w:rFonts w:eastAsia="Times New Roman"/>
          <w:spacing w:val="-2"/>
          <w:szCs w:val="17"/>
        </w:rPr>
      </w:pPr>
      <w:r w:rsidRPr="005D6BE4">
        <w:rPr>
          <w:rFonts w:eastAsia="Times New Roman"/>
          <w:spacing w:val="-2"/>
          <w:szCs w:val="17"/>
        </w:rPr>
        <w:t>Two (2) x seine nets: 8 m net length, 2 m drop, 2 mm mesh size</w:t>
      </w:r>
    </w:p>
    <w:p w14:paraId="673AA6EC" w14:textId="77777777" w:rsidR="005D6BE4" w:rsidRPr="005D6BE4" w:rsidRDefault="005D6BE4" w:rsidP="005D6BE4">
      <w:pPr>
        <w:numPr>
          <w:ilvl w:val="0"/>
          <w:numId w:val="19"/>
        </w:numPr>
        <w:ind w:left="426" w:hanging="284"/>
        <w:jc w:val="left"/>
        <w:rPr>
          <w:rFonts w:eastAsia="Times New Roman"/>
          <w:spacing w:val="-2"/>
          <w:szCs w:val="17"/>
        </w:rPr>
      </w:pPr>
      <w:r w:rsidRPr="005D6BE4">
        <w:rPr>
          <w:rFonts w:eastAsia="Times New Roman"/>
          <w:spacing w:val="-2"/>
          <w:szCs w:val="17"/>
        </w:rPr>
        <w:t xml:space="preserve">Three (3) x double-winged fyke nets: 10 m net length, 6 m wing length, hoop </w:t>
      </w:r>
    </w:p>
    <w:p w14:paraId="5022960F" w14:textId="77777777" w:rsidR="005D6BE4" w:rsidRPr="005D6BE4" w:rsidRDefault="005D6BE4" w:rsidP="005D6BE4">
      <w:pPr>
        <w:ind w:left="426" w:hanging="284"/>
        <w:jc w:val="center"/>
        <w:rPr>
          <w:smallCaps/>
          <w:szCs w:val="17"/>
        </w:rPr>
      </w:pPr>
      <w:r w:rsidRPr="005D6BE4">
        <w:rPr>
          <w:smallCaps/>
          <w:szCs w:val="17"/>
        </w:rPr>
        <w:t>Schedule 3</w:t>
      </w:r>
    </w:p>
    <w:p w14:paraId="59E38D9F" w14:textId="77777777" w:rsidR="005D6BE4" w:rsidRPr="005D6BE4" w:rsidRDefault="005D6BE4" w:rsidP="005D6BE4">
      <w:pPr>
        <w:numPr>
          <w:ilvl w:val="0"/>
          <w:numId w:val="18"/>
        </w:numPr>
        <w:jc w:val="left"/>
        <w:rPr>
          <w:rFonts w:eastAsia="Times New Roman"/>
          <w:szCs w:val="17"/>
          <w:lang w:val="en-GB"/>
        </w:rPr>
      </w:pPr>
      <w:r w:rsidRPr="005D6BE4">
        <w:rPr>
          <w:rFonts w:eastAsia="Times New Roman"/>
          <w:szCs w:val="17"/>
          <w:lang w:val="en-GB"/>
        </w:rPr>
        <w:t>The exemption holder or their agent must not take more than:</w:t>
      </w:r>
    </w:p>
    <w:p w14:paraId="09BCF43E" w14:textId="77777777" w:rsidR="005D6BE4" w:rsidRPr="005D6BE4" w:rsidRDefault="005D6BE4" w:rsidP="005D6BE4">
      <w:pPr>
        <w:numPr>
          <w:ilvl w:val="1"/>
          <w:numId w:val="18"/>
        </w:numPr>
        <w:tabs>
          <w:tab w:val="clear" w:pos="1080"/>
        </w:tabs>
        <w:spacing w:after="40"/>
        <w:ind w:left="851" w:hanging="284"/>
        <w:jc w:val="left"/>
        <w:rPr>
          <w:rFonts w:eastAsia="Times New Roman"/>
          <w:szCs w:val="17"/>
          <w:lang w:val="en-GB"/>
        </w:rPr>
      </w:pPr>
      <w:r w:rsidRPr="005D6BE4">
        <w:rPr>
          <w:rFonts w:eastAsia="Times New Roman"/>
          <w:szCs w:val="17"/>
          <w:lang w:val="en-GB"/>
        </w:rPr>
        <w:t xml:space="preserve">50,000 </w:t>
      </w:r>
      <w:proofErr w:type="gramStart"/>
      <w:r w:rsidRPr="005D6BE4">
        <w:rPr>
          <w:rFonts w:eastAsia="Times New Roman"/>
          <w:szCs w:val="17"/>
          <w:lang w:val="en-GB"/>
        </w:rPr>
        <w:t>juvenile</w:t>
      </w:r>
      <w:proofErr w:type="gramEnd"/>
      <w:r w:rsidRPr="005D6BE4">
        <w:rPr>
          <w:rFonts w:eastAsia="Times New Roman"/>
          <w:szCs w:val="17"/>
          <w:lang w:val="en-GB"/>
        </w:rPr>
        <w:t xml:space="preserve"> Yelloweye Mullet (</w:t>
      </w:r>
      <w:proofErr w:type="spellStart"/>
      <w:r w:rsidRPr="005D6BE4">
        <w:rPr>
          <w:rFonts w:eastAsia="Times New Roman"/>
          <w:i/>
          <w:iCs/>
          <w:szCs w:val="17"/>
          <w:lang w:val="en-GB"/>
        </w:rPr>
        <w:t>Aldrichetta</w:t>
      </w:r>
      <w:proofErr w:type="spellEnd"/>
      <w:r w:rsidRPr="005D6BE4">
        <w:rPr>
          <w:rFonts w:eastAsia="Times New Roman"/>
          <w:i/>
          <w:iCs/>
          <w:szCs w:val="17"/>
          <w:lang w:val="en-GB"/>
        </w:rPr>
        <w:t xml:space="preserve"> </w:t>
      </w:r>
      <w:proofErr w:type="spellStart"/>
      <w:r w:rsidRPr="005D6BE4">
        <w:rPr>
          <w:rFonts w:eastAsia="Times New Roman"/>
          <w:i/>
          <w:iCs/>
          <w:szCs w:val="17"/>
          <w:lang w:val="en-GB"/>
        </w:rPr>
        <w:t>forsteri</w:t>
      </w:r>
      <w:proofErr w:type="spellEnd"/>
      <w:r w:rsidRPr="005D6BE4">
        <w:rPr>
          <w:rFonts w:eastAsia="Times New Roman"/>
          <w:i/>
          <w:iCs/>
          <w:szCs w:val="17"/>
          <w:lang w:val="en-GB"/>
        </w:rPr>
        <w:t>)</w:t>
      </w:r>
    </w:p>
    <w:p w14:paraId="30F29C15" w14:textId="77777777" w:rsidR="005D6BE4" w:rsidRPr="005D6BE4" w:rsidRDefault="005D6BE4" w:rsidP="005D6BE4">
      <w:pPr>
        <w:numPr>
          <w:ilvl w:val="1"/>
          <w:numId w:val="18"/>
        </w:numPr>
        <w:tabs>
          <w:tab w:val="clear" w:pos="1080"/>
        </w:tabs>
        <w:spacing w:after="40"/>
        <w:ind w:left="851" w:hanging="284"/>
        <w:jc w:val="left"/>
        <w:rPr>
          <w:rFonts w:eastAsia="Times New Roman"/>
          <w:szCs w:val="17"/>
          <w:lang w:val="en-GB"/>
        </w:rPr>
      </w:pPr>
      <w:r w:rsidRPr="005D6BE4">
        <w:rPr>
          <w:rFonts w:eastAsia="Times New Roman"/>
          <w:szCs w:val="17"/>
          <w:lang w:val="en-GB"/>
        </w:rPr>
        <w:t>20 juvenile Black Bream (</w:t>
      </w:r>
      <w:proofErr w:type="spellStart"/>
      <w:r w:rsidRPr="005D6BE4">
        <w:rPr>
          <w:rFonts w:eastAsia="Times New Roman"/>
          <w:i/>
          <w:iCs/>
          <w:szCs w:val="17"/>
          <w:lang w:val="en-GB"/>
        </w:rPr>
        <w:t>Acanthopagrus</w:t>
      </w:r>
      <w:proofErr w:type="spellEnd"/>
      <w:r w:rsidRPr="005D6BE4">
        <w:rPr>
          <w:rFonts w:eastAsia="Times New Roman"/>
          <w:i/>
          <w:iCs/>
          <w:szCs w:val="17"/>
          <w:lang w:val="en-GB"/>
        </w:rPr>
        <w:t xml:space="preserve"> </w:t>
      </w:r>
      <w:proofErr w:type="spellStart"/>
      <w:r w:rsidRPr="005D6BE4">
        <w:rPr>
          <w:rFonts w:eastAsia="Times New Roman"/>
          <w:i/>
          <w:iCs/>
          <w:szCs w:val="17"/>
          <w:lang w:val="en-GB"/>
        </w:rPr>
        <w:t>butcheri</w:t>
      </w:r>
      <w:proofErr w:type="spellEnd"/>
      <w:r w:rsidRPr="005D6BE4">
        <w:rPr>
          <w:rFonts w:eastAsia="Times New Roman"/>
          <w:i/>
          <w:iCs/>
          <w:szCs w:val="17"/>
          <w:lang w:val="en-GB"/>
        </w:rPr>
        <w:t>)</w:t>
      </w:r>
    </w:p>
    <w:p w14:paraId="665A95E3" w14:textId="77777777" w:rsidR="005D6BE4" w:rsidRPr="005D6BE4" w:rsidRDefault="005D6BE4" w:rsidP="005D6BE4">
      <w:pPr>
        <w:numPr>
          <w:ilvl w:val="1"/>
          <w:numId w:val="18"/>
        </w:numPr>
        <w:tabs>
          <w:tab w:val="clear" w:pos="1080"/>
        </w:tabs>
        <w:spacing w:after="40"/>
        <w:ind w:left="851" w:hanging="284"/>
        <w:jc w:val="left"/>
        <w:rPr>
          <w:rFonts w:eastAsia="Times New Roman"/>
          <w:szCs w:val="17"/>
          <w:lang w:val="en-GB"/>
        </w:rPr>
      </w:pPr>
      <w:r w:rsidRPr="005D6BE4">
        <w:rPr>
          <w:rFonts w:eastAsia="Times New Roman"/>
          <w:szCs w:val="17"/>
          <w:lang w:val="en-GB"/>
        </w:rPr>
        <w:t>1,000 juvenile Australian Salmon (</w:t>
      </w:r>
      <w:proofErr w:type="spellStart"/>
      <w:r w:rsidRPr="005D6BE4">
        <w:rPr>
          <w:rFonts w:eastAsia="Times New Roman"/>
          <w:i/>
          <w:iCs/>
          <w:szCs w:val="17"/>
          <w:lang w:val="en-GB"/>
        </w:rPr>
        <w:t>Arripis</w:t>
      </w:r>
      <w:proofErr w:type="spellEnd"/>
      <w:r w:rsidRPr="005D6BE4">
        <w:rPr>
          <w:rFonts w:eastAsia="Times New Roman"/>
          <w:i/>
          <w:iCs/>
          <w:szCs w:val="17"/>
          <w:lang w:val="en-GB"/>
        </w:rPr>
        <w:t xml:space="preserve"> </w:t>
      </w:r>
      <w:proofErr w:type="spellStart"/>
      <w:r w:rsidRPr="005D6BE4">
        <w:rPr>
          <w:rFonts w:eastAsia="Times New Roman"/>
          <w:i/>
          <w:iCs/>
          <w:szCs w:val="17"/>
          <w:lang w:val="en-GB"/>
        </w:rPr>
        <w:t>truttaceus</w:t>
      </w:r>
      <w:proofErr w:type="spellEnd"/>
      <w:r w:rsidRPr="005D6BE4">
        <w:rPr>
          <w:rFonts w:eastAsia="Times New Roman"/>
          <w:i/>
          <w:iCs/>
          <w:szCs w:val="17"/>
          <w:lang w:val="en-GB"/>
        </w:rPr>
        <w:t xml:space="preserve">) </w:t>
      </w:r>
    </w:p>
    <w:p w14:paraId="3C351183" w14:textId="77777777" w:rsidR="005D6BE4" w:rsidRPr="005D6BE4" w:rsidRDefault="005D6BE4" w:rsidP="005D6BE4">
      <w:pPr>
        <w:numPr>
          <w:ilvl w:val="1"/>
          <w:numId w:val="18"/>
        </w:numPr>
        <w:tabs>
          <w:tab w:val="clear" w:pos="1080"/>
        </w:tabs>
        <w:ind w:left="851" w:hanging="284"/>
        <w:jc w:val="left"/>
        <w:rPr>
          <w:rFonts w:eastAsia="Times New Roman"/>
          <w:szCs w:val="17"/>
          <w:lang w:val="en-GB"/>
        </w:rPr>
      </w:pPr>
      <w:r w:rsidRPr="005D6BE4">
        <w:rPr>
          <w:rFonts w:eastAsia="Times New Roman"/>
          <w:szCs w:val="17"/>
          <w:lang w:val="en-GB"/>
        </w:rPr>
        <w:t xml:space="preserve">20 juvenile </w:t>
      </w:r>
      <w:proofErr w:type="spellStart"/>
      <w:r w:rsidRPr="005D6BE4">
        <w:rPr>
          <w:rFonts w:eastAsia="Times New Roman"/>
          <w:szCs w:val="17"/>
          <w:lang w:val="en-GB"/>
        </w:rPr>
        <w:t>Longsnout</w:t>
      </w:r>
      <w:proofErr w:type="spellEnd"/>
      <w:r w:rsidRPr="005D6BE4">
        <w:rPr>
          <w:rFonts w:eastAsia="Times New Roman"/>
          <w:szCs w:val="17"/>
          <w:lang w:val="en-GB"/>
        </w:rPr>
        <w:t xml:space="preserve"> Flounder (</w:t>
      </w:r>
      <w:proofErr w:type="spellStart"/>
      <w:r w:rsidRPr="005D6BE4">
        <w:rPr>
          <w:rFonts w:eastAsia="Times New Roman"/>
          <w:i/>
          <w:iCs/>
          <w:szCs w:val="17"/>
          <w:lang w:val="en-GB"/>
        </w:rPr>
        <w:t>Ammotretis</w:t>
      </w:r>
      <w:proofErr w:type="spellEnd"/>
      <w:r w:rsidRPr="005D6BE4">
        <w:rPr>
          <w:rFonts w:eastAsia="Times New Roman"/>
          <w:i/>
          <w:iCs/>
          <w:szCs w:val="17"/>
          <w:lang w:val="en-GB"/>
        </w:rPr>
        <w:t xml:space="preserve"> </w:t>
      </w:r>
      <w:proofErr w:type="spellStart"/>
      <w:r w:rsidRPr="005D6BE4">
        <w:rPr>
          <w:rFonts w:eastAsia="Times New Roman"/>
          <w:i/>
          <w:iCs/>
          <w:szCs w:val="17"/>
          <w:lang w:val="en-GB"/>
        </w:rPr>
        <w:t>rostratus</w:t>
      </w:r>
      <w:proofErr w:type="spellEnd"/>
      <w:r w:rsidRPr="005D6BE4">
        <w:rPr>
          <w:rFonts w:eastAsia="Times New Roman"/>
          <w:i/>
          <w:iCs/>
          <w:szCs w:val="17"/>
          <w:lang w:val="en-GB"/>
        </w:rPr>
        <w:t>)</w:t>
      </w:r>
    </w:p>
    <w:p w14:paraId="5AEDA595" w14:textId="77777777" w:rsidR="005D6BE4" w:rsidRPr="005D6BE4" w:rsidRDefault="005D6BE4" w:rsidP="005D6BE4">
      <w:pPr>
        <w:numPr>
          <w:ilvl w:val="0"/>
          <w:numId w:val="18"/>
        </w:numPr>
        <w:ind w:left="357" w:hanging="357"/>
        <w:jc w:val="left"/>
        <w:rPr>
          <w:rFonts w:eastAsia="Times New Roman"/>
          <w:szCs w:val="17"/>
          <w:lang w:val="en-GB"/>
        </w:rPr>
      </w:pPr>
      <w:r w:rsidRPr="005D6BE4">
        <w:rPr>
          <w:rFonts w:eastAsia="Times New Roman"/>
          <w:szCs w:val="17"/>
          <w:lang w:val="en-GB"/>
        </w:rPr>
        <w:t>Any fish species not listed in condition 1 must be immediately returned to the water.</w:t>
      </w:r>
    </w:p>
    <w:p w14:paraId="69F61A8C" w14:textId="77777777" w:rsidR="005D6BE4" w:rsidRPr="005D6BE4" w:rsidRDefault="005D6BE4" w:rsidP="005D6BE4">
      <w:pPr>
        <w:numPr>
          <w:ilvl w:val="0"/>
          <w:numId w:val="18"/>
        </w:numPr>
        <w:ind w:left="357" w:hanging="357"/>
        <w:jc w:val="left"/>
        <w:rPr>
          <w:rFonts w:eastAsia="Times New Roman"/>
          <w:szCs w:val="17"/>
          <w:lang w:val="en-GB"/>
        </w:rPr>
      </w:pPr>
      <w:r w:rsidRPr="005D6BE4">
        <w:rPr>
          <w:rFonts w:eastAsia="Times New Roman"/>
          <w:szCs w:val="17"/>
          <w:lang w:val="en-GB"/>
        </w:rPr>
        <w:t xml:space="preserve">All fish collected pursuant to this exemption must be released into Lake George pursuant to Ministerial permit </w:t>
      </w:r>
      <w:proofErr w:type="gramStart"/>
      <w:r w:rsidRPr="005D6BE4">
        <w:rPr>
          <w:rFonts w:eastAsia="Times New Roman"/>
          <w:szCs w:val="17"/>
          <w:lang w:val="en-GB"/>
        </w:rPr>
        <w:t>MP0222, and</w:t>
      </w:r>
      <w:proofErr w:type="gramEnd"/>
      <w:r w:rsidRPr="005D6BE4">
        <w:rPr>
          <w:rFonts w:eastAsia="Times New Roman"/>
          <w:szCs w:val="17"/>
          <w:lang w:val="en-GB"/>
        </w:rPr>
        <w:t xml:space="preserve"> must be transferred to Lake George for release as soon as practicable following their capture. </w:t>
      </w:r>
    </w:p>
    <w:p w14:paraId="21654966" w14:textId="77777777" w:rsidR="005D6BE4" w:rsidRPr="005D6BE4" w:rsidRDefault="005D6BE4" w:rsidP="005D6BE4">
      <w:pPr>
        <w:numPr>
          <w:ilvl w:val="0"/>
          <w:numId w:val="18"/>
        </w:numPr>
        <w:autoSpaceDE w:val="0"/>
        <w:autoSpaceDN w:val="0"/>
        <w:adjustRightInd w:val="0"/>
        <w:jc w:val="left"/>
        <w:rPr>
          <w:rFonts w:eastAsia="Times New Roman"/>
          <w:color w:val="000000"/>
          <w:szCs w:val="17"/>
          <w:lang w:eastAsia="en-AU"/>
        </w:rPr>
      </w:pPr>
      <w:r w:rsidRPr="005D6BE4">
        <w:rPr>
          <w:rFonts w:eastAsia="Times New Roman"/>
          <w:color w:val="000000"/>
          <w:szCs w:val="17"/>
          <w:lang w:eastAsia="en-AU"/>
        </w:rPr>
        <w:t xml:space="preserve">Vehicles and research equipment used to undertake research activities under this exemption must be clearly identifiable as belonging to SARDI. Where possible when undertaking the exempted activities, all persons should be clearly identifiable as SARDI staff or affiliates. </w:t>
      </w:r>
    </w:p>
    <w:p w14:paraId="45BD8E0B" w14:textId="77777777" w:rsidR="005D6BE4" w:rsidRPr="005D6BE4" w:rsidRDefault="005D6BE4" w:rsidP="005D6BE4">
      <w:pPr>
        <w:numPr>
          <w:ilvl w:val="0"/>
          <w:numId w:val="18"/>
        </w:numPr>
        <w:jc w:val="left"/>
        <w:rPr>
          <w:rFonts w:eastAsia="Times New Roman"/>
          <w:szCs w:val="17"/>
          <w:lang w:val="en-GB"/>
        </w:rPr>
      </w:pPr>
      <w:r w:rsidRPr="005D6BE4">
        <w:rPr>
          <w:rFonts w:eastAsia="Times New Roman"/>
          <w:szCs w:val="17"/>
          <w:lang w:val="en-GB" w:eastAsia="en-AU"/>
        </w:rPr>
        <w:t>The exemption holder will be deemed responsible for the conduct of all persons conducting the exempted activities. Any person conducting activities as an agent under this exemption must be provided with a copy of this notice, which they must sign as an indication that they have read and understand the conditions of the exemption.</w:t>
      </w:r>
    </w:p>
    <w:p w14:paraId="13FF1A7C" w14:textId="77777777" w:rsidR="005D6BE4" w:rsidRPr="005D6BE4" w:rsidRDefault="005D6BE4" w:rsidP="005D6BE4">
      <w:pPr>
        <w:numPr>
          <w:ilvl w:val="0"/>
          <w:numId w:val="18"/>
        </w:numPr>
        <w:jc w:val="left"/>
        <w:rPr>
          <w:rFonts w:eastAsia="Times New Roman"/>
          <w:szCs w:val="17"/>
          <w:lang w:val="en-GB"/>
        </w:rPr>
      </w:pPr>
      <w:r w:rsidRPr="005D6BE4">
        <w:rPr>
          <w:rFonts w:eastAsia="Times New Roman"/>
          <w:szCs w:val="17"/>
          <w:lang w:val="en-GB"/>
        </w:rPr>
        <w:t xml:space="preserve">In this exemption Specified Affiliates of SARDI means independent contractors, research students, volunteers, and other affiliates provided the following additional conditions are met: </w:t>
      </w:r>
    </w:p>
    <w:p w14:paraId="3CA7BC65" w14:textId="77777777" w:rsidR="005D6BE4" w:rsidRPr="005D6BE4" w:rsidRDefault="005D6BE4" w:rsidP="005D6BE4">
      <w:pPr>
        <w:numPr>
          <w:ilvl w:val="1"/>
          <w:numId w:val="18"/>
        </w:numPr>
        <w:tabs>
          <w:tab w:val="clear" w:pos="1080"/>
        </w:tabs>
        <w:ind w:left="851" w:hanging="284"/>
        <w:jc w:val="left"/>
        <w:rPr>
          <w:rFonts w:eastAsia="Times New Roman"/>
          <w:szCs w:val="17"/>
          <w:lang w:val="en-GB"/>
        </w:rPr>
      </w:pPr>
      <w:bookmarkStart w:id="59" w:name="_Hlk147823087"/>
      <w:r w:rsidRPr="005D6BE4">
        <w:rPr>
          <w:rFonts w:eastAsia="Times New Roman"/>
          <w:szCs w:val="17"/>
          <w:lang w:val="en-GB"/>
        </w:rPr>
        <w:t xml:space="preserve">At least 1 clear business day (the “consideration period”) prior to undertaking the exempted activity the exemption holder (or his delegate) notifies the Fisheries Regional Manager in writing of the names of the affiliates that will be undertaking the exempted activity together with any other identifying information about the affiliates that may be specifically required from time to time by email to </w:t>
      </w:r>
      <w:hyperlink r:id="rId29" w:history="1">
        <w:r w:rsidRPr="005D6BE4">
          <w:rPr>
            <w:rFonts w:eastAsia="Times New Roman"/>
            <w:color w:val="0563C1" w:themeColor="hyperlink"/>
            <w:szCs w:val="17"/>
            <w:u w:val="single"/>
            <w:lang w:val="en-GB"/>
          </w:rPr>
          <w:t>PIRSA.FisheriesOperationalManagement@sa.gov.au</w:t>
        </w:r>
      </w:hyperlink>
      <w:r w:rsidRPr="005D6BE4">
        <w:rPr>
          <w:rFonts w:eastAsia="Times New Roman"/>
          <w:szCs w:val="17"/>
          <w:lang w:val="en-GB"/>
        </w:rPr>
        <w:t xml:space="preserve">; and </w:t>
      </w:r>
    </w:p>
    <w:p w14:paraId="09F3551F" w14:textId="77777777" w:rsidR="005D6BE4" w:rsidRPr="005D6BE4" w:rsidRDefault="005D6BE4" w:rsidP="005D6BE4">
      <w:pPr>
        <w:numPr>
          <w:ilvl w:val="1"/>
          <w:numId w:val="18"/>
        </w:numPr>
        <w:tabs>
          <w:tab w:val="clear" w:pos="1080"/>
        </w:tabs>
        <w:ind w:left="851" w:hanging="284"/>
        <w:jc w:val="left"/>
        <w:rPr>
          <w:rFonts w:eastAsia="Times New Roman"/>
          <w:szCs w:val="17"/>
          <w:lang w:val="en-GB"/>
        </w:rPr>
      </w:pPr>
      <w:r w:rsidRPr="005D6BE4">
        <w:rPr>
          <w:rFonts w:eastAsia="Times New Roman"/>
          <w:szCs w:val="17"/>
          <w:lang w:val="en-GB"/>
        </w:rPr>
        <w:t xml:space="preserve">No objection is taken to the affiliates nominated by SARDI during the consideration period (with any such objection being communicated to the exemption holder). </w:t>
      </w:r>
    </w:p>
    <w:bookmarkEnd w:id="59"/>
    <w:p w14:paraId="5715455A" w14:textId="77777777" w:rsidR="005D6BE4" w:rsidRPr="005D6BE4" w:rsidRDefault="005D6BE4" w:rsidP="005D6BE4">
      <w:pPr>
        <w:numPr>
          <w:ilvl w:val="0"/>
          <w:numId w:val="18"/>
        </w:numPr>
        <w:jc w:val="left"/>
        <w:rPr>
          <w:rFonts w:eastAsia="Times New Roman"/>
          <w:szCs w:val="17"/>
          <w:lang w:val="en-GB"/>
        </w:rPr>
      </w:pPr>
      <w:r w:rsidRPr="005D6BE4">
        <w:rPr>
          <w:rFonts w:eastAsia="Times New Roman"/>
          <w:szCs w:val="17"/>
          <w:lang w:val="en-GB"/>
        </w:rPr>
        <w:lastRenderedPageBreak/>
        <w:t xml:space="preserve">At least 1 hour before conducting the exempted activity, the exemption holder must contact the Department of Primary Industries and Regions (PIRSA) FISHWATCH on 1800 065 522 and answer a series of questions about the exempted activity. You will need to have a copy of your exemption with you at the time of making the </w:t>
      </w:r>
      <w:proofErr w:type="gramStart"/>
      <w:r w:rsidRPr="005D6BE4">
        <w:rPr>
          <w:rFonts w:eastAsia="Times New Roman"/>
          <w:szCs w:val="17"/>
          <w:lang w:val="en-GB"/>
        </w:rPr>
        <w:t>call, and</w:t>
      </w:r>
      <w:proofErr w:type="gramEnd"/>
      <w:r w:rsidRPr="005D6BE4">
        <w:rPr>
          <w:rFonts w:eastAsia="Times New Roman"/>
          <w:szCs w:val="17"/>
          <w:lang w:val="en-GB"/>
        </w:rPr>
        <w:t xml:space="preserve"> be able to provide information about the area and time of the exempted activity, the vehicles and/or boats involved, the number of agents undertaking the exempted activity and other related issues.</w:t>
      </w:r>
      <w:r w:rsidRPr="005D6BE4">
        <w:rPr>
          <w:rFonts w:eastAsia="Times New Roman"/>
          <w:b/>
          <w:bCs/>
          <w:szCs w:val="17"/>
          <w:lang w:val="en-GB"/>
        </w:rPr>
        <w:t xml:space="preserve"> </w:t>
      </w:r>
    </w:p>
    <w:p w14:paraId="66126549" w14:textId="77777777" w:rsidR="005D6BE4" w:rsidRPr="005D6BE4" w:rsidRDefault="005D6BE4" w:rsidP="005D6BE4">
      <w:pPr>
        <w:numPr>
          <w:ilvl w:val="0"/>
          <w:numId w:val="18"/>
        </w:numPr>
        <w:jc w:val="left"/>
        <w:rPr>
          <w:rFonts w:eastAsia="Times New Roman"/>
          <w:szCs w:val="17"/>
          <w:lang w:val="en-GB"/>
        </w:rPr>
      </w:pPr>
      <w:r w:rsidRPr="005D6BE4">
        <w:rPr>
          <w:rFonts w:eastAsia="Times New Roman"/>
          <w:szCs w:val="17"/>
          <w:lang w:val="en-GB"/>
        </w:rPr>
        <w:t>The exemption holder must provide a report in writing detailing the collection of fish pursuant to this notice to the Executive Director, Fisheries and Aquaculture, (GPO Box 1625, ADELAIDE SA 5001) within 14 days of the last collection activity pursuant to this exemption, giving the following details:</w:t>
      </w:r>
    </w:p>
    <w:p w14:paraId="6AC48852" w14:textId="77777777" w:rsidR="005D6BE4" w:rsidRPr="005D6BE4" w:rsidRDefault="005D6BE4" w:rsidP="005D6BE4">
      <w:pPr>
        <w:numPr>
          <w:ilvl w:val="1"/>
          <w:numId w:val="18"/>
        </w:numPr>
        <w:tabs>
          <w:tab w:val="clear" w:pos="1080"/>
        </w:tabs>
        <w:ind w:left="851" w:hanging="284"/>
        <w:jc w:val="left"/>
        <w:rPr>
          <w:rFonts w:eastAsia="Times New Roman"/>
          <w:szCs w:val="17"/>
          <w:lang w:val="en-GB"/>
        </w:rPr>
      </w:pPr>
      <w:r w:rsidRPr="005D6BE4">
        <w:rPr>
          <w:rFonts w:eastAsia="Times New Roman"/>
          <w:szCs w:val="17"/>
          <w:lang w:val="en-GB"/>
        </w:rPr>
        <w:t xml:space="preserve">the date and time of </w:t>
      </w:r>
      <w:proofErr w:type="gramStart"/>
      <w:r w:rsidRPr="005D6BE4">
        <w:rPr>
          <w:rFonts w:eastAsia="Times New Roman"/>
          <w:szCs w:val="17"/>
          <w:lang w:val="en-GB"/>
        </w:rPr>
        <w:t>collection;</w:t>
      </w:r>
      <w:proofErr w:type="gramEnd"/>
    </w:p>
    <w:p w14:paraId="10AE93B9" w14:textId="77777777" w:rsidR="005D6BE4" w:rsidRPr="005D6BE4" w:rsidRDefault="005D6BE4" w:rsidP="005D6BE4">
      <w:pPr>
        <w:numPr>
          <w:ilvl w:val="1"/>
          <w:numId w:val="18"/>
        </w:numPr>
        <w:tabs>
          <w:tab w:val="clear" w:pos="1080"/>
        </w:tabs>
        <w:ind w:left="851" w:hanging="284"/>
        <w:jc w:val="left"/>
        <w:rPr>
          <w:rFonts w:eastAsia="Times New Roman"/>
          <w:szCs w:val="17"/>
          <w:lang w:val="en-GB"/>
        </w:rPr>
      </w:pPr>
      <w:r w:rsidRPr="005D6BE4">
        <w:rPr>
          <w:rFonts w:eastAsia="Times New Roman"/>
          <w:szCs w:val="17"/>
          <w:lang w:val="en-GB"/>
        </w:rPr>
        <w:t>the description of all species collected, protected species must be clearly identified; and</w:t>
      </w:r>
    </w:p>
    <w:p w14:paraId="1465E345" w14:textId="77777777" w:rsidR="005D6BE4" w:rsidRPr="005D6BE4" w:rsidRDefault="005D6BE4" w:rsidP="005D6BE4">
      <w:pPr>
        <w:numPr>
          <w:ilvl w:val="1"/>
          <w:numId w:val="18"/>
        </w:numPr>
        <w:tabs>
          <w:tab w:val="clear" w:pos="1080"/>
        </w:tabs>
        <w:ind w:left="851" w:hanging="284"/>
        <w:jc w:val="left"/>
        <w:rPr>
          <w:rFonts w:eastAsia="Times New Roman"/>
          <w:szCs w:val="17"/>
          <w:lang w:val="en-GB"/>
        </w:rPr>
      </w:pPr>
      <w:r w:rsidRPr="005D6BE4">
        <w:rPr>
          <w:rFonts w:eastAsia="Times New Roman"/>
          <w:szCs w:val="17"/>
          <w:lang w:val="en-GB"/>
        </w:rPr>
        <w:t>the number of each species collected.</w:t>
      </w:r>
    </w:p>
    <w:p w14:paraId="23CC9759" w14:textId="77777777" w:rsidR="005D6BE4" w:rsidRPr="005D6BE4" w:rsidRDefault="005D6BE4" w:rsidP="005D6BE4">
      <w:pPr>
        <w:ind w:left="360"/>
        <w:rPr>
          <w:rFonts w:eastAsia="Times New Roman"/>
          <w:szCs w:val="17"/>
          <w:lang w:val="en-GB"/>
        </w:rPr>
      </w:pPr>
      <w:r w:rsidRPr="005D6BE4">
        <w:rPr>
          <w:rFonts w:eastAsia="Times New Roman"/>
          <w:szCs w:val="17"/>
          <w:lang w:val="en-GB"/>
        </w:rPr>
        <w:t>If no collection has been undertaken pursuant to this notice, a report in writing advising of nil activity must be provided within 14 days of expiry of this exemption.</w:t>
      </w:r>
    </w:p>
    <w:p w14:paraId="7AD6FD88" w14:textId="77777777" w:rsidR="005D6BE4" w:rsidRPr="005D6BE4" w:rsidRDefault="005D6BE4" w:rsidP="005D6BE4">
      <w:pPr>
        <w:numPr>
          <w:ilvl w:val="0"/>
          <w:numId w:val="18"/>
        </w:numPr>
        <w:ind w:left="357" w:hanging="357"/>
        <w:jc w:val="left"/>
        <w:rPr>
          <w:rFonts w:eastAsia="Times New Roman"/>
          <w:szCs w:val="17"/>
          <w:lang w:val="en-GB"/>
        </w:rPr>
      </w:pPr>
      <w:r w:rsidRPr="005D6BE4">
        <w:rPr>
          <w:rFonts w:eastAsia="Times New Roman"/>
          <w:szCs w:val="17"/>
          <w:lang w:val="en-GB"/>
        </w:rPr>
        <w:t xml:space="preserve">Any person engaging in the exempted activity under this notice, must be in possession of a copy of this exemption. The copy must be produced to a PIRSA Fisheries Officer if requested. </w:t>
      </w:r>
    </w:p>
    <w:p w14:paraId="24C94032" w14:textId="77777777" w:rsidR="005D6BE4" w:rsidRPr="005D6BE4" w:rsidRDefault="005D6BE4" w:rsidP="005D6BE4">
      <w:pPr>
        <w:numPr>
          <w:ilvl w:val="0"/>
          <w:numId w:val="18"/>
        </w:numPr>
        <w:ind w:left="357" w:hanging="357"/>
        <w:jc w:val="left"/>
        <w:rPr>
          <w:rFonts w:eastAsia="Times New Roman"/>
          <w:szCs w:val="17"/>
          <w:lang w:val="en-GB"/>
        </w:rPr>
      </w:pPr>
      <w:r w:rsidRPr="005D6BE4">
        <w:rPr>
          <w:rFonts w:eastAsia="Times New Roman"/>
          <w:szCs w:val="17"/>
          <w:lang w:val="en-GB"/>
        </w:rPr>
        <w:t xml:space="preserve">The exemption holder must not contravene or fail to comply with the </w:t>
      </w:r>
      <w:r w:rsidRPr="005D6BE4">
        <w:rPr>
          <w:rFonts w:eastAsia="Times New Roman"/>
          <w:i/>
          <w:iCs/>
          <w:szCs w:val="17"/>
          <w:lang w:val="en-GB"/>
        </w:rPr>
        <w:t xml:space="preserve">Fisheries Management Act </w:t>
      </w:r>
      <w:proofErr w:type="gramStart"/>
      <w:r w:rsidRPr="005D6BE4">
        <w:rPr>
          <w:rFonts w:eastAsia="Times New Roman"/>
          <w:i/>
          <w:iCs/>
          <w:szCs w:val="17"/>
          <w:lang w:val="en-GB"/>
        </w:rPr>
        <w:t>2007</w:t>
      </w:r>
      <w:proofErr w:type="gramEnd"/>
      <w:r w:rsidRPr="005D6BE4">
        <w:rPr>
          <w:rFonts w:eastAsia="Times New Roman"/>
          <w:szCs w:val="17"/>
          <w:lang w:val="en-GB"/>
        </w:rPr>
        <w:t xml:space="preserve"> or any regulations made under that Act, except where specifically exempted by this notice.</w:t>
      </w:r>
    </w:p>
    <w:p w14:paraId="57B08652" w14:textId="77777777" w:rsidR="005D6BE4" w:rsidRPr="005D6BE4" w:rsidRDefault="005D6BE4" w:rsidP="005D6BE4">
      <w:pPr>
        <w:rPr>
          <w:rFonts w:eastAsia="Times New Roman"/>
          <w:szCs w:val="17"/>
          <w:lang w:val="en-GB"/>
        </w:rPr>
      </w:pPr>
      <w:r w:rsidRPr="005D6BE4">
        <w:rPr>
          <w:rFonts w:eastAsia="Times New Roman"/>
          <w:szCs w:val="17"/>
          <w:lang w:val="en-GB"/>
        </w:rPr>
        <w:t xml:space="preserve">This notice does not purport to override the provisions or operation of any other Act including, but not limited to, the </w:t>
      </w:r>
      <w:r w:rsidRPr="005D6BE4">
        <w:rPr>
          <w:rFonts w:eastAsia="Times New Roman"/>
          <w:i/>
          <w:szCs w:val="17"/>
          <w:lang w:val="en-GB"/>
        </w:rPr>
        <w:t xml:space="preserve">Marine Parks Act 2007 </w:t>
      </w:r>
      <w:r w:rsidRPr="005D6BE4">
        <w:rPr>
          <w:rFonts w:eastAsia="Times New Roman"/>
          <w:szCs w:val="17"/>
          <w:lang w:val="en-GB"/>
        </w:rPr>
        <w:t xml:space="preserve">and the </w:t>
      </w:r>
      <w:r w:rsidRPr="005D6BE4">
        <w:rPr>
          <w:rFonts w:eastAsia="Times New Roman"/>
          <w:i/>
          <w:szCs w:val="17"/>
          <w:lang w:val="en-GB"/>
        </w:rPr>
        <w:t>Agricultural and Veterinary Products (Control of Use) Act 2002</w:t>
      </w:r>
      <w:r w:rsidRPr="005D6BE4">
        <w:rPr>
          <w:rFonts w:eastAsia="Times New Roman"/>
          <w:szCs w:val="17"/>
          <w:lang w:val="en-GB"/>
        </w:rPr>
        <w:t>. The exemption holder and his agents must comply with any relevant regulations, permits, requirements and directions from the Department for Environment and Water when undertaking activities within a marine park.</w:t>
      </w:r>
    </w:p>
    <w:p w14:paraId="2A1DCE8F" w14:textId="77777777" w:rsidR="005D6BE4" w:rsidRPr="005D6BE4" w:rsidRDefault="005D6BE4" w:rsidP="005D6BE4">
      <w:pPr>
        <w:spacing w:after="0"/>
        <w:rPr>
          <w:rFonts w:eastAsia="Times New Roman"/>
          <w:szCs w:val="17"/>
        </w:rPr>
      </w:pPr>
      <w:r w:rsidRPr="005D6BE4">
        <w:rPr>
          <w:rFonts w:eastAsia="Times New Roman"/>
          <w:szCs w:val="17"/>
        </w:rPr>
        <w:t>Dated: 11 October 2023</w:t>
      </w:r>
    </w:p>
    <w:p w14:paraId="548A0476" w14:textId="77777777" w:rsidR="005D6BE4" w:rsidRPr="005D6BE4" w:rsidRDefault="005D6BE4" w:rsidP="005D6BE4">
      <w:pPr>
        <w:spacing w:after="0"/>
        <w:jc w:val="right"/>
        <w:rPr>
          <w:rFonts w:eastAsia="Times New Roman"/>
          <w:smallCaps/>
          <w:szCs w:val="20"/>
        </w:rPr>
      </w:pPr>
      <w:r w:rsidRPr="005D6BE4">
        <w:rPr>
          <w:rFonts w:eastAsia="Times New Roman"/>
          <w:smallCaps/>
          <w:szCs w:val="20"/>
        </w:rPr>
        <w:t>Prof. Gavin Begg</w:t>
      </w:r>
    </w:p>
    <w:p w14:paraId="4DDA0BC4" w14:textId="77777777" w:rsidR="005D6BE4" w:rsidRPr="005D6BE4" w:rsidRDefault="005D6BE4" w:rsidP="005D6BE4">
      <w:pPr>
        <w:spacing w:after="0"/>
        <w:jc w:val="right"/>
        <w:rPr>
          <w:rFonts w:eastAsia="Times New Roman"/>
          <w:szCs w:val="17"/>
        </w:rPr>
      </w:pPr>
      <w:r w:rsidRPr="005D6BE4">
        <w:rPr>
          <w:rFonts w:eastAsia="Times New Roman"/>
          <w:szCs w:val="17"/>
        </w:rPr>
        <w:t>Executive Director</w:t>
      </w:r>
    </w:p>
    <w:p w14:paraId="4102436E" w14:textId="77777777" w:rsidR="005D6BE4" w:rsidRPr="005D6BE4" w:rsidRDefault="005D6BE4" w:rsidP="005D6BE4">
      <w:pPr>
        <w:spacing w:after="0"/>
        <w:jc w:val="right"/>
        <w:rPr>
          <w:rFonts w:eastAsia="Times New Roman"/>
          <w:szCs w:val="17"/>
        </w:rPr>
      </w:pPr>
      <w:r w:rsidRPr="005D6BE4">
        <w:rPr>
          <w:rFonts w:eastAsia="Times New Roman"/>
          <w:szCs w:val="17"/>
        </w:rPr>
        <w:t>Fisheries and Aquaculture</w:t>
      </w:r>
    </w:p>
    <w:p w14:paraId="0EE1BC04" w14:textId="77777777" w:rsidR="005D6BE4" w:rsidRPr="005D6BE4" w:rsidRDefault="005D6BE4" w:rsidP="005D6BE4">
      <w:pPr>
        <w:spacing w:after="0"/>
        <w:jc w:val="right"/>
        <w:rPr>
          <w:rFonts w:eastAsia="Times New Roman"/>
          <w:szCs w:val="17"/>
        </w:rPr>
      </w:pPr>
      <w:r w:rsidRPr="005D6BE4">
        <w:rPr>
          <w:rFonts w:eastAsia="Times New Roman"/>
          <w:szCs w:val="17"/>
        </w:rPr>
        <w:t>Delegate of the Minister for Primary Industries and Regional Development</w:t>
      </w:r>
    </w:p>
    <w:p w14:paraId="04F68BE5" w14:textId="77777777" w:rsidR="005D6BE4" w:rsidRPr="005D6BE4" w:rsidRDefault="005D6BE4" w:rsidP="005D6BE4">
      <w:pPr>
        <w:pBdr>
          <w:bottom w:val="single" w:sz="4" w:space="1" w:color="auto"/>
        </w:pBdr>
        <w:spacing w:after="0" w:line="52" w:lineRule="exact"/>
        <w:jc w:val="center"/>
        <w:rPr>
          <w:rFonts w:eastAsia="Times New Roman"/>
          <w:szCs w:val="17"/>
        </w:rPr>
      </w:pPr>
    </w:p>
    <w:p w14:paraId="01618AA4" w14:textId="77777777" w:rsidR="005D6BE4" w:rsidRPr="005D6BE4" w:rsidRDefault="005D6BE4" w:rsidP="005D6BE4">
      <w:pPr>
        <w:pBdr>
          <w:top w:val="single" w:sz="4" w:space="1" w:color="auto"/>
        </w:pBdr>
        <w:spacing w:before="34" w:after="0" w:line="14" w:lineRule="exact"/>
        <w:jc w:val="center"/>
        <w:rPr>
          <w:rFonts w:eastAsia="Times New Roman"/>
          <w:szCs w:val="17"/>
        </w:rPr>
      </w:pPr>
    </w:p>
    <w:p w14:paraId="2D064E4C" w14:textId="77777777" w:rsidR="005D6BE4" w:rsidRDefault="005D6BE4" w:rsidP="005D6BE4">
      <w:pPr>
        <w:pStyle w:val="GG-body"/>
        <w:spacing w:after="0"/>
        <w:jc w:val="left"/>
        <w:rPr>
          <w:lang w:val="en-US"/>
        </w:rPr>
      </w:pPr>
    </w:p>
    <w:p w14:paraId="28385DBA" w14:textId="77777777" w:rsidR="00026D14" w:rsidRDefault="00026D14" w:rsidP="00B76379">
      <w:pPr>
        <w:pStyle w:val="Heading2"/>
      </w:pPr>
      <w:bookmarkStart w:id="60" w:name="_Toc148003787"/>
      <w:r w:rsidRPr="00302C7E">
        <w:t>Housing Improvement Act 2016</w:t>
      </w:r>
      <w:bookmarkEnd w:id="60"/>
    </w:p>
    <w:p w14:paraId="15707A3F" w14:textId="77777777" w:rsidR="00026D14" w:rsidRPr="00302C7E" w:rsidRDefault="00026D14" w:rsidP="00026D14">
      <w:pPr>
        <w:pStyle w:val="GG-Title3"/>
      </w:pPr>
      <w:r w:rsidRPr="00302C7E">
        <w:t>Rent Control</w:t>
      </w:r>
      <w:r>
        <w:t xml:space="preserve"> Revocations</w:t>
      </w:r>
    </w:p>
    <w:p w14:paraId="170E75EA" w14:textId="77777777" w:rsidR="00026D14" w:rsidRPr="00ED48F6" w:rsidRDefault="00026D14" w:rsidP="00026D14">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5"/>
        <w:gridCol w:w="4250"/>
        <w:gridCol w:w="2129"/>
      </w:tblGrid>
      <w:tr w:rsidR="00026D14" w:rsidRPr="00AE6DC3" w14:paraId="4F1D4F69" w14:textId="77777777" w:rsidTr="00A55759">
        <w:tc>
          <w:tcPr>
            <w:tcW w:w="1590" w:type="pct"/>
            <w:tcBorders>
              <w:top w:val="single" w:sz="4" w:space="0" w:color="auto"/>
              <w:bottom w:val="single" w:sz="4" w:space="0" w:color="auto"/>
            </w:tcBorders>
            <w:vAlign w:val="center"/>
          </w:tcPr>
          <w:p w14:paraId="20CE603C"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272" w:type="pct"/>
            <w:tcBorders>
              <w:top w:val="single" w:sz="4" w:space="0" w:color="auto"/>
              <w:bottom w:val="single" w:sz="4" w:space="0" w:color="auto"/>
            </w:tcBorders>
            <w:vAlign w:val="center"/>
          </w:tcPr>
          <w:p w14:paraId="284EA98D"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6CCB5233"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026D14" w:rsidRPr="00AE6DC3" w14:paraId="7C759A53" w14:textId="77777777" w:rsidTr="00A55759">
        <w:tc>
          <w:tcPr>
            <w:tcW w:w="1590" w:type="pct"/>
            <w:tcBorders>
              <w:top w:val="single" w:sz="4" w:space="0" w:color="auto"/>
            </w:tcBorders>
          </w:tcPr>
          <w:p w14:paraId="327C43BD"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272" w:type="pct"/>
            <w:tcBorders>
              <w:top w:val="single" w:sz="4" w:space="0" w:color="auto"/>
            </w:tcBorders>
          </w:tcPr>
          <w:p w14:paraId="643F8645"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40EF262"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026D14" w:rsidRPr="00AE6DC3" w14:paraId="213DAFC2" w14:textId="77777777" w:rsidTr="00A55759">
        <w:tc>
          <w:tcPr>
            <w:tcW w:w="1590" w:type="pct"/>
          </w:tcPr>
          <w:p w14:paraId="46AE64C1"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904295">
              <w:t xml:space="preserve">8/ 12 Pibroch Avenue, WINDSOR GARDENS SA 5087 </w:t>
            </w:r>
          </w:p>
        </w:tc>
        <w:tc>
          <w:tcPr>
            <w:tcW w:w="2272" w:type="pct"/>
          </w:tcPr>
          <w:p w14:paraId="2B5C0AAB" w14:textId="77777777" w:rsidR="00026D14" w:rsidRPr="00E50D4C"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39"/>
              <w:jc w:val="left"/>
            </w:pPr>
            <w:r w:rsidRPr="00904295">
              <w:t xml:space="preserve">Unit 8 Strata Plan 1841 </w:t>
            </w:r>
            <w:proofErr w:type="gramStart"/>
            <w:r w:rsidRPr="00904295">
              <w:t>Hundred</w:t>
            </w:r>
            <w:proofErr w:type="gramEnd"/>
            <w:r w:rsidRPr="00904295">
              <w:t xml:space="preserve"> of Yatala</w:t>
            </w:r>
          </w:p>
        </w:tc>
        <w:tc>
          <w:tcPr>
            <w:tcW w:w="1138" w:type="pct"/>
          </w:tcPr>
          <w:p w14:paraId="051211B3"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7"/>
              <w:jc w:val="left"/>
              <w:rPr>
                <w:szCs w:val="17"/>
              </w:rPr>
            </w:pPr>
            <w:r w:rsidRPr="00904295">
              <w:t>CT5057/778</w:t>
            </w:r>
          </w:p>
        </w:tc>
      </w:tr>
      <w:tr w:rsidR="00026D14" w:rsidRPr="00AE6DC3" w14:paraId="1422B191" w14:textId="77777777" w:rsidTr="00A55759">
        <w:tc>
          <w:tcPr>
            <w:tcW w:w="1590" w:type="pct"/>
            <w:tcBorders>
              <w:top w:val="single" w:sz="4" w:space="0" w:color="auto"/>
            </w:tcBorders>
          </w:tcPr>
          <w:p w14:paraId="568C7400"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272" w:type="pct"/>
            <w:tcBorders>
              <w:top w:val="single" w:sz="4" w:space="0" w:color="auto"/>
            </w:tcBorders>
          </w:tcPr>
          <w:p w14:paraId="654B0BA0"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0B09DAFC" w14:textId="77777777" w:rsidR="00026D14" w:rsidRPr="00AE6DC3" w:rsidRDefault="00026D14" w:rsidP="00A55759">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1202CE1D" w14:textId="77777777" w:rsidR="00026D14" w:rsidRDefault="00026D14" w:rsidP="00026D14">
      <w:pPr>
        <w:pStyle w:val="GG-SDated"/>
      </w:pPr>
      <w:r w:rsidRPr="00302C7E">
        <w:t>Dated</w:t>
      </w:r>
      <w:r>
        <w:t>:</w:t>
      </w:r>
      <w:r w:rsidRPr="00302C7E">
        <w:t xml:space="preserve"> </w:t>
      </w:r>
      <w:r>
        <w:t xml:space="preserve">12 October </w:t>
      </w:r>
      <w:r w:rsidRPr="00302C7E">
        <w:t>2023</w:t>
      </w:r>
    </w:p>
    <w:p w14:paraId="10A9D820" w14:textId="5A8EBF19" w:rsidR="00026D14" w:rsidRPr="00302C7E" w:rsidRDefault="00026D14" w:rsidP="00026D14">
      <w:pPr>
        <w:pStyle w:val="GG-SName"/>
      </w:pPr>
      <w:r>
        <w:t>David Osborne</w:t>
      </w:r>
    </w:p>
    <w:p w14:paraId="5ED4EFD5" w14:textId="77777777" w:rsidR="00026D14" w:rsidRPr="00302C7E" w:rsidRDefault="00026D14" w:rsidP="00026D14">
      <w:pPr>
        <w:pStyle w:val="GG-Signature"/>
      </w:pPr>
      <w:r>
        <w:t xml:space="preserve">Acting </w:t>
      </w:r>
      <w:r w:rsidRPr="00302C7E">
        <w:t xml:space="preserve">Housing Regulator </w:t>
      </w:r>
      <w:r>
        <w:t>a</w:t>
      </w:r>
      <w:r w:rsidRPr="00302C7E">
        <w:t>nd Registrar</w:t>
      </w:r>
    </w:p>
    <w:p w14:paraId="2A019EAA" w14:textId="77777777" w:rsidR="00026D14" w:rsidRPr="00302C7E" w:rsidRDefault="00026D14" w:rsidP="00026D14">
      <w:pPr>
        <w:pStyle w:val="GG-Signature"/>
      </w:pPr>
      <w:r w:rsidRPr="00302C7E">
        <w:t>Housing Safety Authority, SAHA</w:t>
      </w:r>
    </w:p>
    <w:p w14:paraId="1B30A2E5" w14:textId="77777777" w:rsidR="00026D14" w:rsidRDefault="00026D14" w:rsidP="00026D14">
      <w:pPr>
        <w:pStyle w:val="GG-Signature"/>
      </w:pPr>
      <w:r w:rsidRPr="00302C7E">
        <w:t>Delegate of Minister for Human Services</w:t>
      </w:r>
    </w:p>
    <w:p w14:paraId="33E5FB71" w14:textId="77777777" w:rsidR="00026D14" w:rsidRDefault="00026D14" w:rsidP="00026D14">
      <w:pPr>
        <w:pStyle w:val="GG-Signature"/>
        <w:pBdr>
          <w:bottom w:val="single" w:sz="4" w:space="1" w:color="auto"/>
        </w:pBdr>
        <w:spacing w:line="52" w:lineRule="exact"/>
        <w:jc w:val="center"/>
      </w:pPr>
    </w:p>
    <w:p w14:paraId="18EBE622" w14:textId="77777777" w:rsidR="00026D14" w:rsidRDefault="00026D14" w:rsidP="00026D14">
      <w:pPr>
        <w:pStyle w:val="GG-Signature"/>
        <w:pBdr>
          <w:top w:val="single" w:sz="4" w:space="1" w:color="auto"/>
        </w:pBdr>
        <w:spacing w:before="34" w:line="14" w:lineRule="exact"/>
        <w:jc w:val="center"/>
      </w:pPr>
    </w:p>
    <w:p w14:paraId="2CE87627" w14:textId="77777777" w:rsidR="00026D14" w:rsidRDefault="00026D14" w:rsidP="00026D14">
      <w:pPr>
        <w:pStyle w:val="GG-body"/>
        <w:spacing w:after="0"/>
      </w:pPr>
    </w:p>
    <w:p w14:paraId="7D39C80F" w14:textId="77777777" w:rsidR="009D6B41" w:rsidRDefault="009D6B41" w:rsidP="00B76379">
      <w:pPr>
        <w:pStyle w:val="Heading2"/>
      </w:pPr>
      <w:bookmarkStart w:id="61" w:name="_Toc148003788"/>
      <w:r>
        <w:t>Justices of the Peace Act 2005</w:t>
      </w:r>
      <w:bookmarkEnd w:id="61"/>
    </w:p>
    <w:p w14:paraId="2CBCD692" w14:textId="77777777" w:rsidR="009D6B41" w:rsidRDefault="009D6B41" w:rsidP="009D6B41">
      <w:pPr>
        <w:pStyle w:val="GG-Title2"/>
      </w:pPr>
      <w:r>
        <w:t>Section 4</w:t>
      </w:r>
    </w:p>
    <w:p w14:paraId="638060E6" w14:textId="77777777" w:rsidR="009D6B41" w:rsidRDefault="009D6B41" w:rsidP="009D6B41">
      <w:pPr>
        <w:pStyle w:val="GG-Title3"/>
      </w:pPr>
      <w:r>
        <w:t xml:space="preserve">Notice of Appointment of Justices of the Peace for South Australia </w:t>
      </w:r>
      <w:r>
        <w:br/>
        <w:t>by the Commissioner for Consumer Affairs</w:t>
      </w:r>
    </w:p>
    <w:p w14:paraId="4F124ACB" w14:textId="77777777" w:rsidR="009D6B41" w:rsidRDefault="009D6B41" w:rsidP="009D6B41">
      <w:pPr>
        <w:pStyle w:val="GG-body"/>
      </w:pPr>
      <w:r w:rsidRPr="007A0704">
        <w:rPr>
          <w:spacing w:val="-4"/>
        </w:rPr>
        <w:t xml:space="preserve">I, Dini Soulio, Commissioner for Consumer Affairs, delegate of the Attorney-General, pursuant to section 4 of the </w:t>
      </w:r>
      <w:r w:rsidRPr="007A0704">
        <w:rPr>
          <w:i/>
          <w:iCs/>
          <w:spacing w:val="-4"/>
        </w:rPr>
        <w:t>Justices of the Peace Act 2005</w:t>
      </w:r>
      <w:r w:rsidRPr="007A0704">
        <w:rPr>
          <w:spacing w:val="-4"/>
        </w:rPr>
        <w:t>, do hereby appoint the people listed as Justices of the Peace for South Australia as set out below</w:t>
      </w:r>
      <w:r>
        <w:t>.</w:t>
      </w:r>
    </w:p>
    <w:p w14:paraId="0BCC3586" w14:textId="77777777" w:rsidR="009D6B41" w:rsidRDefault="009D6B41" w:rsidP="009D6B41">
      <w:pPr>
        <w:pStyle w:val="GG-body"/>
      </w:pPr>
      <w:r>
        <w:t xml:space="preserve">For a period of ten years for a term commencing </w:t>
      </w:r>
      <w:r w:rsidRPr="00AC485B">
        <w:t xml:space="preserve">on </w:t>
      </w:r>
      <w:r w:rsidRPr="005C12E8">
        <w:t>24 October 2023 and expiring on 23 October 2033</w:t>
      </w:r>
      <w:r>
        <w:t>:</w:t>
      </w:r>
    </w:p>
    <w:p w14:paraId="342E1F1C" w14:textId="77777777" w:rsidR="009D6B41" w:rsidRPr="005C12E8" w:rsidRDefault="009D6B41" w:rsidP="009D6B41">
      <w:pPr>
        <w:pStyle w:val="GG-SDated"/>
        <w:ind w:left="142"/>
      </w:pPr>
      <w:r w:rsidRPr="005C12E8">
        <w:t>Andrew William WOOD</w:t>
      </w:r>
    </w:p>
    <w:p w14:paraId="686C4F4F" w14:textId="77777777" w:rsidR="009D6B41" w:rsidRPr="005C12E8" w:rsidRDefault="009D6B41" w:rsidP="009D6B41">
      <w:pPr>
        <w:pStyle w:val="GG-SDated"/>
        <w:ind w:left="142"/>
      </w:pPr>
      <w:r w:rsidRPr="005C12E8">
        <w:t>Ian Scott WILLIAMS</w:t>
      </w:r>
    </w:p>
    <w:p w14:paraId="1E2B773F" w14:textId="77777777" w:rsidR="009D6B41" w:rsidRPr="005C12E8" w:rsidRDefault="009D6B41" w:rsidP="009D6B41">
      <w:pPr>
        <w:pStyle w:val="GG-SDated"/>
        <w:ind w:left="142"/>
      </w:pPr>
      <w:r w:rsidRPr="005C12E8">
        <w:t>Gail Lorraine WAKELAM</w:t>
      </w:r>
    </w:p>
    <w:p w14:paraId="048A74CC" w14:textId="77777777" w:rsidR="009D6B41" w:rsidRPr="005C12E8" w:rsidRDefault="009D6B41" w:rsidP="009D6B41">
      <w:pPr>
        <w:pStyle w:val="GG-SDated"/>
        <w:ind w:left="142"/>
      </w:pPr>
      <w:r w:rsidRPr="005C12E8">
        <w:t>Dianne Joan TYRRELL</w:t>
      </w:r>
    </w:p>
    <w:p w14:paraId="4EAF5F78" w14:textId="77777777" w:rsidR="009D6B41" w:rsidRPr="005C12E8" w:rsidRDefault="009D6B41" w:rsidP="009D6B41">
      <w:pPr>
        <w:pStyle w:val="GG-SDated"/>
        <w:ind w:left="142"/>
      </w:pPr>
      <w:r w:rsidRPr="005C12E8">
        <w:t>Lynton Holbrook TURNER</w:t>
      </w:r>
    </w:p>
    <w:p w14:paraId="38EE62A0" w14:textId="77777777" w:rsidR="009D6B41" w:rsidRPr="005C12E8" w:rsidRDefault="009D6B41" w:rsidP="009D6B41">
      <w:pPr>
        <w:pStyle w:val="GG-SDated"/>
        <w:ind w:left="142"/>
      </w:pPr>
      <w:r w:rsidRPr="005C12E8">
        <w:t>John David SPENCER</w:t>
      </w:r>
    </w:p>
    <w:p w14:paraId="2C4A5A69" w14:textId="77777777" w:rsidR="009D6B41" w:rsidRPr="005C12E8" w:rsidRDefault="009D6B41" w:rsidP="009D6B41">
      <w:pPr>
        <w:pStyle w:val="GG-SDated"/>
        <w:ind w:left="142"/>
      </w:pPr>
      <w:r w:rsidRPr="005C12E8">
        <w:t>Raymond Leslie ROLLISON</w:t>
      </w:r>
    </w:p>
    <w:p w14:paraId="3B7B3028" w14:textId="77777777" w:rsidR="009D6B41" w:rsidRPr="005C12E8" w:rsidRDefault="009D6B41" w:rsidP="009D6B41">
      <w:pPr>
        <w:pStyle w:val="GG-SDated"/>
        <w:ind w:left="142"/>
      </w:pPr>
      <w:r w:rsidRPr="005C12E8">
        <w:t>Judith Anne PAUL</w:t>
      </w:r>
    </w:p>
    <w:p w14:paraId="7FF34957" w14:textId="77777777" w:rsidR="009D6B41" w:rsidRPr="005C12E8" w:rsidRDefault="009D6B41" w:rsidP="009D6B41">
      <w:pPr>
        <w:pStyle w:val="GG-SDated"/>
        <w:ind w:left="142"/>
      </w:pPr>
      <w:r w:rsidRPr="005C12E8">
        <w:t>William Robert PATERSON</w:t>
      </w:r>
    </w:p>
    <w:p w14:paraId="33519481" w14:textId="77777777" w:rsidR="009D6B41" w:rsidRPr="005C12E8" w:rsidRDefault="009D6B41" w:rsidP="009D6B41">
      <w:pPr>
        <w:pStyle w:val="GG-SDated"/>
        <w:ind w:left="142"/>
      </w:pPr>
      <w:r w:rsidRPr="005C12E8">
        <w:t>Jillian Ruth PATERSON</w:t>
      </w:r>
    </w:p>
    <w:p w14:paraId="5BBAE31E" w14:textId="77777777" w:rsidR="009D6B41" w:rsidRPr="005C12E8" w:rsidRDefault="009D6B41" w:rsidP="009D6B41">
      <w:pPr>
        <w:pStyle w:val="GG-SDated"/>
        <w:ind w:left="142"/>
      </w:pPr>
      <w:r w:rsidRPr="005C12E8">
        <w:t>Dennis Ray MUTTON</w:t>
      </w:r>
    </w:p>
    <w:p w14:paraId="2BA7CFF7" w14:textId="77777777" w:rsidR="009D6B41" w:rsidRPr="005C12E8" w:rsidRDefault="009D6B41" w:rsidP="009D6B41">
      <w:pPr>
        <w:pStyle w:val="GG-SDated"/>
        <w:ind w:left="142"/>
      </w:pPr>
      <w:r w:rsidRPr="005C12E8">
        <w:t>Christine Mary MULLIGAN</w:t>
      </w:r>
    </w:p>
    <w:p w14:paraId="5FE1F6F1" w14:textId="77777777" w:rsidR="009D6B41" w:rsidRPr="005C12E8" w:rsidRDefault="009D6B41" w:rsidP="009D6B41">
      <w:pPr>
        <w:pStyle w:val="GG-SDated"/>
        <w:ind w:left="142"/>
      </w:pPr>
      <w:r w:rsidRPr="005C12E8">
        <w:t>Leon Grant MCNAMARA</w:t>
      </w:r>
    </w:p>
    <w:p w14:paraId="7ACB6EF0" w14:textId="77777777" w:rsidR="009D6B41" w:rsidRPr="005C12E8" w:rsidRDefault="009D6B41" w:rsidP="009D6B41">
      <w:pPr>
        <w:pStyle w:val="GG-SDated"/>
        <w:ind w:left="142"/>
      </w:pPr>
      <w:r w:rsidRPr="005C12E8">
        <w:t>Peter Robert MCKAY</w:t>
      </w:r>
    </w:p>
    <w:p w14:paraId="696BE2E6" w14:textId="77777777" w:rsidR="009D6B41" w:rsidRPr="005C12E8" w:rsidRDefault="009D6B41" w:rsidP="009D6B41">
      <w:pPr>
        <w:pStyle w:val="GG-SDated"/>
        <w:ind w:left="142"/>
      </w:pPr>
      <w:r w:rsidRPr="005C12E8">
        <w:t>Iole MARCOIONNI</w:t>
      </w:r>
    </w:p>
    <w:p w14:paraId="6AEC792E" w14:textId="77777777" w:rsidR="009D6B41" w:rsidRPr="005C12E8" w:rsidRDefault="009D6B41" w:rsidP="009D6B41">
      <w:pPr>
        <w:pStyle w:val="GG-SDated"/>
        <w:ind w:left="142"/>
      </w:pPr>
      <w:r w:rsidRPr="005C12E8">
        <w:t>Walter Martin LENNERTH</w:t>
      </w:r>
    </w:p>
    <w:p w14:paraId="0CF1BB92" w14:textId="77777777" w:rsidR="009D6B41" w:rsidRPr="005C12E8" w:rsidRDefault="009D6B41" w:rsidP="009D6B41">
      <w:pPr>
        <w:pStyle w:val="GG-SDated"/>
        <w:ind w:left="142"/>
      </w:pPr>
      <w:r w:rsidRPr="005C12E8">
        <w:t>Josephine Maud KOCH</w:t>
      </w:r>
    </w:p>
    <w:p w14:paraId="30B58C35" w14:textId="77777777" w:rsidR="009D6B41" w:rsidRPr="005C12E8" w:rsidRDefault="009D6B41" w:rsidP="009D6B41">
      <w:pPr>
        <w:pStyle w:val="GG-SDated"/>
        <w:ind w:left="142"/>
      </w:pPr>
      <w:r w:rsidRPr="005C12E8">
        <w:t>Irene Anna FIELD</w:t>
      </w:r>
    </w:p>
    <w:p w14:paraId="3FD0A1A0" w14:textId="77777777" w:rsidR="009D6B41" w:rsidRPr="005C12E8" w:rsidRDefault="009D6B41" w:rsidP="009D6B41">
      <w:pPr>
        <w:pStyle w:val="GG-SDated"/>
        <w:ind w:left="142"/>
      </w:pPr>
      <w:r w:rsidRPr="005C12E8">
        <w:t>Rosa FALCO</w:t>
      </w:r>
    </w:p>
    <w:p w14:paraId="41D53ED5" w14:textId="77777777" w:rsidR="009D6B41" w:rsidRPr="005C12E8" w:rsidRDefault="009D6B41" w:rsidP="009D6B41">
      <w:pPr>
        <w:pStyle w:val="GG-SDated"/>
        <w:ind w:left="142"/>
      </w:pPr>
      <w:r w:rsidRPr="005C12E8">
        <w:t>Naomi Jane ELLIS</w:t>
      </w:r>
    </w:p>
    <w:p w14:paraId="2CD844B3" w14:textId="77777777" w:rsidR="009D6B41" w:rsidRPr="005C12E8" w:rsidRDefault="009D6B41" w:rsidP="009D6B41">
      <w:pPr>
        <w:pStyle w:val="GG-SDated"/>
        <w:ind w:left="142"/>
      </w:pPr>
      <w:r w:rsidRPr="005C12E8">
        <w:t>Christine June DUNCAN</w:t>
      </w:r>
    </w:p>
    <w:p w14:paraId="7FD06043" w14:textId="77777777" w:rsidR="009D6B41" w:rsidRPr="005C12E8" w:rsidRDefault="009D6B41" w:rsidP="009D6B41">
      <w:pPr>
        <w:pStyle w:val="GG-SDated"/>
        <w:ind w:left="142"/>
      </w:pPr>
      <w:r w:rsidRPr="005C12E8">
        <w:lastRenderedPageBreak/>
        <w:t>Carlo CATALANO</w:t>
      </w:r>
    </w:p>
    <w:p w14:paraId="7809F75A" w14:textId="77777777" w:rsidR="009D6B41" w:rsidRPr="005C12E8" w:rsidRDefault="009D6B41" w:rsidP="009D6B41">
      <w:pPr>
        <w:pStyle w:val="GG-SDated"/>
        <w:ind w:left="142"/>
      </w:pPr>
      <w:r w:rsidRPr="005C12E8">
        <w:t>Con CARACOUSSIS</w:t>
      </w:r>
    </w:p>
    <w:p w14:paraId="31633234" w14:textId="77777777" w:rsidR="009D6B41" w:rsidRDefault="009D6B41" w:rsidP="009D6B41">
      <w:pPr>
        <w:pStyle w:val="GG-SDated"/>
        <w:spacing w:after="80"/>
        <w:ind w:left="142"/>
      </w:pPr>
      <w:r w:rsidRPr="005C12E8">
        <w:t>Nick ANTONOPOULOS</w:t>
      </w:r>
    </w:p>
    <w:p w14:paraId="4589CE21" w14:textId="77777777" w:rsidR="009D6B41" w:rsidRDefault="009D6B41" w:rsidP="009D6B41">
      <w:pPr>
        <w:pStyle w:val="GG-SDated"/>
      </w:pPr>
      <w:r>
        <w:t>Dated: 9 October 2023</w:t>
      </w:r>
    </w:p>
    <w:p w14:paraId="52B5AEA4" w14:textId="77777777" w:rsidR="009D6B41" w:rsidRDefault="009D6B41" w:rsidP="009D6B41">
      <w:pPr>
        <w:pStyle w:val="GG-SName"/>
      </w:pPr>
      <w:r>
        <w:t>Dini Soulio</w:t>
      </w:r>
    </w:p>
    <w:p w14:paraId="1EF99D93" w14:textId="77777777" w:rsidR="009D6B41" w:rsidRDefault="009D6B41" w:rsidP="009D6B41">
      <w:pPr>
        <w:pStyle w:val="GG-Signature"/>
      </w:pPr>
      <w:r>
        <w:t>Commissioner for Consumer Affairs</w:t>
      </w:r>
    </w:p>
    <w:p w14:paraId="691EDBA1" w14:textId="77777777" w:rsidR="009D6B41" w:rsidRDefault="009D6B41" w:rsidP="009D6B41">
      <w:pPr>
        <w:pStyle w:val="GG-Signature"/>
      </w:pPr>
      <w:r>
        <w:t>Delegate of the Attorney-General</w:t>
      </w:r>
    </w:p>
    <w:p w14:paraId="5FDC976A" w14:textId="77777777" w:rsidR="009D6B41" w:rsidRDefault="009D6B41" w:rsidP="009D6B41">
      <w:pPr>
        <w:pStyle w:val="GG-Signature"/>
        <w:pBdr>
          <w:bottom w:val="single" w:sz="4" w:space="1" w:color="auto"/>
        </w:pBdr>
        <w:spacing w:line="52" w:lineRule="exact"/>
        <w:jc w:val="center"/>
      </w:pPr>
    </w:p>
    <w:p w14:paraId="2CA994E0" w14:textId="77777777" w:rsidR="009D6B41" w:rsidRDefault="009D6B41" w:rsidP="009D6B41">
      <w:pPr>
        <w:pStyle w:val="GG-Signature"/>
        <w:pBdr>
          <w:top w:val="single" w:sz="4" w:space="1" w:color="auto"/>
        </w:pBdr>
        <w:spacing w:before="34" w:line="14" w:lineRule="exact"/>
        <w:jc w:val="center"/>
      </w:pPr>
    </w:p>
    <w:p w14:paraId="00C12747" w14:textId="77777777" w:rsidR="009D6B41" w:rsidRPr="007D2F27" w:rsidRDefault="009D6B41" w:rsidP="009D6B41">
      <w:pPr>
        <w:pStyle w:val="GG-body"/>
        <w:spacing w:after="0"/>
      </w:pPr>
    </w:p>
    <w:p w14:paraId="5174A211" w14:textId="77777777" w:rsidR="009D6B41" w:rsidRDefault="009D6B41" w:rsidP="00B76379">
      <w:pPr>
        <w:pStyle w:val="Heading2"/>
      </w:pPr>
      <w:bookmarkStart w:id="62" w:name="_Toc148003789"/>
      <w:r>
        <w:t>Land Acquisition Act 1969</w:t>
      </w:r>
      <w:bookmarkEnd w:id="62"/>
    </w:p>
    <w:p w14:paraId="027A5287" w14:textId="77777777" w:rsidR="009D6B41" w:rsidRDefault="009D6B41" w:rsidP="009D6B41">
      <w:pPr>
        <w:pStyle w:val="GG-Title2"/>
      </w:pPr>
      <w:r>
        <w:t>Section 16</w:t>
      </w:r>
    </w:p>
    <w:p w14:paraId="29BCAB2F" w14:textId="77777777" w:rsidR="009D6B41" w:rsidRDefault="009D6B41" w:rsidP="009D6B41">
      <w:pPr>
        <w:pStyle w:val="GG-Title3"/>
      </w:pPr>
      <w:r>
        <w:t>Form 5—Notice of Acquisition</w:t>
      </w:r>
    </w:p>
    <w:p w14:paraId="45FFEF03" w14:textId="77777777" w:rsidR="009D6B41" w:rsidRPr="00F05B40" w:rsidRDefault="009D6B41" w:rsidP="00E5534B">
      <w:pPr>
        <w:spacing w:after="60"/>
        <w:ind w:left="284" w:hanging="284"/>
        <w:rPr>
          <w:b/>
          <w:bCs/>
        </w:rPr>
      </w:pPr>
      <w:r w:rsidRPr="00F05B40">
        <w:rPr>
          <w:b/>
          <w:bCs/>
        </w:rPr>
        <w:t>1.</w:t>
      </w:r>
      <w:r w:rsidRPr="00F05B40">
        <w:rPr>
          <w:b/>
          <w:bCs/>
        </w:rPr>
        <w:tab/>
        <w:t>Notice of acquisition</w:t>
      </w:r>
    </w:p>
    <w:p w14:paraId="068114C5" w14:textId="77777777" w:rsidR="009D6B41" w:rsidRPr="00F05B40" w:rsidRDefault="009D6B41" w:rsidP="00E5534B">
      <w:pPr>
        <w:pStyle w:val="GG-body"/>
        <w:spacing w:after="60"/>
        <w:ind w:left="284"/>
        <w:rPr>
          <w:spacing w:val="-4"/>
        </w:rPr>
      </w:pPr>
      <w:r w:rsidRPr="00F05B40">
        <w:rPr>
          <w:spacing w:val="-4"/>
        </w:rPr>
        <w:t>The Commissioner of Highways (the Authority), of 83 Pirie Street, Adelaide SA 5000, acquires the following interests in the following land:</w:t>
      </w:r>
    </w:p>
    <w:p w14:paraId="21067268" w14:textId="77777777" w:rsidR="009D6B41" w:rsidRDefault="009D6B41" w:rsidP="00E5534B">
      <w:pPr>
        <w:pStyle w:val="GG-body"/>
        <w:spacing w:after="60"/>
        <w:ind w:left="426"/>
      </w:pPr>
      <w:r w:rsidRPr="00BE433A">
        <w:t>Comprising an unencumbered estate in fee simple in that piece of land being the whole of Allotment 200 in Deposited Plan 17739 comprised in Certificate of Title Volume 5688 Folio 277</w:t>
      </w:r>
      <w:r>
        <w:t>.</w:t>
      </w:r>
    </w:p>
    <w:p w14:paraId="0F5FB309" w14:textId="77777777" w:rsidR="009D6B41" w:rsidRDefault="009D6B41" w:rsidP="00E5534B">
      <w:pPr>
        <w:pStyle w:val="GG-body"/>
        <w:spacing w:after="60"/>
        <w:ind w:left="284"/>
      </w:pPr>
      <w:r>
        <w:t xml:space="preserve">This notice is given under Section 16 of the </w:t>
      </w:r>
      <w:r w:rsidRPr="00F05B40">
        <w:rPr>
          <w:i/>
          <w:iCs/>
        </w:rPr>
        <w:t>Land Acquisition Act 1969</w:t>
      </w:r>
      <w:r>
        <w:t>.</w:t>
      </w:r>
    </w:p>
    <w:p w14:paraId="65641D09" w14:textId="77777777" w:rsidR="009D6B41" w:rsidRPr="00F05B40" w:rsidRDefault="009D6B41" w:rsidP="00E5534B">
      <w:pPr>
        <w:spacing w:after="60"/>
        <w:ind w:left="284" w:hanging="284"/>
        <w:rPr>
          <w:b/>
          <w:bCs/>
        </w:rPr>
      </w:pPr>
      <w:r w:rsidRPr="00F05B40">
        <w:rPr>
          <w:b/>
          <w:bCs/>
        </w:rPr>
        <w:t>2.</w:t>
      </w:r>
      <w:r w:rsidRPr="00F05B40">
        <w:rPr>
          <w:b/>
          <w:bCs/>
        </w:rPr>
        <w:tab/>
        <w:t>Compensation</w:t>
      </w:r>
    </w:p>
    <w:p w14:paraId="4CBAC806" w14:textId="77777777" w:rsidR="009D6B41" w:rsidRDefault="009D6B41" w:rsidP="00E5534B">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4985B48" w14:textId="77777777" w:rsidR="009D6B41" w:rsidRPr="00F05B40" w:rsidRDefault="009D6B41" w:rsidP="00E5534B">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3F2AF79" w14:textId="77777777" w:rsidR="009D6B41" w:rsidRDefault="009D6B41" w:rsidP="00E5534B">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0429864" w14:textId="77777777" w:rsidR="009D6B41" w:rsidRDefault="009D6B41" w:rsidP="00E5534B">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35DCE93A" w14:textId="77777777" w:rsidR="009D6B41" w:rsidRPr="00F05B40" w:rsidRDefault="009D6B41" w:rsidP="00E5534B">
      <w:pPr>
        <w:spacing w:after="60"/>
        <w:ind w:left="284" w:hanging="284"/>
        <w:rPr>
          <w:b/>
          <w:bCs/>
        </w:rPr>
      </w:pPr>
      <w:r w:rsidRPr="00F05B40">
        <w:rPr>
          <w:b/>
          <w:bCs/>
        </w:rPr>
        <w:t>3.</w:t>
      </w:r>
      <w:r w:rsidRPr="00F05B40">
        <w:rPr>
          <w:b/>
          <w:bCs/>
        </w:rPr>
        <w:tab/>
        <w:t>Inquiries</w:t>
      </w:r>
    </w:p>
    <w:p w14:paraId="76EC390C" w14:textId="77777777" w:rsidR="009D6B41" w:rsidRDefault="009D6B41" w:rsidP="009D6B41">
      <w:pPr>
        <w:pStyle w:val="GG-body"/>
        <w:spacing w:after="0"/>
        <w:ind w:left="2552" w:hanging="2268"/>
      </w:pPr>
      <w:r>
        <w:t>Inquiries should be directed to:</w:t>
      </w:r>
      <w:r>
        <w:tab/>
      </w:r>
      <w:r w:rsidRPr="00BB665C">
        <w:rPr>
          <w:lang w:val="en-US"/>
        </w:rPr>
        <w:t>William Ridgway</w:t>
      </w:r>
    </w:p>
    <w:p w14:paraId="5F557F89" w14:textId="77777777" w:rsidR="009D6B41" w:rsidRDefault="009D6B41" w:rsidP="009D6B41">
      <w:pPr>
        <w:pStyle w:val="GG-body"/>
        <w:spacing w:after="0"/>
        <w:ind w:left="2552"/>
      </w:pPr>
      <w:r>
        <w:t>GPO Box 1533</w:t>
      </w:r>
    </w:p>
    <w:p w14:paraId="6E0AA679" w14:textId="77777777" w:rsidR="009D6B41" w:rsidRDefault="009D6B41" w:rsidP="009D6B41">
      <w:pPr>
        <w:pStyle w:val="GG-body"/>
        <w:spacing w:after="0"/>
        <w:ind w:left="2552"/>
      </w:pPr>
      <w:r>
        <w:t>Adelaide SA 5001</w:t>
      </w:r>
    </w:p>
    <w:p w14:paraId="29A16BE4" w14:textId="77777777" w:rsidR="009D6B41" w:rsidRDefault="009D6B41" w:rsidP="00E5534B">
      <w:pPr>
        <w:pStyle w:val="GG-body"/>
        <w:spacing w:after="60"/>
        <w:ind w:left="2552"/>
      </w:pPr>
      <w:r>
        <w:t>Telephone: 08 7133 2465</w:t>
      </w:r>
    </w:p>
    <w:p w14:paraId="30B4CE17" w14:textId="77777777" w:rsidR="009D6B41" w:rsidRDefault="009D6B41" w:rsidP="009D6B41">
      <w:pPr>
        <w:pStyle w:val="GG-body"/>
      </w:pPr>
      <w:r>
        <w:t>Dated: 11 October 2023</w:t>
      </w:r>
    </w:p>
    <w:p w14:paraId="23530E0A" w14:textId="77777777" w:rsidR="009D6B41" w:rsidRDefault="009D6B41" w:rsidP="009D6B41">
      <w:r>
        <w:t>The Common Seal of the COMMISSIONER OF HIGHWAYS was hereto affixed by authority of the Commissioner in the presence of:</w:t>
      </w:r>
    </w:p>
    <w:p w14:paraId="444E6CA0" w14:textId="77777777" w:rsidR="009D6B41" w:rsidRDefault="009D6B41" w:rsidP="009D6B41">
      <w:pPr>
        <w:pStyle w:val="GG-SName"/>
      </w:pPr>
      <w:r>
        <w:t>Rocco Caruso</w:t>
      </w:r>
    </w:p>
    <w:p w14:paraId="0FAA0B8C" w14:textId="77777777" w:rsidR="009D6B41" w:rsidRDefault="009D6B41" w:rsidP="009D6B41">
      <w:pPr>
        <w:pStyle w:val="GG-Signature"/>
      </w:pPr>
      <w:r>
        <w:t>Manager, Property Acquisition</w:t>
      </w:r>
    </w:p>
    <w:p w14:paraId="0989B009" w14:textId="77777777" w:rsidR="009D6B41" w:rsidRDefault="009D6B41" w:rsidP="009D6B41">
      <w:pPr>
        <w:pStyle w:val="GG-Signature"/>
      </w:pPr>
      <w:r>
        <w:t>(Authorised Officer)</w:t>
      </w:r>
    </w:p>
    <w:p w14:paraId="02330943" w14:textId="77777777" w:rsidR="009D6B41" w:rsidRDefault="009D6B41" w:rsidP="009D6B41">
      <w:pPr>
        <w:pStyle w:val="GG-Signature"/>
      </w:pPr>
      <w:r>
        <w:t>Department for Infrastructure and Transport</w:t>
      </w:r>
    </w:p>
    <w:p w14:paraId="7AF70775" w14:textId="77777777" w:rsidR="009D6B41" w:rsidRDefault="009D6B41" w:rsidP="009D6B41">
      <w:pPr>
        <w:spacing w:after="0"/>
      </w:pPr>
      <w:r>
        <w:t xml:space="preserve">DIT </w:t>
      </w:r>
      <w:r w:rsidRPr="00BB665C">
        <w:t>2022/02894/01</w:t>
      </w:r>
    </w:p>
    <w:p w14:paraId="71E61594" w14:textId="77777777" w:rsidR="009D6B41" w:rsidRDefault="009D6B41" w:rsidP="009D6B41">
      <w:pPr>
        <w:pBdr>
          <w:top w:val="single" w:sz="4" w:space="1" w:color="auto"/>
        </w:pBdr>
        <w:spacing w:before="100" w:after="0" w:line="14" w:lineRule="exact"/>
        <w:jc w:val="center"/>
      </w:pPr>
    </w:p>
    <w:p w14:paraId="23BED944" w14:textId="77777777" w:rsidR="005D6BE4" w:rsidRDefault="005D6BE4" w:rsidP="005D6BE4">
      <w:pPr>
        <w:pStyle w:val="GG-body"/>
        <w:spacing w:after="0"/>
        <w:jc w:val="left"/>
        <w:rPr>
          <w:lang w:val="en-US"/>
        </w:rPr>
      </w:pPr>
    </w:p>
    <w:p w14:paraId="7118BA83" w14:textId="77777777" w:rsidR="009D6B41" w:rsidRDefault="009D6B41" w:rsidP="009D6B41">
      <w:pPr>
        <w:pStyle w:val="GG-Title1"/>
      </w:pPr>
      <w:r>
        <w:t>Land Acquisition Act 1969</w:t>
      </w:r>
    </w:p>
    <w:p w14:paraId="5CB8325E" w14:textId="77777777" w:rsidR="009D6B41" w:rsidRDefault="009D6B41" w:rsidP="009D6B41">
      <w:pPr>
        <w:pStyle w:val="GG-Title2"/>
      </w:pPr>
      <w:r>
        <w:t>Section 16</w:t>
      </w:r>
    </w:p>
    <w:p w14:paraId="217126E1" w14:textId="77777777" w:rsidR="009D6B41" w:rsidRDefault="009D6B41" w:rsidP="009D6B41">
      <w:pPr>
        <w:pStyle w:val="GG-Title3"/>
      </w:pPr>
      <w:r>
        <w:t>Form 5—Notice of Acquisition</w:t>
      </w:r>
    </w:p>
    <w:p w14:paraId="0CED3A57" w14:textId="77777777" w:rsidR="009D6B41" w:rsidRPr="00F05B40" w:rsidRDefault="009D6B41" w:rsidP="00E5534B">
      <w:pPr>
        <w:spacing w:after="60"/>
        <w:ind w:left="284" w:hanging="284"/>
        <w:rPr>
          <w:b/>
          <w:bCs/>
        </w:rPr>
      </w:pPr>
      <w:r w:rsidRPr="00F05B40">
        <w:rPr>
          <w:b/>
          <w:bCs/>
        </w:rPr>
        <w:t>1.</w:t>
      </w:r>
      <w:r w:rsidRPr="00F05B40">
        <w:rPr>
          <w:b/>
          <w:bCs/>
        </w:rPr>
        <w:tab/>
        <w:t>Notice of acquisition</w:t>
      </w:r>
    </w:p>
    <w:p w14:paraId="03E3E2B7" w14:textId="77777777" w:rsidR="009D6B41" w:rsidRPr="00F05B40" w:rsidRDefault="009D6B41" w:rsidP="00E5534B">
      <w:pPr>
        <w:pStyle w:val="GG-body"/>
        <w:spacing w:after="60"/>
        <w:ind w:left="284"/>
        <w:rPr>
          <w:spacing w:val="-4"/>
        </w:rPr>
      </w:pPr>
      <w:r w:rsidRPr="00F05B40">
        <w:rPr>
          <w:spacing w:val="-4"/>
        </w:rPr>
        <w:t>The Commissioner of Highways (the Authority), of 83 Pirie Street, Adelaide SA 5000, acquires the following interests in the following land:</w:t>
      </w:r>
    </w:p>
    <w:p w14:paraId="587D486B" w14:textId="77777777" w:rsidR="009D6B41" w:rsidRDefault="009D6B41" w:rsidP="00E5534B">
      <w:pPr>
        <w:pStyle w:val="GG-body"/>
        <w:spacing w:after="60"/>
        <w:ind w:left="426"/>
      </w:pPr>
      <w:r w:rsidRPr="006322A2">
        <w:t>Comprising an unencumbered estate in fee simple in that piece of land being the whole of Allotment 75 in Filed Plan 19717 comprised in Certificate of Title Volume 5311 Folio 65</w:t>
      </w:r>
      <w:r>
        <w:t>.</w:t>
      </w:r>
    </w:p>
    <w:p w14:paraId="595004B7" w14:textId="77777777" w:rsidR="009D6B41" w:rsidRDefault="009D6B41" w:rsidP="00E5534B">
      <w:pPr>
        <w:pStyle w:val="GG-body"/>
        <w:spacing w:after="60"/>
        <w:ind w:left="284"/>
      </w:pPr>
      <w:r>
        <w:t xml:space="preserve">This notice is given under Section 16 of the </w:t>
      </w:r>
      <w:r w:rsidRPr="00F05B40">
        <w:rPr>
          <w:i/>
          <w:iCs/>
        </w:rPr>
        <w:t>Land Acquisition Act 1969</w:t>
      </w:r>
      <w:r>
        <w:t>.</w:t>
      </w:r>
    </w:p>
    <w:p w14:paraId="6DD1C422" w14:textId="77777777" w:rsidR="009D6B41" w:rsidRPr="00F05B40" w:rsidRDefault="009D6B41" w:rsidP="00E5534B">
      <w:pPr>
        <w:spacing w:after="60"/>
        <w:ind w:left="284" w:hanging="284"/>
        <w:rPr>
          <w:b/>
          <w:bCs/>
        </w:rPr>
      </w:pPr>
      <w:r w:rsidRPr="00F05B40">
        <w:rPr>
          <w:b/>
          <w:bCs/>
        </w:rPr>
        <w:t>2.</w:t>
      </w:r>
      <w:r w:rsidRPr="00F05B40">
        <w:rPr>
          <w:b/>
          <w:bCs/>
        </w:rPr>
        <w:tab/>
        <w:t>Compensation</w:t>
      </w:r>
    </w:p>
    <w:p w14:paraId="235E3C85" w14:textId="77777777" w:rsidR="009D6B41" w:rsidRDefault="009D6B41" w:rsidP="00E5534B">
      <w:pPr>
        <w:pStyle w:val="GG-body"/>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1449101" w14:textId="77777777" w:rsidR="009D6B41" w:rsidRPr="00F05B40" w:rsidRDefault="009D6B41" w:rsidP="00E5534B">
      <w:pPr>
        <w:spacing w:after="60"/>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E7BD9A2" w14:textId="77777777" w:rsidR="009D6B41" w:rsidRDefault="009D6B41" w:rsidP="00E5534B">
      <w:pPr>
        <w:pStyle w:val="GG-body"/>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05908E0" w14:textId="77777777" w:rsidR="009D6B41" w:rsidRDefault="009D6B41" w:rsidP="00E5534B">
      <w:pPr>
        <w:pStyle w:val="GG-body"/>
        <w:spacing w:after="60"/>
        <w:ind w:left="284"/>
      </w:pPr>
      <w:r>
        <w:t xml:space="preserve">Professional costs include legal costs, valuation costs and any other costs prescribed by the </w:t>
      </w:r>
      <w:r w:rsidRPr="00F05B40">
        <w:rPr>
          <w:i/>
          <w:iCs/>
        </w:rPr>
        <w:t>Land Acquisition Regulations 2019</w:t>
      </w:r>
      <w:r>
        <w:t>.</w:t>
      </w:r>
    </w:p>
    <w:p w14:paraId="12B637F1" w14:textId="77777777" w:rsidR="009D6B41" w:rsidRPr="00F05B40" w:rsidRDefault="009D6B41" w:rsidP="00E5534B">
      <w:pPr>
        <w:spacing w:after="60"/>
        <w:ind w:left="284" w:hanging="284"/>
        <w:rPr>
          <w:b/>
          <w:bCs/>
        </w:rPr>
      </w:pPr>
      <w:r w:rsidRPr="00F05B40">
        <w:rPr>
          <w:b/>
          <w:bCs/>
        </w:rPr>
        <w:t>3.</w:t>
      </w:r>
      <w:r w:rsidRPr="00F05B40">
        <w:rPr>
          <w:b/>
          <w:bCs/>
        </w:rPr>
        <w:tab/>
        <w:t>Inquiries</w:t>
      </w:r>
    </w:p>
    <w:p w14:paraId="738CE5B9" w14:textId="77777777" w:rsidR="009D6B41" w:rsidRDefault="009D6B41" w:rsidP="009D6B41">
      <w:pPr>
        <w:pStyle w:val="GG-body"/>
        <w:spacing w:after="0"/>
        <w:ind w:left="2552" w:hanging="2268"/>
      </w:pPr>
      <w:r>
        <w:t>Inquiries should be directed to:</w:t>
      </w:r>
      <w:r>
        <w:tab/>
      </w:r>
      <w:r w:rsidRPr="00BB665C">
        <w:rPr>
          <w:lang w:val="en-US"/>
        </w:rPr>
        <w:t>William Ridgway</w:t>
      </w:r>
    </w:p>
    <w:p w14:paraId="7F55EDDA" w14:textId="77777777" w:rsidR="009D6B41" w:rsidRDefault="009D6B41" w:rsidP="009D6B41">
      <w:pPr>
        <w:pStyle w:val="GG-body"/>
        <w:spacing w:after="0"/>
        <w:ind w:left="2552"/>
      </w:pPr>
      <w:r>
        <w:t>GPO Box 1533</w:t>
      </w:r>
    </w:p>
    <w:p w14:paraId="1E92C9F2" w14:textId="77777777" w:rsidR="009D6B41" w:rsidRDefault="009D6B41" w:rsidP="009D6B41">
      <w:pPr>
        <w:pStyle w:val="GG-body"/>
        <w:spacing w:after="0"/>
        <w:ind w:left="2552"/>
      </w:pPr>
      <w:r>
        <w:t>Adelaide SA 5001</w:t>
      </w:r>
    </w:p>
    <w:p w14:paraId="005A053C" w14:textId="77777777" w:rsidR="009D6B41" w:rsidRDefault="009D6B41" w:rsidP="009D6B41">
      <w:pPr>
        <w:pStyle w:val="GG-body"/>
        <w:ind w:left="2552"/>
      </w:pPr>
      <w:r>
        <w:t>Telephone: 08 7133 2465</w:t>
      </w:r>
    </w:p>
    <w:p w14:paraId="18878ABE" w14:textId="77777777" w:rsidR="009D6B41" w:rsidRDefault="009D6B41" w:rsidP="009D6B41">
      <w:pPr>
        <w:pStyle w:val="GG-body"/>
      </w:pPr>
      <w:r>
        <w:t>Dated: 9 October 2023</w:t>
      </w:r>
    </w:p>
    <w:p w14:paraId="22E25A7E" w14:textId="77777777" w:rsidR="009D6B41" w:rsidRDefault="009D6B41" w:rsidP="009D6B41">
      <w:r>
        <w:t>The Common Seal of the COMMISSIONER OF HIGHWAYS was hereto affixed by authority of the Commissioner in the presence of:</w:t>
      </w:r>
    </w:p>
    <w:p w14:paraId="60B64FD8" w14:textId="77777777" w:rsidR="009D6B41" w:rsidRDefault="009D6B41" w:rsidP="009D6B41">
      <w:pPr>
        <w:pStyle w:val="GG-SName"/>
      </w:pPr>
      <w:r>
        <w:t>Rocco Caruso</w:t>
      </w:r>
    </w:p>
    <w:p w14:paraId="4D220D1A" w14:textId="77777777" w:rsidR="009D6B41" w:rsidRDefault="009D6B41" w:rsidP="009D6B41">
      <w:pPr>
        <w:pStyle w:val="GG-Signature"/>
      </w:pPr>
      <w:r>
        <w:t>Manager, Property Acquisition</w:t>
      </w:r>
    </w:p>
    <w:p w14:paraId="2E5D6D0C" w14:textId="77777777" w:rsidR="009D6B41" w:rsidRDefault="009D6B41" w:rsidP="009D6B41">
      <w:pPr>
        <w:pStyle w:val="GG-Signature"/>
      </w:pPr>
      <w:r>
        <w:t>(Authorised Officer)</w:t>
      </w:r>
    </w:p>
    <w:p w14:paraId="512D2D97" w14:textId="77777777" w:rsidR="009D6B41" w:rsidRDefault="009D6B41" w:rsidP="009D6B41">
      <w:pPr>
        <w:pStyle w:val="GG-Signature"/>
      </w:pPr>
      <w:r>
        <w:t>Department for Infrastructure and Transport</w:t>
      </w:r>
    </w:p>
    <w:p w14:paraId="4D3AD797" w14:textId="77777777" w:rsidR="009D6B41" w:rsidRDefault="009D6B41" w:rsidP="009D6B41">
      <w:pPr>
        <w:spacing w:after="0"/>
      </w:pPr>
      <w:r>
        <w:t xml:space="preserve">DIT </w:t>
      </w:r>
      <w:r w:rsidRPr="006322A2">
        <w:t>2022/02891/01</w:t>
      </w:r>
    </w:p>
    <w:p w14:paraId="656D9E9C" w14:textId="77777777" w:rsidR="009D6B41" w:rsidRDefault="009D6B41" w:rsidP="009D6B41">
      <w:pPr>
        <w:pBdr>
          <w:top w:val="single" w:sz="4" w:space="1" w:color="auto"/>
        </w:pBdr>
        <w:spacing w:before="100" w:after="0" w:line="14" w:lineRule="exact"/>
        <w:jc w:val="center"/>
      </w:pPr>
    </w:p>
    <w:p w14:paraId="7906A64D" w14:textId="77777777" w:rsidR="00E5534B" w:rsidRDefault="00E5534B" w:rsidP="00E5534B">
      <w:pPr>
        <w:pStyle w:val="GG-Title1"/>
      </w:pPr>
      <w:r>
        <w:lastRenderedPageBreak/>
        <w:t>Land Acquisition Act 1969</w:t>
      </w:r>
    </w:p>
    <w:p w14:paraId="0F26C4B2" w14:textId="77777777" w:rsidR="00E5534B" w:rsidRDefault="00E5534B" w:rsidP="00E5534B">
      <w:pPr>
        <w:pStyle w:val="GG-Title2"/>
      </w:pPr>
      <w:r>
        <w:t>Section 16</w:t>
      </w:r>
    </w:p>
    <w:p w14:paraId="5D54A9B8" w14:textId="77777777" w:rsidR="00E5534B" w:rsidRDefault="00E5534B" w:rsidP="00E5534B">
      <w:pPr>
        <w:pStyle w:val="GG-Title3"/>
      </w:pPr>
      <w:r>
        <w:t>Form 5—Notice of Acquisition</w:t>
      </w:r>
    </w:p>
    <w:p w14:paraId="13FFD582" w14:textId="77777777" w:rsidR="00E5534B" w:rsidRPr="00F05B40" w:rsidRDefault="00E5534B" w:rsidP="00E5534B">
      <w:pPr>
        <w:ind w:left="284" w:hanging="284"/>
        <w:rPr>
          <w:b/>
          <w:bCs/>
        </w:rPr>
      </w:pPr>
      <w:r w:rsidRPr="00F05B40">
        <w:rPr>
          <w:b/>
          <w:bCs/>
        </w:rPr>
        <w:t>1.</w:t>
      </w:r>
      <w:r w:rsidRPr="00F05B40">
        <w:rPr>
          <w:b/>
          <w:bCs/>
        </w:rPr>
        <w:tab/>
        <w:t>Notice of acquisition</w:t>
      </w:r>
    </w:p>
    <w:p w14:paraId="58AE91A6" w14:textId="77777777" w:rsidR="00E5534B" w:rsidRPr="00F05B40" w:rsidRDefault="00E5534B" w:rsidP="00E5534B">
      <w:pPr>
        <w:pStyle w:val="GG-body"/>
        <w:ind w:left="284"/>
        <w:rPr>
          <w:spacing w:val="-4"/>
        </w:rPr>
      </w:pPr>
      <w:r w:rsidRPr="00F05B40">
        <w:rPr>
          <w:spacing w:val="-4"/>
        </w:rPr>
        <w:t>The Commissioner of Highways (the Authority), of 83 Pirie Street, Adelaide SA 5000, acquires the following interests in the following land:</w:t>
      </w:r>
    </w:p>
    <w:p w14:paraId="3C167AB3" w14:textId="77777777" w:rsidR="00E5534B" w:rsidRDefault="00E5534B" w:rsidP="00E5534B">
      <w:pPr>
        <w:pStyle w:val="GG-body"/>
        <w:ind w:left="426"/>
      </w:pPr>
      <w:r w:rsidRPr="00A14554">
        <w:t xml:space="preserve">Comprising an unencumbered estate in fee simple in that piece of land being portion of Allotment 51 in Deposited Plan 71508 comprised in Certificate of Title Volume 5976 Folio </w:t>
      </w:r>
      <w:proofErr w:type="gramStart"/>
      <w:r w:rsidRPr="00A14554">
        <w:t>362, and</w:t>
      </w:r>
      <w:proofErr w:type="gramEnd"/>
      <w:r w:rsidRPr="00A14554">
        <w:t xml:space="preserve"> being the whole of the land identified as Allotment 2310 in D132171 lodged in the Lands Titles Office and expressly excluding easement(s) over the land marked ‘C’ for the transmission of electricity by underground cable (RTC 10478358)</w:t>
      </w:r>
      <w:r>
        <w:t>.</w:t>
      </w:r>
    </w:p>
    <w:p w14:paraId="456E065C" w14:textId="77777777" w:rsidR="00E5534B" w:rsidRDefault="00E5534B" w:rsidP="00E5534B">
      <w:pPr>
        <w:pStyle w:val="GG-body"/>
        <w:ind w:left="284"/>
      </w:pPr>
      <w:r>
        <w:t xml:space="preserve">This notice is given under Section 16 of the </w:t>
      </w:r>
      <w:r w:rsidRPr="00F05B40">
        <w:rPr>
          <w:i/>
          <w:iCs/>
        </w:rPr>
        <w:t>Land Acquisition Act 1969</w:t>
      </w:r>
      <w:r>
        <w:t>.</w:t>
      </w:r>
    </w:p>
    <w:p w14:paraId="28F6CF64" w14:textId="77777777" w:rsidR="00E5534B" w:rsidRPr="00F05B40" w:rsidRDefault="00E5534B" w:rsidP="00E5534B">
      <w:pPr>
        <w:ind w:left="284" w:hanging="284"/>
        <w:rPr>
          <w:b/>
          <w:bCs/>
        </w:rPr>
      </w:pPr>
      <w:r w:rsidRPr="00F05B40">
        <w:rPr>
          <w:b/>
          <w:bCs/>
        </w:rPr>
        <w:t>2.</w:t>
      </w:r>
      <w:r w:rsidRPr="00F05B40">
        <w:rPr>
          <w:b/>
          <w:bCs/>
        </w:rPr>
        <w:tab/>
        <w:t>Compensation</w:t>
      </w:r>
    </w:p>
    <w:p w14:paraId="1F7EEC3F" w14:textId="77777777" w:rsidR="00E5534B" w:rsidRDefault="00E5534B" w:rsidP="00E5534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339FA36" w14:textId="77777777" w:rsidR="00E5534B" w:rsidRPr="00F05B40" w:rsidRDefault="00E5534B" w:rsidP="00E5534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240D4D7" w14:textId="77777777" w:rsidR="00E5534B" w:rsidRDefault="00E5534B" w:rsidP="00E5534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C32132C" w14:textId="77777777" w:rsidR="00E5534B" w:rsidRDefault="00E5534B" w:rsidP="00E5534B">
      <w:pPr>
        <w:pStyle w:val="GG-body"/>
        <w:ind w:left="284"/>
      </w:pPr>
      <w:r>
        <w:t xml:space="preserve">Professional costs include legal costs, valuation costs and any other costs prescribed by the </w:t>
      </w:r>
      <w:r w:rsidRPr="00F05B40">
        <w:rPr>
          <w:i/>
          <w:iCs/>
        </w:rPr>
        <w:t>Land Acquisition Regulations 2019</w:t>
      </w:r>
      <w:r>
        <w:t>.</w:t>
      </w:r>
    </w:p>
    <w:p w14:paraId="38165B5F" w14:textId="77777777" w:rsidR="00E5534B" w:rsidRPr="00F05B40" w:rsidRDefault="00E5534B" w:rsidP="00E5534B">
      <w:pPr>
        <w:ind w:left="284" w:hanging="284"/>
        <w:rPr>
          <w:b/>
          <w:bCs/>
        </w:rPr>
      </w:pPr>
      <w:r w:rsidRPr="00F05B40">
        <w:rPr>
          <w:b/>
          <w:bCs/>
        </w:rPr>
        <w:t>3.</w:t>
      </w:r>
      <w:r w:rsidRPr="00F05B40">
        <w:rPr>
          <w:b/>
          <w:bCs/>
        </w:rPr>
        <w:tab/>
        <w:t>Inquiries</w:t>
      </w:r>
    </w:p>
    <w:p w14:paraId="4CBC23ED" w14:textId="77777777" w:rsidR="00E5534B" w:rsidRDefault="00E5534B" w:rsidP="00E5534B">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68BB21D2" w14:textId="77777777" w:rsidR="00E5534B" w:rsidRDefault="00E5534B" w:rsidP="00E5534B">
      <w:pPr>
        <w:pStyle w:val="GG-body"/>
        <w:spacing w:after="0"/>
        <w:ind w:left="2552"/>
      </w:pPr>
      <w:r>
        <w:t>GPO Box 1533</w:t>
      </w:r>
    </w:p>
    <w:p w14:paraId="6E0D769D" w14:textId="77777777" w:rsidR="00E5534B" w:rsidRDefault="00E5534B" w:rsidP="00E5534B">
      <w:pPr>
        <w:pStyle w:val="GG-body"/>
        <w:spacing w:after="0"/>
        <w:ind w:left="2552"/>
      </w:pPr>
      <w:r>
        <w:t>Adelaide SA 5001</w:t>
      </w:r>
    </w:p>
    <w:p w14:paraId="158C5282" w14:textId="77777777" w:rsidR="00E5534B" w:rsidRDefault="00E5534B" w:rsidP="00E5534B">
      <w:pPr>
        <w:pStyle w:val="GG-body"/>
        <w:ind w:left="2552"/>
      </w:pPr>
      <w:r>
        <w:t>Telephone: 08 7133 2479</w:t>
      </w:r>
    </w:p>
    <w:p w14:paraId="4346073D" w14:textId="77777777" w:rsidR="00E5534B" w:rsidRDefault="00E5534B" w:rsidP="00E5534B">
      <w:pPr>
        <w:pStyle w:val="GG-body"/>
      </w:pPr>
      <w:r>
        <w:t>Dated: 9 October 2023</w:t>
      </w:r>
    </w:p>
    <w:p w14:paraId="709089F8" w14:textId="77777777" w:rsidR="00E5534B" w:rsidRDefault="00E5534B" w:rsidP="00E5534B">
      <w:r>
        <w:t>The Common Seal of the COMMISSIONER OF HIGHWAYS was hereto affixed by authority of the Commissioner in the presence of:</w:t>
      </w:r>
    </w:p>
    <w:p w14:paraId="7409F4FD" w14:textId="77777777" w:rsidR="00E5534B" w:rsidRDefault="00E5534B" w:rsidP="00E5534B">
      <w:pPr>
        <w:pStyle w:val="GG-SName"/>
      </w:pPr>
      <w:r>
        <w:t>Rocco Caruso</w:t>
      </w:r>
    </w:p>
    <w:p w14:paraId="3D087E87" w14:textId="77777777" w:rsidR="00E5534B" w:rsidRDefault="00E5534B" w:rsidP="00E5534B">
      <w:pPr>
        <w:pStyle w:val="GG-Signature"/>
      </w:pPr>
      <w:r>
        <w:t>Manager, Property Acquisition</w:t>
      </w:r>
    </w:p>
    <w:p w14:paraId="09EADB2F" w14:textId="77777777" w:rsidR="00E5534B" w:rsidRDefault="00E5534B" w:rsidP="00E5534B">
      <w:pPr>
        <w:pStyle w:val="GG-Signature"/>
      </w:pPr>
      <w:r>
        <w:t>(Authorised Officer)</w:t>
      </w:r>
    </w:p>
    <w:p w14:paraId="11E76142" w14:textId="77777777" w:rsidR="00E5534B" w:rsidRDefault="00E5534B" w:rsidP="00E5534B">
      <w:pPr>
        <w:pStyle w:val="GG-Signature"/>
      </w:pPr>
      <w:r>
        <w:t>Department for Infrastructure and Transport</w:t>
      </w:r>
    </w:p>
    <w:p w14:paraId="748AE9E1" w14:textId="77777777" w:rsidR="00E5534B" w:rsidRDefault="00E5534B" w:rsidP="00E5534B">
      <w:pPr>
        <w:spacing w:after="0"/>
      </w:pPr>
      <w:r>
        <w:t xml:space="preserve">DIT </w:t>
      </w:r>
      <w:r w:rsidRPr="00A14554">
        <w:t>2021/12973/01</w:t>
      </w:r>
    </w:p>
    <w:p w14:paraId="103B52D4" w14:textId="77777777" w:rsidR="00E5534B" w:rsidRDefault="00E5534B" w:rsidP="00E5534B">
      <w:pPr>
        <w:pBdr>
          <w:top w:val="single" w:sz="4" w:space="1" w:color="auto"/>
        </w:pBdr>
        <w:spacing w:before="100" w:after="0" w:line="14" w:lineRule="exact"/>
        <w:jc w:val="center"/>
      </w:pPr>
    </w:p>
    <w:p w14:paraId="13AFD2AD" w14:textId="77777777" w:rsidR="009D6B41" w:rsidRDefault="009D6B41" w:rsidP="005D6BE4">
      <w:pPr>
        <w:pStyle w:val="GG-body"/>
        <w:spacing w:after="0"/>
        <w:jc w:val="left"/>
        <w:rPr>
          <w:lang w:val="en-US"/>
        </w:rPr>
      </w:pPr>
    </w:p>
    <w:p w14:paraId="063C808E" w14:textId="77777777" w:rsidR="00E5534B" w:rsidRDefault="00E5534B" w:rsidP="00E5534B">
      <w:pPr>
        <w:pStyle w:val="GG-Title1"/>
      </w:pPr>
      <w:r>
        <w:t>Land Acquisition Act 1969</w:t>
      </w:r>
    </w:p>
    <w:p w14:paraId="5A1C8A92" w14:textId="77777777" w:rsidR="00E5534B" w:rsidRDefault="00E5534B" w:rsidP="00E5534B">
      <w:pPr>
        <w:pStyle w:val="GG-Title2"/>
      </w:pPr>
      <w:r>
        <w:t>Section 16</w:t>
      </w:r>
    </w:p>
    <w:p w14:paraId="13FCEBB8" w14:textId="77777777" w:rsidR="00E5534B" w:rsidRDefault="00E5534B" w:rsidP="00E5534B">
      <w:pPr>
        <w:pStyle w:val="GG-Title3"/>
      </w:pPr>
      <w:r>
        <w:t>Form 5—Notice of Acquisition</w:t>
      </w:r>
    </w:p>
    <w:p w14:paraId="68EB9BCD" w14:textId="77777777" w:rsidR="00E5534B" w:rsidRPr="00F05B40" w:rsidRDefault="00E5534B" w:rsidP="00E5534B">
      <w:pPr>
        <w:ind w:left="284" w:hanging="284"/>
        <w:rPr>
          <w:b/>
          <w:bCs/>
        </w:rPr>
      </w:pPr>
      <w:r w:rsidRPr="00F05B40">
        <w:rPr>
          <w:b/>
          <w:bCs/>
        </w:rPr>
        <w:t>1.</w:t>
      </w:r>
      <w:r w:rsidRPr="00F05B40">
        <w:rPr>
          <w:b/>
          <w:bCs/>
        </w:rPr>
        <w:tab/>
        <w:t>Notice of acquisition</w:t>
      </w:r>
    </w:p>
    <w:p w14:paraId="31C4FCE3" w14:textId="77777777" w:rsidR="00E5534B" w:rsidRPr="00F05B40" w:rsidRDefault="00E5534B" w:rsidP="00E5534B">
      <w:pPr>
        <w:pStyle w:val="GG-body"/>
        <w:ind w:left="284"/>
        <w:rPr>
          <w:spacing w:val="-4"/>
        </w:rPr>
      </w:pPr>
      <w:r w:rsidRPr="00F05B40">
        <w:rPr>
          <w:spacing w:val="-4"/>
        </w:rPr>
        <w:t>The Commissioner of Highways (the Authority), of 83 Pirie Street, Adelaide SA 5000, acquires the following interests in the following land:</w:t>
      </w:r>
    </w:p>
    <w:p w14:paraId="6D265C24" w14:textId="77777777" w:rsidR="00E5534B" w:rsidRDefault="00E5534B" w:rsidP="00E5534B">
      <w:pPr>
        <w:pStyle w:val="GG-body"/>
        <w:ind w:left="426"/>
      </w:pPr>
      <w:r w:rsidRPr="00E544EC">
        <w:t xml:space="preserve">Comprising an unencumbered estate in fee simple in that piece of land being portion of Allotment 50 in Deposited Plan 71508 comprised in Certificate of Title Volume 5976 Folio </w:t>
      </w:r>
      <w:proofErr w:type="gramStart"/>
      <w:r w:rsidRPr="00E544EC">
        <w:t>361, and</w:t>
      </w:r>
      <w:proofErr w:type="gramEnd"/>
      <w:r w:rsidRPr="00E544EC">
        <w:t xml:space="preserve"> being the whole of the land identified as Allotment 2300 in D132154 lodged in the Lands Titles Office</w:t>
      </w:r>
      <w:r>
        <w:t>.</w:t>
      </w:r>
    </w:p>
    <w:p w14:paraId="73A9BC73" w14:textId="77777777" w:rsidR="00E5534B" w:rsidRDefault="00E5534B" w:rsidP="00E5534B">
      <w:pPr>
        <w:pStyle w:val="GG-body"/>
        <w:ind w:left="284"/>
      </w:pPr>
      <w:r>
        <w:t xml:space="preserve">This notice is given under Section 16 of the </w:t>
      </w:r>
      <w:r w:rsidRPr="00F05B40">
        <w:rPr>
          <w:i/>
          <w:iCs/>
        </w:rPr>
        <w:t>Land Acquisition Act 1969</w:t>
      </w:r>
      <w:r>
        <w:t>.</w:t>
      </w:r>
    </w:p>
    <w:p w14:paraId="51AF6CDB" w14:textId="77777777" w:rsidR="00E5534B" w:rsidRPr="00F05B40" w:rsidRDefault="00E5534B" w:rsidP="00E5534B">
      <w:pPr>
        <w:ind w:left="284" w:hanging="284"/>
        <w:rPr>
          <w:b/>
          <w:bCs/>
        </w:rPr>
      </w:pPr>
      <w:r w:rsidRPr="00F05B40">
        <w:rPr>
          <w:b/>
          <w:bCs/>
        </w:rPr>
        <w:t>2.</w:t>
      </w:r>
      <w:r w:rsidRPr="00F05B40">
        <w:rPr>
          <w:b/>
          <w:bCs/>
        </w:rPr>
        <w:tab/>
        <w:t>Compensation</w:t>
      </w:r>
    </w:p>
    <w:p w14:paraId="51EFE8BF" w14:textId="77777777" w:rsidR="00E5534B" w:rsidRDefault="00E5534B" w:rsidP="00E5534B">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BC0C365" w14:textId="77777777" w:rsidR="00E5534B" w:rsidRPr="00F05B40" w:rsidRDefault="00E5534B" w:rsidP="00E5534B">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D14FBFE" w14:textId="77777777" w:rsidR="00E5534B" w:rsidRDefault="00E5534B" w:rsidP="00E5534B">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9141452" w14:textId="77777777" w:rsidR="00E5534B" w:rsidRDefault="00E5534B" w:rsidP="00E5534B">
      <w:pPr>
        <w:pStyle w:val="GG-body"/>
        <w:ind w:left="284"/>
      </w:pPr>
      <w:r>
        <w:t xml:space="preserve">Professional costs include legal costs, valuation costs and any other costs prescribed by the </w:t>
      </w:r>
      <w:r w:rsidRPr="00F05B40">
        <w:rPr>
          <w:i/>
          <w:iCs/>
        </w:rPr>
        <w:t>Land Acquisition Regulations 2019</w:t>
      </w:r>
      <w:r>
        <w:t>.</w:t>
      </w:r>
    </w:p>
    <w:p w14:paraId="325C477C" w14:textId="77777777" w:rsidR="00E5534B" w:rsidRPr="00F05B40" w:rsidRDefault="00E5534B" w:rsidP="00E5534B">
      <w:pPr>
        <w:ind w:left="284" w:hanging="284"/>
        <w:rPr>
          <w:b/>
          <w:bCs/>
        </w:rPr>
      </w:pPr>
      <w:r w:rsidRPr="00F05B40">
        <w:rPr>
          <w:b/>
          <w:bCs/>
        </w:rPr>
        <w:t>3.</w:t>
      </w:r>
      <w:r w:rsidRPr="00F05B40">
        <w:rPr>
          <w:b/>
          <w:bCs/>
        </w:rPr>
        <w:tab/>
        <w:t>Inquiries</w:t>
      </w:r>
    </w:p>
    <w:p w14:paraId="192F34A5" w14:textId="77777777" w:rsidR="00E5534B" w:rsidRDefault="00E5534B" w:rsidP="00E5534B">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43035431" w14:textId="77777777" w:rsidR="00E5534B" w:rsidRDefault="00E5534B" w:rsidP="00E5534B">
      <w:pPr>
        <w:pStyle w:val="GG-body"/>
        <w:spacing w:after="0"/>
        <w:ind w:left="2552"/>
      </w:pPr>
      <w:r>
        <w:t>GPO Box 1533</w:t>
      </w:r>
    </w:p>
    <w:p w14:paraId="71C1A2C1" w14:textId="77777777" w:rsidR="00E5534B" w:rsidRDefault="00E5534B" w:rsidP="00E5534B">
      <w:pPr>
        <w:pStyle w:val="GG-body"/>
        <w:spacing w:after="0"/>
        <w:ind w:left="2552"/>
      </w:pPr>
      <w:r>
        <w:t>Adelaide SA 5001</w:t>
      </w:r>
    </w:p>
    <w:p w14:paraId="2C8DC6D7" w14:textId="77777777" w:rsidR="00E5534B" w:rsidRDefault="00E5534B" w:rsidP="00E5534B">
      <w:pPr>
        <w:pStyle w:val="GG-body"/>
        <w:ind w:left="2552"/>
      </w:pPr>
      <w:r>
        <w:t>Telephone: 08 7133 2479</w:t>
      </w:r>
    </w:p>
    <w:p w14:paraId="56120257" w14:textId="77777777" w:rsidR="00E5534B" w:rsidRDefault="00E5534B" w:rsidP="00E5534B">
      <w:pPr>
        <w:pStyle w:val="GG-body"/>
      </w:pPr>
      <w:r>
        <w:t>Dated: 9 October 2023</w:t>
      </w:r>
    </w:p>
    <w:p w14:paraId="0BF0B473" w14:textId="77777777" w:rsidR="00E5534B" w:rsidRDefault="00E5534B" w:rsidP="00E5534B">
      <w:r>
        <w:t>The Common Seal of the COMMISSIONER OF HIGHWAYS was hereto affixed by authority of the Commissioner in the presence of:</w:t>
      </w:r>
    </w:p>
    <w:p w14:paraId="2C476862" w14:textId="77777777" w:rsidR="00E5534B" w:rsidRDefault="00E5534B" w:rsidP="00E5534B">
      <w:pPr>
        <w:pStyle w:val="GG-SName"/>
      </w:pPr>
      <w:r>
        <w:t>Rocco Caruso</w:t>
      </w:r>
    </w:p>
    <w:p w14:paraId="4A7C51D1" w14:textId="77777777" w:rsidR="00E5534B" w:rsidRDefault="00E5534B" w:rsidP="00E5534B">
      <w:pPr>
        <w:pStyle w:val="GG-Signature"/>
      </w:pPr>
      <w:r>
        <w:t>Manager, Property Acquisition</w:t>
      </w:r>
    </w:p>
    <w:p w14:paraId="1E5B8D14" w14:textId="77777777" w:rsidR="00E5534B" w:rsidRDefault="00E5534B" w:rsidP="00E5534B">
      <w:pPr>
        <w:pStyle w:val="GG-Signature"/>
      </w:pPr>
      <w:r>
        <w:t>(Authorised Officer)</w:t>
      </w:r>
    </w:p>
    <w:p w14:paraId="393FFD0D" w14:textId="77777777" w:rsidR="00E5534B" w:rsidRDefault="00E5534B" w:rsidP="00E5534B">
      <w:pPr>
        <w:pStyle w:val="GG-Signature"/>
      </w:pPr>
      <w:r>
        <w:t>Department for Infrastructure and Transport</w:t>
      </w:r>
    </w:p>
    <w:p w14:paraId="60F0AD7E" w14:textId="712911E0" w:rsidR="00E5534B" w:rsidRDefault="00E5534B" w:rsidP="00E5534B">
      <w:pPr>
        <w:spacing w:after="0"/>
      </w:pPr>
      <w:r>
        <w:t xml:space="preserve">DIT </w:t>
      </w:r>
      <w:r w:rsidRPr="00E544EC">
        <w:t>2021/12972/01</w:t>
      </w:r>
    </w:p>
    <w:p w14:paraId="3F30DBFF" w14:textId="77777777" w:rsidR="00E5534B" w:rsidRDefault="00E5534B" w:rsidP="00E5534B">
      <w:pPr>
        <w:pBdr>
          <w:bottom w:val="single" w:sz="4" w:space="1" w:color="auto"/>
        </w:pBdr>
        <w:spacing w:after="0" w:line="52" w:lineRule="exact"/>
        <w:jc w:val="center"/>
        <w:rPr>
          <w:lang w:val="en-US"/>
        </w:rPr>
      </w:pPr>
    </w:p>
    <w:p w14:paraId="25EE734B" w14:textId="77777777" w:rsidR="00E5534B" w:rsidRDefault="00E5534B" w:rsidP="00E5534B">
      <w:pPr>
        <w:pBdr>
          <w:top w:val="single" w:sz="4" w:space="1" w:color="auto"/>
        </w:pBdr>
        <w:spacing w:before="34" w:after="0" w:line="14" w:lineRule="exact"/>
        <w:jc w:val="center"/>
        <w:rPr>
          <w:lang w:val="en-US"/>
        </w:rPr>
      </w:pPr>
    </w:p>
    <w:p w14:paraId="634C7E11" w14:textId="4913AFF9" w:rsidR="00E5534B" w:rsidRDefault="00E5534B">
      <w:pPr>
        <w:spacing w:after="0" w:line="240" w:lineRule="auto"/>
        <w:jc w:val="left"/>
        <w:rPr>
          <w:rFonts w:eastAsia="Times New Roman"/>
          <w:szCs w:val="17"/>
          <w:lang w:val="en-US"/>
        </w:rPr>
      </w:pPr>
      <w:r>
        <w:rPr>
          <w:lang w:val="en-US"/>
        </w:rPr>
        <w:br w:type="page"/>
      </w:r>
    </w:p>
    <w:p w14:paraId="135BF613" w14:textId="77777777" w:rsidR="00E5534B" w:rsidRPr="00E5534B" w:rsidRDefault="00E5534B" w:rsidP="00B76379">
      <w:pPr>
        <w:pStyle w:val="Heading2"/>
      </w:pPr>
      <w:bookmarkStart w:id="63" w:name="_Toc148003790"/>
      <w:r w:rsidRPr="00E5534B">
        <w:lastRenderedPageBreak/>
        <w:t>Liquor Licensing Act 1997</w:t>
      </w:r>
      <w:bookmarkEnd w:id="63"/>
    </w:p>
    <w:p w14:paraId="49FBF372" w14:textId="77777777" w:rsidR="00E5534B" w:rsidRPr="00E5534B" w:rsidRDefault="00E5534B" w:rsidP="00E5534B">
      <w:pPr>
        <w:spacing w:before="120" w:after="0" w:line="240" w:lineRule="auto"/>
        <w:rPr>
          <w:sz w:val="28"/>
          <w:szCs w:val="28"/>
          <w:lang w:eastAsia="en-AU"/>
        </w:rPr>
      </w:pPr>
      <w:r w:rsidRPr="00E5534B">
        <w:rPr>
          <w:sz w:val="28"/>
          <w:szCs w:val="28"/>
          <w:lang w:eastAsia="en-AU"/>
        </w:rPr>
        <w:t>South Australia</w:t>
      </w:r>
    </w:p>
    <w:p w14:paraId="61B72D43" w14:textId="77777777" w:rsidR="00E5534B" w:rsidRPr="00E5534B" w:rsidRDefault="00E5534B" w:rsidP="00E5534B">
      <w:pPr>
        <w:spacing w:before="120" w:after="240" w:line="240" w:lineRule="auto"/>
        <w:rPr>
          <w:b/>
          <w:sz w:val="32"/>
          <w:szCs w:val="32"/>
          <w:lang w:eastAsia="en-AU"/>
        </w:rPr>
      </w:pPr>
      <w:r w:rsidRPr="00E5534B">
        <w:rPr>
          <w:b/>
          <w:sz w:val="32"/>
          <w:szCs w:val="32"/>
          <w:lang w:eastAsia="en-AU"/>
        </w:rPr>
        <w:t>Liquor Licensing (Late Night Trading Code of Practice) Variation Notice 2023</w:t>
      </w:r>
    </w:p>
    <w:p w14:paraId="4B503CCE" w14:textId="77777777" w:rsidR="00E5534B" w:rsidRPr="00E5534B" w:rsidRDefault="00E5534B" w:rsidP="00E5534B">
      <w:pPr>
        <w:spacing w:after="120" w:line="240" w:lineRule="auto"/>
        <w:rPr>
          <w:i/>
          <w:sz w:val="22"/>
          <w:lang w:eastAsia="en-AU"/>
        </w:rPr>
      </w:pPr>
      <w:r w:rsidRPr="00E5534B">
        <w:rPr>
          <w:sz w:val="22"/>
          <w:lang w:eastAsia="en-AU"/>
        </w:rPr>
        <w:t xml:space="preserve">under section 11A of the </w:t>
      </w:r>
      <w:r w:rsidRPr="00E5534B">
        <w:rPr>
          <w:i/>
          <w:sz w:val="22"/>
          <w:lang w:eastAsia="en-AU"/>
        </w:rPr>
        <w:t>Liquor Licensing Act 1997</w:t>
      </w:r>
    </w:p>
    <w:p w14:paraId="60398007" w14:textId="77777777" w:rsidR="00E5534B" w:rsidRPr="00E5534B" w:rsidRDefault="00E5534B" w:rsidP="00E5534B">
      <w:pPr>
        <w:tabs>
          <w:tab w:val="left" w:pos="540"/>
        </w:tabs>
        <w:spacing w:after="120" w:line="240" w:lineRule="auto"/>
        <w:rPr>
          <w:b/>
          <w:sz w:val="24"/>
          <w:szCs w:val="24"/>
          <w:lang w:eastAsia="en-AU"/>
        </w:rPr>
      </w:pPr>
      <w:r w:rsidRPr="00E5534B">
        <w:rPr>
          <w:b/>
          <w:sz w:val="24"/>
          <w:szCs w:val="24"/>
          <w:lang w:eastAsia="en-AU"/>
        </w:rPr>
        <w:t>1</w:t>
      </w:r>
      <w:r w:rsidRPr="00E5534B">
        <w:rPr>
          <w:b/>
          <w:sz w:val="24"/>
          <w:szCs w:val="24"/>
          <w:lang w:eastAsia="en-AU"/>
        </w:rPr>
        <w:tab/>
        <w:t>Short title</w:t>
      </w:r>
    </w:p>
    <w:p w14:paraId="18F17A8A" w14:textId="77777777" w:rsidR="00E5534B" w:rsidRPr="00E5534B" w:rsidRDefault="00E5534B" w:rsidP="00E5534B">
      <w:pPr>
        <w:tabs>
          <w:tab w:val="left" w:pos="540"/>
          <w:tab w:val="left" w:pos="900"/>
        </w:tabs>
        <w:spacing w:after="120" w:line="240" w:lineRule="auto"/>
        <w:ind w:left="540"/>
        <w:rPr>
          <w:sz w:val="20"/>
          <w:lang w:eastAsia="en-AU"/>
        </w:rPr>
      </w:pPr>
      <w:r w:rsidRPr="00E5534B">
        <w:rPr>
          <w:sz w:val="20"/>
          <w:lang w:eastAsia="en-AU"/>
        </w:rPr>
        <w:t xml:space="preserve">This notice may be cited as the </w:t>
      </w:r>
      <w:r w:rsidRPr="00E5534B">
        <w:rPr>
          <w:i/>
          <w:sz w:val="20"/>
          <w:lang w:eastAsia="en-AU"/>
        </w:rPr>
        <w:t>Liquor Licensing (Late Night Trading Code of Practice) Variation Notice 2023</w:t>
      </w:r>
      <w:r w:rsidRPr="00E5534B">
        <w:rPr>
          <w:sz w:val="20"/>
          <w:lang w:eastAsia="en-AU"/>
        </w:rPr>
        <w:t>.</w:t>
      </w:r>
    </w:p>
    <w:p w14:paraId="02F6CC7D" w14:textId="77777777" w:rsidR="00E5534B" w:rsidRPr="00E5534B" w:rsidRDefault="00E5534B" w:rsidP="00E5534B">
      <w:pPr>
        <w:tabs>
          <w:tab w:val="left" w:pos="540"/>
        </w:tabs>
        <w:spacing w:after="120" w:line="240" w:lineRule="auto"/>
        <w:rPr>
          <w:b/>
          <w:sz w:val="24"/>
          <w:szCs w:val="24"/>
          <w:lang w:eastAsia="en-AU"/>
        </w:rPr>
      </w:pPr>
      <w:r w:rsidRPr="00E5534B">
        <w:rPr>
          <w:b/>
          <w:sz w:val="24"/>
          <w:szCs w:val="24"/>
          <w:lang w:eastAsia="en-AU"/>
        </w:rPr>
        <w:t>2</w:t>
      </w:r>
      <w:r w:rsidRPr="00E5534B">
        <w:rPr>
          <w:b/>
          <w:sz w:val="24"/>
          <w:szCs w:val="24"/>
          <w:lang w:eastAsia="en-AU"/>
        </w:rPr>
        <w:tab/>
        <w:t>Commencement</w:t>
      </w:r>
    </w:p>
    <w:p w14:paraId="510F8E68" w14:textId="77777777" w:rsidR="00E5534B" w:rsidRPr="00E5534B" w:rsidRDefault="00E5534B" w:rsidP="00E5534B">
      <w:pPr>
        <w:spacing w:after="120" w:line="240" w:lineRule="auto"/>
        <w:ind w:left="540"/>
        <w:rPr>
          <w:sz w:val="20"/>
          <w:lang w:eastAsia="en-AU"/>
        </w:rPr>
      </w:pPr>
      <w:r w:rsidRPr="00E5534B">
        <w:rPr>
          <w:sz w:val="20"/>
          <w:lang w:eastAsia="en-AU"/>
        </w:rPr>
        <w:t xml:space="preserve">This notice comes into operation on 1 November 2023 and varies the </w:t>
      </w:r>
      <w:r w:rsidRPr="00E5534B">
        <w:rPr>
          <w:i/>
          <w:sz w:val="20"/>
          <w:lang w:eastAsia="en-AU"/>
        </w:rPr>
        <w:t>Liquor Licensing (Late Night Trading Code of Practice) Notice 2019</w:t>
      </w:r>
      <w:r w:rsidRPr="00E5534B">
        <w:rPr>
          <w:sz w:val="20"/>
          <w:lang w:eastAsia="en-AU"/>
        </w:rPr>
        <w:t xml:space="preserve"> published in the Gazette on 17 October 2019. </w:t>
      </w:r>
    </w:p>
    <w:p w14:paraId="5CD7120F" w14:textId="77777777" w:rsidR="00E5534B" w:rsidRPr="00E5534B" w:rsidRDefault="00E5534B" w:rsidP="00E5534B">
      <w:pPr>
        <w:spacing w:after="120" w:line="240" w:lineRule="auto"/>
        <w:ind w:left="540"/>
        <w:rPr>
          <w:sz w:val="20"/>
          <w:lang w:eastAsia="en-AU"/>
        </w:rPr>
      </w:pPr>
      <w:r w:rsidRPr="00E5534B">
        <w:rPr>
          <w:sz w:val="20"/>
          <w:lang w:eastAsia="en-AU"/>
        </w:rPr>
        <w:t xml:space="preserve">The </w:t>
      </w:r>
      <w:r w:rsidRPr="00E5534B">
        <w:rPr>
          <w:i/>
          <w:sz w:val="20"/>
          <w:lang w:eastAsia="en-AU"/>
        </w:rPr>
        <w:t>Liquor Licensing (Late Night Trading Code of Practice) Notice 2019</w:t>
      </w:r>
      <w:r w:rsidRPr="00E5534B">
        <w:rPr>
          <w:sz w:val="20"/>
          <w:lang w:eastAsia="en-AU"/>
        </w:rPr>
        <w:t xml:space="preserve"> remains in force until that date. </w:t>
      </w:r>
    </w:p>
    <w:p w14:paraId="41DCB7F8" w14:textId="77777777" w:rsidR="00E5534B" w:rsidRPr="00E5534B" w:rsidRDefault="00E5534B" w:rsidP="00E5534B">
      <w:pPr>
        <w:tabs>
          <w:tab w:val="left" w:pos="540"/>
        </w:tabs>
        <w:spacing w:after="120" w:line="240" w:lineRule="auto"/>
        <w:rPr>
          <w:b/>
          <w:sz w:val="24"/>
          <w:szCs w:val="24"/>
          <w:lang w:eastAsia="en-AU"/>
        </w:rPr>
      </w:pPr>
      <w:r w:rsidRPr="00E5534B">
        <w:rPr>
          <w:b/>
          <w:sz w:val="24"/>
          <w:szCs w:val="24"/>
          <w:lang w:eastAsia="en-AU"/>
        </w:rPr>
        <w:t>3</w:t>
      </w:r>
      <w:r w:rsidRPr="00E5534B">
        <w:rPr>
          <w:b/>
          <w:sz w:val="24"/>
          <w:szCs w:val="24"/>
          <w:lang w:eastAsia="en-AU"/>
        </w:rPr>
        <w:tab/>
        <w:t>Late Night Trading Code of Practice</w:t>
      </w:r>
    </w:p>
    <w:p w14:paraId="4B8A7BDC" w14:textId="77777777" w:rsidR="00E5534B" w:rsidRDefault="00E5534B" w:rsidP="00C539ED">
      <w:pPr>
        <w:tabs>
          <w:tab w:val="left" w:pos="540"/>
          <w:tab w:val="left" w:pos="900"/>
          <w:tab w:val="left" w:pos="1080"/>
        </w:tabs>
        <w:spacing w:after="240" w:line="240" w:lineRule="auto"/>
        <w:ind w:left="540"/>
        <w:contextualSpacing/>
        <w:rPr>
          <w:sz w:val="20"/>
          <w:lang w:eastAsia="en-AU"/>
        </w:rPr>
      </w:pPr>
      <w:r w:rsidRPr="00E5534B">
        <w:rPr>
          <w:sz w:val="20"/>
          <w:lang w:eastAsia="en-AU"/>
        </w:rPr>
        <w:t xml:space="preserve">The Schedule sets out the Liquor and Gambling Commissioner’s Late Night Trading Code of Practice as varied for the purposes of the </w:t>
      </w:r>
      <w:r w:rsidRPr="00E5534B">
        <w:rPr>
          <w:i/>
          <w:sz w:val="20"/>
          <w:lang w:eastAsia="en-AU"/>
        </w:rPr>
        <w:t>Liquor Licensing Act 1997</w:t>
      </w:r>
      <w:r w:rsidRPr="00E5534B">
        <w:rPr>
          <w:sz w:val="20"/>
          <w:lang w:eastAsia="en-AU"/>
        </w:rPr>
        <w:t xml:space="preserve">. </w:t>
      </w:r>
    </w:p>
    <w:p w14:paraId="2073BEAC" w14:textId="77777777" w:rsidR="00C539ED" w:rsidRPr="00E5534B" w:rsidRDefault="00C539ED" w:rsidP="00C539ED">
      <w:pPr>
        <w:tabs>
          <w:tab w:val="left" w:pos="540"/>
          <w:tab w:val="left" w:pos="900"/>
          <w:tab w:val="left" w:pos="1080"/>
        </w:tabs>
        <w:spacing w:after="240" w:line="240" w:lineRule="auto"/>
        <w:ind w:left="540"/>
        <w:contextualSpacing/>
        <w:rPr>
          <w:sz w:val="20"/>
          <w:lang w:eastAsia="en-AU"/>
        </w:rPr>
      </w:pPr>
    </w:p>
    <w:p w14:paraId="1ABE8DCD" w14:textId="77777777" w:rsidR="00E5534B" w:rsidRPr="00E5534B" w:rsidRDefault="00E5534B" w:rsidP="00C539ED">
      <w:pPr>
        <w:pBdr>
          <w:top w:val="single" w:sz="4" w:space="1" w:color="auto"/>
        </w:pBdr>
        <w:tabs>
          <w:tab w:val="left" w:pos="540"/>
          <w:tab w:val="left" w:pos="900"/>
          <w:tab w:val="left" w:pos="1080"/>
        </w:tabs>
        <w:spacing w:before="240" w:after="240" w:line="14" w:lineRule="exact"/>
        <w:ind w:left="1080" w:right="1080"/>
        <w:rPr>
          <w:sz w:val="20"/>
          <w:lang w:eastAsia="en-AU"/>
        </w:rPr>
      </w:pPr>
    </w:p>
    <w:p w14:paraId="1B52B403" w14:textId="77777777" w:rsidR="00E5534B" w:rsidRPr="00E5534B" w:rsidRDefault="00E5534B" w:rsidP="00E5534B">
      <w:pPr>
        <w:spacing w:before="120"/>
        <w:jc w:val="center"/>
        <w:rPr>
          <w:smallCaps/>
          <w:szCs w:val="17"/>
          <w:lang w:eastAsia="en-AU"/>
        </w:rPr>
      </w:pPr>
      <w:r w:rsidRPr="00E5534B">
        <w:rPr>
          <w:smallCaps/>
          <w:szCs w:val="17"/>
          <w:lang w:eastAsia="en-AU"/>
        </w:rPr>
        <w:t>Schedule</w:t>
      </w:r>
    </w:p>
    <w:p w14:paraId="4ED095F4" w14:textId="77777777" w:rsidR="00E5534B" w:rsidRPr="00E5534B" w:rsidRDefault="00E5534B" w:rsidP="00E5534B">
      <w:pPr>
        <w:widowControl w:val="0"/>
        <w:autoSpaceDE w:val="0"/>
        <w:autoSpaceDN w:val="0"/>
        <w:rPr>
          <w:rFonts w:eastAsia="Arial"/>
          <w:b/>
          <w:bCs/>
          <w:color w:val="004386"/>
          <w:szCs w:val="17"/>
          <w:lang w:val="en-US"/>
        </w:rPr>
      </w:pPr>
      <w:r w:rsidRPr="00E5534B">
        <w:rPr>
          <w:rFonts w:eastAsia="Arial"/>
          <w:b/>
          <w:bCs/>
          <w:color w:val="004386"/>
          <w:szCs w:val="17"/>
          <w:lang w:val="en-US"/>
        </w:rPr>
        <w:t xml:space="preserve">Late Night Trading Code of Practice </w:t>
      </w:r>
    </w:p>
    <w:p w14:paraId="33159AB1" w14:textId="77777777" w:rsidR="00E5534B" w:rsidRPr="00E5534B" w:rsidRDefault="00E5534B" w:rsidP="00E5534B">
      <w:pPr>
        <w:widowControl w:val="0"/>
        <w:autoSpaceDE w:val="0"/>
        <w:autoSpaceDN w:val="0"/>
        <w:spacing w:line="240" w:lineRule="auto"/>
        <w:rPr>
          <w:rFonts w:eastAsia="Arial"/>
          <w:b/>
          <w:color w:val="000000"/>
          <w:szCs w:val="17"/>
          <w:lang w:val="en-US"/>
        </w:rPr>
      </w:pPr>
      <w:r w:rsidRPr="00E5534B">
        <w:rPr>
          <w:rFonts w:eastAsia="Arial"/>
          <w:b/>
          <w:color w:val="004386"/>
          <w:szCs w:val="17"/>
          <w:lang w:val="en-US"/>
        </w:rPr>
        <w:t>Part</w:t>
      </w:r>
      <w:r w:rsidRPr="00E5534B">
        <w:rPr>
          <w:rFonts w:eastAsia="Arial"/>
          <w:b/>
          <w:color w:val="004386"/>
          <w:spacing w:val="-10"/>
          <w:szCs w:val="17"/>
          <w:lang w:val="en-US"/>
        </w:rPr>
        <w:t xml:space="preserve"> </w:t>
      </w:r>
      <w:r w:rsidRPr="00E5534B">
        <w:rPr>
          <w:rFonts w:eastAsia="Arial"/>
          <w:b/>
          <w:color w:val="004386"/>
          <w:szCs w:val="17"/>
          <w:lang w:val="en-US"/>
        </w:rPr>
        <w:t>1</w:t>
      </w:r>
      <w:r w:rsidRPr="00E5534B">
        <w:rPr>
          <w:rFonts w:eastAsia="Arial"/>
          <w:b/>
          <w:color w:val="004386"/>
          <w:spacing w:val="-9"/>
          <w:szCs w:val="17"/>
          <w:lang w:val="en-US"/>
        </w:rPr>
        <w:t xml:space="preserve"> </w:t>
      </w:r>
      <w:r w:rsidRPr="00E5534B">
        <w:rPr>
          <w:rFonts w:eastAsia="Arial"/>
          <w:b/>
          <w:color w:val="004386"/>
          <w:szCs w:val="17"/>
          <w:lang w:val="en-US"/>
        </w:rPr>
        <w:t>-</w:t>
      </w:r>
      <w:r w:rsidRPr="00E5534B">
        <w:rPr>
          <w:rFonts w:eastAsia="Arial"/>
          <w:b/>
          <w:color w:val="004386"/>
          <w:spacing w:val="-10"/>
          <w:szCs w:val="17"/>
          <w:lang w:val="en-US"/>
        </w:rPr>
        <w:t xml:space="preserve"> </w:t>
      </w:r>
      <w:r w:rsidRPr="00E5534B">
        <w:rPr>
          <w:rFonts w:eastAsia="Arial"/>
          <w:b/>
          <w:color w:val="004386"/>
          <w:spacing w:val="-2"/>
          <w:szCs w:val="17"/>
          <w:lang w:val="en-US"/>
        </w:rPr>
        <w:t>Preliminary</w:t>
      </w:r>
    </w:p>
    <w:p w14:paraId="5EDC451A"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Citation</w:t>
      </w:r>
    </w:p>
    <w:p w14:paraId="4353D741" w14:textId="77777777" w:rsidR="00E5534B" w:rsidRPr="00E5534B" w:rsidRDefault="00E5534B" w:rsidP="00E5534B">
      <w:pPr>
        <w:widowControl w:val="0"/>
        <w:autoSpaceDE w:val="0"/>
        <w:autoSpaceDN w:val="0"/>
        <w:ind w:right="305"/>
        <w:rPr>
          <w:rFonts w:eastAsia="Arial"/>
          <w:szCs w:val="17"/>
          <w:lang w:val="en-US"/>
        </w:rPr>
      </w:pPr>
      <w:r w:rsidRPr="00E5534B">
        <w:rPr>
          <w:rFonts w:eastAsia="Arial"/>
          <w:color w:val="231F20"/>
          <w:szCs w:val="17"/>
          <w:lang w:val="en-US"/>
        </w:rPr>
        <w:t xml:space="preserve">This code of practice may be cited as the </w:t>
      </w:r>
      <w:proofErr w:type="gramStart"/>
      <w:r w:rsidRPr="00E5534B">
        <w:rPr>
          <w:rFonts w:eastAsia="Arial"/>
          <w:i/>
          <w:color w:val="231F20"/>
          <w:szCs w:val="17"/>
          <w:lang w:val="en-US"/>
        </w:rPr>
        <w:t>Late Night</w:t>
      </w:r>
      <w:proofErr w:type="gramEnd"/>
      <w:r w:rsidRPr="00E5534B">
        <w:rPr>
          <w:rFonts w:eastAsia="Arial"/>
          <w:i/>
          <w:color w:val="231F20"/>
          <w:szCs w:val="17"/>
          <w:lang w:val="en-US"/>
        </w:rPr>
        <w:t xml:space="preserve"> Trading Code of Practice </w:t>
      </w:r>
      <w:r w:rsidRPr="00E5534B">
        <w:rPr>
          <w:rFonts w:eastAsia="Arial"/>
          <w:color w:val="231F20"/>
          <w:szCs w:val="17"/>
          <w:lang w:val="en-US"/>
        </w:rPr>
        <w:t xml:space="preserve">under the </w:t>
      </w:r>
      <w:r w:rsidRPr="00E5534B">
        <w:rPr>
          <w:rFonts w:eastAsia="Arial"/>
          <w:i/>
          <w:color w:val="231F20"/>
          <w:szCs w:val="17"/>
          <w:lang w:val="en-US"/>
        </w:rPr>
        <w:t>Liquor Licensing Act 1997</w:t>
      </w:r>
      <w:r w:rsidRPr="00E5534B">
        <w:rPr>
          <w:rFonts w:eastAsia="Arial"/>
          <w:color w:val="231F20"/>
          <w:szCs w:val="17"/>
          <w:lang w:val="en-US"/>
        </w:rPr>
        <w:t>.</w:t>
      </w:r>
    </w:p>
    <w:p w14:paraId="0275A62B"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Commencement</w:t>
      </w:r>
    </w:p>
    <w:p w14:paraId="76747305" w14:textId="77777777" w:rsidR="00E5534B" w:rsidRPr="00E5534B" w:rsidRDefault="00E5534B" w:rsidP="00E5534B">
      <w:pPr>
        <w:widowControl w:val="0"/>
        <w:autoSpaceDE w:val="0"/>
        <w:autoSpaceDN w:val="0"/>
        <w:rPr>
          <w:rFonts w:eastAsia="Arial"/>
          <w:szCs w:val="17"/>
          <w:lang w:val="en-US"/>
        </w:rPr>
      </w:pPr>
      <w:r w:rsidRPr="00E5534B">
        <w:rPr>
          <w:rFonts w:eastAsia="Arial"/>
          <w:color w:val="231F20"/>
          <w:szCs w:val="17"/>
          <w:lang w:val="en-US"/>
        </w:rPr>
        <w:t xml:space="preserve">This code of practice came into operation on 1 October 2013 and was amended on 1 February 2016, 18 November </w:t>
      </w:r>
      <w:proofErr w:type="gramStart"/>
      <w:r w:rsidRPr="00E5534B">
        <w:rPr>
          <w:rFonts w:eastAsia="Arial"/>
          <w:color w:val="231F20"/>
          <w:szCs w:val="17"/>
          <w:lang w:val="en-US"/>
        </w:rPr>
        <w:t>2019</w:t>
      </w:r>
      <w:proofErr w:type="gramEnd"/>
      <w:r w:rsidRPr="00E5534B">
        <w:rPr>
          <w:rFonts w:eastAsia="Arial"/>
          <w:color w:val="231F20"/>
          <w:szCs w:val="17"/>
          <w:lang w:val="en-US"/>
        </w:rPr>
        <w:t xml:space="preserve"> and 1 November 2023.</w:t>
      </w:r>
    </w:p>
    <w:p w14:paraId="6C6D77E2"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Purpose of the code</w:t>
      </w:r>
    </w:p>
    <w:p w14:paraId="3E9D0D9E" w14:textId="77777777" w:rsidR="00E5534B" w:rsidRPr="00E5534B" w:rsidRDefault="00E5534B" w:rsidP="00E5534B">
      <w:pPr>
        <w:widowControl w:val="0"/>
        <w:numPr>
          <w:ilvl w:val="1"/>
          <w:numId w:val="24"/>
        </w:numPr>
        <w:tabs>
          <w:tab w:val="left" w:pos="567"/>
          <w:tab w:val="left" w:pos="568"/>
        </w:tabs>
        <w:autoSpaceDE w:val="0"/>
        <w:autoSpaceDN w:val="0"/>
        <w:ind w:right="306"/>
        <w:rPr>
          <w:rFonts w:eastAsia="Arial"/>
          <w:szCs w:val="17"/>
          <w:lang w:val="en-US"/>
        </w:rPr>
      </w:pPr>
      <w:r w:rsidRPr="00E5534B">
        <w:rPr>
          <w:rFonts w:eastAsia="Arial"/>
          <w:color w:val="231F20"/>
          <w:szCs w:val="17"/>
          <w:lang w:val="en-US"/>
        </w:rPr>
        <w:t xml:space="preserve">The purpose of this code of practice is to promote the objects of the </w:t>
      </w:r>
      <w:r w:rsidRPr="00E5534B">
        <w:rPr>
          <w:rFonts w:eastAsia="Arial"/>
          <w:i/>
          <w:color w:val="231F20"/>
          <w:szCs w:val="17"/>
          <w:lang w:val="en-US"/>
        </w:rPr>
        <w:t>Liquor Licensing Act 199</w:t>
      </w:r>
      <w:r w:rsidRPr="00E5534B">
        <w:rPr>
          <w:rFonts w:eastAsia="Arial"/>
          <w:color w:val="231F20"/>
          <w:szCs w:val="17"/>
          <w:lang w:val="en-US"/>
        </w:rPr>
        <w:t>7 and, in particular -</w:t>
      </w:r>
    </w:p>
    <w:p w14:paraId="2A202B42" w14:textId="77777777" w:rsidR="00E5534B" w:rsidRPr="00E5534B" w:rsidRDefault="00E5534B" w:rsidP="00E5534B">
      <w:pPr>
        <w:widowControl w:val="0"/>
        <w:numPr>
          <w:ilvl w:val="2"/>
          <w:numId w:val="24"/>
        </w:numPr>
        <w:tabs>
          <w:tab w:val="left" w:pos="1020"/>
          <w:tab w:val="left" w:pos="1021"/>
        </w:tabs>
        <w:autoSpaceDE w:val="0"/>
        <w:autoSpaceDN w:val="0"/>
        <w:ind w:right="200"/>
        <w:rPr>
          <w:rFonts w:eastAsia="Arial"/>
          <w:szCs w:val="17"/>
          <w:lang w:val="en-US"/>
        </w:rPr>
      </w:pPr>
      <w:r w:rsidRPr="00E5534B">
        <w:rPr>
          <w:rFonts w:eastAsia="Arial"/>
          <w:color w:val="231F20"/>
          <w:szCs w:val="17"/>
          <w:lang w:val="en-US"/>
        </w:rPr>
        <w:t xml:space="preserve">to ensure that the sale and supply of liquor occurs in a manner that </w:t>
      </w:r>
      <w:proofErr w:type="spellStart"/>
      <w:r w:rsidRPr="00E5534B">
        <w:rPr>
          <w:rFonts w:eastAsia="Arial"/>
          <w:color w:val="231F20"/>
          <w:szCs w:val="17"/>
          <w:lang w:val="en-US"/>
        </w:rPr>
        <w:t>minimises</w:t>
      </w:r>
      <w:proofErr w:type="spellEnd"/>
      <w:r w:rsidRPr="00E5534B">
        <w:rPr>
          <w:rFonts w:eastAsia="Arial"/>
          <w:color w:val="231F20"/>
          <w:szCs w:val="17"/>
          <w:lang w:val="en-US"/>
        </w:rPr>
        <w:t xml:space="preserve"> the harm and potential for harm caused by the excessive or inappropriate consumption of liquor; and</w:t>
      </w:r>
    </w:p>
    <w:p w14:paraId="2F285A0B" w14:textId="77777777" w:rsidR="00E5534B" w:rsidRPr="00E5534B" w:rsidRDefault="00E5534B" w:rsidP="00E5534B">
      <w:pPr>
        <w:widowControl w:val="0"/>
        <w:numPr>
          <w:ilvl w:val="2"/>
          <w:numId w:val="24"/>
        </w:numPr>
        <w:tabs>
          <w:tab w:val="left" w:pos="1020"/>
          <w:tab w:val="left" w:pos="1021"/>
        </w:tabs>
        <w:autoSpaceDE w:val="0"/>
        <w:autoSpaceDN w:val="0"/>
        <w:ind w:right="150"/>
        <w:rPr>
          <w:rFonts w:eastAsia="Arial"/>
          <w:szCs w:val="17"/>
          <w:lang w:val="en-US"/>
        </w:rPr>
      </w:pPr>
      <w:r w:rsidRPr="00E5534B">
        <w:rPr>
          <w:rFonts w:eastAsia="Arial"/>
          <w:color w:val="231F20"/>
          <w:szCs w:val="17"/>
          <w:lang w:val="en-US"/>
        </w:rPr>
        <w:t xml:space="preserve">to ensure that the sale, </w:t>
      </w:r>
      <w:proofErr w:type="gramStart"/>
      <w:r w:rsidRPr="00E5534B">
        <w:rPr>
          <w:rFonts w:eastAsia="Arial"/>
          <w:color w:val="231F20"/>
          <w:szCs w:val="17"/>
          <w:lang w:val="en-US"/>
        </w:rPr>
        <w:t>supply</w:t>
      </w:r>
      <w:proofErr w:type="gramEnd"/>
      <w:r w:rsidRPr="00E5534B">
        <w:rPr>
          <w:rFonts w:eastAsia="Arial"/>
          <w:color w:val="231F20"/>
          <w:szCs w:val="17"/>
          <w:lang w:val="en-US"/>
        </w:rPr>
        <w:t xml:space="preserve"> and consumption of liquor is undertaken safely and responsibly, consistent with the principle of responsible service and consumption of liquor; and</w:t>
      </w:r>
    </w:p>
    <w:p w14:paraId="3A133462" w14:textId="77777777" w:rsidR="00E5534B" w:rsidRPr="00E5534B" w:rsidRDefault="00E5534B" w:rsidP="00E5534B">
      <w:pPr>
        <w:widowControl w:val="0"/>
        <w:numPr>
          <w:ilvl w:val="2"/>
          <w:numId w:val="24"/>
        </w:numPr>
        <w:tabs>
          <w:tab w:val="left" w:pos="1020"/>
          <w:tab w:val="left" w:pos="1021"/>
        </w:tabs>
        <w:autoSpaceDE w:val="0"/>
        <w:autoSpaceDN w:val="0"/>
        <w:ind w:right="1203"/>
        <w:rPr>
          <w:rFonts w:eastAsia="Arial"/>
          <w:szCs w:val="17"/>
          <w:lang w:val="en-US"/>
        </w:rPr>
      </w:pPr>
      <w:r w:rsidRPr="00E5534B">
        <w:rPr>
          <w:rFonts w:eastAsia="Arial"/>
          <w:color w:val="231F20"/>
          <w:szCs w:val="17"/>
          <w:lang w:val="en-US"/>
        </w:rPr>
        <w:t>to ensure as far as practicable that the sale and supply of liquor is consistent with the expectations and aspirations of the public; and</w:t>
      </w:r>
    </w:p>
    <w:p w14:paraId="0DCD6C05" w14:textId="77777777" w:rsidR="00E5534B" w:rsidRPr="00E5534B" w:rsidRDefault="00E5534B" w:rsidP="00E5534B">
      <w:pPr>
        <w:widowControl w:val="0"/>
        <w:numPr>
          <w:ilvl w:val="2"/>
          <w:numId w:val="24"/>
        </w:numPr>
        <w:tabs>
          <w:tab w:val="left" w:pos="1021"/>
        </w:tabs>
        <w:autoSpaceDE w:val="0"/>
        <w:autoSpaceDN w:val="0"/>
        <w:ind w:right="463"/>
        <w:rPr>
          <w:rFonts w:eastAsia="Arial"/>
          <w:szCs w:val="17"/>
          <w:lang w:val="en-US"/>
        </w:rPr>
      </w:pPr>
      <w:r w:rsidRPr="00E5534B">
        <w:rPr>
          <w:rFonts w:eastAsia="Arial"/>
          <w:color w:val="231F20"/>
          <w:szCs w:val="17"/>
          <w:lang w:val="en-US"/>
        </w:rPr>
        <w:t xml:space="preserve">to impose additional requirements for licensed premises that are </w:t>
      </w:r>
      <w:proofErr w:type="spellStart"/>
      <w:r w:rsidRPr="00E5534B">
        <w:rPr>
          <w:rFonts w:eastAsia="Arial"/>
          <w:color w:val="231F20"/>
          <w:szCs w:val="17"/>
          <w:lang w:val="en-US"/>
        </w:rPr>
        <w:t>authorised</w:t>
      </w:r>
      <w:proofErr w:type="spellEnd"/>
      <w:r w:rsidRPr="00E5534B">
        <w:rPr>
          <w:rFonts w:eastAsia="Arial"/>
          <w:color w:val="231F20"/>
          <w:szCs w:val="17"/>
          <w:lang w:val="en-US"/>
        </w:rPr>
        <w:t xml:space="preserve"> to trade after 2 am for the purpose of reducing alcohol-related violence and antisocial </w:t>
      </w:r>
      <w:proofErr w:type="spellStart"/>
      <w:r w:rsidRPr="00E5534B">
        <w:rPr>
          <w:rFonts w:eastAsia="Arial"/>
          <w:color w:val="231F20"/>
          <w:szCs w:val="17"/>
          <w:lang w:val="en-US"/>
        </w:rPr>
        <w:t>behaviour</w:t>
      </w:r>
      <w:proofErr w:type="spellEnd"/>
      <w:r w:rsidRPr="00E5534B">
        <w:rPr>
          <w:rFonts w:eastAsia="Arial"/>
          <w:color w:val="231F20"/>
          <w:szCs w:val="17"/>
          <w:lang w:val="en-US"/>
        </w:rPr>
        <w:t xml:space="preserve"> in and around licensed premises.</w:t>
      </w:r>
    </w:p>
    <w:p w14:paraId="1CB5BC2F" w14:textId="77777777" w:rsidR="00E5534B" w:rsidRPr="00E5534B" w:rsidRDefault="00E5534B" w:rsidP="00E5534B">
      <w:pPr>
        <w:widowControl w:val="0"/>
        <w:autoSpaceDE w:val="0"/>
        <w:autoSpaceDN w:val="0"/>
        <w:ind w:left="567" w:right="348" w:hanging="483"/>
        <w:rPr>
          <w:rFonts w:eastAsia="Arial"/>
          <w:szCs w:val="17"/>
          <w:lang w:val="en-US"/>
        </w:rPr>
      </w:pPr>
      <w:r w:rsidRPr="00E5534B">
        <w:rPr>
          <w:rFonts w:eastAsia="Arial"/>
          <w:color w:val="231F20"/>
          <w:szCs w:val="17"/>
          <w:lang w:val="en-US"/>
        </w:rPr>
        <w:t>(1a)</w:t>
      </w:r>
      <w:r w:rsidRPr="00E5534B">
        <w:rPr>
          <w:rFonts w:eastAsia="Arial"/>
          <w:color w:val="231F20"/>
          <w:szCs w:val="17"/>
          <w:lang w:val="en-US"/>
        </w:rPr>
        <w:tab/>
        <w:t>For the purposes of clause 3(1)(a) harm caused by the excessive or inappropriate consumption of liquor includes—</w:t>
      </w:r>
    </w:p>
    <w:p w14:paraId="03010BAE" w14:textId="77777777" w:rsidR="00E5534B" w:rsidRPr="00E5534B" w:rsidRDefault="00E5534B" w:rsidP="00E5534B">
      <w:pPr>
        <w:widowControl w:val="0"/>
        <w:numPr>
          <w:ilvl w:val="0"/>
          <w:numId w:val="23"/>
        </w:numPr>
        <w:tabs>
          <w:tab w:val="left" w:pos="1020"/>
          <w:tab w:val="left" w:pos="1021"/>
        </w:tabs>
        <w:autoSpaceDE w:val="0"/>
        <w:autoSpaceDN w:val="0"/>
        <w:ind w:right="163"/>
        <w:rPr>
          <w:rFonts w:eastAsia="Arial"/>
          <w:szCs w:val="17"/>
          <w:lang w:val="en-US"/>
        </w:rPr>
      </w:pPr>
      <w:r w:rsidRPr="00E5534B">
        <w:rPr>
          <w:rFonts w:eastAsia="Arial"/>
          <w:color w:val="231F20"/>
          <w:szCs w:val="17"/>
          <w:lang w:val="en-US"/>
        </w:rPr>
        <w:t xml:space="preserve">the risk of harm to children, vulnerable </w:t>
      </w:r>
      <w:proofErr w:type="gramStart"/>
      <w:r w:rsidRPr="00E5534B">
        <w:rPr>
          <w:rFonts w:eastAsia="Arial"/>
          <w:color w:val="231F20"/>
          <w:szCs w:val="17"/>
          <w:lang w:val="en-US"/>
        </w:rPr>
        <w:t>people</w:t>
      </w:r>
      <w:proofErr w:type="gramEnd"/>
      <w:r w:rsidRPr="00E5534B">
        <w:rPr>
          <w:rFonts w:eastAsia="Arial"/>
          <w:color w:val="231F20"/>
          <w:szCs w:val="17"/>
          <w:lang w:val="en-US"/>
        </w:rPr>
        <w:t xml:space="preserve"> and communities (whether to a community as a whole or a group within a community); and</w:t>
      </w:r>
    </w:p>
    <w:p w14:paraId="5A29B2F4" w14:textId="77777777" w:rsidR="00E5534B" w:rsidRPr="00E5534B" w:rsidRDefault="00E5534B" w:rsidP="00E5534B">
      <w:pPr>
        <w:widowControl w:val="0"/>
        <w:numPr>
          <w:ilvl w:val="0"/>
          <w:numId w:val="23"/>
        </w:numPr>
        <w:tabs>
          <w:tab w:val="left" w:pos="1020"/>
          <w:tab w:val="left" w:pos="1021"/>
        </w:tabs>
        <w:autoSpaceDE w:val="0"/>
        <w:autoSpaceDN w:val="0"/>
        <w:ind w:right="211"/>
        <w:rPr>
          <w:rFonts w:eastAsia="Arial"/>
          <w:szCs w:val="17"/>
          <w:lang w:val="en-US"/>
        </w:rPr>
      </w:pPr>
      <w:r w:rsidRPr="00E5534B">
        <w:rPr>
          <w:rFonts w:eastAsia="Arial"/>
          <w:color w:val="231F20"/>
          <w:szCs w:val="17"/>
          <w:lang w:val="en-US"/>
        </w:rPr>
        <w:t xml:space="preserve">the adverse economic, </w:t>
      </w:r>
      <w:proofErr w:type="gramStart"/>
      <w:r w:rsidRPr="00E5534B">
        <w:rPr>
          <w:rFonts w:eastAsia="Arial"/>
          <w:color w:val="231F20"/>
          <w:szCs w:val="17"/>
          <w:lang w:val="en-US"/>
        </w:rPr>
        <w:t>social</w:t>
      </w:r>
      <w:proofErr w:type="gramEnd"/>
      <w:r w:rsidRPr="00E5534B">
        <w:rPr>
          <w:rFonts w:eastAsia="Arial"/>
          <w:color w:val="231F20"/>
          <w:szCs w:val="17"/>
          <w:lang w:val="en-US"/>
        </w:rPr>
        <w:t xml:space="preserve"> and cultural effects on communities (whether on a community as a whole or a group within a community); and</w:t>
      </w:r>
    </w:p>
    <w:p w14:paraId="0CC322F2" w14:textId="77777777" w:rsidR="00E5534B" w:rsidRPr="00E5534B" w:rsidRDefault="00E5534B" w:rsidP="00E5534B">
      <w:pPr>
        <w:widowControl w:val="0"/>
        <w:numPr>
          <w:ilvl w:val="0"/>
          <w:numId w:val="23"/>
        </w:numPr>
        <w:tabs>
          <w:tab w:val="left" w:pos="1020"/>
          <w:tab w:val="left" w:pos="1021"/>
        </w:tabs>
        <w:autoSpaceDE w:val="0"/>
        <w:autoSpaceDN w:val="0"/>
        <w:rPr>
          <w:rFonts w:eastAsia="Arial"/>
          <w:szCs w:val="17"/>
          <w:lang w:val="en-US"/>
        </w:rPr>
      </w:pPr>
      <w:r w:rsidRPr="00E5534B">
        <w:rPr>
          <w:rFonts w:eastAsia="Arial"/>
          <w:color w:val="231F20"/>
          <w:szCs w:val="17"/>
          <w:lang w:val="en-US"/>
        </w:rPr>
        <w:t>the adverse effects on a person’s health; and</w:t>
      </w:r>
    </w:p>
    <w:p w14:paraId="35206266" w14:textId="77777777" w:rsidR="00E5534B" w:rsidRPr="00E5534B" w:rsidRDefault="00E5534B" w:rsidP="00E5534B">
      <w:pPr>
        <w:widowControl w:val="0"/>
        <w:numPr>
          <w:ilvl w:val="0"/>
          <w:numId w:val="23"/>
        </w:numPr>
        <w:tabs>
          <w:tab w:val="left" w:pos="1020"/>
          <w:tab w:val="left" w:pos="1021"/>
        </w:tabs>
        <w:autoSpaceDE w:val="0"/>
        <w:autoSpaceDN w:val="0"/>
        <w:rPr>
          <w:rFonts w:eastAsia="Arial"/>
          <w:szCs w:val="17"/>
          <w:lang w:val="en-US"/>
        </w:rPr>
      </w:pPr>
      <w:r w:rsidRPr="00E5534B">
        <w:rPr>
          <w:rFonts w:eastAsia="Arial"/>
          <w:color w:val="231F20"/>
          <w:szCs w:val="17"/>
          <w:lang w:val="en-US"/>
        </w:rPr>
        <w:t>alcohol abuse or misuse; and</w:t>
      </w:r>
    </w:p>
    <w:p w14:paraId="366BBDA5" w14:textId="77777777" w:rsidR="00E5534B" w:rsidRPr="00E5534B" w:rsidRDefault="00E5534B" w:rsidP="00E5534B">
      <w:pPr>
        <w:widowControl w:val="0"/>
        <w:numPr>
          <w:ilvl w:val="0"/>
          <w:numId w:val="23"/>
        </w:numPr>
        <w:tabs>
          <w:tab w:val="left" w:pos="1020"/>
          <w:tab w:val="left" w:pos="1021"/>
        </w:tabs>
        <w:autoSpaceDE w:val="0"/>
        <w:autoSpaceDN w:val="0"/>
        <w:rPr>
          <w:rFonts w:eastAsia="Arial"/>
          <w:szCs w:val="17"/>
          <w:lang w:val="en-US"/>
        </w:rPr>
      </w:pPr>
      <w:r w:rsidRPr="00E5534B">
        <w:rPr>
          <w:rFonts w:eastAsia="Arial"/>
          <w:color w:val="231F20"/>
          <w:szCs w:val="17"/>
          <w:lang w:val="en-US"/>
        </w:rPr>
        <w:t xml:space="preserve">domestic violence or </w:t>
      </w:r>
      <w:proofErr w:type="spellStart"/>
      <w:r w:rsidRPr="00E5534B">
        <w:rPr>
          <w:rFonts w:eastAsia="Arial"/>
          <w:color w:val="231F20"/>
          <w:szCs w:val="17"/>
          <w:lang w:val="en-US"/>
        </w:rPr>
        <w:t>anti social</w:t>
      </w:r>
      <w:proofErr w:type="spellEnd"/>
      <w:r w:rsidRPr="00E5534B">
        <w:rPr>
          <w:rFonts w:eastAsia="Arial"/>
          <w:color w:val="231F20"/>
          <w:szCs w:val="17"/>
          <w:lang w:val="en-US"/>
        </w:rPr>
        <w:t xml:space="preserve"> </w:t>
      </w:r>
      <w:proofErr w:type="spellStart"/>
      <w:r w:rsidRPr="00E5534B">
        <w:rPr>
          <w:rFonts w:eastAsia="Arial"/>
          <w:color w:val="231F20"/>
          <w:szCs w:val="17"/>
          <w:lang w:val="en-US"/>
        </w:rPr>
        <w:t>behaviour</w:t>
      </w:r>
      <w:proofErr w:type="spellEnd"/>
      <w:r w:rsidRPr="00E5534B">
        <w:rPr>
          <w:rFonts w:eastAsia="Arial"/>
          <w:color w:val="231F20"/>
          <w:szCs w:val="17"/>
          <w:lang w:val="en-US"/>
        </w:rPr>
        <w:t>, including causing personal injury and property damage.</w:t>
      </w:r>
    </w:p>
    <w:p w14:paraId="5E572D92" w14:textId="77777777" w:rsidR="00E5534B" w:rsidRPr="00E5534B" w:rsidRDefault="00E5534B" w:rsidP="00E5534B">
      <w:pPr>
        <w:widowControl w:val="0"/>
        <w:numPr>
          <w:ilvl w:val="1"/>
          <w:numId w:val="24"/>
        </w:numPr>
        <w:tabs>
          <w:tab w:val="left" w:pos="567"/>
          <w:tab w:val="left" w:pos="568"/>
        </w:tabs>
        <w:autoSpaceDE w:val="0"/>
        <w:autoSpaceDN w:val="0"/>
        <w:ind w:hanging="455"/>
        <w:rPr>
          <w:rFonts w:eastAsia="Arial"/>
          <w:szCs w:val="17"/>
          <w:lang w:val="en-US"/>
        </w:rPr>
      </w:pPr>
      <w:r w:rsidRPr="00E5534B">
        <w:rPr>
          <w:rFonts w:eastAsia="Arial"/>
          <w:color w:val="231F20"/>
          <w:szCs w:val="17"/>
          <w:lang w:val="en-US"/>
        </w:rPr>
        <w:t>The intention of this code of practice is to commit licensees to:</w:t>
      </w:r>
    </w:p>
    <w:p w14:paraId="517C1095" w14:textId="77777777" w:rsidR="00E5534B" w:rsidRPr="00E5534B" w:rsidRDefault="00E5534B" w:rsidP="00E5534B">
      <w:pPr>
        <w:widowControl w:val="0"/>
        <w:numPr>
          <w:ilvl w:val="2"/>
          <w:numId w:val="24"/>
        </w:numPr>
        <w:tabs>
          <w:tab w:val="left" w:pos="1020"/>
          <w:tab w:val="left" w:pos="1021"/>
        </w:tabs>
        <w:autoSpaceDE w:val="0"/>
        <w:autoSpaceDN w:val="0"/>
        <w:rPr>
          <w:rFonts w:eastAsia="Arial"/>
          <w:szCs w:val="17"/>
          <w:lang w:val="en-US"/>
        </w:rPr>
      </w:pPr>
      <w:r w:rsidRPr="00E5534B">
        <w:rPr>
          <w:rFonts w:eastAsia="Arial"/>
          <w:color w:val="231F20"/>
          <w:szCs w:val="17"/>
          <w:lang w:val="en-US"/>
        </w:rPr>
        <w:t xml:space="preserve">make an assessment of the risk of their operational </w:t>
      </w:r>
      <w:proofErr w:type="gramStart"/>
      <w:r w:rsidRPr="00E5534B">
        <w:rPr>
          <w:rFonts w:eastAsia="Arial"/>
          <w:color w:val="231F20"/>
          <w:szCs w:val="17"/>
          <w:lang w:val="en-US"/>
        </w:rPr>
        <w:t>practices;</w:t>
      </w:r>
      <w:proofErr w:type="gramEnd"/>
    </w:p>
    <w:p w14:paraId="1F94F61A" w14:textId="77777777" w:rsidR="00E5534B" w:rsidRPr="00E5534B" w:rsidRDefault="00E5534B" w:rsidP="00E5534B">
      <w:pPr>
        <w:widowControl w:val="0"/>
        <w:numPr>
          <w:ilvl w:val="2"/>
          <w:numId w:val="24"/>
        </w:numPr>
        <w:tabs>
          <w:tab w:val="left" w:pos="1020"/>
          <w:tab w:val="left" w:pos="1021"/>
        </w:tabs>
        <w:autoSpaceDE w:val="0"/>
        <w:autoSpaceDN w:val="0"/>
        <w:rPr>
          <w:rFonts w:eastAsia="Arial"/>
          <w:szCs w:val="17"/>
          <w:lang w:val="en-US"/>
        </w:rPr>
      </w:pPr>
      <w:r w:rsidRPr="00E5534B">
        <w:rPr>
          <w:rFonts w:eastAsia="Arial"/>
          <w:color w:val="231F20"/>
          <w:szCs w:val="17"/>
          <w:lang w:val="en-US"/>
        </w:rPr>
        <w:t xml:space="preserve">not undertake operational practices involving unacceptable </w:t>
      </w:r>
      <w:proofErr w:type="gramStart"/>
      <w:r w:rsidRPr="00E5534B">
        <w:rPr>
          <w:rFonts w:eastAsia="Arial"/>
          <w:color w:val="231F20"/>
          <w:szCs w:val="17"/>
          <w:lang w:val="en-US"/>
        </w:rPr>
        <w:t>risk;</w:t>
      </w:r>
      <w:proofErr w:type="gramEnd"/>
    </w:p>
    <w:p w14:paraId="30B21259" w14:textId="77777777" w:rsidR="00E5534B" w:rsidRPr="00E5534B" w:rsidRDefault="00E5534B" w:rsidP="00E5534B">
      <w:pPr>
        <w:widowControl w:val="0"/>
        <w:numPr>
          <w:ilvl w:val="2"/>
          <w:numId w:val="24"/>
        </w:numPr>
        <w:tabs>
          <w:tab w:val="left" w:pos="1020"/>
          <w:tab w:val="left" w:pos="1021"/>
        </w:tabs>
        <w:autoSpaceDE w:val="0"/>
        <w:autoSpaceDN w:val="0"/>
        <w:rPr>
          <w:rFonts w:eastAsia="Arial"/>
          <w:szCs w:val="17"/>
          <w:lang w:val="en-US"/>
        </w:rPr>
      </w:pPr>
      <w:r w:rsidRPr="00E5534B">
        <w:rPr>
          <w:rFonts w:eastAsia="Arial"/>
          <w:color w:val="231F20"/>
          <w:szCs w:val="17"/>
          <w:lang w:val="en-US"/>
        </w:rPr>
        <w:t>consider and implement measures to manage high risk operational practices; and</w:t>
      </w:r>
    </w:p>
    <w:p w14:paraId="3A769E13" w14:textId="77777777" w:rsidR="00E5534B" w:rsidRPr="00E5534B" w:rsidRDefault="00E5534B" w:rsidP="00E5534B">
      <w:pPr>
        <w:widowControl w:val="0"/>
        <w:numPr>
          <w:ilvl w:val="2"/>
          <w:numId w:val="24"/>
        </w:numPr>
        <w:tabs>
          <w:tab w:val="left" w:pos="1020"/>
          <w:tab w:val="left" w:pos="1021"/>
        </w:tabs>
        <w:autoSpaceDE w:val="0"/>
        <w:autoSpaceDN w:val="0"/>
        <w:ind w:right="191"/>
        <w:rPr>
          <w:rFonts w:eastAsia="Arial"/>
          <w:color w:val="231F20"/>
          <w:szCs w:val="17"/>
          <w:lang w:val="en-US"/>
        </w:rPr>
      </w:pPr>
      <w:r w:rsidRPr="00E5534B">
        <w:rPr>
          <w:rFonts w:eastAsia="Arial"/>
          <w:color w:val="231F20"/>
          <w:szCs w:val="17"/>
          <w:lang w:val="en-US"/>
        </w:rPr>
        <w:t>maintain standards of operational practice that, as a matter of course, address medium and low risk operations.</w:t>
      </w:r>
    </w:p>
    <w:p w14:paraId="739B0C27" w14:textId="77777777" w:rsidR="00E5534B" w:rsidRPr="00E5534B" w:rsidRDefault="00E5534B" w:rsidP="00E5534B">
      <w:pPr>
        <w:spacing w:after="0" w:line="240" w:lineRule="auto"/>
        <w:rPr>
          <w:rFonts w:eastAsia="Arial"/>
          <w:color w:val="231F20"/>
          <w:szCs w:val="17"/>
          <w:lang w:val="en-US"/>
        </w:rPr>
      </w:pPr>
      <w:r w:rsidRPr="00E5534B">
        <w:rPr>
          <w:rFonts w:eastAsia="Arial"/>
          <w:color w:val="231F20"/>
          <w:szCs w:val="17"/>
          <w:lang w:val="en-US"/>
        </w:rPr>
        <w:br w:type="page"/>
      </w:r>
    </w:p>
    <w:p w14:paraId="1E2E186D"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lastRenderedPageBreak/>
        <w:t>Interpretation</w:t>
      </w:r>
    </w:p>
    <w:p w14:paraId="696BC292" w14:textId="77777777" w:rsidR="00E5534B" w:rsidRPr="00E5534B" w:rsidRDefault="00E5534B" w:rsidP="00E5534B">
      <w:pPr>
        <w:widowControl w:val="0"/>
        <w:autoSpaceDE w:val="0"/>
        <w:autoSpaceDN w:val="0"/>
        <w:ind w:right="39"/>
        <w:rPr>
          <w:rFonts w:eastAsia="Arial"/>
          <w:szCs w:val="17"/>
          <w:lang w:val="en-US"/>
        </w:rPr>
      </w:pPr>
      <w:r w:rsidRPr="00E5534B">
        <w:rPr>
          <w:rFonts w:eastAsia="Arial"/>
          <w:color w:val="231F20"/>
          <w:szCs w:val="17"/>
          <w:lang w:val="en-US"/>
        </w:rPr>
        <w:t xml:space="preserve">Unless the contrary intention appears, expressions defined in the </w:t>
      </w:r>
      <w:r w:rsidRPr="00E5534B">
        <w:rPr>
          <w:rFonts w:eastAsia="Arial"/>
          <w:i/>
          <w:color w:val="231F20"/>
          <w:szCs w:val="17"/>
          <w:lang w:val="en-US"/>
        </w:rPr>
        <w:t xml:space="preserve">Liquor Licensing Act 1997 </w:t>
      </w:r>
      <w:r w:rsidRPr="00E5534B">
        <w:rPr>
          <w:rFonts w:eastAsia="Arial"/>
          <w:color w:val="231F20"/>
          <w:szCs w:val="17"/>
          <w:lang w:val="en-US"/>
        </w:rPr>
        <w:t>have the same meanings in this code of practice.</w:t>
      </w:r>
    </w:p>
    <w:p w14:paraId="661444FC" w14:textId="77777777" w:rsidR="00E5534B" w:rsidRPr="00E5534B" w:rsidRDefault="00E5534B" w:rsidP="00E5534B">
      <w:pPr>
        <w:widowControl w:val="0"/>
        <w:autoSpaceDE w:val="0"/>
        <w:autoSpaceDN w:val="0"/>
        <w:rPr>
          <w:rFonts w:eastAsia="Arial"/>
          <w:szCs w:val="17"/>
          <w:lang w:val="en-US"/>
        </w:rPr>
      </w:pPr>
      <w:r w:rsidRPr="00E5534B">
        <w:rPr>
          <w:rFonts w:eastAsia="Arial"/>
          <w:b/>
          <w:i/>
          <w:color w:val="231F20"/>
          <w:szCs w:val="17"/>
          <w:lang w:val="en-US"/>
        </w:rPr>
        <w:t xml:space="preserve">metal detector </w:t>
      </w:r>
      <w:r w:rsidRPr="00E5534B">
        <w:rPr>
          <w:rFonts w:eastAsia="Arial"/>
          <w:color w:val="231F20"/>
          <w:szCs w:val="17"/>
          <w:lang w:val="en-US"/>
        </w:rPr>
        <w:t xml:space="preserve">means a system or device that gives a signal when it comes into </w:t>
      </w:r>
      <w:proofErr w:type="gramStart"/>
      <w:r w:rsidRPr="00E5534B">
        <w:rPr>
          <w:rFonts w:eastAsia="Arial"/>
          <w:color w:val="231F20"/>
          <w:szCs w:val="17"/>
          <w:lang w:val="en-US"/>
        </w:rPr>
        <w:t>close proximity</w:t>
      </w:r>
      <w:proofErr w:type="gramEnd"/>
      <w:r w:rsidRPr="00E5534B">
        <w:rPr>
          <w:rFonts w:eastAsia="Arial"/>
          <w:color w:val="231F20"/>
          <w:szCs w:val="17"/>
          <w:lang w:val="en-US"/>
        </w:rPr>
        <w:t xml:space="preserve"> with metal.</w:t>
      </w:r>
    </w:p>
    <w:p w14:paraId="32A7719B" w14:textId="77777777" w:rsidR="00E5534B" w:rsidRPr="00E5534B" w:rsidRDefault="00E5534B" w:rsidP="00E5534B">
      <w:pPr>
        <w:widowControl w:val="0"/>
        <w:autoSpaceDE w:val="0"/>
        <w:autoSpaceDN w:val="0"/>
        <w:rPr>
          <w:rFonts w:eastAsia="Arial"/>
          <w:szCs w:val="17"/>
          <w:lang w:val="en-US"/>
        </w:rPr>
      </w:pPr>
      <w:r w:rsidRPr="00E5534B">
        <w:rPr>
          <w:rFonts w:eastAsia="Arial"/>
          <w:b/>
          <w:i/>
          <w:color w:val="231F20"/>
          <w:szCs w:val="17"/>
          <w:lang w:val="en-US"/>
        </w:rPr>
        <w:t xml:space="preserve">polycarbonate glassware </w:t>
      </w:r>
      <w:r w:rsidRPr="00E5534B">
        <w:rPr>
          <w:rFonts w:eastAsia="Arial"/>
          <w:color w:val="231F20"/>
          <w:szCs w:val="17"/>
          <w:lang w:val="en-US"/>
        </w:rPr>
        <w:t xml:space="preserve">means thermoplastic glassware that is </w:t>
      </w:r>
      <w:proofErr w:type="spellStart"/>
      <w:r w:rsidRPr="00E5534B">
        <w:rPr>
          <w:rFonts w:eastAsia="Arial"/>
          <w:color w:val="231F20"/>
          <w:szCs w:val="17"/>
          <w:lang w:val="en-US"/>
        </w:rPr>
        <w:t>characterised</w:t>
      </w:r>
      <w:proofErr w:type="spellEnd"/>
      <w:r w:rsidRPr="00E5534B">
        <w:rPr>
          <w:rFonts w:eastAsia="Arial"/>
          <w:color w:val="231F20"/>
          <w:szCs w:val="17"/>
          <w:lang w:val="en-US"/>
        </w:rPr>
        <w:t xml:space="preserve"> by high-impact strength, </w:t>
      </w:r>
      <w:proofErr w:type="gramStart"/>
      <w:r w:rsidRPr="00E5534B">
        <w:rPr>
          <w:rFonts w:eastAsia="Arial"/>
          <w:color w:val="231F20"/>
          <w:szCs w:val="17"/>
          <w:lang w:val="en-US"/>
        </w:rPr>
        <w:t>flexibility</w:t>
      </w:r>
      <w:proofErr w:type="gramEnd"/>
      <w:r w:rsidRPr="00E5534B">
        <w:rPr>
          <w:rFonts w:eastAsia="Arial"/>
          <w:color w:val="231F20"/>
          <w:szCs w:val="17"/>
          <w:lang w:val="en-US"/>
        </w:rPr>
        <w:t xml:space="preserve"> and shatter resistance.</w:t>
      </w:r>
    </w:p>
    <w:p w14:paraId="5CBE1D06" w14:textId="77777777" w:rsidR="00E5534B" w:rsidRPr="00E5534B" w:rsidRDefault="00E5534B" w:rsidP="00E5534B">
      <w:pPr>
        <w:widowControl w:val="0"/>
        <w:autoSpaceDE w:val="0"/>
        <w:autoSpaceDN w:val="0"/>
        <w:ind w:right="712"/>
        <w:rPr>
          <w:rFonts w:eastAsia="Arial"/>
          <w:szCs w:val="17"/>
          <w:lang w:val="en-US"/>
        </w:rPr>
      </w:pPr>
      <w:r w:rsidRPr="00E5534B">
        <w:rPr>
          <w:rFonts w:eastAsia="Arial"/>
          <w:b/>
          <w:i/>
          <w:color w:val="231F20"/>
          <w:szCs w:val="17"/>
          <w:lang w:val="en-US"/>
        </w:rPr>
        <w:t xml:space="preserve">tempered glassware </w:t>
      </w:r>
      <w:r w:rsidRPr="00E5534B">
        <w:rPr>
          <w:rFonts w:eastAsia="Arial"/>
          <w:color w:val="231F20"/>
          <w:szCs w:val="17"/>
          <w:lang w:val="en-US"/>
        </w:rPr>
        <w:t>means safety glassware that has been processed to increase its strength compared with normal glass which when broken, crumbles into small granular chunks instead of splintering.</w:t>
      </w:r>
    </w:p>
    <w:p w14:paraId="046C6798"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Mandatory nature of the code</w:t>
      </w:r>
    </w:p>
    <w:p w14:paraId="4DCEE1B9" w14:textId="77777777" w:rsidR="00E5534B" w:rsidRPr="00E5534B" w:rsidRDefault="00E5534B" w:rsidP="00E5534B">
      <w:pPr>
        <w:widowControl w:val="0"/>
        <w:numPr>
          <w:ilvl w:val="0"/>
          <w:numId w:val="34"/>
        </w:numPr>
        <w:tabs>
          <w:tab w:val="left" w:pos="567"/>
          <w:tab w:val="left" w:pos="568"/>
        </w:tabs>
        <w:autoSpaceDE w:val="0"/>
        <w:autoSpaceDN w:val="0"/>
        <w:ind w:right="689"/>
        <w:rPr>
          <w:rFonts w:eastAsia="Arial"/>
          <w:szCs w:val="17"/>
          <w:lang w:val="en-US"/>
        </w:rPr>
      </w:pPr>
      <w:r w:rsidRPr="00E5534B">
        <w:rPr>
          <w:rFonts w:eastAsia="Arial"/>
          <w:color w:val="231F20"/>
          <w:szCs w:val="17"/>
          <w:lang w:val="en-US"/>
        </w:rPr>
        <w:t xml:space="preserve">Under section 42 of the </w:t>
      </w:r>
      <w:r w:rsidRPr="00E5534B">
        <w:rPr>
          <w:rFonts w:eastAsia="Arial"/>
          <w:i/>
          <w:color w:val="231F20"/>
          <w:szCs w:val="17"/>
          <w:lang w:val="en-US"/>
        </w:rPr>
        <w:t>Liquor Licensing Act 1997</w:t>
      </w:r>
      <w:r w:rsidRPr="00E5534B">
        <w:rPr>
          <w:rFonts w:eastAsia="Arial"/>
          <w:color w:val="231F20"/>
          <w:szCs w:val="17"/>
          <w:lang w:val="en-US"/>
        </w:rPr>
        <w:t xml:space="preserve">, it is a condition of every </w:t>
      </w:r>
      <w:proofErr w:type="spellStart"/>
      <w:r w:rsidRPr="00E5534B">
        <w:rPr>
          <w:rFonts w:eastAsia="Arial"/>
          <w:color w:val="231F20"/>
          <w:szCs w:val="17"/>
          <w:lang w:val="en-US"/>
        </w:rPr>
        <w:t>licence</w:t>
      </w:r>
      <w:proofErr w:type="spellEnd"/>
      <w:r w:rsidRPr="00E5534B">
        <w:rPr>
          <w:rFonts w:eastAsia="Arial"/>
          <w:color w:val="231F20"/>
          <w:szCs w:val="17"/>
          <w:lang w:val="en-US"/>
        </w:rPr>
        <w:t xml:space="preserve"> that the licensee must comply with the Liquor and Gambling Commissioner’s codes of practice.</w:t>
      </w:r>
    </w:p>
    <w:p w14:paraId="14B65631" w14:textId="77777777" w:rsidR="00E5534B" w:rsidRPr="00E5534B" w:rsidRDefault="00E5534B" w:rsidP="00E5534B">
      <w:pPr>
        <w:widowControl w:val="0"/>
        <w:numPr>
          <w:ilvl w:val="0"/>
          <w:numId w:val="34"/>
        </w:numPr>
        <w:tabs>
          <w:tab w:val="left" w:pos="567"/>
          <w:tab w:val="left" w:pos="568"/>
        </w:tabs>
        <w:autoSpaceDE w:val="0"/>
        <w:autoSpaceDN w:val="0"/>
        <w:ind w:right="355"/>
        <w:rPr>
          <w:rFonts w:eastAsia="Arial"/>
          <w:szCs w:val="17"/>
          <w:lang w:val="en-US"/>
        </w:rPr>
      </w:pPr>
      <w:r w:rsidRPr="00E5534B">
        <w:rPr>
          <w:rFonts w:eastAsia="Arial"/>
          <w:color w:val="231F20"/>
          <w:szCs w:val="17"/>
          <w:lang w:val="en-US"/>
        </w:rPr>
        <w:t xml:space="preserve">This code of practice is in addition to, and does not derogate from, </w:t>
      </w:r>
      <w:proofErr w:type="spellStart"/>
      <w:r w:rsidRPr="00E5534B">
        <w:rPr>
          <w:rFonts w:eastAsia="Arial"/>
          <w:color w:val="231F20"/>
          <w:szCs w:val="17"/>
          <w:lang w:val="en-US"/>
        </w:rPr>
        <w:t>licence</w:t>
      </w:r>
      <w:proofErr w:type="spellEnd"/>
      <w:r w:rsidRPr="00E5534B">
        <w:rPr>
          <w:rFonts w:eastAsia="Arial"/>
          <w:color w:val="231F20"/>
          <w:szCs w:val="17"/>
          <w:lang w:val="en-US"/>
        </w:rPr>
        <w:t xml:space="preserve"> conditions imposed by the licensing authority.</w:t>
      </w:r>
    </w:p>
    <w:p w14:paraId="3215636D" w14:textId="77777777" w:rsidR="00E5534B" w:rsidRPr="00E5534B" w:rsidRDefault="00E5534B" w:rsidP="00E5534B">
      <w:pPr>
        <w:widowControl w:val="0"/>
        <w:numPr>
          <w:ilvl w:val="0"/>
          <w:numId w:val="34"/>
        </w:numPr>
        <w:tabs>
          <w:tab w:val="left" w:pos="567"/>
          <w:tab w:val="left" w:pos="568"/>
        </w:tabs>
        <w:autoSpaceDE w:val="0"/>
        <w:autoSpaceDN w:val="0"/>
        <w:rPr>
          <w:rFonts w:eastAsia="Arial"/>
          <w:szCs w:val="17"/>
          <w:lang w:val="en-US"/>
        </w:rPr>
      </w:pPr>
      <w:r w:rsidRPr="00E5534B">
        <w:rPr>
          <w:rFonts w:eastAsia="Arial"/>
          <w:color w:val="231F20"/>
          <w:szCs w:val="17"/>
          <w:lang w:val="en-US"/>
        </w:rPr>
        <w:t xml:space="preserve">For the purposes of section 45 of the </w:t>
      </w:r>
      <w:r w:rsidRPr="00E5534B">
        <w:rPr>
          <w:rFonts w:eastAsia="Arial"/>
          <w:i/>
          <w:color w:val="231F20"/>
          <w:szCs w:val="17"/>
          <w:lang w:val="en-US"/>
        </w:rPr>
        <w:t>Liquor Licensing Act 1997</w:t>
      </w:r>
      <w:r w:rsidRPr="00E5534B">
        <w:rPr>
          <w:rFonts w:eastAsia="Arial"/>
          <w:color w:val="231F20"/>
          <w:szCs w:val="17"/>
          <w:lang w:val="en-US"/>
        </w:rPr>
        <w:t>-</w:t>
      </w:r>
    </w:p>
    <w:p w14:paraId="79942D54" w14:textId="77777777" w:rsidR="00E5534B" w:rsidRPr="00E5534B" w:rsidRDefault="00E5534B" w:rsidP="00E5534B">
      <w:pPr>
        <w:widowControl w:val="0"/>
        <w:numPr>
          <w:ilvl w:val="0"/>
          <w:numId w:val="35"/>
        </w:numPr>
        <w:tabs>
          <w:tab w:val="left" w:pos="1021"/>
        </w:tabs>
        <w:autoSpaceDE w:val="0"/>
        <w:autoSpaceDN w:val="0"/>
        <w:ind w:right="374"/>
        <w:rPr>
          <w:rFonts w:eastAsia="Arial"/>
          <w:szCs w:val="17"/>
          <w:lang w:val="en-US"/>
        </w:rPr>
      </w:pPr>
      <w:r w:rsidRPr="00E5534B">
        <w:rPr>
          <w:rFonts w:eastAsia="Arial"/>
          <w:color w:val="231F20"/>
          <w:szCs w:val="17"/>
          <w:lang w:val="en-US"/>
        </w:rPr>
        <w:t xml:space="preserve">If the letter “A”, “B”, “C” or “D” appears in column B of the table in Schedule 1 next to the listing of a provision, contravention or failure to comply with the provision is declared to be an offence in the category corresponding to that </w:t>
      </w:r>
      <w:proofErr w:type="gramStart"/>
      <w:r w:rsidRPr="00E5534B">
        <w:rPr>
          <w:rFonts w:eastAsia="Arial"/>
          <w:color w:val="231F20"/>
          <w:szCs w:val="17"/>
          <w:lang w:val="en-US"/>
        </w:rPr>
        <w:t>letter;</w:t>
      </w:r>
      <w:proofErr w:type="gramEnd"/>
    </w:p>
    <w:p w14:paraId="449BDC76" w14:textId="24B751A0" w:rsidR="00E5534B" w:rsidRPr="00E5534B" w:rsidRDefault="00E5534B" w:rsidP="00E5534B">
      <w:pPr>
        <w:widowControl w:val="0"/>
        <w:numPr>
          <w:ilvl w:val="0"/>
          <w:numId w:val="35"/>
        </w:numPr>
        <w:tabs>
          <w:tab w:val="left" w:pos="1021"/>
        </w:tabs>
        <w:autoSpaceDE w:val="0"/>
        <w:autoSpaceDN w:val="0"/>
        <w:ind w:right="419"/>
        <w:rPr>
          <w:rFonts w:eastAsia="Arial"/>
          <w:szCs w:val="17"/>
          <w:lang w:val="en-US"/>
        </w:rPr>
      </w:pPr>
      <w:r w:rsidRPr="00E5534B">
        <w:rPr>
          <w:rFonts w:eastAsia="Arial"/>
          <w:color w:val="231F20"/>
          <w:szCs w:val="17"/>
          <w:lang w:val="en-US"/>
        </w:rPr>
        <w:t xml:space="preserve">If the letter “A”, “B”, “C” or “D” appears in column C of the table in Schedule 1 next to the listing of a provision, </w:t>
      </w:r>
      <w:proofErr w:type="gramStart"/>
      <w:r w:rsidRPr="00E5534B">
        <w:rPr>
          <w:rFonts w:eastAsia="Arial"/>
          <w:color w:val="231F20"/>
          <w:szCs w:val="17"/>
          <w:lang w:val="en-US"/>
        </w:rPr>
        <w:t>contravention</w:t>
      </w:r>
      <w:proofErr w:type="gramEnd"/>
      <w:r w:rsidRPr="00E5534B">
        <w:rPr>
          <w:rFonts w:eastAsia="Arial"/>
          <w:color w:val="231F20"/>
          <w:szCs w:val="17"/>
          <w:lang w:val="en-US"/>
        </w:rPr>
        <w:t xml:space="preserve"> or failure to comply with the provision is declared to be an expiable offence in the category corresponding to that letter.</w:t>
      </w:r>
    </w:p>
    <w:p w14:paraId="2A6578E7"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Application of this code of practice under section 11</w:t>
      </w:r>
      <w:proofErr w:type="gramStart"/>
      <w:r w:rsidRPr="00E5534B">
        <w:rPr>
          <w:rFonts w:eastAsia="Arial"/>
          <w:b/>
          <w:color w:val="004386"/>
          <w:szCs w:val="17"/>
          <w:lang w:val="en-US"/>
        </w:rPr>
        <w:t>A(</w:t>
      </w:r>
      <w:proofErr w:type="gramEnd"/>
      <w:r w:rsidRPr="00E5534B">
        <w:rPr>
          <w:rFonts w:eastAsia="Arial"/>
          <w:b/>
          <w:color w:val="004386"/>
          <w:szCs w:val="17"/>
          <w:lang w:val="en-US"/>
        </w:rPr>
        <w:t>3) of the Liquor Licensing Act 1997</w:t>
      </w:r>
    </w:p>
    <w:p w14:paraId="11DC0E30" w14:textId="77777777" w:rsidR="00E5534B" w:rsidRPr="00E5534B" w:rsidRDefault="00E5534B" w:rsidP="00E5534B">
      <w:pPr>
        <w:widowControl w:val="0"/>
        <w:numPr>
          <w:ilvl w:val="0"/>
          <w:numId w:val="38"/>
        </w:numPr>
        <w:tabs>
          <w:tab w:val="left" w:pos="567"/>
          <w:tab w:val="left" w:pos="568"/>
        </w:tabs>
        <w:autoSpaceDE w:val="0"/>
        <w:autoSpaceDN w:val="0"/>
        <w:rPr>
          <w:rFonts w:eastAsia="Arial"/>
          <w:szCs w:val="17"/>
          <w:lang w:val="en-US"/>
        </w:rPr>
      </w:pPr>
      <w:r w:rsidRPr="00E5534B">
        <w:rPr>
          <w:rFonts w:eastAsia="Arial"/>
          <w:color w:val="231F20"/>
          <w:szCs w:val="17"/>
          <w:lang w:val="en-US"/>
        </w:rPr>
        <w:t xml:space="preserve">This code of practice does not apply to a holder of the following (in respect of that </w:t>
      </w:r>
      <w:proofErr w:type="spellStart"/>
      <w:r w:rsidRPr="00E5534B">
        <w:rPr>
          <w:rFonts w:eastAsia="Arial"/>
          <w:color w:val="231F20"/>
          <w:szCs w:val="17"/>
          <w:lang w:val="en-US"/>
        </w:rPr>
        <w:t>licence</w:t>
      </w:r>
      <w:proofErr w:type="spellEnd"/>
      <w:r w:rsidRPr="00E5534B">
        <w:rPr>
          <w:rFonts w:eastAsia="Arial"/>
          <w:color w:val="231F20"/>
          <w:szCs w:val="17"/>
          <w:lang w:val="en-US"/>
        </w:rPr>
        <w:t>):</w:t>
      </w:r>
    </w:p>
    <w:p w14:paraId="4218F9DD" w14:textId="77777777" w:rsidR="00E5534B" w:rsidRPr="00E5534B" w:rsidRDefault="00E5534B" w:rsidP="00E5534B">
      <w:pPr>
        <w:widowControl w:val="0"/>
        <w:numPr>
          <w:ilvl w:val="0"/>
          <w:numId w:val="36"/>
        </w:numPr>
        <w:tabs>
          <w:tab w:val="left" w:pos="1020"/>
          <w:tab w:val="left" w:pos="1021"/>
        </w:tabs>
        <w:autoSpaceDE w:val="0"/>
        <w:autoSpaceDN w:val="0"/>
        <w:ind w:right="329"/>
        <w:rPr>
          <w:rFonts w:eastAsia="Arial"/>
          <w:szCs w:val="17"/>
          <w:lang w:val="en-US"/>
        </w:rPr>
      </w:pPr>
      <w:r w:rsidRPr="00E5534B">
        <w:rPr>
          <w:rFonts w:eastAsia="Arial"/>
          <w:color w:val="231F20"/>
          <w:szCs w:val="17"/>
          <w:lang w:val="en-US"/>
        </w:rPr>
        <w:t xml:space="preserve">a liquor production and sales </w:t>
      </w:r>
      <w:proofErr w:type="spellStart"/>
      <w:r w:rsidRPr="00E5534B">
        <w:rPr>
          <w:rFonts w:eastAsia="Arial"/>
          <w:color w:val="231F20"/>
          <w:szCs w:val="17"/>
          <w:lang w:val="en-US"/>
        </w:rPr>
        <w:t>licence</w:t>
      </w:r>
      <w:proofErr w:type="spellEnd"/>
      <w:r w:rsidRPr="00E5534B">
        <w:rPr>
          <w:rFonts w:eastAsia="Arial"/>
          <w:color w:val="231F20"/>
          <w:szCs w:val="17"/>
          <w:lang w:val="en-US"/>
        </w:rPr>
        <w:t xml:space="preserve"> that does not </w:t>
      </w:r>
      <w:proofErr w:type="spellStart"/>
      <w:r w:rsidRPr="00E5534B">
        <w:rPr>
          <w:rFonts w:eastAsia="Arial"/>
          <w:color w:val="231F20"/>
          <w:szCs w:val="17"/>
          <w:lang w:val="en-US"/>
        </w:rPr>
        <w:t>authorise</w:t>
      </w:r>
      <w:proofErr w:type="spellEnd"/>
      <w:r w:rsidRPr="00E5534B">
        <w:rPr>
          <w:rFonts w:eastAsia="Arial"/>
          <w:color w:val="231F20"/>
          <w:szCs w:val="17"/>
          <w:lang w:val="en-US"/>
        </w:rPr>
        <w:t xml:space="preserve"> the sale or supply of liquor for consumption on licensed </w:t>
      </w:r>
      <w:proofErr w:type="gramStart"/>
      <w:r w:rsidRPr="00E5534B">
        <w:rPr>
          <w:rFonts w:eastAsia="Arial"/>
          <w:color w:val="231F20"/>
          <w:szCs w:val="17"/>
          <w:lang w:val="en-US"/>
        </w:rPr>
        <w:t>premises;</w:t>
      </w:r>
      <w:proofErr w:type="gramEnd"/>
    </w:p>
    <w:p w14:paraId="5336767D" w14:textId="77777777" w:rsidR="00E5534B" w:rsidRPr="00E5534B" w:rsidRDefault="00E5534B" w:rsidP="00E5534B">
      <w:pPr>
        <w:widowControl w:val="0"/>
        <w:numPr>
          <w:ilvl w:val="0"/>
          <w:numId w:val="36"/>
        </w:numPr>
        <w:tabs>
          <w:tab w:val="left" w:pos="1020"/>
          <w:tab w:val="left" w:pos="1021"/>
        </w:tabs>
        <w:autoSpaceDE w:val="0"/>
        <w:autoSpaceDN w:val="0"/>
        <w:rPr>
          <w:rFonts w:eastAsia="Arial"/>
          <w:szCs w:val="17"/>
          <w:lang w:val="en-US"/>
        </w:rPr>
      </w:pPr>
      <w:r w:rsidRPr="00E5534B">
        <w:rPr>
          <w:rFonts w:eastAsia="Arial"/>
          <w:color w:val="231F20"/>
          <w:szCs w:val="17"/>
          <w:lang w:val="en-US"/>
        </w:rPr>
        <w:t xml:space="preserve">a residential </w:t>
      </w:r>
      <w:proofErr w:type="spellStart"/>
      <w:proofErr w:type="gramStart"/>
      <w:r w:rsidRPr="00E5534B">
        <w:rPr>
          <w:rFonts w:eastAsia="Arial"/>
          <w:color w:val="231F20"/>
          <w:szCs w:val="17"/>
          <w:lang w:val="en-US"/>
        </w:rPr>
        <w:t>licence</w:t>
      </w:r>
      <w:proofErr w:type="spellEnd"/>
      <w:r w:rsidRPr="00E5534B">
        <w:rPr>
          <w:rFonts w:eastAsia="Arial"/>
          <w:color w:val="231F20"/>
          <w:szCs w:val="17"/>
          <w:lang w:val="en-US"/>
        </w:rPr>
        <w:t>;</w:t>
      </w:r>
      <w:proofErr w:type="gramEnd"/>
    </w:p>
    <w:p w14:paraId="6B6C8621" w14:textId="77777777" w:rsidR="00E5534B" w:rsidRPr="00E5534B" w:rsidRDefault="00E5534B" w:rsidP="00E5534B">
      <w:pPr>
        <w:widowControl w:val="0"/>
        <w:numPr>
          <w:ilvl w:val="0"/>
          <w:numId w:val="36"/>
        </w:numPr>
        <w:tabs>
          <w:tab w:val="left" w:pos="1020"/>
          <w:tab w:val="left" w:pos="1021"/>
        </w:tabs>
        <w:autoSpaceDE w:val="0"/>
        <w:autoSpaceDN w:val="0"/>
        <w:ind w:right="235"/>
        <w:rPr>
          <w:rFonts w:eastAsia="Arial"/>
          <w:szCs w:val="17"/>
          <w:lang w:val="en-US"/>
        </w:rPr>
      </w:pPr>
      <w:r w:rsidRPr="00E5534B">
        <w:rPr>
          <w:rFonts w:eastAsia="Arial"/>
          <w:color w:val="231F20"/>
          <w:szCs w:val="17"/>
          <w:lang w:val="en-US"/>
        </w:rPr>
        <w:t xml:space="preserve">a packaged liquor sales </w:t>
      </w:r>
      <w:proofErr w:type="spellStart"/>
      <w:r w:rsidRPr="00E5534B">
        <w:rPr>
          <w:rFonts w:eastAsia="Arial"/>
          <w:color w:val="231F20"/>
          <w:szCs w:val="17"/>
          <w:lang w:val="en-US"/>
        </w:rPr>
        <w:t>licence</w:t>
      </w:r>
      <w:proofErr w:type="spellEnd"/>
      <w:r w:rsidRPr="00E5534B">
        <w:rPr>
          <w:rFonts w:eastAsia="Arial"/>
          <w:color w:val="231F20"/>
          <w:szCs w:val="17"/>
          <w:lang w:val="en-US"/>
        </w:rPr>
        <w:t xml:space="preserve"> that only </w:t>
      </w:r>
      <w:proofErr w:type="spellStart"/>
      <w:r w:rsidRPr="00E5534B">
        <w:rPr>
          <w:rFonts w:eastAsia="Arial"/>
          <w:color w:val="231F20"/>
          <w:szCs w:val="17"/>
          <w:lang w:val="en-US"/>
        </w:rPr>
        <w:t>authorises</w:t>
      </w:r>
      <w:proofErr w:type="spellEnd"/>
      <w:r w:rsidRPr="00E5534B">
        <w:rPr>
          <w:rFonts w:eastAsia="Arial"/>
          <w:color w:val="231F20"/>
          <w:szCs w:val="17"/>
          <w:lang w:val="en-US"/>
        </w:rPr>
        <w:t xml:space="preserve"> the licensee to sell liquor through direct sales </w:t>
      </w:r>
      <w:proofErr w:type="gramStart"/>
      <w:r w:rsidRPr="00E5534B">
        <w:rPr>
          <w:rFonts w:eastAsia="Arial"/>
          <w:color w:val="231F20"/>
          <w:szCs w:val="17"/>
          <w:lang w:val="en-US"/>
        </w:rPr>
        <w:t>transactions;</w:t>
      </w:r>
      <w:proofErr w:type="gramEnd"/>
    </w:p>
    <w:p w14:paraId="3D628F55" w14:textId="77777777" w:rsidR="00E5534B" w:rsidRPr="00E5534B" w:rsidRDefault="00E5534B" w:rsidP="00E5534B">
      <w:pPr>
        <w:widowControl w:val="0"/>
        <w:numPr>
          <w:ilvl w:val="0"/>
          <w:numId w:val="36"/>
        </w:numPr>
        <w:tabs>
          <w:tab w:val="left" w:pos="1020"/>
          <w:tab w:val="left" w:pos="1021"/>
        </w:tabs>
        <w:autoSpaceDE w:val="0"/>
        <w:autoSpaceDN w:val="0"/>
        <w:ind w:right="114"/>
        <w:rPr>
          <w:rFonts w:eastAsia="Arial"/>
          <w:szCs w:val="17"/>
          <w:lang w:val="en-US"/>
        </w:rPr>
      </w:pPr>
      <w:r w:rsidRPr="00E5534B">
        <w:rPr>
          <w:rFonts w:eastAsia="Arial"/>
          <w:color w:val="231F20"/>
          <w:szCs w:val="17"/>
          <w:lang w:val="en-US"/>
        </w:rPr>
        <w:t xml:space="preserve">a </w:t>
      </w:r>
      <w:proofErr w:type="gramStart"/>
      <w:r w:rsidRPr="00E5534B">
        <w:rPr>
          <w:rFonts w:eastAsia="Arial"/>
          <w:color w:val="231F20"/>
          <w:szCs w:val="17"/>
          <w:lang w:val="en-US"/>
        </w:rPr>
        <w:t>short term</w:t>
      </w:r>
      <w:proofErr w:type="gramEnd"/>
      <w:r w:rsidRPr="00E5534B">
        <w:rPr>
          <w:rFonts w:eastAsia="Arial"/>
          <w:color w:val="231F20"/>
          <w:szCs w:val="17"/>
          <w:lang w:val="en-US"/>
        </w:rPr>
        <w:t xml:space="preserve"> </w:t>
      </w:r>
      <w:proofErr w:type="spellStart"/>
      <w:r w:rsidRPr="00E5534B">
        <w:rPr>
          <w:rFonts w:eastAsia="Arial"/>
          <w:color w:val="231F20"/>
          <w:szCs w:val="17"/>
          <w:lang w:val="en-US"/>
        </w:rPr>
        <w:t>licence</w:t>
      </w:r>
      <w:proofErr w:type="spellEnd"/>
      <w:r w:rsidRPr="00E5534B">
        <w:rPr>
          <w:rFonts w:eastAsia="Arial"/>
          <w:color w:val="231F20"/>
          <w:szCs w:val="17"/>
          <w:lang w:val="en-US"/>
        </w:rPr>
        <w:t xml:space="preserve"> unless this clause is applied in relation to a </w:t>
      </w:r>
      <w:proofErr w:type="spellStart"/>
      <w:r w:rsidRPr="00E5534B">
        <w:rPr>
          <w:rFonts w:eastAsia="Arial"/>
          <w:color w:val="231F20"/>
          <w:szCs w:val="17"/>
          <w:lang w:val="en-US"/>
        </w:rPr>
        <w:t>licence</w:t>
      </w:r>
      <w:proofErr w:type="spellEnd"/>
      <w:r w:rsidRPr="00E5534B">
        <w:rPr>
          <w:rFonts w:eastAsia="Arial"/>
          <w:color w:val="231F20"/>
          <w:szCs w:val="17"/>
          <w:lang w:val="en-US"/>
        </w:rPr>
        <w:t xml:space="preserve"> by a </w:t>
      </w:r>
      <w:proofErr w:type="spellStart"/>
      <w:r w:rsidRPr="00E5534B">
        <w:rPr>
          <w:rFonts w:eastAsia="Arial"/>
          <w:color w:val="231F20"/>
          <w:szCs w:val="17"/>
          <w:lang w:val="en-US"/>
        </w:rPr>
        <w:t>licence</w:t>
      </w:r>
      <w:proofErr w:type="spellEnd"/>
      <w:r w:rsidRPr="00E5534B">
        <w:rPr>
          <w:rFonts w:eastAsia="Arial"/>
          <w:color w:val="231F20"/>
          <w:szCs w:val="17"/>
          <w:lang w:val="en-US"/>
        </w:rPr>
        <w:t xml:space="preserve"> condition imposed by the licensing authority, taking into account the nature and extent of the operations conducted under the </w:t>
      </w:r>
      <w:proofErr w:type="spellStart"/>
      <w:r w:rsidRPr="00E5534B">
        <w:rPr>
          <w:rFonts w:eastAsia="Arial"/>
          <w:color w:val="231F20"/>
          <w:szCs w:val="17"/>
          <w:lang w:val="en-US"/>
        </w:rPr>
        <w:t>licence</w:t>
      </w:r>
      <w:proofErr w:type="spellEnd"/>
      <w:r w:rsidRPr="00E5534B">
        <w:rPr>
          <w:rFonts w:eastAsia="Arial"/>
          <w:color w:val="231F20"/>
          <w:szCs w:val="17"/>
          <w:lang w:val="en-US"/>
        </w:rPr>
        <w:t>;</w:t>
      </w:r>
    </w:p>
    <w:p w14:paraId="092186B9" w14:textId="77777777" w:rsidR="00E5534B" w:rsidRPr="00E5534B" w:rsidRDefault="00E5534B" w:rsidP="00E5534B">
      <w:pPr>
        <w:widowControl w:val="0"/>
        <w:numPr>
          <w:ilvl w:val="0"/>
          <w:numId w:val="36"/>
        </w:numPr>
        <w:tabs>
          <w:tab w:val="left" w:pos="1020"/>
          <w:tab w:val="left" w:pos="1021"/>
        </w:tabs>
        <w:autoSpaceDE w:val="0"/>
        <w:autoSpaceDN w:val="0"/>
        <w:rPr>
          <w:rFonts w:eastAsia="Arial"/>
          <w:szCs w:val="17"/>
          <w:lang w:val="en-US"/>
        </w:rPr>
      </w:pPr>
      <w:r w:rsidRPr="00E5534B">
        <w:rPr>
          <w:rFonts w:eastAsia="Arial"/>
          <w:color w:val="231F20"/>
          <w:szCs w:val="17"/>
          <w:lang w:val="en-US"/>
        </w:rPr>
        <w:t xml:space="preserve">an interstate direct sales </w:t>
      </w:r>
      <w:proofErr w:type="spellStart"/>
      <w:r w:rsidRPr="00E5534B">
        <w:rPr>
          <w:rFonts w:eastAsia="Arial"/>
          <w:color w:val="231F20"/>
          <w:szCs w:val="17"/>
          <w:lang w:val="en-US"/>
        </w:rPr>
        <w:t>licence</w:t>
      </w:r>
      <w:proofErr w:type="spellEnd"/>
      <w:r w:rsidRPr="00E5534B">
        <w:rPr>
          <w:rFonts w:eastAsia="Arial"/>
          <w:color w:val="231F20"/>
          <w:szCs w:val="17"/>
          <w:lang w:val="en-US"/>
        </w:rPr>
        <w:t>.</w:t>
      </w:r>
    </w:p>
    <w:p w14:paraId="663A2EB0" w14:textId="77777777" w:rsidR="00E5534B" w:rsidRPr="00E5534B" w:rsidRDefault="00E5534B" w:rsidP="00E5534B">
      <w:pPr>
        <w:widowControl w:val="0"/>
        <w:numPr>
          <w:ilvl w:val="0"/>
          <w:numId w:val="38"/>
        </w:numPr>
        <w:tabs>
          <w:tab w:val="left" w:pos="567"/>
          <w:tab w:val="left" w:pos="568"/>
        </w:tabs>
        <w:autoSpaceDE w:val="0"/>
        <w:autoSpaceDN w:val="0"/>
        <w:ind w:right="234"/>
        <w:rPr>
          <w:rFonts w:eastAsia="Arial"/>
          <w:szCs w:val="17"/>
          <w:lang w:val="en-US"/>
        </w:rPr>
      </w:pPr>
      <w:r w:rsidRPr="00E5534B">
        <w:rPr>
          <w:rFonts w:eastAsia="Arial"/>
          <w:color w:val="231F20"/>
          <w:szCs w:val="17"/>
          <w:lang w:val="en-US"/>
        </w:rPr>
        <w:t>In addition to clause 6(1), the Liquor and Gambling Commissioner may exempt the licensee from a specified provision of this code of practice.</w:t>
      </w:r>
    </w:p>
    <w:p w14:paraId="611DFAB7" w14:textId="77777777" w:rsidR="00E5534B" w:rsidRPr="00E5534B" w:rsidRDefault="00E5534B" w:rsidP="00E5534B">
      <w:pPr>
        <w:widowControl w:val="0"/>
        <w:numPr>
          <w:ilvl w:val="0"/>
          <w:numId w:val="38"/>
        </w:numPr>
        <w:tabs>
          <w:tab w:val="left" w:pos="567"/>
          <w:tab w:val="left" w:pos="568"/>
        </w:tabs>
        <w:autoSpaceDE w:val="0"/>
        <w:autoSpaceDN w:val="0"/>
        <w:ind w:right="261"/>
        <w:rPr>
          <w:rFonts w:eastAsia="Arial"/>
          <w:szCs w:val="17"/>
          <w:lang w:val="en-US"/>
        </w:rPr>
      </w:pPr>
      <w:r w:rsidRPr="00E5534B">
        <w:rPr>
          <w:rFonts w:eastAsia="Arial"/>
          <w:color w:val="231F20"/>
          <w:szCs w:val="17"/>
          <w:lang w:val="en-US"/>
        </w:rPr>
        <w:t>The Liquor and Gambling Commissioner may vary or revoke an exemption from a specified provision of the code on the Commissioner’s own initiative or on application of the licensee.</w:t>
      </w:r>
    </w:p>
    <w:p w14:paraId="56282415" w14:textId="77777777" w:rsidR="00E5534B" w:rsidRPr="00E5534B" w:rsidRDefault="00E5534B" w:rsidP="00E5534B">
      <w:pPr>
        <w:widowControl w:val="0"/>
        <w:numPr>
          <w:ilvl w:val="0"/>
          <w:numId w:val="38"/>
        </w:numPr>
        <w:tabs>
          <w:tab w:val="left" w:pos="567"/>
          <w:tab w:val="left" w:pos="568"/>
        </w:tabs>
        <w:autoSpaceDE w:val="0"/>
        <w:autoSpaceDN w:val="0"/>
        <w:ind w:right="314"/>
        <w:rPr>
          <w:rFonts w:eastAsia="Arial"/>
          <w:szCs w:val="17"/>
          <w:lang w:val="en-US"/>
        </w:rPr>
      </w:pPr>
      <w:r w:rsidRPr="00E5534B">
        <w:rPr>
          <w:rFonts w:eastAsia="Arial"/>
          <w:color w:val="231F20"/>
          <w:szCs w:val="17"/>
          <w:lang w:val="en-US"/>
        </w:rPr>
        <w:t>In addition to clause 6(1), this code of practice does not apply in relation to the sale or supply of liquor to a resident for consumption on licensed premises.</w:t>
      </w:r>
    </w:p>
    <w:p w14:paraId="5CFD1F28" w14:textId="77777777" w:rsidR="00E5534B" w:rsidRPr="00E5534B" w:rsidRDefault="00E5534B" w:rsidP="00B76379">
      <w:pPr>
        <w:widowControl w:val="0"/>
        <w:autoSpaceDE w:val="0"/>
        <w:autoSpaceDN w:val="0"/>
        <w:spacing w:line="240" w:lineRule="auto"/>
        <w:rPr>
          <w:rFonts w:eastAsia="Arial"/>
          <w:b/>
          <w:color w:val="004386"/>
          <w:szCs w:val="17"/>
          <w:lang w:val="en-US"/>
        </w:rPr>
      </w:pPr>
      <w:r w:rsidRPr="00E5534B">
        <w:rPr>
          <w:rFonts w:eastAsia="Arial"/>
          <w:b/>
          <w:color w:val="004386"/>
          <w:szCs w:val="17"/>
          <w:lang w:val="en-US"/>
        </w:rPr>
        <w:t xml:space="preserve">Part 2 - Required training and </w:t>
      </w:r>
      <w:proofErr w:type="gramStart"/>
      <w:r w:rsidRPr="00E5534B">
        <w:rPr>
          <w:rFonts w:eastAsia="Arial"/>
          <w:b/>
          <w:color w:val="004386"/>
          <w:szCs w:val="17"/>
          <w:lang w:val="en-US"/>
        </w:rPr>
        <w:t>practices</w:t>
      </w:r>
      <w:proofErr w:type="gramEnd"/>
    </w:p>
    <w:p w14:paraId="75A12016"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Drink marshal</w:t>
      </w:r>
    </w:p>
    <w:p w14:paraId="4158F509" w14:textId="77777777" w:rsidR="00E5534B" w:rsidRPr="00E5534B" w:rsidRDefault="00E5534B" w:rsidP="00E5534B">
      <w:pPr>
        <w:widowControl w:val="0"/>
        <w:numPr>
          <w:ilvl w:val="0"/>
          <w:numId w:val="37"/>
        </w:numPr>
        <w:tabs>
          <w:tab w:val="left" w:pos="568"/>
        </w:tabs>
        <w:autoSpaceDE w:val="0"/>
        <w:autoSpaceDN w:val="0"/>
        <w:ind w:right="329"/>
        <w:rPr>
          <w:rFonts w:eastAsia="Arial"/>
          <w:szCs w:val="17"/>
          <w:lang w:val="en-US"/>
        </w:rPr>
      </w:pPr>
      <w:r w:rsidRPr="00E5534B">
        <w:rPr>
          <w:rFonts w:eastAsia="Arial"/>
          <w:b/>
          <w:color w:val="231F20"/>
          <w:szCs w:val="17"/>
          <w:lang w:val="en-US"/>
        </w:rPr>
        <w:t xml:space="preserve">Between 2.01 am and 7.00 am on every Saturday, Sunday and public holiday </w:t>
      </w:r>
      <w:proofErr w:type="gramStart"/>
      <w:r w:rsidRPr="00E5534B">
        <w:rPr>
          <w:rFonts w:eastAsia="Arial"/>
          <w:b/>
          <w:color w:val="231F20"/>
          <w:szCs w:val="17"/>
          <w:lang w:val="en-US"/>
        </w:rPr>
        <w:t>at all times</w:t>
      </w:r>
      <w:proofErr w:type="gramEnd"/>
      <w:r w:rsidRPr="00E5534B">
        <w:rPr>
          <w:rFonts w:eastAsia="Arial"/>
          <w:b/>
          <w:color w:val="231F20"/>
          <w:szCs w:val="17"/>
          <w:lang w:val="en-US"/>
        </w:rPr>
        <w:t xml:space="preserve"> while open for trade</w:t>
      </w:r>
      <w:r w:rsidRPr="00E5534B">
        <w:rPr>
          <w:rFonts w:eastAsia="Arial"/>
          <w:color w:val="231F20"/>
          <w:szCs w:val="17"/>
          <w:lang w:val="en-US"/>
        </w:rPr>
        <w:t xml:space="preserve">, the licensee must ensure that at any given time, at least one person who is approved as a Responsible Person under the </w:t>
      </w:r>
      <w:r w:rsidRPr="00E5534B">
        <w:rPr>
          <w:rFonts w:eastAsia="Arial"/>
          <w:i/>
          <w:color w:val="231F20"/>
          <w:szCs w:val="17"/>
          <w:lang w:val="en-US"/>
        </w:rPr>
        <w:t xml:space="preserve">Liquor Licensing Act 1997 </w:t>
      </w:r>
      <w:r w:rsidRPr="00E5534B">
        <w:rPr>
          <w:rFonts w:eastAsia="Arial"/>
          <w:color w:val="231F20"/>
          <w:szCs w:val="17"/>
          <w:lang w:val="en-US"/>
        </w:rPr>
        <w:t>is performing the duties of a drink marshal.</w:t>
      </w:r>
    </w:p>
    <w:p w14:paraId="0CBD3CA7" w14:textId="77777777" w:rsidR="00E5534B" w:rsidRPr="00E5534B" w:rsidRDefault="00E5534B" w:rsidP="00E5534B">
      <w:pPr>
        <w:widowControl w:val="0"/>
        <w:numPr>
          <w:ilvl w:val="0"/>
          <w:numId w:val="37"/>
        </w:numPr>
        <w:tabs>
          <w:tab w:val="left" w:pos="567"/>
          <w:tab w:val="left" w:pos="568"/>
        </w:tabs>
        <w:autoSpaceDE w:val="0"/>
        <w:autoSpaceDN w:val="0"/>
        <w:ind w:right="131"/>
        <w:rPr>
          <w:rFonts w:eastAsia="Arial"/>
          <w:szCs w:val="17"/>
          <w:lang w:val="en-US"/>
        </w:rPr>
      </w:pPr>
      <w:r w:rsidRPr="00E5534B">
        <w:rPr>
          <w:rFonts w:eastAsia="Arial"/>
          <w:color w:val="231F20"/>
          <w:szCs w:val="17"/>
          <w:lang w:val="en-US"/>
        </w:rPr>
        <w:t xml:space="preserve">The duties of a drink marshal are to monitor compliance with section 108 of the </w:t>
      </w:r>
      <w:r w:rsidRPr="00E5534B">
        <w:rPr>
          <w:rFonts w:eastAsia="Arial"/>
          <w:i/>
          <w:color w:val="231F20"/>
          <w:szCs w:val="17"/>
          <w:lang w:val="en-US"/>
        </w:rPr>
        <w:t xml:space="preserve">Liquor Licensing Act 1997 </w:t>
      </w:r>
      <w:r w:rsidRPr="00E5534B">
        <w:rPr>
          <w:rFonts w:eastAsia="Arial"/>
          <w:color w:val="231F20"/>
          <w:szCs w:val="17"/>
          <w:lang w:val="en-US"/>
        </w:rPr>
        <w:t>and the Liquor Licensing General Code of Practice and</w:t>
      </w:r>
      <w:proofErr w:type="gramStart"/>
      <w:r w:rsidRPr="00E5534B">
        <w:rPr>
          <w:rFonts w:eastAsia="Arial"/>
          <w:color w:val="231F20"/>
          <w:szCs w:val="17"/>
          <w:lang w:val="en-US"/>
        </w:rPr>
        <w:t>, in particular, to</w:t>
      </w:r>
      <w:proofErr w:type="gramEnd"/>
      <w:r w:rsidRPr="00E5534B">
        <w:rPr>
          <w:rFonts w:eastAsia="Arial"/>
          <w:color w:val="231F20"/>
          <w:szCs w:val="17"/>
          <w:lang w:val="en-US"/>
        </w:rPr>
        <w:t xml:space="preserve"> monitor the </w:t>
      </w:r>
      <w:proofErr w:type="spellStart"/>
      <w:r w:rsidRPr="00E5534B">
        <w:rPr>
          <w:rFonts w:eastAsia="Arial"/>
          <w:color w:val="231F20"/>
          <w:szCs w:val="17"/>
          <w:lang w:val="en-US"/>
        </w:rPr>
        <w:t>behaviour</w:t>
      </w:r>
      <w:proofErr w:type="spellEnd"/>
      <w:r w:rsidRPr="00E5534B">
        <w:rPr>
          <w:rFonts w:eastAsia="Arial"/>
          <w:color w:val="231F20"/>
          <w:szCs w:val="17"/>
          <w:lang w:val="en-US"/>
        </w:rPr>
        <w:t xml:space="preserve"> and alcohol consumption of patrons to reduce the likelihood of incidents of intoxication and/or disorderly, offensive, abusive or violent </w:t>
      </w:r>
      <w:proofErr w:type="spellStart"/>
      <w:r w:rsidRPr="00E5534B">
        <w:rPr>
          <w:rFonts w:eastAsia="Arial"/>
          <w:color w:val="231F20"/>
          <w:szCs w:val="17"/>
          <w:lang w:val="en-US"/>
        </w:rPr>
        <w:t>behaviour</w:t>
      </w:r>
      <w:proofErr w:type="spellEnd"/>
      <w:r w:rsidRPr="00E5534B">
        <w:rPr>
          <w:rFonts w:eastAsia="Arial"/>
          <w:color w:val="231F20"/>
          <w:szCs w:val="17"/>
          <w:lang w:val="en-US"/>
        </w:rPr>
        <w:t xml:space="preserve"> on licensed premises.</w:t>
      </w:r>
    </w:p>
    <w:p w14:paraId="52CC991A" w14:textId="77777777" w:rsidR="00E5534B" w:rsidRPr="00E5534B" w:rsidRDefault="00E5534B" w:rsidP="00E5534B">
      <w:pPr>
        <w:widowControl w:val="0"/>
        <w:numPr>
          <w:ilvl w:val="0"/>
          <w:numId w:val="37"/>
        </w:numPr>
        <w:tabs>
          <w:tab w:val="left" w:pos="568"/>
        </w:tabs>
        <w:autoSpaceDE w:val="0"/>
        <w:autoSpaceDN w:val="0"/>
        <w:ind w:right="204"/>
        <w:rPr>
          <w:rFonts w:eastAsia="Arial"/>
          <w:szCs w:val="17"/>
          <w:lang w:val="en-US"/>
        </w:rPr>
      </w:pPr>
      <w:r w:rsidRPr="00E5534B">
        <w:rPr>
          <w:rFonts w:eastAsia="Arial"/>
          <w:color w:val="231F20"/>
          <w:szCs w:val="17"/>
          <w:lang w:val="en-US"/>
        </w:rPr>
        <w:t xml:space="preserve">The drink marshal must patrol the whole of the licensed premises accessible to and occupied by </w:t>
      </w:r>
      <w:proofErr w:type="gramStart"/>
      <w:r w:rsidRPr="00E5534B">
        <w:rPr>
          <w:rFonts w:eastAsia="Arial"/>
          <w:color w:val="231F20"/>
          <w:szCs w:val="17"/>
          <w:lang w:val="en-US"/>
        </w:rPr>
        <w:t>patrons, and</w:t>
      </w:r>
      <w:proofErr w:type="gramEnd"/>
      <w:r w:rsidRPr="00E5534B">
        <w:rPr>
          <w:rFonts w:eastAsia="Arial"/>
          <w:color w:val="231F20"/>
          <w:szCs w:val="17"/>
          <w:lang w:val="en-US"/>
        </w:rPr>
        <w:t xml:space="preserve"> must alert bar and serving staff to any concerning </w:t>
      </w:r>
      <w:proofErr w:type="spellStart"/>
      <w:r w:rsidRPr="00E5534B">
        <w:rPr>
          <w:rFonts w:eastAsia="Arial"/>
          <w:color w:val="231F20"/>
          <w:szCs w:val="17"/>
          <w:lang w:val="en-US"/>
        </w:rPr>
        <w:t>behaviour</w:t>
      </w:r>
      <w:proofErr w:type="spellEnd"/>
      <w:r w:rsidRPr="00E5534B">
        <w:rPr>
          <w:rFonts w:eastAsia="Arial"/>
          <w:color w:val="231F20"/>
          <w:szCs w:val="17"/>
          <w:lang w:val="en-US"/>
        </w:rPr>
        <w:t xml:space="preserve"> that is taking place by patrons on the licensed premises.</w:t>
      </w:r>
    </w:p>
    <w:p w14:paraId="0E1A4A66" w14:textId="77777777" w:rsidR="00E5534B" w:rsidRPr="00E5534B" w:rsidRDefault="00E5534B" w:rsidP="00E5534B">
      <w:pPr>
        <w:widowControl w:val="0"/>
        <w:numPr>
          <w:ilvl w:val="0"/>
          <w:numId w:val="37"/>
        </w:numPr>
        <w:tabs>
          <w:tab w:val="left" w:pos="567"/>
          <w:tab w:val="left" w:pos="568"/>
        </w:tabs>
        <w:autoSpaceDE w:val="0"/>
        <w:autoSpaceDN w:val="0"/>
        <w:ind w:right="248"/>
        <w:rPr>
          <w:rFonts w:eastAsia="Arial"/>
          <w:szCs w:val="17"/>
          <w:lang w:val="en-US"/>
        </w:rPr>
      </w:pPr>
      <w:r w:rsidRPr="00E5534B">
        <w:rPr>
          <w:rFonts w:eastAsia="Arial"/>
          <w:color w:val="231F20"/>
          <w:szCs w:val="17"/>
          <w:lang w:val="en-US"/>
        </w:rPr>
        <w:t xml:space="preserve">If the drink marshal suspects that a person is intoxicated or observes someone behaving in a disorderly, offensive, </w:t>
      </w:r>
      <w:proofErr w:type="gramStart"/>
      <w:r w:rsidRPr="00E5534B">
        <w:rPr>
          <w:rFonts w:eastAsia="Arial"/>
          <w:color w:val="231F20"/>
          <w:szCs w:val="17"/>
          <w:lang w:val="en-US"/>
        </w:rPr>
        <w:t>abusive</w:t>
      </w:r>
      <w:proofErr w:type="gramEnd"/>
      <w:r w:rsidRPr="00E5534B">
        <w:rPr>
          <w:rFonts w:eastAsia="Arial"/>
          <w:color w:val="231F20"/>
          <w:szCs w:val="17"/>
          <w:lang w:val="en-US"/>
        </w:rPr>
        <w:t xml:space="preserve"> or violent manner, the drink marshal may exercise the powers that they have under the </w:t>
      </w:r>
      <w:r w:rsidRPr="00E5534B">
        <w:rPr>
          <w:rFonts w:eastAsia="Arial"/>
          <w:i/>
          <w:color w:val="231F20"/>
          <w:szCs w:val="17"/>
          <w:lang w:val="en-US"/>
        </w:rPr>
        <w:t xml:space="preserve">Liquor Licensing Act 1997 </w:t>
      </w:r>
      <w:r w:rsidRPr="00E5534B">
        <w:rPr>
          <w:rFonts w:eastAsia="Arial"/>
          <w:color w:val="231F20"/>
          <w:szCs w:val="17"/>
          <w:lang w:val="en-US"/>
        </w:rPr>
        <w:t>as a Responsible Person or they must immediately report this to the licensee or manager/supervisor on duty for appropriate action to be taken.</w:t>
      </w:r>
    </w:p>
    <w:p w14:paraId="21A4D744" w14:textId="77777777" w:rsidR="00E5534B" w:rsidRPr="00E5534B" w:rsidRDefault="00E5534B" w:rsidP="00E5534B">
      <w:pPr>
        <w:widowControl w:val="0"/>
        <w:numPr>
          <w:ilvl w:val="0"/>
          <w:numId w:val="37"/>
        </w:numPr>
        <w:tabs>
          <w:tab w:val="left" w:pos="567"/>
          <w:tab w:val="left" w:pos="568"/>
        </w:tabs>
        <w:autoSpaceDE w:val="0"/>
        <w:autoSpaceDN w:val="0"/>
        <w:ind w:right="248"/>
        <w:rPr>
          <w:rFonts w:eastAsia="Arial"/>
          <w:szCs w:val="17"/>
          <w:lang w:val="en-US"/>
        </w:rPr>
      </w:pPr>
      <w:r w:rsidRPr="00E5534B">
        <w:rPr>
          <w:rFonts w:eastAsia="Arial"/>
          <w:color w:val="231F20"/>
          <w:szCs w:val="17"/>
          <w:lang w:val="en-US"/>
        </w:rPr>
        <w:t xml:space="preserve">If the drink marshal suspects that a person is intoxicated or observes someone behaving in a disorderly, offensive, </w:t>
      </w:r>
      <w:proofErr w:type="gramStart"/>
      <w:r w:rsidRPr="00E5534B">
        <w:rPr>
          <w:rFonts w:eastAsia="Arial"/>
          <w:color w:val="231F20"/>
          <w:szCs w:val="17"/>
          <w:lang w:val="en-US"/>
        </w:rPr>
        <w:t>abusive</w:t>
      </w:r>
      <w:proofErr w:type="gramEnd"/>
      <w:r w:rsidRPr="00E5534B">
        <w:rPr>
          <w:rFonts w:eastAsia="Arial"/>
          <w:color w:val="231F20"/>
          <w:szCs w:val="17"/>
          <w:lang w:val="en-US"/>
        </w:rPr>
        <w:t xml:space="preserve"> or violent manner, the drink marshal may exercise the powers that they have under the </w:t>
      </w:r>
      <w:r w:rsidRPr="00E5534B">
        <w:rPr>
          <w:rFonts w:eastAsia="Arial"/>
          <w:i/>
          <w:color w:val="231F20"/>
          <w:szCs w:val="17"/>
          <w:lang w:val="en-US"/>
        </w:rPr>
        <w:t xml:space="preserve">Liquor Licensing Act 1997 </w:t>
      </w:r>
      <w:r w:rsidRPr="00E5534B">
        <w:rPr>
          <w:rFonts w:eastAsia="Arial"/>
          <w:color w:val="231F20"/>
          <w:szCs w:val="17"/>
          <w:lang w:val="en-US"/>
        </w:rPr>
        <w:t>as a Responsible Person to actively intervene.</w:t>
      </w:r>
    </w:p>
    <w:p w14:paraId="4BE3059F"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First aid</w:t>
      </w:r>
    </w:p>
    <w:p w14:paraId="5F5B8E42" w14:textId="77777777" w:rsidR="00E5534B" w:rsidRPr="00E5534B" w:rsidRDefault="00E5534B" w:rsidP="00E5534B">
      <w:pPr>
        <w:widowControl w:val="0"/>
        <w:autoSpaceDE w:val="0"/>
        <w:autoSpaceDN w:val="0"/>
        <w:ind w:right="39"/>
        <w:rPr>
          <w:rFonts w:eastAsia="Arial"/>
          <w:szCs w:val="17"/>
          <w:lang w:val="en-US"/>
        </w:rPr>
      </w:pPr>
      <w:r w:rsidRPr="00E5534B">
        <w:rPr>
          <w:rFonts w:eastAsia="Arial"/>
          <w:b/>
          <w:color w:val="231F20"/>
          <w:szCs w:val="17"/>
          <w:lang w:val="en-US"/>
        </w:rPr>
        <w:t xml:space="preserve">Between 2.01 am and 7.00 </w:t>
      </w:r>
      <w:proofErr w:type="gramStart"/>
      <w:r w:rsidRPr="00E5534B">
        <w:rPr>
          <w:rFonts w:eastAsia="Arial"/>
          <w:b/>
          <w:color w:val="231F20"/>
          <w:szCs w:val="17"/>
          <w:lang w:val="en-US"/>
        </w:rPr>
        <w:t>am at all times</w:t>
      </w:r>
      <w:proofErr w:type="gramEnd"/>
      <w:r w:rsidRPr="00E5534B">
        <w:rPr>
          <w:rFonts w:eastAsia="Arial"/>
          <w:b/>
          <w:color w:val="231F20"/>
          <w:szCs w:val="17"/>
          <w:lang w:val="en-US"/>
        </w:rPr>
        <w:t xml:space="preserve"> while open for trade</w:t>
      </w:r>
      <w:r w:rsidRPr="00E5534B">
        <w:rPr>
          <w:rFonts w:eastAsia="Arial"/>
          <w:color w:val="231F20"/>
          <w:szCs w:val="17"/>
          <w:lang w:val="en-US"/>
        </w:rPr>
        <w:t xml:space="preserve">, the licensee must ensure that at least one staff member is on duty who has been approved as a Responsible Person under the </w:t>
      </w:r>
      <w:r w:rsidRPr="00E5534B">
        <w:rPr>
          <w:rFonts w:eastAsia="Arial"/>
          <w:i/>
          <w:color w:val="231F20"/>
          <w:szCs w:val="17"/>
          <w:lang w:val="en-US"/>
        </w:rPr>
        <w:t xml:space="preserve">Liquor Licensing Act 1997 </w:t>
      </w:r>
      <w:r w:rsidRPr="00E5534B">
        <w:rPr>
          <w:rFonts w:eastAsia="Arial"/>
          <w:color w:val="231F20"/>
          <w:szCs w:val="17"/>
          <w:lang w:val="en-US"/>
        </w:rPr>
        <w:t>and successfully completed nationally accredited first aid training.</w:t>
      </w:r>
    </w:p>
    <w:p w14:paraId="566D7096"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 xml:space="preserve">Restrictions on the sale and supply of beverages promoting rapid or excessive </w:t>
      </w:r>
      <w:proofErr w:type="gramStart"/>
      <w:r w:rsidRPr="00E5534B">
        <w:rPr>
          <w:rFonts w:eastAsia="Arial"/>
          <w:b/>
          <w:color w:val="004386"/>
          <w:szCs w:val="17"/>
          <w:lang w:val="en-US"/>
        </w:rPr>
        <w:t>consumption</w:t>
      </w:r>
      <w:proofErr w:type="gramEnd"/>
    </w:p>
    <w:p w14:paraId="3F8518F0" w14:textId="77777777" w:rsidR="00E5534B" w:rsidRPr="00E5534B" w:rsidRDefault="00E5534B" w:rsidP="00E5534B">
      <w:pPr>
        <w:widowControl w:val="0"/>
        <w:autoSpaceDE w:val="0"/>
        <w:autoSpaceDN w:val="0"/>
        <w:ind w:right="200"/>
        <w:rPr>
          <w:rFonts w:eastAsia="Arial"/>
          <w:szCs w:val="17"/>
          <w:lang w:val="en-US"/>
        </w:rPr>
      </w:pPr>
      <w:r w:rsidRPr="00E5534B">
        <w:rPr>
          <w:rFonts w:eastAsia="Arial"/>
          <w:b/>
          <w:color w:val="231F20"/>
          <w:szCs w:val="17"/>
          <w:lang w:val="en-US"/>
        </w:rPr>
        <w:t xml:space="preserve">Between 2.01 am and 7.00 </w:t>
      </w:r>
      <w:proofErr w:type="gramStart"/>
      <w:r w:rsidRPr="00E5534B">
        <w:rPr>
          <w:rFonts w:eastAsia="Arial"/>
          <w:b/>
          <w:color w:val="231F20"/>
          <w:szCs w:val="17"/>
          <w:lang w:val="en-US"/>
        </w:rPr>
        <w:t>am at all times</w:t>
      </w:r>
      <w:proofErr w:type="gramEnd"/>
      <w:r w:rsidRPr="00E5534B">
        <w:rPr>
          <w:rFonts w:eastAsia="Arial"/>
          <w:b/>
          <w:color w:val="231F20"/>
          <w:szCs w:val="17"/>
          <w:lang w:val="en-US"/>
        </w:rPr>
        <w:t xml:space="preserve"> while open for trade</w:t>
      </w:r>
      <w:r w:rsidRPr="00E5534B">
        <w:rPr>
          <w:rFonts w:eastAsia="Arial"/>
          <w:color w:val="231F20"/>
          <w:szCs w:val="17"/>
          <w:lang w:val="en-US"/>
        </w:rPr>
        <w:t>, the licensee must not advertise the sale, offer for sale, or permit the sale or supply of any alcoholic beverage that may encourage the rapid or excessive consumption of liquor including:</w:t>
      </w:r>
    </w:p>
    <w:p w14:paraId="701A7EFC" w14:textId="77777777" w:rsidR="00E5534B" w:rsidRPr="00E5534B" w:rsidRDefault="00E5534B" w:rsidP="00E5534B">
      <w:pPr>
        <w:widowControl w:val="0"/>
        <w:numPr>
          <w:ilvl w:val="0"/>
          <w:numId w:val="22"/>
        </w:numPr>
        <w:tabs>
          <w:tab w:val="left" w:pos="1020"/>
          <w:tab w:val="left" w:pos="1021"/>
        </w:tabs>
        <w:autoSpaceDE w:val="0"/>
        <w:autoSpaceDN w:val="0"/>
        <w:ind w:right="529"/>
        <w:rPr>
          <w:rFonts w:eastAsia="Arial"/>
          <w:szCs w:val="17"/>
          <w:lang w:val="en-US"/>
        </w:rPr>
      </w:pPr>
      <w:r w:rsidRPr="00E5534B">
        <w:rPr>
          <w:rFonts w:eastAsia="Arial"/>
          <w:color w:val="231F20"/>
          <w:szCs w:val="17"/>
          <w:lang w:val="en-US"/>
        </w:rPr>
        <w:t>beverages commonly known as ‘shooters’, ‘doubles’, ‘laybacks’, ‘test tubes’, ‘blasters’, ‘stingers’ ‘jelly shots’ ‘shots’ or similar; or</w:t>
      </w:r>
    </w:p>
    <w:p w14:paraId="4386748B" w14:textId="77777777" w:rsidR="00E5534B" w:rsidRPr="00E5534B" w:rsidRDefault="00E5534B" w:rsidP="00E5534B">
      <w:pPr>
        <w:widowControl w:val="0"/>
        <w:numPr>
          <w:ilvl w:val="0"/>
          <w:numId w:val="22"/>
        </w:numPr>
        <w:tabs>
          <w:tab w:val="left" w:pos="1020"/>
          <w:tab w:val="left" w:pos="1021"/>
        </w:tabs>
        <w:autoSpaceDE w:val="0"/>
        <w:autoSpaceDN w:val="0"/>
        <w:rPr>
          <w:rFonts w:eastAsia="Arial"/>
          <w:szCs w:val="17"/>
          <w:lang w:val="en-US"/>
        </w:rPr>
      </w:pPr>
      <w:r w:rsidRPr="00E5534B">
        <w:rPr>
          <w:rFonts w:eastAsia="Arial"/>
          <w:color w:val="231F20"/>
          <w:szCs w:val="17"/>
          <w:lang w:val="en-US"/>
        </w:rPr>
        <w:t>any other beverage that contains more than 45ml of spirits.</w:t>
      </w:r>
    </w:p>
    <w:p w14:paraId="1831E106"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Footpaths and other outdoor areas</w:t>
      </w:r>
    </w:p>
    <w:p w14:paraId="4C926591" w14:textId="77777777" w:rsidR="00E5534B" w:rsidRPr="00E5534B" w:rsidRDefault="00E5534B" w:rsidP="00E5534B">
      <w:pPr>
        <w:widowControl w:val="0"/>
        <w:autoSpaceDE w:val="0"/>
        <w:autoSpaceDN w:val="0"/>
        <w:ind w:right="305"/>
        <w:rPr>
          <w:rFonts w:eastAsia="Arial"/>
          <w:color w:val="231F20"/>
          <w:szCs w:val="17"/>
          <w:lang w:val="en-US"/>
        </w:rPr>
      </w:pPr>
      <w:r w:rsidRPr="00E5534B">
        <w:rPr>
          <w:rFonts w:eastAsia="Arial"/>
          <w:b/>
          <w:color w:val="231F20"/>
          <w:szCs w:val="17"/>
          <w:lang w:val="en-US"/>
        </w:rPr>
        <w:t xml:space="preserve">Between 2.01 am and 7.00 </w:t>
      </w:r>
      <w:proofErr w:type="gramStart"/>
      <w:r w:rsidRPr="00E5534B">
        <w:rPr>
          <w:rFonts w:eastAsia="Arial"/>
          <w:b/>
          <w:color w:val="231F20"/>
          <w:szCs w:val="17"/>
          <w:lang w:val="en-US"/>
        </w:rPr>
        <w:t>am at all times</w:t>
      </w:r>
      <w:proofErr w:type="gramEnd"/>
      <w:r w:rsidRPr="00E5534B">
        <w:rPr>
          <w:rFonts w:eastAsia="Arial"/>
          <w:b/>
          <w:color w:val="231F20"/>
          <w:szCs w:val="17"/>
          <w:lang w:val="en-US"/>
        </w:rPr>
        <w:t xml:space="preserve"> while open for trade</w:t>
      </w:r>
      <w:r w:rsidRPr="00E5534B">
        <w:rPr>
          <w:rFonts w:eastAsia="Arial"/>
          <w:color w:val="231F20"/>
          <w:szCs w:val="17"/>
          <w:lang w:val="en-US"/>
        </w:rPr>
        <w:t>, the licensee must not permit the service or supply of liquor for consumption on any part of the licensed premises comprised of a footpath or other outdoor area to which the general public has access (not including beer gardens, balconies, enclosed courtyards or similar that are only accessible from within the licensed premises).</w:t>
      </w:r>
    </w:p>
    <w:p w14:paraId="274F42F8" w14:textId="77777777" w:rsidR="00E5534B" w:rsidRPr="00E5534B" w:rsidRDefault="00E5534B" w:rsidP="00E5534B">
      <w:pPr>
        <w:spacing w:after="0" w:line="240" w:lineRule="auto"/>
        <w:jc w:val="left"/>
        <w:rPr>
          <w:rFonts w:eastAsia="Arial"/>
          <w:color w:val="231F20"/>
          <w:szCs w:val="17"/>
          <w:lang w:val="en-US"/>
        </w:rPr>
      </w:pPr>
      <w:r w:rsidRPr="00E5534B">
        <w:rPr>
          <w:rFonts w:eastAsia="Arial"/>
          <w:color w:val="231F20"/>
          <w:szCs w:val="17"/>
          <w:lang w:val="en-US"/>
        </w:rPr>
        <w:br w:type="page"/>
      </w:r>
    </w:p>
    <w:p w14:paraId="26C8EF06" w14:textId="77777777" w:rsidR="00E5534B" w:rsidRPr="00E5534B" w:rsidRDefault="00E5534B" w:rsidP="00B76379">
      <w:pPr>
        <w:widowControl w:val="0"/>
        <w:autoSpaceDE w:val="0"/>
        <w:autoSpaceDN w:val="0"/>
        <w:spacing w:line="240" w:lineRule="auto"/>
        <w:rPr>
          <w:rFonts w:eastAsia="Arial"/>
          <w:b/>
          <w:color w:val="004386"/>
          <w:szCs w:val="17"/>
          <w:lang w:val="en-US"/>
        </w:rPr>
      </w:pPr>
      <w:r w:rsidRPr="00E5534B">
        <w:rPr>
          <w:rFonts w:eastAsia="Arial"/>
          <w:b/>
          <w:color w:val="004386"/>
          <w:szCs w:val="17"/>
          <w:lang w:val="en-US"/>
        </w:rPr>
        <w:lastRenderedPageBreak/>
        <w:t>Part 3</w:t>
      </w:r>
    </w:p>
    <w:p w14:paraId="0586853C" w14:textId="77777777" w:rsidR="00E5534B" w:rsidRPr="00E5534B" w:rsidRDefault="00E5534B" w:rsidP="00E5534B">
      <w:pPr>
        <w:widowControl w:val="0"/>
        <w:autoSpaceDE w:val="0"/>
        <w:autoSpaceDN w:val="0"/>
        <w:rPr>
          <w:rFonts w:eastAsia="Arial"/>
          <w:b/>
          <w:szCs w:val="17"/>
          <w:lang w:val="en-US"/>
        </w:rPr>
      </w:pPr>
      <w:r w:rsidRPr="00E5534B">
        <w:rPr>
          <w:rFonts w:eastAsia="Arial"/>
          <w:b/>
          <w:color w:val="231F20"/>
          <w:szCs w:val="17"/>
          <w:lang w:val="en-US"/>
        </w:rPr>
        <w:t xml:space="preserve">The following mandatory requirements 11-12 apply to licensees who are </w:t>
      </w:r>
      <w:proofErr w:type="spellStart"/>
      <w:r w:rsidRPr="00E5534B">
        <w:rPr>
          <w:rFonts w:eastAsia="Arial"/>
          <w:b/>
          <w:color w:val="231F20"/>
          <w:szCs w:val="17"/>
          <w:lang w:val="en-US"/>
        </w:rPr>
        <w:t>authorised</w:t>
      </w:r>
      <w:proofErr w:type="spellEnd"/>
      <w:r w:rsidRPr="00E5534B">
        <w:rPr>
          <w:rFonts w:eastAsia="Arial"/>
          <w:b/>
          <w:color w:val="231F20"/>
          <w:szCs w:val="17"/>
          <w:lang w:val="en-US"/>
        </w:rPr>
        <w:t xml:space="preserve"> to sell or supply liquor for consumption on licensed premises between the hours of 3.01 am and 7.00 am on any day (</w:t>
      </w:r>
      <w:proofErr w:type="gramStart"/>
      <w:r w:rsidRPr="00E5534B">
        <w:rPr>
          <w:rFonts w:eastAsia="Arial"/>
          <w:b/>
          <w:color w:val="231F20"/>
          <w:szCs w:val="17"/>
          <w:lang w:val="en-US"/>
        </w:rPr>
        <w:t>whether or not</w:t>
      </w:r>
      <w:proofErr w:type="gramEnd"/>
      <w:r w:rsidRPr="00E5534B">
        <w:rPr>
          <w:rFonts w:eastAsia="Arial"/>
          <w:b/>
          <w:color w:val="231F20"/>
          <w:szCs w:val="17"/>
          <w:lang w:val="en-US"/>
        </w:rPr>
        <w:t xml:space="preserve"> the licensees,</w:t>
      </w:r>
      <w:r w:rsidRPr="00E5534B">
        <w:rPr>
          <w:rFonts w:eastAsia="Arial"/>
          <w:b/>
          <w:szCs w:val="17"/>
          <w:lang w:val="en-US"/>
        </w:rPr>
        <w:t xml:space="preserve"> </w:t>
      </w:r>
      <w:r w:rsidRPr="00E5534B">
        <w:rPr>
          <w:rFonts w:eastAsia="Arial"/>
          <w:b/>
          <w:color w:val="231F20"/>
          <w:szCs w:val="17"/>
          <w:lang w:val="en-US"/>
        </w:rPr>
        <w:t>in fact, trade after 3.01 am on that day).</w:t>
      </w:r>
    </w:p>
    <w:p w14:paraId="14B2104A"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Entry onto licensed premises and use of metal detectors</w:t>
      </w:r>
    </w:p>
    <w:p w14:paraId="0E2790EC" w14:textId="77777777" w:rsidR="00E5534B" w:rsidRPr="00E5534B" w:rsidRDefault="00E5534B" w:rsidP="00E5534B">
      <w:pPr>
        <w:widowControl w:val="0"/>
        <w:numPr>
          <w:ilvl w:val="0"/>
          <w:numId w:val="39"/>
        </w:numPr>
        <w:tabs>
          <w:tab w:val="left" w:pos="567"/>
          <w:tab w:val="left" w:pos="568"/>
        </w:tabs>
        <w:autoSpaceDE w:val="0"/>
        <w:autoSpaceDN w:val="0"/>
        <w:ind w:right="188"/>
        <w:rPr>
          <w:rFonts w:eastAsia="Arial"/>
          <w:szCs w:val="17"/>
          <w:lang w:val="en-US"/>
        </w:rPr>
      </w:pPr>
      <w:r w:rsidRPr="00E5534B">
        <w:rPr>
          <w:rFonts w:eastAsia="Arial"/>
          <w:b/>
          <w:color w:val="231F20"/>
          <w:szCs w:val="17"/>
          <w:lang w:val="en-US"/>
        </w:rPr>
        <w:t xml:space="preserve">Between 12.01 am and 3.00 </w:t>
      </w:r>
      <w:proofErr w:type="gramStart"/>
      <w:r w:rsidRPr="00E5534B">
        <w:rPr>
          <w:rFonts w:eastAsia="Arial"/>
          <w:b/>
          <w:color w:val="231F20"/>
          <w:szCs w:val="17"/>
          <w:lang w:val="en-US"/>
        </w:rPr>
        <w:t>am at all times</w:t>
      </w:r>
      <w:proofErr w:type="gramEnd"/>
      <w:r w:rsidRPr="00E5534B">
        <w:rPr>
          <w:rFonts w:eastAsia="Arial"/>
          <w:b/>
          <w:color w:val="231F20"/>
          <w:szCs w:val="17"/>
          <w:lang w:val="en-US"/>
        </w:rPr>
        <w:t xml:space="preserve"> while open for trade </w:t>
      </w:r>
      <w:r w:rsidRPr="00E5534B">
        <w:rPr>
          <w:rFonts w:eastAsia="Arial"/>
          <w:color w:val="231F20"/>
          <w:szCs w:val="17"/>
          <w:lang w:val="en-US"/>
        </w:rPr>
        <w:t xml:space="preserve">the licensee must ensure that a security agent licensed under the </w:t>
      </w:r>
      <w:r w:rsidRPr="00E5534B">
        <w:rPr>
          <w:rFonts w:eastAsia="Arial"/>
          <w:i/>
          <w:iCs/>
          <w:color w:val="231F20"/>
          <w:szCs w:val="17"/>
          <w:lang w:val="en-US"/>
        </w:rPr>
        <w:t xml:space="preserve">Security and Investigation Industry Act 1995 </w:t>
      </w:r>
      <w:r w:rsidRPr="00E5534B">
        <w:rPr>
          <w:rFonts w:eastAsia="Arial"/>
          <w:color w:val="231F20"/>
          <w:szCs w:val="17"/>
          <w:lang w:val="en-US"/>
        </w:rPr>
        <w:t>is operating a metal detector to screen all patrons upon entry onto the licensed premises, to detect persons who may be carrying weapons or other potentially dangerous objects.</w:t>
      </w:r>
    </w:p>
    <w:p w14:paraId="1EEF5D64" w14:textId="77777777" w:rsidR="00E5534B" w:rsidRPr="00E5534B" w:rsidRDefault="00E5534B" w:rsidP="00E5534B">
      <w:pPr>
        <w:widowControl w:val="0"/>
        <w:numPr>
          <w:ilvl w:val="0"/>
          <w:numId w:val="39"/>
        </w:numPr>
        <w:tabs>
          <w:tab w:val="left" w:pos="567"/>
          <w:tab w:val="left" w:pos="568"/>
        </w:tabs>
        <w:autoSpaceDE w:val="0"/>
        <w:autoSpaceDN w:val="0"/>
        <w:ind w:right="127"/>
        <w:rPr>
          <w:rFonts w:eastAsia="Arial"/>
          <w:szCs w:val="17"/>
          <w:lang w:val="en-US"/>
        </w:rPr>
      </w:pPr>
      <w:r w:rsidRPr="00E5534B">
        <w:rPr>
          <w:rFonts w:eastAsia="Arial"/>
          <w:color w:val="231F20"/>
          <w:szCs w:val="17"/>
          <w:lang w:val="en-US"/>
        </w:rPr>
        <w:t xml:space="preserve">The metal detector must comply with the standard technical specification approved by the Liquor and Gambling Commissioner and must be </w:t>
      </w:r>
      <w:proofErr w:type="gramStart"/>
      <w:r w:rsidRPr="00E5534B">
        <w:rPr>
          <w:rFonts w:eastAsia="Arial"/>
          <w:color w:val="231F20"/>
          <w:szCs w:val="17"/>
          <w:lang w:val="en-US"/>
        </w:rPr>
        <w:t>kept in good working order at all times</w:t>
      </w:r>
      <w:proofErr w:type="gramEnd"/>
      <w:r w:rsidRPr="00E5534B">
        <w:rPr>
          <w:rFonts w:eastAsia="Arial"/>
          <w:color w:val="231F20"/>
          <w:szCs w:val="17"/>
          <w:lang w:val="en-US"/>
        </w:rPr>
        <w:t>.</w:t>
      </w:r>
    </w:p>
    <w:p w14:paraId="5FDE8CE2"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Restriction on the use of Glassware</w:t>
      </w:r>
    </w:p>
    <w:p w14:paraId="77CFA5D8" w14:textId="77777777" w:rsidR="00E5534B" w:rsidRPr="00E5534B" w:rsidRDefault="00E5534B" w:rsidP="00E5534B">
      <w:pPr>
        <w:widowControl w:val="0"/>
        <w:autoSpaceDE w:val="0"/>
        <w:autoSpaceDN w:val="0"/>
        <w:rPr>
          <w:rFonts w:eastAsia="Arial"/>
          <w:szCs w:val="17"/>
          <w:lang w:val="en-US"/>
        </w:rPr>
      </w:pPr>
      <w:r w:rsidRPr="00E5534B">
        <w:rPr>
          <w:rFonts w:eastAsia="Arial"/>
          <w:b/>
          <w:color w:val="231F20"/>
          <w:szCs w:val="17"/>
          <w:lang w:val="en-US"/>
        </w:rPr>
        <w:t xml:space="preserve">Between 3.01 am and 7.00 </w:t>
      </w:r>
      <w:proofErr w:type="gramStart"/>
      <w:r w:rsidRPr="00E5534B">
        <w:rPr>
          <w:rFonts w:eastAsia="Arial"/>
          <w:b/>
          <w:color w:val="231F20"/>
          <w:szCs w:val="17"/>
          <w:lang w:val="en-US"/>
        </w:rPr>
        <w:t>am at all times</w:t>
      </w:r>
      <w:proofErr w:type="gramEnd"/>
      <w:r w:rsidRPr="00E5534B">
        <w:rPr>
          <w:rFonts w:eastAsia="Arial"/>
          <w:b/>
          <w:color w:val="231F20"/>
          <w:szCs w:val="17"/>
          <w:lang w:val="en-US"/>
        </w:rPr>
        <w:t xml:space="preserve"> while open for trade </w:t>
      </w:r>
      <w:r w:rsidRPr="00E5534B">
        <w:rPr>
          <w:rFonts w:eastAsia="Arial"/>
          <w:color w:val="231F20"/>
          <w:szCs w:val="17"/>
          <w:lang w:val="en-US"/>
        </w:rPr>
        <w:t>the licensee must:</w:t>
      </w:r>
    </w:p>
    <w:p w14:paraId="741A5750" w14:textId="77777777" w:rsidR="00E5534B" w:rsidRPr="00E5534B" w:rsidRDefault="00E5534B" w:rsidP="00E5534B">
      <w:pPr>
        <w:widowControl w:val="0"/>
        <w:numPr>
          <w:ilvl w:val="0"/>
          <w:numId w:val="21"/>
        </w:numPr>
        <w:tabs>
          <w:tab w:val="left" w:pos="1020"/>
          <w:tab w:val="left" w:pos="1021"/>
        </w:tabs>
        <w:autoSpaceDE w:val="0"/>
        <w:autoSpaceDN w:val="0"/>
        <w:ind w:right="111"/>
        <w:rPr>
          <w:rFonts w:eastAsia="Arial"/>
          <w:szCs w:val="17"/>
          <w:lang w:val="en-US"/>
        </w:rPr>
      </w:pPr>
      <w:r w:rsidRPr="00E5534B">
        <w:rPr>
          <w:rFonts w:eastAsia="Arial"/>
          <w:color w:val="231F20"/>
          <w:szCs w:val="17"/>
          <w:lang w:val="en-US"/>
        </w:rPr>
        <w:t>not allow any drink (whether it contains liquor or not) to be sold or supplied for consumption on the licensed premises in glassware unless it is tempered or polycarbonate glassware; and</w:t>
      </w:r>
    </w:p>
    <w:p w14:paraId="31947E0B" w14:textId="77777777" w:rsidR="00E5534B" w:rsidRPr="00E5534B" w:rsidRDefault="00E5534B" w:rsidP="00E5534B">
      <w:pPr>
        <w:widowControl w:val="0"/>
        <w:numPr>
          <w:ilvl w:val="0"/>
          <w:numId w:val="21"/>
        </w:numPr>
        <w:tabs>
          <w:tab w:val="left" w:pos="1020"/>
          <w:tab w:val="left" w:pos="1021"/>
        </w:tabs>
        <w:autoSpaceDE w:val="0"/>
        <w:autoSpaceDN w:val="0"/>
        <w:ind w:right="418"/>
        <w:rPr>
          <w:rFonts w:eastAsia="Arial"/>
          <w:szCs w:val="17"/>
          <w:lang w:val="en-US"/>
        </w:rPr>
      </w:pPr>
      <w:r w:rsidRPr="00E5534B">
        <w:rPr>
          <w:rFonts w:eastAsia="Arial"/>
          <w:color w:val="231F20"/>
          <w:szCs w:val="17"/>
          <w:lang w:val="en-US"/>
        </w:rPr>
        <w:t>ensure that all empty non-tempered and/or non-polycarbonate glassware receptacles are removed from all areas of the licensed premises to which patrons have access.</w:t>
      </w:r>
    </w:p>
    <w:p w14:paraId="28B427B7" w14:textId="77777777" w:rsidR="00E5534B" w:rsidRPr="00E5534B" w:rsidRDefault="00E5534B" w:rsidP="00B76379">
      <w:pPr>
        <w:widowControl w:val="0"/>
        <w:autoSpaceDE w:val="0"/>
        <w:autoSpaceDN w:val="0"/>
        <w:spacing w:line="240" w:lineRule="auto"/>
        <w:rPr>
          <w:rFonts w:eastAsia="Arial"/>
          <w:b/>
          <w:color w:val="004386"/>
          <w:szCs w:val="17"/>
          <w:lang w:val="en-US"/>
        </w:rPr>
      </w:pPr>
      <w:r w:rsidRPr="00E5534B">
        <w:rPr>
          <w:rFonts w:eastAsia="Arial"/>
          <w:b/>
          <w:color w:val="004386"/>
          <w:szCs w:val="17"/>
          <w:lang w:val="en-US"/>
        </w:rPr>
        <w:t>Part 4</w:t>
      </w:r>
    </w:p>
    <w:p w14:paraId="22646868" w14:textId="77777777" w:rsidR="00E5534B" w:rsidRPr="00E5534B" w:rsidRDefault="00E5534B" w:rsidP="00E5534B">
      <w:pPr>
        <w:widowControl w:val="0"/>
        <w:autoSpaceDE w:val="0"/>
        <w:autoSpaceDN w:val="0"/>
        <w:ind w:right="95"/>
        <w:rPr>
          <w:rFonts w:eastAsia="Arial"/>
          <w:b/>
          <w:szCs w:val="17"/>
          <w:lang w:val="en-US"/>
        </w:rPr>
      </w:pPr>
      <w:r w:rsidRPr="00E5534B">
        <w:rPr>
          <w:rFonts w:eastAsia="Arial"/>
          <w:b/>
          <w:color w:val="231F20"/>
          <w:szCs w:val="17"/>
          <w:lang w:val="en-US"/>
        </w:rPr>
        <w:t xml:space="preserve">The following mandatory requirement 13 applies to licensees (other than the </w:t>
      </w:r>
      <w:proofErr w:type="spellStart"/>
      <w:r w:rsidRPr="00E5534B">
        <w:rPr>
          <w:rFonts w:eastAsia="Arial"/>
          <w:b/>
          <w:color w:val="231F20"/>
          <w:szCs w:val="17"/>
          <w:lang w:val="en-US"/>
        </w:rPr>
        <w:t>Skycity</w:t>
      </w:r>
      <w:proofErr w:type="spellEnd"/>
      <w:r w:rsidRPr="00E5534B">
        <w:rPr>
          <w:rFonts w:eastAsia="Arial"/>
          <w:b/>
          <w:color w:val="231F20"/>
          <w:szCs w:val="17"/>
          <w:lang w:val="en-US"/>
        </w:rPr>
        <w:t xml:space="preserve"> Adelaide Casino or the holder of a restaurant and catering </w:t>
      </w:r>
      <w:proofErr w:type="spellStart"/>
      <w:r w:rsidRPr="00E5534B">
        <w:rPr>
          <w:rFonts w:eastAsia="Arial"/>
          <w:b/>
          <w:color w:val="231F20"/>
          <w:szCs w:val="17"/>
          <w:lang w:val="en-US"/>
        </w:rPr>
        <w:t>licence</w:t>
      </w:r>
      <w:proofErr w:type="spellEnd"/>
      <w:r w:rsidRPr="00E5534B">
        <w:rPr>
          <w:rFonts w:eastAsia="Arial"/>
          <w:b/>
          <w:color w:val="231F20"/>
          <w:szCs w:val="17"/>
          <w:lang w:val="en-US"/>
        </w:rPr>
        <w:t xml:space="preserve"> in respect of that </w:t>
      </w:r>
      <w:proofErr w:type="spellStart"/>
      <w:r w:rsidRPr="00E5534B">
        <w:rPr>
          <w:rFonts w:eastAsia="Arial"/>
          <w:b/>
          <w:color w:val="231F20"/>
          <w:szCs w:val="17"/>
          <w:lang w:val="en-US"/>
        </w:rPr>
        <w:t>licence</w:t>
      </w:r>
      <w:proofErr w:type="spellEnd"/>
      <w:r w:rsidRPr="00E5534B">
        <w:rPr>
          <w:rFonts w:eastAsia="Arial"/>
          <w:b/>
          <w:color w:val="231F20"/>
          <w:szCs w:val="17"/>
          <w:lang w:val="en-US"/>
        </w:rPr>
        <w:t xml:space="preserve">) who are </w:t>
      </w:r>
      <w:proofErr w:type="spellStart"/>
      <w:r w:rsidRPr="00E5534B">
        <w:rPr>
          <w:rFonts w:eastAsia="Arial"/>
          <w:b/>
          <w:color w:val="231F20"/>
          <w:szCs w:val="17"/>
          <w:lang w:val="en-US"/>
        </w:rPr>
        <w:t>authorised</w:t>
      </w:r>
      <w:proofErr w:type="spellEnd"/>
      <w:r w:rsidRPr="00E5534B">
        <w:rPr>
          <w:rFonts w:eastAsia="Arial"/>
          <w:b/>
          <w:color w:val="231F20"/>
          <w:szCs w:val="17"/>
          <w:lang w:val="en-US"/>
        </w:rPr>
        <w:t xml:space="preserve"> to sell or supply liquor for consumption on licensed premises at any time between the hours of 3.01 am and 7.00 am on any day.</w:t>
      </w:r>
    </w:p>
    <w:p w14:paraId="010617DB"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Late night restricted entry</w:t>
      </w:r>
    </w:p>
    <w:p w14:paraId="61CDD744" w14:textId="77777777" w:rsidR="00E5534B" w:rsidRPr="00E5534B" w:rsidRDefault="00E5534B" w:rsidP="00E5534B">
      <w:pPr>
        <w:tabs>
          <w:tab w:val="left" w:pos="540"/>
          <w:tab w:val="left" w:pos="900"/>
          <w:tab w:val="left" w:pos="1080"/>
        </w:tabs>
        <w:rPr>
          <w:sz w:val="20"/>
          <w:lang w:eastAsia="en-AU"/>
        </w:rPr>
      </w:pPr>
      <w:r w:rsidRPr="00E5534B">
        <w:rPr>
          <w:rFonts w:eastAsia="Arial"/>
          <w:b/>
          <w:color w:val="231F20"/>
          <w:szCs w:val="17"/>
          <w:lang w:val="en-US"/>
        </w:rPr>
        <w:t xml:space="preserve">Between 3.01 am and 7.00 </w:t>
      </w:r>
      <w:proofErr w:type="gramStart"/>
      <w:r w:rsidRPr="00E5534B">
        <w:rPr>
          <w:rFonts w:eastAsia="Arial"/>
          <w:b/>
          <w:color w:val="231F20"/>
          <w:szCs w:val="17"/>
          <w:lang w:val="en-US"/>
        </w:rPr>
        <w:t>am at all times</w:t>
      </w:r>
      <w:proofErr w:type="gramEnd"/>
      <w:r w:rsidRPr="00E5534B">
        <w:rPr>
          <w:rFonts w:eastAsia="Arial"/>
          <w:b/>
          <w:color w:val="231F20"/>
          <w:szCs w:val="17"/>
          <w:lang w:val="en-US"/>
        </w:rPr>
        <w:t xml:space="preserve"> while open for trade </w:t>
      </w:r>
      <w:r w:rsidRPr="00E5534B">
        <w:rPr>
          <w:rFonts w:eastAsia="Arial"/>
          <w:color w:val="231F20"/>
          <w:szCs w:val="17"/>
          <w:lang w:val="en-US"/>
        </w:rPr>
        <w:t>the licensee must not permit a patron (other than a resident) to enter or re-enter the licensed premises.</w:t>
      </w:r>
    </w:p>
    <w:p w14:paraId="30C83A13" w14:textId="77777777" w:rsidR="00E5534B" w:rsidRPr="00E5534B" w:rsidRDefault="00E5534B" w:rsidP="00B76379">
      <w:pPr>
        <w:widowControl w:val="0"/>
        <w:autoSpaceDE w:val="0"/>
        <w:autoSpaceDN w:val="0"/>
        <w:spacing w:line="240" w:lineRule="auto"/>
        <w:rPr>
          <w:rFonts w:eastAsia="Arial"/>
          <w:b/>
          <w:color w:val="004386"/>
          <w:szCs w:val="17"/>
          <w:lang w:val="en-US"/>
        </w:rPr>
      </w:pPr>
      <w:r w:rsidRPr="00E5534B">
        <w:rPr>
          <w:rFonts w:eastAsia="Arial"/>
          <w:b/>
          <w:color w:val="004386"/>
          <w:szCs w:val="17"/>
          <w:lang w:val="en-US"/>
        </w:rPr>
        <w:t>Part 5</w:t>
      </w:r>
    </w:p>
    <w:p w14:paraId="0C68BF33" w14:textId="77777777" w:rsidR="00E5534B" w:rsidRPr="00E5534B" w:rsidRDefault="00E5534B" w:rsidP="00E5534B">
      <w:pPr>
        <w:widowControl w:val="0"/>
        <w:autoSpaceDE w:val="0"/>
        <w:autoSpaceDN w:val="0"/>
        <w:ind w:left="113" w:right="159"/>
        <w:jc w:val="left"/>
        <w:rPr>
          <w:rFonts w:eastAsia="Arial"/>
          <w:b/>
          <w:szCs w:val="17"/>
          <w:lang w:val="en-US"/>
        </w:rPr>
      </w:pPr>
      <w:r w:rsidRPr="00E5534B">
        <w:rPr>
          <w:rFonts w:eastAsia="Arial"/>
          <w:b/>
          <w:color w:val="231F20"/>
          <w:szCs w:val="17"/>
          <w:lang w:val="en-US"/>
        </w:rPr>
        <w:t xml:space="preserve">The following mandatory requirement 14 applies to licensees who are </w:t>
      </w:r>
      <w:proofErr w:type="spellStart"/>
      <w:r w:rsidRPr="00E5534B">
        <w:rPr>
          <w:rFonts w:eastAsia="Arial"/>
          <w:b/>
          <w:color w:val="231F20"/>
          <w:szCs w:val="17"/>
          <w:lang w:val="en-US"/>
        </w:rPr>
        <w:t>authorised</w:t>
      </w:r>
      <w:proofErr w:type="spellEnd"/>
      <w:r w:rsidRPr="00E5534B">
        <w:rPr>
          <w:rFonts w:eastAsia="Arial"/>
          <w:b/>
          <w:color w:val="231F20"/>
          <w:szCs w:val="17"/>
          <w:lang w:val="en-US"/>
        </w:rPr>
        <w:t xml:space="preserve"> to sell or supply liquor for consumption on licensed premises between the hours of 3.01 am and 7.00 am on any day (whether or not the licensees, in fact trade after 3.01 am on that day) and who trade from within the area of the City of Adelaide bounded on the north by the northern bank of the River Torrens, on the south by the northern alignment of South Terrace, on the east by the western alignment of East Terrace and its prolongation north to the northern bank of the River Torrens and on the west by the eastern alignment of West Terrace and its prolongation north to the northern bank of the River Torrens.</w:t>
      </w:r>
    </w:p>
    <w:p w14:paraId="297BC844" w14:textId="77777777" w:rsidR="00E5534B" w:rsidRPr="00E5534B" w:rsidRDefault="00E5534B" w:rsidP="00E5534B">
      <w:pPr>
        <w:widowControl w:val="0"/>
        <w:numPr>
          <w:ilvl w:val="0"/>
          <w:numId w:val="33"/>
        </w:numPr>
        <w:autoSpaceDE w:val="0"/>
        <w:autoSpaceDN w:val="0"/>
        <w:ind w:left="567" w:hanging="567"/>
        <w:rPr>
          <w:rFonts w:eastAsia="Arial"/>
          <w:b/>
          <w:color w:val="004386"/>
          <w:szCs w:val="17"/>
          <w:lang w:val="en-US"/>
        </w:rPr>
      </w:pPr>
      <w:r w:rsidRPr="00E5534B">
        <w:rPr>
          <w:rFonts w:eastAsia="Arial"/>
          <w:b/>
          <w:color w:val="004386"/>
          <w:szCs w:val="17"/>
          <w:lang w:val="en-US"/>
        </w:rPr>
        <w:t xml:space="preserve">Digital </w:t>
      </w:r>
      <w:proofErr w:type="gramStart"/>
      <w:r w:rsidRPr="00E5534B">
        <w:rPr>
          <w:rFonts w:eastAsia="Arial"/>
          <w:b/>
          <w:color w:val="004386"/>
          <w:szCs w:val="17"/>
          <w:lang w:val="en-US"/>
        </w:rPr>
        <w:t>closed circuit</w:t>
      </w:r>
      <w:proofErr w:type="gramEnd"/>
      <w:r w:rsidRPr="00E5534B">
        <w:rPr>
          <w:rFonts w:eastAsia="Arial"/>
          <w:b/>
          <w:color w:val="004386"/>
          <w:szCs w:val="17"/>
          <w:lang w:val="en-US"/>
        </w:rPr>
        <w:t xml:space="preserve"> television (CCTV)</w:t>
      </w:r>
    </w:p>
    <w:p w14:paraId="0CBEB026" w14:textId="77777777" w:rsidR="00E5534B" w:rsidRPr="00E5534B" w:rsidRDefault="00E5534B" w:rsidP="00A06756">
      <w:pPr>
        <w:widowControl w:val="0"/>
        <w:numPr>
          <w:ilvl w:val="0"/>
          <w:numId w:val="40"/>
        </w:numPr>
        <w:tabs>
          <w:tab w:val="left" w:pos="567"/>
          <w:tab w:val="left" w:pos="568"/>
        </w:tabs>
        <w:autoSpaceDE w:val="0"/>
        <w:autoSpaceDN w:val="0"/>
        <w:ind w:right="39"/>
        <w:jc w:val="left"/>
        <w:rPr>
          <w:rFonts w:eastAsia="Arial"/>
          <w:szCs w:val="17"/>
          <w:lang w:val="en-US"/>
        </w:rPr>
      </w:pPr>
      <w:r w:rsidRPr="00E5534B">
        <w:rPr>
          <w:rFonts w:eastAsia="Arial"/>
          <w:b/>
          <w:color w:val="231F20"/>
          <w:szCs w:val="17"/>
          <w:lang w:val="en-US"/>
        </w:rPr>
        <w:t>At all times while open for trade</w:t>
      </w:r>
      <w:r w:rsidRPr="00E5534B">
        <w:rPr>
          <w:rFonts w:eastAsia="Arial"/>
          <w:color w:val="231F20"/>
          <w:szCs w:val="17"/>
          <w:lang w:val="en-US"/>
        </w:rPr>
        <w:t>, the licensee must have a digital CCTV system in place to take visual recordings at all entry and exit points, the footpath immediately adjacent to the Premises and all other internal and external licensed areas of the premises (excluding toilets) to which patrons have access, including areas where adult entertainment is occurring.</w:t>
      </w:r>
    </w:p>
    <w:p w14:paraId="0A78544F" w14:textId="77777777" w:rsidR="00E5534B" w:rsidRPr="00E5534B" w:rsidRDefault="00E5534B" w:rsidP="00A06756">
      <w:pPr>
        <w:widowControl w:val="0"/>
        <w:numPr>
          <w:ilvl w:val="0"/>
          <w:numId w:val="40"/>
        </w:numPr>
        <w:tabs>
          <w:tab w:val="left" w:pos="567"/>
          <w:tab w:val="left" w:pos="568"/>
        </w:tabs>
        <w:autoSpaceDE w:val="0"/>
        <w:autoSpaceDN w:val="0"/>
        <w:ind w:right="711"/>
        <w:jc w:val="left"/>
        <w:rPr>
          <w:rFonts w:eastAsia="Arial"/>
          <w:szCs w:val="17"/>
          <w:lang w:val="en-US"/>
        </w:rPr>
      </w:pPr>
      <w:r w:rsidRPr="00E5534B">
        <w:rPr>
          <w:rFonts w:eastAsia="Arial"/>
          <w:color w:val="231F20"/>
          <w:szCs w:val="17"/>
          <w:lang w:val="en-US"/>
        </w:rPr>
        <w:t>The digital CCTV system must operate continuously while the premises is trading and must continue to operate for at least one hour after the premises ceases to trade.</w:t>
      </w:r>
    </w:p>
    <w:p w14:paraId="45471E82" w14:textId="77777777" w:rsidR="00E5534B" w:rsidRPr="00E5534B" w:rsidRDefault="00E5534B" w:rsidP="00A06756">
      <w:pPr>
        <w:widowControl w:val="0"/>
        <w:numPr>
          <w:ilvl w:val="0"/>
          <w:numId w:val="40"/>
        </w:numPr>
        <w:tabs>
          <w:tab w:val="left" w:pos="567"/>
          <w:tab w:val="left" w:pos="568"/>
        </w:tabs>
        <w:autoSpaceDE w:val="0"/>
        <w:autoSpaceDN w:val="0"/>
        <w:jc w:val="left"/>
        <w:rPr>
          <w:rFonts w:eastAsia="Arial"/>
          <w:szCs w:val="17"/>
          <w:lang w:val="en-US"/>
        </w:rPr>
      </w:pPr>
      <w:r w:rsidRPr="00E5534B">
        <w:rPr>
          <w:rFonts w:eastAsia="Arial"/>
          <w:color w:val="231F20"/>
          <w:szCs w:val="17"/>
          <w:lang w:val="en-US"/>
        </w:rPr>
        <w:t>The digital CCTV system must record the correct date and time.</w:t>
      </w:r>
    </w:p>
    <w:p w14:paraId="546A49D3" w14:textId="77777777" w:rsidR="00E5534B" w:rsidRPr="00E5534B" w:rsidRDefault="00E5534B" w:rsidP="00A06756">
      <w:pPr>
        <w:widowControl w:val="0"/>
        <w:numPr>
          <w:ilvl w:val="0"/>
          <w:numId w:val="40"/>
        </w:numPr>
        <w:tabs>
          <w:tab w:val="left" w:pos="567"/>
          <w:tab w:val="left" w:pos="568"/>
        </w:tabs>
        <w:autoSpaceDE w:val="0"/>
        <w:autoSpaceDN w:val="0"/>
        <w:ind w:right="135"/>
        <w:jc w:val="left"/>
        <w:rPr>
          <w:rFonts w:eastAsia="Arial"/>
          <w:szCs w:val="17"/>
          <w:lang w:val="en-US"/>
        </w:rPr>
      </w:pPr>
      <w:r w:rsidRPr="00E5534B">
        <w:rPr>
          <w:rFonts w:eastAsia="Arial"/>
          <w:color w:val="231F20"/>
          <w:szCs w:val="17"/>
          <w:lang w:val="en-US"/>
        </w:rPr>
        <w:t>The digital CCTV system must comply with the standard technical specifications approved by the Liquor and Gambling Commissioner.</w:t>
      </w:r>
    </w:p>
    <w:p w14:paraId="0C9F1360" w14:textId="77777777" w:rsidR="00E5534B" w:rsidRPr="00E5534B" w:rsidRDefault="00E5534B" w:rsidP="00A06756">
      <w:pPr>
        <w:widowControl w:val="0"/>
        <w:numPr>
          <w:ilvl w:val="0"/>
          <w:numId w:val="40"/>
        </w:numPr>
        <w:tabs>
          <w:tab w:val="left" w:pos="567"/>
          <w:tab w:val="left" w:pos="568"/>
        </w:tabs>
        <w:autoSpaceDE w:val="0"/>
        <w:autoSpaceDN w:val="0"/>
        <w:ind w:right="409"/>
        <w:jc w:val="left"/>
        <w:rPr>
          <w:rFonts w:eastAsia="Arial"/>
          <w:szCs w:val="17"/>
          <w:lang w:val="en-US"/>
        </w:rPr>
      </w:pPr>
      <w:r w:rsidRPr="00E5534B">
        <w:rPr>
          <w:rFonts w:eastAsia="Arial"/>
          <w:color w:val="231F20"/>
          <w:szCs w:val="17"/>
          <w:lang w:val="en-US"/>
        </w:rPr>
        <w:t xml:space="preserve">The licensee must ensure that while the digital CCTV system is in use, the level of lighting at all entry and exit points is adequate </w:t>
      </w:r>
      <w:proofErr w:type="gramStart"/>
      <w:r w:rsidRPr="00E5534B">
        <w:rPr>
          <w:rFonts w:eastAsia="Arial"/>
          <w:color w:val="231F20"/>
          <w:szCs w:val="17"/>
          <w:lang w:val="en-US"/>
        </w:rPr>
        <w:t>so as to</w:t>
      </w:r>
      <w:proofErr w:type="gramEnd"/>
      <w:r w:rsidRPr="00E5534B">
        <w:rPr>
          <w:rFonts w:eastAsia="Arial"/>
          <w:color w:val="231F20"/>
          <w:szCs w:val="17"/>
          <w:lang w:val="en-US"/>
        </w:rPr>
        <w:t xml:space="preserve"> allow clear visual recordings to be taken.</w:t>
      </w:r>
    </w:p>
    <w:p w14:paraId="4DB6F6AE" w14:textId="77777777" w:rsidR="00E5534B" w:rsidRPr="00E5534B" w:rsidRDefault="00E5534B" w:rsidP="00A06756">
      <w:pPr>
        <w:widowControl w:val="0"/>
        <w:numPr>
          <w:ilvl w:val="0"/>
          <w:numId w:val="40"/>
        </w:numPr>
        <w:tabs>
          <w:tab w:val="left" w:pos="567"/>
          <w:tab w:val="left" w:pos="568"/>
        </w:tabs>
        <w:autoSpaceDE w:val="0"/>
        <w:autoSpaceDN w:val="0"/>
        <w:ind w:right="409"/>
        <w:jc w:val="left"/>
        <w:rPr>
          <w:rFonts w:eastAsia="Arial"/>
          <w:szCs w:val="17"/>
          <w:lang w:val="en-US"/>
        </w:rPr>
      </w:pPr>
      <w:r w:rsidRPr="00E5534B">
        <w:rPr>
          <w:rFonts w:eastAsia="Arial"/>
          <w:color w:val="231F20"/>
          <w:szCs w:val="17"/>
          <w:lang w:val="en-US"/>
        </w:rPr>
        <w:t>The visual recording must be of adequate quality and detail to enable identification and recognition of a person.</w:t>
      </w:r>
    </w:p>
    <w:p w14:paraId="7F2262E0" w14:textId="77777777" w:rsidR="00E5534B" w:rsidRPr="00E5534B" w:rsidRDefault="00E5534B" w:rsidP="00A06756">
      <w:pPr>
        <w:widowControl w:val="0"/>
        <w:numPr>
          <w:ilvl w:val="0"/>
          <w:numId w:val="40"/>
        </w:numPr>
        <w:tabs>
          <w:tab w:val="left" w:pos="567"/>
          <w:tab w:val="left" w:pos="568"/>
        </w:tabs>
        <w:autoSpaceDE w:val="0"/>
        <w:autoSpaceDN w:val="0"/>
        <w:ind w:right="1031"/>
        <w:jc w:val="left"/>
        <w:rPr>
          <w:rFonts w:eastAsia="Arial"/>
          <w:szCs w:val="17"/>
          <w:lang w:val="en-US"/>
        </w:rPr>
      </w:pPr>
      <w:r w:rsidRPr="00E5534B">
        <w:rPr>
          <w:rFonts w:eastAsia="Arial"/>
          <w:color w:val="231F20"/>
          <w:szCs w:val="17"/>
          <w:lang w:val="en-US"/>
        </w:rPr>
        <w:t xml:space="preserve">The licensee must ensure that the visual recordings are securely stored </w:t>
      </w:r>
      <w:proofErr w:type="gramStart"/>
      <w:r w:rsidRPr="00E5534B">
        <w:rPr>
          <w:rFonts w:eastAsia="Arial"/>
          <w:color w:val="231F20"/>
          <w:szCs w:val="17"/>
          <w:lang w:val="en-US"/>
        </w:rPr>
        <w:t>so as to</w:t>
      </w:r>
      <w:proofErr w:type="gramEnd"/>
      <w:r w:rsidRPr="00E5534B">
        <w:rPr>
          <w:rFonts w:eastAsia="Arial"/>
          <w:color w:val="231F20"/>
          <w:szCs w:val="17"/>
          <w:lang w:val="en-US"/>
        </w:rPr>
        <w:t xml:space="preserve"> prevent </w:t>
      </w:r>
      <w:proofErr w:type="spellStart"/>
      <w:r w:rsidRPr="00E5534B">
        <w:rPr>
          <w:rFonts w:eastAsia="Arial"/>
          <w:color w:val="231F20"/>
          <w:szCs w:val="17"/>
          <w:lang w:val="en-US"/>
        </w:rPr>
        <w:t>unauthorised</w:t>
      </w:r>
      <w:proofErr w:type="spellEnd"/>
      <w:r w:rsidRPr="00E5534B">
        <w:rPr>
          <w:rFonts w:eastAsia="Arial"/>
          <w:color w:val="231F20"/>
          <w:szCs w:val="17"/>
          <w:lang w:val="en-US"/>
        </w:rPr>
        <w:t xml:space="preserve"> access, for a period of time not less than 28 days.</w:t>
      </w:r>
    </w:p>
    <w:p w14:paraId="65381A44" w14:textId="77777777" w:rsidR="00E5534B" w:rsidRPr="00E5534B" w:rsidRDefault="00E5534B" w:rsidP="00A06756">
      <w:pPr>
        <w:widowControl w:val="0"/>
        <w:numPr>
          <w:ilvl w:val="0"/>
          <w:numId w:val="40"/>
        </w:numPr>
        <w:tabs>
          <w:tab w:val="left" w:pos="567"/>
          <w:tab w:val="left" w:pos="568"/>
        </w:tabs>
        <w:autoSpaceDE w:val="0"/>
        <w:autoSpaceDN w:val="0"/>
        <w:ind w:right="265"/>
        <w:jc w:val="left"/>
        <w:rPr>
          <w:rFonts w:eastAsia="Arial"/>
          <w:szCs w:val="17"/>
          <w:lang w:val="en-US"/>
        </w:rPr>
      </w:pPr>
      <w:r w:rsidRPr="00E5534B">
        <w:rPr>
          <w:rFonts w:eastAsia="Arial"/>
          <w:color w:val="231F20"/>
          <w:szCs w:val="17"/>
          <w:lang w:val="en-US"/>
        </w:rPr>
        <w:t>The licensee must ensure that the visual recordings can be easily downloaded via disk and USB and must be compatible with contemporary operating systems.</w:t>
      </w:r>
    </w:p>
    <w:p w14:paraId="34549C50" w14:textId="77777777" w:rsidR="00E5534B" w:rsidRPr="00E5534B" w:rsidRDefault="00E5534B" w:rsidP="00A06756">
      <w:pPr>
        <w:widowControl w:val="0"/>
        <w:numPr>
          <w:ilvl w:val="0"/>
          <w:numId w:val="40"/>
        </w:numPr>
        <w:tabs>
          <w:tab w:val="left" w:pos="567"/>
          <w:tab w:val="left" w:pos="568"/>
        </w:tabs>
        <w:autoSpaceDE w:val="0"/>
        <w:autoSpaceDN w:val="0"/>
        <w:ind w:right="114"/>
        <w:jc w:val="left"/>
        <w:rPr>
          <w:rFonts w:eastAsia="Arial"/>
          <w:szCs w:val="17"/>
          <w:lang w:val="en-US"/>
        </w:rPr>
      </w:pPr>
      <w:r w:rsidRPr="00E5534B">
        <w:rPr>
          <w:rFonts w:eastAsia="Arial"/>
          <w:color w:val="231F20"/>
          <w:szCs w:val="17"/>
          <w:lang w:val="en-US"/>
        </w:rPr>
        <w:t xml:space="preserve">The licensee must ensure that the visual recordings and any information relating to the visual recordings is made available as soon as practicable upon the request of an </w:t>
      </w:r>
      <w:proofErr w:type="spellStart"/>
      <w:r w:rsidRPr="00E5534B">
        <w:rPr>
          <w:rFonts w:eastAsia="Arial"/>
          <w:color w:val="231F20"/>
          <w:szCs w:val="17"/>
          <w:lang w:val="en-US"/>
        </w:rPr>
        <w:t>authorised</w:t>
      </w:r>
      <w:proofErr w:type="spellEnd"/>
      <w:r w:rsidRPr="00E5534B">
        <w:rPr>
          <w:rFonts w:eastAsia="Arial"/>
          <w:color w:val="231F20"/>
          <w:szCs w:val="17"/>
          <w:lang w:val="en-US"/>
        </w:rPr>
        <w:t xml:space="preserve"> officer acting </w:t>
      </w:r>
      <w:proofErr w:type="gramStart"/>
      <w:r w:rsidRPr="00E5534B">
        <w:rPr>
          <w:rFonts w:eastAsia="Arial"/>
          <w:color w:val="231F20"/>
          <w:szCs w:val="17"/>
          <w:lang w:val="en-US"/>
        </w:rPr>
        <w:t>in the course of</w:t>
      </w:r>
      <w:proofErr w:type="gramEnd"/>
      <w:r w:rsidRPr="00E5534B">
        <w:rPr>
          <w:rFonts w:eastAsia="Arial"/>
          <w:color w:val="231F20"/>
          <w:szCs w:val="17"/>
          <w:lang w:val="en-US"/>
        </w:rPr>
        <w:t xml:space="preserve"> his or her official duties (noting that the </w:t>
      </w:r>
      <w:proofErr w:type="spellStart"/>
      <w:r w:rsidRPr="00E5534B">
        <w:rPr>
          <w:rFonts w:eastAsia="Arial"/>
          <w:color w:val="231F20"/>
          <w:szCs w:val="17"/>
          <w:lang w:val="en-US"/>
        </w:rPr>
        <w:t>authorised</w:t>
      </w:r>
      <w:proofErr w:type="spellEnd"/>
      <w:r w:rsidRPr="00E5534B">
        <w:rPr>
          <w:rFonts w:eastAsia="Arial"/>
          <w:color w:val="231F20"/>
          <w:szCs w:val="17"/>
          <w:lang w:val="en-US"/>
        </w:rPr>
        <w:t xml:space="preserve"> officer must identify the date, time and location of the premises to which the request relates as well as the reason for the request).</w:t>
      </w:r>
    </w:p>
    <w:p w14:paraId="2CFD7B56" w14:textId="77777777" w:rsidR="00E5534B" w:rsidRPr="00E5534B" w:rsidRDefault="00E5534B" w:rsidP="00A06756">
      <w:pPr>
        <w:widowControl w:val="0"/>
        <w:numPr>
          <w:ilvl w:val="0"/>
          <w:numId w:val="40"/>
        </w:numPr>
        <w:tabs>
          <w:tab w:val="left" w:pos="567"/>
          <w:tab w:val="left" w:pos="568"/>
        </w:tabs>
        <w:autoSpaceDE w:val="0"/>
        <w:autoSpaceDN w:val="0"/>
        <w:ind w:right="306"/>
        <w:jc w:val="left"/>
        <w:rPr>
          <w:rFonts w:eastAsia="Arial"/>
          <w:szCs w:val="17"/>
          <w:lang w:val="en-US"/>
        </w:rPr>
      </w:pPr>
      <w:r w:rsidRPr="00E5534B">
        <w:rPr>
          <w:rFonts w:eastAsia="Arial"/>
          <w:color w:val="231F20"/>
          <w:szCs w:val="17"/>
          <w:lang w:val="en-US"/>
        </w:rPr>
        <w:t xml:space="preserve">The licensee must take all practicable steps to ensure that the CCTV system </w:t>
      </w:r>
      <w:proofErr w:type="gramStart"/>
      <w:r w:rsidRPr="00E5534B">
        <w:rPr>
          <w:rFonts w:eastAsia="Arial"/>
          <w:color w:val="231F20"/>
          <w:szCs w:val="17"/>
          <w:lang w:val="en-US"/>
        </w:rPr>
        <w:t>is in good working order at all times</w:t>
      </w:r>
      <w:proofErr w:type="gramEnd"/>
      <w:r w:rsidRPr="00E5534B">
        <w:rPr>
          <w:rFonts w:eastAsia="Arial"/>
          <w:color w:val="231F20"/>
          <w:szCs w:val="17"/>
          <w:lang w:val="en-US"/>
        </w:rPr>
        <w:t xml:space="preserve"> and, in the event of any cessation in the operation of the CCTV system, the licensee bears the onus of proving that such steps have been taken.</w:t>
      </w:r>
    </w:p>
    <w:p w14:paraId="137156A8" w14:textId="77777777" w:rsidR="00E5534B" w:rsidRPr="00E5534B" w:rsidRDefault="00E5534B" w:rsidP="00A06756">
      <w:pPr>
        <w:widowControl w:val="0"/>
        <w:numPr>
          <w:ilvl w:val="0"/>
          <w:numId w:val="40"/>
        </w:numPr>
        <w:tabs>
          <w:tab w:val="left" w:pos="567"/>
          <w:tab w:val="left" w:pos="568"/>
        </w:tabs>
        <w:autoSpaceDE w:val="0"/>
        <w:autoSpaceDN w:val="0"/>
        <w:ind w:right="306"/>
        <w:jc w:val="left"/>
        <w:rPr>
          <w:rFonts w:eastAsia="Arial"/>
          <w:szCs w:val="17"/>
          <w:lang w:val="en-US"/>
        </w:rPr>
      </w:pPr>
      <w:r w:rsidRPr="00E5534B">
        <w:rPr>
          <w:rFonts w:eastAsia="Arial"/>
          <w:color w:val="231F20"/>
          <w:szCs w:val="17"/>
          <w:lang w:val="en-US"/>
        </w:rPr>
        <w:t>In this clause—</w:t>
      </w:r>
    </w:p>
    <w:p w14:paraId="7E161849" w14:textId="77777777" w:rsidR="00E5534B" w:rsidRPr="00E5534B" w:rsidRDefault="00E5534B" w:rsidP="00E5534B">
      <w:pPr>
        <w:widowControl w:val="0"/>
        <w:tabs>
          <w:tab w:val="left" w:pos="567"/>
          <w:tab w:val="left" w:pos="568"/>
        </w:tabs>
        <w:autoSpaceDE w:val="0"/>
        <w:autoSpaceDN w:val="0"/>
        <w:ind w:left="567" w:right="306"/>
        <w:jc w:val="left"/>
        <w:rPr>
          <w:rFonts w:eastAsia="Arial"/>
          <w:b/>
          <w:bCs/>
          <w:i/>
          <w:iCs/>
          <w:color w:val="231F20"/>
          <w:szCs w:val="17"/>
          <w:lang w:val="en-US"/>
        </w:rPr>
      </w:pPr>
      <w:r w:rsidRPr="00E5534B">
        <w:rPr>
          <w:rFonts w:eastAsia="Arial"/>
          <w:b/>
          <w:bCs/>
          <w:i/>
          <w:iCs/>
          <w:color w:val="231F20"/>
          <w:szCs w:val="17"/>
          <w:lang w:val="en-US"/>
        </w:rPr>
        <w:t xml:space="preserve">identification </w:t>
      </w:r>
      <w:r w:rsidRPr="00E5534B">
        <w:rPr>
          <w:rFonts w:eastAsia="Arial"/>
          <w:color w:val="231F20"/>
          <w:szCs w:val="17"/>
          <w:lang w:val="en-US"/>
        </w:rPr>
        <w:t xml:space="preserve">means, in relation to an image of a person, an image that is of sufficient clarity to enable the person’s identity to be established with a high degree of </w:t>
      </w:r>
      <w:proofErr w:type="gramStart"/>
      <w:r w:rsidRPr="00E5534B">
        <w:rPr>
          <w:rFonts w:eastAsia="Arial"/>
          <w:color w:val="231F20"/>
          <w:szCs w:val="17"/>
          <w:lang w:val="en-US"/>
        </w:rPr>
        <w:t>certainty;</w:t>
      </w:r>
      <w:proofErr w:type="gramEnd"/>
    </w:p>
    <w:p w14:paraId="30AE9DA2" w14:textId="77777777" w:rsidR="00E5534B" w:rsidRPr="00E5534B" w:rsidRDefault="00E5534B" w:rsidP="00E5534B">
      <w:pPr>
        <w:widowControl w:val="0"/>
        <w:tabs>
          <w:tab w:val="left" w:pos="567"/>
          <w:tab w:val="left" w:pos="568"/>
        </w:tabs>
        <w:autoSpaceDE w:val="0"/>
        <w:autoSpaceDN w:val="0"/>
        <w:ind w:left="567" w:right="306"/>
        <w:jc w:val="left"/>
        <w:rPr>
          <w:rFonts w:eastAsia="Arial"/>
          <w:color w:val="231F20"/>
          <w:szCs w:val="17"/>
          <w:lang w:val="en-US"/>
        </w:rPr>
      </w:pPr>
      <w:r w:rsidRPr="00E5534B">
        <w:rPr>
          <w:rFonts w:eastAsia="Arial"/>
          <w:b/>
          <w:bCs/>
          <w:i/>
          <w:iCs/>
          <w:color w:val="231F20"/>
          <w:szCs w:val="17"/>
          <w:lang w:val="en-US"/>
        </w:rPr>
        <w:t>recognition</w:t>
      </w:r>
      <w:r w:rsidRPr="00E5534B">
        <w:rPr>
          <w:rFonts w:eastAsia="Arial"/>
          <w:color w:val="231F20"/>
          <w:szCs w:val="17"/>
          <w:lang w:val="en-US"/>
        </w:rPr>
        <w:t xml:space="preserve"> means, in relation to an image of a person, an image that is of sufficient clarity to enable a viewer to establish, with a high degree of certainty, whether the person is the same as a person that the viewer has seen before.</w:t>
      </w:r>
    </w:p>
    <w:p w14:paraId="35E22618" w14:textId="77777777" w:rsidR="00E5534B" w:rsidRPr="00E5534B" w:rsidRDefault="00E5534B" w:rsidP="00E5534B">
      <w:pPr>
        <w:spacing w:after="0" w:line="240" w:lineRule="auto"/>
        <w:jc w:val="left"/>
        <w:rPr>
          <w:rFonts w:eastAsia="Arial"/>
          <w:color w:val="231F20"/>
          <w:szCs w:val="17"/>
          <w:lang w:val="en-US"/>
        </w:rPr>
      </w:pPr>
      <w:r w:rsidRPr="00E5534B">
        <w:rPr>
          <w:rFonts w:eastAsia="Arial"/>
          <w:color w:val="231F20"/>
          <w:szCs w:val="17"/>
          <w:lang w:val="en-US"/>
        </w:rPr>
        <w:br w:type="page"/>
      </w:r>
    </w:p>
    <w:p w14:paraId="3FDC432E" w14:textId="77777777" w:rsidR="00E5534B" w:rsidRPr="00E5534B" w:rsidRDefault="00E5534B" w:rsidP="00E5534B">
      <w:pPr>
        <w:spacing w:before="137"/>
        <w:ind w:left="226"/>
        <w:jc w:val="center"/>
        <w:rPr>
          <w:b/>
          <w:color w:val="000000"/>
          <w:szCs w:val="17"/>
        </w:rPr>
      </w:pPr>
      <w:r w:rsidRPr="00E5534B">
        <w:rPr>
          <w:b/>
          <w:color w:val="004386"/>
          <w:spacing w:val="-4"/>
          <w:w w:val="105"/>
          <w:szCs w:val="17"/>
        </w:rPr>
        <w:lastRenderedPageBreak/>
        <w:t>Schedule</w:t>
      </w:r>
      <w:r w:rsidRPr="00E5534B">
        <w:rPr>
          <w:b/>
          <w:color w:val="004386"/>
          <w:spacing w:val="-14"/>
          <w:w w:val="105"/>
          <w:szCs w:val="17"/>
        </w:rPr>
        <w:t xml:space="preserve"> </w:t>
      </w:r>
      <w:r w:rsidRPr="00E5534B">
        <w:rPr>
          <w:b/>
          <w:color w:val="004386"/>
          <w:spacing w:val="-10"/>
          <w:w w:val="105"/>
          <w:szCs w:val="17"/>
        </w:rPr>
        <w:t>1</w:t>
      </w:r>
    </w:p>
    <w:p w14:paraId="000A1B19" w14:textId="77777777" w:rsidR="00E5534B" w:rsidRPr="00E5534B" w:rsidRDefault="00E5534B" w:rsidP="00E5534B">
      <w:pPr>
        <w:spacing w:before="103"/>
        <w:ind w:left="113"/>
        <w:rPr>
          <w:i/>
          <w:color w:val="004386"/>
          <w:szCs w:val="17"/>
        </w:rPr>
      </w:pPr>
      <w:r w:rsidRPr="00E5534B">
        <w:rPr>
          <w:i/>
          <w:color w:val="004386"/>
          <w:szCs w:val="17"/>
        </w:rPr>
        <w:t>Liquor Licensing Act 1997</w:t>
      </w:r>
    </w:p>
    <w:p w14:paraId="1EBE4A54" w14:textId="77777777" w:rsidR="00E5534B" w:rsidRPr="00E5534B" w:rsidRDefault="00E5534B" w:rsidP="00E5534B">
      <w:pPr>
        <w:spacing w:before="103"/>
        <w:ind w:left="113"/>
        <w:rPr>
          <w:b/>
          <w:bCs/>
          <w:iCs/>
          <w:color w:val="004386"/>
          <w:szCs w:val="17"/>
        </w:rPr>
      </w:pPr>
      <w:r w:rsidRPr="00E5534B">
        <w:rPr>
          <w:b/>
          <w:bCs/>
          <w:iCs/>
          <w:color w:val="004386"/>
          <w:szCs w:val="17"/>
        </w:rPr>
        <w:t>Categories of Offences and Expiations</w:t>
      </w:r>
    </w:p>
    <w:tbl>
      <w:tblPr>
        <w:tblStyle w:val="TableGrid"/>
        <w:tblW w:w="5000" w:type="pct"/>
        <w:tblLook w:val="04A0" w:firstRow="1" w:lastRow="0" w:firstColumn="1" w:lastColumn="0" w:noHBand="0" w:noVBand="1"/>
      </w:tblPr>
      <w:tblGrid>
        <w:gridCol w:w="3114"/>
        <w:gridCol w:w="3114"/>
        <w:gridCol w:w="3116"/>
      </w:tblGrid>
      <w:tr w:rsidR="00E5534B" w:rsidRPr="00E5534B" w14:paraId="0B24481D"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05362D7F" w14:textId="77777777" w:rsidR="00E5534B" w:rsidRPr="00E5534B" w:rsidRDefault="00E5534B" w:rsidP="00E5534B">
            <w:pPr>
              <w:spacing w:before="40" w:after="40"/>
              <w:jc w:val="center"/>
              <w:rPr>
                <w:rFonts w:eastAsiaTheme="minorHAnsi"/>
                <w:b/>
                <w:bCs/>
                <w:szCs w:val="17"/>
              </w:rPr>
            </w:pPr>
            <w:r w:rsidRPr="00E5534B">
              <w:rPr>
                <w:b/>
                <w:bCs/>
                <w:szCs w:val="17"/>
              </w:rPr>
              <w:t>Column A</w:t>
            </w:r>
          </w:p>
          <w:p w14:paraId="0A7C0C00" w14:textId="77777777" w:rsidR="00E5534B" w:rsidRPr="00E5534B" w:rsidRDefault="00E5534B" w:rsidP="00E5534B">
            <w:pPr>
              <w:spacing w:before="40" w:after="40"/>
              <w:jc w:val="center"/>
              <w:rPr>
                <w:b/>
                <w:bCs/>
                <w:szCs w:val="17"/>
              </w:rPr>
            </w:pPr>
            <w:r w:rsidRPr="00E5534B">
              <w:rPr>
                <w:b/>
                <w:bCs/>
                <w:szCs w:val="17"/>
              </w:rPr>
              <w:t>Clause No.</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3E50B94" w14:textId="77777777" w:rsidR="00E5534B" w:rsidRPr="00E5534B" w:rsidRDefault="00E5534B" w:rsidP="00E5534B">
            <w:pPr>
              <w:spacing w:before="40" w:after="40"/>
              <w:jc w:val="center"/>
              <w:rPr>
                <w:b/>
                <w:bCs/>
                <w:szCs w:val="17"/>
              </w:rPr>
            </w:pPr>
            <w:r w:rsidRPr="00E5534B">
              <w:rPr>
                <w:b/>
                <w:bCs/>
                <w:szCs w:val="17"/>
              </w:rPr>
              <w:t>Column B</w:t>
            </w:r>
          </w:p>
          <w:p w14:paraId="14FA13B8" w14:textId="77777777" w:rsidR="00E5534B" w:rsidRPr="00E5534B" w:rsidRDefault="00E5534B" w:rsidP="00E5534B">
            <w:pPr>
              <w:spacing w:before="40" w:after="40"/>
              <w:jc w:val="center"/>
              <w:rPr>
                <w:b/>
                <w:bCs/>
                <w:szCs w:val="17"/>
              </w:rPr>
            </w:pPr>
            <w:r w:rsidRPr="00E5534B">
              <w:rPr>
                <w:b/>
                <w:bCs/>
                <w:szCs w:val="17"/>
              </w:rPr>
              <w:t>Offence category</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8D34359" w14:textId="77777777" w:rsidR="00E5534B" w:rsidRPr="00E5534B" w:rsidRDefault="00E5534B" w:rsidP="00E5534B">
            <w:pPr>
              <w:spacing w:before="40" w:after="40"/>
              <w:jc w:val="center"/>
              <w:rPr>
                <w:b/>
                <w:bCs/>
                <w:szCs w:val="17"/>
              </w:rPr>
            </w:pPr>
            <w:r w:rsidRPr="00E5534B">
              <w:rPr>
                <w:b/>
                <w:bCs/>
                <w:szCs w:val="17"/>
              </w:rPr>
              <w:t>Column C</w:t>
            </w:r>
          </w:p>
          <w:p w14:paraId="3BCB8E71" w14:textId="77777777" w:rsidR="00E5534B" w:rsidRPr="00E5534B" w:rsidRDefault="00E5534B" w:rsidP="00E5534B">
            <w:pPr>
              <w:spacing w:before="40" w:after="40"/>
              <w:jc w:val="center"/>
              <w:rPr>
                <w:b/>
                <w:bCs/>
                <w:szCs w:val="17"/>
              </w:rPr>
            </w:pPr>
            <w:r w:rsidRPr="00E5534B">
              <w:rPr>
                <w:b/>
                <w:bCs/>
                <w:szCs w:val="17"/>
              </w:rPr>
              <w:t>Expiation category</w:t>
            </w:r>
          </w:p>
        </w:tc>
      </w:tr>
      <w:tr w:rsidR="00E5534B" w:rsidRPr="00E5534B" w14:paraId="2AB3C2AA"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09EF49D2" w14:textId="77777777" w:rsidR="00E5534B" w:rsidRPr="00E5534B" w:rsidRDefault="00E5534B" w:rsidP="00E5534B">
            <w:pPr>
              <w:spacing w:before="20" w:after="20"/>
              <w:jc w:val="center"/>
              <w:rPr>
                <w:szCs w:val="17"/>
              </w:rPr>
            </w:pPr>
            <w:r w:rsidRPr="00E5534B">
              <w:rPr>
                <w:szCs w:val="17"/>
              </w:rPr>
              <w:t>7(1)</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BEFA321"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351F869" w14:textId="77777777" w:rsidR="00E5534B" w:rsidRPr="00E5534B" w:rsidRDefault="00E5534B" w:rsidP="00E5534B">
            <w:pPr>
              <w:spacing w:before="20" w:after="20"/>
              <w:jc w:val="center"/>
              <w:rPr>
                <w:szCs w:val="17"/>
              </w:rPr>
            </w:pPr>
            <w:r w:rsidRPr="00E5534B">
              <w:rPr>
                <w:szCs w:val="17"/>
              </w:rPr>
              <w:t>A</w:t>
            </w:r>
          </w:p>
        </w:tc>
      </w:tr>
      <w:tr w:rsidR="00E5534B" w:rsidRPr="00E5534B" w14:paraId="4E3A3F7A"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4D3FCA99" w14:textId="77777777" w:rsidR="00E5534B" w:rsidRPr="00E5534B" w:rsidRDefault="00E5534B" w:rsidP="00E5534B">
            <w:pPr>
              <w:spacing w:before="20" w:after="20"/>
              <w:jc w:val="center"/>
              <w:rPr>
                <w:szCs w:val="17"/>
              </w:rPr>
            </w:pPr>
            <w:r w:rsidRPr="00E5534B">
              <w:rPr>
                <w:szCs w:val="17"/>
              </w:rPr>
              <w:t>7(2)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34C3D6E"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EDD6360" w14:textId="77777777" w:rsidR="00E5534B" w:rsidRPr="00E5534B" w:rsidRDefault="00E5534B" w:rsidP="00E5534B">
            <w:pPr>
              <w:spacing w:before="20" w:after="20"/>
              <w:jc w:val="center"/>
              <w:rPr>
                <w:szCs w:val="17"/>
              </w:rPr>
            </w:pPr>
            <w:r w:rsidRPr="00E5534B">
              <w:rPr>
                <w:szCs w:val="17"/>
              </w:rPr>
              <w:t>A</w:t>
            </w:r>
          </w:p>
        </w:tc>
      </w:tr>
      <w:tr w:rsidR="00E5534B" w:rsidRPr="00E5534B" w14:paraId="73AB3D08"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2BA210DA" w14:textId="77777777" w:rsidR="00E5534B" w:rsidRPr="00E5534B" w:rsidRDefault="00E5534B" w:rsidP="00E5534B">
            <w:pPr>
              <w:spacing w:before="20" w:after="20"/>
              <w:jc w:val="center"/>
              <w:rPr>
                <w:szCs w:val="17"/>
              </w:rPr>
            </w:pPr>
            <w:r w:rsidRPr="00E5534B">
              <w:rPr>
                <w:szCs w:val="17"/>
              </w:rPr>
              <w:t>7(3)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36D3365"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F596603" w14:textId="77777777" w:rsidR="00E5534B" w:rsidRPr="00E5534B" w:rsidRDefault="00E5534B" w:rsidP="00E5534B">
            <w:pPr>
              <w:spacing w:before="20" w:after="20"/>
              <w:jc w:val="center"/>
              <w:rPr>
                <w:szCs w:val="17"/>
              </w:rPr>
            </w:pPr>
            <w:r w:rsidRPr="00E5534B">
              <w:rPr>
                <w:szCs w:val="17"/>
              </w:rPr>
              <w:t>A</w:t>
            </w:r>
          </w:p>
        </w:tc>
      </w:tr>
      <w:tr w:rsidR="00E5534B" w:rsidRPr="00E5534B" w14:paraId="3F260AAA"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0B5141BD" w14:textId="77777777" w:rsidR="00E5534B" w:rsidRPr="00E5534B" w:rsidRDefault="00E5534B" w:rsidP="00E5534B">
            <w:pPr>
              <w:spacing w:before="20" w:after="20"/>
              <w:jc w:val="center"/>
              <w:rPr>
                <w:szCs w:val="17"/>
              </w:rPr>
            </w:pPr>
            <w:r w:rsidRPr="00E5534B">
              <w:rPr>
                <w:szCs w:val="17"/>
              </w:rPr>
              <w:t>8</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7539D71" w14:textId="77777777" w:rsidR="00E5534B" w:rsidRPr="00E5534B" w:rsidRDefault="00E5534B" w:rsidP="00E5534B">
            <w:pPr>
              <w:spacing w:before="20" w:after="20"/>
              <w:jc w:val="center"/>
              <w:rPr>
                <w:szCs w:val="17"/>
              </w:rPr>
            </w:pPr>
            <w:r w:rsidRPr="00E5534B">
              <w:rPr>
                <w:szCs w:val="17"/>
              </w:rPr>
              <w:t>B</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DCBD137" w14:textId="77777777" w:rsidR="00E5534B" w:rsidRPr="00E5534B" w:rsidRDefault="00E5534B" w:rsidP="00E5534B">
            <w:pPr>
              <w:spacing w:before="20" w:after="20"/>
              <w:jc w:val="center"/>
              <w:rPr>
                <w:szCs w:val="17"/>
              </w:rPr>
            </w:pPr>
            <w:r w:rsidRPr="00E5534B">
              <w:rPr>
                <w:szCs w:val="17"/>
              </w:rPr>
              <w:t>B</w:t>
            </w:r>
          </w:p>
        </w:tc>
      </w:tr>
      <w:tr w:rsidR="00E5534B" w:rsidRPr="00E5534B" w14:paraId="35DCAB21"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3173F3F3" w14:textId="77777777" w:rsidR="00E5534B" w:rsidRPr="00E5534B" w:rsidRDefault="00E5534B" w:rsidP="00E5534B">
            <w:pPr>
              <w:spacing w:before="20" w:after="20"/>
              <w:jc w:val="center"/>
              <w:rPr>
                <w:szCs w:val="17"/>
              </w:rPr>
            </w:pPr>
            <w:r w:rsidRPr="00E5534B">
              <w:rPr>
                <w:szCs w:val="17"/>
              </w:rPr>
              <w:t>9</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8628319"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64C3D69" w14:textId="77777777" w:rsidR="00E5534B" w:rsidRPr="00E5534B" w:rsidRDefault="00E5534B" w:rsidP="00E5534B">
            <w:pPr>
              <w:spacing w:before="20" w:after="20"/>
              <w:jc w:val="center"/>
              <w:rPr>
                <w:szCs w:val="17"/>
              </w:rPr>
            </w:pPr>
            <w:r w:rsidRPr="00E5534B">
              <w:rPr>
                <w:szCs w:val="17"/>
              </w:rPr>
              <w:t>A</w:t>
            </w:r>
          </w:p>
        </w:tc>
      </w:tr>
      <w:tr w:rsidR="00E5534B" w:rsidRPr="00E5534B" w14:paraId="0B64ADA7"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6D9DDD7D" w14:textId="77777777" w:rsidR="00E5534B" w:rsidRPr="00E5534B" w:rsidRDefault="00E5534B" w:rsidP="00E5534B">
            <w:pPr>
              <w:spacing w:before="20" w:after="20"/>
              <w:jc w:val="center"/>
              <w:rPr>
                <w:szCs w:val="17"/>
              </w:rPr>
            </w:pPr>
            <w:r w:rsidRPr="00E5534B">
              <w:rPr>
                <w:szCs w:val="17"/>
              </w:rPr>
              <w:t>10</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C46EFB5"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866D0CA" w14:textId="77777777" w:rsidR="00E5534B" w:rsidRPr="00E5534B" w:rsidRDefault="00E5534B" w:rsidP="00E5534B">
            <w:pPr>
              <w:spacing w:before="20" w:after="20"/>
              <w:jc w:val="center"/>
              <w:rPr>
                <w:szCs w:val="17"/>
              </w:rPr>
            </w:pPr>
            <w:r w:rsidRPr="00E5534B">
              <w:rPr>
                <w:szCs w:val="17"/>
              </w:rPr>
              <w:t>A</w:t>
            </w:r>
          </w:p>
        </w:tc>
      </w:tr>
      <w:tr w:rsidR="00E5534B" w:rsidRPr="00E5534B" w14:paraId="4075A07C"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30669219" w14:textId="77777777" w:rsidR="00E5534B" w:rsidRPr="00E5534B" w:rsidRDefault="00E5534B" w:rsidP="00E5534B">
            <w:pPr>
              <w:spacing w:before="20" w:after="20"/>
              <w:jc w:val="center"/>
              <w:rPr>
                <w:szCs w:val="17"/>
              </w:rPr>
            </w:pPr>
            <w:r w:rsidRPr="00E5534B">
              <w:rPr>
                <w:szCs w:val="17"/>
              </w:rPr>
              <w:t>11(1)</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9FF85EC"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AC19B75" w14:textId="77777777" w:rsidR="00E5534B" w:rsidRPr="00E5534B" w:rsidRDefault="00E5534B" w:rsidP="00E5534B">
            <w:pPr>
              <w:spacing w:before="20" w:after="20"/>
              <w:jc w:val="center"/>
              <w:rPr>
                <w:szCs w:val="17"/>
              </w:rPr>
            </w:pPr>
            <w:r w:rsidRPr="00E5534B">
              <w:rPr>
                <w:szCs w:val="17"/>
              </w:rPr>
              <w:t>A</w:t>
            </w:r>
          </w:p>
        </w:tc>
      </w:tr>
      <w:tr w:rsidR="00E5534B" w:rsidRPr="00E5534B" w14:paraId="5E673597"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7B9A8BBC" w14:textId="77777777" w:rsidR="00E5534B" w:rsidRPr="00E5534B" w:rsidRDefault="00E5534B" w:rsidP="00E5534B">
            <w:pPr>
              <w:spacing w:before="20" w:after="20"/>
              <w:jc w:val="center"/>
              <w:rPr>
                <w:szCs w:val="17"/>
              </w:rPr>
            </w:pPr>
            <w:r w:rsidRPr="00E5534B">
              <w:rPr>
                <w:szCs w:val="17"/>
              </w:rPr>
              <w:t>11(2)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2EFB191" w14:textId="77777777" w:rsidR="00E5534B" w:rsidRPr="00E5534B" w:rsidRDefault="00E5534B" w:rsidP="00E5534B">
            <w:pPr>
              <w:spacing w:before="20" w:after="20"/>
              <w:jc w:val="center"/>
              <w:rPr>
                <w:szCs w:val="17"/>
              </w:rPr>
            </w:pPr>
            <w:r w:rsidRPr="00E5534B">
              <w:rPr>
                <w:szCs w:val="17"/>
              </w:rPr>
              <w:t>B</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07BF4B2" w14:textId="77777777" w:rsidR="00E5534B" w:rsidRPr="00E5534B" w:rsidRDefault="00E5534B" w:rsidP="00E5534B">
            <w:pPr>
              <w:spacing w:before="20" w:after="20"/>
              <w:jc w:val="center"/>
              <w:rPr>
                <w:szCs w:val="17"/>
              </w:rPr>
            </w:pPr>
            <w:r w:rsidRPr="00E5534B">
              <w:rPr>
                <w:szCs w:val="17"/>
              </w:rPr>
              <w:t>B</w:t>
            </w:r>
          </w:p>
        </w:tc>
      </w:tr>
      <w:tr w:rsidR="00E5534B" w:rsidRPr="00E5534B" w14:paraId="3590BBD4"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387FD578" w14:textId="77777777" w:rsidR="00E5534B" w:rsidRPr="00E5534B" w:rsidRDefault="00E5534B" w:rsidP="00E5534B">
            <w:pPr>
              <w:spacing w:before="20" w:after="20"/>
              <w:jc w:val="center"/>
              <w:rPr>
                <w:szCs w:val="17"/>
              </w:rPr>
            </w:pPr>
            <w:r w:rsidRPr="00E5534B">
              <w:rPr>
                <w:szCs w:val="17"/>
              </w:rPr>
              <w:t>12(a)</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B2D40DA"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21DA005" w14:textId="77777777" w:rsidR="00E5534B" w:rsidRPr="00E5534B" w:rsidRDefault="00E5534B" w:rsidP="00E5534B">
            <w:pPr>
              <w:spacing w:before="20" w:after="20"/>
              <w:jc w:val="center"/>
              <w:rPr>
                <w:szCs w:val="17"/>
              </w:rPr>
            </w:pPr>
            <w:r w:rsidRPr="00E5534B">
              <w:rPr>
                <w:szCs w:val="17"/>
              </w:rPr>
              <w:t>A</w:t>
            </w:r>
          </w:p>
        </w:tc>
      </w:tr>
      <w:tr w:rsidR="00E5534B" w:rsidRPr="00E5534B" w14:paraId="1F66DE8F"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0C828FF5" w14:textId="77777777" w:rsidR="00E5534B" w:rsidRPr="00E5534B" w:rsidRDefault="00E5534B" w:rsidP="00E5534B">
            <w:pPr>
              <w:spacing w:before="20" w:after="20"/>
              <w:jc w:val="center"/>
              <w:rPr>
                <w:szCs w:val="17"/>
              </w:rPr>
            </w:pPr>
            <w:r w:rsidRPr="00E5534B">
              <w:rPr>
                <w:szCs w:val="17"/>
              </w:rPr>
              <w:t>12(b)</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7D9589D"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82931C3" w14:textId="77777777" w:rsidR="00E5534B" w:rsidRPr="00E5534B" w:rsidRDefault="00E5534B" w:rsidP="00E5534B">
            <w:pPr>
              <w:spacing w:before="20" w:after="20"/>
              <w:jc w:val="center"/>
              <w:rPr>
                <w:szCs w:val="17"/>
              </w:rPr>
            </w:pPr>
            <w:r w:rsidRPr="00E5534B">
              <w:rPr>
                <w:szCs w:val="17"/>
              </w:rPr>
              <w:t>A</w:t>
            </w:r>
          </w:p>
        </w:tc>
      </w:tr>
      <w:tr w:rsidR="00E5534B" w:rsidRPr="00E5534B" w14:paraId="60A34F37"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4874C9D3" w14:textId="77777777" w:rsidR="00E5534B" w:rsidRPr="00E5534B" w:rsidRDefault="00E5534B" w:rsidP="00E5534B">
            <w:pPr>
              <w:spacing w:before="20" w:after="20"/>
              <w:jc w:val="center"/>
              <w:rPr>
                <w:szCs w:val="17"/>
              </w:rPr>
            </w:pPr>
            <w:r w:rsidRPr="00E5534B">
              <w:rPr>
                <w:szCs w:val="17"/>
              </w:rPr>
              <w:t>13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36F6E22"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4E0D6F6" w14:textId="77777777" w:rsidR="00E5534B" w:rsidRPr="00E5534B" w:rsidRDefault="00E5534B" w:rsidP="00E5534B">
            <w:pPr>
              <w:spacing w:before="20" w:after="20"/>
              <w:jc w:val="center"/>
              <w:rPr>
                <w:szCs w:val="17"/>
              </w:rPr>
            </w:pPr>
            <w:r w:rsidRPr="00E5534B">
              <w:rPr>
                <w:szCs w:val="17"/>
              </w:rPr>
              <w:t>A</w:t>
            </w:r>
          </w:p>
        </w:tc>
      </w:tr>
      <w:tr w:rsidR="00E5534B" w:rsidRPr="00E5534B" w14:paraId="628A89B3"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7422E57E" w14:textId="77777777" w:rsidR="00E5534B" w:rsidRPr="00E5534B" w:rsidRDefault="00E5534B" w:rsidP="00E5534B">
            <w:pPr>
              <w:spacing w:before="20" w:after="20"/>
              <w:jc w:val="center"/>
              <w:rPr>
                <w:szCs w:val="17"/>
              </w:rPr>
            </w:pPr>
            <w:r w:rsidRPr="00E5534B">
              <w:rPr>
                <w:szCs w:val="17"/>
              </w:rPr>
              <w:t>14(1)</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9CAFDEB"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B7C16FB" w14:textId="77777777" w:rsidR="00E5534B" w:rsidRPr="00E5534B" w:rsidRDefault="00E5534B" w:rsidP="00E5534B">
            <w:pPr>
              <w:spacing w:before="20" w:after="20"/>
              <w:jc w:val="center"/>
              <w:rPr>
                <w:szCs w:val="17"/>
              </w:rPr>
            </w:pPr>
            <w:r w:rsidRPr="00E5534B">
              <w:rPr>
                <w:szCs w:val="17"/>
              </w:rPr>
              <w:t>A</w:t>
            </w:r>
          </w:p>
        </w:tc>
      </w:tr>
      <w:tr w:rsidR="00E5534B" w:rsidRPr="00E5534B" w14:paraId="24ED8463"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77D1953B" w14:textId="77777777" w:rsidR="00E5534B" w:rsidRPr="00E5534B" w:rsidRDefault="00E5534B" w:rsidP="00E5534B">
            <w:pPr>
              <w:spacing w:before="20" w:after="20"/>
              <w:jc w:val="center"/>
              <w:rPr>
                <w:szCs w:val="17"/>
              </w:rPr>
            </w:pPr>
            <w:r w:rsidRPr="00E5534B">
              <w:rPr>
                <w:szCs w:val="17"/>
              </w:rPr>
              <w:t>14(2)</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E56E647"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6CD16B9" w14:textId="77777777" w:rsidR="00E5534B" w:rsidRPr="00E5534B" w:rsidRDefault="00E5534B" w:rsidP="00E5534B">
            <w:pPr>
              <w:spacing w:before="20" w:after="20"/>
              <w:jc w:val="center"/>
              <w:rPr>
                <w:szCs w:val="17"/>
              </w:rPr>
            </w:pPr>
            <w:r w:rsidRPr="00E5534B">
              <w:rPr>
                <w:szCs w:val="17"/>
              </w:rPr>
              <w:t>A</w:t>
            </w:r>
          </w:p>
        </w:tc>
      </w:tr>
      <w:tr w:rsidR="00E5534B" w:rsidRPr="00E5534B" w14:paraId="42F56022"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46FC80E3" w14:textId="77777777" w:rsidR="00E5534B" w:rsidRPr="00E5534B" w:rsidRDefault="00E5534B" w:rsidP="00E5534B">
            <w:pPr>
              <w:spacing w:before="20" w:after="20"/>
              <w:jc w:val="center"/>
              <w:rPr>
                <w:szCs w:val="17"/>
              </w:rPr>
            </w:pPr>
            <w:r w:rsidRPr="00E5534B">
              <w:rPr>
                <w:szCs w:val="17"/>
              </w:rPr>
              <w:t>14(3)</w:t>
            </w:r>
          </w:p>
        </w:tc>
        <w:tc>
          <w:tcPr>
            <w:tcW w:w="1666" w:type="pct"/>
            <w:tcBorders>
              <w:top w:val="single" w:sz="4" w:space="0" w:color="auto"/>
              <w:left w:val="single" w:sz="4" w:space="0" w:color="auto"/>
              <w:bottom w:val="single" w:sz="4" w:space="0" w:color="auto"/>
              <w:right w:val="single" w:sz="4" w:space="0" w:color="auto"/>
            </w:tcBorders>
            <w:vAlign w:val="center"/>
            <w:hideMark/>
          </w:tcPr>
          <w:p w14:paraId="5FE963C6"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7A57E92" w14:textId="77777777" w:rsidR="00E5534B" w:rsidRPr="00E5534B" w:rsidRDefault="00E5534B" w:rsidP="00E5534B">
            <w:pPr>
              <w:spacing w:before="20" w:after="20"/>
              <w:jc w:val="center"/>
              <w:rPr>
                <w:szCs w:val="17"/>
              </w:rPr>
            </w:pPr>
            <w:r w:rsidRPr="00E5534B">
              <w:rPr>
                <w:szCs w:val="17"/>
              </w:rPr>
              <w:t>A</w:t>
            </w:r>
          </w:p>
        </w:tc>
      </w:tr>
      <w:tr w:rsidR="00E5534B" w:rsidRPr="00E5534B" w14:paraId="65AD6936"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5A75E1ED" w14:textId="77777777" w:rsidR="00E5534B" w:rsidRPr="00E5534B" w:rsidRDefault="00E5534B" w:rsidP="00E5534B">
            <w:pPr>
              <w:spacing w:before="20" w:after="20"/>
              <w:jc w:val="center"/>
              <w:rPr>
                <w:szCs w:val="17"/>
              </w:rPr>
            </w:pPr>
            <w:r w:rsidRPr="00E5534B">
              <w:rPr>
                <w:szCs w:val="17"/>
              </w:rPr>
              <w:t>14(4)</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7691850"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5D69F63" w14:textId="77777777" w:rsidR="00E5534B" w:rsidRPr="00E5534B" w:rsidRDefault="00E5534B" w:rsidP="00E5534B">
            <w:pPr>
              <w:spacing w:before="20" w:after="20"/>
              <w:jc w:val="center"/>
              <w:rPr>
                <w:szCs w:val="17"/>
              </w:rPr>
            </w:pPr>
            <w:r w:rsidRPr="00E5534B">
              <w:rPr>
                <w:szCs w:val="17"/>
              </w:rPr>
              <w:t>A</w:t>
            </w:r>
          </w:p>
        </w:tc>
      </w:tr>
      <w:tr w:rsidR="00E5534B" w:rsidRPr="00E5534B" w14:paraId="2C743BA6"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48AA2B10" w14:textId="77777777" w:rsidR="00E5534B" w:rsidRPr="00E5534B" w:rsidRDefault="00E5534B" w:rsidP="00E5534B">
            <w:pPr>
              <w:spacing w:before="20" w:after="20"/>
              <w:jc w:val="center"/>
              <w:rPr>
                <w:szCs w:val="17"/>
              </w:rPr>
            </w:pPr>
            <w:r w:rsidRPr="00E5534B">
              <w:rPr>
                <w:szCs w:val="17"/>
              </w:rPr>
              <w:t>14(5)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342D49C"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5E34FAB" w14:textId="77777777" w:rsidR="00E5534B" w:rsidRPr="00E5534B" w:rsidRDefault="00E5534B" w:rsidP="00E5534B">
            <w:pPr>
              <w:spacing w:before="20" w:after="20"/>
              <w:jc w:val="center"/>
              <w:rPr>
                <w:szCs w:val="17"/>
              </w:rPr>
            </w:pPr>
            <w:r w:rsidRPr="00E5534B">
              <w:rPr>
                <w:szCs w:val="17"/>
              </w:rPr>
              <w:t>A</w:t>
            </w:r>
          </w:p>
        </w:tc>
      </w:tr>
      <w:tr w:rsidR="00E5534B" w:rsidRPr="00E5534B" w14:paraId="6975490F"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022111C5" w14:textId="77777777" w:rsidR="00E5534B" w:rsidRPr="00E5534B" w:rsidRDefault="00E5534B" w:rsidP="00E5534B">
            <w:pPr>
              <w:spacing w:before="20" w:after="20"/>
              <w:jc w:val="center"/>
              <w:rPr>
                <w:szCs w:val="17"/>
              </w:rPr>
            </w:pPr>
            <w:r w:rsidRPr="00E5534B">
              <w:rPr>
                <w:szCs w:val="17"/>
              </w:rPr>
              <w:t>14(6)</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9B36A76"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3081E0B" w14:textId="77777777" w:rsidR="00E5534B" w:rsidRPr="00E5534B" w:rsidRDefault="00E5534B" w:rsidP="00E5534B">
            <w:pPr>
              <w:spacing w:before="20" w:after="20"/>
              <w:jc w:val="center"/>
              <w:rPr>
                <w:szCs w:val="17"/>
              </w:rPr>
            </w:pPr>
            <w:r w:rsidRPr="00E5534B">
              <w:rPr>
                <w:szCs w:val="17"/>
              </w:rPr>
              <w:t>A</w:t>
            </w:r>
          </w:p>
        </w:tc>
      </w:tr>
      <w:tr w:rsidR="00E5534B" w:rsidRPr="00E5534B" w14:paraId="78137B25"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5380C614" w14:textId="77777777" w:rsidR="00E5534B" w:rsidRPr="00E5534B" w:rsidRDefault="00E5534B" w:rsidP="00E5534B">
            <w:pPr>
              <w:spacing w:before="20" w:after="20"/>
              <w:jc w:val="center"/>
              <w:rPr>
                <w:szCs w:val="17"/>
              </w:rPr>
            </w:pPr>
            <w:r w:rsidRPr="00E5534B">
              <w:rPr>
                <w:szCs w:val="17"/>
              </w:rPr>
              <w:t>14(7)</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E3BC0E4"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5639337" w14:textId="77777777" w:rsidR="00E5534B" w:rsidRPr="00E5534B" w:rsidRDefault="00E5534B" w:rsidP="00E5534B">
            <w:pPr>
              <w:spacing w:before="20" w:after="20"/>
              <w:jc w:val="center"/>
              <w:rPr>
                <w:szCs w:val="17"/>
              </w:rPr>
            </w:pPr>
            <w:r w:rsidRPr="00E5534B">
              <w:rPr>
                <w:szCs w:val="17"/>
              </w:rPr>
              <w:t>A</w:t>
            </w:r>
          </w:p>
        </w:tc>
      </w:tr>
      <w:tr w:rsidR="00E5534B" w:rsidRPr="00E5534B" w14:paraId="1D0286F5"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1E68364D" w14:textId="77777777" w:rsidR="00E5534B" w:rsidRPr="00E5534B" w:rsidRDefault="00E5534B" w:rsidP="00E5534B">
            <w:pPr>
              <w:spacing w:before="20" w:after="20"/>
              <w:jc w:val="center"/>
              <w:rPr>
                <w:szCs w:val="17"/>
              </w:rPr>
            </w:pPr>
            <w:r w:rsidRPr="00E5534B">
              <w:rPr>
                <w:szCs w:val="17"/>
              </w:rPr>
              <w:t>14(8)</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EF7E531"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7204BA3" w14:textId="77777777" w:rsidR="00E5534B" w:rsidRPr="00E5534B" w:rsidRDefault="00E5534B" w:rsidP="00E5534B">
            <w:pPr>
              <w:spacing w:before="20" w:after="20"/>
              <w:jc w:val="center"/>
              <w:rPr>
                <w:szCs w:val="17"/>
              </w:rPr>
            </w:pPr>
            <w:r w:rsidRPr="00E5534B">
              <w:rPr>
                <w:szCs w:val="17"/>
              </w:rPr>
              <w:t>A</w:t>
            </w:r>
          </w:p>
        </w:tc>
      </w:tr>
      <w:tr w:rsidR="00E5534B" w:rsidRPr="00E5534B" w14:paraId="3B9D7A8E"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05001736" w14:textId="77777777" w:rsidR="00E5534B" w:rsidRPr="00E5534B" w:rsidRDefault="00E5534B" w:rsidP="00E5534B">
            <w:pPr>
              <w:spacing w:before="20" w:after="20"/>
              <w:jc w:val="center"/>
              <w:rPr>
                <w:szCs w:val="17"/>
              </w:rPr>
            </w:pPr>
            <w:r w:rsidRPr="00E5534B">
              <w:rPr>
                <w:szCs w:val="17"/>
              </w:rPr>
              <w:t>14(9)</w:t>
            </w:r>
          </w:p>
        </w:tc>
        <w:tc>
          <w:tcPr>
            <w:tcW w:w="1666" w:type="pct"/>
            <w:tcBorders>
              <w:top w:val="single" w:sz="4" w:space="0" w:color="auto"/>
              <w:left w:val="single" w:sz="4" w:space="0" w:color="auto"/>
              <w:bottom w:val="single" w:sz="4" w:space="0" w:color="auto"/>
              <w:right w:val="single" w:sz="4" w:space="0" w:color="auto"/>
            </w:tcBorders>
            <w:vAlign w:val="center"/>
            <w:hideMark/>
          </w:tcPr>
          <w:p w14:paraId="6F871A8D"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2D128C4F" w14:textId="77777777" w:rsidR="00E5534B" w:rsidRPr="00E5534B" w:rsidRDefault="00E5534B" w:rsidP="00E5534B">
            <w:pPr>
              <w:spacing w:before="20" w:after="20"/>
              <w:jc w:val="center"/>
              <w:rPr>
                <w:szCs w:val="17"/>
              </w:rPr>
            </w:pPr>
            <w:r w:rsidRPr="00E5534B">
              <w:rPr>
                <w:szCs w:val="17"/>
              </w:rPr>
              <w:t>A</w:t>
            </w:r>
          </w:p>
        </w:tc>
      </w:tr>
      <w:tr w:rsidR="00E5534B" w:rsidRPr="00E5534B" w14:paraId="3EF5A8CE" w14:textId="77777777" w:rsidTr="00A55759">
        <w:tc>
          <w:tcPr>
            <w:tcW w:w="1666" w:type="pct"/>
            <w:tcBorders>
              <w:top w:val="single" w:sz="4" w:space="0" w:color="auto"/>
              <w:left w:val="single" w:sz="4" w:space="0" w:color="auto"/>
              <w:bottom w:val="single" w:sz="4" w:space="0" w:color="auto"/>
              <w:right w:val="single" w:sz="4" w:space="0" w:color="auto"/>
            </w:tcBorders>
            <w:vAlign w:val="center"/>
            <w:hideMark/>
          </w:tcPr>
          <w:p w14:paraId="23737AD8" w14:textId="77777777" w:rsidR="00E5534B" w:rsidRPr="00E5534B" w:rsidRDefault="00E5534B" w:rsidP="00E5534B">
            <w:pPr>
              <w:spacing w:before="20" w:after="20"/>
              <w:jc w:val="center"/>
              <w:rPr>
                <w:szCs w:val="17"/>
              </w:rPr>
            </w:pPr>
            <w:r w:rsidRPr="00E5534B">
              <w:rPr>
                <w:szCs w:val="17"/>
              </w:rPr>
              <w:t>14(10)</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03C8178" w14:textId="77777777" w:rsidR="00E5534B" w:rsidRPr="00E5534B" w:rsidRDefault="00E5534B" w:rsidP="00E5534B">
            <w:pPr>
              <w:spacing w:before="20" w:after="20"/>
              <w:jc w:val="center"/>
              <w:rPr>
                <w:szCs w:val="17"/>
              </w:rPr>
            </w:pPr>
            <w:r w:rsidRPr="00E5534B">
              <w:rPr>
                <w:szCs w:val="17"/>
              </w:rPr>
              <w:t>A</w:t>
            </w:r>
          </w:p>
        </w:tc>
        <w:tc>
          <w:tcPr>
            <w:tcW w:w="1667" w:type="pct"/>
            <w:tcBorders>
              <w:top w:val="single" w:sz="4" w:space="0" w:color="auto"/>
              <w:left w:val="single" w:sz="4" w:space="0" w:color="auto"/>
              <w:bottom w:val="single" w:sz="4" w:space="0" w:color="auto"/>
              <w:right w:val="single" w:sz="4" w:space="0" w:color="auto"/>
            </w:tcBorders>
            <w:vAlign w:val="center"/>
            <w:hideMark/>
          </w:tcPr>
          <w:p w14:paraId="4C3F99A2" w14:textId="77777777" w:rsidR="00E5534B" w:rsidRPr="00E5534B" w:rsidRDefault="00E5534B" w:rsidP="00E5534B">
            <w:pPr>
              <w:spacing w:before="20" w:after="20"/>
              <w:jc w:val="center"/>
              <w:rPr>
                <w:szCs w:val="17"/>
              </w:rPr>
            </w:pPr>
            <w:r w:rsidRPr="00E5534B">
              <w:rPr>
                <w:szCs w:val="17"/>
              </w:rPr>
              <w:t>A</w:t>
            </w:r>
          </w:p>
        </w:tc>
      </w:tr>
    </w:tbl>
    <w:p w14:paraId="7159AF37" w14:textId="77777777" w:rsidR="00E5534B" w:rsidRPr="00E5534B" w:rsidRDefault="00E5534B" w:rsidP="00E5534B">
      <w:pPr>
        <w:widowControl w:val="0"/>
        <w:autoSpaceDE w:val="0"/>
        <w:autoSpaceDN w:val="0"/>
        <w:spacing w:before="80"/>
        <w:ind w:left="113"/>
        <w:jc w:val="left"/>
        <w:rPr>
          <w:rFonts w:eastAsia="Arial"/>
          <w:b/>
          <w:bCs/>
          <w:iCs/>
          <w:szCs w:val="17"/>
          <w:lang w:val="en-US"/>
        </w:rPr>
      </w:pPr>
      <w:r w:rsidRPr="00E5534B">
        <w:rPr>
          <w:rFonts w:eastAsia="Arial"/>
          <w:b/>
          <w:bCs/>
          <w:iCs/>
          <w:szCs w:val="17"/>
          <w:lang w:val="en-US"/>
        </w:rPr>
        <w:t xml:space="preserve">Compliance with </w:t>
      </w:r>
      <w:proofErr w:type="spellStart"/>
      <w:r w:rsidRPr="00E5534B">
        <w:rPr>
          <w:rFonts w:eastAsia="Arial"/>
          <w:b/>
          <w:bCs/>
          <w:iCs/>
          <w:szCs w:val="17"/>
          <w:lang w:val="en-US"/>
        </w:rPr>
        <w:t>licence</w:t>
      </w:r>
      <w:proofErr w:type="spellEnd"/>
      <w:r w:rsidRPr="00E5534B">
        <w:rPr>
          <w:rFonts w:eastAsia="Arial"/>
          <w:b/>
          <w:bCs/>
          <w:iCs/>
          <w:szCs w:val="17"/>
          <w:lang w:val="en-US"/>
        </w:rPr>
        <w:t xml:space="preserve"> conditions</w:t>
      </w:r>
    </w:p>
    <w:p w14:paraId="18A3BCA8" w14:textId="77777777" w:rsidR="00E5534B" w:rsidRPr="00E5534B" w:rsidRDefault="00E5534B" w:rsidP="00E5534B">
      <w:pPr>
        <w:widowControl w:val="0"/>
        <w:autoSpaceDE w:val="0"/>
        <w:autoSpaceDN w:val="0"/>
        <w:spacing w:after="60"/>
        <w:ind w:left="113"/>
        <w:jc w:val="left"/>
        <w:rPr>
          <w:rFonts w:eastAsia="Arial"/>
          <w:iCs/>
          <w:szCs w:val="17"/>
          <w:lang w:val="en-US"/>
        </w:rPr>
      </w:pPr>
      <w:r w:rsidRPr="00E5534B">
        <w:rPr>
          <w:rFonts w:eastAsia="Arial"/>
          <w:iCs/>
          <w:szCs w:val="17"/>
          <w:lang w:val="en-US"/>
        </w:rPr>
        <w:t xml:space="preserve">Section 45 of the </w:t>
      </w:r>
      <w:r w:rsidRPr="00E5534B">
        <w:rPr>
          <w:rFonts w:eastAsia="Arial"/>
          <w:i/>
          <w:szCs w:val="17"/>
          <w:lang w:val="en-US"/>
        </w:rPr>
        <w:t>Liquor Licensing Act 1997</w:t>
      </w:r>
      <w:r w:rsidRPr="00E5534B">
        <w:rPr>
          <w:rFonts w:eastAsia="Arial"/>
          <w:iCs/>
          <w:szCs w:val="17"/>
          <w:lang w:val="en-US"/>
        </w:rPr>
        <w:t xml:space="preserve"> provides:</w:t>
      </w:r>
    </w:p>
    <w:p w14:paraId="5C892D41" w14:textId="77777777" w:rsidR="00E5534B" w:rsidRPr="00E5534B" w:rsidRDefault="00E5534B" w:rsidP="00E5534B">
      <w:pPr>
        <w:widowControl w:val="0"/>
        <w:numPr>
          <w:ilvl w:val="0"/>
          <w:numId w:val="25"/>
        </w:numPr>
        <w:autoSpaceDE w:val="0"/>
        <w:autoSpaceDN w:val="0"/>
        <w:spacing w:after="60" w:line="240" w:lineRule="auto"/>
        <w:jc w:val="left"/>
        <w:rPr>
          <w:rFonts w:eastAsia="Arial"/>
          <w:i/>
          <w:szCs w:val="17"/>
          <w:lang w:val="en-US"/>
        </w:rPr>
      </w:pPr>
      <w:r w:rsidRPr="00E5534B">
        <w:rPr>
          <w:rFonts w:eastAsia="Arial"/>
          <w:iCs/>
          <w:szCs w:val="17"/>
          <w:lang w:val="en-US"/>
        </w:rPr>
        <w:t>“</w:t>
      </w:r>
      <w:r w:rsidRPr="00E5534B">
        <w:rPr>
          <w:rFonts w:eastAsia="Arial"/>
          <w:i/>
          <w:szCs w:val="17"/>
          <w:lang w:val="en-US"/>
        </w:rPr>
        <w:t xml:space="preserve">If a condition of a </w:t>
      </w:r>
      <w:proofErr w:type="spellStart"/>
      <w:r w:rsidRPr="00E5534B">
        <w:rPr>
          <w:rFonts w:eastAsia="Arial"/>
          <w:i/>
          <w:szCs w:val="17"/>
          <w:lang w:val="en-US"/>
        </w:rPr>
        <w:t>licence</w:t>
      </w:r>
      <w:proofErr w:type="spellEnd"/>
      <w:r w:rsidRPr="00E5534B">
        <w:rPr>
          <w:rFonts w:eastAsia="Arial"/>
          <w:i/>
          <w:szCs w:val="17"/>
          <w:lang w:val="en-US"/>
        </w:rPr>
        <w:t xml:space="preserve"> is not complied with –</w:t>
      </w:r>
    </w:p>
    <w:p w14:paraId="159A079C" w14:textId="77777777" w:rsidR="00E5534B" w:rsidRPr="00E5534B" w:rsidRDefault="00E5534B" w:rsidP="00E5534B">
      <w:pPr>
        <w:widowControl w:val="0"/>
        <w:numPr>
          <w:ilvl w:val="0"/>
          <w:numId w:val="26"/>
        </w:numPr>
        <w:autoSpaceDE w:val="0"/>
        <w:autoSpaceDN w:val="0"/>
        <w:spacing w:after="60" w:line="240" w:lineRule="auto"/>
        <w:jc w:val="left"/>
        <w:rPr>
          <w:rFonts w:eastAsia="Arial"/>
          <w:i/>
          <w:szCs w:val="17"/>
          <w:lang w:val="en-US"/>
        </w:rPr>
      </w:pPr>
      <w:r w:rsidRPr="00E5534B">
        <w:rPr>
          <w:rFonts w:eastAsia="Arial"/>
          <w:i/>
          <w:szCs w:val="17"/>
          <w:lang w:val="en-US"/>
        </w:rPr>
        <w:t>the licensee is guilty of an offence; and</w:t>
      </w:r>
    </w:p>
    <w:p w14:paraId="51229BDA" w14:textId="77777777" w:rsidR="00E5534B" w:rsidRPr="00E5534B" w:rsidRDefault="00E5534B" w:rsidP="00E5534B">
      <w:pPr>
        <w:widowControl w:val="0"/>
        <w:numPr>
          <w:ilvl w:val="0"/>
          <w:numId w:val="26"/>
        </w:numPr>
        <w:autoSpaceDE w:val="0"/>
        <w:autoSpaceDN w:val="0"/>
        <w:spacing w:after="60" w:line="240" w:lineRule="auto"/>
        <w:jc w:val="left"/>
        <w:rPr>
          <w:rFonts w:eastAsia="Arial"/>
          <w:i/>
          <w:szCs w:val="17"/>
          <w:lang w:val="en-US"/>
        </w:rPr>
      </w:pPr>
      <w:r w:rsidRPr="00E5534B">
        <w:rPr>
          <w:rFonts w:eastAsia="Arial"/>
          <w:i/>
          <w:szCs w:val="17"/>
          <w:lang w:val="en-US"/>
        </w:rPr>
        <w:t>if the breach of the condition involves conduct of another person that the other person knows might render the licensee liable to a penalty – the other person is also guilty of an offence.</w:t>
      </w:r>
    </w:p>
    <w:p w14:paraId="37C1CC2B" w14:textId="77777777" w:rsidR="00E5534B" w:rsidRPr="00E5534B" w:rsidRDefault="00E5534B" w:rsidP="00E5534B">
      <w:pPr>
        <w:widowControl w:val="0"/>
        <w:autoSpaceDE w:val="0"/>
        <w:autoSpaceDN w:val="0"/>
        <w:spacing w:after="60"/>
        <w:ind w:left="720"/>
        <w:jc w:val="left"/>
        <w:rPr>
          <w:rFonts w:eastAsia="Arial"/>
          <w:i/>
          <w:szCs w:val="17"/>
          <w:lang w:val="en-US"/>
        </w:rPr>
      </w:pPr>
      <w:r w:rsidRPr="00E5534B">
        <w:rPr>
          <w:rFonts w:eastAsia="Arial"/>
          <w:i/>
          <w:szCs w:val="17"/>
          <w:lang w:val="en-US"/>
        </w:rPr>
        <w:t>Maximum penalty:</w:t>
      </w:r>
    </w:p>
    <w:p w14:paraId="20C25C86" w14:textId="77777777" w:rsidR="00E5534B" w:rsidRPr="00E5534B" w:rsidRDefault="00E5534B" w:rsidP="00E5534B">
      <w:pPr>
        <w:widowControl w:val="0"/>
        <w:numPr>
          <w:ilvl w:val="0"/>
          <w:numId w:val="27"/>
        </w:numPr>
        <w:autoSpaceDE w:val="0"/>
        <w:autoSpaceDN w:val="0"/>
        <w:spacing w:after="60" w:line="240" w:lineRule="auto"/>
        <w:jc w:val="left"/>
        <w:rPr>
          <w:rFonts w:eastAsia="Arial"/>
          <w:i/>
          <w:szCs w:val="17"/>
          <w:lang w:val="en-US"/>
        </w:rPr>
      </w:pPr>
      <w:r w:rsidRPr="00E5534B">
        <w:rPr>
          <w:rFonts w:eastAsia="Arial"/>
          <w:i/>
          <w:szCs w:val="17"/>
          <w:lang w:val="en-US"/>
        </w:rPr>
        <w:t xml:space="preserve">in the case of the licensee – </w:t>
      </w:r>
    </w:p>
    <w:p w14:paraId="5B643E6B" w14:textId="77777777" w:rsidR="00E5534B" w:rsidRPr="00E5534B" w:rsidRDefault="00E5534B" w:rsidP="00E5534B">
      <w:pPr>
        <w:widowControl w:val="0"/>
        <w:numPr>
          <w:ilvl w:val="0"/>
          <w:numId w:val="28"/>
        </w:numPr>
        <w:autoSpaceDE w:val="0"/>
        <w:autoSpaceDN w:val="0"/>
        <w:spacing w:after="60" w:line="240" w:lineRule="auto"/>
        <w:jc w:val="left"/>
        <w:rPr>
          <w:rFonts w:eastAsia="Arial"/>
          <w:i/>
          <w:szCs w:val="17"/>
          <w:lang w:val="en-US"/>
        </w:rPr>
      </w:pPr>
      <w:r w:rsidRPr="00E5534B">
        <w:rPr>
          <w:rFonts w:eastAsia="Arial"/>
          <w:i/>
          <w:szCs w:val="17"/>
          <w:lang w:val="en-US"/>
        </w:rPr>
        <w:t xml:space="preserve">for a first offence - </w:t>
      </w:r>
      <w:proofErr w:type="gramStart"/>
      <w:r w:rsidRPr="00E5534B">
        <w:rPr>
          <w:rFonts w:eastAsia="Arial"/>
          <w:i/>
          <w:szCs w:val="17"/>
          <w:lang w:val="en-US"/>
        </w:rPr>
        <w:t>$10,000;</w:t>
      </w:r>
      <w:proofErr w:type="gramEnd"/>
    </w:p>
    <w:p w14:paraId="2FBB827D" w14:textId="77777777" w:rsidR="00E5534B" w:rsidRPr="00E5534B" w:rsidRDefault="00E5534B" w:rsidP="00E5534B">
      <w:pPr>
        <w:widowControl w:val="0"/>
        <w:numPr>
          <w:ilvl w:val="0"/>
          <w:numId w:val="28"/>
        </w:numPr>
        <w:autoSpaceDE w:val="0"/>
        <w:autoSpaceDN w:val="0"/>
        <w:spacing w:after="60" w:line="240" w:lineRule="auto"/>
        <w:jc w:val="left"/>
        <w:rPr>
          <w:rFonts w:eastAsia="Arial"/>
          <w:i/>
          <w:szCs w:val="17"/>
          <w:lang w:val="en-US"/>
        </w:rPr>
      </w:pPr>
      <w:r w:rsidRPr="00E5534B">
        <w:rPr>
          <w:rFonts w:eastAsia="Arial"/>
          <w:i/>
          <w:szCs w:val="17"/>
          <w:lang w:val="en-US"/>
        </w:rPr>
        <w:t xml:space="preserve">for a second or subsequent offence - </w:t>
      </w:r>
      <w:proofErr w:type="gramStart"/>
      <w:r w:rsidRPr="00E5534B">
        <w:rPr>
          <w:rFonts w:eastAsia="Arial"/>
          <w:i/>
          <w:szCs w:val="17"/>
          <w:lang w:val="en-US"/>
        </w:rPr>
        <w:t>$20,000;</w:t>
      </w:r>
      <w:proofErr w:type="gramEnd"/>
    </w:p>
    <w:p w14:paraId="4789B34D" w14:textId="77777777" w:rsidR="00E5534B" w:rsidRPr="00E5534B" w:rsidRDefault="00E5534B" w:rsidP="00E5534B">
      <w:pPr>
        <w:widowControl w:val="0"/>
        <w:autoSpaceDE w:val="0"/>
        <w:autoSpaceDN w:val="0"/>
        <w:spacing w:after="60"/>
        <w:ind w:left="1440"/>
        <w:jc w:val="left"/>
        <w:rPr>
          <w:rFonts w:eastAsia="Arial"/>
          <w:i/>
          <w:szCs w:val="17"/>
          <w:lang w:val="en-US"/>
        </w:rPr>
      </w:pPr>
      <w:r w:rsidRPr="00E5534B">
        <w:rPr>
          <w:rFonts w:eastAsia="Arial"/>
          <w:i/>
          <w:szCs w:val="17"/>
          <w:lang w:val="en-US"/>
        </w:rPr>
        <w:t>(ab) for an offence against a code of practice –</w:t>
      </w:r>
    </w:p>
    <w:p w14:paraId="08B06C2A" w14:textId="77777777" w:rsidR="00E5534B" w:rsidRPr="00E5534B" w:rsidRDefault="00E5534B" w:rsidP="00E5534B">
      <w:pPr>
        <w:widowControl w:val="0"/>
        <w:numPr>
          <w:ilvl w:val="0"/>
          <w:numId w:val="29"/>
        </w:numPr>
        <w:autoSpaceDE w:val="0"/>
        <w:autoSpaceDN w:val="0"/>
        <w:spacing w:after="60" w:line="240" w:lineRule="auto"/>
        <w:jc w:val="left"/>
        <w:rPr>
          <w:rFonts w:eastAsia="Arial"/>
          <w:i/>
          <w:szCs w:val="17"/>
          <w:lang w:val="en-US"/>
        </w:rPr>
      </w:pPr>
      <w:r w:rsidRPr="00E5534B">
        <w:rPr>
          <w:rFonts w:eastAsia="Arial"/>
          <w:i/>
          <w:szCs w:val="17"/>
          <w:lang w:val="en-US"/>
        </w:rPr>
        <w:t xml:space="preserve">for a category A offence - </w:t>
      </w:r>
      <w:proofErr w:type="gramStart"/>
      <w:r w:rsidRPr="00E5534B">
        <w:rPr>
          <w:rFonts w:eastAsia="Arial"/>
          <w:i/>
          <w:szCs w:val="17"/>
          <w:lang w:val="en-US"/>
        </w:rPr>
        <w:t>$20,000;</w:t>
      </w:r>
      <w:proofErr w:type="gramEnd"/>
    </w:p>
    <w:p w14:paraId="73323CE7" w14:textId="77777777" w:rsidR="00E5534B" w:rsidRPr="00E5534B" w:rsidRDefault="00E5534B" w:rsidP="00E5534B">
      <w:pPr>
        <w:widowControl w:val="0"/>
        <w:numPr>
          <w:ilvl w:val="0"/>
          <w:numId w:val="29"/>
        </w:numPr>
        <w:autoSpaceDE w:val="0"/>
        <w:autoSpaceDN w:val="0"/>
        <w:spacing w:after="60" w:line="240" w:lineRule="auto"/>
        <w:jc w:val="left"/>
        <w:rPr>
          <w:rFonts w:eastAsia="Arial"/>
          <w:i/>
          <w:szCs w:val="17"/>
          <w:lang w:val="en-US"/>
        </w:rPr>
      </w:pPr>
      <w:r w:rsidRPr="00E5534B">
        <w:rPr>
          <w:rFonts w:eastAsia="Arial"/>
          <w:i/>
          <w:szCs w:val="17"/>
          <w:lang w:val="en-US"/>
        </w:rPr>
        <w:t xml:space="preserve">for a category B offence </w:t>
      </w:r>
      <w:proofErr w:type="gramStart"/>
      <w:r w:rsidRPr="00E5534B">
        <w:rPr>
          <w:rFonts w:eastAsia="Arial"/>
          <w:i/>
          <w:szCs w:val="17"/>
          <w:lang w:val="en-US"/>
        </w:rPr>
        <w:t>$10,000;</w:t>
      </w:r>
      <w:proofErr w:type="gramEnd"/>
    </w:p>
    <w:p w14:paraId="69576C37" w14:textId="77777777" w:rsidR="00E5534B" w:rsidRPr="00E5534B" w:rsidRDefault="00E5534B" w:rsidP="00E5534B">
      <w:pPr>
        <w:widowControl w:val="0"/>
        <w:numPr>
          <w:ilvl w:val="0"/>
          <w:numId w:val="29"/>
        </w:numPr>
        <w:autoSpaceDE w:val="0"/>
        <w:autoSpaceDN w:val="0"/>
        <w:spacing w:after="60" w:line="240" w:lineRule="auto"/>
        <w:jc w:val="left"/>
        <w:rPr>
          <w:rFonts w:eastAsia="Arial"/>
          <w:i/>
          <w:szCs w:val="17"/>
          <w:lang w:val="en-US"/>
        </w:rPr>
      </w:pPr>
      <w:r w:rsidRPr="00E5534B">
        <w:rPr>
          <w:rFonts w:eastAsia="Arial"/>
          <w:i/>
          <w:szCs w:val="17"/>
          <w:lang w:val="en-US"/>
        </w:rPr>
        <w:t xml:space="preserve">for a category C offence - </w:t>
      </w:r>
      <w:proofErr w:type="gramStart"/>
      <w:r w:rsidRPr="00E5534B">
        <w:rPr>
          <w:rFonts w:eastAsia="Arial"/>
          <w:i/>
          <w:szCs w:val="17"/>
          <w:lang w:val="en-US"/>
        </w:rPr>
        <w:t>$5,000;</w:t>
      </w:r>
      <w:proofErr w:type="gramEnd"/>
    </w:p>
    <w:p w14:paraId="59DF7563" w14:textId="77777777" w:rsidR="00E5534B" w:rsidRPr="00E5534B" w:rsidRDefault="00E5534B" w:rsidP="00E5534B">
      <w:pPr>
        <w:widowControl w:val="0"/>
        <w:numPr>
          <w:ilvl w:val="0"/>
          <w:numId w:val="29"/>
        </w:numPr>
        <w:autoSpaceDE w:val="0"/>
        <w:autoSpaceDN w:val="0"/>
        <w:spacing w:after="60" w:line="240" w:lineRule="auto"/>
        <w:jc w:val="left"/>
        <w:rPr>
          <w:rFonts w:eastAsia="Arial"/>
          <w:i/>
          <w:szCs w:val="17"/>
          <w:lang w:val="en-US"/>
        </w:rPr>
      </w:pPr>
      <w:r w:rsidRPr="00E5534B">
        <w:rPr>
          <w:rFonts w:eastAsia="Arial"/>
          <w:i/>
          <w:szCs w:val="17"/>
          <w:lang w:val="en-US"/>
        </w:rPr>
        <w:t xml:space="preserve">for a category D offence - </w:t>
      </w:r>
      <w:proofErr w:type="gramStart"/>
      <w:r w:rsidRPr="00E5534B">
        <w:rPr>
          <w:rFonts w:eastAsia="Arial"/>
          <w:i/>
          <w:szCs w:val="17"/>
          <w:lang w:val="en-US"/>
        </w:rPr>
        <w:t>$2 500;</w:t>
      </w:r>
      <w:proofErr w:type="gramEnd"/>
    </w:p>
    <w:p w14:paraId="6CA73705" w14:textId="77777777" w:rsidR="00E5534B" w:rsidRPr="00E5534B" w:rsidRDefault="00E5534B" w:rsidP="00E5534B">
      <w:pPr>
        <w:widowControl w:val="0"/>
        <w:numPr>
          <w:ilvl w:val="0"/>
          <w:numId w:val="27"/>
        </w:numPr>
        <w:autoSpaceDE w:val="0"/>
        <w:autoSpaceDN w:val="0"/>
        <w:spacing w:after="60" w:line="240" w:lineRule="auto"/>
        <w:jc w:val="left"/>
        <w:rPr>
          <w:rFonts w:eastAsia="Arial"/>
          <w:i/>
          <w:szCs w:val="17"/>
          <w:lang w:val="en-US"/>
        </w:rPr>
      </w:pPr>
      <w:r w:rsidRPr="00E5534B">
        <w:rPr>
          <w:rFonts w:eastAsia="Arial"/>
          <w:i/>
          <w:szCs w:val="17"/>
          <w:lang w:val="en-US"/>
        </w:rPr>
        <w:t>in any other case - $2 500.</w:t>
      </w:r>
    </w:p>
    <w:p w14:paraId="65F6B5C6" w14:textId="77777777" w:rsidR="00E5534B" w:rsidRPr="00E5534B" w:rsidRDefault="00E5534B" w:rsidP="00E5534B">
      <w:pPr>
        <w:widowControl w:val="0"/>
        <w:autoSpaceDE w:val="0"/>
        <w:autoSpaceDN w:val="0"/>
        <w:spacing w:after="60"/>
        <w:ind w:left="720"/>
        <w:jc w:val="left"/>
        <w:rPr>
          <w:rFonts w:eastAsia="Arial"/>
          <w:i/>
          <w:szCs w:val="17"/>
          <w:lang w:val="en-US"/>
        </w:rPr>
      </w:pPr>
      <w:r w:rsidRPr="00E5534B">
        <w:rPr>
          <w:rFonts w:eastAsia="Arial"/>
          <w:i/>
          <w:szCs w:val="17"/>
          <w:lang w:val="en-US"/>
        </w:rPr>
        <w:t xml:space="preserve">Expiation </w:t>
      </w:r>
      <w:proofErr w:type="gramStart"/>
      <w:r w:rsidRPr="00E5534B">
        <w:rPr>
          <w:rFonts w:eastAsia="Arial"/>
          <w:i/>
          <w:szCs w:val="17"/>
          <w:lang w:val="en-US"/>
        </w:rPr>
        <w:t>fee;</w:t>
      </w:r>
      <w:proofErr w:type="gramEnd"/>
    </w:p>
    <w:p w14:paraId="44A8499E" w14:textId="77777777" w:rsidR="00E5534B" w:rsidRPr="00E5534B" w:rsidRDefault="00E5534B" w:rsidP="00E5534B">
      <w:pPr>
        <w:widowControl w:val="0"/>
        <w:numPr>
          <w:ilvl w:val="0"/>
          <w:numId w:val="30"/>
        </w:numPr>
        <w:autoSpaceDE w:val="0"/>
        <w:autoSpaceDN w:val="0"/>
        <w:spacing w:after="60" w:line="240" w:lineRule="auto"/>
        <w:jc w:val="left"/>
        <w:rPr>
          <w:rFonts w:eastAsia="Arial"/>
          <w:i/>
          <w:szCs w:val="17"/>
          <w:lang w:val="en-US"/>
        </w:rPr>
      </w:pPr>
      <w:r w:rsidRPr="00E5534B">
        <w:rPr>
          <w:rFonts w:eastAsia="Arial"/>
          <w:i/>
          <w:szCs w:val="17"/>
          <w:lang w:val="en-US"/>
        </w:rPr>
        <w:t>for an offence of a kind prescribed by the regulations –</w:t>
      </w:r>
    </w:p>
    <w:p w14:paraId="071D0054" w14:textId="77777777" w:rsidR="00E5534B" w:rsidRPr="00E5534B" w:rsidRDefault="00E5534B" w:rsidP="00E5534B">
      <w:pPr>
        <w:widowControl w:val="0"/>
        <w:numPr>
          <w:ilvl w:val="0"/>
          <w:numId w:val="31"/>
        </w:numPr>
        <w:autoSpaceDE w:val="0"/>
        <w:autoSpaceDN w:val="0"/>
        <w:spacing w:after="60" w:line="240" w:lineRule="auto"/>
        <w:jc w:val="left"/>
        <w:rPr>
          <w:rFonts w:eastAsia="Arial"/>
          <w:i/>
          <w:szCs w:val="17"/>
          <w:lang w:val="en-US"/>
        </w:rPr>
      </w:pPr>
      <w:r w:rsidRPr="00E5534B">
        <w:rPr>
          <w:rFonts w:eastAsia="Arial"/>
          <w:i/>
          <w:szCs w:val="17"/>
          <w:lang w:val="en-US"/>
        </w:rPr>
        <w:t xml:space="preserve">in the case of the licensee - </w:t>
      </w:r>
      <w:proofErr w:type="gramStart"/>
      <w:r w:rsidRPr="00E5534B">
        <w:rPr>
          <w:rFonts w:eastAsia="Arial"/>
          <w:i/>
          <w:szCs w:val="17"/>
          <w:lang w:val="en-US"/>
        </w:rPr>
        <w:t>$1 200;</w:t>
      </w:r>
      <w:proofErr w:type="gramEnd"/>
    </w:p>
    <w:p w14:paraId="7EA24664" w14:textId="77777777" w:rsidR="00E5534B" w:rsidRPr="00E5534B" w:rsidRDefault="00E5534B" w:rsidP="00E5534B">
      <w:pPr>
        <w:widowControl w:val="0"/>
        <w:numPr>
          <w:ilvl w:val="0"/>
          <w:numId w:val="31"/>
        </w:numPr>
        <w:autoSpaceDE w:val="0"/>
        <w:autoSpaceDN w:val="0"/>
        <w:spacing w:after="60" w:line="240" w:lineRule="auto"/>
        <w:jc w:val="left"/>
        <w:rPr>
          <w:rFonts w:eastAsia="Arial"/>
          <w:i/>
          <w:szCs w:val="17"/>
          <w:lang w:val="en-US"/>
        </w:rPr>
      </w:pPr>
      <w:r w:rsidRPr="00E5534B">
        <w:rPr>
          <w:rFonts w:eastAsia="Arial"/>
          <w:i/>
          <w:szCs w:val="17"/>
          <w:lang w:val="en-US"/>
        </w:rPr>
        <w:t xml:space="preserve">in any other case - </w:t>
      </w:r>
      <w:proofErr w:type="gramStart"/>
      <w:r w:rsidRPr="00E5534B">
        <w:rPr>
          <w:rFonts w:eastAsia="Arial"/>
          <w:i/>
          <w:szCs w:val="17"/>
          <w:lang w:val="en-US"/>
        </w:rPr>
        <w:t>$210;</w:t>
      </w:r>
      <w:proofErr w:type="gramEnd"/>
    </w:p>
    <w:p w14:paraId="32736D27" w14:textId="77777777" w:rsidR="00E5534B" w:rsidRPr="00E5534B" w:rsidRDefault="00E5534B" w:rsidP="00E5534B">
      <w:pPr>
        <w:widowControl w:val="0"/>
        <w:numPr>
          <w:ilvl w:val="0"/>
          <w:numId w:val="30"/>
        </w:numPr>
        <w:autoSpaceDE w:val="0"/>
        <w:autoSpaceDN w:val="0"/>
        <w:spacing w:after="60" w:line="240" w:lineRule="auto"/>
        <w:jc w:val="left"/>
        <w:rPr>
          <w:rFonts w:eastAsia="Arial"/>
          <w:i/>
          <w:szCs w:val="17"/>
          <w:lang w:val="en-US"/>
        </w:rPr>
      </w:pPr>
      <w:r w:rsidRPr="00E5534B">
        <w:rPr>
          <w:rFonts w:eastAsia="Arial"/>
          <w:i/>
          <w:szCs w:val="17"/>
          <w:lang w:val="en-US"/>
        </w:rPr>
        <w:t>for an offence against a code of practice</w:t>
      </w:r>
    </w:p>
    <w:p w14:paraId="112F50B4" w14:textId="77777777" w:rsidR="00E5534B" w:rsidRPr="00E5534B" w:rsidRDefault="00E5534B" w:rsidP="00E5534B">
      <w:pPr>
        <w:widowControl w:val="0"/>
        <w:numPr>
          <w:ilvl w:val="0"/>
          <w:numId w:val="32"/>
        </w:numPr>
        <w:autoSpaceDE w:val="0"/>
        <w:autoSpaceDN w:val="0"/>
        <w:spacing w:after="60" w:line="240" w:lineRule="auto"/>
        <w:jc w:val="left"/>
        <w:rPr>
          <w:rFonts w:eastAsia="Arial"/>
          <w:i/>
          <w:szCs w:val="17"/>
          <w:lang w:val="en-US"/>
        </w:rPr>
      </w:pPr>
      <w:r w:rsidRPr="00E5534B">
        <w:rPr>
          <w:rFonts w:eastAsia="Arial"/>
          <w:i/>
          <w:szCs w:val="17"/>
          <w:lang w:val="en-US"/>
        </w:rPr>
        <w:t xml:space="preserve">for a category A expiable offence - </w:t>
      </w:r>
      <w:proofErr w:type="gramStart"/>
      <w:r w:rsidRPr="00E5534B">
        <w:rPr>
          <w:rFonts w:eastAsia="Arial"/>
          <w:i/>
          <w:szCs w:val="17"/>
          <w:lang w:val="en-US"/>
        </w:rPr>
        <w:t>$1 200;</w:t>
      </w:r>
      <w:proofErr w:type="gramEnd"/>
    </w:p>
    <w:p w14:paraId="5F37D391" w14:textId="77777777" w:rsidR="00E5534B" w:rsidRPr="00E5534B" w:rsidRDefault="00E5534B" w:rsidP="00E5534B">
      <w:pPr>
        <w:widowControl w:val="0"/>
        <w:numPr>
          <w:ilvl w:val="0"/>
          <w:numId w:val="32"/>
        </w:numPr>
        <w:autoSpaceDE w:val="0"/>
        <w:autoSpaceDN w:val="0"/>
        <w:spacing w:after="60" w:line="240" w:lineRule="auto"/>
        <w:jc w:val="left"/>
        <w:rPr>
          <w:rFonts w:eastAsia="Arial"/>
          <w:i/>
          <w:szCs w:val="17"/>
          <w:lang w:val="en-US"/>
        </w:rPr>
      </w:pPr>
      <w:r w:rsidRPr="00E5534B">
        <w:rPr>
          <w:rFonts w:eastAsia="Arial"/>
          <w:i/>
          <w:szCs w:val="17"/>
          <w:lang w:val="en-US"/>
        </w:rPr>
        <w:t xml:space="preserve">for a category B expiable offence - </w:t>
      </w:r>
      <w:proofErr w:type="gramStart"/>
      <w:r w:rsidRPr="00E5534B">
        <w:rPr>
          <w:rFonts w:eastAsia="Arial"/>
          <w:i/>
          <w:szCs w:val="17"/>
          <w:lang w:val="en-US"/>
        </w:rPr>
        <w:t>$315;</w:t>
      </w:r>
      <w:proofErr w:type="gramEnd"/>
    </w:p>
    <w:p w14:paraId="7BBC5B22" w14:textId="77777777" w:rsidR="00E5534B" w:rsidRPr="00E5534B" w:rsidRDefault="00E5534B" w:rsidP="00E5534B">
      <w:pPr>
        <w:widowControl w:val="0"/>
        <w:numPr>
          <w:ilvl w:val="0"/>
          <w:numId w:val="32"/>
        </w:numPr>
        <w:autoSpaceDE w:val="0"/>
        <w:autoSpaceDN w:val="0"/>
        <w:spacing w:after="60" w:line="240" w:lineRule="auto"/>
        <w:jc w:val="left"/>
        <w:rPr>
          <w:rFonts w:eastAsia="Arial"/>
          <w:i/>
          <w:szCs w:val="17"/>
          <w:lang w:val="en-US"/>
        </w:rPr>
      </w:pPr>
      <w:r w:rsidRPr="00E5534B">
        <w:rPr>
          <w:rFonts w:eastAsia="Arial"/>
          <w:i/>
          <w:szCs w:val="17"/>
          <w:lang w:val="en-US"/>
        </w:rPr>
        <w:t xml:space="preserve">for a category C expiable offence - </w:t>
      </w:r>
      <w:proofErr w:type="gramStart"/>
      <w:r w:rsidRPr="00E5534B">
        <w:rPr>
          <w:rFonts w:eastAsia="Arial"/>
          <w:i/>
          <w:szCs w:val="17"/>
          <w:lang w:val="en-US"/>
        </w:rPr>
        <w:t>$210;</w:t>
      </w:r>
      <w:proofErr w:type="gramEnd"/>
    </w:p>
    <w:p w14:paraId="0401120E" w14:textId="77777777" w:rsidR="00E5534B" w:rsidRPr="00E5534B" w:rsidRDefault="00E5534B" w:rsidP="00E5534B">
      <w:pPr>
        <w:widowControl w:val="0"/>
        <w:numPr>
          <w:ilvl w:val="0"/>
          <w:numId w:val="32"/>
        </w:numPr>
        <w:autoSpaceDE w:val="0"/>
        <w:autoSpaceDN w:val="0"/>
        <w:spacing w:after="60" w:line="240" w:lineRule="auto"/>
        <w:jc w:val="left"/>
        <w:rPr>
          <w:rFonts w:eastAsia="Arial"/>
          <w:i/>
          <w:szCs w:val="17"/>
          <w:lang w:val="en-US"/>
        </w:rPr>
      </w:pPr>
      <w:r w:rsidRPr="00E5534B">
        <w:rPr>
          <w:rFonts w:eastAsia="Arial"/>
          <w:i/>
          <w:szCs w:val="17"/>
          <w:lang w:val="en-US"/>
        </w:rPr>
        <w:t>for a category D expiable offence - $160.</w:t>
      </w:r>
    </w:p>
    <w:p w14:paraId="381E4960" w14:textId="4396C951" w:rsidR="00E5534B" w:rsidRPr="00E5534B" w:rsidRDefault="00E5534B" w:rsidP="00E5534B">
      <w:pPr>
        <w:widowControl w:val="0"/>
        <w:numPr>
          <w:ilvl w:val="0"/>
          <w:numId w:val="25"/>
        </w:numPr>
        <w:autoSpaceDE w:val="0"/>
        <w:autoSpaceDN w:val="0"/>
        <w:spacing w:before="103" w:after="0" w:line="240" w:lineRule="auto"/>
        <w:jc w:val="left"/>
        <w:rPr>
          <w:rFonts w:eastAsia="Arial"/>
          <w:szCs w:val="17"/>
          <w:lang w:val="en-US"/>
        </w:rPr>
      </w:pPr>
      <w:r w:rsidRPr="00E5534B">
        <w:rPr>
          <w:rFonts w:eastAsia="Arial"/>
          <w:i/>
          <w:szCs w:val="17"/>
          <w:lang w:val="en-US"/>
        </w:rPr>
        <w:t>For the purposes of subsection (1), a contravention of, or failure to comply with, a provision of a code of practice is a category A,</w:t>
      </w:r>
      <w:r w:rsidR="00362A7C">
        <w:rPr>
          <w:rFonts w:eastAsia="Arial"/>
          <w:i/>
          <w:szCs w:val="17"/>
          <w:lang w:val="en-US"/>
        </w:rPr>
        <w:t xml:space="preserve"> </w:t>
      </w:r>
      <w:r w:rsidRPr="00E5534B">
        <w:rPr>
          <w:rFonts w:eastAsia="Arial"/>
          <w:i/>
          <w:szCs w:val="17"/>
          <w:lang w:val="en-US"/>
        </w:rPr>
        <w:t>B,</w:t>
      </w:r>
      <w:r w:rsidR="00362A7C">
        <w:rPr>
          <w:rFonts w:eastAsia="Arial"/>
          <w:i/>
          <w:szCs w:val="17"/>
          <w:lang w:val="en-US"/>
        </w:rPr>
        <w:t xml:space="preserve"> </w:t>
      </w:r>
      <w:r w:rsidRPr="00E5534B">
        <w:rPr>
          <w:rFonts w:eastAsia="Arial"/>
          <w:i/>
          <w:szCs w:val="17"/>
          <w:lang w:val="en-US"/>
        </w:rPr>
        <w:t>C or D offence, or a category A, B, C or D expiable offence, if it has been declared to be such an offence by the Commissioner in accordance with section 11A(3a).”</w:t>
      </w:r>
    </w:p>
    <w:p w14:paraId="7CF1BABE" w14:textId="77777777" w:rsidR="00E5534B" w:rsidRPr="00E5534B" w:rsidRDefault="00E5534B" w:rsidP="00E5534B">
      <w:pPr>
        <w:spacing w:before="80"/>
        <w:rPr>
          <w:lang w:val="en-US" w:eastAsia="en-AU"/>
        </w:rPr>
      </w:pPr>
      <w:bookmarkStart w:id="64" w:name="_Hlk147928899"/>
      <w:r w:rsidRPr="00E5534B">
        <w:rPr>
          <w:rFonts w:eastAsia="Arial"/>
          <w:lang w:val="en-US" w:eastAsia="en-AU"/>
        </w:rPr>
        <w:t>Dated: 12 October 2023</w:t>
      </w:r>
    </w:p>
    <w:p w14:paraId="6096072E" w14:textId="77777777" w:rsidR="00E5534B" w:rsidRPr="00E5534B" w:rsidRDefault="00E5534B" w:rsidP="00E5534B">
      <w:pPr>
        <w:spacing w:after="0"/>
        <w:jc w:val="right"/>
        <w:rPr>
          <w:rFonts w:eastAsia="Arial"/>
          <w:smallCaps/>
          <w:szCs w:val="20"/>
          <w:lang w:val="en-US" w:eastAsia="en-AU"/>
        </w:rPr>
      </w:pPr>
      <w:r w:rsidRPr="00E5534B">
        <w:rPr>
          <w:rFonts w:eastAsia="Arial"/>
          <w:smallCaps/>
          <w:szCs w:val="20"/>
          <w:lang w:val="en-US" w:eastAsia="en-AU"/>
        </w:rPr>
        <w:t>Made by Dini Soulio</w:t>
      </w:r>
    </w:p>
    <w:p w14:paraId="769E48CC" w14:textId="77777777" w:rsidR="00E5534B" w:rsidRPr="00E5534B" w:rsidRDefault="00E5534B" w:rsidP="00E5534B">
      <w:pPr>
        <w:spacing w:after="0"/>
        <w:jc w:val="right"/>
        <w:rPr>
          <w:rFonts w:eastAsia="Arial"/>
          <w:szCs w:val="17"/>
          <w:lang w:val="en-US"/>
        </w:rPr>
      </w:pPr>
      <w:r w:rsidRPr="00E5534B">
        <w:rPr>
          <w:rFonts w:eastAsia="Arial"/>
          <w:szCs w:val="17"/>
          <w:lang w:val="en-US" w:eastAsia="en-AU"/>
        </w:rPr>
        <w:t>Liquor and Gambling Commissioner</w:t>
      </w:r>
    </w:p>
    <w:bookmarkEnd w:id="64"/>
    <w:p w14:paraId="315BB930" w14:textId="77777777" w:rsidR="00E5534B" w:rsidRPr="00E5534B" w:rsidRDefault="00E5534B" w:rsidP="00E5534B">
      <w:pPr>
        <w:pBdr>
          <w:bottom w:val="single" w:sz="4" w:space="1" w:color="auto"/>
        </w:pBdr>
        <w:spacing w:after="0" w:line="52" w:lineRule="exact"/>
        <w:jc w:val="center"/>
      </w:pPr>
    </w:p>
    <w:p w14:paraId="26DC42AD" w14:textId="77777777" w:rsidR="00E5534B" w:rsidRPr="00E5534B" w:rsidRDefault="00E5534B" w:rsidP="00E5534B">
      <w:pPr>
        <w:pBdr>
          <w:top w:val="single" w:sz="4" w:space="1" w:color="auto"/>
        </w:pBdr>
        <w:spacing w:before="34" w:after="0" w:line="14" w:lineRule="exact"/>
        <w:jc w:val="center"/>
      </w:pPr>
    </w:p>
    <w:p w14:paraId="6AF6B153" w14:textId="5001F800" w:rsidR="00860733" w:rsidRDefault="00860733">
      <w:pPr>
        <w:spacing w:after="0" w:line="240" w:lineRule="auto"/>
        <w:jc w:val="left"/>
      </w:pPr>
      <w:r>
        <w:br w:type="page"/>
      </w:r>
    </w:p>
    <w:p w14:paraId="4A33F1A0" w14:textId="77777777" w:rsidR="00860733" w:rsidRPr="00793445" w:rsidRDefault="00860733" w:rsidP="00CD27A2">
      <w:pPr>
        <w:pStyle w:val="Heading2"/>
        <w:rPr>
          <w:smallCaps/>
        </w:rPr>
      </w:pPr>
      <w:bookmarkStart w:id="65" w:name="_Toc148003791"/>
      <w:r w:rsidRPr="00E936CE">
        <w:lastRenderedPageBreak/>
        <w:t>Motor Vehicle Accidents (Lifetime Support Scheme) Act 2013</w:t>
      </w:r>
      <w:bookmarkEnd w:id="65"/>
    </w:p>
    <w:p w14:paraId="45C9665C" w14:textId="77777777" w:rsidR="00860733" w:rsidRDefault="00860733" w:rsidP="00860733">
      <w:pPr>
        <w:pStyle w:val="GG-Title3"/>
      </w:pPr>
      <w:r>
        <w:t>Appointment of Medical Experts to the Lifetime Support Authority (LSA)</w:t>
      </w:r>
    </w:p>
    <w:p w14:paraId="5A68AC17" w14:textId="77777777" w:rsidR="00860733" w:rsidRDefault="00860733" w:rsidP="00860733">
      <w:pPr>
        <w:pStyle w:val="GG-body"/>
      </w:pPr>
      <w:r w:rsidRPr="007A0704">
        <w:rPr>
          <w:spacing w:val="-4"/>
        </w:rPr>
        <w:t xml:space="preserve">I, </w:t>
      </w:r>
      <w:r>
        <w:rPr>
          <w:spacing w:val="-4"/>
        </w:rPr>
        <w:t>Hon. Stephen Mulligan MP</w:t>
      </w:r>
      <w:r w:rsidRPr="007A0704">
        <w:rPr>
          <w:spacing w:val="-4"/>
        </w:rPr>
        <w:t xml:space="preserve">, </w:t>
      </w:r>
      <w:r>
        <w:rPr>
          <w:spacing w:val="-4"/>
        </w:rPr>
        <w:t>Treasurer</w:t>
      </w:r>
      <w:r w:rsidRPr="007A0704">
        <w:rPr>
          <w:spacing w:val="-4"/>
        </w:rPr>
        <w:t xml:space="preserve">, pursuant to </w:t>
      </w:r>
      <w:r>
        <w:rPr>
          <w:spacing w:val="-4"/>
        </w:rPr>
        <w:t>Schedule 1</w:t>
      </w:r>
      <w:r w:rsidRPr="007A0704">
        <w:rPr>
          <w:spacing w:val="-4"/>
        </w:rPr>
        <w:t xml:space="preserve"> of the </w:t>
      </w:r>
      <w:r w:rsidRPr="00E936CE">
        <w:rPr>
          <w:i/>
          <w:iCs/>
          <w:spacing w:val="-4"/>
        </w:rPr>
        <w:t xml:space="preserve">Motor Vehicle Accidents (Lifetime Support Scheme) Act 2013 </w:t>
      </w:r>
      <w:r w:rsidRPr="00E936CE">
        <w:rPr>
          <w:spacing w:val="-4"/>
        </w:rPr>
        <w:t>(</w:t>
      </w:r>
      <w:r w:rsidRPr="00E936CE">
        <w:rPr>
          <w:b/>
          <w:bCs/>
          <w:spacing w:val="-4"/>
        </w:rPr>
        <w:t>the Act</w:t>
      </w:r>
      <w:r w:rsidRPr="00E936CE">
        <w:rPr>
          <w:spacing w:val="-4"/>
        </w:rPr>
        <w:t>)</w:t>
      </w:r>
      <w:r w:rsidRPr="007A0704">
        <w:rPr>
          <w:spacing w:val="-4"/>
        </w:rPr>
        <w:t xml:space="preserve">, do hereby appoint the people listed as </w:t>
      </w:r>
      <w:r>
        <w:rPr>
          <w:spacing w:val="-4"/>
        </w:rPr>
        <w:t>medical experts</w:t>
      </w:r>
      <w:r>
        <w:t xml:space="preserve"> to the expert review panel of the Lifetime Support Authority (LSA). </w:t>
      </w:r>
      <w:r w:rsidRPr="003F241A">
        <w:t xml:space="preserve">The constitution of an expert review panel is subject to the decision and direction of a Convenor. I have appointed Dr David </w:t>
      </w:r>
      <w:proofErr w:type="spellStart"/>
      <w:r w:rsidRPr="003F241A">
        <w:t>Caudrey</w:t>
      </w:r>
      <w:proofErr w:type="spellEnd"/>
      <w:r w:rsidRPr="003F241A">
        <w:t xml:space="preserve"> as the Convenor and Professor Stacey George as the Deputy Convenor, and appointed other medical experts on the expert review panel</w:t>
      </w:r>
      <w:r>
        <w:t>:</w:t>
      </w:r>
    </w:p>
    <w:p w14:paraId="7C9ED1EF" w14:textId="77777777" w:rsidR="00860733" w:rsidRDefault="00860733" w:rsidP="00860733">
      <w:pPr>
        <w:pStyle w:val="GG-body"/>
      </w:pPr>
      <w:r>
        <w:t>For a period of three years effective from 7 October 2023:</w:t>
      </w:r>
    </w:p>
    <w:p w14:paraId="73E8A705" w14:textId="77777777" w:rsidR="00860733" w:rsidRDefault="00860733" w:rsidP="00860733">
      <w:pPr>
        <w:spacing w:after="0"/>
        <w:ind w:left="142"/>
      </w:pPr>
      <w:r>
        <w:t xml:space="preserve">Dr David </w:t>
      </w:r>
      <w:proofErr w:type="spellStart"/>
      <w:r>
        <w:t>Caudrey</w:t>
      </w:r>
      <w:proofErr w:type="spellEnd"/>
      <w:r>
        <w:t xml:space="preserve"> (</w:t>
      </w:r>
      <w:r w:rsidRPr="003F241A">
        <w:rPr>
          <w:i/>
          <w:iCs/>
        </w:rPr>
        <w:t>Convenor</w:t>
      </w:r>
      <w:r>
        <w:t>)</w:t>
      </w:r>
    </w:p>
    <w:p w14:paraId="3F5C6BEB" w14:textId="77777777" w:rsidR="00860733" w:rsidRDefault="00860733" w:rsidP="00860733">
      <w:pPr>
        <w:ind w:left="142"/>
      </w:pPr>
      <w:r>
        <w:t>Professor Stacey George (</w:t>
      </w:r>
      <w:r w:rsidRPr="003F241A">
        <w:rPr>
          <w:i/>
          <w:iCs/>
        </w:rPr>
        <w:t>Deputy Convenor</w:t>
      </w:r>
      <w:r>
        <w:t>)</w:t>
      </w:r>
    </w:p>
    <w:p w14:paraId="57A4EF03" w14:textId="77777777" w:rsidR="00860733" w:rsidRDefault="00860733" w:rsidP="00860733">
      <w:pPr>
        <w:pStyle w:val="GG-SDated"/>
        <w:ind w:left="142"/>
      </w:pPr>
      <w:r>
        <w:t>Ms Andrea Aitchison</w:t>
      </w:r>
    </w:p>
    <w:p w14:paraId="6D721B5B" w14:textId="77777777" w:rsidR="00860733" w:rsidRDefault="00860733" w:rsidP="00860733">
      <w:pPr>
        <w:spacing w:after="0"/>
        <w:ind w:left="142"/>
      </w:pPr>
      <w:r>
        <w:t>Dr Chris Alderman</w:t>
      </w:r>
    </w:p>
    <w:p w14:paraId="4D906705" w14:textId="77777777" w:rsidR="00860733" w:rsidRDefault="00860733" w:rsidP="00860733">
      <w:pPr>
        <w:spacing w:after="0"/>
        <w:ind w:left="142"/>
      </w:pPr>
      <w:r>
        <w:t xml:space="preserve">Ms Jeanine </w:t>
      </w:r>
      <w:proofErr w:type="spellStart"/>
      <w:r>
        <w:t>Allaous</w:t>
      </w:r>
      <w:proofErr w:type="spellEnd"/>
    </w:p>
    <w:p w14:paraId="37CD197C" w14:textId="77777777" w:rsidR="00860733" w:rsidRDefault="00860733" w:rsidP="00860733">
      <w:pPr>
        <w:spacing w:after="0"/>
        <w:ind w:left="142"/>
      </w:pPr>
      <w:r>
        <w:t xml:space="preserve">Dr </w:t>
      </w:r>
      <w:r w:rsidRPr="00C57B4D">
        <w:t xml:space="preserve">Peter </w:t>
      </w:r>
      <w:proofErr w:type="spellStart"/>
      <w:r w:rsidRPr="00C57B4D">
        <w:t>Anastassiadis</w:t>
      </w:r>
      <w:proofErr w:type="spellEnd"/>
    </w:p>
    <w:p w14:paraId="52578EC0" w14:textId="77777777" w:rsidR="00860733" w:rsidRDefault="00860733" w:rsidP="00860733">
      <w:pPr>
        <w:spacing w:after="0"/>
        <w:ind w:left="142"/>
      </w:pPr>
      <w:r w:rsidRPr="003F241A">
        <w:t xml:space="preserve">Associate Professor </w:t>
      </w:r>
      <w:r w:rsidRPr="00C57B4D">
        <w:t>Michelle Bellon</w:t>
      </w:r>
    </w:p>
    <w:p w14:paraId="040C3A63" w14:textId="77777777" w:rsidR="00860733" w:rsidRDefault="00860733" w:rsidP="00860733">
      <w:pPr>
        <w:spacing w:after="0"/>
        <w:ind w:left="142"/>
      </w:pPr>
      <w:r w:rsidRPr="003F241A">
        <w:t xml:space="preserve">Professor </w:t>
      </w:r>
      <w:r>
        <w:t>Ian Cameron</w:t>
      </w:r>
    </w:p>
    <w:p w14:paraId="6428AB40" w14:textId="77777777" w:rsidR="00860733" w:rsidRDefault="00860733" w:rsidP="00860733">
      <w:pPr>
        <w:spacing w:after="0"/>
        <w:ind w:left="142"/>
      </w:pPr>
      <w:r>
        <w:t>Ms Anna Coventry</w:t>
      </w:r>
    </w:p>
    <w:p w14:paraId="073E9470" w14:textId="77777777" w:rsidR="00860733" w:rsidRDefault="00860733" w:rsidP="00860733">
      <w:pPr>
        <w:spacing w:after="0"/>
        <w:ind w:left="142"/>
      </w:pPr>
      <w:r>
        <w:t xml:space="preserve">Ms Susan </w:t>
      </w:r>
      <w:proofErr w:type="spellStart"/>
      <w:r>
        <w:t>Dinley</w:t>
      </w:r>
      <w:proofErr w:type="spellEnd"/>
    </w:p>
    <w:p w14:paraId="06D14C88" w14:textId="77777777" w:rsidR="00860733" w:rsidRDefault="00860733" w:rsidP="00860733">
      <w:pPr>
        <w:spacing w:after="0"/>
        <w:ind w:left="142"/>
      </w:pPr>
      <w:r w:rsidRPr="003F241A">
        <w:t xml:space="preserve">Associate Professor </w:t>
      </w:r>
      <w:r>
        <w:t>Daniel Ellis</w:t>
      </w:r>
    </w:p>
    <w:p w14:paraId="2671A798" w14:textId="77777777" w:rsidR="00860733" w:rsidRDefault="00860733" w:rsidP="00860733">
      <w:pPr>
        <w:spacing w:after="0"/>
        <w:ind w:left="142"/>
      </w:pPr>
      <w:r>
        <w:t>Dr Alex Falcon</w:t>
      </w:r>
    </w:p>
    <w:p w14:paraId="71372FCF" w14:textId="77777777" w:rsidR="00860733" w:rsidRDefault="00860733" w:rsidP="00860733">
      <w:pPr>
        <w:spacing w:after="0"/>
        <w:ind w:left="142"/>
      </w:pPr>
      <w:r>
        <w:t xml:space="preserve">Dr </w:t>
      </w:r>
      <w:r w:rsidRPr="00C57B4D">
        <w:t>Emma Fitzgerald</w:t>
      </w:r>
    </w:p>
    <w:p w14:paraId="6D31FDE0" w14:textId="77777777" w:rsidR="00860733" w:rsidRDefault="00860733" w:rsidP="00860733">
      <w:pPr>
        <w:spacing w:after="0"/>
        <w:ind w:left="142"/>
      </w:pPr>
      <w:r>
        <w:t>Dr Paul Gertler</w:t>
      </w:r>
    </w:p>
    <w:p w14:paraId="31E566F3" w14:textId="77777777" w:rsidR="00860733" w:rsidRDefault="00860733" w:rsidP="00860733">
      <w:pPr>
        <w:spacing w:after="0"/>
        <w:ind w:left="142"/>
      </w:pPr>
      <w:r w:rsidRPr="00FF08C2">
        <w:t>Professor Susan Hillier</w:t>
      </w:r>
    </w:p>
    <w:p w14:paraId="48AB3365" w14:textId="77777777" w:rsidR="00860733" w:rsidRDefault="00860733" w:rsidP="00860733">
      <w:pPr>
        <w:spacing w:after="0"/>
        <w:ind w:left="142"/>
      </w:pPr>
      <w:r w:rsidRPr="00FF08C2">
        <w:t>Mr Chris Innes-Wong</w:t>
      </w:r>
    </w:p>
    <w:p w14:paraId="6ADF8F97" w14:textId="77777777" w:rsidR="00860733" w:rsidRDefault="00860733" w:rsidP="00860733">
      <w:pPr>
        <w:spacing w:after="0"/>
        <w:ind w:left="142"/>
      </w:pPr>
      <w:r w:rsidRPr="00FF08C2">
        <w:t xml:space="preserve">Professor Maria </w:t>
      </w:r>
      <w:proofErr w:type="spellStart"/>
      <w:r w:rsidRPr="00FF08C2">
        <w:t>Kambanaros</w:t>
      </w:r>
      <w:proofErr w:type="spellEnd"/>
    </w:p>
    <w:p w14:paraId="1D949542" w14:textId="77777777" w:rsidR="00860733" w:rsidRDefault="00860733" w:rsidP="00860733">
      <w:pPr>
        <w:spacing w:after="0"/>
        <w:ind w:left="142"/>
      </w:pPr>
      <w:r w:rsidRPr="00FF08C2">
        <w:t>Dr Glenn Kelly</w:t>
      </w:r>
    </w:p>
    <w:p w14:paraId="682ED320" w14:textId="77777777" w:rsidR="00860733" w:rsidRDefault="00860733" w:rsidP="00860733">
      <w:pPr>
        <w:spacing w:after="0"/>
        <w:ind w:left="142"/>
      </w:pPr>
      <w:r w:rsidRPr="00FF08C2">
        <w:t>Ms Kirsty Lenton</w:t>
      </w:r>
    </w:p>
    <w:p w14:paraId="67665DC5" w14:textId="77777777" w:rsidR="00860733" w:rsidRDefault="00860733" w:rsidP="00860733">
      <w:pPr>
        <w:spacing w:after="0"/>
        <w:ind w:left="142"/>
      </w:pPr>
      <w:r w:rsidRPr="00FF08C2">
        <w:t>Ms Gemma Lloyd</w:t>
      </w:r>
    </w:p>
    <w:p w14:paraId="5D284507" w14:textId="77777777" w:rsidR="00860733" w:rsidRDefault="00860733" w:rsidP="00860733">
      <w:pPr>
        <w:spacing w:after="0"/>
        <w:ind w:left="142"/>
      </w:pPr>
      <w:r w:rsidRPr="00FF08C2">
        <w:t>Dr Sara Lucas</w:t>
      </w:r>
    </w:p>
    <w:p w14:paraId="6CECFE0C" w14:textId="77777777" w:rsidR="00860733" w:rsidRDefault="00860733" w:rsidP="00860733">
      <w:pPr>
        <w:spacing w:after="0"/>
        <w:ind w:left="142"/>
      </w:pPr>
      <w:r w:rsidRPr="00FF08C2">
        <w:t>Dr Cristina Manu</w:t>
      </w:r>
    </w:p>
    <w:p w14:paraId="5ADB10C3" w14:textId="77777777" w:rsidR="00860733" w:rsidRDefault="00860733" w:rsidP="00860733">
      <w:pPr>
        <w:spacing w:after="0"/>
        <w:ind w:left="142"/>
      </w:pPr>
      <w:r>
        <w:t>Associate Professor Ruth Marshall</w:t>
      </w:r>
    </w:p>
    <w:p w14:paraId="211EF32A" w14:textId="77777777" w:rsidR="00860733" w:rsidRDefault="00860733" w:rsidP="00860733">
      <w:pPr>
        <w:spacing w:after="0"/>
        <w:ind w:left="142"/>
      </w:pPr>
      <w:r w:rsidRPr="00FF08C2">
        <w:t>Ms Anne Morgan</w:t>
      </w:r>
    </w:p>
    <w:p w14:paraId="3B63626F" w14:textId="77777777" w:rsidR="00860733" w:rsidRDefault="00860733" w:rsidP="00860733">
      <w:pPr>
        <w:spacing w:after="0"/>
        <w:ind w:left="142"/>
      </w:pPr>
      <w:r w:rsidRPr="00FF08C2">
        <w:t>Dr Siang Naik</w:t>
      </w:r>
    </w:p>
    <w:p w14:paraId="6EC3FD6F" w14:textId="77777777" w:rsidR="00860733" w:rsidRDefault="00860733" w:rsidP="00860733">
      <w:pPr>
        <w:spacing w:after="0"/>
        <w:ind w:left="142"/>
      </w:pPr>
      <w:r w:rsidRPr="00FF08C2">
        <w:t>Ms Megan Opie</w:t>
      </w:r>
    </w:p>
    <w:p w14:paraId="6FDE859B" w14:textId="77777777" w:rsidR="00860733" w:rsidRDefault="00860733" w:rsidP="00860733">
      <w:pPr>
        <w:spacing w:after="0"/>
        <w:ind w:left="142"/>
      </w:pPr>
      <w:r w:rsidRPr="00FF08C2">
        <w:t>Dr Maria Paul</w:t>
      </w:r>
    </w:p>
    <w:p w14:paraId="46B875EE" w14:textId="77777777" w:rsidR="00860733" w:rsidRDefault="00860733" w:rsidP="00860733">
      <w:pPr>
        <w:spacing w:after="0"/>
        <w:ind w:left="142"/>
      </w:pPr>
      <w:r w:rsidRPr="00FF08C2">
        <w:t>Dr Charitha Perera</w:t>
      </w:r>
    </w:p>
    <w:p w14:paraId="2D911795" w14:textId="77777777" w:rsidR="00860733" w:rsidRDefault="00860733" w:rsidP="00860733">
      <w:pPr>
        <w:spacing w:after="0"/>
        <w:ind w:left="142"/>
      </w:pPr>
      <w:r w:rsidRPr="00FF08C2">
        <w:t>Dr Paul Pers</w:t>
      </w:r>
    </w:p>
    <w:p w14:paraId="32428D17" w14:textId="77777777" w:rsidR="00860733" w:rsidRDefault="00860733" w:rsidP="00860733">
      <w:pPr>
        <w:spacing w:after="0"/>
        <w:ind w:left="142"/>
      </w:pPr>
      <w:r w:rsidRPr="00C32B89">
        <w:t xml:space="preserve">Dr Mark </w:t>
      </w:r>
      <w:proofErr w:type="spellStart"/>
      <w:r w:rsidRPr="00C32B89">
        <w:t>Pertini</w:t>
      </w:r>
      <w:proofErr w:type="spellEnd"/>
    </w:p>
    <w:p w14:paraId="3E2B7CA7" w14:textId="77777777" w:rsidR="00860733" w:rsidRDefault="00860733" w:rsidP="00860733">
      <w:pPr>
        <w:spacing w:after="0"/>
        <w:ind w:left="142"/>
      </w:pPr>
      <w:r w:rsidRPr="00D074D5">
        <w:t>Ms Margaret Phillips</w:t>
      </w:r>
    </w:p>
    <w:p w14:paraId="2559EF95" w14:textId="77777777" w:rsidR="00860733" w:rsidRDefault="00860733" w:rsidP="00860733">
      <w:pPr>
        <w:spacing w:after="0"/>
        <w:ind w:left="142"/>
      </w:pPr>
      <w:r w:rsidRPr="00D074D5">
        <w:t>Mr Andrew Rothwell</w:t>
      </w:r>
    </w:p>
    <w:p w14:paraId="0648E39A" w14:textId="77777777" w:rsidR="00860733" w:rsidRDefault="00860733" w:rsidP="00860733">
      <w:pPr>
        <w:spacing w:after="0"/>
        <w:ind w:left="142"/>
      </w:pPr>
      <w:r w:rsidRPr="00D074D5">
        <w:t>Ms Rebecca Singh</w:t>
      </w:r>
    </w:p>
    <w:p w14:paraId="35502E76" w14:textId="77777777" w:rsidR="00860733" w:rsidRDefault="00860733" w:rsidP="00860733">
      <w:pPr>
        <w:spacing w:after="0"/>
        <w:ind w:left="142"/>
      </w:pPr>
      <w:r w:rsidRPr="00352174">
        <w:t>Ms Meredith Smith</w:t>
      </w:r>
    </w:p>
    <w:p w14:paraId="60134273" w14:textId="77777777" w:rsidR="00860733" w:rsidRDefault="00860733" w:rsidP="00860733">
      <w:pPr>
        <w:spacing w:after="0"/>
        <w:ind w:left="142"/>
      </w:pPr>
      <w:r w:rsidRPr="00352174">
        <w:t>Ms Madeleine Trewartha</w:t>
      </w:r>
    </w:p>
    <w:p w14:paraId="5DE930F5" w14:textId="77777777" w:rsidR="00860733" w:rsidRDefault="00860733" w:rsidP="00860733">
      <w:pPr>
        <w:spacing w:after="0"/>
        <w:ind w:left="142"/>
      </w:pPr>
      <w:r w:rsidRPr="00352174">
        <w:t>Ms Deanne Wilson</w:t>
      </w:r>
    </w:p>
    <w:p w14:paraId="56081885" w14:textId="77777777" w:rsidR="00860733" w:rsidRDefault="00860733" w:rsidP="00860733">
      <w:pPr>
        <w:spacing w:after="0"/>
        <w:ind w:left="142"/>
      </w:pPr>
      <w:r w:rsidRPr="00352174">
        <w:t>Dr Adrian Winsor</w:t>
      </w:r>
    </w:p>
    <w:p w14:paraId="0FA18747" w14:textId="77777777" w:rsidR="00860733" w:rsidRPr="00793445" w:rsidRDefault="00860733" w:rsidP="00860733">
      <w:pPr>
        <w:ind w:left="142"/>
      </w:pPr>
      <w:r w:rsidRPr="00352174">
        <w:t>Ms Jenny Wise</w:t>
      </w:r>
    </w:p>
    <w:p w14:paraId="42CF63EB" w14:textId="77777777" w:rsidR="00860733" w:rsidRDefault="00860733" w:rsidP="00860733">
      <w:pPr>
        <w:pStyle w:val="GG-SDated"/>
      </w:pPr>
      <w:r>
        <w:t>Dated: 19 September 2023</w:t>
      </w:r>
    </w:p>
    <w:p w14:paraId="2938FFE5" w14:textId="77777777" w:rsidR="00860733" w:rsidRPr="00FF08C2" w:rsidRDefault="00860733" w:rsidP="00860733">
      <w:pPr>
        <w:pStyle w:val="GG-SName"/>
        <w:rPr>
          <w:bCs/>
        </w:rPr>
      </w:pPr>
      <w:r w:rsidRPr="00FF08C2">
        <w:rPr>
          <w:bCs/>
        </w:rPr>
        <w:t xml:space="preserve">Hon. Stephen </w:t>
      </w:r>
      <w:proofErr w:type="spellStart"/>
      <w:r w:rsidRPr="00FF08C2">
        <w:rPr>
          <w:bCs/>
        </w:rPr>
        <w:t>Mullighan</w:t>
      </w:r>
      <w:proofErr w:type="spellEnd"/>
      <w:r w:rsidRPr="00FF08C2">
        <w:rPr>
          <w:bCs/>
        </w:rPr>
        <w:t xml:space="preserve"> MP</w:t>
      </w:r>
    </w:p>
    <w:p w14:paraId="0ABDBFA6" w14:textId="77777777" w:rsidR="00860733" w:rsidRDefault="00860733" w:rsidP="00860733">
      <w:pPr>
        <w:pStyle w:val="GG-Signature"/>
      </w:pPr>
      <w:r>
        <w:t>Treasurer</w:t>
      </w:r>
    </w:p>
    <w:p w14:paraId="2C6DF369" w14:textId="77777777" w:rsidR="00860733" w:rsidRDefault="00860733" w:rsidP="00860733">
      <w:pPr>
        <w:pStyle w:val="GG-Signature"/>
        <w:pBdr>
          <w:bottom w:val="single" w:sz="4" w:space="1" w:color="auto"/>
        </w:pBdr>
        <w:spacing w:line="52" w:lineRule="exact"/>
        <w:jc w:val="center"/>
      </w:pPr>
    </w:p>
    <w:p w14:paraId="111FCE27" w14:textId="77777777" w:rsidR="00860733" w:rsidRDefault="00860733" w:rsidP="00860733">
      <w:pPr>
        <w:pStyle w:val="GG-Signature"/>
        <w:pBdr>
          <w:top w:val="single" w:sz="4" w:space="1" w:color="auto"/>
        </w:pBdr>
        <w:spacing w:before="34" w:line="14" w:lineRule="exact"/>
        <w:jc w:val="center"/>
      </w:pPr>
    </w:p>
    <w:p w14:paraId="0C345AD4" w14:textId="77777777" w:rsidR="00860733" w:rsidRPr="007D2F27" w:rsidRDefault="00860733" w:rsidP="00860733">
      <w:pPr>
        <w:pStyle w:val="GG-body"/>
        <w:spacing w:after="0"/>
      </w:pPr>
    </w:p>
    <w:p w14:paraId="322C78AE" w14:textId="77777777" w:rsidR="00860733" w:rsidRPr="009B68FE" w:rsidRDefault="00860733" w:rsidP="00CD27A2">
      <w:pPr>
        <w:pStyle w:val="Heading2"/>
      </w:pPr>
      <w:bookmarkStart w:id="66" w:name="_Toc148003792"/>
      <w:r w:rsidRPr="00A8367F">
        <w:t xml:space="preserve">National Parks </w:t>
      </w:r>
      <w:r>
        <w:t>a</w:t>
      </w:r>
      <w:r w:rsidRPr="00A8367F">
        <w:t>nd Wildlife (Mamungari Conservation Park) Regulations 2019</w:t>
      </w:r>
      <w:bookmarkEnd w:id="66"/>
    </w:p>
    <w:p w14:paraId="6F1E8652" w14:textId="77777777" w:rsidR="00860733" w:rsidRPr="009B68FE" w:rsidRDefault="00860733" w:rsidP="00860733">
      <w:pPr>
        <w:pStyle w:val="GG-Title3"/>
      </w:pPr>
      <w:proofErr w:type="spellStart"/>
      <w:r>
        <w:t>Mamungari</w:t>
      </w:r>
      <w:proofErr w:type="spellEnd"/>
      <w:r>
        <w:t xml:space="preserve"> Conservation Park—</w:t>
      </w:r>
      <w:r w:rsidRPr="009B68FE">
        <w:t>Fire Restrictions</w:t>
      </w:r>
    </w:p>
    <w:p w14:paraId="0113F333" w14:textId="77777777" w:rsidR="00860733" w:rsidRDefault="00860733" w:rsidP="00860733">
      <w:pPr>
        <w:pStyle w:val="GG-body"/>
      </w:pPr>
      <w:r w:rsidRPr="00A8367F">
        <w:t xml:space="preserve">PURSUANT to Regulation 14 of the </w:t>
      </w:r>
      <w:r w:rsidRPr="00231BD1">
        <w:rPr>
          <w:i/>
          <w:iCs/>
        </w:rPr>
        <w:t>National Parks and Wildlife (</w:t>
      </w:r>
      <w:proofErr w:type="spellStart"/>
      <w:r w:rsidRPr="00231BD1">
        <w:rPr>
          <w:i/>
          <w:iCs/>
        </w:rPr>
        <w:t>Mamungari</w:t>
      </w:r>
      <w:proofErr w:type="spellEnd"/>
      <w:r w:rsidRPr="00231BD1">
        <w:rPr>
          <w:i/>
          <w:iCs/>
        </w:rPr>
        <w:t xml:space="preserve"> Conservation Park) Regulations 2019</w:t>
      </w:r>
      <w:r w:rsidRPr="00A8367F">
        <w:t xml:space="preserve">, the </w:t>
      </w:r>
      <w:proofErr w:type="spellStart"/>
      <w:r w:rsidRPr="00A8367F">
        <w:t>Mamungari</w:t>
      </w:r>
      <w:proofErr w:type="spellEnd"/>
      <w:r w:rsidRPr="00A8367F">
        <w:t xml:space="preserve"> Conservation Park Co-management Board imposes fire restrictions for </w:t>
      </w:r>
      <w:proofErr w:type="spellStart"/>
      <w:r w:rsidRPr="00A8367F">
        <w:t>Mamungari</w:t>
      </w:r>
      <w:proofErr w:type="spellEnd"/>
      <w:r w:rsidRPr="00A8367F">
        <w:t xml:space="preserve"> Conservation Park as follows</w:t>
      </w:r>
      <w:r>
        <w:t>:</w:t>
      </w:r>
    </w:p>
    <w:p w14:paraId="7565A54B" w14:textId="77777777" w:rsidR="00860733" w:rsidRPr="009B68FE" w:rsidRDefault="00860733" w:rsidP="00860733">
      <w:pPr>
        <w:pStyle w:val="GG-body"/>
        <w:ind w:left="142"/>
      </w:pPr>
      <w:r w:rsidRPr="009B68FE">
        <w:t xml:space="preserve">All wood fires or solid fuel fires are prohibited from </w:t>
      </w:r>
      <w:r>
        <w:t>1 November 2023</w:t>
      </w:r>
      <w:r w:rsidRPr="00712868">
        <w:t xml:space="preserve"> to</w:t>
      </w:r>
      <w:r>
        <w:t xml:space="preserve"> 27 March </w:t>
      </w:r>
      <w:r w:rsidRPr="00712868">
        <w:t>20</w:t>
      </w:r>
      <w:r>
        <w:t>24.</w:t>
      </w:r>
      <w:r w:rsidRPr="009B68FE">
        <w:t xml:space="preserve"> </w:t>
      </w:r>
      <w:r>
        <w:t>Gas fires or liquid fuel</w:t>
      </w:r>
      <w:r w:rsidRPr="009B68FE">
        <w:t xml:space="preserve"> fires are permitted other </w:t>
      </w:r>
      <w:r>
        <w:t>than on days of total fire ban.</w:t>
      </w:r>
    </w:p>
    <w:p w14:paraId="5783302C" w14:textId="77777777" w:rsidR="00860733" w:rsidRDefault="00860733" w:rsidP="00860733">
      <w:pPr>
        <w:pStyle w:val="GG-body"/>
      </w:pPr>
      <w:r w:rsidRPr="009B68FE">
        <w:t>The purpose of these fire restrictions is to ensure the safet</w:t>
      </w:r>
      <w:r>
        <w:t>y of visitors using the reserve</w:t>
      </w:r>
      <w:r w:rsidRPr="009B68FE">
        <w:t>, and in t</w:t>
      </w:r>
      <w:r>
        <w:t>he interests of protecting the r</w:t>
      </w:r>
      <w:r w:rsidRPr="009B68FE">
        <w:t>eserve and neighbouring properties.</w:t>
      </w:r>
    </w:p>
    <w:p w14:paraId="5EDBEC03" w14:textId="77777777" w:rsidR="00860733" w:rsidRDefault="00860733" w:rsidP="00860733">
      <w:pPr>
        <w:pStyle w:val="GG-body"/>
        <w:rPr>
          <w:snapToGrid w:val="0"/>
        </w:rPr>
      </w:pPr>
      <w:r w:rsidRPr="003814F6">
        <w:rPr>
          <w:snapToGrid w:val="0"/>
        </w:rPr>
        <w:t xml:space="preserve">For further information, please refer to the DEW website </w:t>
      </w:r>
      <w:hyperlink r:id="rId30" w:history="1">
        <w:r w:rsidRPr="00231BD1">
          <w:rPr>
            <w:rStyle w:val="Hyperlink"/>
            <w:snapToGrid w:val="0"/>
          </w:rPr>
          <w:t>www.environment.sa.gov.au</w:t>
        </w:r>
      </w:hyperlink>
      <w:r w:rsidRPr="003814F6">
        <w:rPr>
          <w:snapToGrid w:val="0"/>
        </w:rPr>
        <w:t xml:space="preserve"> or contact </w:t>
      </w:r>
      <w:r>
        <w:rPr>
          <w:snapToGrid w:val="0"/>
        </w:rPr>
        <w:t xml:space="preserve">the </w:t>
      </w:r>
      <w:r w:rsidRPr="00DF0675">
        <w:rPr>
          <w:snapToGrid w:val="0"/>
        </w:rPr>
        <w:t>DEW Information Line (08) 8204 1910</w:t>
      </w:r>
      <w:r w:rsidRPr="007D25EC">
        <w:rPr>
          <w:snapToGrid w:val="0"/>
        </w:rPr>
        <w:t xml:space="preserve"> </w:t>
      </w:r>
      <w:r w:rsidRPr="003814F6">
        <w:rPr>
          <w:snapToGrid w:val="0"/>
        </w:rPr>
        <w:t>or CFS Fire Bans Hotline 1</w:t>
      </w:r>
      <w:r>
        <w:rPr>
          <w:snapToGrid w:val="0"/>
        </w:rPr>
        <w:t>8</w:t>
      </w:r>
      <w:r w:rsidRPr="003814F6">
        <w:rPr>
          <w:snapToGrid w:val="0"/>
        </w:rPr>
        <w:t>00 362</w:t>
      </w:r>
      <w:r>
        <w:rPr>
          <w:snapToGrid w:val="0"/>
        </w:rPr>
        <w:t xml:space="preserve"> 361</w:t>
      </w:r>
      <w:r w:rsidRPr="00712868">
        <w:rPr>
          <w:snapToGrid w:val="0"/>
        </w:rPr>
        <w:t>.</w:t>
      </w:r>
    </w:p>
    <w:p w14:paraId="35FA1BBD" w14:textId="77777777" w:rsidR="00860733" w:rsidRPr="009B68FE" w:rsidRDefault="00860733" w:rsidP="00860733">
      <w:pPr>
        <w:pStyle w:val="GG-SDated"/>
      </w:pPr>
      <w:r>
        <w:t>Dated: 26 September 2023</w:t>
      </w:r>
    </w:p>
    <w:p w14:paraId="5706E3AC" w14:textId="77777777" w:rsidR="00860733" w:rsidRPr="0053677C" w:rsidRDefault="00860733" w:rsidP="00860733">
      <w:pPr>
        <w:pStyle w:val="GG-SName"/>
      </w:pPr>
      <w:r>
        <w:t>Mr L. Ingomar</w:t>
      </w:r>
    </w:p>
    <w:p w14:paraId="3E59184C" w14:textId="77777777" w:rsidR="00860733" w:rsidRDefault="00860733" w:rsidP="00860733">
      <w:pPr>
        <w:pStyle w:val="GG-Signature"/>
      </w:pPr>
      <w:r>
        <w:t>Board Chairperson</w:t>
      </w:r>
    </w:p>
    <w:p w14:paraId="7B05FB24" w14:textId="77777777" w:rsidR="00860733" w:rsidRDefault="00860733" w:rsidP="00860733">
      <w:pPr>
        <w:pStyle w:val="GG-Signature"/>
        <w:pBdr>
          <w:bottom w:val="single" w:sz="4" w:space="1" w:color="auto"/>
        </w:pBdr>
        <w:spacing w:line="52" w:lineRule="exact"/>
        <w:jc w:val="center"/>
      </w:pPr>
    </w:p>
    <w:p w14:paraId="2F80849F" w14:textId="77777777" w:rsidR="00860733" w:rsidRDefault="00860733" w:rsidP="00860733">
      <w:pPr>
        <w:pStyle w:val="GG-Signature"/>
        <w:pBdr>
          <w:top w:val="single" w:sz="4" w:space="1" w:color="auto"/>
        </w:pBdr>
        <w:spacing w:before="34" w:line="14" w:lineRule="exact"/>
        <w:jc w:val="center"/>
      </w:pPr>
    </w:p>
    <w:p w14:paraId="7693E88B" w14:textId="2700CB6F" w:rsidR="00860733" w:rsidRDefault="00860733">
      <w:pPr>
        <w:spacing w:after="0" w:line="240" w:lineRule="auto"/>
        <w:jc w:val="left"/>
      </w:pPr>
      <w:r>
        <w:br w:type="page"/>
      </w:r>
    </w:p>
    <w:p w14:paraId="318046A6" w14:textId="77777777" w:rsidR="00860733" w:rsidRPr="009B68FE" w:rsidRDefault="00860733" w:rsidP="004F3C78">
      <w:pPr>
        <w:pStyle w:val="Heading2"/>
      </w:pPr>
      <w:bookmarkStart w:id="67" w:name="_Toc148003793"/>
      <w:r w:rsidRPr="00A8367F">
        <w:lastRenderedPageBreak/>
        <w:t xml:space="preserve">National Parks </w:t>
      </w:r>
      <w:r>
        <w:t>a</w:t>
      </w:r>
      <w:r w:rsidRPr="00A8367F">
        <w:t>nd Wildlife</w:t>
      </w:r>
      <w:r>
        <w:t xml:space="preserve"> (National Parks)</w:t>
      </w:r>
      <w:r w:rsidRPr="00A8367F">
        <w:t xml:space="preserve"> Regulations 201</w:t>
      </w:r>
      <w:r>
        <w:t>6</w:t>
      </w:r>
      <w:bookmarkEnd w:id="67"/>
    </w:p>
    <w:p w14:paraId="2123133E" w14:textId="77777777" w:rsidR="00860733" w:rsidRPr="00C97ADB" w:rsidRDefault="00860733" w:rsidP="004F3C78">
      <w:pPr>
        <w:pStyle w:val="GG-Title3"/>
      </w:pPr>
      <w:r w:rsidRPr="00C97ADB">
        <w:t>National Parks and Wildlife Reserves</w:t>
      </w:r>
      <w:r>
        <w:t>—</w:t>
      </w:r>
      <w:r w:rsidRPr="00C97ADB">
        <w:t>Fire Restrictions</w:t>
      </w:r>
    </w:p>
    <w:p w14:paraId="59A5E932" w14:textId="2946BFE7" w:rsidR="00860733" w:rsidRPr="004F3C78" w:rsidRDefault="00860733" w:rsidP="004F3C78">
      <w:pPr>
        <w:pStyle w:val="GG-body"/>
      </w:pPr>
      <w:r w:rsidRPr="004F3C78">
        <w:t xml:space="preserve">PURSUANT to Regulation 15 of the </w:t>
      </w:r>
      <w:r w:rsidRPr="004F3C78">
        <w:rPr>
          <w:i/>
          <w:iCs/>
        </w:rPr>
        <w:t xml:space="preserve">National Parks and Wildlife </w:t>
      </w:r>
      <w:smartTag w:uri="isiresearchsoft-com/cwyw" w:element="citation">
        <w:r w:rsidRPr="004F3C78">
          <w:rPr>
            <w:i/>
            <w:iCs/>
          </w:rPr>
          <w:t>(National Parks)</w:t>
        </w:r>
      </w:smartTag>
      <w:r w:rsidRPr="004F3C78">
        <w:rPr>
          <w:i/>
          <w:iCs/>
        </w:rPr>
        <w:t xml:space="preserve"> Regulations 2016</w:t>
      </w:r>
      <w:r w:rsidRPr="004F3C78">
        <w:t xml:space="preserve">, I, Mary-Anne Margaret Healy,  authorised delegate of the Director of National Parks and Wildlife and the </w:t>
      </w:r>
      <w:proofErr w:type="spellStart"/>
      <w:r w:rsidRPr="004F3C78">
        <w:t>Witjira</w:t>
      </w:r>
      <w:proofErr w:type="spellEnd"/>
      <w:r w:rsidRPr="004F3C78">
        <w:t xml:space="preserve"> National Park Co-management Board and Lake Gairdner National Park Co-management Board, in my capacity as Executive Director, National Parks and Wildlife Service, impose fire restrictions for National Parks and Wildlife Reserves located in the South Australian Country Fire Service Fire Ban Districts as listed in Schedule 1 below.</w:t>
      </w:r>
    </w:p>
    <w:p w14:paraId="4CEFFB6E" w14:textId="77777777" w:rsidR="00860733" w:rsidRPr="004F3C78" w:rsidRDefault="00860733" w:rsidP="004F3C78">
      <w:pPr>
        <w:pStyle w:val="GG-body"/>
      </w:pPr>
      <w:r w:rsidRPr="004F3C78">
        <w:t>The purpose of these fire restrictions is to ensure the safety of visitors using the Reserves, and in the interests of protecting the Reserves and neighbouring properties.</w:t>
      </w:r>
    </w:p>
    <w:p w14:paraId="2D8D83C1" w14:textId="77777777" w:rsidR="00860733" w:rsidRPr="009B68FE" w:rsidRDefault="00860733" w:rsidP="00860733">
      <w:pPr>
        <w:pStyle w:val="GG-SDated"/>
      </w:pPr>
      <w:r>
        <w:t>Dated: 6 October 2023</w:t>
      </w:r>
    </w:p>
    <w:p w14:paraId="29043FF5" w14:textId="77777777" w:rsidR="00860733" w:rsidRPr="0053677C" w:rsidRDefault="00860733" w:rsidP="00860733">
      <w:pPr>
        <w:pStyle w:val="GG-SName"/>
      </w:pPr>
      <w:r>
        <w:t>M. M. Healy</w:t>
      </w:r>
    </w:p>
    <w:p w14:paraId="2316605D" w14:textId="77777777" w:rsidR="00860733" w:rsidRDefault="00860733" w:rsidP="00860733">
      <w:pPr>
        <w:pStyle w:val="GG-Signature"/>
      </w:pPr>
      <w:r w:rsidRPr="00C97ADB">
        <w:t>Acting Executive Director</w:t>
      </w:r>
    </w:p>
    <w:p w14:paraId="2C7B98C4" w14:textId="77777777" w:rsidR="00860733" w:rsidRDefault="00860733" w:rsidP="00860733">
      <w:pPr>
        <w:pStyle w:val="GG-Signature"/>
      </w:pPr>
      <w:r w:rsidRPr="00C97ADB">
        <w:t>National Parks and Wildlife Service</w:t>
      </w:r>
    </w:p>
    <w:p w14:paraId="1CA06DE6" w14:textId="77777777" w:rsidR="00860733" w:rsidRDefault="00860733" w:rsidP="00860733">
      <w:pPr>
        <w:pStyle w:val="GG-Signature"/>
        <w:pBdr>
          <w:top w:val="single" w:sz="4" w:space="1" w:color="auto"/>
        </w:pBdr>
        <w:spacing w:before="100" w:after="80" w:line="14" w:lineRule="exact"/>
        <w:ind w:left="1080" w:right="1080"/>
        <w:jc w:val="center"/>
      </w:pPr>
    </w:p>
    <w:p w14:paraId="51A4CA19" w14:textId="77777777" w:rsidR="00860733" w:rsidRPr="00C97ADB" w:rsidRDefault="00860733" w:rsidP="00860733">
      <w:pPr>
        <w:spacing w:after="60" w:line="240" w:lineRule="auto"/>
        <w:jc w:val="center"/>
        <w:rPr>
          <w:rFonts w:eastAsia="Times New Roman"/>
          <w:szCs w:val="17"/>
        </w:rPr>
      </w:pPr>
      <w:r w:rsidRPr="00C97ADB">
        <w:rPr>
          <w:rFonts w:eastAsia="Times New Roman"/>
          <w:smallCaps/>
          <w:szCs w:val="17"/>
        </w:rPr>
        <w:t>Schedule</w:t>
      </w:r>
      <w:r w:rsidRPr="00C97ADB">
        <w:rPr>
          <w:rFonts w:eastAsia="Times New Roman"/>
          <w:szCs w:val="17"/>
        </w:rPr>
        <w:t xml:space="preserve"> 1</w:t>
      </w:r>
    </w:p>
    <w:tbl>
      <w:tblPr>
        <w:tblW w:w="5000" w:type="pct"/>
        <w:tblLook w:val="0000" w:firstRow="0" w:lastRow="0" w:firstColumn="0" w:lastColumn="0" w:noHBand="0" w:noVBand="0"/>
      </w:tblPr>
      <w:tblGrid>
        <w:gridCol w:w="543"/>
        <w:gridCol w:w="8811"/>
      </w:tblGrid>
      <w:tr w:rsidR="00860733" w:rsidRPr="00C97ADB" w14:paraId="2548B02F" w14:textId="77777777" w:rsidTr="00A55759">
        <w:tc>
          <w:tcPr>
            <w:tcW w:w="290" w:type="pct"/>
            <w:vAlign w:val="center"/>
          </w:tcPr>
          <w:p w14:paraId="39EA0E1A" w14:textId="77777777" w:rsidR="00860733" w:rsidRPr="00C97ADB" w:rsidRDefault="00860733" w:rsidP="009670B4">
            <w:pPr>
              <w:pStyle w:val="GG-body"/>
            </w:pPr>
            <w:r w:rsidRPr="00C97ADB">
              <w:t>1.</w:t>
            </w:r>
          </w:p>
        </w:tc>
        <w:tc>
          <w:tcPr>
            <w:tcW w:w="4710" w:type="pct"/>
            <w:vAlign w:val="center"/>
          </w:tcPr>
          <w:p w14:paraId="632BE04C" w14:textId="5FEB99D2" w:rsidR="00860733" w:rsidRPr="00C97ADB" w:rsidRDefault="009670B4" w:rsidP="009670B4">
            <w:pPr>
              <w:pStyle w:val="GG-body"/>
            </w:pPr>
            <w:r w:rsidRPr="00C97ADB">
              <w:t>ADELAIDE METROPOLITAN</w:t>
            </w:r>
          </w:p>
        </w:tc>
      </w:tr>
      <w:tr w:rsidR="00860733" w:rsidRPr="00C97ADB" w14:paraId="0E83ECF9" w14:textId="77777777" w:rsidTr="00A55759">
        <w:tc>
          <w:tcPr>
            <w:tcW w:w="290" w:type="pct"/>
            <w:vAlign w:val="center"/>
          </w:tcPr>
          <w:p w14:paraId="709BB61D" w14:textId="77777777" w:rsidR="00860733" w:rsidRPr="00C97ADB" w:rsidRDefault="00860733" w:rsidP="009670B4">
            <w:pPr>
              <w:pStyle w:val="GG-body"/>
            </w:pPr>
          </w:p>
        </w:tc>
        <w:tc>
          <w:tcPr>
            <w:tcW w:w="4710" w:type="pct"/>
            <w:vAlign w:val="center"/>
          </w:tcPr>
          <w:p w14:paraId="20A67BD6" w14:textId="77777777" w:rsidR="00860733" w:rsidRPr="00C97ADB" w:rsidRDefault="00860733" w:rsidP="009670B4">
            <w:pPr>
              <w:pStyle w:val="GG-body"/>
              <w:rPr>
                <w:lang w:val="en-US"/>
              </w:rPr>
            </w:pPr>
            <w:r w:rsidRPr="00C97ADB">
              <w:rPr>
                <w:lang w:val="en-US"/>
              </w:rPr>
              <w:t>All Reserves: All wood fires, solid fuel fires, gas fires and liquid fuel fires are prohibited throughout the year.</w:t>
            </w:r>
          </w:p>
          <w:p w14:paraId="2DE9799D" w14:textId="77777777" w:rsidR="00860733" w:rsidRPr="00C97ADB" w:rsidRDefault="00860733" w:rsidP="009670B4">
            <w:pPr>
              <w:pStyle w:val="GG-body"/>
              <w:ind w:left="201"/>
              <w:rPr>
                <w:lang w:val="en-US"/>
              </w:rPr>
            </w:pPr>
            <w:r w:rsidRPr="00C97ADB">
              <w:rPr>
                <w:lang w:val="en-US"/>
              </w:rPr>
              <w:t>Exception: Cobbler Creek Recreation Park and Glenthorne National Park-</w:t>
            </w:r>
            <w:proofErr w:type="spellStart"/>
            <w:r w:rsidRPr="00C97ADB">
              <w:rPr>
                <w:lang w:val="en-US"/>
              </w:rPr>
              <w:t>Ityamaiitpinna</w:t>
            </w:r>
            <w:proofErr w:type="spellEnd"/>
            <w:r w:rsidRPr="00C97ADB">
              <w:rPr>
                <w:lang w:val="en-US"/>
              </w:rPr>
              <w:t xml:space="preserve"> </w:t>
            </w:r>
            <w:proofErr w:type="spellStart"/>
            <w:r w:rsidRPr="00C97ADB">
              <w:rPr>
                <w:lang w:val="en-US"/>
              </w:rPr>
              <w:t>Yarta</w:t>
            </w:r>
            <w:proofErr w:type="spellEnd"/>
            <w:r w:rsidRPr="00C97ADB">
              <w:rPr>
                <w:lang w:val="en-US"/>
              </w:rPr>
              <w:t>: All wood fires and solid fuel fires are prohibited throughout the year.  Gas fires and liquid fuel fires are permitted in designated areas only, other than on days of total fire ban.</w:t>
            </w:r>
          </w:p>
          <w:p w14:paraId="70EB50B4" w14:textId="77777777" w:rsidR="00860733" w:rsidRPr="00C97ADB" w:rsidRDefault="00860733" w:rsidP="009670B4">
            <w:pPr>
              <w:pStyle w:val="GG-body"/>
            </w:pPr>
            <w:r w:rsidRPr="00C97ADB">
              <w:rPr>
                <w:snapToGrid w:val="0"/>
              </w:rPr>
              <w:t xml:space="preserve">For further information, please </w:t>
            </w:r>
            <w:r w:rsidRPr="00C97ADB">
              <w:t>refer to the DEW website</w:t>
            </w:r>
            <w:r w:rsidRPr="00C97ADB">
              <w:rPr>
                <w:b/>
              </w:rPr>
              <w:t xml:space="preserve"> </w:t>
            </w:r>
            <w:hyperlink r:id="rId31" w:history="1">
              <w:r w:rsidRPr="00C97ADB">
                <w:rPr>
                  <w:color w:val="0000FF"/>
                  <w:u w:val="single"/>
                </w:rPr>
                <w:t>www.environment.sa.gov.au</w:t>
              </w:r>
            </w:hyperlink>
            <w:r w:rsidRPr="00C97ADB">
              <w:rPr>
                <w:b/>
              </w:rPr>
              <w:t xml:space="preserve"> </w:t>
            </w:r>
            <w:r w:rsidRPr="00C97ADB">
              <w:t>or</w:t>
            </w:r>
            <w:r w:rsidRPr="00C97ADB">
              <w:rPr>
                <w:b/>
              </w:rPr>
              <w:t xml:space="preserve"> </w:t>
            </w:r>
            <w:r w:rsidRPr="00C97ADB">
              <w:rPr>
                <w:snapToGrid w:val="0"/>
              </w:rPr>
              <w:t>contact the Adelaide and Mount Lofty Ranges regional office (08) 8336 0901 or CFS Information Hotline 1800 362 361</w:t>
            </w:r>
          </w:p>
        </w:tc>
      </w:tr>
      <w:tr w:rsidR="00860733" w:rsidRPr="00C97ADB" w14:paraId="50EEE801" w14:textId="77777777" w:rsidTr="00A55759">
        <w:tc>
          <w:tcPr>
            <w:tcW w:w="290" w:type="pct"/>
            <w:vAlign w:val="center"/>
          </w:tcPr>
          <w:p w14:paraId="7626CF5D" w14:textId="77777777" w:rsidR="00860733" w:rsidRPr="009670B4" w:rsidRDefault="00860733" w:rsidP="009670B4">
            <w:pPr>
              <w:pStyle w:val="GG-body"/>
            </w:pPr>
            <w:r w:rsidRPr="009670B4">
              <w:t>2.</w:t>
            </w:r>
          </w:p>
        </w:tc>
        <w:tc>
          <w:tcPr>
            <w:tcW w:w="4710" w:type="pct"/>
            <w:vAlign w:val="center"/>
          </w:tcPr>
          <w:p w14:paraId="49EE2ADB" w14:textId="075CB666" w:rsidR="00860733" w:rsidRPr="009670B4" w:rsidRDefault="009670B4" w:rsidP="009670B4">
            <w:pPr>
              <w:pStyle w:val="GG-body"/>
            </w:pPr>
            <w:r w:rsidRPr="009670B4">
              <w:rPr>
                <w:color w:val="000000" w:themeColor="text1"/>
              </w:rPr>
              <w:t>MOUNT LOFTY RANGES</w:t>
            </w:r>
          </w:p>
        </w:tc>
      </w:tr>
      <w:tr w:rsidR="00860733" w:rsidRPr="00C97ADB" w14:paraId="3AB4D6E3" w14:textId="77777777" w:rsidTr="00A55759">
        <w:tc>
          <w:tcPr>
            <w:tcW w:w="290" w:type="pct"/>
            <w:vAlign w:val="center"/>
          </w:tcPr>
          <w:p w14:paraId="78473D09" w14:textId="77777777" w:rsidR="00860733" w:rsidRPr="00C97ADB" w:rsidRDefault="00860733" w:rsidP="00A00CE8">
            <w:pPr>
              <w:pStyle w:val="GG-body"/>
              <w:rPr>
                <w:lang w:val="en-US"/>
              </w:rPr>
            </w:pPr>
          </w:p>
        </w:tc>
        <w:tc>
          <w:tcPr>
            <w:tcW w:w="4710" w:type="pct"/>
            <w:vAlign w:val="center"/>
          </w:tcPr>
          <w:p w14:paraId="5FFD77D5" w14:textId="77777777" w:rsidR="00860733" w:rsidRPr="00C97ADB" w:rsidRDefault="00860733" w:rsidP="00A00CE8">
            <w:pPr>
              <w:pStyle w:val="GG-body"/>
              <w:rPr>
                <w:lang w:val="en-US"/>
              </w:rPr>
            </w:pPr>
            <w:r w:rsidRPr="00C97ADB">
              <w:rPr>
                <w:lang w:val="en-US"/>
              </w:rPr>
              <w:t xml:space="preserve">Belair National Park: All wood fires and solid fuel fires are prohibited throughout the year.  Gas fires and liquid fuel fires are permitted in designated areas only, other than on days of total fire ban. </w:t>
            </w:r>
          </w:p>
          <w:p w14:paraId="19EB0012" w14:textId="77777777" w:rsidR="00860733" w:rsidRPr="00C97ADB" w:rsidRDefault="00860733" w:rsidP="00A00CE8">
            <w:pPr>
              <w:pStyle w:val="GG-body"/>
              <w:ind w:left="201"/>
              <w:rPr>
                <w:lang w:val="en-US"/>
              </w:rPr>
            </w:pPr>
            <w:r w:rsidRPr="00C97ADB">
              <w:rPr>
                <w:lang w:val="en-US"/>
              </w:rPr>
              <w:t>Exception: Designated fixed gas barbeques may be used on days of total fire ban other than when the Director has formally closed the Reserve in accordance with Regulation 7(3)</w:t>
            </w:r>
            <w:smartTag w:uri="isiresearchsoft-com/cwyw" w:element="citation">
              <w:r w:rsidRPr="00C97ADB">
                <w:rPr>
                  <w:i/>
                  <w:lang w:val="en-US"/>
                </w:rPr>
                <w:t>(b)</w:t>
              </w:r>
            </w:smartTag>
            <w:r w:rsidRPr="00C97ADB">
              <w:rPr>
                <w:lang w:val="en-US"/>
              </w:rPr>
              <w:t xml:space="preserve"> of the </w:t>
            </w:r>
            <w:r w:rsidRPr="00C97ADB">
              <w:rPr>
                <w:i/>
                <w:lang w:val="en-US"/>
              </w:rPr>
              <w:t xml:space="preserve">National Parks and Wildlife </w:t>
            </w:r>
            <w:smartTag w:uri="isiresearchsoft-com/cwyw" w:element="citation">
              <w:r w:rsidRPr="00C97ADB">
                <w:rPr>
                  <w:i/>
                  <w:lang w:val="en-US"/>
                </w:rPr>
                <w:t>(National Parks)</w:t>
              </w:r>
            </w:smartTag>
            <w:r w:rsidRPr="00C97ADB">
              <w:rPr>
                <w:i/>
                <w:lang w:val="en-US"/>
              </w:rPr>
              <w:t xml:space="preserve"> Regulations 2016</w:t>
            </w:r>
            <w:r w:rsidRPr="00C97ADB">
              <w:rPr>
                <w:lang w:val="en-US"/>
              </w:rPr>
              <w:t>.</w:t>
            </w:r>
          </w:p>
          <w:p w14:paraId="676E7646" w14:textId="77777777" w:rsidR="00860733" w:rsidRPr="00C97ADB" w:rsidRDefault="00860733" w:rsidP="00A00CE8">
            <w:pPr>
              <w:pStyle w:val="GG-body"/>
              <w:rPr>
                <w:lang w:val="en-US"/>
              </w:rPr>
            </w:pPr>
            <w:r w:rsidRPr="00C97ADB">
              <w:rPr>
                <w:lang w:val="en-US"/>
              </w:rPr>
              <w:t xml:space="preserve">Anstey Hill Recreation Park, </w:t>
            </w:r>
            <w:proofErr w:type="spellStart"/>
            <w:r w:rsidRPr="00C97ADB">
              <w:rPr>
                <w:lang w:val="en-US"/>
              </w:rPr>
              <w:t>Ballaparudda</w:t>
            </w:r>
            <w:proofErr w:type="spellEnd"/>
            <w:r w:rsidRPr="00C97ADB">
              <w:rPr>
                <w:lang w:val="en-US"/>
              </w:rPr>
              <w:t xml:space="preserve"> Creek Recreation Park, Black Hill Conservation Park, Brownhill Creek Recreation Park, Cleland National Park, </w:t>
            </w:r>
            <w:proofErr w:type="spellStart"/>
            <w:r w:rsidRPr="00C97ADB">
              <w:rPr>
                <w:lang w:val="en-US"/>
              </w:rPr>
              <w:t>Kaiserstuhl</w:t>
            </w:r>
            <w:proofErr w:type="spellEnd"/>
            <w:r w:rsidRPr="00C97ADB">
              <w:rPr>
                <w:lang w:val="en-US"/>
              </w:rPr>
              <w:t xml:space="preserve"> Conservation Park, </w:t>
            </w:r>
            <w:proofErr w:type="spellStart"/>
            <w:r w:rsidRPr="00C97ADB">
              <w:rPr>
                <w:lang w:val="en-US"/>
              </w:rPr>
              <w:t>Morialta</w:t>
            </w:r>
            <w:proofErr w:type="spellEnd"/>
            <w:r w:rsidRPr="00C97ADB">
              <w:rPr>
                <w:lang w:val="en-US"/>
              </w:rPr>
              <w:t xml:space="preserve"> Conservation Park, Mount George Conservation Park, Newland Head Conservation Park, Sandy Creek Conservation Park, Shepherds Hill Recreation Park, Sturt Gorge Recreation Park, The Pages Conservation Park: All wood fires and solid fuel fires are prohibited throughout the year. Gas fires and liquid fuel fires are permitted in designated areas only other than on days of total fire ban.</w:t>
            </w:r>
          </w:p>
          <w:p w14:paraId="13BC3D10" w14:textId="77777777" w:rsidR="00860733" w:rsidRPr="00C97ADB" w:rsidRDefault="00860733" w:rsidP="00A00CE8">
            <w:pPr>
              <w:pStyle w:val="GG-body"/>
              <w:rPr>
                <w:lang w:val="en-US"/>
              </w:rPr>
            </w:pPr>
            <w:r w:rsidRPr="00C97ADB">
              <w:rPr>
                <w:lang w:val="en-US"/>
              </w:rPr>
              <w:t xml:space="preserve">Aldinga Conservation Park, Angove Conservation Park, Blackwood Forest Recreation Park, Bullock Hill Conservation Park, Charleston Conservation Park, Cox Scrub Conservation Park, Cox Scrub Conservation Reserve, Cromer Conservation Park, Cudlee Creek Conservation Park, Eric Bonython Conservation Park, </w:t>
            </w:r>
            <w:proofErr w:type="spellStart"/>
            <w:r w:rsidRPr="00C97ADB">
              <w:rPr>
                <w:lang w:val="en-US"/>
              </w:rPr>
              <w:t>Finniss</w:t>
            </w:r>
            <w:proofErr w:type="spellEnd"/>
            <w:r w:rsidRPr="00C97ADB">
              <w:rPr>
                <w:lang w:val="en-US"/>
              </w:rPr>
              <w:t xml:space="preserve"> Conservation Park, Giles Conservation Park, Greenhill Recreation Park, Gum Tree Gully Conservation Park, Hale Conservation Park, </w:t>
            </w:r>
            <w:proofErr w:type="spellStart"/>
            <w:r w:rsidRPr="00C97ADB">
              <w:rPr>
                <w:lang w:val="en-US"/>
              </w:rPr>
              <w:t>Hesperilla</w:t>
            </w:r>
            <w:proofErr w:type="spellEnd"/>
            <w:r w:rsidRPr="00C97ADB">
              <w:rPr>
                <w:lang w:val="en-US"/>
              </w:rPr>
              <w:t xml:space="preserve"> Conservation Park, Hindmarsh Valley National Park, Horsnell Gully Conservation Park, Kenneth Stirling Conservation Park, Kyeema Conservation Park, Mark Oliphant Conservation Park, Moana Sands Conservation Park, </w:t>
            </w:r>
            <w:proofErr w:type="spellStart"/>
            <w:r w:rsidRPr="00C97ADB">
              <w:rPr>
                <w:lang w:val="en-US"/>
              </w:rPr>
              <w:t>Montacute</w:t>
            </w:r>
            <w:proofErr w:type="spellEnd"/>
            <w:r w:rsidRPr="00C97ADB">
              <w:rPr>
                <w:lang w:val="en-US"/>
              </w:rPr>
              <w:t xml:space="preserve"> Conservation Park, Mount Billy Conservation Park, Mount Magnificent Conservation Park, </w:t>
            </w:r>
            <w:proofErr w:type="spellStart"/>
            <w:r w:rsidRPr="00C97ADB">
              <w:rPr>
                <w:lang w:val="en-US"/>
              </w:rPr>
              <w:t>Mylor</w:t>
            </w:r>
            <w:proofErr w:type="spellEnd"/>
            <w:r w:rsidRPr="00C97ADB">
              <w:rPr>
                <w:lang w:val="en-US"/>
              </w:rPr>
              <w:t xml:space="preserve"> Conservation Park, </w:t>
            </w:r>
            <w:proofErr w:type="spellStart"/>
            <w:r w:rsidRPr="00C97ADB">
              <w:rPr>
                <w:lang w:val="en-US"/>
              </w:rPr>
              <w:t>Myponga</w:t>
            </w:r>
            <w:proofErr w:type="spellEnd"/>
            <w:r w:rsidRPr="00C97ADB">
              <w:rPr>
                <w:lang w:val="en-US"/>
              </w:rPr>
              <w:t xml:space="preserve"> Conservation Park, Nixon - Skinner Conservation Park, </w:t>
            </w:r>
            <w:proofErr w:type="spellStart"/>
            <w:r w:rsidRPr="00C97ADB">
              <w:rPr>
                <w:lang w:val="en-US"/>
              </w:rPr>
              <w:t>Onkaparinga</w:t>
            </w:r>
            <w:proofErr w:type="spellEnd"/>
            <w:r w:rsidRPr="00C97ADB">
              <w:rPr>
                <w:lang w:val="en-US"/>
              </w:rPr>
              <w:t xml:space="preserve"> River Recreation Park, Porter Scrub Conservation Park, Pullen Island Conservation Park, Scott Conservation Park, Scott Creek Conservation Park, Spring Mount Conservation Park, Stipiturus Conservation Park, </w:t>
            </w:r>
            <w:proofErr w:type="spellStart"/>
            <w:r w:rsidRPr="00C97ADB">
              <w:rPr>
                <w:lang w:val="en-US"/>
              </w:rPr>
              <w:t>Talisker</w:t>
            </w:r>
            <w:proofErr w:type="spellEnd"/>
            <w:r w:rsidRPr="00C97ADB">
              <w:rPr>
                <w:lang w:val="en-US"/>
              </w:rPr>
              <w:t xml:space="preserve"> Conservation Park, The Knoll Conservation Park, Totness Recreation Park, </w:t>
            </w:r>
            <w:proofErr w:type="spellStart"/>
            <w:r w:rsidRPr="00C97ADB">
              <w:rPr>
                <w:lang w:val="en-US"/>
              </w:rPr>
              <w:t>Waitpinga</w:t>
            </w:r>
            <w:proofErr w:type="spellEnd"/>
            <w:r w:rsidRPr="00C97ADB">
              <w:rPr>
                <w:lang w:val="en-US"/>
              </w:rPr>
              <w:t xml:space="preserve"> Conservation Park, Warren Conservation Park, West Island Conservation Park, </w:t>
            </w:r>
            <w:proofErr w:type="spellStart"/>
            <w:r w:rsidRPr="00C97ADB">
              <w:rPr>
                <w:lang w:val="en-US"/>
              </w:rPr>
              <w:t>Wiljani</w:t>
            </w:r>
            <w:proofErr w:type="spellEnd"/>
            <w:r w:rsidRPr="00C97ADB">
              <w:rPr>
                <w:lang w:val="en-US"/>
              </w:rPr>
              <w:t xml:space="preserve"> Conservation Park and </w:t>
            </w:r>
            <w:proofErr w:type="spellStart"/>
            <w:r w:rsidRPr="00C97ADB">
              <w:rPr>
                <w:lang w:val="en-US"/>
              </w:rPr>
              <w:t>Yulte</w:t>
            </w:r>
            <w:proofErr w:type="spellEnd"/>
            <w:r w:rsidRPr="00C97ADB">
              <w:rPr>
                <w:lang w:val="en-US"/>
              </w:rPr>
              <w:t xml:space="preserve"> Conservation Park: All wood fires, solid fuel fires, liquid fuel and gas fires are prohibited throughout the year.</w:t>
            </w:r>
          </w:p>
          <w:p w14:paraId="377F5C4A" w14:textId="77777777" w:rsidR="00860733" w:rsidRPr="00C97ADB" w:rsidRDefault="00860733" w:rsidP="00A00CE8">
            <w:pPr>
              <w:pStyle w:val="GG-body"/>
              <w:rPr>
                <w:lang w:val="en-US"/>
              </w:rPr>
            </w:pPr>
            <w:r w:rsidRPr="00C97ADB">
              <w:rPr>
                <w:lang w:val="en-US"/>
              </w:rPr>
              <w:t>Deep Creek National Park: All wood fires and solid fuel fires are prohibited from 1 December 2023 to 27 March 2024.  Gas fires and liquid fuel fires are permitted other than on days of total fire ban.</w:t>
            </w:r>
          </w:p>
          <w:p w14:paraId="2C0455AE" w14:textId="77777777" w:rsidR="00860733" w:rsidRPr="00C97ADB" w:rsidRDefault="00860733" w:rsidP="00A00CE8">
            <w:pPr>
              <w:pStyle w:val="GG-body"/>
              <w:rPr>
                <w:lang w:val="en-US"/>
              </w:rPr>
            </w:pPr>
            <w:proofErr w:type="spellStart"/>
            <w:r w:rsidRPr="00C97ADB">
              <w:rPr>
                <w:lang w:val="en-US"/>
              </w:rPr>
              <w:t>Onkaparinga</w:t>
            </w:r>
            <w:proofErr w:type="spellEnd"/>
            <w:r w:rsidRPr="00C97ADB">
              <w:rPr>
                <w:lang w:val="en-US"/>
              </w:rPr>
              <w:t xml:space="preserve"> River National Park and Para Wirra Conservation Park: All wood fires and solid fuel fires are prohibited from 1 December 2023 to 27 March 2024.  Gas fires and liquid fuel fires are permitted in designated areas other than on days of total fire ban.</w:t>
            </w:r>
          </w:p>
          <w:p w14:paraId="3D57C309" w14:textId="77777777" w:rsidR="00860733" w:rsidRPr="00C97ADB" w:rsidRDefault="00860733" w:rsidP="00A00CE8">
            <w:pPr>
              <w:pStyle w:val="GG-body"/>
              <w:rPr>
                <w:lang w:val="en-US"/>
              </w:rPr>
            </w:pPr>
            <w:r w:rsidRPr="00C97ADB">
              <w:rPr>
                <w:lang w:val="en-US"/>
              </w:rPr>
              <w:t>Coorong National Park: All wood fires and solid fuel fires are prohibited from 15 November 2023 to 27 March 2024. Gas fires and liquid fuel fires are permitted other than on days of total fire ban.</w:t>
            </w:r>
          </w:p>
          <w:p w14:paraId="6AE20D67" w14:textId="77777777" w:rsidR="00860733" w:rsidRPr="00C97ADB" w:rsidRDefault="00860733" w:rsidP="00A00CE8">
            <w:pPr>
              <w:pStyle w:val="GG-body"/>
              <w:ind w:left="201"/>
              <w:rPr>
                <w:lang w:val="en-US"/>
              </w:rPr>
            </w:pPr>
            <w:r w:rsidRPr="00C97ADB">
              <w:rPr>
                <w:lang w:val="en-US"/>
              </w:rPr>
              <w:t>Exceptions: 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15 November 2023 to 27 March 2024 inclusive and on days of total fire ban.</w:t>
            </w:r>
          </w:p>
          <w:p w14:paraId="2DC35C33" w14:textId="466C590E" w:rsidR="00860733" w:rsidRPr="00860733" w:rsidRDefault="00860733" w:rsidP="00A00CE8">
            <w:pPr>
              <w:pStyle w:val="GG-body"/>
              <w:rPr>
                <w:snapToGrid w:val="0"/>
                <w:lang w:val="en-US"/>
              </w:rPr>
            </w:pPr>
            <w:r w:rsidRPr="00C97ADB">
              <w:rPr>
                <w:snapToGrid w:val="0"/>
                <w:lang w:val="en-US"/>
              </w:rPr>
              <w:t xml:space="preserve">For further information, please </w:t>
            </w:r>
            <w:r w:rsidRPr="00C97ADB">
              <w:rPr>
                <w:lang w:val="en-US"/>
              </w:rPr>
              <w:t>refer to the DEW website</w:t>
            </w:r>
            <w:r w:rsidRPr="00C97ADB">
              <w:rPr>
                <w:b/>
                <w:lang w:val="en-US"/>
              </w:rPr>
              <w:t xml:space="preserve"> </w:t>
            </w:r>
            <w:hyperlink r:id="rId32" w:history="1">
              <w:r w:rsidRPr="00C97ADB">
                <w:rPr>
                  <w:color w:val="0000FF"/>
                  <w:u w:val="single"/>
                  <w:lang w:val="en-US"/>
                </w:rPr>
                <w:t>www.environment.sa.gov.au</w:t>
              </w:r>
            </w:hyperlink>
            <w:r w:rsidRPr="00C97ADB">
              <w:rPr>
                <w:b/>
                <w:lang w:val="en-US"/>
              </w:rPr>
              <w:t xml:space="preserve"> </w:t>
            </w:r>
            <w:r w:rsidRPr="00C97ADB">
              <w:rPr>
                <w:lang w:val="en-US"/>
              </w:rPr>
              <w:t>or</w:t>
            </w:r>
            <w:r w:rsidRPr="00C97ADB">
              <w:rPr>
                <w:b/>
                <w:lang w:val="en-US"/>
              </w:rPr>
              <w:t xml:space="preserve"> </w:t>
            </w:r>
            <w:r w:rsidRPr="00C97ADB">
              <w:rPr>
                <w:snapToGrid w:val="0"/>
                <w:lang w:val="en-US"/>
              </w:rPr>
              <w:t>contact the Adelaide and Mount Lofty Ranges regional office (08) 8336 0901 or CFS Information Hotline 1800 362 361.</w:t>
            </w:r>
          </w:p>
        </w:tc>
      </w:tr>
      <w:tr w:rsidR="00860733" w:rsidRPr="00C97ADB" w14:paraId="0CC7CAB8" w14:textId="77777777" w:rsidTr="00C96359">
        <w:tc>
          <w:tcPr>
            <w:tcW w:w="290" w:type="pct"/>
            <w:vAlign w:val="center"/>
          </w:tcPr>
          <w:p w14:paraId="46A48B72" w14:textId="77777777" w:rsidR="00860733" w:rsidRPr="009670B4" w:rsidRDefault="00860733" w:rsidP="009670B4">
            <w:pPr>
              <w:pStyle w:val="GG-body"/>
            </w:pPr>
            <w:r w:rsidRPr="009670B4">
              <w:t>3.</w:t>
            </w:r>
          </w:p>
        </w:tc>
        <w:tc>
          <w:tcPr>
            <w:tcW w:w="4710" w:type="pct"/>
            <w:vAlign w:val="center"/>
          </w:tcPr>
          <w:p w14:paraId="31866B1B" w14:textId="7B9B28E3" w:rsidR="00860733" w:rsidRPr="009670B4" w:rsidRDefault="009670B4" w:rsidP="009670B4">
            <w:pPr>
              <w:pStyle w:val="GG-body"/>
            </w:pPr>
            <w:r w:rsidRPr="009670B4">
              <w:t>KANGAROO ISLAND</w:t>
            </w:r>
          </w:p>
        </w:tc>
      </w:tr>
      <w:tr w:rsidR="00860733" w:rsidRPr="00C97ADB" w14:paraId="06715C34" w14:textId="77777777" w:rsidTr="00C96359">
        <w:tc>
          <w:tcPr>
            <w:tcW w:w="290" w:type="pct"/>
            <w:vAlign w:val="center"/>
          </w:tcPr>
          <w:p w14:paraId="67B8BB80" w14:textId="77777777" w:rsidR="00860733" w:rsidRPr="00C97ADB" w:rsidRDefault="00860733" w:rsidP="00A00CE8">
            <w:pPr>
              <w:pStyle w:val="GG-body"/>
            </w:pPr>
          </w:p>
        </w:tc>
        <w:tc>
          <w:tcPr>
            <w:tcW w:w="4710" w:type="pct"/>
            <w:vAlign w:val="center"/>
          </w:tcPr>
          <w:p w14:paraId="34FE025B" w14:textId="77777777" w:rsidR="00860733" w:rsidRPr="00C97ADB" w:rsidRDefault="00860733" w:rsidP="00A00CE8">
            <w:pPr>
              <w:pStyle w:val="GG-body"/>
              <w:rPr>
                <w:lang w:val="en-US"/>
              </w:rPr>
            </w:pPr>
            <w:r w:rsidRPr="00C97ADB">
              <w:rPr>
                <w:lang w:val="en-US"/>
              </w:rPr>
              <w:t xml:space="preserve">Cape </w:t>
            </w:r>
            <w:proofErr w:type="spellStart"/>
            <w:r w:rsidRPr="00C97ADB">
              <w:rPr>
                <w:lang w:val="en-US"/>
              </w:rPr>
              <w:t>Gantheaume</w:t>
            </w:r>
            <w:proofErr w:type="spellEnd"/>
            <w:r w:rsidRPr="00C97ADB">
              <w:rPr>
                <w:lang w:val="en-US"/>
              </w:rPr>
              <w:t xml:space="preserve"> Conservation Park: All wood fires and solid fuel fires are prohibited throughout the year. Gas fires and liquid fuel fires are permitted other than on days of total fire ban. </w:t>
            </w:r>
          </w:p>
          <w:p w14:paraId="0FAD2345" w14:textId="77777777" w:rsidR="00860733" w:rsidRPr="00C97ADB" w:rsidRDefault="00860733" w:rsidP="00A00CE8">
            <w:pPr>
              <w:pStyle w:val="GG-body"/>
              <w:ind w:left="201"/>
              <w:rPr>
                <w:lang w:val="en-US"/>
              </w:rPr>
            </w:pPr>
            <w:r w:rsidRPr="00C97ADB">
              <w:rPr>
                <w:lang w:val="en-US"/>
              </w:rPr>
              <w:t xml:space="preserve">Exception: Sewer Beach carpark, Murray Lagoon, </w:t>
            </w:r>
            <w:proofErr w:type="spellStart"/>
            <w:r w:rsidRPr="00C97ADB">
              <w:rPr>
                <w:lang w:val="en-US"/>
              </w:rPr>
              <w:t>D’Estrees</w:t>
            </w:r>
            <w:proofErr w:type="spellEnd"/>
            <w:r w:rsidRPr="00C97ADB">
              <w:rPr>
                <w:lang w:val="en-US"/>
              </w:rPr>
              <w:t xml:space="preserve"> Bay, Tea Trees, and Wheaton Beach Campgrounds - All wood fires and solid fuel fires are prohibited from 1 December 2023 to 27 March 2024, fires are permitted outside of these dates in designated areas only.  Gas fires and liquid fuel fires are permitted other than on days of total fire ban.</w:t>
            </w:r>
          </w:p>
          <w:p w14:paraId="002EC91D" w14:textId="77777777" w:rsidR="00860733" w:rsidRPr="00C97ADB" w:rsidRDefault="00860733" w:rsidP="00A00CE8">
            <w:pPr>
              <w:pStyle w:val="GG-body"/>
              <w:rPr>
                <w:lang w:val="en-US"/>
              </w:rPr>
            </w:pPr>
            <w:r w:rsidRPr="00C97ADB">
              <w:rPr>
                <w:lang w:val="en-US"/>
              </w:rPr>
              <w:t>Flinders Chase National Park: All wood fires and solid fuel fires are prohibited throughout the year. Gas fires and liquid fuel fires are permitted other than on days of total fire ban.</w:t>
            </w:r>
          </w:p>
          <w:p w14:paraId="1DE6161C" w14:textId="77777777" w:rsidR="00860733" w:rsidRPr="00C97ADB" w:rsidRDefault="00860733" w:rsidP="00A00CE8">
            <w:pPr>
              <w:pStyle w:val="GG-body"/>
              <w:ind w:left="201"/>
              <w:rPr>
                <w:lang w:val="en-US"/>
              </w:rPr>
            </w:pPr>
            <w:r w:rsidRPr="00C97ADB">
              <w:rPr>
                <w:lang w:val="en-US"/>
              </w:rPr>
              <w:t xml:space="preserve">Exception: Rocky River, West Bay, Snake Lagoon, </w:t>
            </w:r>
            <w:proofErr w:type="spellStart"/>
            <w:r w:rsidRPr="00C97ADB">
              <w:rPr>
                <w:lang w:val="en-US"/>
              </w:rPr>
              <w:t>Cupgum</w:t>
            </w:r>
            <w:proofErr w:type="spellEnd"/>
            <w:r w:rsidRPr="00C97ADB">
              <w:rPr>
                <w:lang w:val="en-US"/>
              </w:rPr>
              <w:t xml:space="preserve">, Hakea, Banksia, and Harvey’s Return Campgrounds, and May’s Homestead, Postman’s Cottage, Cape du </w:t>
            </w:r>
            <w:proofErr w:type="spellStart"/>
            <w:r w:rsidRPr="00C97ADB">
              <w:rPr>
                <w:lang w:val="en-US"/>
              </w:rPr>
              <w:t>Couedic</w:t>
            </w:r>
            <w:proofErr w:type="spellEnd"/>
            <w:r w:rsidRPr="00C97ADB">
              <w:rPr>
                <w:lang w:val="en-US"/>
              </w:rPr>
              <w:t xml:space="preserve"> Lighthouse Cottages - All wood fires and solid fuel fires are prohibited from 1 December 2023 to 27 March 2024, fires are permitted outside of these dates in designated areas only.  Gas fires and liquid fuel fires are permitted other than on days of total fire ban.</w:t>
            </w:r>
          </w:p>
          <w:p w14:paraId="1EEAE8F9" w14:textId="77777777" w:rsidR="00860733" w:rsidRPr="00C97ADB" w:rsidRDefault="00860733" w:rsidP="00A00CE8">
            <w:pPr>
              <w:pStyle w:val="GG-body"/>
              <w:rPr>
                <w:lang w:val="en-US"/>
              </w:rPr>
            </w:pPr>
            <w:r w:rsidRPr="00C97ADB">
              <w:rPr>
                <w:lang w:val="en-US"/>
              </w:rPr>
              <w:lastRenderedPageBreak/>
              <w:t xml:space="preserve">Kelly Hill Conservation Park: All wood fires and solid fuel fires are prohibited throughout the year. Gas fires and liquid fuel fires are permitted other than on days of total fire ban. </w:t>
            </w:r>
          </w:p>
          <w:p w14:paraId="34F84E2E" w14:textId="77777777" w:rsidR="00860733" w:rsidRPr="00C97ADB" w:rsidRDefault="00860733" w:rsidP="00A00CE8">
            <w:pPr>
              <w:pStyle w:val="GG-body"/>
              <w:ind w:left="201"/>
              <w:rPr>
                <w:lang w:val="en-US"/>
              </w:rPr>
            </w:pPr>
            <w:r w:rsidRPr="00C97ADB">
              <w:rPr>
                <w:lang w:val="en-US"/>
              </w:rPr>
              <w:t>Exception: Tea Tree Campsite, Grassdale - All wood fires and solid fuel fires are prohibited from 1 December 2023 to 27 March 2024, fires are permitted outside of these dates in designated areas only.  Gas fires and liquid fuel fires are permitted other than on days of total fire ban.</w:t>
            </w:r>
          </w:p>
          <w:p w14:paraId="34DC1D9E" w14:textId="77777777" w:rsidR="00860733" w:rsidRPr="00C97ADB" w:rsidRDefault="00860733" w:rsidP="00A00CE8">
            <w:pPr>
              <w:pStyle w:val="GG-body"/>
              <w:rPr>
                <w:lang w:val="en-US"/>
              </w:rPr>
            </w:pPr>
            <w:proofErr w:type="spellStart"/>
            <w:r w:rsidRPr="00C97ADB">
              <w:rPr>
                <w:lang w:val="en-US"/>
              </w:rPr>
              <w:t>Lashmar</w:t>
            </w:r>
            <w:proofErr w:type="spellEnd"/>
            <w:r w:rsidRPr="00C97ADB">
              <w:rPr>
                <w:lang w:val="en-US"/>
              </w:rPr>
              <w:t xml:space="preserve"> Conservation Park: All wood fires and solid fuel fires are prohibited throughout the year. Gas fires and liquid fuel fires are permitted other than on days of total fire ban. </w:t>
            </w:r>
          </w:p>
          <w:p w14:paraId="7B69073E" w14:textId="77777777" w:rsidR="00860733" w:rsidRPr="00C97ADB" w:rsidRDefault="00860733" w:rsidP="00A00CE8">
            <w:pPr>
              <w:pStyle w:val="GG-body"/>
              <w:ind w:left="201"/>
              <w:rPr>
                <w:lang w:val="en-US"/>
              </w:rPr>
            </w:pPr>
            <w:r w:rsidRPr="00C97ADB">
              <w:rPr>
                <w:lang w:val="en-US"/>
              </w:rPr>
              <w:t>Exception: Antechamber Bay and Chapman River Campgrounds - All wood fires and solid fuel fires are prohibited from 1 December 2023 to 27 March 2024, fires are permitted outside of these dates in designated areas only.  Gas fires and liquid fuel fires are permitted other than on days of total fire ban.</w:t>
            </w:r>
          </w:p>
          <w:p w14:paraId="0747D55B" w14:textId="77777777" w:rsidR="00860733" w:rsidRPr="00C97ADB" w:rsidRDefault="00860733" w:rsidP="00A00CE8">
            <w:pPr>
              <w:pStyle w:val="GG-body"/>
              <w:rPr>
                <w:lang w:val="en-US"/>
              </w:rPr>
            </w:pPr>
            <w:r w:rsidRPr="00C97ADB">
              <w:rPr>
                <w:lang w:val="en-US"/>
              </w:rPr>
              <w:t>All other Reserves: All wood fires and solid fuel fires are prohibited throughout the year. Gas fires and liquid fuel fires are permitted other than on days of total fire ban.</w:t>
            </w:r>
          </w:p>
          <w:p w14:paraId="69D0B309" w14:textId="77777777" w:rsidR="00860733" w:rsidRPr="00C97ADB" w:rsidRDefault="00860733" w:rsidP="00A00CE8">
            <w:pPr>
              <w:pStyle w:val="GG-body"/>
              <w:rPr>
                <w:lang w:val="en-US"/>
              </w:rPr>
            </w:pPr>
            <w:r w:rsidRPr="00C97ADB">
              <w:rPr>
                <w:snapToGrid w:val="0"/>
                <w:lang w:val="en-US"/>
              </w:rPr>
              <w:t xml:space="preserve">For further information, please </w:t>
            </w:r>
            <w:r w:rsidRPr="00C97ADB">
              <w:rPr>
                <w:lang w:val="en-US"/>
              </w:rPr>
              <w:t xml:space="preserve">refer to the DEW website </w:t>
            </w:r>
            <w:hyperlink r:id="rId33" w:history="1">
              <w:r w:rsidRPr="00C97ADB">
                <w:rPr>
                  <w:color w:val="0000FF"/>
                  <w:u w:val="single"/>
                  <w:lang w:val="en-US"/>
                </w:rPr>
                <w:t>www.environment.sa.gov.au</w:t>
              </w:r>
            </w:hyperlink>
            <w:r w:rsidRPr="00C97ADB">
              <w:rPr>
                <w:lang w:val="en-US"/>
              </w:rPr>
              <w:t xml:space="preserve"> or </w:t>
            </w:r>
            <w:r w:rsidRPr="00C97ADB">
              <w:rPr>
                <w:snapToGrid w:val="0"/>
                <w:lang w:val="en-US"/>
              </w:rPr>
              <w:t xml:space="preserve">contact the Kangaroo Island regional office </w:t>
            </w:r>
            <w:smartTag w:uri="isiresearchsoft-com/cwyw" w:element="citation">
              <w:r w:rsidRPr="00C97ADB">
                <w:rPr>
                  <w:snapToGrid w:val="0"/>
                  <w:lang w:val="en-US"/>
                </w:rPr>
                <w:t>(08)</w:t>
              </w:r>
            </w:smartTag>
            <w:r w:rsidRPr="00C97ADB">
              <w:rPr>
                <w:snapToGrid w:val="0"/>
                <w:lang w:val="en-US"/>
              </w:rPr>
              <w:t xml:space="preserve"> 8553 4409 or CFS Information Hotline 1800 362 361.</w:t>
            </w:r>
          </w:p>
        </w:tc>
      </w:tr>
      <w:tr w:rsidR="00860733" w:rsidRPr="00C97ADB" w14:paraId="7D7FCA67" w14:textId="77777777" w:rsidTr="00A55759">
        <w:tc>
          <w:tcPr>
            <w:tcW w:w="290" w:type="pct"/>
          </w:tcPr>
          <w:p w14:paraId="45EAFB00" w14:textId="77777777" w:rsidR="00860733" w:rsidRPr="009670B4" w:rsidRDefault="00860733" w:rsidP="009670B4">
            <w:pPr>
              <w:pStyle w:val="GG-body"/>
            </w:pPr>
            <w:r w:rsidRPr="009670B4">
              <w:lastRenderedPageBreak/>
              <w:t>4.</w:t>
            </w:r>
          </w:p>
        </w:tc>
        <w:tc>
          <w:tcPr>
            <w:tcW w:w="4710" w:type="pct"/>
          </w:tcPr>
          <w:p w14:paraId="62AC0D1C" w14:textId="7AC59440" w:rsidR="00860733" w:rsidRPr="009670B4" w:rsidRDefault="009670B4" w:rsidP="009670B4">
            <w:pPr>
              <w:pStyle w:val="GG-body"/>
            </w:pPr>
            <w:r w:rsidRPr="009670B4">
              <w:t>MID NORTH</w:t>
            </w:r>
          </w:p>
        </w:tc>
      </w:tr>
      <w:tr w:rsidR="00860733" w:rsidRPr="00C97ADB" w14:paraId="3CEC6C01" w14:textId="77777777" w:rsidTr="00A55759">
        <w:tc>
          <w:tcPr>
            <w:tcW w:w="290" w:type="pct"/>
          </w:tcPr>
          <w:p w14:paraId="2A84CC74" w14:textId="77777777" w:rsidR="00860733" w:rsidRPr="00C97ADB" w:rsidRDefault="00860733" w:rsidP="00A00CE8">
            <w:pPr>
              <w:pStyle w:val="GG-body"/>
              <w:rPr>
                <w:lang w:val="en-US"/>
              </w:rPr>
            </w:pPr>
          </w:p>
        </w:tc>
        <w:tc>
          <w:tcPr>
            <w:tcW w:w="4710" w:type="pct"/>
          </w:tcPr>
          <w:p w14:paraId="43A43B82" w14:textId="77777777" w:rsidR="00860733" w:rsidRPr="00C97ADB" w:rsidRDefault="00860733" w:rsidP="00A00CE8">
            <w:pPr>
              <w:pStyle w:val="GG-body"/>
              <w:rPr>
                <w:lang w:eastAsia="en-AU"/>
              </w:rPr>
            </w:pPr>
            <w:r w:rsidRPr="00C97ADB">
              <w:rPr>
                <w:lang w:eastAsia="en-AU"/>
              </w:rPr>
              <w:t xml:space="preserve">Clements Gap Conservation Park, </w:t>
            </w:r>
            <w:proofErr w:type="spellStart"/>
            <w:r w:rsidRPr="00C97ADB">
              <w:rPr>
                <w:lang w:eastAsia="en-AU"/>
              </w:rPr>
              <w:t>Mimbara</w:t>
            </w:r>
            <w:proofErr w:type="spellEnd"/>
            <w:r w:rsidRPr="00C97ADB">
              <w:rPr>
                <w:lang w:eastAsia="en-AU"/>
              </w:rPr>
              <w:t xml:space="preserve"> Conservation </w:t>
            </w:r>
            <w:proofErr w:type="gramStart"/>
            <w:r w:rsidRPr="00C97ADB">
              <w:rPr>
                <w:lang w:eastAsia="en-AU"/>
              </w:rPr>
              <w:t>Park</w:t>
            </w:r>
            <w:proofErr w:type="gramEnd"/>
            <w:r w:rsidRPr="00C97ADB">
              <w:rPr>
                <w:lang w:eastAsia="en-AU"/>
              </w:rPr>
              <w:t xml:space="preserve"> and </w:t>
            </w:r>
            <w:proofErr w:type="spellStart"/>
            <w:r w:rsidRPr="00C97ADB">
              <w:rPr>
                <w:lang w:eastAsia="en-AU"/>
              </w:rPr>
              <w:t>Mokota</w:t>
            </w:r>
            <w:proofErr w:type="spellEnd"/>
            <w:r w:rsidRPr="00C97ADB">
              <w:rPr>
                <w:lang w:eastAsia="en-AU"/>
              </w:rPr>
              <w:t xml:space="preserve"> Conservation Park: All wood fires, solid fuel fires, gas fires and liquid fuel fires are prohibited throughout the year.</w:t>
            </w:r>
          </w:p>
          <w:p w14:paraId="0E8BBB01" w14:textId="77777777" w:rsidR="00860733" w:rsidRPr="00C97ADB" w:rsidRDefault="00860733" w:rsidP="00A00CE8">
            <w:pPr>
              <w:pStyle w:val="GG-body"/>
              <w:rPr>
                <w:lang w:eastAsia="en-AU"/>
              </w:rPr>
            </w:pPr>
            <w:r w:rsidRPr="00C97ADB">
              <w:rPr>
                <w:lang w:eastAsia="en-AU"/>
              </w:rPr>
              <w:t xml:space="preserve">Adelaide International Bird Sanctuary National Park - </w:t>
            </w:r>
            <w:proofErr w:type="spellStart"/>
            <w:r w:rsidRPr="00C97ADB">
              <w:rPr>
                <w:lang w:eastAsia="en-AU"/>
              </w:rPr>
              <w:t>Winaityiatyi</w:t>
            </w:r>
            <w:proofErr w:type="spellEnd"/>
            <w:r w:rsidRPr="00C97ADB">
              <w:rPr>
                <w:lang w:eastAsia="en-AU"/>
              </w:rPr>
              <w:t xml:space="preserve"> </w:t>
            </w:r>
            <w:proofErr w:type="spellStart"/>
            <w:r w:rsidRPr="00C97ADB">
              <w:rPr>
                <w:lang w:eastAsia="en-AU"/>
              </w:rPr>
              <w:t>Pangkara</w:t>
            </w:r>
            <w:proofErr w:type="spellEnd"/>
            <w:r w:rsidRPr="00C97ADB">
              <w:rPr>
                <w:lang w:eastAsia="en-AU"/>
              </w:rPr>
              <w:t>: All wood fires and solid fuel fires are prohibited throughout the year.  Gas fires and liquid fuel fires are permitted other than on days of total fire ban.</w:t>
            </w:r>
          </w:p>
          <w:p w14:paraId="2191C180" w14:textId="77777777" w:rsidR="00860733" w:rsidRPr="00C97ADB" w:rsidRDefault="00860733" w:rsidP="00A00CE8">
            <w:pPr>
              <w:pStyle w:val="GG-body"/>
              <w:ind w:left="201"/>
              <w:rPr>
                <w:lang w:val="en-US"/>
              </w:rPr>
            </w:pPr>
            <w:r w:rsidRPr="00C97ADB">
              <w:rPr>
                <w:lang w:val="en-US"/>
              </w:rPr>
              <w:t xml:space="preserve">Exception: Ocean beach foreshores - Wood fires and solid fuel fires are permitted between high water mark and low water mark, throughout the year other than on days of total fire ban. </w:t>
            </w:r>
          </w:p>
          <w:p w14:paraId="6FB8FE73" w14:textId="77777777" w:rsidR="00860733" w:rsidRPr="00C97ADB" w:rsidRDefault="00860733" w:rsidP="00A00CE8">
            <w:pPr>
              <w:pStyle w:val="GG-body"/>
              <w:rPr>
                <w:snapToGrid w:val="0"/>
                <w:lang w:val="en-US"/>
              </w:rPr>
            </w:pPr>
            <w:r w:rsidRPr="00C97ADB">
              <w:rPr>
                <w:lang w:eastAsia="en-AU"/>
              </w:rPr>
              <w:t xml:space="preserve">All other Reserves: </w:t>
            </w:r>
            <w:r w:rsidRPr="00C97ADB">
              <w:rPr>
                <w:snapToGrid w:val="0"/>
                <w:lang w:val="en-US"/>
              </w:rPr>
              <w:t>All wood fires and solid fuel fires are prohibited throughout the year.  Gas fires and liquid fuel</w:t>
            </w:r>
            <w:r w:rsidRPr="00C97ADB">
              <w:rPr>
                <w:lang w:val="en-US"/>
              </w:rPr>
              <w:t xml:space="preserve"> </w:t>
            </w:r>
            <w:r w:rsidRPr="00C97ADB">
              <w:rPr>
                <w:snapToGrid w:val="0"/>
                <w:lang w:val="en-US"/>
              </w:rPr>
              <w:t>fires are permitted other than on days of total fire ban.</w:t>
            </w:r>
          </w:p>
          <w:p w14:paraId="27066F66" w14:textId="77777777" w:rsidR="00860733" w:rsidRPr="00C97ADB" w:rsidRDefault="00860733" w:rsidP="00A00CE8">
            <w:pPr>
              <w:pStyle w:val="GG-body"/>
              <w:rPr>
                <w:lang w:val="en-US"/>
              </w:rPr>
            </w:pPr>
            <w:r w:rsidRPr="00C97ADB">
              <w:rPr>
                <w:snapToGrid w:val="0"/>
                <w:lang w:val="en-US"/>
              </w:rPr>
              <w:t xml:space="preserve">For further information, please </w:t>
            </w:r>
            <w:r w:rsidRPr="00C97ADB">
              <w:rPr>
                <w:lang w:val="en-US"/>
              </w:rPr>
              <w:t xml:space="preserve">refer to the DEW website </w:t>
            </w:r>
            <w:hyperlink r:id="rId34" w:history="1">
              <w:r w:rsidRPr="00C97ADB">
                <w:rPr>
                  <w:color w:val="0000FF"/>
                  <w:u w:val="single"/>
                  <w:lang w:val="en-US"/>
                </w:rPr>
                <w:t>www.environment.sa.gov.au</w:t>
              </w:r>
            </w:hyperlink>
            <w:r w:rsidRPr="00C97ADB">
              <w:rPr>
                <w:lang w:val="en-US"/>
              </w:rPr>
              <w:t xml:space="preserve"> or</w:t>
            </w:r>
            <w:r w:rsidRPr="00C97ADB">
              <w:rPr>
                <w:snapToGrid w:val="0"/>
                <w:lang w:val="en-US"/>
              </w:rPr>
              <w:t xml:space="preserve"> contact the Yorke and Mid North regional office (08) 8841 3400 or CFS Information Hotline 1800 362 361.</w:t>
            </w:r>
          </w:p>
        </w:tc>
      </w:tr>
      <w:tr w:rsidR="00860733" w:rsidRPr="00C97ADB" w14:paraId="774C164E" w14:textId="77777777" w:rsidTr="00A55759">
        <w:tc>
          <w:tcPr>
            <w:tcW w:w="290" w:type="pct"/>
            <w:vAlign w:val="center"/>
          </w:tcPr>
          <w:p w14:paraId="54F834EF" w14:textId="77777777" w:rsidR="00860733" w:rsidRPr="009670B4" w:rsidRDefault="00860733" w:rsidP="009670B4">
            <w:pPr>
              <w:pStyle w:val="GG-body"/>
            </w:pPr>
            <w:r w:rsidRPr="009670B4">
              <w:t>5.</w:t>
            </w:r>
          </w:p>
        </w:tc>
        <w:tc>
          <w:tcPr>
            <w:tcW w:w="4710" w:type="pct"/>
            <w:vAlign w:val="center"/>
          </w:tcPr>
          <w:p w14:paraId="5113951B" w14:textId="7669A5CB" w:rsidR="00860733" w:rsidRPr="009670B4" w:rsidRDefault="009670B4" w:rsidP="009670B4">
            <w:pPr>
              <w:pStyle w:val="GG-body"/>
            </w:pPr>
            <w:r w:rsidRPr="009670B4">
              <w:t>YORKE PENINSULA</w:t>
            </w:r>
          </w:p>
        </w:tc>
      </w:tr>
      <w:tr w:rsidR="00860733" w:rsidRPr="00C97ADB" w14:paraId="6D3CF455" w14:textId="77777777" w:rsidTr="00A55759">
        <w:trPr>
          <w:trHeight w:val="353"/>
        </w:trPr>
        <w:tc>
          <w:tcPr>
            <w:tcW w:w="290" w:type="pct"/>
            <w:vAlign w:val="center"/>
          </w:tcPr>
          <w:p w14:paraId="3D00A4F3" w14:textId="77777777" w:rsidR="00860733" w:rsidRPr="00C97ADB" w:rsidRDefault="00860733" w:rsidP="00A00CE8">
            <w:pPr>
              <w:pStyle w:val="GG-body"/>
              <w:rPr>
                <w:lang w:val="en-US"/>
              </w:rPr>
            </w:pPr>
          </w:p>
        </w:tc>
        <w:tc>
          <w:tcPr>
            <w:tcW w:w="4710" w:type="pct"/>
            <w:vAlign w:val="center"/>
          </w:tcPr>
          <w:p w14:paraId="5CC4C66F" w14:textId="77777777" w:rsidR="00860733" w:rsidRPr="00C97ADB" w:rsidRDefault="00860733" w:rsidP="00A00CE8">
            <w:pPr>
              <w:pStyle w:val="GG-body"/>
              <w:rPr>
                <w:lang w:val="en-US"/>
              </w:rPr>
            </w:pPr>
            <w:proofErr w:type="spellStart"/>
            <w:r w:rsidRPr="00C97ADB">
              <w:rPr>
                <w:snapToGrid w:val="0"/>
                <w:lang w:val="en-US"/>
              </w:rPr>
              <w:t>Dhilba</w:t>
            </w:r>
            <w:proofErr w:type="spellEnd"/>
            <w:r w:rsidRPr="00C97ADB">
              <w:rPr>
                <w:snapToGrid w:val="0"/>
                <w:lang w:val="en-US"/>
              </w:rPr>
              <w:t xml:space="preserve"> </w:t>
            </w:r>
            <w:proofErr w:type="spellStart"/>
            <w:r w:rsidRPr="00C97ADB">
              <w:rPr>
                <w:snapToGrid w:val="0"/>
                <w:lang w:val="en-US"/>
              </w:rPr>
              <w:t>Guuranda</w:t>
            </w:r>
            <w:proofErr w:type="spellEnd"/>
            <w:r w:rsidRPr="00C97ADB">
              <w:rPr>
                <w:snapToGrid w:val="0"/>
                <w:lang w:val="en-US"/>
              </w:rPr>
              <w:t>-Innes National Park: All wood fires and solid fuel fires are prohibited from 1 November 2023 to 27 March 2024, fires are permitted outside of these dates in designated areas only.  Gas fires and liquid fuel fires are permitted other than on days of total fire ban.</w:t>
            </w:r>
          </w:p>
          <w:p w14:paraId="03FD6718" w14:textId="77777777" w:rsidR="00860733" w:rsidRPr="00C97ADB" w:rsidRDefault="00860733" w:rsidP="00A00CE8">
            <w:pPr>
              <w:pStyle w:val="GG-body"/>
              <w:rPr>
                <w:lang w:val="en-US"/>
              </w:rPr>
            </w:pPr>
            <w:r w:rsidRPr="00C97ADB">
              <w:rPr>
                <w:snapToGrid w:val="0"/>
                <w:lang w:val="en-US"/>
              </w:rPr>
              <w:t>All other Reserves: All wood fires and solid fuel fires are prohibited throughout the year.  Gas fires and liquid fuel fires are permitted other than on days of total fire ban.</w:t>
            </w:r>
          </w:p>
          <w:p w14:paraId="2B68C43C" w14:textId="77777777" w:rsidR="00860733" w:rsidRPr="00C97ADB" w:rsidRDefault="00860733" w:rsidP="00A00CE8">
            <w:pPr>
              <w:pStyle w:val="GG-body"/>
              <w:rPr>
                <w:lang w:val="en-US"/>
              </w:rPr>
            </w:pPr>
            <w:r w:rsidRPr="00C97ADB">
              <w:rPr>
                <w:snapToGrid w:val="0"/>
                <w:lang w:val="en-US"/>
              </w:rPr>
              <w:t xml:space="preserve">For further information, please </w:t>
            </w:r>
            <w:r w:rsidRPr="00C97ADB">
              <w:rPr>
                <w:lang w:val="en-US"/>
              </w:rPr>
              <w:t xml:space="preserve">refer to the DEW website </w:t>
            </w:r>
            <w:hyperlink r:id="rId35" w:history="1">
              <w:r w:rsidRPr="00C97ADB">
                <w:rPr>
                  <w:color w:val="0000FF"/>
                  <w:u w:val="single"/>
                  <w:lang w:val="en-US"/>
                </w:rPr>
                <w:t>www.environment.sa.gov.au</w:t>
              </w:r>
            </w:hyperlink>
            <w:r w:rsidRPr="00C97ADB">
              <w:rPr>
                <w:lang w:val="en-US"/>
              </w:rPr>
              <w:t xml:space="preserve"> or </w:t>
            </w:r>
            <w:r w:rsidRPr="00C97ADB">
              <w:rPr>
                <w:snapToGrid w:val="0"/>
                <w:lang w:val="en-US"/>
              </w:rPr>
              <w:t>contact the Yorke and Mid North regional office (08) 8841 3400 or CFS Information Hotline 1800 362 361.</w:t>
            </w:r>
          </w:p>
        </w:tc>
      </w:tr>
      <w:tr w:rsidR="00860733" w:rsidRPr="00C97ADB" w14:paraId="631C3E98" w14:textId="77777777" w:rsidTr="00A55759">
        <w:tc>
          <w:tcPr>
            <w:tcW w:w="290" w:type="pct"/>
            <w:vAlign w:val="center"/>
          </w:tcPr>
          <w:p w14:paraId="5676461B" w14:textId="77777777" w:rsidR="00860733" w:rsidRPr="00C97ADB" w:rsidRDefault="00860733" w:rsidP="00FC26A0">
            <w:pPr>
              <w:pStyle w:val="GG-body"/>
            </w:pPr>
            <w:r w:rsidRPr="00C97ADB">
              <w:t>6.</w:t>
            </w:r>
          </w:p>
        </w:tc>
        <w:tc>
          <w:tcPr>
            <w:tcW w:w="4710" w:type="pct"/>
            <w:vAlign w:val="center"/>
          </w:tcPr>
          <w:p w14:paraId="126C62F0" w14:textId="6545C941" w:rsidR="00860733" w:rsidRPr="00C97ADB" w:rsidRDefault="00FC26A0" w:rsidP="00FC26A0">
            <w:pPr>
              <w:pStyle w:val="GG-body"/>
            </w:pPr>
            <w:r w:rsidRPr="00C97ADB">
              <w:t>MURRAYLANDS</w:t>
            </w:r>
          </w:p>
        </w:tc>
      </w:tr>
      <w:tr w:rsidR="00860733" w:rsidRPr="00C97ADB" w14:paraId="04211057" w14:textId="77777777" w:rsidTr="00A55759">
        <w:tc>
          <w:tcPr>
            <w:tcW w:w="290" w:type="pct"/>
            <w:vAlign w:val="center"/>
          </w:tcPr>
          <w:p w14:paraId="4D9A29E8" w14:textId="77777777" w:rsidR="00860733" w:rsidRPr="00C97ADB" w:rsidRDefault="00860733" w:rsidP="00A00CE8">
            <w:pPr>
              <w:pStyle w:val="GG-body"/>
            </w:pPr>
          </w:p>
        </w:tc>
        <w:tc>
          <w:tcPr>
            <w:tcW w:w="4710" w:type="pct"/>
            <w:vAlign w:val="center"/>
          </w:tcPr>
          <w:p w14:paraId="2E467735" w14:textId="77777777" w:rsidR="00860733" w:rsidRPr="00C97ADB" w:rsidRDefault="00860733" w:rsidP="00A00CE8">
            <w:pPr>
              <w:pStyle w:val="GG-body"/>
              <w:rPr>
                <w:lang w:val="en-US"/>
              </w:rPr>
            </w:pPr>
            <w:r w:rsidRPr="00C97ADB">
              <w:rPr>
                <w:lang w:val="en-US"/>
              </w:rPr>
              <w:t xml:space="preserve">Bakara Conservation Park, Bandon Conservation Park, </w:t>
            </w:r>
            <w:proofErr w:type="spellStart"/>
            <w:r w:rsidRPr="00C97ADB">
              <w:rPr>
                <w:lang w:val="en-US"/>
              </w:rPr>
              <w:t>Billiatt</w:t>
            </w:r>
            <w:proofErr w:type="spellEnd"/>
            <w:r w:rsidRPr="00C97ADB">
              <w:rPr>
                <w:lang w:val="en-US"/>
              </w:rPr>
              <w:t xml:space="preserve"> Conservation Park, </w:t>
            </w:r>
            <w:proofErr w:type="spellStart"/>
            <w:r w:rsidRPr="00C97ADB">
              <w:rPr>
                <w:lang w:val="en-US"/>
              </w:rPr>
              <w:t>Carcuma</w:t>
            </w:r>
            <w:proofErr w:type="spellEnd"/>
            <w:r w:rsidRPr="00C97ADB">
              <w:rPr>
                <w:lang w:val="en-US"/>
              </w:rPr>
              <w:t xml:space="preserve"> Conservation Park, Ettrick Conservation Park, Karte Conservation Park, </w:t>
            </w:r>
            <w:proofErr w:type="spellStart"/>
            <w:r w:rsidRPr="00C97ADB">
              <w:rPr>
                <w:lang w:val="en-US"/>
              </w:rPr>
              <w:t>Lawari</w:t>
            </w:r>
            <w:proofErr w:type="spellEnd"/>
            <w:r w:rsidRPr="00C97ADB">
              <w:rPr>
                <w:lang w:val="en-US"/>
              </w:rPr>
              <w:t xml:space="preserve"> Conservation Park, Lowan Conservation Park, </w:t>
            </w:r>
            <w:proofErr w:type="spellStart"/>
            <w:r w:rsidRPr="00C97ADB">
              <w:rPr>
                <w:lang w:val="en-US"/>
              </w:rPr>
              <w:t>Mantung</w:t>
            </w:r>
            <w:proofErr w:type="spellEnd"/>
            <w:r w:rsidRPr="00C97ADB">
              <w:rPr>
                <w:lang w:val="en-US"/>
              </w:rPr>
              <w:t xml:space="preserve"> Conservation Park, Marne Valley Conservation Park, </w:t>
            </w:r>
            <w:proofErr w:type="spellStart"/>
            <w:r w:rsidRPr="00C97ADB">
              <w:rPr>
                <w:lang w:val="en-US"/>
              </w:rPr>
              <w:t>Mowantjie</w:t>
            </w:r>
            <w:proofErr w:type="spellEnd"/>
            <w:r w:rsidRPr="00C97ADB">
              <w:rPr>
                <w:lang w:val="en-US"/>
              </w:rPr>
              <w:t xml:space="preserve"> </w:t>
            </w:r>
            <w:proofErr w:type="spellStart"/>
            <w:r w:rsidRPr="00C97ADB">
              <w:rPr>
                <w:lang w:val="en-US"/>
              </w:rPr>
              <w:t>Willauwar</w:t>
            </w:r>
            <w:proofErr w:type="spellEnd"/>
            <w:r w:rsidRPr="00C97ADB">
              <w:rPr>
                <w:lang w:val="en-US"/>
              </w:rPr>
              <w:t xml:space="preserve"> Conservation Park, </w:t>
            </w:r>
            <w:proofErr w:type="spellStart"/>
            <w:r w:rsidRPr="00C97ADB">
              <w:rPr>
                <w:lang w:val="en-US"/>
              </w:rPr>
              <w:t>Ngarkat</w:t>
            </w:r>
            <w:proofErr w:type="spellEnd"/>
            <w:r w:rsidRPr="00C97ADB">
              <w:rPr>
                <w:lang w:val="en-US"/>
              </w:rPr>
              <w:t xml:space="preserve"> Conservation Park, </w:t>
            </w:r>
            <w:proofErr w:type="spellStart"/>
            <w:r w:rsidRPr="00C97ADB">
              <w:rPr>
                <w:lang w:val="en-US"/>
              </w:rPr>
              <w:t>Peebinga</w:t>
            </w:r>
            <w:proofErr w:type="spellEnd"/>
            <w:r w:rsidRPr="00C97ADB">
              <w:rPr>
                <w:lang w:val="en-US"/>
              </w:rPr>
              <w:t xml:space="preserve"> Conservation Park, </w:t>
            </w:r>
            <w:proofErr w:type="spellStart"/>
            <w:r w:rsidRPr="00C97ADB">
              <w:rPr>
                <w:lang w:val="en-US"/>
              </w:rPr>
              <w:t>Poonthie</w:t>
            </w:r>
            <w:proofErr w:type="spellEnd"/>
            <w:r w:rsidRPr="00C97ADB">
              <w:rPr>
                <w:lang w:val="en-US"/>
              </w:rPr>
              <w:t xml:space="preserve"> Ruwe Conservation Park, Ridley Conservation Park, </w:t>
            </w:r>
            <w:proofErr w:type="spellStart"/>
            <w:r w:rsidRPr="00C97ADB">
              <w:rPr>
                <w:lang w:val="en-US"/>
              </w:rPr>
              <w:t>Roonka</w:t>
            </w:r>
            <w:proofErr w:type="spellEnd"/>
            <w:r w:rsidRPr="00C97ADB">
              <w:rPr>
                <w:lang w:val="en-US"/>
              </w:rPr>
              <w:t xml:space="preserve"> Conservation Park, Swan Reach Conservation Park, </w:t>
            </w:r>
            <w:proofErr w:type="spellStart"/>
            <w:r w:rsidRPr="00C97ADB">
              <w:rPr>
                <w:lang w:val="en-US"/>
              </w:rPr>
              <w:t>Tolderol</w:t>
            </w:r>
            <w:proofErr w:type="spellEnd"/>
            <w:r w:rsidRPr="00C97ADB">
              <w:rPr>
                <w:lang w:val="en-US"/>
              </w:rPr>
              <w:t xml:space="preserve"> Game Reserve: All wood fires and solid fuel fires are prohibited from 15 November 2023 to 27 March 2024. Gas fires and liquid fuel fires are permitted other than on days of total fire ban.</w:t>
            </w:r>
          </w:p>
          <w:p w14:paraId="6058027F" w14:textId="77777777" w:rsidR="00860733" w:rsidRPr="00C97ADB" w:rsidRDefault="00860733" w:rsidP="00A00CE8">
            <w:pPr>
              <w:pStyle w:val="GG-body"/>
              <w:rPr>
                <w:lang w:val="en-US"/>
              </w:rPr>
            </w:pPr>
            <w:proofErr w:type="spellStart"/>
            <w:r w:rsidRPr="00C97ADB">
              <w:rPr>
                <w:lang w:val="en-US"/>
              </w:rPr>
              <w:t>Ngaut</w:t>
            </w:r>
            <w:proofErr w:type="spellEnd"/>
            <w:r w:rsidRPr="00C97ADB">
              <w:rPr>
                <w:lang w:val="en-US"/>
              </w:rPr>
              <w:t xml:space="preserve"> </w:t>
            </w:r>
            <w:proofErr w:type="spellStart"/>
            <w:r w:rsidRPr="00C97ADB">
              <w:rPr>
                <w:lang w:val="en-US"/>
              </w:rPr>
              <w:t>Ngaut</w:t>
            </w:r>
            <w:proofErr w:type="spellEnd"/>
            <w:r w:rsidRPr="00C97ADB">
              <w:rPr>
                <w:lang w:val="en-US"/>
              </w:rPr>
              <w:t xml:space="preserve"> Conservation Park: Please refer to separate notice published by the </w:t>
            </w:r>
            <w:proofErr w:type="spellStart"/>
            <w:r w:rsidRPr="00C97ADB">
              <w:rPr>
                <w:lang w:val="en-US"/>
              </w:rPr>
              <w:t>Ngaut</w:t>
            </w:r>
            <w:proofErr w:type="spellEnd"/>
            <w:r w:rsidRPr="00C97ADB">
              <w:rPr>
                <w:lang w:val="en-US"/>
              </w:rPr>
              <w:t xml:space="preserve"> </w:t>
            </w:r>
            <w:proofErr w:type="spellStart"/>
            <w:r w:rsidRPr="00C97ADB">
              <w:rPr>
                <w:lang w:val="en-US"/>
              </w:rPr>
              <w:t>Ngaut</w:t>
            </w:r>
            <w:proofErr w:type="spellEnd"/>
            <w:r w:rsidRPr="00C97ADB">
              <w:rPr>
                <w:lang w:val="en-US"/>
              </w:rPr>
              <w:t xml:space="preserve"> Conservation Park Co-management Board.</w:t>
            </w:r>
          </w:p>
          <w:p w14:paraId="2B649E9A" w14:textId="77777777" w:rsidR="00860733" w:rsidRPr="00C97ADB" w:rsidRDefault="00860733" w:rsidP="00A00CE8">
            <w:pPr>
              <w:pStyle w:val="GG-body"/>
              <w:rPr>
                <w:lang w:val="en-US"/>
              </w:rPr>
            </w:pPr>
            <w:r w:rsidRPr="00C97ADB">
              <w:rPr>
                <w:lang w:val="en-US"/>
              </w:rPr>
              <w:t>All other Reserves: All wood fires, solid fuel fires, gas fires and liquid fuel fires are prohibited throughout the year.</w:t>
            </w:r>
          </w:p>
          <w:p w14:paraId="4E2532F7" w14:textId="77777777" w:rsidR="00860733" w:rsidRPr="00C97ADB" w:rsidRDefault="00860733" w:rsidP="00A00CE8">
            <w:pPr>
              <w:pStyle w:val="GG-body"/>
            </w:pPr>
            <w:r w:rsidRPr="00C97ADB">
              <w:rPr>
                <w:snapToGrid w:val="0"/>
                <w:lang w:val="en-US"/>
              </w:rPr>
              <w:t xml:space="preserve">For further information, please </w:t>
            </w:r>
            <w:r w:rsidRPr="00C97ADB">
              <w:rPr>
                <w:lang w:val="en-US"/>
              </w:rPr>
              <w:t xml:space="preserve">refer to the DEW website </w:t>
            </w:r>
            <w:hyperlink r:id="rId36" w:history="1">
              <w:r w:rsidRPr="00C97ADB">
                <w:rPr>
                  <w:color w:val="0000FF"/>
                  <w:u w:val="single"/>
                  <w:lang w:val="en-US"/>
                </w:rPr>
                <w:t>www.environment.sa.gov.au</w:t>
              </w:r>
            </w:hyperlink>
            <w:r w:rsidRPr="00C97ADB">
              <w:rPr>
                <w:lang w:val="en-US"/>
              </w:rPr>
              <w:t xml:space="preserve"> or</w:t>
            </w:r>
            <w:r w:rsidRPr="00C97ADB">
              <w:rPr>
                <w:snapToGrid w:val="0"/>
                <w:lang w:val="en-US"/>
              </w:rPr>
              <w:t xml:space="preserve"> contact the Riverland and </w:t>
            </w:r>
            <w:proofErr w:type="spellStart"/>
            <w:r w:rsidRPr="00C97ADB">
              <w:rPr>
                <w:snapToGrid w:val="0"/>
                <w:lang w:val="en-US"/>
              </w:rPr>
              <w:t>Murraylands</w:t>
            </w:r>
            <w:proofErr w:type="spellEnd"/>
            <w:r w:rsidRPr="00C97ADB">
              <w:rPr>
                <w:snapToGrid w:val="0"/>
                <w:lang w:val="en-US"/>
              </w:rPr>
              <w:t xml:space="preserve"> regional office (08) 8595 2111 or CFS Information Hotline 1800 362 361.</w:t>
            </w:r>
          </w:p>
        </w:tc>
      </w:tr>
      <w:tr w:rsidR="00860733" w:rsidRPr="00C97ADB" w14:paraId="4FF3192D" w14:textId="77777777" w:rsidTr="00A55759">
        <w:tc>
          <w:tcPr>
            <w:tcW w:w="290" w:type="pct"/>
            <w:vAlign w:val="center"/>
          </w:tcPr>
          <w:p w14:paraId="037C8E95" w14:textId="77777777" w:rsidR="00860733" w:rsidRPr="009670B4" w:rsidRDefault="00860733" w:rsidP="009670B4">
            <w:pPr>
              <w:pStyle w:val="GG-body"/>
            </w:pPr>
            <w:r w:rsidRPr="009670B4">
              <w:t>7.</w:t>
            </w:r>
          </w:p>
        </w:tc>
        <w:tc>
          <w:tcPr>
            <w:tcW w:w="4710" w:type="pct"/>
            <w:vAlign w:val="center"/>
          </w:tcPr>
          <w:p w14:paraId="5C76ADB6" w14:textId="04B2022F" w:rsidR="00860733" w:rsidRPr="009670B4" w:rsidRDefault="009670B4" w:rsidP="009670B4">
            <w:pPr>
              <w:pStyle w:val="GG-body"/>
            </w:pPr>
            <w:r w:rsidRPr="009670B4">
              <w:t>RIVERLAND</w:t>
            </w:r>
          </w:p>
        </w:tc>
      </w:tr>
      <w:tr w:rsidR="00860733" w:rsidRPr="00C97ADB" w14:paraId="5F6B5BC6" w14:textId="77777777" w:rsidTr="00A55759">
        <w:tc>
          <w:tcPr>
            <w:tcW w:w="290" w:type="pct"/>
            <w:vAlign w:val="center"/>
          </w:tcPr>
          <w:p w14:paraId="3C19A911" w14:textId="77777777" w:rsidR="00860733" w:rsidRPr="00C97ADB" w:rsidRDefault="00860733" w:rsidP="00A00CE8">
            <w:pPr>
              <w:pStyle w:val="GG-body"/>
              <w:rPr>
                <w:lang w:val="en-US"/>
              </w:rPr>
            </w:pPr>
          </w:p>
        </w:tc>
        <w:tc>
          <w:tcPr>
            <w:tcW w:w="4710" w:type="pct"/>
            <w:vAlign w:val="center"/>
          </w:tcPr>
          <w:p w14:paraId="3F77C339" w14:textId="77777777" w:rsidR="00860733" w:rsidRPr="00C97ADB" w:rsidRDefault="00860733" w:rsidP="00A00CE8">
            <w:pPr>
              <w:pStyle w:val="GG-body"/>
              <w:rPr>
                <w:lang w:val="en-US"/>
              </w:rPr>
            </w:pPr>
            <w:proofErr w:type="spellStart"/>
            <w:r w:rsidRPr="00C97ADB">
              <w:rPr>
                <w:lang w:val="en-US"/>
              </w:rPr>
              <w:t>Cooltong</w:t>
            </w:r>
            <w:proofErr w:type="spellEnd"/>
            <w:r w:rsidRPr="00C97ADB">
              <w:rPr>
                <w:lang w:val="en-US"/>
              </w:rPr>
              <w:t xml:space="preserve"> Conservation Park, Hogwash Bend Conservation Park: All wood fires, solid fuel fires, gas fires and liquid fuel fires are prohibited throughout the year.</w:t>
            </w:r>
          </w:p>
          <w:p w14:paraId="70893792" w14:textId="77777777" w:rsidR="00860733" w:rsidRPr="00C97ADB" w:rsidRDefault="00860733" w:rsidP="00A00CE8">
            <w:pPr>
              <w:pStyle w:val="GG-body"/>
              <w:rPr>
                <w:lang w:val="en-US"/>
              </w:rPr>
            </w:pPr>
            <w:proofErr w:type="spellStart"/>
            <w:r w:rsidRPr="00C97ADB">
              <w:rPr>
                <w:lang w:val="en-US"/>
              </w:rPr>
              <w:t>Kapunda</w:t>
            </w:r>
            <w:proofErr w:type="spellEnd"/>
            <w:r w:rsidRPr="00C97ADB">
              <w:rPr>
                <w:lang w:val="en-US"/>
              </w:rPr>
              <w:t xml:space="preserve"> Island Conservation Park, Media Island Conservation Park, </w:t>
            </w:r>
            <w:proofErr w:type="spellStart"/>
            <w:r w:rsidRPr="00C97ADB">
              <w:rPr>
                <w:lang w:val="en-US"/>
              </w:rPr>
              <w:t>Rilli</w:t>
            </w:r>
            <w:proofErr w:type="spellEnd"/>
            <w:r w:rsidRPr="00C97ADB">
              <w:rPr>
                <w:lang w:val="en-US"/>
              </w:rPr>
              <w:t xml:space="preserve"> Island Conservation Park, White Dam Conservation Park: All wood fires and solid fuel fires are prohibited throughout the year. Gas fires and liquid fuel fires are permitted other than on days of total fire ban.</w:t>
            </w:r>
          </w:p>
          <w:p w14:paraId="5B25E262" w14:textId="77777777" w:rsidR="00860733" w:rsidRPr="00C97ADB" w:rsidRDefault="00860733" w:rsidP="00A00CE8">
            <w:pPr>
              <w:pStyle w:val="GG-body"/>
              <w:rPr>
                <w:lang w:val="en-US"/>
              </w:rPr>
            </w:pPr>
            <w:r w:rsidRPr="00C97ADB">
              <w:rPr>
                <w:lang w:val="en-US"/>
              </w:rPr>
              <w:t>Murray River National Park: All wood fires and solid fuel fires are prohibited from 15 November 2023 to 27 March 2024. Gas fires and liquid fuel fires are permitted other than on days of total fire ban.</w:t>
            </w:r>
          </w:p>
          <w:p w14:paraId="576ABDAA" w14:textId="77777777" w:rsidR="00860733" w:rsidRPr="00C97ADB" w:rsidRDefault="00860733" w:rsidP="00A00CE8">
            <w:pPr>
              <w:pStyle w:val="GG-body"/>
              <w:ind w:left="201"/>
              <w:rPr>
                <w:lang w:val="en-US"/>
              </w:rPr>
            </w:pPr>
            <w:r w:rsidRPr="00C97ADB">
              <w:rPr>
                <w:lang w:val="en-US"/>
              </w:rPr>
              <w:t xml:space="preserve">Exception: </w:t>
            </w:r>
            <w:proofErr w:type="spellStart"/>
            <w:r w:rsidRPr="00C97ADB">
              <w:rPr>
                <w:lang w:val="en-US"/>
              </w:rPr>
              <w:t>Paringa</w:t>
            </w:r>
            <w:proofErr w:type="spellEnd"/>
            <w:r w:rsidRPr="00C97ADB">
              <w:rPr>
                <w:lang w:val="en-US"/>
              </w:rPr>
              <w:t xml:space="preserve"> Paddock - All wood fires and solid fuel fires are prohibited throughout the year. Gas fires and liquid fuel fires are permitted other than on days of total fire ban.</w:t>
            </w:r>
          </w:p>
          <w:p w14:paraId="34FB0A76" w14:textId="77777777" w:rsidR="00860733" w:rsidRPr="00C97ADB" w:rsidRDefault="00860733" w:rsidP="00A00CE8">
            <w:pPr>
              <w:pStyle w:val="GG-body"/>
              <w:rPr>
                <w:lang w:val="en-US"/>
              </w:rPr>
            </w:pPr>
            <w:r w:rsidRPr="00C97ADB">
              <w:rPr>
                <w:lang w:val="en-US"/>
              </w:rPr>
              <w:t>All other Reserves: All wood fires and solid fuel fires are prohibited from 15 November 2023 to 27 March 2024. Gas fires and liquid fuel fires are permitted other than on days of total fire ban.</w:t>
            </w:r>
          </w:p>
          <w:p w14:paraId="1DCD1355" w14:textId="77777777" w:rsidR="00860733" w:rsidRPr="00C97ADB" w:rsidRDefault="00860733" w:rsidP="00A00CE8">
            <w:pPr>
              <w:pStyle w:val="GG-body"/>
              <w:rPr>
                <w:lang w:val="en-US"/>
              </w:rPr>
            </w:pPr>
            <w:r w:rsidRPr="00C97ADB">
              <w:rPr>
                <w:snapToGrid w:val="0"/>
                <w:lang w:val="en-US"/>
              </w:rPr>
              <w:t xml:space="preserve">For further information, please </w:t>
            </w:r>
            <w:r w:rsidRPr="00C97ADB">
              <w:rPr>
                <w:lang w:val="en-US"/>
              </w:rPr>
              <w:t xml:space="preserve">refer to the DEW website </w:t>
            </w:r>
            <w:hyperlink r:id="rId37" w:history="1">
              <w:r w:rsidRPr="00C97ADB">
                <w:rPr>
                  <w:color w:val="0000FF"/>
                  <w:u w:val="single"/>
                  <w:lang w:val="en-US"/>
                </w:rPr>
                <w:t>www.environment.sa.gov.au</w:t>
              </w:r>
            </w:hyperlink>
            <w:r w:rsidRPr="00C97ADB">
              <w:rPr>
                <w:lang w:val="en-US"/>
              </w:rPr>
              <w:t xml:space="preserve"> or</w:t>
            </w:r>
            <w:r w:rsidRPr="00C97ADB">
              <w:rPr>
                <w:snapToGrid w:val="0"/>
                <w:lang w:val="en-US"/>
              </w:rPr>
              <w:t xml:space="preserve"> contact either the Riverland and </w:t>
            </w:r>
            <w:proofErr w:type="spellStart"/>
            <w:r w:rsidRPr="00C97ADB">
              <w:rPr>
                <w:snapToGrid w:val="0"/>
                <w:lang w:val="en-US"/>
              </w:rPr>
              <w:t>Murraylands</w:t>
            </w:r>
            <w:proofErr w:type="spellEnd"/>
            <w:r w:rsidRPr="00C97ADB">
              <w:rPr>
                <w:snapToGrid w:val="0"/>
                <w:lang w:val="en-US"/>
              </w:rPr>
              <w:t xml:space="preserve"> regional office (08) 8595 2111 or CFS Information Hotline 1800 362 361.</w:t>
            </w:r>
          </w:p>
        </w:tc>
      </w:tr>
      <w:tr w:rsidR="00860733" w:rsidRPr="00C97ADB" w14:paraId="161C8458" w14:textId="77777777" w:rsidTr="00A55759">
        <w:tc>
          <w:tcPr>
            <w:tcW w:w="290" w:type="pct"/>
            <w:vAlign w:val="center"/>
          </w:tcPr>
          <w:p w14:paraId="34ACA81A" w14:textId="77777777" w:rsidR="00860733" w:rsidRPr="009670B4" w:rsidRDefault="00860733" w:rsidP="009670B4">
            <w:pPr>
              <w:pStyle w:val="GG-body"/>
            </w:pPr>
            <w:r w:rsidRPr="009670B4">
              <w:t>8.</w:t>
            </w:r>
          </w:p>
        </w:tc>
        <w:tc>
          <w:tcPr>
            <w:tcW w:w="4710" w:type="pct"/>
            <w:vAlign w:val="center"/>
          </w:tcPr>
          <w:p w14:paraId="5EB9B9DF" w14:textId="1D58F577" w:rsidR="00860733" w:rsidRPr="009670B4" w:rsidRDefault="009670B4" w:rsidP="009670B4">
            <w:pPr>
              <w:pStyle w:val="GG-body"/>
            </w:pPr>
            <w:r w:rsidRPr="009670B4">
              <w:t xml:space="preserve">UPPER </w:t>
            </w:r>
            <w:proofErr w:type="gramStart"/>
            <w:r w:rsidRPr="009670B4">
              <w:t>SOUTH EAST</w:t>
            </w:r>
            <w:proofErr w:type="gramEnd"/>
          </w:p>
        </w:tc>
      </w:tr>
      <w:tr w:rsidR="00860733" w:rsidRPr="00C97ADB" w14:paraId="45B96D6B" w14:textId="77777777" w:rsidTr="00A55759">
        <w:tc>
          <w:tcPr>
            <w:tcW w:w="290" w:type="pct"/>
            <w:vAlign w:val="center"/>
          </w:tcPr>
          <w:p w14:paraId="5F0DDFC3" w14:textId="77777777" w:rsidR="00860733" w:rsidRPr="00C97ADB" w:rsidRDefault="00860733" w:rsidP="00A00CE8">
            <w:pPr>
              <w:pStyle w:val="GG-body"/>
              <w:rPr>
                <w:lang w:val="en-US"/>
              </w:rPr>
            </w:pPr>
          </w:p>
        </w:tc>
        <w:tc>
          <w:tcPr>
            <w:tcW w:w="4710" w:type="pct"/>
            <w:vAlign w:val="center"/>
          </w:tcPr>
          <w:p w14:paraId="324E13BB" w14:textId="77777777" w:rsidR="00860733" w:rsidRPr="00C97ADB" w:rsidRDefault="00860733" w:rsidP="00A00CE8">
            <w:pPr>
              <w:pStyle w:val="GG-body"/>
              <w:rPr>
                <w:lang w:val="en-US"/>
              </w:rPr>
            </w:pPr>
            <w:r w:rsidRPr="00C97ADB">
              <w:rPr>
                <w:lang w:val="en-US"/>
              </w:rPr>
              <w:t xml:space="preserve">Aberdour Conservation Park, Bunbury Conservation Reserve, </w:t>
            </w:r>
            <w:proofErr w:type="spellStart"/>
            <w:r w:rsidRPr="00C97ADB">
              <w:rPr>
                <w:lang w:val="en-US"/>
              </w:rPr>
              <w:t>Hardings</w:t>
            </w:r>
            <w:proofErr w:type="spellEnd"/>
            <w:r w:rsidRPr="00C97ADB">
              <w:rPr>
                <w:lang w:val="en-US"/>
              </w:rPr>
              <w:t xml:space="preserve"> Springs Conservation Reserve, Mount Boothby Conservation Park, Mount Monster Conservation Park, and </w:t>
            </w:r>
            <w:proofErr w:type="spellStart"/>
            <w:r w:rsidRPr="00C97ADB">
              <w:rPr>
                <w:lang w:val="en-US"/>
              </w:rPr>
              <w:t>Poocher</w:t>
            </w:r>
            <w:proofErr w:type="spellEnd"/>
            <w:r w:rsidRPr="00C97ADB">
              <w:rPr>
                <w:lang w:val="en-US"/>
              </w:rPr>
              <w:t xml:space="preserve"> Swamp Game Reserve: All wood fires and solid fuel fires are prohibited throughout the year.  Gas fires and liquid fuel fires are permitted other than on days of total fire ban.</w:t>
            </w:r>
          </w:p>
          <w:p w14:paraId="7857C93E" w14:textId="77777777" w:rsidR="00860733" w:rsidRPr="00C97ADB" w:rsidRDefault="00860733" w:rsidP="00A00CE8">
            <w:pPr>
              <w:pStyle w:val="GG-body"/>
              <w:rPr>
                <w:lang w:val="en-US"/>
              </w:rPr>
            </w:pPr>
            <w:r w:rsidRPr="00C97ADB">
              <w:rPr>
                <w:lang w:val="en-US"/>
              </w:rPr>
              <w:t>Coorong National Park: All wood fires and solid fuel fires are prohibited from 15 November 2023 to 27 March 2024. Gas fires and liquid fuel fires are permitted other than on days of total fire ban.</w:t>
            </w:r>
          </w:p>
          <w:p w14:paraId="5AD04755" w14:textId="77777777" w:rsidR="00860733" w:rsidRPr="00C97ADB" w:rsidRDefault="00860733" w:rsidP="00A00CE8">
            <w:pPr>
              <w:pStyle w:val="GG-body"/>
              <w:ind w:left="201"/>
              <w:rPr>
                <w:lang w:val="en-US"/>
              </w:rPr>
            </w:pPr>
            <w:r w:rsidRPr="00C97ADB">
              <w:rPr>
                <w:lang w:val="en-US"/>
              </w:rPr>
              <w:lastRenderedPageBreak/>
              <w:t>Exceptions: 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15 November 2023 to 27 March 2024 inclusive and on days of total fire ban.</w:t>
            </w:r>
          </w:p>
          <w:p w14:paraId="034D72CE" w14:textId="77777777" w:rsidR="00860733" w:rsidRPr="00C97ADB" w:rsidRDefault="00860733" w:rsidP="00A00CE8">
            <w:pPr>
              <w:pStyle w:val="GG-body"/>
              <w:rPr>
                <w:lang w:val="en-US"/>
              </w:rPr>
            </w:pPr>
            <w:r w:rsidRPr="00C97ADB">
              <w:rPr>
                <w:lang w:val="en-US"/>
              </w:rPr>
              <w:t>All other Reserves: All wood fires and solid fuel fires are prohibited from 15 November 2023 to 27 March 2024.  Gas fires and liquid fuel fires are permitted other than on days of total fire ban.</w:t>
            </w:r>
          </w:p>
          <w:p w14:paraId="4D3A0407" w14:textId="77777777" w:rsidR="00860733" w:rsidRPr="00C97ADB" w:rsidRDefault="00860733" w:rsidP="00A00CE8">
            <w:pPr>
              <w:pStyle w:val="GG-body"/>
              <w:rPr>
                <w:lang w:val="en-US"/>
              </w:rPr>
            </w:pPr>
            <w:r w:rsidRPr="00C97ADB">
              <w:rPr>
                <w:snapToGrid w:val="0"/>
                <w:lang w:val="en-US"/>
              </w:rPr>
              <w:t xml:space="preserve">For further information, please </w:t>
            </w:r>
            <w:r w:rsidRPr="00C97ADB">
              <w:rPr>
                <w:lang w:val="en-US"/>
              </w:rPr>
              <w:t xml:space="preserve">refer to the DEW website </w:t>
            </w:r>
            <w:hyperlink r:id="rId38" w:history="1">
              <w:r w:rsidRPr="00C97ADB">
                <w:rPr>
                  <w:color w:val="0000FF"/>
                  <w:u w:val="single"/>
                  <w:lang w:val="en-US"/>
                </w:rPr>
                <w:t>www.environment.sa.gov.au</w:t>
              </w:r>
            </w:hyperlink>
            <w:r w:rsidRPr="00C97ADB">
              <w:rPr>
                <w:lang w:val="en-US"/>
              </w:rPr>
              <w:t xml:space="preserve"> or</w:t>
            </w:r>
            <w:r w:rsidRPr="00C97ADB">
              <w:rPr>
                <w:snapToGrid w:val="0"/>
                <w:lang w:val="en-US"/>
              </w:rPr>
              <w:t xml:space="preserve"> contact the Limestone Coast regional office (08) 8735 1177 or CFS Information Hotline 1800 362 361.</w:t>
            </w:r>
          </w:p>
        </w:tc>
      </w:tr>
      <w:tr w:rsidR="00860733" w:rsidRPr="00C97ADB" w14:paraId="1C571F9A" w14:textId="77777777" w:rsidTr="00A55759">
        <w:tc>
          <w:tcPr>
            <w:tcW w:w="290" w:type="pct"/>
            <w:vAlign w:val="center"/>
          </w:tcPr>
          <w:p w14:paraId="75A7696D" w14:textId="77777777" w:rsidR="00860733" w:rsidRPr="009670B4" w:rsidRDefault="00860733" w:rsidP="009670B4">
            <w:pPr>
              <w:pStyle w:val="GG-body"/>
            </w:pPr>
            <w:r w:rsidRPr="009670B4">
              <w:lastRenderedPageBreak/>
              <w:t>9.</w:t>
            </w:r>
          </w:p>
        </w:tc>
        <w:tc>
          <w:tcPr>
            <w:tcW w:w="4710" w:type="pct"/>
            <w:vAlign w:val="center"/>
          </w:tcPr>
          <w:p w14:paraId="32846658" w14:textId="27D68128" w:rsidR="00860733" w:rsidRPr="009670B4" w:rsidRDefault="009670B4" w:rsidP="009670B4">
            <w:pPr>
              <w:pStyle w:val="GG-body"/>
            </w:pPr>
            <w:r w:rsidRPr="009670B4">
              <w:t xml:space="preserve">LOWER </w:t>
            </w:r>
            <w:proofErr w:type="gramStart"/>
            <w:r w:rsidRPr="009670B4">
              <w:t>SOUTH EAST</w:t>
            </w:r>
            <w:proofErr w:type="gramEnd"/>
          </w:p>
        </w:tc>
      </w:tr>
      <w:tr w:rsidR="00860733" w:rsidRPr="00C97ADB" w14:paraId="5F4F7A01" w14:textId="77777777" w:rsidTr="00A55759">
        <w:tc>
          <w:tcPr>
            <w:tcW w:w="290" w:type="pct"/>
            <w:vAlign w:val="center"/>
          </w:tcPr>
          <w:p w14:paraId="5564246C" w14:textId="77777777" w:rsidR="00860733" w:rsidRPr="00C97ADB" w:rsidRDefault="00860733" w:rsidP="00A00CE8">
            <w:pPr>
              <w:pStyle w:val="GG-body"/>
              <w:rPr>
                <w:lang w:val="en-US"/>
              </w:rPr>
            </w:pPr>
          </w:p>
        </w:tc>
        <w:tc>
          <w:tcPr>
            <w:tcW w:w="4710" w:type="pct"/>
            <w:vAlign w:val="center"/>
          </w:tcPr>
          <w:p w14:paraId="7DD61607" w14:textId="77777777" w:rsidR="00860733" w:rsidRPr="00C97ADB" w:rsidRDefault="00860733" w:rsidP="00A00CE8">
            <w:pPr>
              <w:pStyle w:val="GG-body"/>
              <w:rPr>
                <w:lang w:val="en-US"/>
              </w:rPr>
            </w:pPr>
            <w:r w:rsidRPr="00C97ADB">
              <w:rPr>
                <w:lang w:val="en-US"/>
              </w:rPr>
              <w:t xml:space="preserve">Baudin Rocks Conservation Park, Belt Hill Conservation Park, </w:t>
            </w:r>
            <w:proofErr w:type="spellStart"/>
            <w:r w:rsidRPr="00C97ADB">
              <w:rPr>
                <w:lang w:val="en-US"/>
              </w:rPr>
              <w:t>Bernouilli</w:t>
            </w:r>
            <w:proofErr w:type="spellEnd"/>
            <w:r w:rsidRPr="00C97ADB">
              <w:rPr>
                <w:lang w:val="en-US"/>
              </w:rPr>
              <w:t xml:space="preserve"> Conservation Reserve, Bool Lagoon Game Reserve, Bucks Lake Conservation Park, Butcher Gap Conservation Park, Carpenter Rocks Conservation Park, Desert Camp Conservation Reserve,</w:t>
            </w:r>
            <w:r w:rsidRPr="00C97ADB">
              <w:rPr>
                <w:color w:val="FF0000"/>
                <w:lang w:val="en-US"/>
              </w:rPr>
              <w:t xml:space="preserve"> </w:t>
            </w:r>
            <w:r w:rsidRPr="00C97ADB">
              <w:rPr>
                <w:lang w:val="en-US"/>
              </w:rPr>
              <w:t xml:space="preserve">Ewens Ponds Conservation Park, Furner Conservation Park, Hacks Lagoon Conservation Park, Lake Frome Conservation Park, Lake Robe Game Reserve, Lower Glenelg River Conservation Park, and </w:t>
            </w:r>
            <w:proofErr w:type="spellStart"/>
            <w:r w:rsidRPr="00C97ADB">
              <w:rPr>
                <w:lang w:val="en-US"/>
              </w:rPr>
              <w:t>Paranki</w:t>
            </w:r>
            <w:proofErr w:type="spellEnd"/>
            <w:r w:rsidRPr="00C97ADB">
              <w:rPr>
                <w:lang w:val="en-US"/>
              </w:rPr>
              <w:t xml:space="preserve"> Lagoon Conservation Park: All wood fires and solid fuel fires are prohibited throughout the year. Gas fires and liquid fuel fires are permitted other than on days of total fire ban.</w:t>
            </w:r>
          </w:p>
          <w:p w14:paraId="1917FFBC" w14:textId="77777777" w:rsidR="00860733" w:rsidRPr="00C97ADB" w:rsidRDefault="00860733" w:rsidP="00A00CE8">
            <w:pPr>
              <w:pStyle w:val="GG-body"/>
              <w:rPr>
                <w:lang w:val="en-US"/>
              </w:rPr>
            </w:pPr>
            <w:r w:rsidRPr="00C97ADB">
              <w:rPr>
                <w:lang w:val="en-US"/>
              </w:rPr>
              <w:t>Coorong National Park: All wood fires and solid fuel fires are prohibited from 15 November 2023 to 27 March 2024. Gas fires and liquid fuel fires are permitted other than on days of total fire ban.</w:t>
            </w:r>
          </w:p>
          <w:p w14:paraId="48BA8612" w14:textId="77777777" w:rsidR="00860733" w:rsidRPr="00C97ADB" w:rsidRDefault="00860733" w:rsidP="00A00CE8">
            <w:pPr>
              <w:pStyle w:val="GG-body"/>
              <w:ind w:left="201"/>
              <w:rPr>
                <w:lang w:val="en-US"/>
              </w:rPr>
            </w:pPr>
            <w:r w:rsidRPr="00C97ADB">
              <w:rPr>
                <w:lang w:val="en-US"/>
              </w:rPr>
              <w:t>Exceptions: Wood fires and solid fuel fires are permitted between high water mark and low water mark throughout the year on the Ocean Beach foreshore other than on days of total fire ban. Wood fires and solid fuel fires are permitted only in designated locations within campgrounds except from 15 November 2023 to 27 March 2024 inclusive and on days of total fire ban.</w:t>
            </w:r>
          </w:p>
          <w:p w14:paraId="36B631E9" w14:textId="77777777" w:rsidR="00860733" w:rsidRPr="00C97ADB" w:rsidRDefault="00860733" w:rsidP="00A00CE8">
            <w:pPr>
              <w:pStyle w:val="GG-body"/>
              <w:rPr>
                <w:lang w:val="en-US"/>
              </w:rPr>
            </w:pPr>
            <w:r w:rsidRPr="00C97ADB">
              <w:rPr>
                <w:lang w:val="en-US"/>
              </w:rPr>
              <w:t>Little Dip Conservation Park: All wood fires and solid fuel fires are prohibited from 22 November 2023 to 27 March 2024.  Gas fires and liquid fuel fires are permitted other than on days of total fire ban.</w:t>
            </w:r>
          </w:p>
          <w:p w14:paraId="06A59B87" w14:textId="77777777" w:rsidR="00860733" w:rsidRPr="00C97ADB" w:rsidRDefault="00860733" w:rsidP="00A00CE8">
            <w:pPr>
              <w:pStyle w:val="GG-body"/>
              <w:ind w:left="201"/>
              <w:rPr>
                <w:lang w:val="en-US"/>
              </w:rPr>
            </w:pPr>
            <w:r w:rsidRPr="00C97ADB">
              <w:rPr>
                <w:lang w:val="en-US"/>
              </w:rPr>
              <w:t>Exception: Old Man Lake Campground - All wood fires and solid fuel fires are prohibited throughout the year. Gas fires and liquid fuel fires are permitted other than on days of total fire ban.</w:t>
            </w:r>
          </w:p>
          <w:p w14:paraId="1A4C4264" w14:textId="77777777" w:rsidR="00860733" w:rsidRPr="00C97ADB" w:rsidRDefault="00860733" w:rsidP="00A00CE8">
            <w:pPr>
              <w:pStyle w:val="GG-body"/>
              <w:rPr>
                <w:lang w:val="en-US"/>
              </w:rPr>
            </w:pPr>
            <w:proofErr w:type="spellStart"/>
            <w:r w:rsidRPr="00C97ADB">
              <w:rPr>
                <w:lang w:val="en-US"/>
              </w:rPr>
              <w:t>Piccaninnie</w:t>
            </w:r>
            <w:proofErr w:type="spellEnd"/>
            <w:r w:rsidRPr="00C97ADB">
              <w:rPr>
                <w:lang w:val="en-US"/>
              </w:rPr>
              <w:t xml:space="preserve"> Ponds Conservation Park: All wood fires and solid fuel fires are prohibited throughout the year. Gas fires and liquid fuel fires are permitted other than on days of total fire ban.</w:t>
            </w:r>
          </w:p>
          <w:p w14:paraId="7A9BC094" w14:textId="77777777" w:rsidR="00860733" w:rsidRPr="00C97ADB" w:rsidRDefault="00860733" w:rsidP="00A00CE8">
            <w:pPr>
              <w:pStyle w:val="GG-body"/>
              <w:ind w:left="201"/>
              <w:rPr>
                <w:lang w:val="en-US"/>
              </w:rPr>
            </w:pPr>
            <w:r w:rsidRPr="00C97ADB">
              <w:rPr>
                <w:lang w:val="en-US"/>
              </w:rPr>
              <w:t xml:space="preserve">Exception: Wood fires and solid fuel fires are permitted between high water mark and low water mark throughout the year other than on days of total fire ban. </w:t>
            </w:r>
          </w:p>
          <w:p w14:paraId="4437EE31" w14:textId="77777777" w:rsidR="00860733" w:rsidRPr="00C97ADB" w:rsidRDefault="00860733" w:rsidP="00A00CE8">
            <w:pPr>
              <w:pStyle w:val="GG-body"/>
              <w:rPr>
                <w:lang w:val="en-US"/>
              </w:rPr>
            </w:pPr>
            <w:r w:rsidRPr="00C97ADB">
              <w:rPr>
                <w:lang w:val="en-US"/>
              </w:rPr>
              <w:t>All other Reserves: All wood fires and solid fuel fires are prohibited from 22 November 2023 to 27 March 2024.  Gas fires and liquid fuel fires are permitted other than on days of total fire ban.</w:t>
            </w:r>
          </w:p>
          <w:p w14:paraId="30B9B487" w14:textId="77777777" w:rsidR="00860733" w:rsidRPr="00C97ADB" w:rsidRDefault="00860733" w:rsidP="00A00CE8">
            <w:pPr>
              <w:pStyle w:val="GG-body"/>
              <w:rPr>
                <w:snapToGrid w:val="0"/>
                <w:lang w:val="en-US"/>
              </w:rPr>
            </w:pPr>
            <w:r w:rsidRPr="00C97ADB">
              <w:rPr>
                <w:snapToGrid w:val="0"/>
                <w:lang w:val="en-US"/>
              </w:rPr>
              <w:t xml:space="preserve">For further information, please </w:t>
            </w:r>
            <w:r w:rsidRPr="00C97ADB">
              <w:rPr>
                <w:lang w:val="en-US"/>
              </w:rPr>
              <w:t xml:space="preserve">refer to the DEW website </w:t>
            </w:r>
            <w:hyperlink r:id="rId39" w:history="1">
              <w:r w:rsidRPr="00C97ADB">
                <w:rPr>
                  <w:color w:val="0000FF"/>
                  <w:u w:val="single"/>
                  <w:lang w:val="en-US"/>
                </w:rPr>
                <w:t>www.environment.sa.gov.au</w:t>
              </w:r>
            </w:hyperlink>
            <w:r w:rsidRPr="00C97ADB">
              <w:rPr>
                <w:lang w:val="en-US"/>
              </w:rPr>
              <w:t xml:space="preserve"> </w:t>
            </w:r>
            <w:r w:rsidRPr="00C97ADB">
              <w:rPr>
                <w:color w:val="000000"/>
                <w:lang w:val="en-US"/>
              </w:rPr>
              <w:t>or</w:t>
            </w:r>
            <w:r w:rsidRPr="00C97ADB">
              <w:rPr>
                <w:snapToGrid w:val="0"/>
                <w:color w:val="000000"/>
                <w:lang w:val="en-US"/>
              </w:rPr>
              <w:t xml:space="preserve"> contact the </w:t>
            </w:r>
            <w:r w:rsidRPr="00C97ADB">
              <w:rPr>
                <w:snapToGrid w:val="0"/>
                <w:lang w:val="en-US"/>
              </w:rPr>
              <w:t>Limestone Coast regional office (08) 8735 1177 or CFS Information Hotline 1800 362 361.</w:t>
            </w:r>
          </w:p>
        </w:tc>
      </w:tr>
      <w:tr w:rsidR="00860733" w:rsidRPr="00C97ADB" w14:paraId="34E9DB0F" w14:textId="77777777" w:rsidTr="00A55759">
        <w:tc>
          <w:tcPr>
            <w:tcW w:w="290" w:type="pct"/>
          </w:tcPr>
          <w:p w14:paraId="070865D6" w14:textId="77777777" w:rsidR="00860733" w:rsidRPr="009670B4" w:rsidRDefault="00860733" w:rsidP="009670B4">
            <w:pPr>
              <w:pStyle w:val="GG-body"/>
            </w:pPr>
            <w:r w:rsidRPr="009670B4">
              <w:t>10.</w:t>
            </w:r>
          </w:p>
        </w:tc>
        <w:tc>
          <w:tcPr>
            <w:tcW w:w="4710" w:type="pct"/>
          </w:tcPr>
          <w:p w14:paraId="683784AD" w14:textId="77777777" w:rsidR="00860733" w:rsidRPr="009670B4" w:rsidRDefault="00860733" w:rsidP="009670B4">
            <w:pPr>
              <w:pStyle w:val="GG-body"/>
            </w:pPr>
            <w:r w:rsidRPr="009670B4">
              <w:t>FLINDERS</w:t>
            </w:r>
          </w:p>
        </w:tc>
      </w:tr>
      <w:tr w:rsidR="00860733" w:rsidRPr="00C97ADB" w14:paraId="079009FF" w14:textId="77777777" w:rsidTr="00A55759">
        <w:tc>
          <w:tcPr>
            <w:tcW w:w="290" w:type="pct"/>
          </w:tcPr>
          <w:p w14:paraId="0A858BBF" w14:textId="77777777" w:rsidR="00860733" w:rsidRPr="00C97ADB" w:rsidRDefault="00860733" w:rsidP="00A00CE8">
            <w:pPr>
              <w:pStyle w:val="GG-body"/>
              <w:rPr>
                <w:lang w:val="en-US"/>
              </w:rPr>
            </w:pPr>
          </w:p>
        </w:tc>
        <w:tc>
          <w:tcPr>
            <w:tcW w:w="4710" w:type="pct"/>
          </w:tcPr>
          <w:p w14:paraId="404EC1D4" w14:textId="77777777" w:rsidR="00860733" w:rsidRPr="00C97ADB" w:rsidRDefault="00860733" w:rsidP="00A00CE8">
            <w:pPr>
              <w:pStyle w:val="GG-body"/>
              <w:rPr>
                <w:lang w:val="en-US"/>
              </w:rPr>
            </w:pPr>
            <w:r w:rsidRPr="00C97ADB">
              <w:rPr>
                <w:lang w:val="en-US"/>
              </w:rPr>
              <w:t xml:space="preserve">Ikara-Flinders Ranges National Park: All wood fires and solid fuel fires are prohibited from 16 October 2023 to 27 March 2024, fires are permitted outside of these dates in designated areas only.  Gas fires and liquid fuel fires are permitted other than on days of total fire ban.  </w:t>
            </w:r>
          </w:p>
          <w:p w14:paraId="286EB8A2" w14:textId="77777777" w:rsidR="00860733" w:rsidRPr="00C97ADB" w:rsidRDefault="00860733" w:rsidP="00A00CE8">
            <w:pPr>
              <w:pStyle w:val="GG-body"/>
              <w:ind w:left="201"/>
              <w:rPr>
                <w:lang w:val="en-US"/>
              </w:rPr>
            </w:pPr>
            <w:r w:rsidRPr="00C97ADB">
              <w:rPr>
                <w:lang w:val="en-US"/>
              </w:rPr>
              <w:t xml:space="preserve">Exception: Within Wilpena Pound (does not apply to Wilpena Pound Resort): All wood fires, solid fuel fires, liquid fuel and gas fires are prohibited throughout the year other than that at </w:t>
            </w:r>
            <w:proofErr w:type="spellStart"/>
            <w:r w:rsidRPr="00C97ADB">
              <w:rPr>
                <w:lang w:val="en-US"/>
              </w:rPr>
              <w:t>Wilcolo</w:t>
            </w:r>
            <w:proofErr w:type="spellEnd"/>
            <w:r w:rsidRPr="00C97ADB">
              <w:rPr>
                <w:lang w:val="en-US"/>
              </w:rPr>
              <w:t xml:space="preserve"> Camp where gas fires are permitted other than days of total fire ban.</w:t>
            </w:r>
          </w:p>
          <w:p w14:paraId="3AADF7CB" w14:textId="77777777" w:rsidR="00860733" w:rsidRPr="00C97ADB" w:rsidRDefault="00860733" w:rsidP="00A00CE8">
            <w:pPr>
              <w:pStyle w:val="GG-body"/>
              <w:rPr>
                <w:snapToGrid w:val="0"/>
                <w:lang w:val="en-US"/>
              </w:rPr>
            </w:pPr>
            <w:proofErr w:type="spellStart"/>
            <w:r w:rsidRPr="00C97ADB">
              <w:rPr>
                <w:snapToGrid w:val="0"/>
                <w:lang w:val="en-US"/>
              </w:rPr>
              <w:t>Ippinitchie</w:t>
            </w:r>
            <w:proofErr w:type="spellEnd"/>
            <w:r w:rsidRPr="00C97ADB">
              <w:rPr>
                <w:snapToGrid w:val="0"/>
                <w:lang w:val="en-US"/>
              </w:rPr>
              <w:t xml:space="preserve"> Campgrounds: </w:t>
            </w:r>
            <w:r w:rsidRPr="00C97ADB">
              <w:rPr>
                <w:lang w:val="en-US"/>
              </w:rPr>
              <w:t xml:space="preserve">All wood fires and solid fuel fires are prohibited from 16 October 2023 to 27 March 2024, fires are permitted outside of these dates in designated areas only.  Gas fires and liquid fuel fires are permitted other than on days of total fire ban.  </w:t>
            </w:r>
          </w:p>
          <w:p w14:paraId="3F07F186" w14:textId="77777777" w:rsidR="00860733" w:rsidRPr="00C97ADB" w:rsidRDefault="00860733" w:rsidP="00A00CE8">
            <w:pPr>
              <w:pStyle w:val="GG-body"/>
              <w:rPr>
                <w:snapToGrid w:val="0"/>
                <w:lang w:val="en-US"/>
              </w:rPr>
            </w:pPr>
            <w:r w:rsidRPr="00C97ADB">
              <w:rPr>
                <w:snapToGrid w:val="0"/>
                <w:lang w:val="en-US"/>
              </w:rPr>
              <w:t>Mount Remarkable National Park: All wood fires and solid fuel fires are prohibited throughout the year. Gas fires and liquid fuel fires are permitted other than on days of total fire ban.</w:t>
            </w:r>
          </w:p>
          <w:p w14:paraId="2EC98629" w14:textId="77777777" w:rsidR="00860733" w:rsidRPr="00C97ADB" w:rsidRDefault="00860733" w:rsidP="00A00CE8">
            <w:pPr>
              <w:pStyle w:val="GG-body"/>
              <w:ind w:left="201"/>
              <w:rPr>
                <w:snapToGrid w:val="0"/>
                <w:lang w:val="en-US"/>
              </w:rPr>
            </w:pPr>
            <w:r w:rsidRPr="00C97ADB">
              <w:rPr>
                <w:snapToGrid w:val="0"/>
                <w:lang w:val="en-US"/>
              </w:rPr>
              <w:t xml:space="preserve">Exception: </w:t>
            </w:r>
            <w:proofErr w:type="spellStart"/>
            <w:r w:rsidRPr="00C97ADB">
              <w:rPr>
                <w:snapToGrid w:val="0"/>
                <w:lang w:val="en-US"/>
              </w:rPr>
              <w:t>Mambray</w:t>
            </w:r>
            <w:proofErr w:type="spellEnd"/>
            <w:r w:rsidRPr="00C97ADB">
              <w:rPr>
                <w:snapToGrid w:val="0"/>
                <w:lang w:val="en-US"/>
              </w:rPr>
              <w:t xml:space="preserve"> Creek Campground and </w:t>
            </w:r>
            <w:proofErr w:type="spellStart"/>
            <w:r w:rsidRPr="00C97ADB">
              <w:rPr>
                <w:snapToGrid w:val="0"/>
                <w:lang w:val="en-US"/>
              </w:rPr>
              <w:t>Baroota</w:t>
            </w:r>
            <w:proofErr w:type="spellEnd"/>
            <w:r w:rsidRPr="00C97ADB">
              <w:rPr>
                <w:snapToGrid w:val="0"/>
                <w:lang w:val="en-US"/>
              </w:rPr>
              <w:t xml:space="preserve"> Campground: All wood fires and solid fuel fires are prohibited from 16 October 2023 to 27 March 2024, fires are permitted outside of these dates in designated areas only. Gas fires and liquid fuel fires are permitted other than on days of total fire ban.</w:t>
            </w:r>
          </w:p>
          <w:p w14:paraId="042C9CA1" w14:textId="77777777" w:rsidR="00860733" w:rsidRPr="00C97ADB" w:rsidRDefault="00860733" w:rsidP="00A00CE8">
            <w:pPr>
              <w:pStyle w:val="GG-body"/>
              <w:rPr>
                <w:snapToGrid w:val="0"/>
                <w:lang w:val="en-US"/>
              </w:rPr>
            </w:pPr>
            <w:r w:rsidRPr="00C97ADB">
              <w:rPr>
                <w:snapToGrid w:val="0"/>
                <w:lang w:val="en-US"/>
              </w:rPr>
              <w:t>All other Reserves: All wood fires and solid fuel fires are prohibited throughout the year. Gas fires and liquid fuel fires are permitted other than on days of total fire ban.</w:t>
            </w:r>
          </w:p>
          <w:p w14:paraId="3E8175C6" w14:textId="77777777" w:rsidR="00860733" w:rsidRPr="00C97ADB" w:rsidRDefault="00860733" w:rsidP="00A00CE8">
            <w:pPr>
              <w:pStyle w:val="GG-body"/>
              <w:rPr>
                <w:lang w:val="en-US"/>
              </w:rPr>
            </w:pPr>
            <w:r w:rsidRPr="00C97ADB">
              <w:rPr>
                <w:lang w:val="en-US"/>
              </w:rPr>
              <w:t xml:space="preserve">For further information, please refer to the DEW website </w:t>
            </w:r>
            <w:hyperlink r:id="rId40" w:history="1">
              <w:r w:rsidRPr="00C97ADB">
                <w:rPr>
                  <w:color w:val="0000FF"/>
                  <w:u w:val="single"/>
                  <w:lang w:val="en-US"/>
                </w:rPr>
                <w:t>www.environment.sa.gov.au</w:t>
              </w:r>
            </w:hyperlink>
            <w:r w:rsidRPr="00C97ADB">
              <w:rPr>
                <w:lang w:val="en-US"/>
              </w:rPr>
              <w:t xml:space="preserve"> or contact the</w:t>
            </w:r>
            <w:r w:rsidRPr="00C97ADB">
              <w:rPr>
                <w:snapToGrid w:val="0"/>
                <w:lang w:val="en-US"/>
              </w:rPr>
              <w:t xml:space="preserve"> Flinders and Outback regional office (08) 8648 5300, Yorke and Mid North regional office (08) 8841 3400, or </w:t>
            </w:r>
            <w:r w:rsidRPr="00C97ADB">
              <w:rPr>
                <w:lang w:val="en-US"/>
              </w:rPr>
              <w:t xml:space="preserve">Wilpena Visitor Centre </w:t>
            </w:r>
            <w:smartTag w:uri="isiresearchsoft-com/cwyw" w:element="citation">
              <w:r w:rsidRPr="00C97ADB">
                <w:rPr>
                  <w:lang w:val="en-US"/>
                </w:rPr>
                <w:t>(08)</w:t>
              </w:r>
            </w:smartTag>
            <w:r w:rsidRPr="00C97ADB">
              <w:rPr>
                <w:lang w:val="en-US"/>
              </w:rPr>
              <w:t xml:space="preserve"> 8648 0048 or CFS Information Hotline 1800 362 361</w:t>
            </w:r>
            <w:r w:rsidRPr="00C97ADB">
              <w:rPr>
                <w:snapToGrid w:val="0"/>
                <w:lang w:val="en-US"/>
              </w:rPr>
              <w:t>.</w:t>
            </w:r>
          </w:p>
        </w:tc>
      </w:tr>
      <w:tr w:rsidR="00860733" w:rsidRPr="00C97ADB" w14:paraId="5F77BE2A" w14:textId="77777777" w:rsidTr="00A55759">
        <w:tc>
          <w:tcPr>
            <w:tcW w:w="290" w:type="pct"/>
            <w:vAlign w:val="center"/>
          </w:tcPr>
          <w:p w14:paraId="3BDC1FAE" w14:textId="77777777" w:rsidR="00860733" w:rsidRPr="009670B4" w:rsidRDefault="00860733" w:rsidP="009670B4">
            <w:pPr>
              <w:pStyle w:val="GG-body"/>
            </w:pPr>
            <w:r w:rsidRPr="009670B4">
              <w:t>11.</w:t>
            </w:r>
          </w:p>
        </w:tc>
        <w:tc>
          <w:tcPr>
            <w:tcW w:w="4710" w:type="pct"/>
            <w:shd w:val="clear" w:color="auto" w:fill="auto"/>
            <w:vAlign w:val="center"/>
          </w:tcPr>
          <w:p w14:paraId="06B817DA" w14:textId="6899EBE8" w:rsidR="00860733" w:rsidRPr="009670B4" w:rsidRDefault="009670B4" w:rsidP="009670B4">
            <w:pPr>
              <w:pStyle w:val="GG-body"/>
            </w:pPr>
            <w:proofErr w:type="gramStart"/>
            <w:r w:rsidRPr="009670B4">
              <w:t>NORTH EAST</w:t>
            </w:r>
            <w:proofErr w:type="gramEnd"/>
            <w:r w:rsidRPr="009670B4">
              <w:t xml:space="preserve"> PASTORAL</w:t>
            </w:r>
          </w:p>
        </w:tc>
      </w:tr>
      <w:tr w:rsidR="00860733" w:rsidRPr="00C97ADB" w14:paraId="57D83DFF" w14:textId="77777777" w:rsidTr="00A55759">
        <w:tc>
          <w:tcPr>
            <w:tcW w:w="290" w:type="pct"/>
            <w:vAlign w:val="center"/>
          </w:tcPr>
          <w:p w14:paraId="0FC74566" w14:textId="77777777" w:rsidR="00860733" w:rsidRPr="00C97ADB" w:rsidRDefault="00860733" w:rsidP="00A00CE8">
            <w:pPr>
              <w:pStyle w:val="GG-body"/>
              <w:rPr>
                <w:lang w:val="en-US"/>
              </w:rPr>
            </w:pPr>
          </w:p>
        </w:tc>
        <w:tc>
          <w:tcPr>
            <w:tcW w:w="4710" w:type="pct"/>
            <w:vAlign w:val="center"/>
          </w:tcPr>
          <w:p w14:paraId="6ABE225C" w14:textId="77777777" w:rsidR="00860733" w:rsidRPr="00C97ADB" w:rsidRDefault="00860733" w:rsidP="00A00CE8">
            <w:pPr>
              <w:pStyle w:val="GG-body"/>
              <w:rPr>
                <w:lang w:val="en-US"/>
              </w:rPr>
            </w:pPr>
            <w:proofErr w:type="spellStart"/>
            <w:r w:rsidRPr="00C97ADB">
              <w:rPr>
                <w:lang w:val="en-US"/>
              </w:rPr>
              <w:t>Danggali</w:t>
            </w:r>
            <w:proofErr w:type="spellEnd"/>
            <w:r w:rsidRPr="00C97ADB">
              <w:rPr>
                <w:lang w:val="en-US"/>
              </w:rPr>
              <w:t xml:space="preserve"> Conservation Park, </w:t>
            </w:r>
            <w:proofErr w:type="spellStart"/>
            <w:r w:rsidRPr="00C97ADB">
              <w:rPr>
                <w:lang w:val="en-US"/>
              </w:rPr>
              <w:t>Innamincka</w:t>
            </w:r>
            <w:proofErr w:type="spellEnd"/>
            <w:r w:rsidRPr="00C97ADB">
              <w:rPr>
                <w:lang w:val="en-US"/>
              </w:rPr>
              <w:t xml:space="preserve"> Regional Reserve, Lake Frome National Park, Lake Torrens National Park, Munga-</w:t>
            </w:r>
            <w:proofErr w:type="spellStart"/>
            <w:r w:rsidRPr="00C97ADB">
              <w:rPr>
                <w:lang w:val="en-US"/>
              </w:rPr>
              <w:t>Thirri</w:t>
            </w:r>
            <w:proofErr w:type="spellEnd"/>
            <w:r w:rsidRPr="00C97ADB">
              <w:rPr>
                <w:lang w:val="en-US"/>
              </w:rPr>
              <w:t xml:space="preserve"> – Simpson Desert National Park, </w:t>
            </w:r>
            <w:proofErr w:type="spellStart"/>
            <w:r w:rsidRPr="00C97ADB">
              <w:rPr>
                <w:lang w:val="en-US"/>
              </w:rPr>
              <w:t>Nilpena</w:t>
            </w:r>
            <w:proofErr w:type="spellEnd"/>
            <w:r w:rsidRPr="00C97ADB">
              <w:rPr>
                <w:lang w:val="en-US"/>
              </w:rPr>
              <w:t xml:space="preserve"> </w:t>
            </w:r>
            <w:proofErr w:type="spellStart"/>
            <w:r w:rsidRPr="00C97ADB">
              <w:rPr>
                <w:lang w:val="en-US"/>
              </w:rPr>
              <w:t>Ediacara</w:t>
            </w:r>
            <w:proofErr w:type="spellEnd"/>
            <w:r w:rsidRPr="00C97ADB">
              <w:rPr>
                <w:lang w:val="en-US"/>
              </w:rPr>
              <w:t xml:space="preserve"> National Park, </w:t>
            </w:r>
            <w:proofErr w:type="spellStart"/>
            <w:r w:rsidRPr="00C97ADB">
              <w:rPr>
                <w:lang w:val="en-US"/>
              </w:rPr>
              <w:t>Vulkathunha</w:t>
            </w:r>
            <w:proofErr w:type="spellEnd"/>
            <w:r w:rsidRPr="00C97ADB">
              <w:rPr>
                <w:lang w:val="en-US"/>
              </w:rPr>
              <w:t>-Gammon Ranges National Park: All wood fires and solid fuel fires are prohibited from 16 October 2023 to 27 March 2024. Gas fires and liquid fuel fires are permitted other than on days of total fire ban.</w:t>
            </w:r>
          </w:p>
          <w:p w14:paraId="1B390821" w14:textId="77777777" w:rsidR="00860733" w:rsidRPr="00C97ADB" w:rsidRDefault="00860733" w:rsidP="00A00CE8">
            <w:pPr>
              <w:pStyle w:val="GG-body"/>
              <w:ind w:left="201"/>
              <w:rPr>
                <w:lang w:val="en-US"/>
              </w:rPr>
            </w:pPr>
            <w:r w:rsidRPr="00C97ADB">
              <w:rPr>
                <w:lang w:val="en-US"/>
              </w:rPr>
              <w:t xml:space="preserve">Exception: </w:t>
            </w:r>
            <w:proofErr w:type="spellStart"/>
            <w:r w:rsidRPr="00C97ADB">
              <w:rPr>
                <w:lang w:val="en-US"/>
              </w:rPr>
              <w:t>Danggali</w:t>
            </w:r>
            <w:proofErr w:type="spellEnd"/>
            <w:r w:rsidRPr="00C97ADB">
              <w:rPr>
                <w:lang w:val="en-US"/>
              </w:rPr>
              <w:t xml:space="preserve"> Conservation Park: Canopus Shearer's Quarters - Wood fires and solid fuel fires are permitted throughout the year other on days of total fire ban.</w:t>
            </w:r>
          </w:p>
          <w:p w14:paraId="75F99242" w14:textId="77777777" w:rsidR="00860733" w:rsidRPr="00C97ADB" w:rsidRDefault="00860733" w:rsidP="00A00CE8">
            <w:pPr>
              <w:pStyle w:val="GG-body"/>
              <w:rPr>
                <w:lang w:val="en-US"/>
              </w:rPr>
            </w:pPr>
            <w:proofErr w:type="spellStart"/>
            <w:r w:rsidRPr="00C97ADB">
              <w:rPr>
                <w:lang w:val="en-US"/>
              </w:rPr>
              <w:t>Bimbowrie</w:t>
            </w:r>
            <w:proofErr w:type="spellEnd"/>
            <w:r w:rsidRPr="00C97ADB">
              <w:rPr>
                <w:lang w:val="en-US"/>
              </w:rPr>
              <w:t xml:space="preserve"> Conservation Park, Kati Thanda-Lake Eyre National Park, </w:t>
            </w:r>
            <w:proofErr w:type="spellStart"/>
            <w:r w:rsidRPr="00C97ADB">
              <w:rPr>
                <w:lang w:val="en-US"/>
              </w:rPr>
              <w:t>Malkumba-Coongie</w:t>
            </w:r>
            <w:proofErr w:type="spellEnd"/>
            <w:r w:rsidRPr="00C97ADB">
              <w:rPr>
                <w:lang w:val="en-US"/>
              </w:rPr>
              <w:t xml:space="preserve"> Lakes National Park, </w:t>
            </w:r>
            <w:proofErr w:type="spellStart"/>
            <w:r w:rsidRPr="00C97ADB">
              <w:rPr>
                <w:lang w:val="en-US"/>
              </w:rPr>
              <w:t>Pualco</w:t>
            </w:r>
            <w:proofErr w:type="spellEnd"/>
            <w:r w:rsidRPr="00C97ADB">
              <w:rPr>
                <w:lang w:val="en-US"/>
              </w:rPr>
              <w:t xml:space="preserve"> Range Conservation Park, </w:t>
            </w:r>
            <w:proofErr w:type="spellStart"/>
            <w:r w:rsidRPr="00C97ADB">
              <w:rPr>
                <w:lang w:val="en-US"/>
              </w:rPr>
              <w:t>Wabma</w:t>
            </w:r>
            <w:proofErr w:type="spellEnd"/>
            <w:r w:rsidRPr="00C97ADB">
              <w:rPr>
                <w:lang w:val="en-US"/>
              </w:rPr>
              <w:t xml:space="preserve"> Kadarbu Mound Springs Conservation Park: All wood fires and solid fuel fires are prohibited throughout the year. Gas fires and liquid fuel fires are permitted other than on days of total fire ban.</w:t>
            </w:r>
          </w:p>
          <w:p w14:paraId="026CD7A1" w14:textId="77777777" w:rsidR="00860733" w:rsidRPr="00C97ADB" w:rsidRDefault="00860733" w:rsidP="00A00CE8">
            <w:pPr>
              <w:pStyle w:val="GG-body"/>
              <w:ind w:left="201"/>
              <w:rPr>
                <w:lang w:val="en-US"/>
              </w:rPr>
            </w:pPr>
            <w:r w:rsidRPr="00C97ADB">
              <w:rPr>
                <w:lang w:val="en-US"/>
              </w:rPr>
              <w:t xml:space="preserve">Exception: </w:t>
            </w:r>
            <w:proofErr w:type="spellStart"/>
            <w:r w:rsidRPr="00C97ADB">
              <w:rPr>
                <w:lang w:val="en-US"/>
              </w:rPr>
              <w:t>Bimbowrie</w:t>
            </w:r>
            <w:proofErr w:type="spellEnd"/>
            <w:r w:rsidRPr="00C97ADB">
              <w:rPr>
                <w:lang w:val="en-US"/>
              </w:rPr>
              <w:t xml:space="preserve"> Conservation Park: Antro Shearer’s Quarters - Wood fires and solid fuel fires are prohibited from 16 October 2023 to 27 March 2024.</w:t>
            </w:r>
          </w:p>
          <w:p w14:paraId="2498F376" w14:textId="77777777" w:rsidR="00860733" w:rsidRPr="00C97ADB" w:rsidRDefault="00860733" w:rsidP="00A00CE8">
            <w:pPr>
              <w:pStyle w:val="GG-body"/>
              <w:rPr>
                <w:color w:val="000000"/>
              </w:rPr>
            </w:pPr>
            <w:proofErr w:type="spellStart"/>
            <w:r w:rsidRPr="00C97ADB">
              <w:rPr>
                <w:lang w:val="en-US"/>
              </w:rPr>
              <w:t>Witjira</w:t>
            </w:r>
            <w:proofErr w:type="spellEnd"/>
            <w:r w:rsidRPr="00C97ADB">
              <w:rPr>
                <w:lang w:val="en-US"/>
              </w:rPr>
              <w:t xml:space="preserve"> National Park:</w:t>
            </w:r>
            <w:r w:rsidRPr="00C97ADB">
              <w:rPr>
                <w:color w:val="0070C0"/>
              </w:rPr>
              <w:t xml:space="preserve"> </w:t>
            </w:r>
            <w:r w:rsidRPr="00C97ADB">
              <w:rPr>
                <w:color w:val="000000"/>
              </w:rPr>
              <w:t xml:space="preserve">All wood fires are prohibited throughout the year. Solid fuel fires are prohibited </w:t>
            </w:r>
            <w:r w:rsidRPr="00C97ADB">
              <w:rPr>
                <w:iCs/>
                <w:color w:val="000000"/>
              </w:rPr>
              <w:t>from</w:t>
            </w:r>
            <w:r w:rsidRPr="00C97ADB">
              <w:rPr>
                <w:i/>
                <w:iCs/>
                <w:color w:val="000000"/>
              </w:rPr>
              <w:t xml:space="preserve"> </w:t>
            </w:r>
            <w:r w:rsidRPr="00C97ADB">
              <w:rPr>
                <w:bCs/>
                <w:iCs/>
                <w:color w:val="000000"/>
              </w:rPr>
              <w:t xml:space="preserve">16 October </w:t>
            </w:r>
            <w:r w:rsidRPr="00C97ADB">
              <w:rPr>
                <w:color w:val="000000"/>
              </w:rPr>
              <w:t>2023 to 27 March 2024, solid fuel fires are permitted outside of these dates in portable fire pits, braziers with trays, or similar receptacles, other than on days of total fire ban. Gas fires and liquid fuel fires are permitted other than on days of total fire ban.</w:t>
            </w:r>
          </w:p>
          <w:p w14:paraId="1AC0C3A6" w14:textId="77777777" w:rsidR="00860733" w:rsidRPr="00C97ADB" w:rsidRDefault="00860733" w:rsidP="00FC26A0">
            <w:pPr>
              <w:pStyle w:val="GG-body"/>
              <w:ind w:left="201"/>
              <w:rPr>
                <w:lang w:val="en-US"/>
              </w:rPr>
            </w:pPr>
            <w:r w:rsidRPr="00C97ADB">
              <w:rPr>
                <w:lang w:val="en-US"/>
              </w:rPr>
              <w:lastRenderedPageBreak/>
              <w:t xml:space="preserve">Exception: Mt Dare Campground - Wood fires and solid fuel fires are prohibited from 16 October 2023 to 27 March 2024.  Gas fires and liquid fuel fires are permitted other than on days of total fire ban.  </w:t>
            </w:r>
          </w:p>
          <w:p w14:paraId="701E703F" w14:textId="77777777" w:rsidR="00860733" w:rsidRPr="00C97ADB" w:rsidRDefault="00860733" w:rsidP="00A00CE8">
            <w:pPr>
              <w:pStyle w:val="GG-body"/>
              <w:rPr>
                <w:lang w:val="en-US"/>
              </w:rPr>
            </w:pPr>
            <w:r w:rsidRPr="00C97ADB">
              <w:rPr>
                <w:lang w:val="en-US"/>
              </w:rPr>
              <w:t>All other Reserves: All wood fires, solid fuel fires, gas fires and liquid fuel fires are prohibited throughout the year.</w:t>
            </w:r>
          </w:p>
          <w:p w14:paraId="5AC522E3" w14:textId="77777777" w:rsidR="00860733" w:rsidRPr="00C97ADB" w:rsidRDefault="00860733" w:rsidP="00A00CE8">
            <w:pPr>
              <w:pStyle w:val="GG-body"/>
              <w:rPr>
                <w:lang w:val="en-US"/>
              </w:rPr>
            </w:pPr>
            <w:r w:rsidRPr="00C97ADB">
              <w:rPr>
                <w:lang w:val="en-US"/>
              </w:rPr>
              <w:t xml:space="preserve">For further information, please refer to the DEW website </w:t>
            </w:r>
            <w:hyperlink r:id="rId41" w:history="1">
              <w:r w:rsidRPr="00C97ADB">
                <w:rPr>
                  <w:color w:val="0000FF"/>
                  <w:u w:val="single"/>
                  <w:lang w:val="en-US"/>
                </w:rPr>
                <w:t>www.environment.sa.gov.au</w:t>
              </w:r>
            </w:hyperlink>
            <w:r w:rsidRPr="00C97ADB">
              <w:rPr>
                <w:lang w:val="en-US"/>
              </w:rPr>
              <w:t xml:space="preserve"> or contact the </w:t>
            </w:r>
            <w:r w:rsidRPr="00C97ADB">
              <w:rPr>
                <w:snapToGrid w:val="0"/>
                <w:lang w:val="en-US"/>
              </w:rPr>
              <w:t xml:space="preserve">Riverland and </w:t>
            </w:r>
            <w:proofErr w:type="spellStart"/>
            <w:r w:rsidRPr="00C97ADB">
              <w:rPr>
                <w:snapToGrid w:val="0"/>
                <w:lang w:val="en-US"/>
              </w:rPr>
              <w:t>Murraylands</w:t>
            </w:r>
            <w:proofErr w:type="spellEnd"/>
            <w:r w:rsidRPr="00C97ADB">
              <w:rPr>
                <w:snapToGrid w:val="0"/>
                <w:lang w:val="en-US"/>
              </w:rPr>
              <w:t xml:space="preserve"> regional office (08) 8595 2111, Yorke and Mid North regional office (08) 8841 3400, </w:t>
            </w:r>
            <w:r w:rsidRPr="00C97ADB">
              <w:rPr>
                <w:lang w:val="en-US"/>
              </w:rPr>
              <w:t xml:space="preserve"> Flinders and Outback regional office (08) 8648 5300 or CFS Information Hotline 1800 362 361</w:t>
            </w:r>
            <w:r w:rsidRPr="00C97ADB">
              <w:rPr>
                <w:snapToGrid w:val="0"/>
                <w:lang w:val="en-US"/>
              </w:rPr>
              <w:t>.</w:t>
            </w:r>
          </w:p>
        </w:tc>
      </w:tr>
      <w:tr w:rsidR="00860733" w:rsidRPr="00C97ADB" w14:paraId="0455148A" w14:textId="77777777" w:rsidTr="00A55759">
        <w:tc>
          <w:tcPr>
            <w:tcW w:w="290" w:type="pct"/>
            <w:vAlign w:val="center"/>
          </w:tcPr>
          <w:p w14:paraId="1DCF502E" w14:textId="77777777" w:rsidR="00860733" w:rsidRPr="009670B4" w:rsidRDefault="00860733" w:rsidP="009670B4">
            <w:pPr>
              <w:pStyle w:val="GG-body"/>
            </w:pPr>
            <w:r w:rsidRPr="009670B4">
              <w:lastRenderedPageBreak/>
              <w:t>12.</w:t>
            </w:r>
          </w:p>
        </w:tc>
        <w:tc>
          <w:tcPr>
            <w:tcW w:w="4710" w:type="pct"/>
            <w:vAlign w:val="center"/>
          </w:tcPr>
          <w:p w14:paraId="3543C7CF" w14:textId="2289754B" w:rsidR="00860733" w:rsidRPr="009670B4" w:rsidRDefault="009670B4" w:rsidP="009670B4">
            <w:pPr>
              <w:pStyle w:val="GG-body"/>
            </w:pPr>
            <w:r w:rsidRPr="009670B4">
              <w:t>EASTERN EYRE PENINSULA</w:t>
            </w:r>
          </w:p>
        </w:tc>
      </w:tr>
      <w:tr w:rsidR="00860733" w:rsidRPr="00C97ADB" w14:paraId="1D3AD6E5" w14:textId="77777777" w:rsidTr="00A55759">
        <w:tc>
          <w:tcPr>
            <w:tcW w:w="290" w:type="pct"/>
            <w:vAlign w:val="center"/>
          </w:tcPr>
          <w:p w14:paraId="4F01986C" w14:textId="77777777" w:rsidR="00860733" w:rsidRPr="00C97ADB" w:rsidRDefault="00860733" w:rsidP="00FC26A0">
            <w:pPr>
              <w:pStyle w:val="GG-body"/>
              <w:rPr>
                <w:lang w:val="en-US"/>
              </w:rPr>
            </w:pPr>
          </w:p>
        </w:tc>
        <w:tc>
          <w:tcPr>
            <w:tcW w:w="4710" w:type="pct"/>
            <w:vAlign w:val="center"/>
          </w:tcPr>
          <w:p w14:paraId="0B413A1C" w14:textId="77777777" w:rsidR="00860733" w:rsidRPr="00C97ADB" w:rsidRDefault="00860733" w:rsidP="00FC26A0">
            <w:pPr>
              <w:pStyle w:val="GG-body"/>
              <w:rPr>
                <w:spacing w:val="-4"/>
                <w:lang w:val="en-US"/>
              </w:rPr>
            </w:pPr>
            <w:proofErr w:type="spellStart"/>
            <w:r w:rsidRPr="00C97ADB">
              <w:rPr>
                <w:spacing w:val="-4"/>
                <w:lang w:val="en-US"/>
              </w:rPr>
              <w:t>Caralue</w:t>
            </w:r>
            <w:proofErr w:type="spellEnd"/>
            <w:r w:rsidRPr="00C97ADB">
              <w:rPr>
                <w:spacing w:val="-4"/>
                <w:lang w:val="en-US"/>
              </w:rPr>
              <w:t xml:space="preserve"> Bluff Conservation Park, </w:t>
            </w:r>
            <w:proofErr w:type="spellStart"/>
            <w:r w:rsidRPr="00C97ADB">
              <w:rPr>
                <w:spacing w:val="-4"/>
                <w:lang w:val="en-US"/>
              </w:rPr>
              <w:t>Carappee</w:t>
            </w:r>
            <w:proofErr w:type="spellEnd"/>
            <w:r w:rsidRPr="00C97ADB">
              <w:rPr>
                <w:spacing w:val="-4"/>
                <w:lang w:val="en-US"/>
              </w:rPr>
              <w:t xml:space="preserve"> Hill Conservation Park, Darke Range Conservation Park, Franklin Harbor Conservation Park, </w:t>
            </w:r>
            <w:proofErr w:type="spellStart"/>
            <w:r w:rsidRPr="00C97ADB">
              <w:rPr>
                <w:spacing w:val="-4"/>
                <w:lang w:val="en-US"/>
              </w:rPr>
              <w:t>Heggaton</w:t>
            </w:r>
            <w:proofErr w:type="spellEnd"/>
            <w:r w:rsidRPr="00C97ADB">
              <w:rPr>
                <w:spacing w:val="-4"/>
                <w:lang w:val="en-US"/>
              </w:rPr>
              <w:t xml:space="preserve"> Conservation Park, Ironstone Hill Conservation Park, Middlecamp Hills Conservation Park, </w:t>
            </w:r>
            <w:proofErr w:type="spellStart"/>
            <w:r w:rsidRPr="00C97ADB">
              <w:rPr>
                <w:spacing w:val="-4"/>
                <w:lang w:val="en-US"/>
              </w:rPr>
              <w:t>Munyaroo</w:t>
            </w:r>
            <w:proofErr w:type="spellEnd"/>
            <w:r w:rsidRPr="00C97ADB">
              <w:rPr>
                <w:spacing w:val="-4"/>
                <w:lang w:val="en-US"/>
              </w:rPr>
              <w:t xml:space="preserve"> Conservation Park, </w:t>
            </w:r>
            <w:proofErr w:type="spellStart"/>
            <w:r w:rsidRPr="00C97ADB">
              <w:rPr>
                <w:spacing w:val="-4"/>
                <w:lang w:val="en-US"/>
              </w:rPr>
              <w:t>Pinkawillinie</w:t>
            </w:r>
            <w:proofErr w:type="spellEnd"/>
            <w:r w:rsidRPr="00C97ADB">
              <w:rPr>
                <w:spacing w:val="-4"/>
                <w:lang w:val="en-US"/>
              </w:rPr>
              <w:t xml:space="preserve"> Reservoir Conservation Reserve, Rudall Conservation Park, </w:t>
            </w:r>
            <w:proofErr w:type="spellStart"/>
            <w:r w:rsidRPr="00C97ADB">
              <w:rPr>
                <w:spacing w:val="-4"/>
                <w:lang w:val="en-US"/>
              </w:rPr>
              <w:t>Sheoak</w:t>
            </w:r>
            <w:proofErr w:type="spellEnd"/>
            <w:r w:rsidRPr="00C97ADB">
              <w:rPr>
                <w:spacing w:val="-4"/>
                <w:lang w:val="en-US"/>
              </w:rPr>
              <w:t xml:space="preserve"> Hill Conservation Park, The Plug Range Conservation Park, Verran Tanks Conservation Park, </w:t>
            </w:r>
            <w:proofErr w:type="spellStart"/>
            <w:r w:rsidRPr="00C97ADB">
              <w:rPr>
                <w:spacing w:val="-4"/>
                <w:lang w:val="en-US"/>
              </w:rPr>
              <w:t>Wharminda</w:t>
            </w:r>
            <w:proofErr w:type="spellEnd"/>
            <w:r w:rsidRPr="00C97ADB">
              <w:rPr>
                <w:spacing w:val="-4"/>
                <w:lang w:val="en-US"/>
              </w:rPr>
              <w:t xml:space="preserve"> Conservation Park, Yeldulknie Conservation Park: All wood fires and solid fuel fires are prohibited from 1 November 2023 to 27 March 2024.  Gas fires and liquid fuel fires are permitted other than on days of total fire ban.</w:t>
            </w:r>
          </w:p>
          <w:p w14:paraId="605EF39A" w14:textId="77777777" w:rsidR="00860733" w:rsidRPr="00C97ADB" w:rsidRDefault="00860733" w:rsidP="00FC26A0">
            <w:pPr>
              <w:pStyle w:val="GG-body"/>
              <w:rPr>
                <w:lang w:val="en-US"/>
              </w:rPr>
            </w:pPr>
            <w:r w:rsidRPr="00C97ADB">
              <w:rPr>
                <w:lang w:val="en-US"/>
              </w:rPr>
              <w:t xml:space="preserve">Hincks Conservation Park, </w:t>
            </w:r>
            <w:proofErr w:type="spellStart"/>
            <w:r w:rsidRPr="00C97ADB">
              <w:rPr>
                <w:lang w:val="en-US"/>
              </w:rPr>
              <w:t>Malgra</w:t>
            </w:r>
            <w:proofErr w:type="spellEnd"/>
            <w:r w:rsidRPr="00C97ADB">
              <w:rPr>
                <w:lang w:val="en-US"/>
              </w:rPr>
              <w:t xml:space="preserve"> Conservation Park, </w:t>
            </w:r>
            <w:proofErr w:type="spellStart"/>
            <w:r w:rsidRPr="00C97ADB">
              <w:rPr>
                <w:lang w:val="en-US"/>
              </w:rPr>
              <w:t>Poolgarra</w:t>
            </w:r>
            <w:proofErr w:type="spellEnd"/>
            <w:r w:rsidRPr="00C97ADB">
              <w:rPr>
                <w:lang w:val="en-US"/>
              </w:rPr>
              <w:t xml:space="preserve"> Conservation Reserve, and </w:t>
            </w:r>
            <w:proofErr w:type="spellStart"/>
            <w:r w:rsidRPr="00C97ADB">
              <w:rPr>
                <w:lang w:val="en-US"/>
              </w:rPr>
              <w:t>Whyalla</w:t>
            </w:r>
            <w:proofErr w:type="spellEnd"/>
            <w:r w:rsidRPr="00C97ADB">
              <w:rPr>
                <w:lang w:val="en-US"/>
              </w:rPr>
              <w:t xml:space="preserve"> Conservation Park: All wood fires and solid fuel fire are prohibited throughout the year. </w:t>
            </w:r>
            <w:r w:rsidRPr="00C97ADB">
              <w:rPr>
                <w:spacing w:val="-4"/>
                <w:lang w:val="en-US"/>
              </w:rPr>
              <w:t>Gas fires and liquid fuel fires are permitted other than on days of total fire ban.</w:t>
            </w:r>
          </w:p>
          <w:p w14:paraId="35B433F6" w14:textId="77777777" w:rsidR="00860733" w:rsidRPr="00C97ADB" w:rsidRDefault="00860733" w:rsidP="00FC26A0">
            <w:pPr>
              <w:pStyle w:val="GG-body"/>
              <w:rPr>
                <w:lang w:val="en-US"/>
              </w:rPr>
            </w:pPr>
            <w:r w:rsidRPr="00C97ADB">
              <w:rPr>
                <w:lang w:val="en-US"/>
              </w:rPr>
              <w:t>All other Reserves: All wood fires, solid fuel fires, gas fires and liquid fuel fires are prohibited throughout the year.</w:t>
            </w:r>
          </w:p>
          <w:p w14:paraId="5D3A361D" w14:textId="77777777" w:rsidR="00860733" w:rsidRPr="00C97ADB" w:rsidRDefault="00860733" w:rsidP="00FC26A0">
            <w:pPr>
              <w:pStyle w:val="GG-body"/>
              <w:rPr>
                <w:lang w:val="en-US"/>
              </w:rPr>
            </w:pPr>
            <w:r w:rsidRPr="00C97ADB">
              <w:rPr>
                <w:lang w:val="en-US"/>
              </w:rPr>
              <w:t xml:space="preserve">For further information, </w:t>
            </w:r>
            <w:r w:rsidRPr="00C97ADB">
              <w:rPr>
                <w:snapToGrid w:val="0"/>
                <w:lang w:val="en-US"/>
              </w:rPr>
              <w:t xml:space="preserve">please </w:t>
            </w:r>
            <w:r w:rsidRPr="00C97ADB">
              <w:rPr>
                <w:lang w:val="en-US"/>
              </w:rPr>
              <w:t xml:space="preserve">refer to the DEW website </w:t>
            </w:r>
            <w:hyperlink r:id="rId42" w:history="1">
              <w:r w:rsidRPr="00C97ADB">
                <w:rPr>
                  <w:color w:val="0000FF"/>
                  <w:u w:val="single"/>
                  <w:lang w:val="en-US"/>
                </w:rPr>
                <w:t>www.environment.sa.gov.au</w:t>
              </w:r>
            </w:hyperlink>
            <w:r w:rsidRPr="00C97ADB">
              <w:rPr>
                <w:lang w:val="en-US"/>
              </w:rPr>
              <w:t xml:space="preserve"> or contact the Eyre and Far West regional office </w:t>
            </w:r>
            <w:smartTag w:uri="isiresearchsoft-com/cwyw" w:element="citation">
              <w:r w:rsidRPr="00C97ADB">
                <w:rPr>
                  <w:lang w:val="en-US"/>
                </w:rPr>
                <w:t>(08)</w:t>
              </w:r>
            </w:smartTag>
            <w:r w:rsidRPr="00C97ADB">
              <w:rPr>
                <w:lang w:val="en-US"/>
              </w:rPr>
              <w:t xml:space="preserve"> 8688 3111 or CFS Information Hotline 1800 362 361.</w:t>
            </w:r>
          </w:p>
        </w:tc>
      </w:tr>
      <w:tr w:rsidR="00860733" w:rsidRPr="00C97ADB" w14:paraId="392D8F1E" w14:textId="77777777" w:rsidTr="00A55759">
        <w:tc>
          <w:tcPr>
            <w:tcW w:w="290" w:type="pct"/>
            <w:vAlign w:val="center"/>
          </w:tcPr>
          <w:p w14:paraId="7552D94B" w14:textId="77777777" w:rsidR="00860733" w:rsidRPr="009670B4" w:rsidRDefault="00860733" w:rsidP="009670B4">
            <w:pPr>
              <w:pStyle w:val="GG-body"/>
            </w:pPr>
            <w:r w:rsidRPr="009670B4">
              <w:t>13.</w:t>
            </w:r>
          </w:p>
        </w:tc>
        <w:tc>
          <w:tcPr>
            <w:tcW w:w="4710" w:type="pct"/>
            <w:vAlign w:val="center"/>
          </w:tcPr>
          <w:p w14:paraId="066704BE" w14:textId="310619B9" w:rsidR="00860733" w:rsidRPr="009670B4" w:rsidRDefault="009670B4" w:rsidP="009670B4">
            <w:pPr>
              <w:pStyle w:val="GG-body"/>
            </w:pPr>
            <w:proofErr w:type="gramStart"/>
            <w:r w:rsidRPr="009670B4">
              <w:t>NORTH WEST</w:t>
            </w:r>
            <w:proofErr w:type="gramEnd"/>
            <w:r w:rsidRPr="009670B4">
              <w:t xml:space="preserve"> PASTORAL</w:t>
            </w:r>
          </w:p>
        </w:tc>
      </w:tr>
      <w:tr w:rsidR="00860733" w:rsidRPr="00C97ADB" w14:paraId="2B619110" w14:textId="77777777" w:rsidTr="00A55759">
        <w:trPr>
          <w:cantSplit/>
        </w:trPr>
        <w:tc>
          <w:tcPr>
            <w:tcW w:w="290" w:type="pct"/>
            <w:vAlign w:val="center"/>
          </w:tcPr>
          <w:p w14:paraId="23D83E2D" w14:textId="77777777" w:rsidR="00860733" w:rsidRPr="00C97ADB" w:rsidRDefault="00860733" w:rsidP="00FC26A0">
            <w:pPr>
              <w:pStyle w:val="GG-body"/>
            </w:pPr>
          </w:p>
        </w:tc>
        <w:tc>
          <w:tcPr>
            <w:tcW w:w="4710" w:type="pct"/>
            <w:vAlign w:val="center"/>
          </w:tcPr>
          <w:p w14:paraId="39D61ABE" w14:textId="77777777" w:rsidR="00860733" w:rsidRPr="00C97ADB" w:rsidRDefault="00860733" w:rsidP="00FC26A0">
            <w:pPr>
              <w:pStyle w:val="GG-body"/>
              <w:rPr>
                <w:spacing w:val="-2"/>
                <w:lang w:val="en-US"/>
              </w:rPr>
            </w:pPr>
            <w:r w:rsidRPr="00C97ADB">
              <w:rPr>
                <w:spacing w:val="-2"/>
                <w:lang w:val="en-US"/>
              </w:rPr>
              <w:t xml:space="preserve">Lake Gairdner National Park, </w:t>
            </w:r>
            <w:r w:rsidRPr="00C97ADB">
              <w:rPr>
                <w:spacing w:val="-4"/>
                <w:lang w:val="en-US"/>
              </w:rPr>
              <w:t xml:space="preserve">Lake Gilles Conservation Park, </w:t>
            </w:r>
            <w:r w:rsidRPr="00C97ADB">
              <w:rPr>
                <w:spacing w:val="-2"/>
                <w:lang w:val="en-US"/>
              </w:rPr>
              <w:t xml:space="preserve">Lake Torrens National </w:t>
            </w:r>
            <w:proofErr w:type="gramStart"/>
            <w:r w:rsidRPr="00C97ADB">
              <w:rPr>
                <w:spacing w:val="-2"/>
                <w:lang w:val="en-US"/>
              </w:rPr>
              <w:t>Park</w:t>
            </w:r>
            <w:proofErr w:type="gramEnd"/>
            <w:r w:rsidRPr="00C97ADB">
              <w:rPr>
                <w:spacing w:val="-2"/>
                <w:lang w:val="en-US"/>
              </w:rPr>
              <w:t xml:space="preserve"> and </w:t>
            </w:r>
            <w:proofErr w:type="spellStart"/>
            <w:r w:rsidRPr="00C97ADB">
              <w:rPr>
                <w:spacing w:val="-2"/>
                <w:lang w:val="en-US"/>
              </w:rPr>
              <w:t>Tallaringa</w:t>
            </w:r>
            <w:proofErr w:type="spellEnd"/>
            <w:r w:rsidRPr="00C97ADB">
              <w:rPr>
                <w:spacing w:val="-2"/>
                <w:lang w:val="en-US"/>
              </w:rPr>
              <w:t xml:space="preserve"> Conservation Park: All wood fires and solid fuel fires are prohibited from 16 October 2023 to 27 March 2024.  Gas fires and liquid fuel fires are permitted other than on days of total fire ban. </w:t>
            </w:r>
          </w:p>
          <w:p w14:paraId="65CCAF0E" w14:textId="77777777" w:rsidR="00860733" w:rsidRPr="00C97ADB" w:rsidRDefault="00860733" w:rsidP="00FC26A0">
            <w:pPr>
              <w:pStyle w:val="GG-body"/>
              <w:rPr>
                <w:lang w:val="en-US"/>
              </w:rPr>
            </w:pPr>
            <w:r w:rsidRPr="00C97ADB">
              <w:rPr>
                <w:lang w:val="en-US"/>
              </w:rPr>
              <w:t>Kanku-Breakaways Conservation Park: Please refer to separate notice published by the Coober Pedy Council.</w:t>
            </w:r>
          </w:p>
          <w:p w14:paraId="7864A996" w14:textId="77777777" w:rsidR="00860733" w:rsidRPr="00C97ADB" w:rsidRDefault="00860733" w:rsidP="00FC26A0">
            <w:pPr>
              <w:pStyle w:val="GG-body"/>
              <w:rPr>
                <w:lang w:val="en-US"/>
              </w:rPr>
            </w:pPr>
            <w:proofErr w:type="spellStart"/>
            <w:r w:rsidRPr="00C97ADB">
              <w:rPr>
                <w:lang w:val="en-US"/>
              </w:rPr>
              <w:t>Mamungari</w:t>
            </w:r>
            <w:proofErr w:type="spellEnd"/>
            <w:r w:rsidRPr="00C97ADB">
              <w:rPr>
                <w:lang w:val="en-US"/>
              </w:rPr>
              <w:t xml:space="preserve"> Conservation Park: Please refer to separate notice published by the </w:t>
            </w:r>
            <w:proofErr w:type="spellStart"/>
            <w:r w:rsidRPr="00C97ADB">
              <w:rPr>
                <w:lang w:val="en-US"/>
              </w:rPr>
              <w:t>Mamungari</w:t>
            </w:r>
            <w:proofErr w:type="spellEnd"/>
            <w:r w:rsidRPr="00C97ADB">
              <w:rPr>
                <w:lang w:val="en-US"/>
              </w:rPr>
              <w:t xml:space="preserve"> Conservation Park Co-management Board.</w:t>
            </w:r>
          </w:p>
          <w:p w14:paraId="48CAE936" w14:textId="77777777" w:rsidR="00860733" w:rsidRPr="00C97ADB" w:rsidRDefault="00860733" w:rsidP="00FC26A0">
            <w:pPr>
              <w:pStyle w:val="GG-body"/>
              <w:rPr>
                <w:lang w:val="en-US"/>
              </w:rPr>
            </w:pPr>
            <w:r w:rsidRPr="00C97ADB">
              <w:rPr>
                <w:color w:val="000000"/>
                <w:lang w:val="en-US"/>
              </w:rPr>
              <w:t xml:space="preserve">For further information, please refer to the DEW website </w:t>
            </w:r>
            <w:hyperlink r:id="rId43" w:history="1">
              <w:r w:rsidRPr="00C97ADB">
                <w:rPr>
                  <w:color w:val="0000FF"/>
                  <w:u w:val="single"/>
                  <w:lang w:val="en-US"/>
                </w:rPr>
                <w:t>www.environment.sa.gov.au</w:t>
              </w:r>
            </w:hyperlink>
            <w:r w:rsidRPr="00C97ADB">
              <w:rPr>
                <w:lang w:val="en-US"/>
              </w:rPr>
              <w:t xml:space="preserve"> </w:t>
            </w:r>
            <w:r w:rsidRPr="00C97ADB">
              <w:rPr>
                <w:color w:val="000000"/>
                <w:lang w:val="en-US"/>
              </w:rPr>
              <w:t xml:space="preserve">or contact either the Eyre and Far West regional office (08) 8688 3111, Flinders and Outback regional office (08) 8648 5300 or CFS Information Hotline </w:t>
            </w:r>
            <w:r w:rsidRPr="00C97ADB">
              <w:rPr>
                <w:color w:val="000000"/>
                <w:lang w:val="en-US"/>
              </w:rPr>
              <w:br/>
              <w:t>1800 362 361.</w:t>
            </w:r>
          </w:p>
        </w:tc>
      </w:tr>
      <w:tr w:rsidR="00860733" w:rsidRPr="00C97ADB" w14:paraId="7D990548" w14:textId="77777777" w:rsidTr="00A55759">
        <w:tc>
          <w:tcPr>
            <w:tcW w:w="290" w:type="pct"/>
          </w:tcPr>
          <w:p w14:paraId="5906E17C" w14:textId="77777777" w:rsidR="00860733" w:rsidRPr="009670B4" w:rsidRDefault="00860733" w:rsidP="009670B4">
            <w:pPr>
              <w:pStyle w:val="GG-body"/>
            </w:pPr>
            <w:r w:rsidRPr="009670B4">
              <w:t>14.</w:t>
            </w:r>
          </w:p>
        </w:tc>
        <w:tc>
          <w:tcPr>
            <w:tcW w:w="4710" w:type="pct"/>
          </w:tcPr>
          <w:p w14:paraId="7805479B" w14:textId="6EC9DA4B" w:rsidR="00860733" w:rsidRPr="009670B4" w:rsidRDefault="009670B4" w:rsidP="009670B4">
            <w:pPr>
              <w:pStyle w:val="GG-body"/>
            </w:pPr>
            <w:r w:rsidRPr="009670B4">
              <w:t>LOWER EYRE PENINSULA</w:t>
            </w:r>
          </w:p>
        </w:tc>
      </w:tr>
      <w:tr w:rsidR="00860733" w:rsidRPr="00C97ADB" w14:paraId="6715F570" w14:textId="77777777" w:rsidTr="00A55759">
        <w:tc>
          <w:tcPr>
            <w:tcW w:w="290" w:type="pct"/>
          </w:tcPr>
          <w:p w14:paraId="726CA4A6" w14:textId="77777777" w:rsidR="00860733" w:rsidRPr="00C97ADB" w:rsidRDefault="00860733" w:rsidP="00FC26A0">
            <w:pPr>
              <w:pStyle w:val="GG-body"/>
              <w:rPr>
                <w:lang w:val="en-US"/>
              </w:rPr>
            </w:pPr>
          </w:p>
        </w:tc>
        <w:tc>
          <w:tcPr>
            <w:tcW w:w="4710" w:type="pct"/>
          </w:tcPr>
          <w:p w14:paraId="4CF55A22" w14:textId="77777777" w:rsidR="00860733" w:rsidRPr="00C97ADB" w:rsidRDefault="00860733" w:rsidP="00FC26A0">
            <w:pPr>
              <w:pStyle w:val="GG-body"/>
              <w:rPr>
                <w:lang w:val="en-US"/>
              </w:rPr>
            </w:pPr>
            <w:r w:rsidRPr="00C97ADB">
              <w:rPr>
                <w:lang w:val="en-US"/>
              </w:rPr>
              <w:t xml:space="preserve">Coffin Bay National Park, </w:t>
            </w:r>
            <w:proofErr w:type="spellStart"/>
            <w:r w:rsidRPr="00C97ADB">
              <w:rPr>
                <w:lang w:val="en-US"/>
              </w:rPr>
              <w:t>Kellidie</w:t>
            </w:r>
            <w:proofErr w:type="spellEnd"/>
            <w:r w:rsidRPr="00C97ADB">
              <w:rPr>
                <w:lang w:val="en-US"/>
              </w:rPr>
              <w:t xml:space="preserve"> Bay Conservation Park, Lincoln National Park, Mount Dutton Bay Conservation Park, </w:t>
            </w:r>
            <w:proofErr w:type="spellStart"/>
            <w:r w:rsidRPr="00C97ADB">
              <w:rPr>
                <w:lang w:val="en-US"/>
              </w:rPr>
              <w:t>Murrunatta</w:t>
            </w:r>
            <w:proofErr w:type="spellEnd"/>
            <w:r w:rsidRPr="00C97ADB">
              <w:rPr>
                <w:lang w:val="en-US"/>
              </w:rPr>
              <w:t xml:space="preserve"> Conservation Park, Sir Joseph Banks Group Conservation Park, Sleaford Mere Conservation Park: </w:t>
            </w:r>
            <w:r w:rsidRPr="00C97ADB">
              <w:rPr>
                <w:spacing w:val="-4"/>
                <w:lang w:val="en-US"/>
              </w:rPr>
              <w:t xml:space="preserve">All wood fires and solid fuel fires are prohibited from 15 November 2023 to 27 March 2024. </w:t>
            </w:r>
            <w:r w:rsidRPr="00C97ADB">
              <w:rPr>
                <w:lang w:val="en-US"/>
              </w:rPr>
              <w:t xml:space="preserve">Gas fires are permitted other than on days of total fire ban.   </w:t>
            </w:r>
          </w:p>
          <w:p w14:paraId="7B8F9E7E" w14:textId="77777777" w:rsidR="00860733" w:rsidRPr="00C97ADB" w:rsidRDefault="00860733" w:rsidP="00FC26A0">
            <w:pPr>
              <w:pStyle w:val="GG-body"/>
              <w:ind w:left="201"/>
              <w:rPr>
                <w:lang w:val="en-US"/>
              </w:rPr>
            </w:pPr>
            <w:r w:rsidRPr="00C97ADB">
              <w:rPr>
                <w:lang w:val="en-US"/>
              </w:rPr>
              <w:t>Exception: Coffin Bay National Park, Lincoln Nation Park - Wood fires and solid fuel fires are permitted between high water mark and low water mark throughout the year other than on days of total fire ban. Gas and liquid fuel fires are permitted other than on days of total fire ban.</w:t>
            </w:r>
          </w:p>
          <w:p w14:paraId="4FC0474D" w14:textId="77777777" w:rsidR="00860733" w:rsidRPr="00C97ADB" w:rsidRDefault="00860733" w:rsidP="00FC26A0">
            <w:pPr>
              <w:pStyle w:val="GG-body"/>
              <w:rPr>
                <w:lang w:val="en-US"/>
              </w:rPr>
            </w:pPr>
            <w:r w:rsidRPr="00C97ADB">
              <w:rPr>
                <w:lang w:val="en-US"/>
              </w:rPr>
              <w:t>Neptune Islands Conservation Park: All wood fires, solid fuel fires, gas fires and liquid fuel fires are prohibited throughout the year.</w:t>
            </w:r>
          </w:p>
          <w:p w14:paraId="1E7C34CF" w14:textId="77777777" w:rsidR="00860733" w:rsidRPr="00C97ADB" w:rsidRDefault="00860733" w:rsidP="00FC26A0">
            <w:pPr>
              <w:pStyle w:val="GG-body"/>
              <w:rPr>
                <w:snapToGrid w:val="0"/>
                <w:lang w:val="en-US"/>
              </w:rPr>
            </w:pPr>
            <w:r w:rsidRPr="00C97ADB">
              <w:rPr>
                <w:lang w:val="en-US"/>
              </w:rPr>
              <w:t xml:space="preserve">All other Reserves: </w:t>
            </w:r>
            <w:r w:rsidRPr="00C97ADB">
              <w:rPr>
                <w:snapToGrid w:val="0"/>
                <w:lang w:val="en-US"/>
              </w:rPr>
              <w:t>All wood fires and solid fuel fires are prohibited throughout the year. Gas fires and liquid fuel fires are permitted other than on days of total fire ban.</w:t>
            </w:r>
          </w:p>
          <w:p w14:paraId="1E02A8E4" w14:textId="77777777" w:rsidR="00860733" w:rsidRPr="00C97ADB" w:rsidRDefault="00860733" w:rsidP="00FC26A0">
            <w:pPr>
              <w:pStyle w:val="GG-body"/>
              <w:rPr>
                <w:lang w:val="en-US"/>
              </w:rPr>
            </w:pPr>
            <w:r w:rsidRPr="00C97ADB">
              <w:rPr>
                <w:lang w:val="en-US"/>
              </w:rPr>
              <w:t xml:space="preserve">For further information, </w:t>
            </w:r>
            <w:r w:rsidRPr="00C97ADB">
              <w:rPr>
                <w:snapToGrid w:val="0"/>
                <w:lang w:val="en-US"/>
              </w:rPr>
              <w:t xml:space="preserve">please </w:t>
            </w:r>
            <w:r w:rsidRPr="00C97ADB">
              <w:rPr>
                <w:lang w:val="en-US"/>
              </w:rPr>
              <w:t xml:space="preserve">refer to the DEW website www.environment.sa.gov.au or contact the Eyre and Far West regional office </w:t>
            </w:r>
            <w:smartTag w:uri="isiresearchsoft-com/cwyw" w:element="citation">
              <w:r w:rsidRPr="00C97ADB">
                <w:rPr>
                  <w:lang w:val="en-US"/>
                </w:rPr>
                <w:t>(08)</w:t>
              </w:r>
            </w:smartTag>
            <w:r w:rsidRPr="00C97ADB">
              <w:rPr>
                <w:lang w:val="en-US"/>
              </w:rPr>
              <w:t xml:space="preserve"> 8688 3111 or CFS Information Hotline 1800 362 361.</w:t>
            </w:r>
          </w:p>
        </w:tc>
      </w:tr>
      <w:tr w:rsidR="00860733" w:rsidRPr="00C97ADB" w14:paraId="0A08F416" w14:textId="77777777" w:rsidTr="00A55759">
        <w:tc>
          <w:tcPr>
            <w:tcW w:w="290" w:type="pct"/>
          </w:tcPr>
          <w:p w14:paraId="5075B5E2" w14:textId="77777777" w:rsidR="00860733" w:rsidRPr="009670B4" w:rsidRDefault="00860733" w:rsidP="009670B4">
            <w:pPr>
              <w:pStyle w:val="GG-body"/>
            </w:pPr>
            <w:r w:rsidRPr="009670B4">
              <w:t>15.</w:t>
            </w:r>
          </w:p>
        </w:tc>
        <w:tc>
          <w:tcPr>
            <w:tcW w:w="4710" w:type="pct"/>
          </w:tcPr>
          <w:p w14:paraId="4ECF8408" w14:textId="77777777" w:rsidR="00860733" w:rsidRPr="009670B4" w:rsidRDefault="00860733" w:rsidP="009670B4">
            <w:pPr>
              <w:pStyle w:val="GG-body"/>
            </w:pPr>
            <w:r w:rsidRPr="009670B4">
              <w:t>WEST COAST</w:t>
            </w:r>
          </w:p>
        </w:tc>
      </w:tr>
      <w:tr w:rsidR="00860733" w:rsidRPr="00C97ADB" w14:paraId="399EB9CC" w14:textId="77777777" w:rsidTr="00A55759">
        <w:tc>
          <w:tcPr>
            <w:tcW w:w="290" w:type="pct"/>
          </w:tcPr>
          <w:p w14:paraId="1488A6EB" w14:textId="77777777" w:rsidR="00860733" w:rsidRPr="00C97ADB" w:rsidRDefault="00860733" w:rsidP="00FC26A0">
            <w:pPr>
              <w:pStyle w:val="GG-body"/>
              <w:rPr>
                <w:lang w:val="en-US"/>
              </w:rPr>
            </w:pPr>
          </w:p>
        </w:tc>
        <w:tc>
          <w:tcPr>
            <w:tcW w:w="4710" w:type="pct"/>
          </w:tcPr>
          <w:p w14:paraId="59783E51" w14:textId="77777777" w:rsidR="00860733" w:rsidRPr="00C97ADB" w:rsidRDefault="00860733" w:rsidP="00FC26A0">
            <w:pPr>
              <w:pStyle w:val="GG-body"/>
              <w:rPr>
                <w:spacing w:val="-4"/>
                <w:lang w:val="en-US"/>
              </w:rPr>
            </w:pPr>
            <w:proofErr w:type="spellStart"/>
            <w:r w:rsidRPr="00C97ADB">
              <w:rPr>
                <w:lang w:val="en-US"/>
              </w:rPr>
              <w:t>Acraman</w:t>
            </w:r>
            <w:proofErr w:type="spellEnd"/>
            <w:r w:rsidRPr="00C97ADB">
              <w:rPr>
                <w:lang w:val="en-US"/>
              </w:rPr>
              <w:t xml:space="preserve"> Creek Conservation Park, Barwell Conservation Park, Bascombe Well Conservation Park, </w:t>
            </w:r>
            <w:proofErr w:type="spellStart"/>
            <w:r w:rsidRPr="00C97ADB">
              <w:rPr>
                <w:lang w:val="en-US"/>
              </w:rPr>
              <w:t>Boondina</w:t>
            </w:r>
            <w:proofErr w:type="spellEnd"/>
            <w:r w:rsidRPr="00C97ADB">
              <w:rPr>
                <w:lang w:val="en-US"/>
              </w:rPr>
              <w:t xml:space="preserve"> Conservation Park, </w:t>
            </w:r>
            <w:proofErr w:type="spellStart"/>
            <w:r w:rsidRPr="00C97ADB">
              <w:rPr>
                <w:lang w:val="en-US"/>
              </w:rPr>
              <w:t>Calpatanna</w:t>
            </w:r>
            <w:proofErr w:type="spellEnd"/>
            <w:r w:rsidRPr="00C97ADB">
              <w:rPr>
                <w:lang w:val="en-US"/>
              </w:rPr>
              <w:t xml:space="preserve"> Waterhole Conservation Park, Cape Blanche Conservation Park, </w:t>
            </w:r>
            <w:proofErr w:type="spellStart"/>
            <w:r w:rsidRPr="00C97ADB">
              <w:rPr>
                <w:lang w:val="en-US"/>
              </w:rPr>
              <w:t>Caratoola</w:t>
            </w:r>
            <w:proofErr w:type="spellEnd"/>
            <w:r w:rsidRPr="00C97ADB">
              <w:rPr>
                <w:lang w:val="en-US"/>
              </w:rPr>
              <w:t xml:space="preserve"> Recreation Park, </w:t>
            </w:r>
            <w:proofErr w:type="spellStart"/>
            <w:r w:rsidRPr="00C97ADB">
              <w:rPr>
                <w:lang w:val="en-US"/>
              </w:rPr>
              <w:t>Chadinga</w:t>
            </w:r>
            <w:proofErr w:type="spellEnd"/>
            <w:r w:rsidRPr="00C97ADB">
              <w:rPr>
                <w:lang w:val="en-US"/>
              </w:rPr>
              <w:t xml:space="preserve"> Conservation Park, </w:t>
            </w:r>
            <w:proofErr w:type="spellStart"/>
            <w:r w:rsidRPr="00C97ADB">
              <w:rPr>
                <w:lang w:val="en-US"/>
              </w:rPr>
              <w:t>Cocata</w:t>
            </w:r>
            <w:proofErr w:type="spellEnd"/>
            <w:r w:rsidRPr="00C97ADB">
              <w:rPr>
                <w:lang w:val="en-US"/>
              </w:rPr>
              <w:t xml:space="preserve"> Conservation Park, </w:t>
            </w:r>
            <w:proofErr w:type="spellStart"/>
            <w:r w:rsidRPr="00C97ADB">
              <w:rPr>
                <w:lang w:val="en-US"/>
              </w:rPr>
              <w:t>Corrobinnie</w:t>
            </w:r>
            <w:proofErr w:type="spellEnd"/>
            <w:r w:rsidRPr="00C97ADB">
              <w:rPr>
                <w:lang w:val="en-US"/>
              </w:rPr>
              <w:t xml:space="preserve"> Hill Conservation Park, Fowlers Bay Conservation Park, </w:t>
            </w:r>
            <w:proofErr w:type="spellStart"/>
            <w:r w:rsidRPr="00C97ADB">
              <w:rPr>
                <w:lang w:val="en-US"/>
              </w:rPr>
              <w:t>Gawler</w:t>
            </w:r>
            <w:proofErr w:type="spellEnd"/>
            <w:r w:rsidRPr="00C97ADB">
              <w:rPr>
                <w:lang w:val="en-US"/>
              </w:rPr>
              <w:t xml:space="preserve"> Ranges Conservation Park, </w:t>
            </w:r>
            <w:proofErr w:type="spellStart"/>
            <w:r w:rsidRPr="00C97ADB">
              <w:rPr>
                <w:lang w:val="en-US"/>
              </w:rPr>
              <w:t>Gawler</w:t>
            </w:r>
            <w:proofErr w:type="spellEnd"/>
            <w:r w:rsidRPr="00C97ADB">
              <w:rPr>
                <w:lang w:val="en-US"/>
              </w:rPr>
              <w:t xml:space="preserve"> Ranges National Park, </w:t>
            </w:r>
            <w:proofErr w:type="spellStart"/>
            <w:r w:rsidRPr="00C97ADB">
              <w:rPr>
                <w:lang w:val="en-US"/>
              </w:rPr>
              <w:t>Kulliparu</w:t>
            </w:r>
            <w:proofErr w:type="spellEnd"/>
            <w:r w:rsidRPr="00C97ADB">
              <w:rPr>
                <w:lang w:val="en-US"/>
              </w:rPr>
              <w:t xml:space="preserve"> Conservation Park, Lake Newland Conservation Park, Laura Bay Conservation Park, </w:t>
            </w:r>
            <w:proofErr w:type="spellStart"/>
            <w:r w:rsidRPr="00C97ADB">
              <w:rPr>
                <w:lang w:val="en-US"/>
              </w:rPr>
              <w:t>Nullarbor</w:t>
            </w:r>
            <w:proofErr w:type="spellEnd"/>
            <w:r w:rsidRPr="00C97ADB">
              <w:rPr>
                <w:lang w:val="en-US"/>
              </w:rPr>
              <w:t xml:space="preserve"> Regional Reserve, </w:t>
            </w:r>
            <w:proofErr w:type="spellStart"/>
            <w:r w:rsidRPr="00C97ADB">
              <w:rPr>
                <w:lang w:val="en-US"/>
              </w:rPr>
              <w:t>Nullarbor</w:t>
            </w:r>
            <w:proofErr w:type="spellEnd"/>
            <w:r w:rsidRPr="00C97ADB">
              <w:rPr>
                <w:lang w:val="en-US"/>
              </w:rPr>
              <w:t xml:space="preserve"> National Park, </w:t>
            </w:r>
            <w:proofErr w:type="spellStart"/>
            <w:r w:rsidRPr="00C97ADB">
              <w:rPr>
                <w:lang w:val="en-US"/>
              </w:rPr>
              <w:t>Peachna</w:t>
            </w:r>
            <w:proofErr w:type="spellEnd"/>
            <w:r w:rsidRPr="00C97ADB">
              <w:rPr>
                <w:lang w:val="en-US"/>
              </w:rPr>
              <w:t xml:space="preserve"> Conservation Park, </w:t>
            </w:r>
            <w:proofErr w:type="spellStart"/>
            <w:r w:rsidRPr="00C97ADB">
              <w:rPr>
                <w:spacing w:val="-4"/>
                <w:lang w:val="en-US"/>
              </w:rPr>
              <w:t>Pinkawillinie</w:t>
            </w:r>
            <w:proofErr w:type="spellEnd"/>
            <w:r w:rsidRPr="00C97ADB">
              <w:rPr>
                <w:spacing w:val="-4"/>
                <w:lang w:val="en-US"/>
              </w:rPr>
              <w:t xml:space="preserve"> Conservation Park, Point Bell Conservation Park,</w:t>
            </w:r>
            <w:r w:rsidRPr="00C97ADB">
              <w:rPr>
                <w:lang w:val="en-US"/>
              </w:rPr>
              <w:t xml:space="preserve"> Point Labatt Conservation Park, </w:t>
            </w:r>
            <w:proofErr w:type="spellStart"/>
            <w:r w:rsidRPr="00C97ADB">
              <w:rPr>
                <w:lang w:val="en-US"/>
              </w:rPr>
              <w:t>Pureba</w:t>
            </w:r>
            <w:proofErr w:type="spellEnd"/>
            <w:r w:rsidRPr="00C97ADB">
              <w:rPr>
                <w:lang w:val="en-US"/>
              </w:rPr>
              <w:t xml:space="preserve"> Conservation Park, </w:t>
            </w:r>
            <w:proofErr w:type="spellStart"/>
            <w:r w:rsidRPr="00C97ADB">
              <w:rPr>
                <w:lang w:val="en-US"/>
              </w:rPr>
              <w:t>Sceale</w:t>
            </w:r>
            <w:proofErr w:type="spellEnd"/>
            <w:r w:rsidRPr="00C97ADB">
              <w:rPr>
                <w:lang w:val="en-US"/>
              </w:rPr>
              <w:t xml:space="preserve"> Bay Conservation Park, Searcy Bay Conservation Park, Venus Bay Conservation Park, </w:t>
            </w:r>
            <w:proofErr w:type="spellStart"/>
            <w:r w:rsidRPr="00C97ADB">
              <w:rPr>
                <w:lang w:val="en-US"/>
              </w:rPr>
              <w:t>Wahgunyah</w:t>
            </w:r>
            <w:proofErr w:type="spellEnd"/>
            <w:r w:rsidRPr="00C97ADB">
              <w:rPr>
                <w:lang w:val="en-US"/>
              </w:rPr>
              <w:t xml:space="preserve"> Conservation Park, </w:t>
            </w:r>
            <w:proofErr w:type="spellStart"/>
            <w:r w:rsidRPr="00C97ADB">
              <w:rPr>
                <w:lang w:val="en-US"/>
              </w:rPr>
              <w:t>Wittelbee</w:t>
            </w:r>
            <w:proofErr w:type="spellEnd"/>
            <w:r w:rsidRPr="00C97ADB">
              <w:rPr>
                <w:lang w:val="en-US"/>
              </w:rPr>
              <w:t xml:space="preserve"> Conservation Park, </w:t>
            </w:r>
            <w:proofErr w:type="spellStart"/>
            <w:r w:rsidRPr="00C97ADB">
              <w:rPr>
                <w:lang w:val="en-US"/>
              </w:rPr>
              <w:t>Yellabinna</w:t>
            </w:r>
            <w:proofErr w:type="spellEnd"/>
            <w:r w:rsidRPr="00C97ADB">
              <w:rPr>
                <w:lang w:val="en-US"/>
              </w:rPr>
              <w:t xml:space="preserve"> Regional Reserve: All wood fires and solid fuel fires are prohibited from 16 October 2023 to 27 March 2024.  Gas fires and liquid fuel fires are permitted other than on days of total fire ban.</w:t>
            </w:r>
          </w:p>
          <w:p w14:paraId="74FB850F" w14:textId="77777777" w:rsidR="00860733" w:rsidRPr="00C97ADB" w:rsidRDefault="00860733" w:rsidP="00FC26A0">
            <w:pPr>
              <w:pStyle w:val="GG-body"/>
              <w:rPr>
                <w:lang w:val="en-US"/>
              </w:rPr>
            </w:pPr>
            <w:r w:rsidRPr="00C97ADB">
              <w:rPr>
                <w:lang w:val="en-US"/>
              </w:rPr>
              <w:t>Great Australian Bight Marine National Park: All wood fires, solid fuel fires, gas fires and liquid fuel fires are prohibited throughout the year.</w:t>
            </w:r>
          </w:p>
          <w:p w14:paraId="702C9645" w14:textId="77777777" w:rsidR="00860733" w:rsidRPr="00C97ADB" w:rsidRDefault="00860733" w:rsidP="00FC26A0">
            <w:pPr>
              <w:pStyle w:val="GG-body"/>
              <w:rPr>
                <w:lang w:val="en-US"/>
              </w:rPr>
            </w:pPr>
            <w:proofErr w:type="spellStart"/>
            <w:r w:rsidRPr="00C97ADB">
              <w:rPr>
                <w:lang w:val="en-US"/>
              </w:rPr>
              <w:t>Yumbarra</w:t>
            </w:r>
            <w:proofErr w:type="spellEnd"/>
            <w:r w:rsidRPr="00C97ADB">
              <w:rPr>
                <w:lang w:val="en-US"/>
              </w:rPr>
              <w:t xml:space="preserve"> Conservation Park: Please refer to separate notice published by the </w:t>
            </w:r>
            <w:proofErr w:type="spellStart"/>
            <w:r w:rsidRPr="00C97ADB">
              <w:rPr>
                <w:lang w:val="en-US"/>
              </w:rPr>
              <w:t>Yumbarra</w:t>
            </w:r>
            <w:proofErr w:type="spellEnd"/>
            <w:r w:rsidRPr="00C97ADB">
              <w:rPr>
                <w:lang w:val="en-US"/>
              </w:rPr>
              <w:t xml:space="preserve"> Conservation Park Co-management Board.</w:t>
            </w:r>
          </w:p>
          <w:p w14:paraId="798DBEC9" w14:textId="77777777" w:rsidR="00860733" w:rsidRPr="00C97ADB" w:rsidRDefault="00860733" w:rsidP="00FC26A0">
            <w:pPr>
              <w:pStyle w:val="GG-body"/>
              <w:rPr>
                <w:snapToGrid w:val="0"/>
                <w:lang w:val="en-US"/>
              </w:rPr>
            </w:pPr>
            <w:r w:rsidRPr="00C97ADB">
              <w:rPr>
                <w:lang w:val="en-US"/>
              </w:rPr>
              <w:t xml:space="preserve">All other Reserves: </w:t>
            </w:r>
            <w:r w:rsidRPr="00C97ADB">
              <w:rPr>
                <w:snapToGrid w:val="0"/>
                <w:lang w:val="en-US"/>
              </w:rPr>
              <w:t>All wood fires and solid fuel fires are prohibited throughout the year. Gas fires and liquid fuel fires are permitted other than on days of total fire ban.</w:t>
            </w:r>
          </w:p>
          <w:p w14:paraId="4DDD309C" w14:textId="77777777" w:rsidR="00860733" w:rsidRPr="00C97ADB" w:rsidRDefault="00860733" w:rsidP="00FC26A0">
            <w:pPr>
              <w:pStyle w:val="GG-body"/>
              <w:rPr>
                <w:lang w:val="en-US"/>
              </w:rPr>
            </w:pPr>
            <w:r w:rsidRPr="00C97ADB">
              <w:rPr>
                <w:lang w:val="en-US"/>
              </w:rPr>
              <w:t xml:space="preserve">For further information, please refer to the DEW website </w:t>
            </w:r>
            <w:hyperlink r:id="rId44" w:history="1">
              <w:r w:rsidRPr="00C97ADB">
                <w:rPr>
                  <w:color w:val="0000FF"/>
                  <w:u w:val="single"/>
                  <w:lang w:val="en-US"/>
                </w:rPr>
                <w:t>www.environment.sa.gov.au</w:t>
              </w:r>
            </w:hyperlink>
            <w:r w:rsidRPr="00C97ADB">
              <w:rPr>
                <w:lang w:val="en-US"/>
              </w:rPr>
              <w:t xml:space="preserve"> or contact the</w:t>
            </w:r>
            <w:r w:rsidRPr="00C97ADB">
              <w:rPr>
                <w:color w:val="000000"/>
                <w:lang w:val="en-US"/>
              </w:rPr>
              <w:t xml:space="preserve"> </w:t>
            </w:r>
            <w:r w:rsidRPr="00C97ADB">
              <w:rPr>
                <w:lang w:val="en-US"/>
              </w:rPr>
              <w:t xml:space="preserve">Eyre and Far West regional office </w:t>
            </w:r>
            <w:smartTag w:uri="isiresearchsoft-com/cwyw" w:element="citation">
              <w:r w:rsidRPr="00C97ADB">
                <w:rPr>
                  <w:lang w:val="en-US"/>
                </w:rPr>
                <w:t>(08)</w:t>
              </w:r>
            </w:smartTag>
            <w:r w:rsidRPr="00C97ADB">
              <w:rPr>
                <w:lang w:val="en-US"/>
              </w:rPr>
              <w:t xml:space="preserve"> 8688 3111 or CFS Information Hotline 1800 362 361.</w:t>
            </w:r>
          </w:p>
        </w:tc>
      </w:tr>
    </w:tbl>
    <w:p w14:paraId="194A9AE2" w14:textId="77777777" w:rsidR="00860733" w:rsidRDefault="00860733" w:rsidP="00860733">
      <w:pPr>
        <w:pStyle w:val="GG-body"/>
        <w:pBdr>
          <w:bottom w:val="single" w:sz="4" w:space="1" w:color="auto"/>
        </w:pBdr>
        <w:spacing w:after="0" w:line="52" w:lineRule="exact"/>
        <w:jc w:val="center"/>
      </w:pPr>
    </w:p>
    <w:p w14:paraId="7F3D141A" w14:textId="20CDFBE6" w:rsidR="00FC26A0" w:rsidRDefault="00FC26A0">
      <w:pPr>
        <w:spacing w:after="0" w:line="240" w:lineRule="auto"/>
        <w:jc w:val="left"/>
      </w:pPr>
      <w:r>
        <w:br w:type="page"/>
      </w:r>
    </w:p>
    <w:p w14:paraId="52EA3392" w14:textId="77777777" w:rsidR="00C96359" w:rsidRPr="009B68FE" w:rsidRDefault="00C96359" w:rsidP="00C96359">
      <w:pPr>
        <w:pStyle w:val="GG-Title1"/>
      </w:pPr>
      <w:r w:rsidRPr="00A8367F">
        <w:lastRenderedPageBreak/>
        <w:t xml:space="preserve">National Parks </w:t>
      </w:r>
      <w:r>
        <w:t>a</w:t>
      </w:r>
      <w:r w:rsidRPr="00A8367F">
        <w:t>nd Wildlife</w:t>
      </w:r>
      <w:r>
        <w:t xml:space="preserve"> (National Parks)</w:t>
      </w:r>
      <w:r w:rsidRPr="00A8367F">
        <w:t xml:space="preserve"> Regulations 201</w:t>
      </w:r>
      <w:r>
        <w:t>6</w:t>
      </w:r>
    </w:p>
    <w:p w14:paraId="7DC94FA0" w14:textId="77777777" w:rsidR="00C96359" w:rsidRDefault="00C96359" w:rsidP="00C96359">
      <w:pPr>
        <w:pStyle w:val="GG-Title3"/>
      </w:pPr>
      <w:proofErr w:type="spellStart"/>
      <w:r w:rsidRPr="00C90C73">
        <w:t>Ngaut</w:t>
      </w:r>
      <w:proofErr w:type="spellEnd"/>
      <w:r w:rsidRPr="00C90C73">
        <w:t xml:space="preserve"> </w:t>
      </w:r>
      <w:proofErr w:type="spellStart"/>
      <w:r w:rsidRPr="00C90C73">
        <w:t>Ngaut</w:t>
      </w:r>
      <w:proofErr w:type="spellEnd"/>
      <w:r w:rsidRPr="00C90C73">
        <w:t xml:space="preserve"> Conservation Park</w:t>
      </w:r>
      <w:r>
        <w:t>—</w:t>
      </w:r>
      <w:r w:rsidRPr="00C90C73">
        <w:t>Fire Restrictions</w:t>
      </w:r>
    </w:p>
    <w:p w14:paraId="2F009EB8" w14:textId="77777777" w:rsidR="00C96359" w:rsidRDefault="00C96359" w:rsidP="00C96359">
      <w:pPr>
        <w:pStyle w:val="GG-body"/>
      </w:pPr>
      <w:r w:rsidRPr="00C90C73">
        <w:t xml:space="preserve">PURSUANT to Regulation 15 of the </w:t>
      </w:r>
      <w:r w:rsidRPr="00C90C73">
        <w:rPr>
          <w:i/>
        </w:rPr>
        <w:t xml:space="preserve">National Parks and Wildlife </w:t>
      </w:r>
      <w:smartTag w:uri="isiresearchsoft-com/cwyw" w:element="citation">
        <w:r w:rsidRPr="00C90C73">
          <w:rPr>
            <w:i/>
          </w:rPr>
          <w:t>(National Parks)</w:t>
        </w:r>
      </w:smartTag>
      <w:r w:rsidRPr="00C90C73">
        <w:rPr>
          <w:i/>
        </w:rPr>
        <w:t xml:space="preserve"> Regulations 2016</w:t>
      </w:r>
      <w:r w:rsidRPr="00C90C73">
        <w:t xml:space="preserve">, the </w:t>
      </w:r>
      <w:proofErr w:type="spellStart"/>
      <w:r w:rsidRPr="00C90C73">
        <w:t>Ngaut</w:t>
      </w:r>
      <w:proofErr w:type="spellEnd"/>
      <w:r w:rsidRPr="00C90C73">
        <w:t xml:space="preserve"> </w:t>
      </w:r>
      <w:proofErr w:type="spellStart"/>
      <w:r w:rsidRPr="00C90C73">
        <w:t>Ngaut</w:t>
      </w:r>
      <w:proofErr w:type="spellEnd"/>
      <w:r w:rsidRPr="00C90C73">
        <w:t xml:space="preserve"> Conservation Park Co-management Board imposes fire restrictions for </w:t>
      </w:r>
      <w:proofErr w:type="spellStart"/>
      <w:r w:rsidRPr="00C90C73">
        <w:t>Ngaut</w:t>
      </w:r>
      <w:proofErr w:type="spellEnd"/>
      <w:r w:rsidRPr="00C90C73">
        <w:t xml:space="preserve"> </w:t>
      </w:r>
      <w:proofErr w:type="spellStart"/>
      <w:r w:rsidRPr="00C90C73">
        <w:t>Ngaut</w:t>
      </w:r>
      <w:proofErr w:type="spellEnd"/>
      <w:r w:rsidRPr="00C90C73">
        <w:t xml:space="preserve"> Conservation Park as follows</w:t>
      </w:r>
      <w:r>
        <w:t>:</w:t>
      </w:r>
    </w:p>
    <w:p w14:paraId="45D5BA68" w14:textId="77777777" w:rsidR="00C96359" w:rsidRPr="009B68FE" w:rsidRDefault="00C96359" w:rsidP="00C96359">
      <w:pPr>
        <w:pStyle w:val="GG-body"/>
        <w:ind w:left="142"/>
      </w:pPr>
      <w:r w:rsidRPr="00533A28">
        <w:rPr>
          <w:lang w:val="en-US"/>
        </w:rPr>
        <w:t>All wood fires or solid fuel fires are prohibited from 15 November 2023 to 27 March 2024. Gas fires or liquid fuel fires are permitted other than on days of total fire ban</w:t>
      </w:r>
      <w:r>
        <w:t>.</w:t>
      </w:r>
    </w:p>
    <w:p w14:paraId="335CFF26" w14:textId="77777777" w:rsidR="00C96359" w:rsidRDefault="00C96359" w:rsidP="00C96359">
      <w:pPr>
        <w:pStyle w:val="GG-body"/>
      </w:pPr>
      <w:r w:rsidRPr="009B68FE">
        <w:t>The purpose of these fire restrictions is to ensure the safet</w:t>
      </w:r>
      <w:r>
        <w:t>y of visitors using the reserve</w:t>
      </w:r>
      <w:r w:rsidRPr="009B68FE">
        <w:t>, and in t</w:t>
      </w:r>
      <w:r>
        <w:t>he interests of protecting the r</w:t>
      </w:r>
      <w:r w:rsidRPr="009B68FE">
        <w:t>eserve and neighbouring properties.</w:t>
      </w:r>
    </w:p>
    <w:p w14:paraId="11B526B4" w14:textId="77777777" w:rsidR="00C96359" w:rsidRDefault="00C96359" w:rsidP="00C96359">
      <w:pPr>
        <w:pStyle w:val="GG-body"/>
        <w:rPr>
          <w:snapToGrid w:val="0"/>
        </w:rPr>
      </w:pPr>
      <w:r w:rsidRPr="003814F6">
        <w:rPr>
          <w:snapToGrid w:val="0"/>
        </w:rPr>
        <w:t xml:space="preserve">For further information, please refer to the DEW website </w:t>
      </w:r>
      <w:hyperlink r:id="rId45" w:history="1">
        <w:r w:rsidRPr="00231BD1">
          <w:rPr>
            <w:rStyle w:val="Hyperlink"/>
            <w:snapToGrid w:val="0"/>
          </w:rPr>
          <w:t>www.environment.sa.gov.au</w:t>
        </w:r>
      </w:hyperlink>
      <w:r w:rsidRPr="003814F6">
        <w:rPr>
          <w:snapToGrid w:val="0"/>
        </w:rPr>
        <w:t xml:space="preserve"> or contact </w:t>
      </w:r>
      <w:r>
        <w:rPr>
          <w:snapToGrid w:val="0"/>
        </w:rPr>
        <w:t xml:space="preserve">the </w:t>
      </w:r>
      <w:r w:rsidRPr="00DF0675">
        <w:rPr>
          <w:snapToGrid w:val="0"/>
        </w:rPr>
        <w:t>DEW Information Line (08) 8204 1910</w:t>
      </w:r>
      <w:r w:rsidRPr="007D25EC">
        <w:rPr>
          <w:snapToGrid w:val="0"/>
        </w:rPr>
        <w:t xml:space="preserve"> </w:t>
      </w:r>
      <w:r w:rsidRPr="003814F6">
        <w:rPr>
          <w:snapToGrid w:val="0"/>
        </w:rPr>
        <w:t>or CFS Fire Bans Hotline 1</w:t>
      </w:r>
      <w:r>
        <w:rPr>
          <w:snapToGrid w:val="0"/>
        </w:rPr>
        <w:t>8</w:t>
      </w:r>
      <w:r w:rsidRPr="003814F6">
        <w:rPr>
          <w:snapToGrid w:val="0"/>
        </w:rPr>
        <w:t>00 362</w:t>
      </w:r>
      <w:r>
        <w:rPr>
          <w:snapToGrid w:val="0"/>
        </w:rPr>
        <w:t xml:space="preserve"> 361</w:t>
      </w:r>
      <w:r w:rsidRPr="00712868">
        <w:rPr>
          <w:snapToGrid w:val="0"/>
        </w:rPr>
        <w:t>.</w:t>
      </w:r>
    </w:p>
    <w:p w14:paraId="6D9A8F52" w14:textId="77777777" w:rsidR="00C96359" w:rsidRPr="009B68FE" w:rsidRDefault="00C96359" w:rsidP="00C96359">
      <w:pPr>
        <w:pStyle w:val="GG-SDated"/>
      </w:pPr>
      <w:r>
        <w:t>Dated: 18 September 2023</w:t>
      </w:r>
    </w:p>
    <w:p w14:paraId="5D792503" w14:textId="77777777" w:rsidR="00C96359" w:rsidRPr="0053677C" w:rsidRDefault="00C96359" w:rsidP="00C96359">
      <w:pPr>
        <w:pStyle w:val="GG-SName"/>
      </w:pPr>
      <w:r>
        <w:t>Ivy Campbell</w:t>
      </w:r>
    </w:p>
    <w:p w14:paraId="0B8DD768" w14:textId="77777777" w:rsidR="00C96359" w:rsidRDefault="00C96359" w:rsidP="00C96359">
      <w:pPr>
        <w:pStyle w:val="GG-Signature"/>
      </w:pPr>
      <w:r>
        <w:t>Chairperson</w:t>
      </w:r>
    </w:p>
    <w:p w14:paraId="5B8D7929" w14:textId="77777777" w:rsidR="00C96359" w:rsidRDefault="00C96359" w:rsidP="00C96359">
      <w:pPr>
        <w:pStyle w:val="GG-Signature"/>
        <w:pBdr>
          <w:bottom w:val="single" w:sz="4" w:space="1" w:color="auto"/>
        </w:pBdr>
        <w:spacing w:line="52" w:lineRule="exact"/>
        <w:jc w:val="center"/>
      </w:pPr>
    </w:p>
    <w:p w14:paraId="5D6E0591" w14:textId="77777777" w:rsidR="00C96359" w:rsidRDefault="00C96359" w:rsidP="00C96359">
      <w:pPr>
        <w:pStyle w:val="GG-Signature"/>
        <w:pBdr>
          <w:top w:val="single" w:sz="4" w:space="1" w:color="auto"/>
        </w:pBdr>
        <w:spacing w:before="34" w:line="14" w:lineRule="exact"/>
        <w:jc w:val="center"/>
      </w:pPr>
    </w:p>
    <w:p w14:paraId="56E9A56D" w14:textId="6B511636" w:rsidR="00C96359" w:rsidRDefault="00C96359">
      <w:pPr>
        <w:spacing w:after="0" w:line="240" w:lineRule="auto"/>
        <w:jc w:val="left"/>
      </w:pPr>
    </w:p>
    <w:p w14:paraId="75D8CFBD" w14:textId="77777777" w:rsidR="00C96359" w:rsidRPr="009B68FE" w:rsidRDefault="00C96359" w:rsidP="00C96359">
      <w:pPr>
        <w:pStyle w:val="GG-Title1"/>
      </w:pPr>
      <w:r w:rsidRPr="00A8367F">
        <w:t xml:space="preserve">National Parks </w:t>
      </w:r>
      <w:r>
        <w:t>a</w:t>
      </w:r>
      <w:r w:rsidRPr="00A8367F">
        <w:t>nd Wildlife</w:t>
      </w:r>
      <w:r>
        <w:t xml:space="preserve"> (National Parks)</w:t>
      </w:r>
      <w:r w:rsidRPr="00A8367F">
        <w:t xml:space="preserve"> Regulations 201</w:t>
      </w:r>
      <w:r>
        <w:t>6</w:t>
      </w:r>
    </w:p>
    <w:p w14:paraId="19A682DE" w14:textId="77777777" w:rsidR="00C96359" w:rsidRDefault="00C96359" w:rsidP="00C96359">
      <w:pPr>
        <w:pStyle w:val="GG-Title3"/>
      </w:pPr>
      <w:proofErr w:type="spellStart"/>
      <w:r w:rsidRPr="00563A4D">
        <w:rPr>
          <w:bCs/>
        </w:rPr>
        <w:t>Yumbarra</w:t>
      </w:r>
      <w:proofErr w:type="spellEnd"/>
      <w:r w:rsidRPr="00563A4D">
        <w:rPr>
          <w:bCs/>
        </w:rPr>
        <w:t xml:space="preserve"> Conservation Park</w:t>
      </w:r>
      <w:r>
        <w:t>—</w:t>
      </w:r>
      <w:r w:rsidRPr="00C90C73">
        <w:t>Fire Restrictions</w:t>
      </w:r>
    </w:p>
    <w:p w14:paraId="23F74635" w14:textId="77777777" w:rsidR="00C96359" w:rsidRDefault="00C96359" w:rsidP="00C96359">
      <w:pPr>
        <w:pStyle w:val="GG-body"/>
      </w:pPr>
      <w:r w:rsidRPr="00563A4D">
        <w:t xml:space="preserve">PURSUANT to Regulation 15 of the </w:t>
      </w:r>
      <w:r w:rsidRPr="00563A4D">
        <w:rPr>
          <w:i/>
        </w:rPr>
        <w:t xml:space="preserve">National Parks and Wildlife </w:t>
      </w:r>
      <w:smartTag w:uri="isiresearchsoft-com/cwyw" w:element="citation">
        <w:r w:rsidRPr="00563A4D">
          <w:rPr>
            <w:i/>
          </w:rPr>
          <w:t>(National Parks)</w:t>
        </w:r>
      </w:smartTag>
      <w:r w:rsidRPr="00563A4D">
        <w:rPr>
          <w:i/>
        </w:rPr>
        <w:t xml:space="preserve"> Regulations 2016</w:t>
      </w:r>
      <w:r w:rsidRPr="00563A4D">
        <w:t xml:space="preserve">, the </w:t>
      </w:r>
      <w:proofErr w:type="spellStart"/>
      <w:r w:rsidRPr="00563A4D">
        <w:t>Yumbarra</w:t>
      </w:r>
      <w:proofErr w:type="spellEnd"/>
      <w:r w:rsidRPr="00563A4D">
        <w:t xml:space="preserve"> Conservation Park Co-management Board imposes fire restrictions for </w:t>
      </w:r>
      <w:proofErr w:type="spellStart"/>
      <w:r w:rsidRPr="00563A4D">
        <w:t>Yumbarra</w:t>
      </w:r>
      <w:proofErr w:type="spellEnd"/>
      <w:r w:rsidRPr="00563A4D">
        <w:t xml:space="preserve"> Conservation Park as follows</w:t>
      </w:r>
      <w:r>
        <w:t>:</w:t>
      </w:r>
    </w:p>
    <w:p w14:paraId="604D24A3" w14:textId="77777777" w:rsidR="00C96359" w:rsidRPr="009B68FE" w:rsidRDefault="00C96359" w:rsidP="00C96359">
      <w:pPr>
        <w:pStyle w:val="GG-body"/>
        <w:ind w:left="142"/>
      </w:pPr>
      <w:r w:rsidRPr="00563A4D">
        <w:rPr>
          <w:lang w:val="en-US"/>
        </w:rPr>
        <w:t>All wood fires or solid fuel fires are prohibited from 1 November 2023 to 27 March 2024. Gas fires or liquid fuel fires are permitted other than on days of total fire ban</w:t>
      </w:r>
      <w:r>
        <w:t>.</w:t>
      </w:r>
    </w:p>
    <w:p w14:paraId="0A8362B3" w14:textId="77777777" w:rsidR="00C96359" w:rsidRDefault="00C96359" w:rsidP="00C96359">
      <w:pPr>
        <w:pStyle w:val="GG-body"/>
      </w:pPr>
      <w:r w:rsidRPr="009B68FE">
        <w:t>The purpose of these fire restrictions is to ensure the safet</w:t>
      </w:r>
      <w:r>
        <w:t>y of visitors using the reserve</w:t>
      </w:r>
      <w:r w:rsidRPr="009B68FE">
        <w:t>, and in t</w:t>
      </w:r>
      <w:r>
        <w:t>he interests of protecting the r</w:t>
      </w:r>
      <w:r w:rsidRPr="009B68FE">
        <w:t>eserve and neighbouring properties.</w:t>
      </w:r>
    </w:p>
    <w:p w14:paraId="6D6E2C90" w14:textId="77777777" w:rsidR="00C96359" w:rsidRDefault="00C96359" w:rsidP="00C96359">
      <w:pPr>
        <w:pStyle w:val="GG-body"/>
        <w:rPr>
          <w:snapToGrid w:val="0"/>
        </w:rPr>
      </w:pPr>
      <w:r w:rsidRPr="003814F6">
        <w:rPr>
          <w:snapToGrid w:val="0"/>
        </w:rPr>
        <w:t xml:space="preserve">For further information, please refer to the DEW website </w:t>
      </w:r>
      <w:hyperlink r:id="rId46" w:history="1">
        <w:r w:rsidRPr="00231BD1">
          <w:rPr>
            <w:rStyle w:val="Hyperlink"/>
            <w:snapToGrid w:val="0"/>
          </w:rPr>
          <w:t>www.environment.sa.gov.au</w:t>
        </w:r>
      </w:hyperlink>
      <w:r w:rsidRPr="003814F6">
        <w:rPr>
          <w:snapToGrid w:val="0"/>
        </w:rPr>
        <w:t xml:space="preserve"> or contact </w:t>
      </w:r>
      <w:r>
        <w:rPr>
          <w:snapToGrid w:val="0"/>
        </w:rPr>
        <w:t xml:space="preserve">the </w:t>
      </w:r>
      <w:r w:rsidRPr="00DF0675">
        <w:rPr>
          <w:snapToGrid w:val="0"/>
        </w:rPr>
        <w:t>DEW Information Line (08) 8204 1910</w:t>
      </w:r>
      <w:r w:rsidRPr="007D25EC">
        <w:rPr>
          <w:snapToGrid w:val="0"/>
        </w:rPr>
        <w:t xml:space="preserve"> </w:t>
      </w:r>
      <w:r w:rsidRPr="003814F6">
        <w:rPr>
          <w:snapToGrid w:val="0"/>
        </w:rPr>
        <w:t>or CFS Fire Bans Hotline 1</w:t>
      </w:r>
      <w:r>
        <w:rPr>
          <w:snapToGrid w:val="0"/>
        </w:rPr>
        <w:t>8</w:t>
      </w:r>
      <w:r w:rsidRPr="003814F6">
        <w:rPr>
          <w:snapToGrid w:val="0"/>
        </w:rPr>
        <w:t>00 362</w:t>
      </w:r>
      <w:r>
        <w:rPr>
          <w:snapToGrid w:val="0"/>
        </w:rPr>
        <w:t xml:space="preserve"> 361</w:t>
      </w:r>
      <w:r w:rsidRPr="00712868">
        <w:rPr>
          <w:snapToGrid w:val="0"/>
        </w:rPr>
        <w:t>.</w:t>
      </w:r>
    </w:p>
    <w:p w14:paraId="36B091B7" w14:textId="77777777" w:rsidR="00C96359" w:rsidRPr="009B68FE" w:rsidRDefault="00C96359" w:rsidP="00C96359">
      <w:pPr>
        <w:pStyle w:val="GG-SDated"/>
      </w:pPr>
      <w:r>
        <w:t>Dated: 26 September 2023</w:t>
      </w:r>
    </w:p>
    <w:p w14:paraId="2ED2E7A2" w14:textId="77777777" w:rsidR="00C96359" w:rsidRPr="0053677C" w:rsidRDefault="00C96359" w:rsidP="00C96359">
      <w:pPr>
        <w:pStyle w:val="GG-SName"/>
      </w:pPr>
      <w:r>
        <w:t>Dr M. Ward</w:t>
      </w:r>
    </w:p>
    <w:p w14:paraId="6C0CF6A2" w14:textId="77777777" w:rsidR="00C96359" w:rsidRDefault="00C96359" w:rsidP="00C96359">
      <w:pPr>
        <w:pStyle w:val="GG-Signature"/>
      </w:pPr>
      <w:r w:rsidRPr="00563A4D">
        <w:t>Board Deputy Chairperson</w:t>
      </w:r>
    </w:p>
    <w:p w14:paraId="485E9B50" w14:textId="77777777" w:rsidR="00C96359" w:rsidRDefault="00C96359" w:rsidP="00C96359">
      <w:pPr>
        <w:pStyle w:val="GG-Signature"/>
        <w:pBdr>
          <w:bottom w:val="single" w:sz="4" w:space="1" w:color="auto"/>
        </w:pBdr>
        <w:spacing w:line="52" w:lineRule="exact"/>
        <w:jc w:val="center"/>
      </w:pPr>
    </w:p>
    <w:p w14:paraId="70792CA4" w14:textId="77777777" w:rsidR="00C96359" w:rsidRDefault="00C96359" w:rsidP="00C96359">
      <w:pPr>
        <w:pStyle w:val="GG-Signature"/>
        <w:pBdr>
          <w:top w:val="single" w:sz="4" w:space="1" w:color="auto"/>
        </w:pBdr>
        <w:spacing w:before="34" w:line="14" w:lineRule="exact"/>
        <w:jc w:val="center"/>
      </w:pPr>
    </w:p>
    <w:p w14:paraId="261699DD" w14:textId="77777777" w:rsidR="00860733" w:rsidRDefault="00860733" w:rsidP="008607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4F2530A" w14:textId="77777777" w:rsidR="00C96359" w:rsidRPr="00577E9D" w:rsidRDefault="00C96359" w:rsidP="00CD27A2">
      <w:pPr>
        <w:pStyle w:val="Heading2"/>
      </w:pPr>
      <w:bookmarkStart w:id="68" w:name="_Toc148003794"/>
      <w:r w:rsidRPr="00577E9D">
        <w:t>Petroleum and Geothermal Energy Act 2000</w:t>
      </w:r>
      <w:bookmarkEnd w:id="68"/>
    </w:p>
    <w:p w14:paraId="1F688EB6" w14:textId="77777777" w:rsidR="00C96359" w:rsidRPr="00577E9D" w:rsidRDefault="00C96359" w:rsidP="00C96359">
      <w:pPr>
        <w:pStyle w:val="GG-Title3"/>
        <w:spacing w:after="0"/>
      </w:pPr>
      <w:r w:rsidRPr="00577E9D">
        <w:t xml:space="preserve">Temporary Cessation </w:t>
      </w:r>
      <w:r>
        <w:t>o</w:t>
      </w:r>
      <w:r w:rsidRPr="00577E9D">
        <w:t>f Suspension</w:t>
      </w:r>
    </w:p>
    <w:p w14:paraId="09379B10" w14:textId="77777777" w:rsidR="00C96359" w:rsidRPr="00577E9D" w:rsidRDefault="00C96359" w:rsidP="00C96359">
      <w:pPr>
        <w:pStyle w:val="GG-Title3"/>
        <w:rPr>
          <w:bCs/>
        </w:rPr>
      </w:pPr>
      <w:r w:rsidRPr="00577E9D">
        <w:rPr>
          <w:bCs/>
        </w:rPr>
        <w:t>Petroleum Retention Licences—PRLs 245 and 246</w:t>
      </w:r>
    </w:p>
    <w:p w14:paraId="3544581B" w14:textId="77777777" w:rsidR="00C96359" w:rsidRDefault="00C96359" w:rsidP="00C96359">
      <w:pPr>
        <w:pStyle w:val="GG-body"/>
      </w:pPr>
      <w:r>
        <w:t xml:space="preserve">Pursuant to Section 90 of the </w:t>
      </w:r>
      <w:r>
        <w:rPr>
          <w:i/>
        </w:rPr>
        <w:t>Petroleum and Geothermal Energy Act 2000</w:t>
      </w:r>
      <w:r>
        <w:t>, notice is hereby given that the suspension of PRLs 245 and 246 has been temporarily ceased, for the period 5 October 2023 to 8 October 2023 inclusive, pursuant to delegated powers dated 29 June 2018.</w:t>
      </w:r>
    </w:p>
    <w:p w14:paraId="19F4CC7E" w14:textId="77777777" w:rsidR="00C96359" w:rsidRPr="00577E9D" w:rsidRDefault="00C96359" w:rsidP="00C96359">
      <w:pPr>
        <w:pStyle w:val="GG-body"/>
        <w:rPr>
          <w:rFonts w:eastAsiaTheme="minorHAnsi"/>
        </w:rPr>
      </w:pPr>
      <w:r w:rsidRPr="00577E9D">
        <w:rPr>
          <w:rFonts w:eastAsiaTheme="minorHAnsi"/>
        </w:rPr>
        <w:t>The expiry date of PRLs 245 and 246 suspended on 20 March 2023 remains as 24 June 2027.</w:t>
      </w:r>
    </w:p>
    <w:p w14:paraId="5F55B897" w14:textId="77777777" w:rsidR="00C96359" w:rsidRPr="00577E9D" w:rsidRDefault="00C96359" w:rsidP="00C96359">
      <w:pPr>
        <w:pStyle w:val="GG-SDated"/>
      </w:pPr>
      <w:r>
        <w:t>Dated: 3 October 2023</w:t>
      </w:r>
    </w:p>
    <w:p w14:paraId="7697693F" w14:textId="77777777" w:rsidR="00C96359" w:rsidRPr="00577E9D" w:rsidRDefault="00C96359" w:rsidP="00C96359">
      <w:pPr>
        <w:pStyle w:val="GG-SName"/>
      </w:pPr>
      <w:r w:rsidRPr="00577E9D">
        <w:t>Nick Panagopoulos</w:t>
      </w:r>
    </w:p>
    <w:p w14:paraId="29AD8169" w14:textId="77777777" w:rsidR="00C96359" w:rsidRPr="00577E9D" w:rsidRDefault="00C96359" w:rsidP="00C96359">
      <w:pPr>
        <w:pStyle w:val="GG-Signature"/>
      </w:pPr>
      <w:r w:rsidRPr="00577E9D">
        <w:t>A/Executive Director</w:t>
      </w:r>
    </w:p>
    <w:p w14:paraId="004A65CD" w14:textId="77777777" w:rsidR="00C96359" w:rsidRPr="00577E9D" w:rsidRDefault="00C96359" w:rsidP="00C96359">
      <w:pPr>
        <w:pStyle w:val="GG-Signature"/>
      </w:pPr>
      <w:r w:rsidRPr="00577E9D">
        <w:t>Energy Resources Division</w:t>
      </w:r>
    </w:p>
    <w:p w14:paraId="413015FB" w14:textId="77777777" w:rsidR="00C96359" w:rsidRPr="00577E9D" w:rsidRDefault="00C96359" w:rsidP="00C96359">
      <w:pPr>
        <w:pStyle w:val="GG-Signature"/>
      </w:pPr>
      <w:r w:rsidRPr="00577E9D">
        <w:t>Department for Energy and Mining</w:t>
      </w:r>
    </w:p>
    <w:p w14:paraId="6CC813FA" w14:textId="77777777" w:rsidR="00C96359" w:rsidRDefault="00C96359" w:rsidP="00C96359">
      <w:pPr>
        <w:pStyle w:val="GG-Signature"/>
      </w:pPr>
      <w:r w:rsidRPr="00577E9D">
        <w:t>Delegate of the Minister for Energy and Mining</w:t>
      </w:r>
    </w:p>
    <w:p w14:paraId="52B34538" w14:textId="77777777" w:rsidR="00C96359" w:rsidRDefault="00C96359" w:rsidP="00C96359">
      <w:pPr>
        <w:pStyle w:val="GG-Signature"/>
        <w:pBdr>
          <w:bottom w:val="single" w:sz="4" w:space="1" w:color="auto"/>
        </w:pBdr>
        <w:spacing w:line="52" w:lineRule="exact"/>
        <w:jc w:val="center"/>
      </w:pPr>
    </w:p>
    <w:p w14:paraId="427368A9" w14:textId="77777777" w:rsidR="00C96359" w:rsidRDefault="00C96359" w:rsidP="00C96359">
      <w:pPr>
        <w:pStyle w:val="GG-Signature"/>
        <w:pBdr>
          <w:top w:val="single" w:sz="4" w:space="1" w:color="auto"/>
        </w:pBdr>
        <w:spacing w:before="34" w:line="14" w:lineRule="exact"/>
        <w:jc w:val="center"/>
      </w:pPr>
    </w:p>
    <w:p w14:paraId="74B8389A" w14:textId="77777777" w:rsidR="00C96359" w:rsidRDefault="00C96359" w:rsidP="008607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268AF40" w14:textId="77777777" w:rsidR="00C96359" w:rsidRPr="00F84510" w:rsidRDefault="00C96359" w:rsidP="00CD27A2">
      <w:pPr>
        <w:pStyle w:val="Heading2"/>
      </w:pPr>
      <w:bookmarkStart w:id="69" w:name="_Toc148003795"/>
      <w:r w:rsidRPr="00F84510">
        <w:t xml:space="preserve">Planning, </w:t>
      </w:r>
      <w:proofErr w:type="gramStart"/>
      <w:r w:rsidRPr="00F84510">
        <w:t>Development</w:t>
      </w:r>
      <w:proofErr w:type="gramEnd"/>
      <w:r w:rsidRPr="00F84510">
        <w:t xml:space="preserve"> </w:t>
      </w:r>
      <w:r>
        <w:t>a</w:t>
      </w:r>
      <w:r w:rsidRPr="00F84510">
        <w:t>nd Infrastructure Act 2016</w:t>
      </w:r>
      <w:bookmarkEnd w:id="69"/>
    </w:p>
    <w:p w14:paraId="5517E31F" w14:textId="77777777" w:rsidR="00C96359" w:rsidRDefault="00C96359" w:rsidP="00C96359">
      <w:pPr>
        <w:pStyle w:val="GG-Title2"/>
      </w:pPr>
      <w:r w:rsidRPr="00D17A0E">
        <w:t>Notice under Section 42</w:t>
      </w:r>
    </w:p>
    <w:p w14:paraId="1070F0EF" w14:textId="77777777" w:rsidR="00C96359" w:rsidRPr="00D17A0E" w:rsidRDefault="00C96359" w:rsidP="00C96359">
      <w:pPr>
        <w:pStyle w:val="GG-Title3"/>
        <w:spacing w:after="0"/>
      </w:pPr>
      <w:r w:rsidRPr="00D17A0E">
        <w:t>Practice Directions</w:t>
      </w:r>
    </w:p>
    <w:p w14:paraId="57D7BE0A" w14:textId="77777777" w:rsidR="00C96359" w:rsidRPr="00D17A0E" w:rsidRDefault="00C96359" w:rsidP="00C96359">
      <w:pPr>
        <w:pStyle w:val="GG-Sub2"/>
      </w:pPr>
      <w:r w:rsidRPr="00D17A0E">
        <w:t>Preamble</w:t>
      </w:r>
    </w:p>
    <w:p w14:paraId="0AA26ED6" w14:textId="77777777" w:rsidR="00C96359" w:rsidRPr="00D17A0E" w:rsidRDefault="00C96359" w:rsidP="00C96359">
      <w:pPr>
        <w:pStyle w:val="GG-body"/>
      </w:pPr>
      <w:r w:rsidRPr="00D17A0E">
        <w:t>The State Planning Commission may issue a practice direction for the purposes of this Act.</w:t>
      </w:r>
    </w:p>
    <w:p w14:paraId="1482BC1F" w14:textId="77777777" w:rsidR="00C96359" w:rsidRDefault="00C96359" w:rsidP="00C96359">
      <w:pPr>
        <w:pStyle w:val="GG-body"/>
      </w:pPr>
      <w:r w:rsidRPr="00D17A0E">
        <w:t>A practice direction may specify procedural requirements or steps in connection with any matter arising under this Act.</w:t>
      </w:r>
    </w:p>
    <w:p w14:paraId="7677A376" w14:textId="77777777" w:rsidR="00C96359" w:rsidRDefault="00C96359" w:rsidP="00C96359">
      <w:pPr>
        <w:pStyle w:val="GG-body"/>
      </w:pPr>
      <w:r>
        <w:t xml:space="preserve">A practice direction must be notified in the </w:t>
      </w:r>
      <w:r w:rsidRPr="007E1078">
        <w:rPr>
          <w:i/>
          <w:iCs/>
        </w:rPr>
        <w:t>Gazette</w:t>
      </w:r>
      <w:r>
        <w:t xml:space="preserve"> and published on the SA Planning Portal.</w:t>
      </w:r>
    </w:p>
    <w:p w14:paraId="66C6DA87" w14:textId="77777777" w:rsidR="00C96359" w:rsidRDefault="00C96359" w:rsidP="00C96359">
      <w:pPr>
        <w:pStyle w:val="GG-body"/>
      </w:pPr>
      <w:r>
        <w:t xml:space="preserve">A practice direction may be varied or revoked by the State Planning Commission from time to time by a further instrument notified in the </w:t>
      </w:r>
      <w:r w:rsidRPr="007E1078">
        <w:rPr>
          <w:i/>
          <w:iCs/>
        </w:rPr>
        <w:t>Gazette</w:t>
      </w:r>
      <w:r>
        <w:t xml:space="preserve"> and published on the SA Planning Portal.</w:t>
      </w:r>
    </w:p>
    <w:p w14:paraId="75BA6633" w14:textId="77777777" w:rsidR="00C96359" w:rsidRPr="00D17A0E" w:rsidRDefault="00C96359" w:rsidP="00C96359">
      <w:pPr>
        <w:pStyle w:val="GG-Title2"/>
      </w:pPr>
      <w:r w:rsidRPr="00D17A0E">
        <w:t>Notice</w:t>
      </w:r>
    </w:p>
    <w:p w14:paraId="0AEFA7B8" w14:textId="77777777" w:rsidR="00C96359" w:rsidRPr="00D17A0E" w:rsidRDefault="00C96359" w:rsidP="00C96359">
      <w:pPr>
        <w:pStyle w:val="GG-body"/>
      </w:pPr>
      <w:r>
        <w:t>PURSUANT to section 42(4)(b</w:t>
      </w:r>
      <w:r w:rsidRPr="00D17A0E">
        <w:t xml:space="preserve">) of the </w:t>
      </w:r>
      <w:r w:rsidRPr="00D17A0E">
        <w:rPr>
          <w:i/>
          <w:iCs/>
        </w:rPr>
        <w:t xml:space="preserve">Planning, </w:t>
      </w:r>
      <w:proofErr w:type="gramStart"/>
      <w:r w:rsidRPr="00D17A0E">
        <w:rPr>
          <w:i/>
          <w:iCs/>
        </w:rPr>
        <w:t>Development</w:t>
      </w:r>
      <w:proofErr w:type="gramEnd"/>
      <w:r w:rsidRPr="00D17A0E">
        <w:rPr>
          <w:i/>
          <w:iCs/>
        </w:rPr>
        <w:t xml:space="preserve"> and Infrastructure Act 2016, </w:t>
      </w:r>
      <w:r w:rsidRPr="00D17A0E">
        <w:t xml:space="preserve">I, </w:t>
      </w:r>
      <w:r>
        <w:rPr>
          <w:b/>
          <w:bCs/>
        </w:rPr>
        <w:t>Craig Holden</w:t>
      </w:r>
      <w:r w:rsidRPr="004308A8">
        <w:rPr>
          <w:bCs/>
        </w:rPr>
        <w:t>,</w:t>
      </w:r>
      <w:r>
        <w:rPr>
          <w:bCs/>
        </w:rPr>
        <w:t xml:space="preserve"> Chair,</w:t>
      </w:r>
      <w:r>
        <w:rPr>
          <w:b/>
          <w:bCs/>
        </w:rPr>
        <w:t xml:space="preserve"> </w:t>
      </w:r>
      <w:r w:rsidRPr="00D17A0E">
        <w:t>State Planning</w:t>
      </w:r>
      <w:r>
        <w:t xml:space="preserve"> Commission:</w:t>
      </w:r>
    </w:p>
    <w:p w14:paraId="2701F49E" w14:textId="77777777" w:rsidR="00C96359" w:rsidRDefault="00C96359" w:rsidP="00A06756">
      <w:pPr>
        <w:pStyle w:val="GG-body"/>
        <w:numPr>
          <w:ilvl w:val="0"/>
          <w:numId w:val="41"/>
        </w:numPr>
        <w:tabs>
          <w:tab w:val="left" w:pos="450"/>
        </w:tabs>
        <w:ind w:left="450" w:hanging="270"/>
      </w:pPr>
      <w:r>
        <w:t xml:space="preserve">vary </w:t>
      </w:r>
      <w:r w:rsidRPr="00C66184">
        <w:t>State Planning Commission Practice Direction 12 (Conditions) 2020</w:t>
      </w:r>
      <w:r>
        <w:t>; and</w:t>
      </w:r>
    </w:p>
    <w:p w14:paraId="111222C6" w14:textId="77777777" w:rsidR="00C96359" w:rsidRPr="004D2245" w:rsidRDefault="00C96359" w:rsidP="00A06756">
      <w:pPr>
        <w:pStyle w:val="GG-body"/>
        <w:numPr>
          <w:ilvl w:val="0"/>
          <w:numId w:val="41"/>
        </w:numPr>
        <w:tabs>
          <w:tab w:val="left" w:pos="450"/>
        </w:tabs>
        <w:ind w:left="450" w:hanging="270"/>
      </w:pPr>
      <w:r w:rsidRPr="004D2245">
        <w:t>fix</w:t>
      </w:r>
      <w:r>
        <w:t xml:space="preserve"> the day on which </w:t>
      </w:r>
      <w:r w:rsidRPr="00C66184">
        <w:t>State Planning Commission Practice Direction 12 (Conditions) 2020</w:t>
      </w:r>
      <w:r>
        <w:t xml:space="preserve"> is</w:t>
      </w:r>
      <w:r w:rsidRPr="004D2245">
        <w:t xml:space="preserve"> published on the SA Planning Portal as the day on which the </w:t>
      </w:r>
      <w:r>
        <w:t xml:space="preserve">varied </w:t>
      </w:r>
      <w:r w:rsidRPr="004D2245">
        <w:t>practice direction will come into operation.</w:t>
      </w:r>
    </w:p>
    <w:p w14:paraId="7FCCC371" w14:textId="77777777" w:rsidR="00C96359" w:rsidRPr="007E1078" w:rsidRDefault="00C96359" w:rsidP="00C96359">
      <w:pPr>
        <w:pStyle w:val="GG-SDated"/>
      </w:pPr>
      <w:r w:rsidRPr="007E1078">
        <w:t>Dated: 9 October 2023</w:t>
      </w:r>
    </w:p>
    <w:p w14:paraId="6D72CB1F" w14:textId="77777777" w:rsidR="00C96359" w:rsidRPr="007E1078" w:rsidRDefault="00C96359" w:rsidP="00C96359">
      <w:pPr>
        <w:pStyle w:val="GG-SName"/>
      </w:pPr>
      <w:r w:rsidRPr="007E1078">
        <w:t>Craig Holden</w:t>
      </w:r>
    </w:p>
    <w:p w14:paraId="67E754E0" w14:textId="77777777" w:rsidR="00C96359" w:rsidRPr="007E1078" w:rsidRDefault="00C96359" w:rsidP="00C96359">
      <w:pPr>
        <w:pStyle w:val="GG-Signature"/>
      </w:pPr>
      <w:r w:rsidRPr="007E1078">
        <w:t>Chair</w:t>
      </w:r>
    </w:p>
    <w:p w14:paraId="30B015E1" w14:textId="77777777" w:rsidR="00C96359" w:rsidRPr="007E1078" w:rsidRDefault="00C96359" w:rsidP="00C96359">
      <w:pPr>
        <w:pStyle w:val="GG-Signature"/>
      </w:pPr>
      <w:r w:rsidRPr="007E1078">
        <w:t>State Planning Commission</w:t>
      </w:r>
    </w:p>
    <w:p w14:paraId="6E441FEB" w14:textId="77777777" w:rsidR="00C96359" w:rsidRDefault="00C96359" w:rsidP="00C96359">
      <w:pPr>
        <w:pStyle w:val="GG-SName"/>
        <w:pBdr>
          <w:bottom w:val="single" w:sz="4" w:space="1" w:color="auto"/>
        </w:pBdr>
        <w:spacing w:line="52" w:lineRule="exact"/>
        <w:jc w:val="center"/>
      </w:pPr>
    </w:p>
    <w:p w14:paraId="1020216D" w14:textId="14457A76" w:rsidR="00FC26A0" w:rsidRDefault="00FC26A0">
      <w:pPr>
        <w:spacing w:after="0" w:line="240" w:lineRule="auto"/>
        <w:jc w:val="left"/>
      </w:pPr>
      <w:r>
        <w:br w:type="page"/>
      </w:r>
    </w:p>
    <w:p w14:paraId="102CF201" w14:textId="77777777" w:rsidR="00C96359" w:rsidRPr="00C96359" w:rsidRDefault="00C96359" w:rsidP="00C96359">
      <w:pPr>
        <w:jc w:val="center"/>
        <w:rPr>
          <w:caps/>
          <w:szCs w:val="17"/>
        </w:rPr>
      </w:pPr>
      <w:r w:rsidRPr="00C96359">
        <w:rPr>
          <w:caps/>
          <w:szCs w:val="17"/>
        </w:rPr>
        <w:lastRenderedPageBreak/>
        <w:t xml:space="preserve">Planning, </w:t>
      </w:r>
      <w:proofErr w:type="gramStart"/>
      <w:r w:rsidRPr="00C96359">
        <w:rPr>
          <w:caps/>
          <w:szCs w:val="17"/>
        </w:rPr>
        <w:t>Development</w:t>
      </w:r>
      <w:proofErr w:type="gramEnd"/>
      <w:r w:rsidRPr="00C96359">
        <w:rPr>
          <w:caps/>
          <w:szCs w:val="17"/>
        </w:rPr>
        <w:t xml:space="preserve"> and Infrastructure Act 2016</w:t>
      </w:r>
    </w:p>
    <w:p w14:paraId="274CD5C0" w14:textId="77777777" w:rsidR="00C96359" w:rsidRPr="00C96359" w:rsidRDefault="00C96359" w:rsidP="00C96359">
      <w:pPr>
        <w:jc w:val="center"/>
        <w:rPr>
          <w:smallCaps/>
          <w:szCs w:val="17"/>
        </w:rPr>
      </w:pPr>
      <w:r w:rsidRPr="00C96359">
        <w:rPr>
          <w:smallCaps/>
          <w:szCs w:val="17"/>
        </w:rPr>
        <w:t>Section 76</w:t>
      </w:r>
    </w:p>
    <w:p w14:paraId="49B0E1DE" w14:textId="77777777" w:rsidR="00C96359" w:rsidRPr="00C96359" w:rsidRDefault="00C96359" w:rsidP="00C96359">
      <w:pPr>
        <w:jc w:val="center"/>
        <w:rPr>
          <w:i/>
          <w:szCs w:val="17"/>
        </w:rPr>
      </w:pPr>
      <w:r w:rsidRPr="00C96359">
        <w:rPr>
          <w:i/>
          <w:szCs w:val="17"/>
        </w:rPr>
        <w:t>Amendment to the Planning and Design Code</w:t>
      </w:r>
    </w:p>
    <w:p w14:paraId="21D5E78E" w14:textId="77777777" w:rsidR="00C96359" w:rsidRPr="00C96359" w:rsidRDefault="00C96359" w:rsidP="00C96359">
      <w:pPr>
        <w:rPr>
          <w:rFonts w:eastAsia="Times New Roman"/>
          <w:i/>
          <w:szCs w:val="20"/>
        </w:rPr>
      </w:pPr>
      <w:r w:rsidRPr="00C96359">
        <w:rPr>
          <w:rFonts w:eastAsia="Times New Roman"/>
          <w:i/>
          <w:szCs w:val="20"/>
        </w:rPr>
        <w:t>Preamble</w:t>
      </w:r>
    </w:p>
    <w:p w14:paraId="2620E743" w14:textId="77777777" w:rsidR="00C96359" w:rsidRPr="00C96359" w:rsidRDefault="00C96359" w:rsidP="00C96359">
      <w:r w:rsidRPr="00C96359">
        <w:rPr>
          <w:szCs w:val="17"/>
        </w:rPr>
        <w:t xml:space="preserve">It is necessary to amend the Planning and Design Code (the Code) in operation </w:t>
      </w:r>
      <w:proofErr w:type="gramStart"/>
      <w:r w:rsidRPr="00C96359">
        <w:rPr>
          <w:szCs w:val="17"/>
        </w:rPr>
        <w:t>at</w:t>
      </w:r>
      <w:proofErr w:type="gramEnd"/>
      <w:r w:rsidRPr="00C96359">
        <w:rPr>
          <w:szCs w:val="17"/>
        </w:rPr>
        <w:t xml:space="preserve"> 31 August 2023 (Version 2023.13)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C96359">
        <w:rPr>
          <w:szCs w:val="17"/>
        </w:rPr>
        <w:t>as a result of</w:t>
      </w:r>
      <w:proofErr w:type="gramEnd"/>
      <w:r w:rsidRPr="00C96359">
        <w:rPr>
          <w:szCs w:val="17"/>
        </w:rPr>
        <w:t xml:space="preserve"> this amendment.</w:t>
      </w:r>
    </w:p>
    <w:p w14:paraId="5754C36A" w14:textId="77777777" w:rsidR="00C96359" w:rsidRPr="00C96359" w:rsidRDefault="00C96359" w:rsidP="00A06756">
      <w:pPr>
        <w:numPr>
          <w:ilvl w:val="0"/>
          <w:numId w:val="46"/>
        </w:numPr>
        <w:rPr>
          <w:rFonts w:eastAsia="Times New Roman"/>
          <w:szCs w:val="20"/>
          <w:lang w:val="en-GB"/>
        </w:rPr>
      </w:pPr>
      <w:r w:rsidRPr="00C96359">
        <w:rPr>
          <w:rFonts w:eastAsia="Times New Roman"/>
          <w:szCs w:val="20"/>
          <w:lang w:val="en-GB"/>
        </w:rPr>
        <w:t xml:space="preserve">PURSUANT to section 76 of the </w:t>
      </w:r>
      <w:r w:rsidRPr="00C96359">
        <w:rPr>
          <w:rFonts w:eastAsia="Times New Roman"/>
          <w:i/>
          <w:szCs w:val="20"/>
          <w:lang w:val="en-GB"/>
        </w:rPr>
        <w:t xml:space="preserve">Planning, </w:t>
      </w:r>
      <w:proofErr w:type="gramStart"/>
      <w:r w:rsidRPr="00C96359">
        <w:rPr>
          <w:rFonts w:eastAsia="Times New Roman"/>
          <w:i/>
          <w:szCs w:val="20"/>
          <w:lang w:val="en-GB"/>
        </w:rPr>
        <w:t>Development</w:t>
      </w:r>
      <w:proofErr w:type="gramEnd"/>
      <w:r w:rsidRPr="00C96359">
        <w:rPr>
          <w:rFonts w:eastAsia="Times New Roman"/>
          <w:i/>
          <w:szCs w:val="20"/>
          <w:lang w:val="en-GB"/>
        </w:rPr>
        <w:t xml:space="preserve"> and Infrastructure Act 2016 </w:t>
      </w:r>
      <w:r w:rsidRPr="00C96359">
        <w:rPr>
          <w:rFonts w:eastAsia="Times New Roman"/>
          <w:szCs w:val="20"/>
          <w:lang w:val="en-GB"/>
        </w:rPr>
        <w:t>(the Act), I hereby amend the Code in order to make changes of form (without altering the effect of underlying policy), correct errors and make operational amendments as follows:</w:t>
      </w:r>
    </w:p>
    <w:p w14:paraId="69D99DAF" w14:textId="77777777" w:rsidR="00C96359" w:rsidRPr="00C96359" w:rsidRDefault="00C96359" w:rsidP="00A06756">
      <w:pPr>
        <w:numPr>
          <w:ilvl w:val="0"/>
          <w:numId w:val="42"/>
        </w:numPr>
        <w:jc w:val="left"/>
        <w:rPr>
          <w:rFonts w:eastAsia="Times New Roman"/>
          <w:szCs w:val="17"/>
        </w:rPr>
      </w:pPr>
      <w:r w:rsidRPr="00C96359">
        <w:rPr>
          <w:rFonts w:eastAsia="Times New Roman"/>
          <w:bCs/>
          <w:szCs w:val="17"/>
          <w:lang w:val="en-GB"/>
        </w:rPr>
        <w:t>Undertake minor</w:t>
      </w:r>
      <w:r w:rsidRPr="00C96359">
        <w:rPr>
          <w:rFonts w:eastAsia="Times New Roman"/>
          <w:szCs w:val="17"/>
        </w:rPr>
        <w:t xml:space="preserve"> alterations to the geometry of the spatial layers and data in the Code to maintain the current relationship between the parcel boundaries and Code data </w:t>
      </w:r>
      <w:proofErr w:type="gramStart"/>
      <w:r w:rsidRPr="00C96359">
        <w:rPr>
          <w:rFonts w:eastAsia="Times New Roman"/>
          <w:szCs w:val="17"/>
        </w:rPr>
        <w:t>as a result of</w:t>
      </w:r>
      <w:proofErr w:type="gramEnd"/>
      <w:r w:rsidRPr="00C96359">
        <w:rPr>
          <w:rFonts w:eastAsia="Times New Roman"/>
          <w:szCs w:val="17"/>
        </w:rPr>
        <w:t xml:space="preserve"> the following:</w:t>
      </w:r>
    </w:p>
    <w:p w14:paraId="5C833D28" w14:textId="77FEF712" w:rsidR="00790979" w:rsidRDefault="00C96359" w:rsidP="00A06756">
      <w:pPr>
        <w:numPr>
          <w:ilvl w:val="1"/>
          <w:numId w:val="45"/>
        </w:numPr>
        <w:jc w:val="left"/>
        <w:rPr>
          <w:rFonts w:eastAsia="Times New Roman"/>
          <w:szCs w:val="17"/>
        </w:rPr>
      </w:pPr>
      <w:bookmarkStart w:id="70" w:name="_Hlk147919055"/>
      <w:r w:rsidRPr="00C96359">
        <w:rPr>
          <w:rFonts w:eastAsia="Times New Roman"/>
          <w:szCs w:val="17"/>
        </w:rPr>
        <w:t>New plans of division deposited in the Land Titles Office between 23 August 2023 and 3 October 2023 affecting the following spatial and data layers in the Code:</w:t>
      </w:r>
    </w:p>
    <w:p w14:paraId="31CE07AA" w14:textId="77777777" w:rsidR="00C96359" w:rsidRPr="00C96359" w:rsidRDefault="00C96359" w:rsidP="00A06756">
      <w:pPr>
        <w:numPr>
          <w:ilvl w:val="2"/>
          <w:numId w:val="43"/>
        </w:numPr>
        <w:ind w:left="2410" w:hanging="425"/>
        <w:rPr>
          <w:rFonts w:eastAsia="Times New Roman"/>
          <w:szCs w:val="17"/>
        </w:rPr>
      </w:pPr>
      <w:bookmarkStart w:id="71" w:name="_Hlk111023477"/>
      <w:bookmarkEnd w:id="70"/>
      <w:r w:rsidRPr="00C96359">
        <w:rPr>
          <w:rFonts w:eastAsia="Times New Roman"/>
          <w:szCs w:val="17"/>
        </w:rPr>
        <w:t>Zones and subzones</w:t>
      </w:r>
    </w:p>
    <w:p w14:paraId="4808E052" w14:textId="77777777" w:rsidR="00C96359" w:rsidRPr="00C96359" w:rsidRDefault="00C96359" w:rsidP="00A06756">
      <w:pPr>
        <w:numPr>
          <w:ilvl w:val="2"/>
          <w:numId w:val="43"/>
        </w:numPr>
        <w:spacing w:after="0"/>
        <w:ind w:left="2410" w:hanging="425"/>
        <w:contextualSpacing/>
        <w:rPr>
          <w:rFonts w:eastAsia="Times New Roman"/>
          <w:szCs w:val="17"/>
        </w:rPr>
      </w:pPr>
      <w:r w:rsidRPr="00C96359">
        <w:rPr>
          <w:rFonts w:eastAsia="Times New Roman"/>
          <w:szCs w:val="17"/>
        </w:rPr>
        <w:t>Technical and Numeric Variations</w:t>
      </w:r>
    </w:p>
    <w:p w14:paraId="17928248" w14:textId="77777777" w:rsidR="00C96359" w:rsidRPr="00C96359" w:rsidRDefault="00C96359" w:rsidP="00A06756">
      <w:pPr>
        <w:numPr>
          <w:ilvl w:val="3"/>
          <w:numId w:val="44"/>
        </w:numPr>
        <w:spacing w:after="0"/>
        <w:rPr>
          <w:rFonts w:eastAsia="Times New Roman"/>
          <w:szCs w:val="17"/>
        </w:rPr>
      </w:pPr>
      <w:bookmarkStart w:id="72" w:name="_Hlk104814813"/>
      <w:r w:rsidRPr="00C96359">
        <w:rPr>
          <w:rFonts w:eastAsia="Times New Roman"/>
          <w:szCs w:val="17"/>
        </w:rPr>
        <w:t>Building Heights (Levels)</w:t>
      </w:r>
    </w:p>
    <w:p w14:paraId="6A9CCB7C"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Building Heights (Metres)</w:t>
      </w:r>
    </w:p>
    <w:p w14:paraId="1C375141"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Concept Plan</w:t>
      </w:r>
    </w:p>
    <w:p w14:paraId="1134F219"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Finished Ground and Floor Levels</w:t>
      </w:r>
    </w:p>
    <w:p w14:paraId="37386780"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Interface Height</w:t>
      </w:r>
    </w:p>
    <w:p w14:paraId="09E758BE"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Minimum Dwelling Allotment Size</w:t>
      </w:r>
    </w:p>
    <w:p w14:paraId="0B443031"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Minimum Frontage</w:t>
      </w:r>
    </w:p>
    <w:p w14:paraId="51F97FFF"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Minimum Site Area</w:t>
      </w:r>
    </w:p>
    <w:p w14:paraId="6BB03C51"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Minimum Primary Street Setback</w:t>
      </w:r>
    </w:p>
    <w:p w14:paraId="6306D1BB"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Minimum Side Boundary Setback</w:t>
      </w:r>
    </w:p>
    <w:p w14:paraId="17A8D8C4" w14:textId="77777777" w:rsidR="00C96359" w:rsidRPr="00C96359" w:rsidRDefault="00C96359" w:rsidP="00A06756">
      <w:pPr>
        <w:numPr>
          <w:ilvl w:val="3"/>
          <w:numId w:val="44"/>
        </w:numPr>
        <w:spacing w:after="0"/>
        <w:rPr>
          <w:rFonts w:eastAsia="Times New Roman"/>
          <w:szCs w:val="17"/>
        </w:rPr>
      </w:pPr>
      <w:r w:rsidRPr="00C96359">
        <w:rPr>
          <w:rFonts w:eastAsia="Times New Roman"/>
          <w:szCs w:val="17"/>
        </w:rPr>
        <w:t>Future Local Road Widening Setback</w:t>
      </w:r>
    </w:p>
    <w:p w14:paraId="439084E9" w14:textId="77777777" w:rsidR="00C96359" w:rsidRPr="00C96359" w:rsidRDefault="00C96359" w:rsidP="00A06756">
      <w:pPr>
        <w:numPr>
          <w:ilvl w:val="3"/>
          <w:numId w:val="44"/>
        </w:numPr>
        <w:rPr>
          <w:rFonts w:eastAsia="Times New Roman"/>
          <w:szCs w:val="17"/>
        </w:rPr>
      </w:pPr>
      <w:r w:rsidRPr="00C96359">
        <w:rPr>
          <w:rFonts w:eastAsia="Times New Roman"/>
          <w:szCs w:val="17"/>
        </w:rPr>
        <w:t>Site Coverage</w:t>
      </w:r>
    </w:p>
    <w:bookmarkEnd w:id="72"/>
    <w:p w14:paraId="1A47B0D8" w14:textId="77777777" w:rsidR="00C96359" w:rsidRPr="00C96359" w:rsidRDefault="00C96359" w:rsidP="00A06756">
      <w:pPr>
        <w:numPr>
          <w:ilvl w:val="2"/>
          <w:numId w:val="43"/>
        </w:numPr>
        <w:spacing w:after="0"/>
        <w:ind w:left="2410" w:hanging="425"/>
        <w:contextualSpacing/>
        <w:rPr>
          <w:rFonts w:eastAsia="Times New Roman"/>
          <w:szCs w:val="17"/>
        </w:rPr>
      </w:pPr>
      <w:r w:rsidRPr="00C96359">
        <w:rPr>
          <w:rFonts w:eastAsia="Times New Roman"/>
          <w:szCs w:val="17"/>
        </w:rPr>
        <w:t>Overlays</w:t>
      </w:r>
      <w:bookmarkStart w:id="73" w:name="_Hlk104814853"/>
    </w:p>
    <w:bookmarkEnd w:id="71"/>
    <w:bookmarkEnd w:id="73"/>
    <w:p w14:paraId="4B580BE9"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Affordable Housing</w:t>
      </w:r>
    </w:p>
    <w:p w14:paraId="0BCDC164"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Character Preservation District</w:t>
      </w:r>
    </w:p>
    <w:p w14:paraId="6F80C156"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Coastal Areas</w:t>
      </w:r>
    </w:p>
    <w:p w14:paraId="3986004C"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Defence Aviation Area</w:t>
      </w:r>
    </w:p>
    <w:p w14:paraId="64C6276B"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Dwelling Excision</w:t>
      </w:r>
    </w:p>
    <w:p w14:paraId="20E31C79"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Environment and Food Production Area</w:t>
      </w:r>
    </w:p>
    <w:p w14:paraId="43C81750"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Future Local Road Widening</w:t>
      </w:r>
    </w:p>
    <w:p w14:paraId="6E332B3B"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Future Road Widening</w:t>
      </w:r>
    </w:p>
    <w:p w14:paraId="3C0E681A"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Hazards (Bushfire - High Risk)</w:t>
      </w:r>
    </w:p>
    <w:p w14:paraId="0FBC760E"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Hazards (Bushfire - Medium Risk)</w:t>
      </w:r>
    </w:p>
    <w:p w14:paraId="4C09AAF0"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Hazards (Bushfire - General Risk)</w:t>
      </w:r>
    </w:p>
    <w:p w14:paraId="29EF8757"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Hazards (Bushfire - Urban Interface)</w:t>
      </w:r>
    </w:p>
    <w:p w14:paraId="6527D963"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Hazards (Bushfire - Regional)</w:t>
      </w:r>
    </w:p>
    <w:p w14:paraId="44CBA16D"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Hazards (Bushfire - Outback)</w:t>
      </w:r>
    </w:p>
    <w:p w14:paraId="52FCB31B"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Heritage Adjacency</w:t>
      </w:r>
    </w:p>
    <w:p w14:paraId="436FEAD9"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Historic Area</w:t>
      </w:r>
    </w:p>
    <w:p w14:paraId="37917115"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Limited Dwelling</w:t>
      </w:r>
    </w:p>
    <w:p w14:paraId="61ABFBD5"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Limited Land Division</w:t>
      </w:r>
    </w:p>
    <w:p w14:paraId="1DE905FA"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Local Heritage Place</w:t>
      </w:r>
    </w:p>
    <w:p w14:paraId="0F971B5E"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Noise and Air Emissions</w:t>
      </w:r>
    </w:p>
    <w:p w14:paraId="3301ACEE"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Regulated and Significant Tree</w:t>
      </w:r>
    </w:p>
    <w:p w14:paraId="625400BF"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Scenic Quality</w:t>
      </w:r>
    </w:p>
    <w:p w14:paraId="4BAD9ADE"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State Heritage Place</w:t>
      </w:r>
    </w:p>
    <w:p w14:paraId="5E1B1DAC" w14:textId="77777777" w:rsidR="00C96359" w:rsidRPr="00C96359" w:rsidRDefault="00C96359" w:rsidP="00A06756">
      <w:pPr>
        <w:numPr>
          <w:ilvl w:val="3"/>
          <w:numId w:val="44"/>
        </w:numPr>
        <w:spacing w:after="0"/>
        <w:contextualSpacing/>
        <w:rPr>
          <w:rFonts w:eastAsia="Times New Roman"/>
          <w:szCs w:val="17"/>
        </w:rPr>
      </w:pPr>
      <w:r w:rsidRPr="00C96359">
        <w:rPr>
          <w:rFonts w:eastAsia="Times New Roman"/>
          <w:szCs w:val="17"/>
        </w:rPr>
        <w:t>Stormwater Management</w:t>
      </w:r>
    </w:p>
    <w:p w14:paraId="514E4652" w14:textId="77777777" w:rsidR="00C96359" w:rsidRPr="00C96359" w:rsidRDefault="00C96359" w:rsidP="00A06756">
      <w:pPr>
        <w:numPr>
          <w:ilvl w:val="3"/>
          <w:numId w:val="44"/>
        </w:numPr>
        <w:ind w:left="2874" w:hanging="357"/>
        <w:rPr>
          <w:rFonts w:eastAsia="Times New Roman"/>
          <w:szCs w:val="17"/>
        </w:rPr>
      </w:pPr>
      <w:r w:rsidRPr="00C96359">
        <w:rPr>
          <w:rFonts w:eastAsia="Times New Roman"/>
          <w:szCs w:val="17"/>
        </w:rPr>
        <w:t>Urban Tree Canopy</w:t>
      </w:r>
    </w:p>
    <w:p w14:paraId="091459BB" w14:textId="695685E4" w:rsidR="00C96359" w:rsidRPr="00C96359" w:rsidRDefault="00C96359" w:rsidP="00790979">
      <w:pPr>
        <w:spacing w:after="0" w:line="240" w:lineRule="auto"/>
        <w:jc w:val="left"/>
        <w:rPr>
          <w:rFonts w:eastAsia="Times New Roman"/>
          <w:szCs w:val="17"/>
        </w:rPr>
      </w:pPr>
      <w:r w:rsidRPr="00C96359">
        <w:rPr>
          <w:rFonts w:eastAsia="Times New Roman"/>
          <w:szCs w:val="17"/>
        </w:rPr>
        <w:t>Improved spatial data for existing land parcels in the following locations (as described in Column A) that affect data layers in the Code (as shown in Column B):</w:t>
      </w:r>
    </w:p>
    <w:p w14:paraId="6CC320B0" w14:textId="77777777" w:rsidR="00C96359" w:rsidRPr="00C96359" w:rsidRDefault="00C96359" w:rsidP="00C96359">
      <w:pPr>
        <w:spacing w:after="0" w:line="240" w:lineRule="auto"/>
        <w:ind w:left="1440" w:right="-1"/>
        <w:contextualSpacing/>
        <w:jc w:val="left"/>
        <w:rPr>
          <w:rFonts w:eastAsia="Times New Roman"/>
          <w:szCs w:val="17"/>
        </w:rPr>
      </w:pPr>
    </w:p>
    <w:tbl>
      <w:tblPr>
        <w:tblStyle w:val="TableGrid15"/>
        <w:tblW w:w="0" w:type="auto"/>
        <w:tblInd w:w="1413" w:type="dxa"/>
        <w:tblLayout w:type="fixed"/>
        <w:tblLook w:val="04A0" w:firstRow="1" w:lastRow="0" w:firstColumn="1" w:lastColumn="0" w:noHBand="0" w:noVBand="1"/>
      </w:tblPr>
      <w:tblGrid>
        <w:gridCol w:w="4536"/>
        <w:gridCol w:w="3067"/>
      </w:tblGrid>
      <w:tr w:rsidR="00C96359" w:rsidRPr="00C96359" w14:paraId="4A8BBCDE" w14:textId="77777777" w:rsidTr="00A55759">
        <w:trPr>
          <w:tblHeader/>
        </w:trPr>
        <w:tc>
          <w:tcPr>
            <w:tcW w:w="4536" w:type="dxa"/>
            <w:shd w:val="clear" w:color="auto" w:fill="D9D9D9" w:themeFill="background1" w:themeFillShade="D9"/>
          </w:tcPr>
          <w:p w14:paraId="14CA0444" w14:textId="77777777" w:rsidR="00C96359" w:rsidRPr="00C96359" w:rsidRDefault="00C96359" w:rsidP="00C96359">
            <w:pPr>
              <w:spacing w:after="0"/>
              <w:contextualSpacing/>
              <w:rPr>
                <w:szCs w:val="17"/>
              </w:rPr>
            </w:pPr>
            <w:r w:rsidRPr="00C96359">
              <w:rPr>
                <w:szCs w:val="17"/>
              </w:rPr>
              <w:t>Location (Column A)</w:t>
            </w:r>
          </w:p>
        </w:tc>
        <w:tc>
          <w:tcPr>
            <w:tcW w:w="3067" w:type="dxa"/>
            <w:shd w:val="clear" w:color="auto" w:fill="D9D9D9" w:themeFill="background1" w:themeFillShade="D9"/>
          </w:tcPr>
          <w:p w14:paraId="25124FCA" w14:textId="77777777" w:rsidR="00C96359" w:rsidRPr="00C96359" w:rsidRDefault="00C96359" w:rsidP="00C96359">
            <w:pPr>
              <w:spacing w:after="0"/>
              <w:contextualSpacing/>
              <w:jc w:val="left"/>
              <w:rPr>
                <w:szCs w:val="17"/>
              </w:rPr>
            </w:pPr>
            <w:r w:rsidRPr="00C96359">
              <w:rPr>
                <w:szCs w:val="17"/>
              </w:rPr>
              <w:t>Layers (Column B)</w:t>
            </w:r>
          </w:p>
        </w:tc>
      </w:tr>
      <w:tr w:rsidR="00C96359" w:rsidRPr="00C96359" w14:paraId="26BF3DE5" w14:textId="77777777" w:rsidTr="00A55759">
        <w:tc>
          <w:tcPr>
            <w:tcW w:w="4536" w:type="dxa"/>
          </w:tcPr>
          <w:p w14:paraId="6DD96B3C" w14:textId="77777777" w:rsidR="00C96359" w:rsidRPr="00C96359" w:rsidRDefault="00C96359" w:rsidP="00C96359">
            <w:pPr>
              <w:spacing w:before="100" w:beforeAutospacing="1" w:after="100" w:afterAutospacing="1" w:line="240" w:lineRule="auto"/>
              <w:jc w:val="left"/>
              <w:rPr>
                <w:szCs w:val="17"/>
                <w:lang w:val="en-GB" w:eastAsia="en-AU"/>
              </w:rPr>
            </w:pPr>
            <w:r w:rsidRPr="00C96359">
              <w:rPr>
                <w:szCs w:val="17"/>
                <w:lang w:val="en-GB" w:eastAsia="en-AU"/>
              </w:rPr>
              <w:t>Coffin Bay</w:t>
            </w:r>
          </w:p>
          <w:p w14:paraId="48F3CDCA" w14:textId="77777777" w:rsidR="00C96359" w:rsidRPr="00C96359" w:rsidRDefault="00C96359" w:rsidP="00C96359">
            <w:pPr>
              <w:spacing w:before="100" w:beforeAutospacing="1" w:after="100" w:afterAutospacing="1" w:line="240" w:lineRule="auto"/>
              <w:jc w:val="left"/>
              <w:rPr>
                <w:szCs w:val="17"/>
                <w:lang w:val="en-GB" w:eastAsia="en-AU"/>
              </w:rPr>
            </w:pPr>
            <w:r w:rsidRPr="00C96359">
              <w:rPr>
                <w:noProof/>
                <w:szCs w:val="17"/>
                <w:lang w:val="en-GB" w:eastAsia="en-AU"/>
              </w:rPr>
              <w:drawing>
                <wp:inline distT="0" distB="0" distL="0" distR="0" wp14:anchorId="1008D509" wp14:editId="3DE17889">
                  <wp:extent cx="1665962" cy="1109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31332" cy="1153021"/>
                          </a:xfrm>
                          <a:prstGeom prst="rect">
                            <a:avLst/>
                          </a:prstGeom>
                        </pic:spPr>
                      </pic:pic>
                    </a:graphicData>
                  </a:graphic>
                </wp:inline>
              </w:drawing>
            </w:r>
          </w:p>
          <w:p w14:paraId="4C2A94ED" w14:textId="77777777" w:rsidR="00C96359" w:rsidRPr="00C96359" w:rsidRDefault="00C96359" w:rsidP="00C96359">
            <w:pPr>
              <w:spacing w:before="100" w:beforeAutospacing="1" w:after="100" w:afterAutospacing="1" w:line="240" w:lineRule="auto"/>
              <w:jc w:val="left"/>
              <w:rPr>
                <w:szCs w:val="17"/>
                <w:lang w:val="en-GB" w:eastAsia="en-AU"/>
              </w:rPr>
            </w:pPr>
          </w:p>
        </w:tc>
        <w:tc>
          <w:tcPr>
            <w:tcW w:w="3067" w:type="dxa"/>
          </w:tcPr>
          <w:p w14:paraId="18A01A12" w14:textId="77777777" w:rsidR="00C96359" w:rsidRPr="00C96359" w:rsidRDefault="00C96359" w:rsidP="00C96359">
            <w:pPr>
              <w:spacing w:after="0" w:line="240" w:lineRule="auto"/>
              <w:contextualSpacing/>
              <w:jc w:val="left"/>
              <w:rPr>
                <w:szCs w:val="17"/>
              </w:rPr>
            </w:pPr>
            <w:r w:rsidRPr="00C96359">
              <w:rPr>
                <w:szCs w:val="17"/>
              </w:rPr>
              <w:t>Zones</w:t>
            </w:r>
          </w:p>
          <w:p w14:paraId="5114F370" w14:textId="77777777" w:rsidR="00C96359" w:rsidRPr="00C96359" w:rsidRDefault="00C96359" w:rsidP="00C96359">
            <w:pPr>
              <w:spacing w:after="0" w:line="240" w:lineRule="auto"/>
              <w:contextualSpacing/>
              <w:jc w:val="left"/>
              <w:rPr>
                <w:szCs w:val="17"/>
              </w:rPr>
            </w:pPr>
            <w:r w:rsidRPr="00C96359">
              <w:rPr>
                <w:szCs w:val="17"/>
              </w:rPr>
              <w:t>Overlays</w:t>
            </w:r>
          </w:p>
          <w:p w14:paraId="2BCBF3CB"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Hazards (Bushfire – High)</w:t>
            </w:r>
          </w:p>
          <w:p w14:paraId="4A547FFF" w14:textId="77777777" w:rsidR="00C96359" w:rsidRPr="00C96359" w:rsidRDefault="00C96359" w:rsidP="00C96359">
            <w:pPr>
              <w:spacing w:after="0" w:line="240" w:lineRule="auto"/>
              <w:ind w:left="426"/>
              <w:jc w:val="left"/>
              <w:rPr>
                <w:szCs w:val="17"/>
              </w:rPr>
            </w:pPr>
          </w:p>
        </w:tc>
      </w:tr>
    </w:tbl>
    <w:p w14:paraId="49A4083F" w14:textId="77777777" w:rsidR="00790979" w:rsidRDefault="00790979">
      <w:r>
        <w:br w:type="page"/>
      </w:r>
    </w:p>
    <w:tbl>
      <w:tblPr>
        <w:tblStyle w:val="TableGrid15"/>
        <w:tblW w:w="0" w:type="auto"/>
        <w:tblInd w:w="1413" w:type="dxa"/>
        <w:tblLayout w:type="fixed"/>
        <w:tblLook w:val="04A0" w:firstRow="1" w:lastRow="0" w:firstColumn="1" w:lastColumn="0" w:noHBand="0" w:noVBand="1"/>
      </w:tblPr>
      <w:tblGrid>
        <w:gridCol w:w="4536"/>
        <w:gridCol w:w="3067"/>
      </w:tblGrid>
      <w:tr w:rsidR="00C96359" w:rsidRPr="00C96359" w14:paraId="5E0C40C8" w14:textId="77777777" w:rsidTr="00A55759">
        <w:tc>
          <w:tcPr>
            <w:tcW w:w="4536" w:type="dxa"/>
          </w:tcPr>
          <w:p w14:paraId="11B62F05" w14:textId="375B6E52" w:rsidR="00C96359" w:rsidRPr="00C96359" w:rsidRDefault="00C96359" w:rsidP="00C96359">
            <w:pPr>
              <w:spacing w:after="0" w:line="240" w:lineRule="auto"/>
              <w:jc w:val="left"/>
              <w:rPr>
                <w:szCs w:val="17"/>
                <w:lang w:val="en-GB" w:eastAsia="en-AU"/>
              </w:rPr>
            </w:pPr>
            <w:r w:rsidRPr="00C96359">
              <w:rPr>
                <w:szCs w:val="17"/>
                <w:lang w:val="en-GB" w:eastAsia="en-AU"/>
              </w:rPr>
              <w:lastRenderedPageBreak/>
              <w:t>Younghusband</w:t>
            </w:r>
          </w:p>
          <w:p w14:paraId="681E192A" w14:textId="77777777" w:rsidR="00C96359" w:rsidRPr="00C96359" w:rsidRDefault="00C96359" w:rsidP="00C96359">
            <w:pPr>
              <w:spacing w:after="0" w:line="240" w:lineRule="auto"/>
              <w:jc w:val="left"/>
              <w:rPr>
                <w:szCs w:val="17"/>
                <w:lang w:val="en-GB" w:eastAsia="en-AU"/>
              </w:rPr>
            </w:pPr>
            <w:r w:rsidRPr="00C96359">
              <w:rPr>
                <w:noProof/>
                <w:szCs w:val="17"/>
                <w:lang w:val="en-GB" w:eastAsia="en-AU"/>
              </w:rPr>
              <w:drawing>
                <wp:inline distT="0" distB="0" distL="0" distR="0" wp14:anchorId="0DD9F770" wp14:editId="7DF64B17">
                  <wp:extent cx="2743200" cy="2672080"/>
                  <wp:effectExtent l="0" t="0" r="0" b="0"/>
                  <wp:docPr id="1996979282" name="Picture 199697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43200" cy="2672080"/>
                          </a:xfrm>
                          <a:prstGeom prst="rect">
                            <a:avLst/>
                          </a:prstGeom>
                        </pic:spPr>
                      </pic:pic>
                    </a:graphicData>
                  </a:graphic>
                </wp:inline>
              </w:drawing>
            </w:r>
          </w:p>
          <w:p w14:paraId="65B85B96" w14:textId="77777777" w:rsidR="00C96359" w:rsidRPr="00C96359" w:rsidRDefault="00C96359" w:rsidP="00C96359">
            <w:pPr>
              <w:spacing w:after="0" w:line="240" w:lineRule="auto"/>
              <w:jc w:val="left"/>
              <w:rPr>
                <w:szCs w:val="17"/>
                <w:lang w:val="en-GB" w:eastAsia="en-AU"/>
              </w:rPr>
            </w:pPr>
          </w:p>
        </w:tc>
        <w:tc>
          <w:tcPr>
            <w:tcW w:w="3067" w:type="dxa"/>
          </w:tcPr>
          <w:p w14:paraId="6C9E88F1" w14:textId="77777777" w:rsidR="00C96359" w:rsidRPr="00C96359" w:rsidRDefault="00C96359" w:rsidP="00C96359">
            <w:pPr>
              <w:spacing w:after="0" w:line="240" w:lineRule="auto"/>
              <w:contextualSpacing/>
              <w:jc w:val="left"/>
              <w:rPr>
                <w:szCs w:val="17"/>
              </w:rPr>
            </w:pPr>
            <w:r w:rsidRPr="00C96359">
              <w:rPr>
                <w:szCs w:val="17"/>
              </w:rPr>
              <w:t>Zones</w:t>
            </w:r>
          </w:p>
          <w:p w14:paraId="18F884A2" w14:textId="77777777" w:rsidR="00C96359" w:rsidRPr="00C96359" w:rsidRDefault="00C96359" w:rsidP="00C96359">
            <w:pPr>
              <w:spacing w:after="0" w:line="240" w:lineRule="auto"/>
              <w:contextualSpacing/>
              <w:jc w:val="left"/>
              <w:rPr>
                <w:szCs w:val="17"/>
              </w:rPr>
            </w:pPr>
            <w:r w:rsidRPr="00C96359">
              <w:rPr>
                <w:szCs w:val="17"/>
              </w:rPr>
              <w:t>Technical and Numeric Variations</w:t>
            </w:r>
          </w:p>
          <w:p w14:paraId="1104F0BA"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Building Heights (Metres)</w:t>
            </w:r>
          </w:p>
          <w:p w14:paraId="0593DA0E"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Finished Ground and Floor Levels</w:t>
            </w:r>
          </w:p>
          <w:p w14:paraId="1420ED55" w14:textId="77777777" w:rsidR="00C96359" w:rsidRPr="00C96359" w:rsidRDefault="00C96359" w:rsidP="00C96359">
            <w:pPr>
              <w:spacing w:after="0" w:line="240" w:lineRule="auto"/>
              <w:contextualSpacing/>
              <w:jc w:val="left"/>
              <w:rPr>
                <w:szCs w:val="17"/>
              </w:rPr>
            </w:pPr>
            <w:r w:rsidRPr="00C96359">
              <w:rPr>
                <w:szCs w:val="17"/>
              </w:rPr>
              <w:t>Overlays</w:t>
            </w:r>
          </w:p>
          <w:p w14:paraId="4E3D89BB"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Historic Shipwrecks</w:t>
            </w:r>
          </w:p>
          <w:p w14:paraId="29D99916"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Key Outback and Rural Routes</w:t>
            </w:r>
          </w:p>
          <w:p w14:paraId="1BD2A5C7" w14:textId="77777777" w:rsidR="00C96359" w:rsidRPr="00C96359" w:rsidRDefault="00C96359" w:rsidP="00C96359">
            <w:pPr>
              <w:spacing w:after="0" w:line="240" w:lineRule="auto"/>
              <w:ind w:left="786"/>
              <w:jc w:val="left"/>
              <w:rPr>
                <w:szCs w:val="17"/>
              </w:rPr>
            </w:pPr>
          </w:p>
          <w:p w14:paraId="7B2E9363" w14:textId="77777777" w:rsidR="00C96359" w:rsidRPr="00C96359" w:rsidRDefault="00C96359" w:rsidP="00C96359">
            <w:pPr>
              <w:spacing w:after="0" w:line="240" w:lineRule="auto"/>
              <w:jc w:val="left"/>
              <w:rPr>
                <w:szCs w:val="17"/>
              </w:rPr>
            </w:pPr>
          </w:p>
          <w:p w14:paraId="44D943D6" w14:textId="77777777" w:rsidR="00C96359" w:rsidRPr="00C96359" w:rsidRDefault="00C96359" w:rsidP="00C96359">
            <w:pPr>
              <w:spacing w:after="0" w:line="240" w:lineRule="auto"/>
              <w:jc w:val="left"/>
              <w:rPr>
                <w:szCs w:val="17"/>
                <w:lang w:eastAsia="en-AU"/>
              </w:rPr>
            </w:pPr>
          </w:p>
        </w:tc>
      </w:tr>
      <w:tr w:rsidR="00C96359" w:rsidRPr="00C96359" w14:paraId="0CA4A546" w14:textId="77777777" w:rsidTr="00A55759">
        <w:tc>
          <w:tcPr>
            <w:tcW w:w="4536" w:type="dxa"/>
          </w:tcPr>
          <w:p w14:paraId="171E22E8" w14:textId="77777777" w:rsidR="00C96359" w:rsidRPr="00C96359" w:rsidRDefault="00C96359" w:rsidP="00C96359">
            <w:pPr>
              <w:spacing w:after="0" w:line="240" w:lineRule="auto"/>
              <w:jc w:val="left"/>
              <w:rPr>
                <w:szCs w:val="17"/>
                <w:lang w:val="en-GB" w:eastAsia="en-AU"/>
              </w:rPr>
            </w:pPr>
            <w:r w:rsidRPr="00C96359">
              <w:rPr>
                <w:szCs w:val="17"/>
                <w:lang w:val="en-GB" w:eastAsia="en-AU"/>
              </w:rPr>
              <w:t>Younghusband</w:t>
            </w:r>
            <w:r w:rsidRPr="00C96359">
              <w:rPr>
                <w:noProof/>
                <w:szCs w:val="17"/>
                <w:lang w:val="en-GB" w:eastAsia="en-AU"/>
              </w:rPr>
              <w:drawing>
                <wp:inline distT="0" distB="0" distL="0" distR="0" wp14:anchorId="6CABB587" wp14:editId="125FE5C5">
                  <wp:extent cx="2743200" cy="2234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2234565"/>
                          </a:xfrm>
                          <a:prstGeom prst="rect">
                            <a:avLst/>
                          </a:prstGeom>
                        </pic:spPr>
                      </pic:pic>
                    </a:graphicData>
                  </a:graphic>
                </wp:inline>
              </w:drawing>
            </w:r>
          </w:p>
        </w:tc>
        <w:tc>
          <w:tcPr>
            <w:tcW w:w="3067" w:type="dxa"/>
          </w:tcPr>
          <w:p w14:paraId="7A2DE77C" w14:textId="77777777" w:rsidR="00C96359" w:rsidRPr="00C96359" w:rsidRDefault="00C96359" w:rsidP="00C96359">
            <w:pPr>
              <w:spacing w:after="0" w:line="240" w:lineRule="auto"/>
              <w:contextualSpacing/>
              <w:jc w:val="left"/>
              <w:rPr>
                <w:szCs w:val="17"/>
              </w:rPr>
            </w:pPr>
            <w:r w:rsidRPr="00C96359">
              <w:rPr>
                <w:szCs w:val="17"/>
              </w:rPr>
              <w:t>Zones</w:t>
            </w:r>
          </w:p>
          <w:p w14:paraId="4E166BA5" w14:textId="77777777" w:rsidR="00C96359" w:rsidRPr="00C96359" w:rsidRDefault="00C96359" w:rsidP="00C96359">
            <w:pPr>
              <w:spacing w:after="0" w:line="240" w:lineRule="auto"/>
              <w:contextualSpacing/>
              <w:jc w:val="left"/>
              <w:rPr>
                <w:szCs w:val="17"/>
              </w:rPr>
            </w:pPr>
            <w:r w:rsidRPr="00C96359">
              <w:rPr>
                <w:szCs w:val="17"/>
              </w:rPr>
              <w:t>Technical and Numeric Variations</w:t>
            </w:r>
          </w:p>
          <w:p w14:paraId="4D2C6C7C"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Building Heights (Levels)</w:t>
            </w:r>
          </w:p>
          <w:p w14:paraId="3C4ABF31"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Building Heights (Metres)</w:t>
            </w:r>
          </w:p>
          <w:p w14:paraId="1A959518"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Finished Ground and Floor Levels</w:t>
            </w:r>
          </w:p>
          <w:p w14:paraId="77856879"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Minimum Dwelling Allotment Size</w:t>
            </w:r>
          </w:p>
          <w:p w14:paraId="5405D0FC"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Minimum Site Area</w:t>
            </w:r>
          </w:p>
          <w:p w14:paraId="7E2F2417" w14:textId="77777777" w:rsidR="00C96359" w:rsidRPr="00C96359" w:rsidRDefault="00C96359" w:rsidP="00C96359">
            <w:pPr>
              <w:spacing w:after="0" w:line="240" w:lineRule="auto"/>
              <w:contextualSpacing/>
              <w:jc w:val="left"/>
              <w:rPr>
                <w:szCs w:val="17"/>
              </w:rPr>
            </w:pPr>
            <w:r w:rsidRPr="00C96359">
              <w:rPr>
                <w:szCs w:val="17"/>
              </w:rPr>
              <w:t>Overlays</w:t>
            </w:r>
          </w:p>
          <w:p w14:paraId="718890AC"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Dwelling Excision</w:t>
            </w:r>
          </w:p>
          <w:p w14:paraId="1F22FC50"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Heritage Adjacency</w:t>
            </w:r>
          </w:p>
          <w:p w14:paraId="1C365D36"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Key Outback and Rural Routes</w:t>
            </w:r>
          </w:p>
          <w:p w14:paraId="6CA2936B"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Limited Land Division</w:t>
            </w:r>
          </w:p>
          <w:p w14:paraId="33FE4F8E"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State Heritage Place</w:t>
            </w:r>
          </w:p>
          <w:p w14:paraId="3E3ED2C7" w14:textId="77777777" w:rsidR="00C96359" w:rsidRPr="00C96359" w:rsidRDefault="00C96359" w:rsidP="00C96359">
            <w:pPr>
              <w:spacing w:after="0" w:line="240" w:lineRule="auto"/>
              <w:ind w:left="786"/>
              <w:jc w:val="left"/>
              <w:rPr>
                <w:szCs w:val="17"/>
              </w:rPr>
            </w:pPr>
          </w:p>
          <w:p w14:paraId="0B28EE1E" w14:textId="77777777" w:rsidR="00C96359" w:rsidRPr="00C96359" w:rsidRDefault="00C96359" w:rsidP="00C96359">
            <w:pPr>
              <w:spacing w:after="0" w:line="240" w:lineRule="auto"/>
              <w:jc w:val="left"/>
              <w:rPr>
                <w:szCs w:val="17"/>
              </w:rPr>
            </w:pPr>
          </w:p>
          <w:p w14:paraId="3C43B5DD" w14:textId="77777777" w:rsidR="00C96359" w:rsidRPr="00C96359" w:rsidRDefault="00C96359" w:rsidP="00C96359">
            <w:pPr>
              <w:spacing w:after="0" w:line="240" w:lineRule="auto"/>
              <w:contextualSpacing/>
              <w:jc w:val="left"/>
              <w:rPr>
                <w:szCs w:val="17"/>
              </w:rPr>
            </w:pPr>
          </w:p>
        </w:tc>
      </w:tr>
      <w:tr w:rsidR="00C96359" w:rsidRPr="00C96359" w14:paraId="455B0977" w14:textId="77777777" w:rsidTr="00A55759">
        <w:tc>
          <w:tcPr>
            <w:tcW w:w="4536" w:type="dxa"/>
          </w:tcPr>
          <w:p w14:paraId="77D2E9F8" w14:textId="77777777" w:rsidR="00C96359" w:rsidRPr="00C96359" w:rsidRDefault="00C96359" w:rsidP="00C96359">
            <w:pPr>
              <w:spacing w:after="0" w:line="240" w:lineRule="auto"/>
              <w:jc w:val="left"/>
              <w:rPr>
                <w:szCs w:val="17"/>
                <w:lang w:val="en-GB" w:eastAsia="en-AU"/>
              </w:rPr>
            </w:pPr>
            <w:proofErr w:type="spellStart"/>
            <w:r w:rsidRPr="00C96359">
              <w:rPr>
                <w:szCs w:val="17"/>
                <w:lang w:val="en-GB" w:eastAsia="en-AU"/>
              </w:rPr>
              <w:t>Mannum</w:t>
            </w:r>
            <w:proofErr w:type="spellEnd"/>
          </w:p>
          <w:p w14:paraId="7166D37D" w14:textId="77777777" w:rsidR="00C96359" w:rsidRPr="00C96359" w:rsidRDefault="00C96359" w:rsidP="00C96359">
            <w:pPr>
              <w:spacing w:after="0" w:line="240" w:lineRule="auto"/>
              <w:jc w:val="left"/>
              <w:rPr>
                <w:szCs w:val="17"/>
                <w:lang w:val="en-GB" w:eastAsia="en-AU"/>
              </w:rPr>
            </w:pPr>
            <w:r w:rsidRPr="00C96359">
              <w:rPr>
                <w:noProof/>
                <w:szCs w:val="17"/>
                <w:lang w:val="en-GB" w:eastAsia="en-AU"/>
              </w:rPr>
              <w:drawing>
                <wp:inline distT="0" distB="0" distL="0" distR="0" wp14:anchorId="03FE756F" wp14:editId="53EBE602">
                  <wp:extent cx="2743200" cy="2094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43200" cy="2094230"/>
                          </a:xfrm>
                          <a:prstGeom prst="rect">
                            <a:avLst/>
                          </a:prstGeom>
                        </pic:spPr>
                      </pic:pic>
                    </a:graphicData>
                  </a:graphic>
                </wp:inline>
              </w:drawing>
            </w:r>
          </w:p>
          <w:p w14:paraId="10CC611E" w14:textId="77777777" w:rsidR="00C96359" w:rsidRPr="00C96359" w:rsidRDefault="00C96359" w:rsidP="00C96359">
            <w:pPr>
              <w:spacing w:after="0" w:line="240" w:lineRule="auto"/>
              <w:jc w:val="left"/>
              <w:rPr>
                <w:szCs w:val="17"/>
                <w:lang w:val="en-GB" w:eastAsia="en-AU"/>
              </w:rPr>
            </w:pPr>
          </w:p>
        </w:tc>
        <w:tc>
          <w:tcPr>
            <w:tcW w:w="3067" w:type="dxa"/>
          </w:tcPr>
          <w:p w14:paraId="0BB6755F" w14:textId="77777777" w:rsidR="00C96359" w:rsidRPr="00C96359" w:rsidRDefault="00C96359" w:rsidP="00C96359">
            <w:pPr>
              <w:spacing w:after="0" w:line="240" w:lineRule="auto"/>
              <w:contextualSpacing/>
              <w:jc w:val="left"/>
              <w:rPr>
                <w:szCs w:val="17"/>
              </w:rPr>
            </w:pPr>
            <w:r w:rsidRPr="00C96359">
              <w:rPr>
                <w:szCs w:val="17"/>
              </w:rPr>
              <w:t>Zones</w:t>
            </w:r>
          </w:p>
          <w:p w14:paraId="71C17D33" w14:textId="77777777" w:rsidR="00C96359" w:rsidRPr="00C96359" w:rsidRDefault="00C96359" w:rsidP="00C96359">
            <w:pPr>
              <w:spacing w:after="0" w:line="240" w:lineRule="auto"/>
              <w:contextualSpacing/>
              <w:jc w:val="left"/>
              <w:rPr>
                <w:szCs w:val="17"/>
              </w:rPr>
            </w:pPr>
            <w:r w:rsidRPr="00C96359">
              <w:rPr>
                <w:szCs w:val="17"/>
              </w:rPr>
              <w:t>Technical and Numeric Variations</w:t>
            </w:r>
          </w:p>
          <w:p w14:paraId="26ECF681"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Building Heights (Levels)</w:t>
            </w:r>
          </w:p>
          <w:p w14:paraId="6BB978C5" w14:textId="77777777" w:rsidR="00C96359" w:rsidRPr="00C96359" w:rsidRDefault="00C96359" w:rsidP="00C96359">
            <w:pPr>
              <w:spacing w:after="0" w:line="240" w:lineRule="auto"/>
              <w:contextualSpacing/>
              <w:jc w:val="left"/>
              <w:rPr>
                <w:szCs w:val="17"/>
              </w:rPr>
            </w:pPr>
          </w:p>
        </w:tc>
      </w:tr>
    </w:tbl>
    <w:p w14:paraId="28F1D4B4" w14:textId="77777777" w:rsidR="00790979" w:rsidRDefault="00790979">
      <w:r>
        <w:br w:type="page"/>
      </w:r>
    </w:p>
    <w:tbl>
      <w:tblPr>
        <w:tblStyle w:val="TableGrid15"/>
        <w:tblW w:w="0" w:type="auto"/>
        <w:tblInd w:w="1413" w:type="dxa"/>
        <w:tblLayout w:type="fixed"/>
        <w:tblLook w:val="04A0" w:firstRow="1" w:lastRow="0" w:firstColumn="1" w:lastColumn="0" w:noHBand="0" w:noVBand="1"/>
      </w:tblPr>
      <w:tblGrid>
        <w:gridCol w:w="4536"/>
        <w:gridCol w:w="3067"/>
      </w:tblGrid>
      <w:tr w:rsidR="00C96359" w:rsidRPr="00C96359" w14:paraId="45E2DBFF" w14:textId="77777777" w:rsidTr="00A55759">
        <w:tc>
          <w:tcPr>
            <w:tcW w:w="4536" w:type="dxa"/>
          </w:tcPr>
          <w:p w14:paraId="5086E349" w14:textId="22E792A7" w:rsidR="00C96359" w:rsidRPr="00C96359" w:rsidRDefault="00C96359" w:rsidP="00C96359">
            <w:pPr>
              <w:spacing w:after="0" w:line="240" w:lineRule="auto"/>
              <w:jc w:val="left"/>
              <w:rPr>
                <w:szCs w:val="17"/>
                <w:lang w:val="en-GB" w:eastAsia="en-AU"/>
              </w:rPr>
            </w:pPr>
            <w:r w:rsidRPr="00C96359">
              <w:rPr>
                <w:szCs w:val="17"/>
                <w:lang w:val="en-GB" w:eastAsia="en-AU"/>
              </w:rPr>
              <w:lastRenderedPageBreak/>
              <w:t>Spence</w:t>
            </w:r>
          </w:p>
          <w:p w14:paraId="61CA452E" w14:textId="77777777" w:rsidR="00C96359" w:rsidRPr="00C96359" w:rsidRDefault="00C96359" w:rsidP="00C96359">
            <w:pPr>
              <w:spacing w:after="0" w:line="240" w:lineRule="auto"/>
              <w:jc w:val="left"/>
              <w:rPr>
                <w:szCs w:val="17"/>
                <w:lang w:val="en-GB" w:eastAsia="en-AU"/>
              </w:rPr>
            </w:pPr>
            <w:r w:rsidRPr="00C96359">
              <w:rPr>
                <w:noProof/>
                <w:szCs w:val="17"/>
                <w:lang w:val="en-GB" w:eastAsia="en-AU"/>
              </w:rPr>
              <w:drawing>
                <wp:inline distT="0" distB="0" distL="0" distR="0" wp14:anchorId="1BE3CDE5" wp14:editId="0D5E84A4">
                  <wp:extent cx="2743200" cy="2259965"/>
                  <wp:effectExtent l="0" t="0" r="0" b="6985"/>
                  <wp:docPr id="5368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7097" name=""/>
                          <pic:cNvPicPr/>
                        </pic:nvPicPr>
                        <pic:blipFill>
                          <a:blip r:embed="rId51"/>
                          <a:stretch>
                            <a:fillRect/>
                          </a:stretch>
                        </pic:blipFill>
                        <pic:spPr>
                          <a:xfrm>
                            <a:off x="0" y="0"/>
                            <a:ext cx="2743200" cy="2259965"/>
                          </a:xfrm>
                          <a:prstGeom prst="rect">
                            <a:avLst/>
                          </a:prstGeom>
                        </pic:spPr>
                      </pic:pic>
                    </a:graphicData>
                  </a:graphic>
                </wp:inline>
              </w:drawing>
            </w:r>
          </w:p>
        </w:tc>
        <w:tc>
          <w:tcPr>
            <w:tcW w:w="3067" w:type="dxa"/>
          </w:tcPr>
          <w:p w14:paraId="27CCD180" w14:textId="77777777" w:rsidR="00C96359" w:rsidRPr="00C96359" w:rsidRDefault="00C96359" w:rsidP="00C96359">
            <w:pPr>
              <w:spacing w:after="0" w:line="240" w:lineRule="auto"/>
              <w:contextualSpacing/>
              <w:jc w:val="left"/>
              <w:rPr>
                <w:szCs w:val="17"/>
              </w:rPr>
            </w:pPr>
            <w:r w:rsidRPr="00C96359">
              <w:rPr>
                <w:szCs w:val="17"/>
              </w:rPr>
              <w:t>Overlays</w:t>
            </w:r>
          </w:p>
          <w:p w14:paraId="778DE287"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Key Outback and Rural Routes</w:t>
            </w:r>
          </w:p>
          <w:p w14:paraId="19385CBE" w14:textId="77777777" w:rsidR="00C96359" w:rsidRPr="00C96359" w:rsidRDefault="00C96359" w:rsidP="00C96359">
            <w:pPr>
              <w:spacing w:after="0" w:line="240" w:lineRule="auto"/>
              <w:ind w:left="786"/>
              <w:jc w:val="left"/>
              <w:rPr>
                <w:szCs w:val="17"/>
              </w:rPr>
            </w:pPr>
          </w:p>
          <w:p w14:paraId="224A96B4" w14:textId="77777777" w:rsidR="00C96359" w:rsidRPr="00C96359" w:rsidRDefault="00C96359" w:rsidP="00C96359">
            <w:pPr>
              <w:spacing w:after="0" w:line="240" w:lineRule="auto"/>
              <w:jc w:val="left"/>
              <w:rPr>
                <w:szCs w:val="17"/>
              </w:rPr>
            </w:pPr>
          </w:p>
          <w:p w14:paraId="22843B47" w14:textId="77777777" w:rsidR="00C96359" w:rsidRPr="00C96359" w:rsidRDefault="00C96359" w:rsidP="00C96359">
            <w:pPr>
              <w:spacing w:after="0" w:line="240" w:lineRule="auto"/>
              <w:contextualSpacing/>
              <w:jc w:val="left"/>
              <w:rPr>
                <w:szCs w:val="17"/>
              </w:rPr>
            </w:pPr>
          </w:p>
        </w:tc>
      </w:tr>
      <w:tr w:rsidR="00C96359" w:rsidRPr="00C96359" w14:paraId="471F1BCF" w14:textId="77777777" w:rsidTr="00A55759">
        <w:tc>
          <w:tcPr>
            <w:tcW w:w="4536" w:type="dxa"/>
          </w:tcPr>
          <w:p w14:paraId="2B1EB13C" w14:textId="77777777" w:rsidR="00C96359" w:rsidRPr="00C96359" w:rsidRDefault="00C96359" w:rsidP="00C96359">
            <w:pPr>
              <w:spacing w:after="0" w:line="240" w:lineRule="auto"/>
              <w:jc w:val="left"/>
              <w:rPr>
                <w:szCs w:val="17"/>
                <w:lang w:val="en-GB" w:eastAsia="en-AU"/>
              </w:rPr>
            </w:pPr>
            <w:r w:rsidRPr="00C96359">
              <w:rPr>
                <w:szCs w:val="17"/>
                <w:lang w:val="en-GB" w:eastAsia="en-AU"/>
              </w:rPr>
              <w:t>Myrtle Bank</w:t>
            </w:r>
          </w:p>
          <w:p w14:paraId="53821E57" w14:textId="77777777" w:rsidR="00C96359" w:rsidRPr="00C96359" w:rsidRDefault="00C96359" w:rsidP="00C96359">
            <w:pPr>
              <w:spacing w:after="0" w:line="240" w:lineRule="auto"/>
              <w:jc w:val="left"/>
              <w:rPr>
                <w:szCs w:val="17"/>
                <w:lang w:val="en-GB" w:eastAsia="en-AU"/>
              </w:rPr>
            </w:pPr>
            <w:r w:rsidRPr="00C96359">
              <w:rPr>
                <w:noProof/>
                <w:szCs w:val="17"/>
                <w:lang w:val="en-GB" w:eastAsia="en-AU"/>
              </w:rPr>
              <w:drawing>
                <wp:inline distT="0" distB="0" distL="0" distR="0" wp14:anchorId="7E132EC3" wp14:editId="40F5EEF8">
                  <wp:extent cx="2743200" cy="2089150"/>
                  <wp:effectExtent l="0" t="0" r="0" b="6350"/>
                  <wp:docPr id="21378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7047" name=""/>
                          <pic:cNvPicPr/>
                        </pic:nvPicPr>
                        <pic:blipFill>
                          <a:blip r:embed="rId52"/>
                          <a:stretch>
                            <a:fillRect/>
                          </a:stretch>
                        </pic:blipFill>
                        <pic:spPr>
                          <a:xfrm>
                            <a:off x="0" y="0"/>
                            <a:ext cx="2743200" cy="2089150"/>
                          </a:xfrm>
                          <a:prstGeom prst="rect">
                            <a:avLst/>
                          </a:prstGeom>
                        </pic:spPr>
                      </pic:pic>
                    </a:graphicData>
                  </a:graphic>
                </wp:inline>
              </w:drawing>
            </w:r>
          </w:p>
        </w:tc>
        <w:tc>
          <w:tcPr>
            <w:tcW w:w="3067" w:type="dxa"/>
          </w:tcPr>
          <w:p w14:paraId="41D2DDC0" w14:textId="77777777" w:rsidR="00C96359" w:rsidRPr="00C96359" w:rsidRDefault="00C96359" w:rsidP="00C96359">
            <w:pPr>
              <w:spacing w:after="0" w:line="240" w:lineRule="auto"/>
              <w:contextualSpacing/>
              <w:jc w:val="left"/>
              <w:rPr>
                <w:szCs w:val="17"/>
              </w:rPr>
            </w:pPr>
            <w:r w:rsidRPr="00C96359">
              <w:rPr>
                <w:szCs w:val="17"/>
              </w:rPr>
              <w:t>Technical and Numeric Variations</w:t>
            </w:r>
          </w:p>
          <w:p w14:paraId="5191E90A"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Building Heights (Levels)</w:t>
            </w:r>
          </w:p>
          <w:p w14:paraId="65A5F9C0" w14:textId="77777777" w:rsidR="00C96359" w:rsidRPr="00C96359" w:rsidRDefault="00C96359" w:rsidP="00C96359">
            <w:pPr>
              <w:spacing w:after="0" w:line="240" w:lineRule="auto"/>
              <w:contextualSpacing/>
              <w:jc w:val="left"/>
              <w:rPr>
                <w:szCs w:val="17"/>
              </w:rPr>
            </w:pPr>
            <w:r w:rsidRPr="00C96359">
              <w:rPr>
                <w:szCs w:val="17"/>
              </w:rPr>
              <w:t>Overlays</w:t>
            </w:r>
          </w:p>
          <w:p w14:paraId="2B6B21C7"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Future Road Widening</w:t>
            </w:r>
          </w:p>
          <w:p w14:paraId="47FB9FC4"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Heritage Adjacency</w:t>
            </w:r>
          </w:p>
          <w:p w14:paraId="1B2CFF31"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Major Urban Transport Routes</w:t>
            </w:r>
          </w:p>
          <w:p w14:paraId="2846BE3D"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Noise and Air Emissions</w:t>
            </w:r>
          </w:p>
          <w:p w14:paraId="3CFCEFEB"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State Heritage Place</w:t>
            </w:r>
          </w:p>
          <w:p w14:paraId="4E8CE855" w14:textId="77777777" w:rsidR="00C96359" w:rsidRPr="00C96359" w:rsidRDefault="00C96359" w:rsidP="00C96359">
            <w:pPr>
              <w:spacing w:after="0" w:line="240" w:lineRule="auto"/>
              <w:ind w:left="786"/>
              <w:jc w:val="left"/>
              <w:rPr>
                <w:szCs w:val="17"/>
              </w:rPr>
            </w:pPr>
          </w:p>
          <w:p w14:paraId="0EB9D62E" w14:textId="77777777" w:rsidR="00C96359" w:rsidRPr="00C96359" w:rsidRDefault="00C96359" w:rsidP="00C96359">
            <w:pPr>
              <w:spacing w:after="0" w:line="240" w:lineRule="auto"/>
              <w:jc w:val="left"/>
              <w:rPr>
                <w:szCs w:val="17"/>
              </w:rPr>
            </w:pPr>
          </w:p>
          <w:p w14:paraId="0A5A5943" w14:textId="77777777" w:rsidR="00C96359" w:rsidRPr="00C96359" w:rsidRDefault="00C96359" w:rsidP="00C96359">
            <w:pPr>
              <w:spacing w:after="0" w:line="240" w:lineRule="auto"/>
              <w:contextualSpacing/>
              <w:jc w:val="left"/>
              <w:rPr>
                <w:szCs w:val="17"/>
              </w:rPr>
            </w:pPr>
          </w:p>
        </w:tc>
      </w:tr>
      <w:tr w:rsidR="00C96359" w:rsidRPr="00C96359" w14:paraId="3E634265" w14:textId="77777777" w:rsidTr="00A55759">
        <w:tc>
          <w:tcPr>
            <w:tcW w:w="4536" w:type="dxa"/>
          </w:tcPr>
          <w:p w14:paraId="6E0F42D9" w14:textId="6079D488" w:rsidR="00C96359" w:rsidRPr="00C96359" w:rsidRDefault="00C96359" w:rsidP="00C96359">
            <w:pPr>
              <w:spacing w:after="0" w:line="240" w:lineRule="auto"/>
              <w:jc w:val="left"/>
              <w:rPr>
                <w:szCs w:val="17"/>
                <w:lang w:val="en-GB" w:eastAsia="en-AU"/>
              </w:rPr>
            </w:pPr>
            <w:r w:rsidRPr="00C96359">
              <w:br w:type="page"/>
            </w:r>
            <w:r w:rsidRPr="00C96359">
              <w:rPr>
                <w:szCs w:val="17"/>
                <w:lang w:val="en-GB" w:eastAsia="en-AU"/>
              </w:rPr>
              <w:t>Glenelg East</w:t>
            </w:r>
          </w:p>
          <w:p w14:paraId="5A847A03" w14:textId="77777777" w:rsidR="00C96359" w:rsidRPr="00C96359" w:rsidRDefault="00C96359" w:rsidP="00C96359">
            <w:pPr>
              <w:spacing w:after="0" w:line="240" w:lineRule="auto"/>
              <w:jc w:val="left"/>
              <w:rPr>
                <w:szCs w:val="17"/>
                <w:lang w:val="en-GB" w:eastAsia="en-AU"/>
              </w:rPr>
            </w:pPr>
            <w:r w:rsidRPr="00C96359">
              <w:rPr>
                <w:noProof/>
                <w:szCs w:val="17"/>
                <w:lang w:val="en-GB" w:eastAsia="en-AU"/>
              </w:rPr>
              <w:drawing>
                <wp:inline distT="0" distB="0" distL="0" distR="0" wp14:anchorId="35DD6AF3" wp14:editId="3DAC2D77">
                  <wp:extent cx="2719347" cy="3293431"/>
                  <wp:effectExtent l="0" t="0" r="5080" b="2540"/>
                  <wp:docPr id="1549566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66952" name=""/>
                          <pic:cNvPicPr/>
                        </pic:nvPicPr>
                        <pic:blipFill>
                          <a:blip r:embed="rId53"/>
                          <a:stretch>
                            <a:fillRect/>
                          </a:stretch>
                        </pic:blipFill>
                        <pic:spPr>
                          <a:xfrm>
                            <a:off x="0" y="0"/>
                            <a:ext cx="2720507" cy="3294836"/>
                          </a:xfrm>
                          <a:prstGeom prst="rect">
                            <a:avLst/>
                          </a:prstGeom>
                        </pic:spPr>
                      </pic:pic>
                    </a:graphicData>
                  </a:graphic>
                </wp:inline>
              </w:drawing>
            </w:r>
          </w:p>
        </w:tc>
        <w:tc>
          <w:tcPr>
            <w:tcW w:w="3067" w:type="dxa"/>
          </w:tcPr>
          <w:p w14:paraId="2749B69C" w14:textId="77777777" w:rsidR="00C96359" w:rsidRPr="00C96359" w:rsidRDefault="00C96359" w:rsidP="00C96359">
            <w:pPr>
              <w:spacing w:after="0" w:line="240" w:lineRule="auto"/>
              <w:contextualSpacing/>
              <w:jc w:val="left"/>
              <w:rPr>
                <w:szCs w:val="17"/>
              </w:rPr>
            </w:pPr>
            <w:r w:rsidRPr="00C96359">
              <w:rPr>
                <w:szCs w:val="17"/>
              </w:rPr>
              <w:t>Zones</w:t>
            </w:r>
          </w:p>
          <w:p w14:paraId="51EF3944" w14:textId="77777777" w:rsidR="00C96359" w:rsidRPr="00C96359" w:rsidRDefault="00C96359" w:rsidP="00C96359">
            <w:pPr>
              <w:spacing w:after="0" w:line="240" w:lineRule="auto"/>
              <w:contextualSpacing/>
              <w:jc w:val="left"/>
              <w:rPr>
                <w:szCs w:val="17"/>
              </w:rPr>
            </w:pPr>
            <w:r w:rsidRPr="00C96359">
              <w:rPr>
                <w:szCs w:val="17"/>
              </w:rPr>
              <w:t>Technical and Numeric Variations</w:t>
            </w:r>
          </w:p>
          <w:p w14:paraId="6174C130"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Building Heights (Levels)</w:t>
            </w:r>
          </w:p>
          <w:p w14:paraId="57244652"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Building Heights (Metres)</w:t>
            </w:r>
          </w:p>
          <w:p w14:paraId="25AAA99B"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Minimum Frontage</w:t>
            </w:r>
          </w:p>
          <w:p w14:paraId="1F3975C7"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Minimum Site Area</w:t>
            </w:r>
          </w:p>
          <w:p w14:paraId="7A681E4B" w14:textId="77777777" w:rsidR="00C96359" w:rsidRPr="00C96359" w:rsidRDefault="00C96359" w:rsidP="00C96359">
            <w:pPr>
              <w:spacing w:after="0" w:line="240" w:lineRule="auto"/>
              <w:contextualSpacing/>
              <w:jc w:val="left"/>
              <w:rPr>
                <w:szCs w:val="17"/>
              </w:rPr>
            </w:pPr>
            <w:r w:rsidRPr="00C96359">
              <w:rPr>
                <w:szCs w:val="17"/>
              </w:rPr>
              <w:t>Overlays</w:t>
            </w:r>
          </w:p>
          <w:p w14:paraId="075F1CA2"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Major Urban Transport Routes</w:t>
            </w:r>
          </w:p>
          <w:p w14:paraId="66DA3037" w14:textId="77777777" w:rsidR="00C96359" w:rsidRPr="00C96359" w:rsidRDefault="00C96359" w:rsidP="00C96359">
            <w:pPr>
              <w:spacing w:after="0" w:line="240" w:lineRule="auto"/>
              <w:jc w:val="left"/>
              <w:rPr>
                <w:szCs w:val="17"/>
              </w:rPr>
            </w:pPr>
          </w:p>
          <w:p w14:paraId="5B78A51D" w14:textId="77777777" w:rsidR="00C96359" w:rsidRPr="00C96359" w:rsidRDefault="00C96359" w:rsidP="00C96359">
            <w:pPr>
              <w:spacing w:after="0" w:line="240" w:lineRule="auto"/>
              <w:contextualSpacing/>
              <w:jc w:val="left"/>
              <w:rPr>
                <w:szCs w:val="17"/>
              </w:rPr>
            </w:pPr>
          </w:p>
        </w:tc>
      </w:tr>
    </w:tbl>
    <w:p w14:paraId="43833522" w14:textId="77777777" w:rsidR="00790979" w:rsidRDefault="00790979">
      <w:r>
        <w:br w:type="page"/>
      </w:r>
    </w:p>
    <w:tbl>
      <w:tblPr>
        <w:tblStyle w:val="TableGrid15"/>
        <w:tblW w:w="0" w:type="auto"/>
        <w:tblInd w:w="1413" w:type="dxa"/>
        <w:tblLayout w:type="fixed"/>
        <w:tblLook w:val="04A0" w:firstRow="1" w:lastRow="0" w:firstColumn="1" w:lastColumn="0" w:noHBand="0" w:noVBand="1"/>
      </w:tblPr>
      <w:tblGrid>
        <w:gridCol w:w="4536"/>
        <w:gridCol w:w="3067"/>
      </w:tblGrid>
      <w:tr w:rsidR="00C96359" w:rsidRPr="00C96359" w14:paraId="0C3F3C3C" w14:textId="77777777" w:rsidTr="00A55759">
        <w:tc>
          <w:tcPr>
            <w:tcW w:w="4536" w:type="dxa"/>
          </w:tcPr>
          <w:p w14:paraId="00F6F603" w14:textId="3CDB48C3" w:rsidR="00C96359" w:rsidRPr="00C96359" w:rsidRDefault="00C96359" w:rsidP="00C96359">
            <w:pPr>
              <w:spacing w:after="0" w:line="240" w:lineRule="auto"/>
              <w:jc w:val="left"/>
              <w:rPr>
                <w:szCs w:val="17"/>
                <w:lang w:val="en-GB" w:eastAsia="en-AU"/>
              </w:rPr>
            </w:pPr>
            <w:proofErr w:type="spellStart"/>
            <w:r w:rsidRPr="00C96359">
              <w:rPr>
                <w:szCs w:val="17"/>
                <w:lang w:val="en-GB" w:eastAsia="en-AU"/>
              </w:rPr>
              <w:lastRenderedPageBreak/>
              <w:t>Terowie</w:t>
            </w:r>
            <w:proofErr w:type="spellEnd"/>
          </w:p>
          <w:p w14:paraId="1D4871FC" w14:textId="77777777" w:rsidR="00C96359" w:rsidRPr="00C96359" w:rsidRDefault="00C96359" w:rsidP="00C96359">
            <w:pPr>
              <w:spacing w:after="0" w:line="240" w:lineRule="auto"/>
              <w:jc w:val="left"/>
              <w:rPr>
                <w:szCs w:val="17"/>
                <w:lang w:val="en-GB" w:eastAsia="en-AU"/>
              </w:rPr>
            </w:pPr>
            <w:r w:rsidRPr="00C96359">
              <w:rPr>
                <w:noProof/>
                <w:szCs w:val="17"/>
                <w:lang w:val="en-GB" w:eastAsia="en-AU"/>
              </w:rPr>
              <w:drawing>
                <wp:inline distT="0" distB="0" distL="0" distR="0" wp14:anchorId="210D0265" wp14:editId="01DECFDC">
                  <wp:extent cx="2706873" cy="4357314"/>
                  <wp:effectExtent l="0" t="0" r="0" b="5715"/>
                  <wp:docPr id="145175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7323" name=""/>
                          <pic:cNvPicPr/>
                        </pic:nvPicPr>
                        <pic:blipFill>
                          <a:blip r:embed="rId54"/>
                          <a:stretch>
                            <a:fillRect/>
                          </a:stretch>
                        </pic:blipFill>
                        <pic:spPr>
                          <a:xfrm>
                            <a:off x="0" y="0"/>
                            <a:ext cx="2709014" cy="4360761"/>
                          </a:xfrm>
                          <a:prstGeom prst="rect">
                            <a:avLst/>
                          </a:prstGeom>
                        </pic:spPr>
                      </pic:pic>
                    </a:graphicData>
                  </a:graphic>
                </wp:inline>
              </w:drawing>
            </w:r>
          </w:p>
          <w:p w14:paraId="7F49A06B" w14:textId="77777777" w:rsidR="00C96359" w:rsidRPr="00C96359" w:rsidRDefault="00C96359" w:rsidP="00C96359">
            <w:pPr>
              <w:spacing w:after="0" w:line="240" w:lineRule="auto"/>
              <w:jc w:val="left"/>
              <w:rPr>
                <w:szCs w:val="17"/>
                <w:lang w:val="en-GB" w:eastAsia="en-AU"/>
              </w:rPr>
            </w:pPr>
          </w:p>
        </w:tc>
        <w:tc>
          <w:tcPr>
            <w:tcW w:w="3067" w:type="dxa"/>
          </w:tcPr>
          <w:p w14:paraId="469C2657" w14:textId="77777777" w:rsidR="00C96359" w:rsidRPr="00C96359" w:rsidRDefault="00C96359" w:rsidP="00C96359">
            <w:pPr>
              <w:spacing w:after="0" w:line="240" w:lineRule="auto"/>
              <w:contextualSpacing/>
              <w:jc w:val="left"/>
              <w:rPr>
                <w:szCs w:val="17"/>
              </w:rPr>
            </w:pPr>
            <w:r w:rsidRPr="00C96359">
              <w:rPr>
                <w:szCs w:val="17"/>
              </w:rPr>
              <w:t>Zones</w:t>
            </w:r>
          </w:p>
          <w:p w14:paraId="6F77A468" w14:textId="77777777" w:rsidR="00C96359" w:rsidRPr="00C96359" w:rsidRDefault="00C96359" w:rsidP="00C96359">
            <w:pPr>
              <w:spacing w:after="0" w:line="240" w:lineRule="auto"/>
              <w:contextualSpacing/>
              <w:jc w:val="left"/>
              <w:rPr>
                <w:szCs w:val="17"/>
              </w:rPr>
            </w:pPr>
            <w:r w:rsidRPr="00C96359">
              <w:rPr>
                <w:szCs w:val="17"/>
              </w:rPr>
              <w:t>Technical and Numeric Variations</w:t>
            </w:r>
          </w:p>
          <w:p w14:paraId="5BEB0A96"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Minimum Site Area</w:t>
            </w:r>
          </w:p>
          <w:p w14:paraId="63021068" w14:textId="77777777" w:rsidR="00C96359" w:rsidRPr="00C96359" w:rsidRDefault="00C96359" w:rsidP="00C96359">
            <w:pPr>
              <w:spacing w:after="0" w:line="240" w:lineRule="auto"/>
              <w:contextualSpacing/>
              <w:jc w:val="left"/>
              <w:rPr>
                <w:szCs w:val="17"/>
              </w:rPr>
            </w:pPr>
            <w:r w:rsidRPr="00C96359">
              <w:rPr>
                <w:szCs w:val="17"/>
              </w:rPr>
              <w:t>Overlays</w:t>
            </w:r>
          </w:p>
          <w:p w14:paraId="613C3F8B"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Heritage Adjacency</w:t>
            </w:r>
          </w:p>
          <w:p w14:paraId="5F5EA890"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Key Outback and Rural Routes</w:t>
            </w:r>
          </w:p>
          <w:p w14:paraId="4D7579D3"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State Heritage Place</w:t>
            </w:r>
          </w:p>
          <w:p w14:paraId="2487E3EA" w14:textId="77777777" w:rsidR="00C96359" w:rsidRPr="00C96359" w:rsidRDefault="00C96359" w:rsidP="00C96359">
            <w:pPr>
              <w:spacing w:after="0" w:line="240" w:lineRule="auto"/>
              <w:contextualSpacing/>
              <w:jc w:val="left"/>
              <w:rPr>
                <w:szCs w:val="17"/>
              </w:rPr>
            </w:pPr>
          </w:p>
        </w:tc>
      </w:tr>
      <w:tr w:rsidR="00C96359" w:rsidRPr="00C96359" w14:paraId="6A906BDE" w14:textId="77777777" w:rsidTr="00A55759">
        <w:tc>
          <w:tcPr>
            <w:tcW w:w="4536" w:type="dxa"/>
          </w:tcPr>
          <w:p w14:paraId="3EA8F024" w14:textId="1B9A4075" w:rsidR="00C96359" w:rsidRPr="00C96359" w:rsidRDefault="00C96359" w:rsidP="00C96359">
            <w:pPr>
              <w:spacing w:after="0" w:line="240" w:lineRule="auto"/>
              <w:jc w:val="left"/>
              <w:rPr>
                <w:szCs w:val="17"/>
                <w:lang w:val="en-GB" w:eastAsia="en-AU"/>
              </w:rPr>
            </w:pPr>
            <w:r w:rsidRPr="00C96359">
              <w:br w:type="page"/>
            </w:r>
            <w:r w:rsidRPr="00C96359">
              <w:rPr>
                <w:szCs w:val="17"/>
                <w:lang w:val="en-GB" w:eastAsia="en-AU"/>
              </w:rPr>
              <w:t>Regency Park</w:t>
            </w:r>
          </w:p>
          <w:p w14:paraId="7211671F" w14:textId="77777777" w:rsidR="00C96359" w:rsidRPr="00C96359" w:rsidRDefault="00C96359" w:rsidP="00C96359">
            <w:pPr>
              <w:spacing w:after="0" w:line="240" w:lineRule="auto"/>
              <w:jc w:val="left"/>
              <w:rPr>
                <w:szCs w:val="17"/>
                <w:lang w:val="en-GB" w:eastAsia="en-AU"/>
              </w:rPr>
            </w:pPr>
          </w:p>
          <w:p w14:paraId="20AE0C7F" w14:textId="77777777" w:rsidR="00C96359" w:rsidRPr="00C96359" w:rsidRDefault="00C96359" w:rsidP="00C96359">
            <w:pPr>
              <w:spacing w:after="0" w:line="240" w:lineRule="auto"/>
              <w:jc w:val="left"/>
              <w:rPr>
                <w:szCs w:val="17"/>
                <w:lang w:val="en-GB" w:eastAsia="en-AU"/>
              </w:rPr>
            </w:pPr>
            <w:r w:rsidRPr="00C96359">
              <w:rPr>
                <w:noProof/>
                <w:szCs w:val="17"/>
                <w:lang w:val="en-GB" w:eastAsia="en-AU"/>
              </w:rPr>
              <w:drawing>
                <wp:inline distT="0" distB="0" distL="0" distR="0" wp14:anchorId="25EBC206" wp14:editId="2B0A752E">
                  <wp:extent cx="2679590" cy="2628107"/>
                  <wp:effectExtent l="0" t="0" r="6985" b="1270"/>
                  <wp:docPr id="139182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28623" name=""/>
                          <pic:cNvPicPr/>
                        </pic:nvPicPr>
                        <pic:blipFill>
                          <a:blip r:embed="rId55"/>
                          <a:stretch>
                            <a:fillRect/>
                          </a:stretch>
                        </pic:blipFill>
                        <pic:spPr>
                          <a:xfrm>
                            <a:off x="0" y="0"/>
                            <a:ext cx="2691487" cy="2639776"/>
                          </a:xfrm>
                          <a:prstGeom prst="rect">
                            <a:avLst/>
                          </a:prstGeom>
                        </pic:spPr>
                      </pic:pic>
                    </a:graphicData>
                  </a:graphic>
                </wp:inline>
              </w:drawing>
            </w:r>
          </w:p>
        </w:tc>
        <w:tc>
          <w:tcPr>
            <w:tcW w:w="3067" w:type="dxa"/>
          </w:tcPr>
          <w:p w14:paraId="50221DE8" w14:textId="77777777" w:rsidR="00C96359" w:rsidRPr="00C96359" w:rsidRDefault="00C96359" w:rsidP="00C96359">
            <w:pPr>
              <w:spacing w:after="0" w:line="240" w:lineRule="auto"/>
              <w:contextualSpacing/>
              <w:jc w:val="left"/>
              <w:rPr>
                <w:szCs w:val="17"/>
              </w:rPr>
            </w:pPr>
            <w:r w:rsidRPr="00C96359">
              <w:rPr>
                <w:szCs w:val="17"/>
              </w:rPr>
              <w:t>Overlays</w:t>
            </w:r>
          </w:p>
          <w:p w14:paraId="47E228D8"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Defence Aviation Area</w:t>
            </w:r>
          </w:p>
          <w:p w14:paraId="4A45BEF5" w14:textId="77777777" w:rsidR="00C96359" w:rsidRPr="00C96359" w:rsidRDefault="00C96359" w:rsidP="00A06756">
            <w:pPr>
              <w:numPr>
                <w:ilvl w:val="0"/>
                <w:numId w:val="47"/>
              </w:numPr>
              <w:tabs>
                <w:tab w:val="num" w:pos="786"/>
              </w:tabs>
              <w:spacing w:after="0" w:line="240" w:lineRule="auto"/>
              <w:ind w:left="786"/>
              <w:jc w:val="left"/>
              <w:rPr>
                <w:szCs w:val="17"/>
              </w:rPr>
            </w:pPr>
            <w:r w:rsidRPr="00C96359">
              <w:rPr>
                <w:szCs w:val="17"/>
              </w:rPr>
              <w:t>Major Urban Transport Routes</w:t>
            </w:r>
          </w:p>
          <w:p w14:paraId="70BBAAB2" w14:textId="77777777" w:rsidR="00C96359" w:rsidRPr="00C96359" w:rsidRDefault="00C96359" w:rsidP="00C96359">
            <w:pPr>
              <w:spacing w:after="0" w:line="240" w:lineRule="auto"/>
              <w:contextualSpacing/>
              <w:jc w:val="left"/>
              <w:rPr>
                <w:szCs w:val="17"/>
              </w:rPr>
            </w:pPr>
          </w:p>
        </w:tc>
      </w:tr>
    </w:tbl>
    <w:p w14:paraId="41871192" w14:textId="77777777" w:rsidR="00C96359" w:rsidRPr="00C96359" w:rsidRDefault="00C96359" w:rsidP="00A06756">
      <w:pPr>
        <w:numPr>
          <w:ilvl w:val="0"/>
          <w:numId w:val="42"/>
        </w:numPr>
        <w:spacing w:before="80"/>
        <w:ind w:right="-1"/>
        <w:rPr>
          <w:rFonts w:eastAsia="Times New Roman"/>
          <w:bCs/>
          <w:szCs w:val="17"/>
          <w:lang w:val="en-GB"/>
        </w:rPr>
      </w:pPr>
      <w:r w:rsidRPr="00C96359">
        <w:rPr>
          <w:rFonts w:eastAsia="Times New Roman"/>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p>
    <w:p w14:paraId="75B9D36B" w14:textId="77777777" w:rsidR="00C96359" w:rsidRPr="00C96359" w:rsidRDefault="00C96359" w:rsidP="00A06756">
      <w:pPr>
        <w:numPr>
          <w:ilvl w:val="0"/>
          <w:numId w:val="46"/>
        </w:numPr>
        <w:rPr>
          <w:rFonts w:eastAsia="Times New Roman"/>
          <w:bCs/>
          <w:szCs w:val="17"/>
          <w:lang w:val="en-GB"/>
        </w:rPr>
      </w:pPr>
      <w:r w:rsidRPr="00C96359">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74F0B7B7" w14:textId="77777777" w:rsidR="00C96359" w:rsidRPr="00C96359" w:rsidRDefault="00C96359" w:rsidP="00C96359">
      <w:pPr>
        <w:spacing w:after="0"/>
        <w:rPr>
          <w:rFonts w:eastAsia="Times New Roman"/>
          <w:szCs w:val="17"/>
        </w:rPr>
      </w:pPr>
      <w:r w:rsidRPr="00C96359">
        <w:rPr>
          <w:rFonts w:eastAsia="Times New Roman"/>
          <w:szCs w:val="17"/>
        </w:rPr>
        <w:t>Dated: 10 October 2023</w:t>
      </w:r>
    </w:p>
    <w:p w14:paraId="51C4CD75" w14:textId="77777777" w:rsidR="00C96359" w:rsidRPr="00C96359" w:rsidRDefault="00C96359" w:rsidP="00C96359">
      <w:pPr>
        <w:spacing w:after="0"/>
        <w:jc w:val="right"/>
        <w:rPr>
          <w:rFonts w:eastAsia="Times New Roman"/>
          <w:smallCaps/>
          <w:szCs w:val="20"/>
        </w:rPr>
      </w:pPr>
      <w:r w:rsidRPr="00C96359">
        <w:rPr>
          <w:rFonts w:eastAsia="Times New Roman"/>
          <w:smallCaps/>
          <w:szCs w:val="20"/>
        </w:rPr>
        <w:t xml:space="preserve">Greg Van </w:t>
      </w:r>
      <w:proofErr w:type="spellStart"/>
      <w:r w:rsidRPr="00C96359">
        <w:rPr>
          <w:rFonts w:eastAsia="Times New Roman"/>
          <w:smallCaps/>
          <w:szCs w:val="20"/>
        </w:rPr>
        <w:t>Gaans</w:t>
      </w:r>
      <w:proofErr w:type="spellEnd"/>
    </w:p>
    <w:p w14:paraId="060AE397" w14:textId="77777777" w:rsidR="00C96359" w:rsidRPr="00C96359" w:rsidRDefault="00C96359" w:rsidP="00C96359">
      <w:pPr>
        <w:spacing w:after="0"/>
        <w:jc w:val="right"/>
        <w:rPr>
          <w:rFonts w:eastAsia="Times New Roman"/>
          <w:szCs w:val="17"/>
        </w:rPr>
      </w:pPr>
      <w:r w:rsidRPr="00C96359">
        <w:rPr>
          <w:rFonts w:eastAsia="Times New Roman"/>
          <w:szCs w:val="17"/>
        </w:rPr>
        <w:t>Director, Land and Built Environment,</w:t>
      </w:r>
    </w:p>
    <w:p w14:paraId="6AC9C26A" w14:textId="77777777" w:rsidR="00C96359" w:rsidRPr="00C96359" w:rsidRDefault="00C96359" w:rsidP="00C96359">
      <w:pPr>
        <w:spacing w:after="0"/>
        <w:jc w:val="right"/>
        <w:rPr>
          <w:rFonts w:eastAsia="Times New Roman"/>
          <w:szCs w:val="17"/>
        </w:rPr>
      </w:pPr>
      <w:r w:rsidRPr="00C96359">
        <w:rPr>
          <w:rFonts w:eastAsia="Times New Roman"/>
          <w:szCs w:val="17"/>
        </w:rPr>
        <w:t>Department for Trade and Investment</w:t>
      </w:r>
    </w:p>
    <w:p w14:paraId="59343CF0" w14:textId="77777777" w:rsidR="00C96359" w:rsidRPr="00C96359" w:rsidRDefault="00C96359" w:rsidP="00C96359">
      <w:pPr>
        <w:spacing w:after="0"/>
        <w:jc w:val="right"/>
        <w:rPr>
          <w:rFonts w:eastAsia="Times New Roman"/>
          <w:szCs w:val="17"/>
        </w:rPr>
      </w:pPr>
      <w:r w:rsidRPr="00C96359">
        <w:rPr>
          <w:rFonts w:eastAsia="Times New Roman"/>
          <w:szCs w:val="17"/>
        </w:rPr>
        <w:t>Delegate of the Minister for Planning</w:t>
      </w:r>
    </w:p>
    <w:p w14:paraId="4412BAB3" w14:textId="77777777" w:rsidR="00C96359" w:rsidRPr="00C96359" w:rsidRDefault="00C96359" w:rsidP="00C96359">
      <w:pPr>
        <w:pBdr>
          <w:bottom w:val="single" w:sz="4" w:space="1" w:color="auto"/>
        </w:pBdr>
        <w:spacing w:after="0" w:line="52" w:lineRule="exact"/>
        <w:jc w:val="center"/>
        <w:rPr>
          <w:rFonts w:eastAsia="Times New Roman"/>
          <w:b/>
          <w:szCs w:val="17"/>
          <w:highlight w:val="yellow"/>
        </w:rPr>
      </w:pPr>
    </w:p>
    <w:p w14:paraId="75CFE619" w14:textId="77777777" w:rsidR="000619C1" w:rsidRDefault="000619C1" w:rsidP="000619C1">
      <w:pPr>
        <w:rPr>
          <w:caps/>
          <w:szCs w:val="17"/>
        </w:rPr>
      </w:pPr>
    </w:p>
    <w:p w14:paraId="0F61740E" w14:textId="762EA07E" w:rsidR="00A06756" w:rsidRPr="00A06756" w:rsidRDefault="00A06756" w:rsidP="000619C1">
      <w:pPr>
        <w:jc w:val="center"/>
        <w:rPr>
          <w:caps/>
          <w:szCs w:val="17"/>
        </w:rPr>
      </w:pPr>
      <w:r w:rsidRPr="00A06756">
        <w:rPr>
          <w:caps/>
          <w:szCs w:val="17"/>
        </w:rPr>
        <w:lastRenderedPageBreak/>
        <w:t xml:space="preserve">Planning, </w:t>
      </w:r>
      <w:proofErr w:type="gramStart"/>
      <w:r w:rsidRPr="00A06756">
        <w:rPr>
          <w:caps/>
          <w:szCs w:val="17"/>
        </w:rPr>
        <w:t>Development</w:t>
      </w:r>
      <w:proofErr w:type="gramEnd"/>
      <w:r w:rsidRPr="00A06756">
        <w:rPr>
          <w:caps/>
          <w:szCs w:val="17"/>
        </w:rPr>
        <w:t xml:space="preserve"> and Infrastructure Act 2016</w:t>
      </w:r>
    </w:p>
    <w:p w14:paraId="28ADF19D" w14:textId="77777777" w:rsidR="00A06756" w:rsidRPr="00A06756" w:rsidRDefault="00A06756" w:rsidP="00A06756">
      <w:pPr>
        <w:jc w:val="center"/>
        <w:rPr>
          <w:smallCaps/>
          <w:szCs w:val="17"/>
        </w:rPr>
      </w:pPr>
      <w:r w:rsidRPr="00A06756">
        <w:rPr>
          <w:smallCaps/>
          <w:szCs w:val="17"/>
        </w:rPr>
        <w:t>Section 76</w:t>
      </w:r>
    </w:p>
    <w:p w14:paraId="341AD42D" w14:textId="77777777" w:rsidR="00A06756" w:rsidRPr="00A06756" w:rsidRDefault="00A06756" w:rsidP="00A06756">
      <w:pPr>
        <w:jc w:val="center"/>
        <w:rPr>
          <w:i/>
          <w:szCs w:val="17"/>
        </w:rPr>
      </w:pPr>
      <w:r w:rsidRPr="00A06756">
        <w:rPr>
          <w:i/>
          <w:szCs w:val="17"/>
        </w:rPr>
        <w:t>Amendment to the Planning and Design Code</w:t>
      </w:r>
    </w:p>
    <w:p w14:paraId="044A8869" w14:textId="77777777" w:rsidR="00A06756" w:rsidRPr="00A06756" w:rsidRDefault="00A06756" w:rsidP="00A06756">
      <w:pPr>
        <w:rPr>
          <w:rFonts w:eastAsia="Times New Roman"/>
          <w:i/>
          <w:szCs w:val="20"/>
        </w:rPr>
      </w:pPr>
      <w:r w:rsidRPr="00A06756">
        <w:rPr>
          <w:rFonts w:eastAsia="Times New Roman"/>
          <w:i/>
          <w:szCs w:val="20"/>
        </w:rPr>
        <w:t>Preamble</w:t>
      </w:r>
    </w:p>
    <w:p w14:paraId="3A5FD141" w14:textId="77777777" w:rsidR="00A06756" w:rsidRPr="00A06756" w:rsidRDefault="00A06756" w:rsidP="00A06756">
      <w:pPr>
        <w:rPr>
          <w:rFonts w:eastAsia="Times New Roman"/>
          <w:szCs w:val="20"/>
        </w:rPr>
      </w:pPr>
      <w:r w:rsidRPr="00A06756">
        <w:rPr>
          <w:rFonts w:eastAsia="Times New Roman"/>
          <w:szCs w:val="20"/>
        </w:rPr>
        <w:t xml:space="preserve">It is necessary to amend the Planning and Design Code (the Code) in operation </w:t>
      </w:r>
      <w:proofErr w:type="gramStart"/>
      <w:r w:rsidRPr="00A06756">
        <w:rPr>
          <w:rFonts w:eastAsia="Times New Roman"/>
          <w:szCs w:val="20"/>
        </w:rPr>
        <w:t>at</w:t>
      </w:r>
      <w:proofErr w:type="gramEnd"/>
      <w:r w:rsidRPr="00A06756">
        <w:rPr>
          <w:rFonts w:eastAsia="Times New Roman"/>
          <w:szCs w:val="20"/>
        </w:rPr>
        <w:t xml:space="preserve"> 31 August 2023 (Version 2023.13) in order to make the following minor or operational amendments:</w:t>
      </w:r>
    </w:p>
    <w:p w14:paraId="08EB6B6E" w14:textId="77777777" w:rsidR="00A06756" w:rsidRPr="00A06756" w:rsidRDefault="00A06756" w:rsidP="00A06756">
      <w:pPr>
        <w:numPr>
          <w:ilvl w:val="0"/>
          <w:numId w:val="48"/>
        </w:numPr>
        <w:ind w:left="357" w:hanging="357"/>
        <w:rPr>
          <w:rFonts w:eastAsia="Times New Roman"/>
          <w:szCs w:val="20"/>
          <w:lang w:val="en-GB"/>
        </w:rPr>
      </w:pPr>
      <w:r w:rsidRPr="00A06756">
        <w:rPr>
          <w:rFonts w:eastAsia="Times New Roman"/>
          <w:szCs w:val="20"/>
          <w:lang w:val="en-GB"/>
        </w:rPr>
        <w:t>to correct errors relating to:</w:t>
      </w:r>
    </w:p>
    <w:p w14:paraId="4A851302" w14:textId="77777777" w:rsidR="00A06756" w:rsidRPr="00A06756" w:rsidRDefault="00A06756" w:rsidP="00A06756">
      <w:pPr>
        <w:numPr>
          <w:ilvl w:val="1"/>
          <w:numId w:val="48"/>
        </w:numPr>
        <w:rPr>
          <w:rFonts w:eastAsia="Times New Roman"/>
          <w:szCs w:val="20"/>
          <w:lang w:val="en-GB"/>
        </w:rPr>
      </w:pPr>
      <w:bookmarkStart w:id="74" w:name="_Hlk137031087"/>
      <w:r w:rsidRPr="00A06756">
        <w:rPr>
          <w:rFonts w:eastAsia="Times New Roman"/>
          <w:szCs w:val="20"/>
          <w:lang w:val="en-GB"/>
        </w:rPr>
        <w:t xml:space="preserve">the identification of ‘Activity Centres’ on Concept Plans at Seaford Heights, Encounter </w:t>
      </w:r>
      <w:proofErr w:type="gramStart"/>
      <w:r w:rsidRPr="00A06756">
        <w:rPr>
          <w:rFonts w:eastAsia="Times New Roman"/>
          <w:szCs w:val="20"/>
          <w:lang w:val="en-GB"/>
        </w:rPr>
        <w:t>Bay</w:t>
      </w:r>
      <w:proofErr w:type="gramEnd"/>
      <w:r w:rsidRPr="00A06756">
        <w:rPr>
          <w:rFonts w:eastAsia="Times New Roman"/>
          <w:szCs w:val="20"/>
          <w:lang w:val="en-GB"/>
        </w:rPr>
        <w:t xml:space="preserve"> and Hindmarsh Valley</w:t>
      </w:r>
    </w:p>
    <w:p w14:paraId="6E370878" w14:textId="77777777" w:rsidR="00A06756" w:rsidRPr="00A06756" w:rsidRDefault="00A06756" w:rsidP="00A06756">
      <w:pPr>
        <w:numPr>
          <w:ilvl w:val="1"/>
          <w:numId w:val="48"/>
        </w:numPr>
        <w:jc w:val="left"/>
        <w:rPr>
          <w:rFonts w:eastAsia="Times New Roman"/>
          <w:szCs w:val="20"/>
          <w:lang w:val="en-GB"/>
        </w:rPr>
      </w:pPr>
      <w:r w:rsidRPr="00A06756">
        <w:rPr>
          <w:rFonts w:eastAsia="Times New Roman"/>
          <w:szCs w:val="20"/>
          <w:lang w:val="en-GB"/>
        </w:rPr>
        <w:t xml:space="preserve">the Accepted development pathway for carports, outbuildings and </w:t>
      </w:r>
      <w:proofErr w:type="spellStart"/>
      <w:r w:rsidRPr="00A06756">
        <w:rPr>
          <w:rFonts w:eastAsia="Times New Roman"/>
          <w:szCs w:val="20"/>
          <w:lang w:val="en-GB"/>
        </w:rPr>
        <w:t>verandahs</w:t>
      </w:r>
      <w:proofErr w:type="spellEnd"/>
      <w:r w:rsidRPr="00A06756">
        <w:rPr>
          <w:rFonts w:eastAsia="Times New Roman"/>
          <w:szCs w:val="20"/>
          <w:lang w:val="en-GB"/>
        </w:rPr>
        <w:t xml:space="preserve"> in Master Planned Zones where a Building Envelope Plan </w:t>
      </w:r>
      <w:proofErr w:type="gramStart"/>
      <w:r w:rsidRPr="00A06756">
        <w:rPr>
          <w:rFonts w:eastAsia="Times New Roman"/>
          <w:szCs w:val="20"/>
          <w:lang w:val="en-GB"/>
        </w:rPr>
        <w:t>exists</w:t>
      </w:r>
      <w:proofErr w:type="gramEnd"/>
    </w:p>
    <w:p w14:paraId="504CCE24" w14:textId="77777777" w:rsidR="00A06756" w:rsidRPr="00A06756" w:rsidRDefault="00A06756" w:rsidP="00A06756">
      <w:pPr>
        <w:numPr>
          <w:ilvl w:val="1"/>
          <w:numId w:val="48"/>
        </w:numPr>
        <w:rPr>
          <w:rFonts w:eastAsia="Times New Roman"/>
          <w:szCs w:val="20"/>
          <w:lang w:val="en-GB"/>
        </w:rPr>
      </w:pPr>
      <w:r w:rsidRPr="00A06756">
        <w:rPr>
          <w:rFonts w:eastAsia="Times New Roman"/>
          <w:szCs w:val="20"/>
          <w:lang w:val="en-GB"/>
        </w:rPr>
        <w:t>a missing Local Heritage Place reference within Part 11 – Heritage Places for place in Adelaide.</w:t>
      </w:r>
    </w:p>
    <w:p w14:paraId="2D8D204F" w14:textId="77777777" w:rsidR="00A06756" w:rsidRPr="00A06756" w:rsidRDefault="00A06756" w:rsidP="00A06756">
      <w:pPr>
        <w:numPr>
          <w:ilvl w:val="0"/>
          <w:numId w:val="48"/>
        </w:numPr>
        <w:rPr>
          <w:rFonts w:eastAsia="Times New Roman"/>
          <w:szCs w:val="20"/>
          <w:lang w:val="en-GB"/>
        </w:rPr>
      </w:pPr>
      <w:r w:rsidRPr="00A06756">
        <w:rPr>
          <w:rFonts w:eastAsia="Times New Roman"/>
          <w:szCs w:val="20"/>
          <w:lang w:val="en-GB"/>
        </w:rPr>
        <w:t>to remove irrelevant material relating to:</w:t>
      </w:r>
    </w:p>
    <w:p w14:paraId="1A1D3963" w14:textId="77777777" w:rsidR="00A06756" w:rsidRPr="00A06756" w:rsidRDefault="00A06756" w:rsidP="00A06756">
      <w:pPr>
        <w:numPr>
          <w:ilvl w:val="1"/>
          <w:numId w:val="48"/>
        </w:numPr>
        <w:rPr>
          <w:rFonts w:eastAsia="Times New Roman"/>
          <w:szCs w:val="20"/>
          <w:lang w:val="en-GB"/>
        </w:rPr>
      </w:pPr>
      <w:r w:rsidRPr="00A06756">
        <w:rPr>
          <w:rFonts w:eastAsia="Times New Roman"/>
          <w:szCs w:val="20"/>
          <w:lang w:val="en-GB"/>
        </w:rPr>
        <w:t xml:space="preserve">the removal of the Minimum Building Height (Levels) TNV from zones where there is no such provision for this </w:t>
      </w:r>
      <w:proofErr w:type="gramStart"/>
      <w:r w:rsidRPr="00A06756">
        <w:rPr>
          <w:rFonts w:eastAsia="Times New Roman"/>
          <w:szCs w:val="20"/>
          <w:lang w:val="en-GB"/>
        </w:rPr>
        <w:t>TNV</w:t>
      </w:r>
      <w:proofErr w:type="gramEnd"/>
    </w:p>
    <w:p w14:paraId="6E2F57C4" w14:textId="77777777" w:rsidR="00A06756" w:rsidRPr="00A06756" w:rsidRDefault="00A06756" w:rsidP="00A06756">
      <w:pPr>
        <w:numPr>
          <w:ilvl w:val="1"/>
          <w:numId w:val="48"/>
        </w:numPr>
        <w:rPr>
          <w:rFonts w:eastAsia="Times New Roman"/>
          <w:szCs w:val="20"/>
          <w:lang w:val="en-GB"/>
        </w:rPr>
      </w:pPr>
      <w:r w:rsidRPr="00A06756">
        <w:rPr>
          <w:rFonts w:eastAsia="Times New Roman"/>
          <w:szCs w:val="20"/>
          <w:lang w:val="en-GB"/>
        </w:rPr>
        <w:t>the misapplication of the Local Heritage Place Overlay to adjacent parcels at Magill</w:t>
      </w:r>
    </w:p>
    <w:p w14:paraId="2946DB03" w14:textId="77777777" w:rsidR="00A06756" w:rsidRPr="00A06756" w:rsidRDefault="00A06756" w:rsidP="00A06756">
      <w:pPr>
        <w:numPr>
          <w:ilvl w:val="1"/>
          <w:numId w:val="48"/>
        </w:numPr>
        <w:rPr>
          <w:rFonts w:eastAsia="Times New Roman"/>
          <w:szCs w:val="20"/>
          <w:lang w:val="en-GB"/>
        </w:rPr>
      </w:pPr>
      <w:r w:rsidRPr="00A06756">
        <w:rPr>
          <w:rFonts w:eastAsia="Times New Roman"/>
          <w:szCs w:val="20"/>
          <w:lang w:val="en-GB"/>
        </w:rPr>
        <w:t>the misapplication of the State Heritage Place Overlay to adjacent parcels in Adelaide</w:t>
      </w:r>
    </w:p>
    <w:p w14:paraId="1E4CCFA5" w14:textId="77777777" w:rsidR="00A06756" w:rsidRPr="00A06756" w:rsidRDefault="00A06756" w:rsidP="00A06756">
      <w:pPr>
        <w:numPr>
          <w:ilvl w:val="1"/>
          <w:numId w:val="48"/>
        </w:numPr>
        <w:rPr>
          <w:rFonts w:eastAsia="Times New Roman"/>
          <w:szCs w:val="20"/>
          <w:lang w:val="en-GB"/>
        </w:rPr>
      </w:pPr>
      <w:r w:rsidRPr="00A06756">
        <w:rPr>
          <w:rFonts w:eastAsia="Times New Roman"/>
          <w:szCs w:val="20"/>
          <w:lang w:val="en-GB"/>
        </w:rPr>
        <w:t>the grammatical expression within Part 11 – Heritage Places, sub-section ‘Local Heritage Places’.</w:t>
      </w:r>
    </w:p>
    <w:p w14:paraId="03C6A059" w14:textId="77777777" w:rsidR="00A06756" w:rsidRPr="00A06756" w:rsidRDefault="00A06756" w:rsidP="00A06756">
      <w:pPr>
        <w:numPr>
          <w:ilvl w:val="0"/>
          <w:numId w:val="48"/>
        </w:numPr>
        <w:rPr>
          <w:rFonts w:eastAsia="Times New Roman"/>
          <w:szCs w:val="20"/>
          <w:lang w:val="en-GB"/>
        </w:rPr>
      </w:pPr>
      <w:r w:rsidRPr="00A06756">
        <w:rPr>
          <w:rFonts w:eastAsia="Times New Roman"/>
          <w:szCs w:val="20"/>
          <w:lang w:val="en-GB"/>
        </w:rPr>
        <w:t>to make a change of form relating to the order of the Local Heritage Places table for ‘Adelaide’ within Part 11 – Heritage Places</w:t>
      </w:r>
    </w:p>
    <w:p w14:paraId="76021AAB" w14:textId="77777777" w:rsidR="00A06756" w:rsidRPr="00A06756" w:rsidRDefault="00A06756" w:rsidP="00A06756">
      <w:pPr>
        <w:numPr>
          <w:ilvl w:val="0"/>
          <w:numId w:val="48"/>
        </w:numPr>
        <w:rPr>
          <w:rFonts w:eastAsia="Times New Roman"/>
          <w:szCs w:val="20"/>
          <w:lang w:val="en-GB"/>
        </w:rPr>
      </w:pPr>
      <w:r w:rsidRPr="00A06756">
        <w:rPr>
          <w:rFonts w:eastAsia="Times New Roman"/>
          <w:szCs w:val="20"/>
          <w:lang w:val="en-GB"/>
        </w:rPr>
        <w:t>to address an inconsistency relating to the section title of ‘Adelaide City’ to ‘Adelaide’ within Part 12 – Concept Plans</w:t>
      </w:r>
    </w:p>
    <w:p w14:paraId="49C615FF" w14:textId="77777777" w:rsidR="00A06756" w:rsidRPr="00A06756" w:rsidRDefault="00A06756" w:rsidP="00A06756">
      <w:pPr>
        <w:numPr>
          <w:ilvl w:val="0"/>
          <w:numId w:val="48"/>
        </w:numPr>
        <w:rPr>
          <w:rFonts w:eastAsia="Times New Roman"/>
          <w:szCs w:val="20"/>
          <w:lang w:val="en-GB"/>
        </w:rPr>
      </w:pPr>
      <w:r w:rsidRPr="00A06756">
        <w:rPr>
          <w:rFonts w:eastAsia="Times New Roman"/>
          <w:szCs w:val="20"/>
          <w:lang w:val="en-GB"/>
        </w:rPr>
        <w:t>to include two State Heritage Places that are provisionally listed on the South Australian Heritage Register</w:t>
      </w:r>
    </w:p>
    <w:bookmarkEnd w:id="74"/>
    <w:p w14:paraId="4F46A57D" w14:textId="77777777" w:rsidR="00A06756" w:rsidRPr="00A06756" w:rsidRDefault="00A06756" w:rsidP="00A06756">
      <w:pPr>
        <w:numPr>
          <w:ilvl w:val="0"/>
          <w:numId w:val="50"/>
        </w:numPr>
        <w:rPr>
          <w:rFonts w:eastAsia="Times New Roman"/>
          <w:szCs w:val="20"/>
          <w:lang w:val="en-GB"/>
        </w:rPr>
      </w:pPr>
      <w:r w:rsidRPr="00A06756">
        <w:rPr>
          <w:rFonts w:eastAsia="Times New Roman"/>
          <w:szCs w:val="20"/>
          <w:lang w:val="en-GB"/>
        </w:rPr>
        <w:t xml:space="preserve">PURSUANT to section 76 of the </w:t>
      </w:r>
      <w:r w:rsidRPr="00A06756">
        <w:rPr>
          <w:rFonts w:eastAsia="Times New Roman"/>
          <w:i/>
          <w:szCs w:val="20"/>
          <w:lang w:val="en-GB"/>
        </w:rPr>
        <w:t xml:space="preserve">Planning, </w:t>
      </w:r>
      <w:proofErr w:type="gramStart"/>
      <w:r w:rsidRPr="00A06756">
        <w:rPr>
          <w:rFonts w:eastAsia="Times New Roman"/>
          <w:i/>
          <w:szCs w:val="20"/>
          <w:lang w:val="en-GB"/>
        </w:rPr>
        <w:t>Development</w:t>
      </w:r>
      <w:proofErr w:type="gramEnd"/>
      <w:r w:rsidRPr="00A06756">
        <w:rPr>
          <w:rFonts w:eastAsia="Times New Roman"/>
          <w:i/>
          <w:szCs w:val="20"/>
          <w:lang w:val="en-GB"/>
        </w:rPr>
        <w:t xml:space="preserve"> and Infrastructure Act 2016 </w:t>
      </w:r>
      <w:r w:rsidRPr="00A06756">
        <w:rPr>
          <w:rFonts w:eastAsia="Times New Roman"/>
          <w:szCs w:val="20"/>
          <w:lang w:val="en-GB"/>
        </w:rPr>
        <w:t>(the Act), I hereby amend the Code in order to make the following minor or operational amendments:</w:t>
      </w:r>
    </w:p>
    <w:p w14:paraId="64477BAF"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Amend the spatial layer of the Minimum Building Height (Levels) Technical and Numeric Variation (TNV) by removing it from wherever it is spatially applied in the below listed zones:</w:t>
      </w:r>
    </w:p>
    <w:p w14:paraId="2560C929"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Capital City Zone</w:t>
      </w:r>
    </w:p>
    <w:p w14:paraId="0D11E28B"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City Main Street Zone</w:t>
      </w:r>
    </w:p>
    <w:p w14:paraId="022CAE44"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Community Facilities Zone</w:t>
      </w:r>
    </w:p>
    <w:p w14:paraId="072609EC"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Recreation Zone</w:t>
      </w:r>
    </w:p>
    <w:p w14:paraId="59576473"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Strategic Innovation Zone</w:t>
      </w:r>
    </w:p>
    <w:p w14:paraId="08B565B7"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Urban Neighbourhood Zone</w:t>
      </w:r>
    </w:p>
    <w:p w14:paraId="320BCEC9" w14:textId="77777777" w:rsidR="00A06756" w:rsidRPr="00A06756" w:rsidRDefault="00A06756" w:rsidP="00A06756">
      <w:pPr>
        <w:numPr>
          <w:ilvl w:val="1"/>
          <w:numId w:val="49"/>
        </w:numPr>
        <w:ind w:right="-1"/>
        <w:jc w:val="left"/>
        <w:rPr>
          <w:rFonts w:eastAsia="Times New Roman"/>
          <w:bCs/>
          <w:szCs w:val="17"/>
          <w:lang w:val="en-GB"/>
        </w:rPr>
      </w:pPr>
      <w:r w:rsidRPr="00A06756">
        <w:rPr>
          <w:rFonts w:eastAsia="Times New Roman"/>
          <w:bCs/>
          <w:szCs w:val="17"/>
          <w:lang w:val="en-GB"/>
        </w:rPr>
        <w:t>Urban Renewal Neighbourhood Zone.</w:t>
      </w:r>
    </w:p>
    <w:p w14:paraId="0A08BC6E"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Amend the spatial layer of the Local Heritage Place Overlay so that it is not applied over the following properties:</w:t>
      </w:r>
    </w:p>
    <w:p w14:paraId="0C317F69"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 xml:space="preserve">22A </w:t>
      </w:r>
      <w:proofErr w:type="spellStart"/>
      <w:r w:rsidRPr="00A06756">
        <w:rPr>
          <w:rFonts w:eastAsia="Times New Roman"/>
          <w:bCs/>
          <w:szCs w:val="17"/>
          <w:lang w:val="en-GB"/>
        </w:rPr>
        <w:t>Romalo</w:t>
      </w:r>
      <w:proofErr w:type="spellEnd"/>
      <w:r w:rsidRPr="00A06756">
        <w:rPr>
          <w:rFonts w:eastAsia="Times New Roman"/>
          <w:bCs/>
          <w:szCs w:val="17"/>
          <w:lang w:val="en-GB"/>
        </w:rPr>
        <w:t xml:space="preserve"> Avenue, Magill (Lot 100, CT 6274/46)</w:t>
      </w:r>
    </w:p>
    <w:p w14:paraId="61F1A281"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 xml:space="preserve">22B </w:t>
      </w:r>
      <w:proofErr w:type="spellStart"/>
      <w:r w:rsidRPr="00A06756">
        <w:rPr>
          <w:rFonts w:eastAsia="Times New Roman"/>
          <w:bCs/>
          <w:szCs w:val="17"/>
          <w:lang w:val="en-GB"/>
        </w:rPr>
        <w:t>Romalo</w:t>
      </w:r>
      <w:proofErr w:type="spellEnd"/>
      <w:r w:rsidRPr="00A06756">
        <w:rPr>
          <w:rFonts w:eastAsia="Times New Roman"/>
          <w:bCs/>
          <w:szCs w:val="17"/>
          <w:lang w:val="en-GB"/>
        </w:rPr>
        <w:t xml:space="preserve"> Avenue, Magill (Lot 101, CT 6274/47)</w:t>
      </w:r>
    </w:p>
    <w:p w14:paraId="0DF41405"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 xml:space="preserve">22C </w:t>
      </w:r>
      <w:proofErr w:type="spellStart"/>
      <w:r w:rsidRPr="00A06756">
        <w:rPr>
          <w:rFonts w:eastAsia="Times New Roman"/>
          <w:bCs/>
          <w:szCs w:val="17"/>
          <w:lang w:val="en-GB"/>
        </w:rPr>
        <w:t>Romalo</w:t>
      </w:r>
      <w:proofErr w:type="spellEnd"/>
      <w:r w:rsidRPr="00A06756">
        <w:rPr>
          <w:rFonts w:eastAsia="Times New Roman"/>
          <w:bCs/>
          <w:szCs w:val="17"/>
          <w:lang w:val="en-GB"/>
        </w:rPr>
        <w:t xml:space="preserve"> Avenue, Magill (Lot 102, CT 6274/48)</w:t>
      </w:r>
    </w:p>
    <w:p w14:paraId="67B0BF88"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2 La Perouse Avenue, Magill (Lot 5, CT 6251/362)</w:t>
      </w:r>
    </w:p>
    <w:p w14:paraId="02B0BBB2"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4 La Perouse Avenue, Magill (Lot 6, CT 6251/363)</w:t>
      </w:r>
    </w:p>
    <w:p w14:paraId="511D55BC"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6 La Perouse Avenue, Magill (Lot 7, CT 6251/364)</w:t>
      </w:r>
    </w:p>
    <w:p w14:paraId="6D6EDE5F"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8 La Perouse Avenue, Magill (Lot 8, CT 6251/365)</w:t>
      </w:r>
    </w:p>
    <w:p w14:paraId="5155C185"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10 La Perouse Avenue, Magill (Lot 9, CT 6251/366)</w:t>
      </w:r>
    </w:p>
    <w:p w14:paraId="61EDF171"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Lot 104, CT 6289/493, Magill (New allotment, street address not yet available)</w:t>
      </w:r>
    </w:p>
    <w:p w14:paraId="00546BFF"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Lot 105, CT 6289/494, Magill (New allotment, street address not yet available)</w:t>
      </w:r>
    </w:p>
    <w:p w14:paraId="41BFD759" w14:textId="77777777" w:rsidR="00A06756" w:rsidRPr="00A06756" w:rsidRDefault="00A06756" w:rsidP="00A06756">
      <w:pPr>
        <w:numPr>
          <w:ilvl w:val="1"/>
          <w:numId w:val="49"/>
        </w:numPr>
        <w:ind w:right="-1"/>
        <w:jc w:val="left"/>
        <w:rPr>
          <w:rFonts w:eastAsia="Times New Roman"/>
          <w:bCs/>
          <w:szCs w:val="17"/>
          <w:lang w:val="en-GB"/>
        </w:rPr>
      </w:pPr>
      <w:r w:rsidRPr="00A06756">
        <w:rPr>
          <w:rFonts w:eastAsia="Times New Roman"/>
          <w:bCs/>
          <w:szCs w:val="17"/>
          <w:lang w:val="en-GB"/>
        </w:rPr>
        <w:t>Lot 106, CT 6289/495, Magill (New allotment, street address not yet available)</w:t>
      </w:r>
    </w:p>
    <w:p w14:paraId="77B556A2"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and update the spatial layer of the Heritage Adjacency Overlay to reflect these changes.</w:t>
      </w:r>
    </w:p>
    <w:p w14:paraId="02C98342"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In Part 12 – Concept Plans, under the ‘</w:t>
      </w:r>
      <w:proofErr w:type="spellStart"/>
      <w:r w:rsidRPr="00A06756">
        <w:rPr>
          <w:rFonts w:eastAsia="Times New Roman"/>
          <w:bCs/>
          <w:szCs w:val="17"/>
          <w:lang w:val="en-GB"/>
        </w:rPr>
        <w:t>Onkaparinga</w:t>
      </w:r>
      <w:proofErr w:type="spellEnd"/>
      <w:r w:rsidRPr="00A06756">
        <w:rPr>
          <w:rFonts w:eastAsia="Times New Roman"/>
          <w:bCs/>
          <w:szCs w:val="17"/>
          <w:lang w:val="en-GB"/>
        </w:rPr>
        <w:t xml:space="preserve">’ section replace Concept Plan 105 Seaford Heights with new Concept Plan 105 Seaford Heights contained in </w:t>
      </w:r>
      <w:r w:rsidRPr="00A06756">
        <w:rPr>
          <w:rFonts w:eastAsia="Times New Roman"/>
          <w:b/>
          <w:szCs w:val="17"/>
          <w:lang w:val="en-GB"/>
        </w:rPr>
        <w:t>Attachment A</w:t>
      </w:r>
      <w:r w:rsidRPr="00A06756">
        <w:rPr>
          <w:rFonts w:eastAsia="Times New Roman"/>
          <w:bCs/>
          <w:szCs w:val="17"/>
          <w:lang w:val="en-GB"/>
        </w:rPr>
        <w:t>.</w:t>
      </w:r>
    </w:p>
    <w:p w14:paraId="07BD3EF1"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 xml:space="preserve">In Part 12 – Concept Plans, under the ‘Victor Harbor’ section replace Concept Plan 106 Hindmarsh Valley with new Concept Plan Hindmarsh Valley contained in </w:t>
      </w:r>
      <w:r w:rsidRPr="00A06756">
        <w:rPr>
          <w:rFonts w:eastAsia="Times New Roman"/>
          <w:b/>
          <w:szCs w:val="17"/>
          <w:lang w:val="en-GB"/>
        </w:rPr>
        <w:t>Attachment B</w:t>
      </w:r>
      <w:r w:rsidRPr="00A06756">
        <w:rPr>
          <w:rFonts w:eastAsia="Times New Roman"/>
          <w:bCs/>
          <w:szCs w:val="17"/>
          <w:lang w:val="en-GB"/>
        </w:rPr>
        <w:t>.</w:t>
      </w:r>
    </w:p>
    <w:p w14:paraId="02244D5E"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 xml:space="preserve">In Part 12 – Concept Plans, under the ‘Victor Harbor’ section replace Concept Plan 108 </w:t>
      </w:r>
      <w:proofErr w:type="spellStart"/>
      <w:r w:rsidRPr="00A06756">
        <w:rPr>
          <w:rFonts w:eastAsia="Times New Roman"/>
          <w:bCs/>
          <w:szCs w:val="17"/>
          <w:lang w:val="en-GB"/>
        </w:rPr>
        <w:t>Waitpinga</w:t>
      </w:r>
      <w:proofErr w:type="spellEnd"/>
      <w:r w:rsidRPr="00A06756">
        <w:rPr>
          <w:rFonts w:eastAsia="Times New Roman"/>
          <w:bCs/>
          <w:szCs w:val="17"/>
          <w:lang w:val="en-GB"/>
        </w:rPr>
        <w:t xml:space="preserve"> Road, Encounter Bay with new Concept Plan 108 </w:t>
      </w:r>
      <w:proofErr w:type="spellStart"/>
      <w:r w:rsidRPr="00A06756">
        <w:rPr>
          <w:rFonts w:eastAsia="Times New Roman"/>
          <w:bCs/>
          <w:szCs w:val="17"/>
          <w:lang w:val="en-GB"/>
        </w:rPr>
        <w:t>Waitpinga</w:t>
      </w:r>
      <w:proofErr w:type="spellEnd"/>
      <w:r w:rsidRPr="00A06756">
        <w:rPr>
          <w:rFonts w:eastAsia="Times New Roman"/>
          <w:bCs/>
          <w:szCs w:val="17"/>
          <w:lang w:val="en-GB"/>
        </w:rPr>
        <w:t xml:space="preserve"> Road, Encounter Bay contained in </w:t>
      </w:r>
      <w:r w:rsidRPr="00A06756">
        <w:rPr>
          <w:rFonts w:eastAsia="Times New Roman"/>
          <w:b/>
          <w:szCs w:val="17"/>
          <w:lang w:val="en-GB"/>
        </w:rPr>
        <w:t>Attachment C</w:t>
      </w:r>
      <w:r w:rsidRPr="00A06756">
        <w:rPr>
          <w:rFonts w:eastAsia="Times New Roman"/>
          <w:bCs/>
          <w:szCs w:val="17"/>
          <w:lang w:val="en-GB"/>
        </w:rPr>
        <w:t>.</w:t>
      </w:r>
    </w:p>
    <w:p w14:paraId="45B8C0E4"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 xml:space="preserve">Amend the spatial layer of the State Heritage Place Overlay in Adelaide so that it is not applied over the any of the allotments bounded by the red line in the map in </w:t>
      </w:r>
      <w:r w:rsidRPr="00A06756">
        <w:rPr>
          <w:rFonts w:eastAsia="Times New Roman"/>
          <w:b/>
          <w:szCs w:val="17"/>
          <w:lang w:val="en-GB"/>
        </w:rPr>
        <w:t>Attachment D</w:t>
      </w:r>
      <w:r w:rsidRPr="00A06756">
        <w:rPr>
          <w:rFonts w:eastAsia="Times New Roman"/>
          <w:bCs/>
          <w:szCs w:val="17"/>
          <w:lang w:val="en-GB"/>
        </w:rPr>
        <w:t xml:space="preserve"> and update the spatial layer of the Heritage Adjacency Overlay to reflect these changes.</w:t>
      </w:r>
    </w:p>
    <w:p w14:paraId="5BCCCCCA" w14:textId="77777777" w:rsidR="00A06756" w:rsidRPr="00A06756" w:rsidRDefault="00A06756" w:rsidP="00A06756">
      <w:pPr>
        <w:numPr>
          <w:ilvl w:val="0"/>
          <w:numId w:val="49"/>
        </w:numPr>
        <w:jc w:val="left"/>
        <w:rPr>
          <w:rFonts w:eastAsia="Times New Roman"/>
          <w:bCs/>
          <w:szCs w:val="17"/>
          <w:lang w:val="en-GB"/>
        </w:rPr>
      </w:pPr>
      <w:r w:rsidRPr="00A06756">
        <w:rPr>
          <w:rFonts w:eastAsia="Times New Roman"/>
          <w:bCs/>
          <w:szCs w:val="17"/>
          <w:lang w:val="en-GB"/>
        </w:rPr>
        <w:t>Amend the spatial layer of the State Heritage Place Overlay so that it applies to the following properties:</w:t>
      </w:r>
    </w:p>
    <w:p w14:paraId="5AD942CA"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 xml:space="preserve">Kaurna Country, 1 Jenkins Street NEW PORT – Jenkins Street Slips Precinct – CT 5847/511 – State Heritage Number 28155 </w:t>
      </w:r>
    </w:p>
    <w:p w14:paraId="5BE41E51" w14:textId="77777777" w:rsidR="00A06756" w:rsidRPr="00A06756" w:rsidRDefault="00A06756" w:rsidP="00A06756">
      <w:pPr>
        <w:numPr>
          <w:ilvl w:val="1"/>
          <w:numId w:val="49"/>
        </w:numPr>
        <w:ind w:right="-1"/>
        <w:jc w:val="left"/>
        <w:rPr>
          <w:rFonts w:eastAsia="Times New Roman"/>
          <w:bCs/>
          <w:szCs w:val="17"/>
          <w:lang w:val="en-GB"/>
        </w:rPr>
      </w:pPr>
      <w:r w:rsidRPr="00A06756">
        <w:rPr>
          <w:rFonts w:eastAsia="Times New Roman"/>
          <w:bCs/>
          <w:szCs w:val="17"/>
          <w:lang w:val="en-GB"/>
        </w:rPr>
        <w:t>Kaurna Country, 268 Grote Street ADELAIDE – St Patrick's Schoolhouse – CT 5604/216 – State Heritage Number 28158</w:t>
      </w:r>
    </w:p>
    <w:p w14:paraId="596BE895"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and update the spatial layer of the Heritage Adjacency Overlay to reflect these changes to the State Heritage Place Overlay.</w:t>
      </w:r>
    </w:p>
    <w:p w14:paraId="1BC69032"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In Part 11 of the Code – Heritage Places, under ‘State Heritage Places’ within the section applicable to ‘Port Adelaide Enfield’, insert the following row in the table of State Heritage Places immediately after the row applying to 212 Lady Gowrie Drive LARGS BAY:</w:t>
      </w:r>
    </w:p>
    <w:tbl>
      <w:tblPr>
        <w:tblStyle w:val="TableGrid"/>
        <w:tblW w:w="0" w:type="auto"/>
        <w:tblInd w:w="720" w:type="dxa"/>
        <w:tblLook w:val="04A0" w:firstRow="1" w:lastRow="0" w:firstColumn="1" w:lastColumn="0" w:noHBand="0" w:noVBand="1"/>
      </w:tblPr>
      <w:tblGrid>
        <w:gridCol w:w="2074"/>
        <w:gridCol w:w="2074"/>
        <w:gridCol w:w="2074"/>
        <w:gridCol w:w="2074"/>
      </w:tblGrid>
      <w:tr w:rsidR="00A06756" w:rsidRPr="00A06756" w14:paraId="7518C4DA" w14:textId="77777777" w:rsidTr="00A55759">
        <w:tc>
          <w:tcPr>
            <w:tcW w:w="2074" w:type="dxa"/>
            <w:vAlign w:val="center"/>
          </w:tcPr>
          <w:p w14:paraId="2B968F81" w14:textId="77777777" w:rsidR="00A06756" w:rsidRPr="00A06756" w:rsidRDefault="00A06756" w:rsidP="00A06756">
            <w:pPr>
              <w:spacing w:before="40" w:after="40"/>
              <w:ind w:right="-1"/>
              <w:jc w:val="left"/>
              <w:rPr>
                <w:bCs/>
                <w:szCs w:val="17"/>
              </w:rPr>
            </w:pPr>
            <w:r w:rsidRPr="00A06756">
              <w:rPr>
                <w:bCs/>
                <w:szCs w:val="17"/>
              </w:rPr>
              <w:t>Kaurna Country, 1 Jenkins Street NEW PORT</w:t>
            </w:r>
          </w:p>
        </w:tc>
        <w:tc>
          <w:tcPr>
            <w:tcW w:w="2074" w:type="dxa"/>
            <w:vAlign w:val="center"/>
          </w:tcPr>
          <w:p w14:paraId="4A0C0A53" w14:textId="77777777" w:rsidR="00A06756" w:rsidRPr="00A06756" w:rsidRDefault="00A06756" w:rsidP="00A06756">
            <w:pPr>
              <w:spacing w:before="40" w:after="40"/>
              <w:ind w:right="-1"/>
              <w:jc w:val="left"/>
              <w:rPr>
                <w:bCs/>
                <w:szCs w:val="17"/>
              </w:rPr>
            </w:pPr>
            <w:r w:rsidRPr="00A06756">
              <w:rPr>
                <w:bCs/>
                <w:szCs w:val="17"/>
              </w:rPr>
              <w:t>Jenkins Street Slips Precinct</w:t>
            </w:r>
          </w:p>
        </w:tc>
        <w:tc>
          <w:tcPr>
            <w:tcW w:w="2074" w:type="dxa"/>
            <w:vAlign w:val="center"/>
          </w:tcPr>
          <w:p w14:paraId="4AF4F069" w14:textId="77777777" w:rsidR="00A06756" w:rsidRPr="00A06756" w:rsidRDefault="00A06756" w:rsidP="00A06756">
            <w:pPr>
              <w:spacing w:before="40" w:after="40"/>
              <w:ind w:right="-1"/>
              <w:jc w:val="left"/>
              <w:rPr>
                <w:bCs/>
                <w:szCs w:val="17"/>
              </w:rPr>
            </w:pPr>
            <w:r w:rsidRPr="00A06756">
              <w:rPr>
                <w:bCs/>
                <w:szCs w:val="17"/>
              </w:rPr>
              <w:t>C</w:t>
            </w:r>
          </w:p>
        </w:tc>
        <w:tc>
          <w:tcPr>
            <w:tcW w:w="2074" w:type="dxa"/>
            <w:vAlign w:val="center"/>
          </w:tcPr>
          <w:p w14:paraId="31B7D951" w14:textId="77777777" w:rsidR="00A06756" w:rsidRPr="00A06756" w:rsidRDefault="00A06756" w:rsidP="00A06756">
            <w:pPr>
              <w:spacing w:before="40" w:after="40"/>
              <w:ind w:right="-1"/>
              <w:jc w:val="left"/>
              <w:rPr>
                <w:bCs/>
                <w:szCs w:val="17"/>
              </w:rPr>
            </w:pPr>
            <w:r w:rsidRPr="00A06756">
              <w:rPr>
                <w:bCs/>
                <w:szCs w:val="17"/>
              </w:rPr>
              <w:t>28155</w:t>
            </w:r>
          </w:p>
        </w:tc>
      </w:tr>
    </w:tbl>
    <w:p w14:paraId="5244C386" w14:textId="77777777" w:rsidR="00A06756" w:rsidRPr="00A06756" w:rsidRDefault="00A06756" w:rsidP="00A06756">
      <w:pPr>
        <w:numPr>
          <w:ilvl w:val="0"/>
          <w:numId w:val="49"/>
        </w:numPr>
        <w:spacing w:before="80"/>
        <w:jc w:val="left"/>
        <w:rPr>
          <w:rFonts w:eastAsia="Times New Roman"/>
          <w:bCs/>
          <w:szCs w:val="17"/>
          <w:lang w:val="en-GB"/>
        </w:rPr>
      </w:pPr>
      <w:r w:rsidRPr="00A06756">
        <w:rPr>
          <w:rFonts w:eastAsia="Times New Roman"/>
          <w:bCs/>
          <w:szCs w:val="17"/>
          <w:lang w:val="en-GB"/>
        </w:rPr>
        <w:t>In Part 11 of the Code – Heritage Places, under ‘State Heritage Places’ within the section applicable to ‘Adelaide’, insert the following row in the table of State Heritage Places immediately after the row applying to 260 Grote Street ADELAIDE:</w:t>
      </w:r>
    </w:p>
    <w:tbl>
      <w:tblPr>
        <w:tblStyle w:val="TableGrid"/>
        <w:tblW w:w="0" w:type="auto"/>
        <w:tblInd w:w="720" w:type="dxa"/>
        <w:tblLook w:val="04A0" w:firstRow="1" w:lastRow="0" w:firstColumn="1" w:lastColumn="0" w:noHBand="0" w:noVBand="1"/>
      </w:tblPr>
      <w:tblGrid>
        <w:gridCol w:w="2074"/>
        <w:gridCol w:w="2074"/>
        <w:gridCol w:w="2074"/>
        <w:gridCol w:w="2074"/>
      </w:tblGrid>
      <w:tr w:rsidR="00A06756" w:rsidRPr="00A06756" w14:paraId="2A894C9C" w14:textId="77777777" w:rsidTr="00A55759">
        <w:tc>
          <w:tcPr>
            <w:tcW w:w="2074" w:type="dxa"/>
            <w:vAlign w:val="center"/>
          </w:tcPr>
          <w:p w14:paraId="330DCDE9" w14:textId="77777777" w:rsidR="00A06756" w:rsidRPr="00A06756" w:rsidRDefault="00A06756" w:rsidP="00A06756">
            <w:pPr>
              <w:spacing w:before="40" w:after="40"/>
              <w:ind w:right="-1"/>
              <w:jc w:val="left"/>
              <w:rPr>
                <w:bCs/>
                <w:szCs w:val="17"/>
              </w:rPr>
            </w:pPr>
            <w:r w:rsidRPr="00A06756">
              <w:rPr>
                <w:bCs/>
                <w:szCs w:val="17"/>
              </w:rPr>
              <w:lastRenderedPageBreak/>
              <w:t>Kaurna Country, 268 Grote Street ADELAIDE</w:t>
            </w:r>
          </w:p>
        </w:tc>
        <w:tc>
          <w:tcPr>
            <w:tcW w:w="2074" w:type="dxa"/>
            <w:vAlign w:val="center"/>
          </w:tcPr>
          <w:p w14:paraId="33A14281" w14:textId="77777777" w:rsidR="00A06756" w:rsidRPr="00A06756" w:rsidRDefault="00A06756" w:rsidP="00A06756">
            <w:pPr>
              <w:spacing w:before="40" w:after="40"/>
              <w:ind w:right="-1"/>
              <w:jc w:val="left"/>
              <w:rPr>
                <w:bCs/>
                <w:szCs w:val="17"/>
              </w:rPr>
            </w:pPr>
            <w:r w:rsidRPr="00A06756">
              <w:rPr>
                <w:bCs/>
                <w:szCs w:val="17"/>
              </w:rPr>
              <w:t>St Patrick's Schoolhouse</w:t>
            </w:r>
          </w:p>
        </w:tc>
        <w:tc>
          <w:tcPr>
            <w:tcW w:w="2074" w:type="dxa"/>
            <w:vAlign w:val="center"/>
          </w:tcPr>
          <w:p w14:paraId="4C81270E" w14:textId="77777777" w:rsidR="00A06756" w:rsidRPr="00A06756" w:rsidRDefault="00A06756" w:rsidP="00A06756">
            <w:pPr>
              <w:spacing w:before="40" w:after="40"/>
              <w:ind w:right="-1"/>
              <w:jc w:val="left"/>
              <w:rPr>
                <w:bCs/>
                <w:szCs w:val="17"/>
              </w:rPr>
            </w:pPr>
            <w:r w:rsidRPr="00A06756">
              <w:rPr>
                <w:bCs/>
                <w:szCs w:val="17"/>
              </w:rPr>
              <w:t>A B</w:t>
            </w:r>
          </w:p>
        </w:tc>
        <w:tc>
          <w:tcPr>
            <w:tcW w:w="2074" w:type="dxa"/>
            <w:vAlign w:val="center"/>
          </w:tcPr>
          <w:p w14:paraId="11C415E9" w14:textId="77777777" w:rsidR="00A06756" w:rsidRPr="00A06756" w:rsidRDefault="00A06756" w:rsidP="00A06756">
            <w:pPr>
              <w:spacing w:before="40" w:after="40"/>
              <w:ind w:right="-1"/>
              <w:jc w:val="left"/>
              <w:rPr>
                <w:bCs/>
                <w:szCs w:val="17"/>
              </w:rPr>
            </w:pPr>
            <w:r w:rsidRPr="00A06756">
              <w:rPr>
                <w:bCs/>
                <w:szCs w:val="17"/>
              </w:rPr>
              <w:t>28158</w:t>
            </w:r>
          </w:p>
        </w:tc>
      </w:tr>
    </w:tbl>
    <w:p w14:paraId="704CC2A7" w14:textId="77777777" w:rsidR="00A06756" w:rsidRPr="00A06756" w:rsidRDefault="00A06756" w:rsidP="00A06756">
      <w:pPr>
        <w:numPr>
          <w:ilvl w:val="0"/>
          <w:numId w:val="49"/>
        </w:numPr>
        <w:spacing w:before="80"/>
        <w:ind w:right="-1"/>
        <w:jc w:val="left"/>
        <w:rPr>
          <w:rFonts w:eastAsia="Times New Roman"/>
          <w:bCs/>
          <w:szCs w:val="17"/>
          <w:lang w:val="en-GB"/>
        </w:rPr>
      </w:pPr>
      <w:r w:rsidRPr="00A06756">
        <w:rPr>
          <w:rFonts w:eastAsia="Times New Roman"/>
          <w:bCs/>
          <w:szCs w:val="17"/>
          <w:lang w:val="en-GB"/>
        </w:rPr>
        <w:t>In Part 11 of the Code – Heritage Places, under ‘Local Heritage Places’ within the section applicable to ‘Adelaide’, amend the listing by reordering it alphabetically using the following formatting hierarchy:</w:t>
      </w:r>
    </w:p>
    <w:p w14:paraId="4BD47388"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Suburb</w:t>
      </w:r>
    </w:p>
    <w:p w14:paraId="306113C8"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Street name</w:t>
      </w:r>
    </w:p>
    <w:p w14:paraId="17409E4D" w14:textId="77777777" w:rsidR="00A06756" w:rsidRPr="00A06756" w:rsidRDefault="00A06756" w:rsidP="00A06756">
      <w:pPr>
        <w:numPr>
          <w:ilvl w:val="1"/>
          <w:numId w:val="49"/>
        </w:numPr>
        <w:spacing w:after="0"/>
        <w:ind w:right="-1"/>
        <w:jc w:val="left"/>
        <w:rPr>
          <w:rFonts w:eastAsia="Times New Roman"/>
          <w:bCs/>
          <w:szCs w:val="17"/>
          <w:lang w:val="en-GB"/>
        </w:rPr>
      </w:pPr>
      <w:r w:rsidRPr="00A06756">
        <w:rPr>
          <w:rFonts w:eastAsia="Times New Roman"/>
          <w:bCs/>
          <w:szCs w:val="17"/>
          <w:lang w:val="en-GB"/>
        </w:rPr>
        <w:t>Street number</w:t>
      </w:r>
    </w:p>
    <w:p w14:paraId="25059DC1" w14:textId="77777777" w:rsidR="00A06756" w:rsidRPr="00A06756" w:rsidRDefault="00A06756" w:rsidP="00A06756">
      <w:pPr>
        <w:numPr>
          <w:ilvl w:val="1"/>
          <w:numId w:val="49"/>
        </w:numPr>
        <w:ind w:right="-1"/>
        <w:jc w:val="left"/>
        <w:rPr>
          <w:rFonts w:eastAsia="Times New Roman"/>
          <w:bCs/>
          <w:szCs w:val="17"/>
          <w:lang w:val="en-GB"/>
        </w:rPr>
      </w:pPr>
      <w:r w:rsidRPr="00A06756">
        <w:rPr>
          <w:rFonts w:eastAsia="Times New Roman"/>
          <w:bCs/>
          <w:szCs w:val="17"/>
          <w:lang w:val="en-GB"/>
        </w:rPr>
        <w:t>Unit number.</w:t>
      </w:r>
    </w:p>
    <w:p w14:paraId="6381CE47"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In Part 11 of the Code – Heritage Places, under ‘Local Heritage Places’ amend the table by replacing the words ‘&amp;amp;’ with ‘&amp;’ wherever it occurs.</w:t>
      </w:r>
    </w:p>
    <w:p w14:paraId="05D3597B" w14:textId="77777777" w:rsidR="00A06756" w:rsidRPr="00A06756" w:rsidRDefault="00A06756" w:rsidP="00A06756">
      <w:pPr>
        <w:numPr>
          <w:ilvl w:val="0"/>
          <w:numId w:val="49"/>
        </w:numPr>
        <w:ind w:right="-1"/>
        <w:jc w:val="left"/>
        <w:rPr>
          <w:rFonts w:eastAsia="Times New Roman"/>
          <w:bCs/>
          <w:szCs w:val="17"/>
          <w:lang w:val="en-GB"/>
        </w:rPr>
      </w:pPr>
      <w:r w:rsidRPr="00A06756">
        <w:rPr>
          <w:rFonts w:eastAsia="Times New Roman"/>
          <w:bCs/>
          <w:szCs w:val="17"/>
          <w:lang w:val="en-GB"/>
        </w:rPr>
        <w:t xml:space="preserve"> In Part 12 of the Code – Concept Plans, amend the heading of ‘Adelaide City’ to ‘Adelaide’.</w:t>
      </w:r>
    </w:p>
    <w:p w14:paraId="181C7570" w14:textId="77777777" w:rsidR="00A06756" w:rsidRPr="00A06756" w:rsidRDefault="00A06756" w:rsidP="00A06756">
      <w:pPr>
        <w:numPr>
          <w:ilvl w:val="0"/>
          <w:numId w:val="49"/>
        </w:numPr>
        <w:ind w:right="-1"/>
        <w:jc w:val="left"/>
        <w:rPr>
          <w:rFonts w:eastAsia="Times New Roman"/>
          <w:bCs/>
          <w:szCs w:val="17"/>
          <w:lang w:val="en-GB"/>
        </w:rPr>
      </w:pPr>
      <w:bookmarkStart w:id="75" w:name="_Hlk146183570"/>
      <w:r w:rsidRPr="00A06756">
        <w:rPr>
          <w:rFonts w:eastAsia="Times New Roman"/>
          <w:bCs/>
          <w:szCs w:val="17"/>
          <w:lang w:val="en-GB"/>
        </w:rPr>
        <w:t xml:space="preserve">In Part 2 of the Code – Zones and Sub Zones, </w:t>
      </w:r>
      <w:bookmarkEnd w:id="75"/>
      <w:r w:rsidRPr="00A06756">
        <w:rPr>
          <w:rFonts w:eastAsia="Times New Roman"/>
          <w:bCs/>
          <w:szCs w:val="17"/>
          <w:lang w:val="en-GB"/>
        </w:rPr>
        <w:t>amend Table 1 – Accepted Development Classification of the Master Planned Neighbourhood Zone by replacing criteria 3 for the following classes of development in the following manner:</w:t>
      </w:r>
    </w:p>
    <w:p w14:paraId="16D2148B"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Carport</w:t>
      </w:r>
    </w:p>
    <w:p w14:paraId="146ADD95"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‘3. It is ancillary to a dwelling erected on the site’.</w:t>
      </w:r>
    </w:p>
    <w:p w14:paraId="62C362BC"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With</w:t>
      </w:r>
    </w:p>
    <w:p w14:paraId="7CAFBCAE" w14:textId="77777777" w:rsidR="00A06756" w:rsidRPr="00A06756" w:rsidRDefault="00A06756" w:rsidP="00A06756">
      <w:pPr>
        <w:ind w:left="720"/>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7CE65F1C"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Outbuilding</w:t>
      </w:r>
    </w:p>
    <w:p w14:paraId="2CDBB7C6"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‘3. It is detached from and ancillary to a dwelling erected on the site’.</w:t>
      </w:r>
    </w:p>
    <w:p w14:paraId="0425F17D"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With</w:t>
      </w:r>
    </w:p>
    <w:p w14:paraId="3EADF19F" w14:textId="77777777" w:rsidR="00A06756" w:rsidRPr="00A06756" w:rsidRDefault="00A06756" w:rsidP="00A06756">
      <w:pPr>
        <w:ind w:left="720"/>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321B36DB" w14:textId="77777777" w:rsidR="00A06756" w:rsidRPr="00A06756" w:rsidRDefault="00A06756" w:rsidP="00A06756">
      <w:pPr>
        <w:spacing w:after="0"/>
        <w:ind w:left="720"/>
        <w:jc w:val="left"/>
        <w:rPr>
          <w:rFonts w:eastAsia="Times New Roman"/>
          <w:bCs/>
          <w:szCs w:val="17"/>
          <w:lang w:val="en-GB"/>
        </w:rPr>
      </w:pPr>
      <w:proofErr w:type="spellStart"/>
      <w:r w:rsidRPr="00A06756">
        <w:rPr>
          <w:rFonts w:eastAsia="Times New Roman"/>
          <w:bCs/>
          <w:szCs w:val="17"/>
          <w:lang w:val="en-GB"/>
        </w:rPr>
        <w:t>Verandah</w:t>
      </w:r>
      <w:proofErr w:type="spellEnd"/>
    </w:p>
    <w:p w14:paraId="59143E15"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‘3. It is ancillary to a dwelling erected on the site’.</w:t>
      </w:r>
    </w:p>
    <w:p w14:paraId="789E9340" w14:textId="77777777" w:rsidR="00A06756" w:rsidRPr="00A06756" w:rsidRDefault="00A06756" w:rsidP="00A06756">
      <w:pPr>
        <w:spacing w:after="0"/>
        <w:ind w:left="720"/>
        <w:jc w:val="left"/>
        <w:rPr>
          <w:rFonts w:eastAsia="Times New Roman"/>
          <w:bCs/>
          <w:szCs w:val="17"/>
          <w:lang w:val="en-GB"/>
        </w:rPr>
      </w:pPr>
      <w:r w:rsidRPr="00A06756">
        <w:rPr>
          <w:rFonts w:eastAsia="Times New Roman"/>
          <w:bCs/>
          <w:szCs w:val="17"/>
          <w:lang w:val="en-GB"/>
        </w:rPr>
        <w:t>With</w:t>
      </w:r>
    </w:p>
    <w:p w14:paraId="76840677" w14:textId="77777777" w:rsidR="00A06756" w:rsidRPr="00A06756" w:rsidRDefault="00A06756" w:rsidP="00A06756">
      <w:pPr>
        <w:ind w:left="720"/>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41F90C20" w14:textId="77777777" w:rsidR="00A06756" w:rsidRPr="00A06756" w:rsidRDefault="00A06756" w:rsidP="00A06756">
      <w:pPr>
        <w:numPr>
          <w:ilvl w:val="0"/>
          <w:numId w:val="49"/>
        </w:numPr>
        <w:jc w:val="left"/>
        <w:rPr>
          <w:rFonts w:eastAsia="Times New Roman"/>
          <w:bCs/>
          <w:szCs w:val="17"/>
          <w:lang w:val="en-GB"/>
        </w:rPr>
      </w:pPr>
      <w:r w:rsidRPr="00A06756">
        <w:rPr>
          <w:rFonts w:eastAsia="Times New Roman"/>
          <w:bCs/>
          <w:szCs w:val="17"/>
          <w:lang w:val="en-GB"/>
        </w:rPr>
        <w:t>In Part 2 of the Code – Zones and Sub Zones, amend Table 1 – Accepted Development Classification of the Master Planned Renewal Zone by replacing criteria 3 for the following classes of development in the following manner:</w:t>
      </w:r>
    </w:p>
    <w:p w14:paraId="0A52FC13"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Carport</w:t>
      </w:r>
    </w:p>
    <w:p w14:paraId="2C9D0D37"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‘3. It is ancillary to a dwelling erected on the site’.</w:t>
      </w:r>
    </w:p>
    <w:p w14:paraId="2010C62F"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With</w:t>
      </w:r>
    </w:p>
    <w:p w14:paraId="3E8FAC53"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28D2CF49"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Outbuilding</w:t>
      </w:r>
    </w:p>
    <w:p w14:paraId="3A66E2E9"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‘3. It is detached from and ancillary to a dwelling erected on the site’.</w:t>
      </w:r>
    </w:p>
    <w:p w14:paraId="181BD1C0"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With</w:t>
      </w:r>
    </w:p>
    <w:p w14:paraId="7E4A62B3"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06B976D3" w14:textId="77777777" w:rsidR="00A06756" w:rsidRPr="00A06756" w:rsidRDefault="00A06756" w:rsidP="00A06756">
      <w:pPr>
        <w:spacing w:after="0"/>
        <w:ind w:left="720" w:right="-1"/>
        <w:jc w:val="left"/>
        <w:rPr>
          <w:rFonts w:eastAsia="Times New Roman"/>
          <w:bCs/>
          <w:szCs w:val="17"/>
          <w:lang w:val="en-GB"/>
        </w:rPr>
      </w:pPr>
      <w:proofErr w:type="spellStart"/>
      <w:r w:rsidRPr="00A06756">
        <w:rPr>
          <w:rFonts w:eastAsia="Times New Roman"/>
          <w:bCs/>
          <w:szCs w:val="17"/>
          <w:lang w:val="en-GB"/>
        </w:rPr>
        <w:t>Verandah</w:t>
      </w:r>
      <w:proofErr w:type="spellEnd"/>
    </w:p>
    <w:p w14:paraId="141031A1"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‘3. It is ancillary to a dwelling erected on the site or a dwelling to be erected on the site in accordance with a development authorisation which has been granted.</w:t>
      </w:r>
    </w:p>
    <w:p w14:paraId="4C4CB113"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With</w:t>
      </w:r>
    </w:p>
    <w:p w14:paraId="3531F999"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'3. It is ancillary to a dwelling erected on the site or a dwelling to be erected on the site in accordance with a development authorisation which has been granted or identified on an approved building envelope plan in relation to the relevant site/allotment’.</w:t>
      </w:r>
    </w:p>
    <w:p w14:paraId="5941384C" w14:textId="77777777" w:rsidR="00A06756" w:rsidRPr="00A06756" w:rsidRDefault="00A06756" w:rsidP="00A06756">
      <w:pPr>
        <w:numPr>
          <w:ilvl w:val="0"/>
          <w:numId w:val="49"/>
        </w:numPr>
        <w:jc w:val="left"/>
        <w:rPr>
          <w:rFonts w:eastAsia="Times New Roman"/>
          <w:bCs/>
          <w:szCs w:val="17"/>
          <w:lang w:val="en-GB"/>
        </w:rPr>
      </w:pPr>
      <w:r w:rsidRPr="00A06756">
        <w:rPr>
          <w:rFonts w:eastAsia="Times New Roman"/>
          <w:bCs/>
          <w:szCs w:val="17"/>
          <w:lang w:val="en-GB"/>
        </w:rPr>
        <w:t>In Part 2 of the Code – Zones and Sub Zones, amend Table 1 – Accepted Development Classification of the Master Planned Township Zone by replacing criteria 3 for the following classes of development in the following manner:</w:t>
      </w:r>
    </w:p>
    <w:p w14:paraId="3619B405"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Carport</w:t>
      </w:r>
    </w:p>
    <w:p w14:paraId="131BF9B0"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‘3. It is ancillary to a dwelling erected on the site’.</w:t>
      </w:r>
    </w:p>
    <w:p w14:paraId="33468E8F"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With</w:t>
      </w:r>
    </w:p>
    <w:p w14:paraId="34D7D193"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568FD522"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Outbuilding</w:t>
      </w:r>
    </w:p>
    <w:p w14:paraId="66F0664C"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‘3. It is detached from and ancillary to a dwelling erected on the site’.</w:t>
      </w:r>
    </w:p>
    <w:p w14:paraId="2F914F7F"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With</w:t>
      </w:r>
    </w:p>
    <w:p w14:paraId="74A38576"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40440743" w14:textId="77777777" w:rsidR="00A06756" w:rsidRPr="00A06756" w:rsidRDefault="00A06756" w:rsidP="00A06756">
      <w:pPr>
        <w:spacing w:after="0"/>
        <w:ind w:left="720" w:right="-1"/>
        <w:jc w:val="left"/>
        <w:rPr>
          <w:rFonts w:eastAsia="Times New Roman"/>
          <w:bCs/>
          <w:szCs w:val="17"/>
          <w:lang w:val="en-GB"/>
        </w:rPr>
      </w:pPr>
      <w:proofErr w:type="spellStart"/>
      <w:r w:rsidRPr="00A06756">
        <w:rPr>
          <w:rFonts w:eastAsia="Times New Roman"/>
          <w:bCs/>
          <w:szCs w:val="17"/>
          <w:lang w:val="en-GB"/>
        </w:rPr>
        <w:t>Verandah</w:t>
      </w:r>
      <w:proofErr w:type="spellEnd"/>
    </w:p>
    <w:p w14:paraId="0CD777E0"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‘3. It is ancillary to a dwelling erected on the site’.</w:t>
      </w:r>
    </w:p>
    <w:p w14:paraId="411E7A62" w14:textId="77777777" w:rsidR="00A06756" w:rsidRPr="00A06756" w:rsidRDefault="00A06756" w:rsidP="00A06756">
      <w:pPr>
        <w:spacing w:after="0"/>
        <w:ind w:left="720" w:right="-1"/>
        <w:jc w:val="left"/>
        <w:rPr>
          <w:rFonts w:eastAsia="Times New Roman"/>
          <w:bCs/>
          <w:szCs w:val="17"/>
          <w:lang w:val="en-GB"/>
        </w:rPr>
      </w:pPr>
      <w:r w:rsidRPr="00A06756">
        <w:rPr>
          <w:rFonts w:eastAsia="Times New Roman"/>
          <w:bCs/>
          <w:szCs w:val="17"/>
          <w:lang w:val="en-GB"/>
        </w:rPr>
        <w:t>With</w:t>
      </w:r>
    </w:p>
    <w:p w14:paraId="4949C94F" w14:textId="77777777" w:rsidR="00A06756" w:rsidRPr="00A06756" w:rsidRDefault="00A06756" w:rsidP="00A06756">
      <w:pPr>
        <w:ind w:left="720" w:right="-1"/>
        <w:jc w:val="left"/>
        <w:rPr>
          <w:rFonts w:eastAsia="Times New Roman"/>
          <w:bCs/>
          <w:szCs w:val="17"/>
          <w:lang w:val="en-GB"/>
        </w:rPr>
      </w:pPr>
      <w:r w:rsidRPr="00A06756">
        <w:rPr>
          <w:rFonts w:eastAsia="Times New Roman"/>
          <w:bCs/>
          <w:szCs w:val="17"/>
          <w:lang w:val="en-GB"/>
        </w:rPr>
        <w:t>'3. It is ancillary to a dwelling erected on the site or identified on an approved building envelope plan in relation to the relevant site/allotment’.</w:t>
      </w:r>
    </w:p>
    <w:p w14:paraId="2EBCAF05" w14:textId="77777777" w:rsidR="00A06756" w:rsidRPr="00A06756" w:rsidRDefault="00A06756" w:rsidP="00A06756">
      <w:pPr>
        <w:numPr>
          <w:ilvl w:val="0"/>
          <w:numId w:val="49"/>
        </w:numPr>
        <w:jc w:val="left"/>
        <w:rPr>
          <w:rFonts w:eastAsia="Times New Roman"/>
          <w:bCs/>
          <w:szCs w:val="17"/>
          <w:lang w:val="en-GB"/>
        </w:rPr>
      </w:pPr>
      <w:r w:rsidRPr="00A06756">
        <w:rPr>
          <w:rFonts w:eastAsia="Times New Roman"/>
          <w:bCs/>
          <w:szCs w:val="17"/>
          <w:lang w:val="en-GB"/>
        </w:rPr>
        <w:t>In Part 11 of the Code – Heritage Places, under ‘Local Heritage Places’ within the section applicable to ‘Adelaide’, insert the following row in the table of Local Heritage Places immediately after the row applying to 258-258a Rundle Street ADELAIDE:</w:t>
      </w:r>
    </w:p>
    <w:tbl>
      <w:tblPr>
        <w:tblStyle w:val="TableGrid"/>
        <w:tblW w:w="0" w:type="auto"/>
        <w:tblInd w:w="720" w:type="dxa"/>
        <w:tblLook w:val="04A0" w:firstRow="1" w:lastRow="0" w:firstColumn="1" w:lastColumn="0" w:noHBand="0" w:noVBand="1"/>
      </w:tblPr>
      <w:tblGrid>
        <w:gridCol w:w="1969"/>
        <w:gridCol w:w="2409"/>
        <w:gridCol w:w="1985"/>
        <w:gridCol w:w="1933"/>
      </w:tblGrid>
      <w:tr w:rsidR="00A06756" w:rsidRPr="00A06756" w14:paraId="0A6CA0E8" w14:textId="77777777" w:rsidTr="00A55759">
        <w:tc>
          <w:tcPr>
            <w:tcW w:w="1969" w:type="dxa"/>
            <w:vAlign w:val="center"/>
          </w:tcPr>
          <w:p w14:paraId="17932C0F" w14:textId="77777777" w:rsidR="00A06756" w:rsidRPr="00A06756" w:rsidRDefault="00A06756" w:rsidP="00A06756">
            <w:pPr>
              <w:shd w:val="clear" w:color="auto" w:fill="FFFFFF"/>
              <w:spacing w:before="40" w:after="40"/>
              <w:jc w:val="left"/>
              <w:rPr>
                <w:color w:val="333333"/>
                <w:szCs w:val="17"/>
                <w:lang w:eastAsia="en-AU"/>
              </w:rPr>
            </w:pPr>
            <w:r w:rsidRPr="00A06756">
              <w:rPr>
                <w:color w:val="333333"/>
                <w:szCs w:val="17"/>
                <w:lang w:eastAsia="en-AU"/>
              </w:rPr>
              <w:t>265-267 Rundle Street ADELAIDE</w:t>
            </w:r>
          </w:p>
        </w:tc>
        <w:tc>
          <w:tcPr>
            <w:tcW w:w="2409" w:type="dxa"/>
            <w:vAlign w:val="center"/>
          </w:tcPr>
          <w:p w14:paraId="040DFBBE" w14:textId="77777777" w:rsidR="00A06756" w:rsidRPr="00A06756" w:rsidRDefault="00A06756" w:rsidP="00A06756">
            <w:pPr>
              <w:shd w:val="clear" w:color="auto" w:fill="FFFFFF"/>
              <w:spacing w:before="40" w:after="40"/>
              <w:jc w:val="left"/>
              <w:rPr>
                <w:color w:val="333333"/>
                <w:szCs w:val="17"/>
                <w:lang w:eastAsia="en-AU"/>
              </w:rPr>
            </w:pPr>
            <w:r w:rsidRPr="00A06756">
              <w:rPr>
                <w:color w:val="333333"/>
                <w:szCs w:val="17"/>
                <w:lang w:eastAsia="en-AU"/>
              </w:rPr>
              <w:t>Shops &amp; Offices; External form, in particular the fabric and detailing of facade. Excludes incongruous later shopfronts and rooftop addition.</w:t>
            </w:r>
          </w:p>
        </w:tc>
        <w:tc>
          <w:tcPr>
            <w:tcW w:w="1985" w:type="dxa"/>
            <w:vAlign w:val="center"/>
          </w:tcPr>
          <w:p w14:paraId="277F55A8" w14:textId="77777777" w:rsidR="00A06756" w:rsidRPr="00A06756" w:rsidRDefault="00A06756" w:rsidP="00A06756">
            <w:pPr>
              <w:shd w:val="clear" w:color="auto" w:fill="FFFFFF"/>
              <w:spacing w:before="40" w:after="40"/>
              <w:jc w:val="left"/>
              <w:rPr>
                <w:color w:val="333333"/>
                <w:szCs w:val="17"/>
                <w:lang w:eastAsia="en-AU"/>
              </w:rPr>
            </w:pPr>
            <w:r w:rsidRPr="00A06756">
              <w:rPr>
                <w:color w:val="333333"/>
                <w:szCs w:val="17"/>
                <w:lang w:eastAsia="en-AU"/>
              </w:rPr>
              <w:t>a d e</w:t>
            </w:r>
          </w:p>
        </w:tc>
        <w:tc>
          <w:tcPr>
            <w:tcW w:w="1933" w:type="dxa"/>
            <w:vAlign w:val="center"/>
          </w:tcPr>
          <w:p w14:paraId="5B05D942" w14:textId="77777777" w:rsidR="00A06756" w:rsidRPr="00A06756" w:rsidRDefault="00A06756" w:rsidP="00A06756">
            <w:pPr>
              <w:shd w:val="clear" w:color="auto" w:fill="FFFFFF"/>
              <w:spacing w:before="40" w:after="40"/>
              <w:jc w:val="left"/>
              <w:rPr>
                <w:color w:val="333333"/>
                <w:szCs w:val="17"/>
                <w:lang w:eastAsia="en-AU"/>
              </w:rPr>
            </w:pPr>
            <w:r w:rsidRPr="00A06756">
              <w:rPr>
                <w:color w:val="333333"/>
                <w:szCs w:val="17"/>
                <w:lang w:eastAsia="en-AU"/>
              </w:rPr>
              <w:t>25437</w:t>
            </w:r>
          </w:p>
        </w:tc>
      </w:tr>
    </w:tbl>
    <w:p w14:paraId="0465954A" w14:textId="77777777" w:rsidR="00A06756" w:rsidRPr="00A06756" w:rsidRDefault="00A06756" w:rsidP="00A06756">
      <w:pPr>
        <w:numPr>
          <w:ilvl w:val="0"/>
          <w:numId w:val="49"/>
        </w:numPr>
        <w:jc w:val="left"/>
        <w:rPr>
          <w:rFonts w:eastAsia="Times New Roman"/>
          <w:bCs/>
          <w:szCs w:val="17"/>
          <w:lang w:val="en-GB"/>
        </w:rPr>
      </w:pPr>
      <w:r w:rsidRPr="00A06756">
        <w:rPr>
          <w:rFonts w:eastAsia="Times New Roman"/>
          <w:bCs/>
          <w:szCs w:val="17"/>
          <w:lang w:val="en-GB"/>
        </w:rPr>
        <w:lastRenderedPageBreak/>
        <w:t>In Part 13 – Table of Amendments, update the publication date, Code version number, amendment type and summary of amendments within the ‘Table of Planning and Design Code Amendments’ to reflect the amendments to the Code as described in this Notice.</w:t>
      </w:r>
    </w:p>
    <w:p w14:paraId="481CE36A" w14:textId="77777777" w:rsidR="00A06756" w:rsidRPr="00A06756" w:rsidRDefault="00A06756" w:rsidP="00A06756">
      <w:pPr>
        <w:numPr>
          <w:ilvl w:val="0"/>
          <w:numId w:val="50"/>
        </w:numPr>
        <w:rPr>
          <w:rFonts w:eastAsia="Times New Roman"/>
          <w:bCs/>
          <w:szCs w:val="17"/>
          <w:lang w:val="en-GB"/>
        </w:rPr>
      </w:pPr>
      <w:r w:rsidRPr="00A06756">
        <w:rPr>
          <w:rFonts w:eastAsia="Times New Roman"/>
          <w:szCs w:val="20"/>
          <w:lang w:val="en-GB"/>
        </w:rPr>
        <w:t>PURSUANT to section 76(5)(a) of the Act, I further specify that the amendments to the Code as described in this Notice will take effect upon the date those amendments are published on the SA planning portal.</w:t>
      </w:r>
    </w:p>
    <w:p w14:paraId="174D47CE" w14:textId="77777777" w:rsidR="00A06756" w:rsidRPr="00A06756" w:rsidRDefault="00A06756" w:rsidP="00A06756">
      <w:pPr>
        <w:rPr>
          <w:rFonts w:eastAsia="Times New Roman"/>
          <w:szCs w:val="17"/>
        </w:rPr>
      </w:pPr>
      <w:r w:rsidRPr="00A06756">
        <w:rPr>
          <w:rFonts w:eastAsia="Times New Roman"/>
          <w:bCs/>
          <w:szCs w:val="17"/>
        </w:rPr>
        <w:t>Dated: 26 September 2023</w:t>
      </w:r>
    </w:p>
    <w:p w14:paraId="0AC86BB4" w14:textId="77777777" w:rsidR="00A06756" w:rsidRPr="00A06756" w:rsidRDefault="00A06756" w:rsidP="00A06756">
      <w:pPr>
        <w:spacing w:after="0"/>
        <w:jc w:val="right"/>
        <w:rPr>
          <w:rFonts w:eastAsia="Times New Roman"/>
          <w:smallCaps/>
          <w:szCs w:val="20"/>
        </w:rPr>
      </w:pPr>
      <w:r w:rsidRPr="00A06756">
        <w:rPr>
          <w:rFonts w:eastAsia="Times New Roman"/>
          <w:smallCaps/>
          <w:szCs w:val="20"/>
        </w:rPr>
        <w:t>Sally Smith</w:t>
      </w:r>
    </w:p>
    <w:p w14:paraId="45D87EE7" w14:textId="77777777" w:rsidR="00A06756" w:rsidRPr="00A06756" w:rsidRDefault="00A06756" w:rsidP="00A06756">
      <w:pPr>
        <w:spacing w:after="0"/>
        <w:jc w:val="right"/>
        <w:rPr>
          <w:rFonts w:eastAsia="Times New Roman"/>
          <w:szCs w:val="17"/>
        </w:rPr>
      </w:pPr>
      <w:r w:rsidRPr="00A06756">
        <w:rPr>
          <w:rFonts w:eastAsia="Times New Roman"/>
          <w:szCs w:val="17"/>
        </w:rPr>
        <w:t>Executive Director, Planning and Land Use Services</w:t>
      </w:r>
    </w:p>
    <w:p w14:paraId="1D894BB2" w14:textId="77777777" w:rsidR="00A06756" w:rsidRPr="00A06756" w:rsidRDefault="00A06756" w:rsidP="00A06756">
      <w:pPr>
        <w:spacing w:after="0"/>
        <w:jc w:val="right"/>
        <w:rPr>
          <w:rFonts w:eastAsia="Times New Roman"/>
          <w:szCs w:val="17"/>
        </w:rPr>
      </w:pPr>
      <w:r w:rsidRPr="00A06756">
        <w:rPr>
          <w:rFonts w:eastAsia="Times New Roman"/>
          <w:szCs w:val="17"/>
        </w:rPr>
        <w:t>Department for Trade and Investment</w:t>
      </w:r>
    </w:p>
    <w:p w14:paraId="3729B518" w14:textId="77777777" w:rsidR="00A06756" w:rsidRPr="00A06756" w:rsidRDefault="00A06756" w:rsidP="00A06756">
      <w:pPr>
        <w:spacing w:after="0"/>
        <w:jc w:val="right"/>
        <w:rPr>
          <w:rFonts w:eastAsia="Times New Roman"/>
          <w:szCs w:val="17"/>
        </w:rPr>
      </w:pPr>
      <w:r w:rsidRPr="00A06756">
        <w:rPr>
          <w:rFonts w:eastAsia="Times New Roman"/>
          <w:szCs w:val="17"/>
        </w:rPr>
        <w:t>Delegate of the Minister for Planning</w:t>
      </w:r>
    </w:p>
    <w:p w14:paraId="561533DB" w14:textId="77777777" w:rsidR="00A06756" w:rsidRPr="00A06756" w:rsidRDefault="00A06756" w:rsidP="00A06756">
      <w:pPr>
        <w:pBdr>
          <w:top w:val="single" w:sz="4" w:space="1" w:color="auto"/>
        </w:pBdr>
        <w:spacing w:before="100" w:line="14" w:lineRule="exact"/>
        <w:ind w:left="1080" w:right="1080"/>
        <w:jc w:val="center"/>
        <w:rPr>
          <w:rFonts w:eastAsia="Times New Roman"/>
          <w:szCs w:val="17"/>
        </w:rPr>
      </w:pPr>
    </w:p>
    <w:p w14:paraId="0673461C" w14:textId="77777777" w:rsidR="00A06756" w:rsidRPr="00A06756" w:rsidRDefault="00A06756" w:rsidP="00A06756">
      <w:pPr>
        <w:jc w:val="center"/>
        <w:rPr>
          <w:rFonts w:eastAsia="Times New Roman"/>
          <w:smallCaps/>
          <w:szCs w:val="17"/>
        </w:rPr>
      </w:pPr>
      <w:r w:rsidRPr="00A06756">
        <w:rPr>
          <w:rFonts w:eastAsia="Times New Roman"/>
          <w:smallCaps/>
          <w:szCs w:val="17"/>
        </w:rPr>
        <w:t>Attachment A</w:t>
      </w:r>
    </w:p>
    <w:p w14:paraId="0F5542B8" w14:textId="77777777" w:rsidR="00A06756" w:rsidRPr="00A06756" w:rsidRDefault="00A06756" w:rsidP="00A06756">
      <w:pPr>
        <w:spacing w:line="240" w:lineRule="auto"/>
        <w:jc w:val="center"/>
        <w:rPr>
          <w:rFonts w:eastAsia="Times New Roman"/>
          <w:smallCaps/>
          <w:szCs w:val="17"/>
        </w:rPr>
      </w:pPr>
      <w:r w:rsidRPr="00A06756">
        <w:rPr>
          <w:rFonts w:eastAsia="Times New Roman"/>
          <w:smallCaps/>
          <w:noProof/>
          <w:szCs w:val="17"/>
        </w:rPr>
        <w:drawing>
          <wp:inline distT="0" distB="0" distL="0" distR="0" wp14:anchorId="3C47466B" wp14:editId="15654912">
            <wp:extent cx="4810125" cy="6797675"/>
            <wp:effectExtent l="0" t="0" r="9525" b="3175"/>
            <wp:docPr id="146665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0125" cy="6797675"/>
                    </a:xfrm>
                    <a:prstGeom prst="rect">
                      <a:avLst/>
                    </a:prstGeom>
                    <a:noFill/>
                  </pic:spPr>
                </pic:pic>
              </a:graphicData>
            </a:graphic>
          </wp:inline>
        </w:drawing>
      </w:r>
    </w:p>
    <w:p w14:paraId="54ED3634" w14:textId="77777777" w:rsidR="00A06756" w:rsidRPr="00A06756" w:rsidRDefault="00A06756" w:rsidP="00A06756">
      <w:pPr>
        <w:spacing w:after="0" w:line="240" w:lineRule="auto"/>
        <w:jc w:val="left"/>
        <w:rPr>
          <w:rFonts w:eastAsia="Times New Roman"/>
          <w:smallCaps/>
          <w:szCs w:val="17"/>
        </w:rPr>
      </w:pPr>
      <w:r w:rsidRPr="00A06756">
        <w:rPr>
          <w:rFonts w:eastAsia="Times New Roman"/>
          <w:smallCaps/>
          <w:szCs w:val="17"/>
        </w:rPr>
        <w:br w:type="page"/>
      </w:r>
    </w:p>
    <w:p w14:paraId="2B454CEC" w14:textId="77777777" w:rsidR="00A06756" w:rsidRPr="00A06756" w:rsidRDefault="00A06756" w:rsidP="00A06756">
      <w:pPr>
        <w:jc w:val="center"/>
        <w:rPr>
          <w:rFonts w:eastAsia="Times New Roman"/>
          <w:smallCaps/>
          <w:szCs w:val="17"/>
        </w:rPr>
      </w:pPr>
      <w:r w:rsidRPr="00A06756">
        <w:rPr>
          <w:rFonts w:eastAsia="Times New Roman"/>
          <w:smallCaps/>
          <w:szCs w:val="17"/>
        </w:rPr>
        <w:lastRenderedPageBreak/>
        <w:t>Attachment B</w:t>
      </w:r>
    </w:p>
    <w:p w14:paraId="1CA4C005" w14:textId="77777777" w:rsidR="00A06756" w:rsidRPr="00A06756" w:rsidRDefault="00A06756" w:rsidP="00A06756">
      <w:pPr>
        <w:spacing w:line="240" w:lineRule="auto"/>
        <w:jc w:val="center"/>
        <w:rPr>
          <w:rFonts w:eastAsia="Times New Roman"/>
          <w:smallCaps/>
          <w:szCs w:val="17"/>
        </w:rPr>
      </w:pPr>
      <w:r w:rsidRPr="00A06756">
        <w:rPr>
          <w:rFonts w:eastAsia="Times New Roman"/>
          <w:smallCaps/>
          <w:noProof/>
          <w:szCs w:val="17"/>
        </w:rPr>
        <w:drawing>
          <wp:inline distT="0" distB="0" distL="0" distR="0" wp14:anchorId="69B0F4FA" wp14:editId="44B318ED">
            <wp:extent cx="5017135" cy="7096125"/>
            <wp:effectExtent l="0" t="0" r="0" b="9525"/>
            <wp:docPr id="1782241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7135" cy="7096125"/>
                    </a:xfrm>
                    <a:prstGeom prst="rect">
                      <a:avLst/>
                    </a:prstGeom>
                    <a:noFill/>
                  </pic:spPr>
                </pic:pic>
              </a:graphicData>
            </a:graphic>
          </wp:inline>
        </w:drawing>
      </w:r>
    </w:p>
    <w:p w14:paraId="776741D3" w14:textId="77777777" w:rsidR="00A06756" w:rsidRPr="00A06756" w:rsidRDefault="00A06756" w:rsidP="00A06756">
      <w:pPr>
        <w:spacing w:after="0" w:line="240" w:lineRule="auto"/>
        <w:jc w:val="left"/>
        <w:rPr>
          <w:rFonts w:eastAsia="Times New Roman"/>
          <w:smallCaps/>
          <w:szCs w:val="17"/>
        </w:rPr>
      </w:pPr>
      <w:r w:rsidRPr="00A06756">
        <w:rPr>
          <w:rFonts w:eastAsia="Times New Roman"/>
          <w:smallCaps/>
          <w:szCs w:val="17"/>
        </w:rPr>
        <w:br w:type="page"/>
      </w:r>
    </w:p>
    <w:p w14:paraId="4F553CD4" w14:textId="77777777" w:rsidR="00A06756" w:rsidRPr="00A06756" w:rsidRDefault="00A06756" w:rsidP="00A06756">
      <w:pPr>
        <w:jc w:val="center"/>
        <w:rPr>
          <w:rFonts w:eastAsia="Times New Roman"/>
          <w:smallCaps/>
          <w:szCs w:val="17"/>
        </w:rPr>
      </w:pPr>
      <w:r w:rsidRPr="00A06756">
        <w:rPr>
          <w:rFonts w:eastAsia="Times New Roman"/>
          <w:smallCaps/>
          <w:szCs w:val="17"/>
        </w:rPr>
        <w:lastRenderedPageBreak/>
        <w:t>Attachment C</w:t>
      </w:r>
    </w:p>
    <w:p w14:paraId="140B708D" w14:textId="77777777" w:rsidR="00A06756" w:rsidRPr="00A06756" w:rsidRDefault="00A06756" w:rsidP="00A06756">
      <w:pPr>
        <w:spacing w:line="240" w:lineRule="auto"/>
        <w:jc w:val="center"/>
        <w:rPr>
          <w:rFonts w:eastAsia="Times New Roman"/>
          <w:smallCaps/>
          <w:szCs w:val="17"/>
        </w:rPr>
      </w:pPr>
      <w:r w:rsidRPr="00A06756">
        <w:rPr>
          <w:rFonts w:eastAsia="Times New Roman"/>
          <w:smallCaps/>
          <w:noProof/>
          <w:szCs w:val="17"/>
        </w:rPr>
        <w:drawing>
          <wp:inline distT="0" distB="0" distL="0" distR="0" wp14:anchorId="25D00A79" wp14:editId="392E9DA6">
            <wp:extent cx="5096510" cy="7200265"/>
            <wp:effectExtent l="0" t="0" r="8890" b="635"/>
            <wp:docPr id="368848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96510" cy="7200265"/>
                    </a:xfrm>
                    <a:prstGeom prst="rect">
                      <a:avLst/>
                    </a:prstGeom>
                    <a:noFill/>
                  </pic:spPr>
                </pic:pic>
              </a:graphicData>
            </a:graphic>
          </wp:inline>
        </w:drawing>
      </w:r>
    </w:p>
    <w:p w14:paraId="15E99B68" w14:textId="77777777" w:rsidR="00A06756" w:rsidRPr="00A06756" w:rsidRDefault="00A06756" w:rsidP="00A06756">
      <w:pPr>
        <w:spacing w:after="0" w:line="240" w:lineRule="auto"/>
        <w:jc w:val="left"/>
        <w:rPr>
          <w:rFonts w:eastAsia="Times New Roman"/>
          <w:smallCaps/>
          <w:szCs w:val="17"/>
        </w:rPr>
      </w:pPr>
      <w:r w:rsidRPr="00A06756">
        <w:rPr>
          <w:rFonts w:eastAsia="Times New Roman"/>
          <w:smallCaps/>
          <w:szCs w:val="17"/>
        </w:rPr>
        <w:br w:type="page"/>
      </w:r>
    </w:p>
    <w:p w14:paraId="3DFB9184" w14:textId="77777777" w:rsidR="00A06756" w:rsidRPr="00A06756" w:rsidRDefault="00A06756" w:rsidP="00A06756">
      <w:pPr>
        <w:jc w:val="center"/>
        <w:rPr>
          <w:rFonts w:eastAsia="Times New Roman"/>
          <w:smallCaps/>
          <w:szCs w:val="17"/>
        </w:rPr>
      </w:pPr>
      <w:r w:rsidRPr="00A06756">
        <w:rPr>
          <w:rFonts w:eastAsia="Times New Roman"/>
          <w:smallCaps/>
          <w:szCs w:val="17"/>
        </w:rPr>
        <w:lastRenderedPageBreak/>
        <w:t>Attachment D</w:t>
      </w:r>
    </w:p>
    <w:p w14:paraId="770A3949" w14:textId="77777777" w:rsidR="00A06756" w:rsidRPr="00A06756" w:rsidRDefault="00A06756" w:rsidP="00A06756">
      <w:pPr>
        <w:spacing w:line="240" w:lineRule="auto"/>
        <w:jc w:val="center"/>
        <w:rPr>
          <w:rFonts w:eastAsia="Times New Roman"/>
          <w:smallCaps/>
          <w:szCs w:val="17"/>
        </w:rPr>
      </w:pPr>
      <w:r w:rsidRPr="00A06756">
        <w:rPr>
          <w:rFonts w:eastAsia="Times New Roman"/>
          <w:smallCaps/>
          <w:noProof/>
          <w:szCs w:val="17"/>
        </w:rPr>
        <w:drawing>
          <wp:inline distT="0" distB="0" distL="0" distR="0" wp14:anchorId="4C62AD0A" wp14:editId="00953A45">
            <wp:extent cx="4645660" cy="4554220"/>
            <wp:effectExtent l="0" t="0" r="2540" b="0"/>
            <wp:docPr id="1728481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5660" cy="4554220"/>
                    </a:xfrm>
                    <a:prstGeom prst="rect">
                      <a:avLst/>
                    </a:prstGeom>
                    <a:noFill/>
                  </pic:spPr>
                </pic:pic>
              </a:graphicData>
            </a:graphic>
          </wp:inline>
        </w:drawing>
      </w:r>
    </w:p>
    <w:p w14:paraId="5E449888" w14:textId="77777777" w:rsidR="00A06756" w:rsidRPr="00A06756" w:rsidRDefault="00A06756" w:rsidP="00A06756">
      <w:pPr>
        <w:pBdr>
          <w:bottom w:val="single" w:sz="4" w:space="1" w:color="auto"/>
        </w:pBdr>
        <w:spacing w:after="0" w:line="52" w:lineRule="exact"/>
        <w:jc w:val="center"/>
        <w:rPr>
          <w:rFonts w:eastAsia="Times New Roman"/>
          <w:smallCaps/>
          <w:szCs w:val="17"/>
        </w:rPr>
      </w:pPr>
    </w:p>
    <w:p w14:paraId="089C92B8" w14:textId="77777777" w:rsidR="00A06756" w:rsidRPr="00A06756" w:rsidRDefault="00A06756" w:rsidP="00A06756">
      <w:pPr>
        <w:pBdr>
          <w:top w:val="single" w:sz="4" w:space="1" w:color="auto"/>
        </w:pBdr>
        <w:spacing w:before="34" w:after="0" w:line="14" w:lineRule="exact"/>
        <w:jc w:val="center"/>
        <w:rPr>
          <w:rFonts w:eastAsia="Times New Roman"/>
          <w:smallCaps/>
          <w:szCs w:val="17"/>
        </w:rPr>
      </w:pPr>
    </w:p>
    <w:p w14:paraId="3C211E6C" w14:textId="77777777" w:rsidR="00C96359" w:rsidRDefault="00C96359" w:rsidP="008607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smallCaps/>
        </w:rPr>
      </w:pPr>
    </w:p>
    <w:p w14:paraId="4CC40164" w14:textId="77777777" w:rsidR="000619C1" w:rsidRPr="002A35F1" w:rsidRDefault="000619C1" w:rsidP="003033AB">
      <w:pPr>
        <w:pStyle w:val="Heading2"/>
      </w:pPr>
      <w:bookmarkStart w:id="76" w:name="_Toc148003796"/>
      <w:r w:rsidRPr="002A35F1">
        <w:t>Retail and Commercial Leases Act 1995</w:t>
      </w:r>
      <w:bookmarkEnd w:id="76"/>
    </w:p>
    <w:p w14:paraId="167638B7" w14:textId="77777777" w:rsidR="000619C1" w:rsidRPr="002A35F1" w:rsidRDefault="000619C1" w:rsidP="000619C1">
      <w:pPr>
        <w:pStyle w:val="GG-Title3"/>
      </w:pPr>
      <w:r w:rsidRPr="002A35F1">
        <w:t>Exemption</w:t>
      </w:r>
    </w:p>
    <w:p w14:paraId="506A80B9" w14:textId="77777777" w:rsidR="000619C1" w:rsidRPr="002A35F1" w:rsidRDefault="000619C1" w:rsidP="000619C1">
      <w:pPr>
        <w:overflowPunct w:val="0"/>
        <w:autoSpaceDE w:val="0"/>
        <w:autoSpaceDN w:val="0"/>
        <w:adjustRightInd w:val="0"/>
        <w:textAlignment w:val="baseline"/>
        <w:rPr>
          <w:rFonts w:eastAsia="Times New Roman"/>
          <w:szCs w:val="17"/>
        </w:rPr>
      </w:pPr>
      <w:r w:rsidRPr="002A35F1">
        <w:rPr>
          <w:rFonts w:eastAsia="Times New Roman"/>
          <w:b/>
          <w:szCs w:val="17"/>
          <w:u w:val="single"/>
        </w:rPr>
        <w:t>PURSUANT</w:t>
      </w:r>
      <w:r w:rsidRPr="002A35F1">
        <w:rPr>
          <w:rFonts w:eastAsia="Times New Roman"/>
          <w:szCs w:val="17"/>
        </w:rPr>
        <w:t xml:space="preserve"> to section 77(2) of the </w:t>
      </w:r>
      <w:r w:rsidRPr="002A35F1">
        <w:rPr>
          <w:rFonts w:eastAsia="Times New Roman"/>
          <w:i/>
          <w:szCs w:val="17"/>
        </w:rPr>
        <w:t xml:space="preserve">Retail and Commercial Leases Act 1995 </w:t>
      </w:r>
      <w:r w:rsidRPr="002A35F1">
        <w:rPr>
          <w:rFonts w:eastAsia="Times New Roman"/>
          <w:szCs w:val="17"/>
        </w:rPr>
        <w:t>(SA) I, Nerissa Kilvert, Small Business Commissioner for the State of South Australia,</w:t>
      </w:r>
    </w:p>
    <w:p w14:paraId="20D9148C" w14:textId="77777777" w:rsidR="000619C1" w:rsidRPr="002A35F1" w:rsidRDefault="000619C1" w:rsidP="000619C1">
      <w:pPr>
        <w:pStyle w:val="GG-body"/>
        <w:rPr>
          <w:b/>
          <w:bCs/>
        </w:rPr>
      </w:pPr>
      <w:r w:rsidRPr="002A35F1">
        <w:rPr>
          <w:b/>
          <w:u w:val="single"/>
        </w:rPr>
        <w:t>EXEMPT</w:t>
      </w:r>
      <w:r w:rsidRPr="002A35F1">
        <w:t xml:space="preserve"> the underlease agreement between St Andrew’s Hospital Incorporated and Jones Holding Co Pty Ltd (ACN 096 196 655) from the entirety of the Act, in relation to the lease for </w:t>
      </w:r>
      <w:r>
        <w:t>a portion</w:t>
      </w:r>
      <w:r w:rsidRPr="002A35F1">
        <w:t xml:space="preserve"> of the land comprised in Certificates of Title Volume 5221 Folio 791 and Volume 5074 Folio 549, pursuant to Head Lease Registered No. 14087559.</w:t>
      </w:r>
    </w:p>
    <w:p w14:paraId="42F60272" w14:textId="77777777" w:rsidR="000619C1" w:rsidRPr="00577E9D" w:rsidRDefault="000619C1" w:rsidP="000619C1">
      <w:pPr>
        <w:pStyle w:val="GG-SDated"/>
      </w:pPr>
      <w:r>
        <w:t>Dated: 9 October 2023</w:t>
      </w:r>
    </w:p>
    <w:p w14:paraId="72C8A31B" w14:textId="77777777" w:rsidR="000619C1" w:rsidRPr="00577E9D" w:rsidRDefault="000619C1" w:rsidP="000619C1">
      <w:pPr>
        <w:pStyle w:val="GG-SName"/>
      </w:pPr>
      <w:r>
        <w:t>Nerissa Kilvert</w:t>
      </w:r>
    </w:p>
    <w:p w14:paraId="16263EE5" w14:textId="77777777" w:rsidR="000619C1" w:rsidRDefault="000619C1" w:rsidP="000619C1">
      <w:pPr>
        <w:pStyle w:val="GG-Signature"/>
      </w:pPr>
      <w:r>
        <w:t>Small Business Commissioner</w:t>
      </w:r>
    </w:p>
    <w:p w14:paraId="544782E0" w14:textId="77777777" w:rsidR="000619C1" w:rsidRDefault="000619C1" w:rsidP="000619C1">
      <w:pPr>
        <w:pStyle w:val="GG-Signature"/>
        <w:pBdr>
          <w:bottom w:val="single" w:sz="4" w:space="1" w:color="auto"/>
        </w:pBdr>
        <w:spacing w:line="52" w:lineRule="exact"/>
        <w:jc w:val="center"/>
      </w:pPr>
    </w:p>
    <w:p w14:paraId="5674A13E" w14:textId="77777777" w:rsidR="000619C1" w:rsidRDefault="000619C1" w:rsidP="000619C1">
      <w:pPr>
        <w:pStyle w:val="GG-Signature"/>
        <w:pBdr>
          <w:top w:val="single" w:sz="4" w:space="1" w:color="auto"/>
        </w:pBdr>
        <w:spacing w:before="34" w:line="14" w:lineRule="exact"/>
        <w:jc w:val="center"/>
      </w:pPr>
    </w:p>
    <w:p w14:paraId="04C492C5" w14:textId="77777777" w:rsidR="000619C1" w:rsidRDefault="000619C1" w:rsidP="008607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6ED50F7" w14:textId="77777777" w:rsidR="00707636" w:rsidRDefault="00707636" w:rsidP="003033AB">
      <w:pPr>
        <w:pStyle w:val="Heading2"/>
        <w:rPr>
          <w:lang w:eastAsia="en-AU"/>
        </w:rPr>
      </w:pPr>
      <w:bookmarkStart w:id="77" w:name="_Toc148003797"/>
      <w:r>
        <w:rPr>
          <w:lang w:eastAsia="en-AU"/>
        </w:rPr>
        <w:t>Road Traffic Act 1961</w:t>
      </w:r>
      <w:bookmarkEnd w:id="77"/>
    </w:p>
    <w:p w14:paraId="1947F9B6" w14:textId="77777777" w:rsidR="00707636" w:rsidRDefault="00707636" w:rsidP="00707636">
      <w:pPr>
        <w:pStyle w:val="GG-Title3"/>
        <w:rPr>
          <w:lang w:eastAsia="en-AU"/>
        </w:rPr>
      </w:pPr>
      <w:r>
        <w:rPr>
          <w:lang w:eastAsia="en-AU"/>
        </w:rPr>
        <w:t>Approval of Couriers</w:t>
      </w:r>
    </w:p>
    <w:p w14:paraId="794376C2" w14:textId="77777777" w:rsidR="00707636" w:rsidRDefault="00707636" w:rsidP="00707636">
      <w:pPr>
        <w:pStyle w:val="GG-body"/>
        <w:rPr>
          <w:lang w:eastAsia="en-AU"/>
        </w:rPr>
      </w:pPr>
      <w:r>
        <w:rPr>
          <w:lang w:eastAsia="en-AU"/>
        </w:rPr>
        <w:t xml:space="preserve">I, Grantley John Stevens, Commissioner of Police, pursuant to Schedule 1, Part1A (a) of the </w:t>
      </w:r>
      <w:r w:rsidRPr="00561E67">
        <w:rPr>
          <w:i/>
          <w:iCs/>
          <w:lang w:eastAsia="en-AU"/>
        </w:rPr>
        <w:t>Road Traffic Act 1961</w:t>
      </w:r>
      <w:r>
        <w:rPr>
          <w:lang w:eastAsia="en-AU"/>
        </w:rPr>
        <w:t>, approve the following persons as couriers for the purposes of Schedule 1 of the Road Traffic Act, 1961:</w:t>
      </w:r>
    </w:p>
    <w:p w14:paraId="2C2FE0CC" w14:textId="77777777" w:rsidR="00707636" w:rsidRDefault="00707636" w:rsidP="00707636">
      <w:pPr>
        <w:pStyle w:val="GG-body"/>
        <w:ind w:left="142"/>
        <w:rPr>
          <w:lang w:eastAsia="en-AU"/>
        </w:rPr>
      </w:pPr>
      <w:r>
        <w:rPr>
          <w:lang w:eastAsia="en-AU"/>
        </w:rPr>
        <w:t>(1) Paul Birch</w:t>
      </w:r>
    </w:p>
    <w:p w14:paraId="43CFB060" w14:textId="77777777" w:rsidR="00707636" w:rsidRDefault="00707636" w:rsidP="00707636">
      <w:pPr>
        <w:pStyle w:val="GG-SDated"/>
        <w:rPr>
          <w:lang w:eastAsia="en-AU"/>
        </w:rPr>
      </w:pPr>
      <w:r>
        <w:rPr>
          <w:lang w:eastAsia="en-AU"/>
        </w:rPr>
        <w:t>Dated: 5 October 2023</w:t>
      </w:r>
    </w:p>
    <w:p w14:paraId="11AE2A8B" w14:textId="77777777" w:rsidR="00707636" w:rsidRDefault="00707636" w:rsidP="00707636">
      <w:pPr>
        <w:pStyle w:val="GG-SName"/>
        <w:rPr>
          <w:lang w:eastAsia="en-AU"/>
        </w:rPr>
      </w:pPr>
      <w:r>
        <w:rPr>
          <w:lang w:eastAsia="en-AU"/>
        </w:rPr>
        <w:t>G.J. Stevens</w:t>
      </w:r>
    </w:p>
    <w:p w14:paraId="61A2DDE7" w14:textId="77777777" w:rsidR="00707636" w:rsidRDefault="00707636" w:rsidP="00707636">
      <w:pPr>
        <w:pStyle w:val="GG-Signature"/>
      </w:pPr>
      <w:r>
        <w:rPr>
          <w:lang w:eastAsia="en-AU"/>
        </w:rPr>
        <w:t>Commissioner of Police</w:t>
      </w:r>
    </w:p>
    <w:p w14:paraId="4027C4BA" w14:textId="77777777" w:rsidR="00707636" w:rsidRDefault="00707636" w:rsidP="00707636">
      <w:pPr>
        <w:pStyle w:val="GG-Signature"/>
        <w:pBdr>
          <w:bottom w:val="single" w:sz="4" w:space="1" w:color="auto"/>
        </w:pBdr>
        <w:spacing w:line="52" w:lineRule="exact"/>
        <w:jc w:val="center"/>
      </w:pPr>
    </w:p>
    <w:p w14:paraId="50B2FD4B" w14:textId="77777777" w:rsidR="00707636" w:rsidRDefault="00707636" w:rsidP="00707636">
      <w:pPr>
        <w:pStyle w:val="GG-Signature"/>
        <w:pBdr>
          <w:top w:val="single" w:sz="4" w:space="1" w:color="auto"/>
        </w:pBdr>
        <w:spacing w:before="34" w:line="14" w:lineRule="exact"/>
        <w:jc w:val="center"/>
      </w:pPr>
    </w:p>
    <w:p w14:paraId="5FA4D408" w14:textId="705FDD8A" w:rsidR="00707636" w:rsidRDefault="00707636">
      <w:pPr>
        <w:spacing w:after="0" w:line="240" w:lineRule="auto"/>
        <w:jc w:val="left"/>
      </w:pPr>
      <w:r>
        <w:br w:type="page"/>
      </w:r>
    </w:p>
    <w:p w14:paraId="2542D81A" w14:textId="77777777" w:rsidR="00707636" w:rsidRPr="00707636" w:rsidRDefault="00707636" w:rsidP="003033AB">
      <w:pPr>
        <w:pStyle w:val="Heading2"/>
      </w:pPr>
      <w:bookmarkStart w:id="78" w:name="_Toc148003798"/>
      <w:r w:rsidRPr="00707636">
        <w:lastRenderedPageBreak/>
        <w:t>Shop Trading Hours Act 1977</w:t>
      </w:r>
      <w:bookmarkEnd w:id="78"/>
    </w:p>
    <w:p w14:paraId="10691BDD" w14:textId="77777777" w:rsidR="00707636" w:rsidRPr="00707636" w:rsidRDefault="00707636" w:rsidP="00707636">
      <w:pPr>
        <w:jc w:val="center"/>
        <w:rPr>
          <w:i/>
          <w:szCs w:val="17"/>
        </w:rPr>
      </w:pPr>
      <w:r w:rsidRPr="00707636">
        <w:rPr>
          <w:i/>
          <w:szCs w:val="17"/>
        </w:rPr>
        <w:t>Trading Hours—Exemption</w:t>
      </w:r>
    </w:p>
    <w:p w14:paraId="2B5EAC87" w14:textId="77777777" w:rsidR="00707636" w:rsidRPr="00707636" w:rsidRDefault="00707636" w:rsidP="00707636">
      <w:pPr>
        <w:rPr>
          <w:rFonts w:eastAsia="Times New Roman"/>
          <w:szCs w:val="17"/>
        </w:rPr>
      </w:pPr>
      <w:r w:rsidRPr="00707636">
        <w:rPr>
          <w:rFonts w:eastAsia="Times New Roman"/>
          <w:szCs w:val="17"/>
        </w:rPr>
        <w:t xml:space="preserve">NOTICE is hereby given that pursuant to Section 5 (9) (b) of the </w:t>
      </w:r>
      <w:r w:rsidRPr="00707636">
        <w:rPr>
          <w:rFonts w:eastAsia="Times New Roman"/>
          <w:i/>
          <w:iCs/>
          <w:szCs w:val="17"/>
        </w:rPr>
        <w:t>Shop Trading Hours Act 1977</w:t>
      </w:r>
      <w:r w:rsidRPr="00707636">
        <w:rPr>
          <w:rFonts w:eastAsia="Times New Roman"/>
          <w:szCs w:val="17"/>
        </w:rPr>
        <w:t xml:space="preserve"> (the Act), I, </w:t>
      </w:r>
      <w:proofErr w:type="spellStart"/>
      <w:r w:rsidRPr="00707636">
        <w:rPr>
          <w:rFonts w:eastAsia="Times New Roman"/>
          <w:szCs w:val="17"/>
        </w:rPr>
        <w:t>Kyam</w:t>
      </w:r>
      <w:proofErr w:type="spellEnd"/>
      <w:r w:rsidRPr="00707636">
        <w:rPr>
          <w:rFonts w:eastAsia="Times New Roman"/>
          <w:szCs w:val="17"/>
        </w:rPr>
        <w:t xml:space="preserve"> Maher MLC, Minister for Industrial </w:t>
      </w:r>
      <w:proofErr w:type="gramStart"/>
      <w:r w:rsidRPr="00707636">
        <w:rPr>
          <w:rFonts w:eastAsia="Times New Roman"/>
          <w:szCs w:val="17"/>
        </w:rPr>
        <w:t>Relations</w:t>
      </w:r>
      <w:proofErr w:type="gramEnd"/>
      <w:r w:rsidRPr="00707636">
        <w:rPr>
          <w:rFonts w:eastAsia="Times New Roman"/>
          <w:szCs w:val="17"/>
        </w:rPr>
        <w:t xml:space="preserve"> and Public Sector, on my own initiative, do hereby declare:</w:t>
      </w:r>
    </w:p>
    <w:p w14:paraId="6A0D7635" w14:textId="77777777" w:rsidR="00707636" w:rsidRPr="00707636" w:rsidRDefault="00707636" w:rsidP="00707636">
      <w:pPr>
        <w:ind w:left="284" w:hanging="142"/>
        <w:rPr>
          <w:rFonts w:eastAsia="Times New Roman"/>
          <w:szCs w:val="17"/>
        </w:rPr>
      </w:pPr>
      <w:r w:rsidRPr="00707636">
        <w:rPr>
          <w:rFonts w:eastAsia="Times New Roman"/>
          <w:szCs w:val="17"/>
        </w:rPr>
        <w:t>•</w:t>
      </w:r>
      <w:r w:rsidRPr="00707636">
        <w:rPr>
          <w:rFonts w:eastAsia="Times New Roman"/>
          <w:szCs w:val="17"/>
        </w:rPr>
        <w:tab/>
        <w:t>Non-exempt shops situated within the part of the Central Business District (CBD) Tourist Precinct which incorporates the land and retailers operating within the boundaries of the southern side of North Terrace, the eastern side of King William Street, the northern side of Grenfell Street, and the western side of Pulteney Street, known as the Rundle Mall Precinct, are exempt from the provisions of the Act between the hours of:</w:t>
      </w:r>
    </w:p>
    <w:p w14:paraId="217CADD1" w14:textId="527A9B0B" w:rsidR="00707636" w:rsidRPr="00707636" w:rsidRDefault="00685885" w:rsidP="00685885">
      <w:pPr>
        <w:pStyle w:val="GG-body"/>
        <w:ind w:left="284"/>
      </w:pPr>
      <w:r>
        <w:t>-</w:t>
      </w:r>
      <w:r w:rsidR="00707636" w:rsidRPr="00707636">
        <w:tab/>
        <w:t>5.00 pm and 6.00 pm on Saturday, 21 October 2023</w:t>
      </w:r>
    </w:p>
    <w:p w14:paraId="4724E73E" w14:textId="77777777" w:rsidR="00707636" w:rsidRPr="00707636" w:rsidRDefault="00707636" w:rsidP="00707636">
      <w:pPr>
        <w:rPr>
          <w:rFonts w:eastAsia="Times New Roman"/>
          <w:szCs w:val="17"/>
        </w:rPr>
      </w:pPr>
      <w:r w:rsidRPr="00707636">
        <w:rPr>
          <w:rFonts w:eastAsia="Times New Roman"/>
          <w:szCs w:val="17"/>
        </w:rPr>
        <w:t>This exemption is subject to the following conditions:</w:t>
      </w:r>
    </w:p>
    <w:p w14:paraId="6DC817D4" w14:textId="77777777" w:rsidR="00707636" w:rsidRPr="00707636" w:rsidRDefault="00707636" w:rsidP="00707636">
      <w:pPr>
        <w:ind w:left="284" w:hanging="142"/>
        <w:rPr>
          <w:rFonts w:eastAsia="Times New Roman"/>
          <w:szCs w:val="17"/>
        </w:rPr>
      </w:pPr>
      <w:r w:rsidRPr="00707636">
        <w:rPr>
          <w:rFonts w:eastAsia="Times New Roman"/>
          <w:szCs w:val="17"/>
        </w:rPr>
        <w:t>•</w:t>
      </w:r>
      <w:r w:rsidRPr="00707636">
        <w:rPr>
          <w:rFonts w:eastAsia="Times New Roman"/>
          <w:szCs w:val="17"/>
        </w:rPr>
        <w:tab/>
        <w:t>Normal trading hours prescribed by section 13 of the Act shall apply at all other times.</w:t>
      </w:r>
    </w:p>
    <w:p w14:paraId="304705D8" w14:textId="77777777" w:rsidR="00707636" w:rsidRPr="00707636" w:rsidRDefault="00707636" w:rsidP="00707636">
      <w:pPr>
        <w:ind w:left="284" w:hanging="142"/>
        <w:rPr>
          <w:rFonts w:eastAsia="Times New Roman"/>
          <w:szCs w:val="17"/>
        </w:rPr>
      </w:pPr>
      <w:r w:rsidRPr="00707636">
        <w:rPr>
          <w:rFonts w:eastAsia="Times New Roman"/>
          <w:szCs w:val="17"/>
        </w:rPr>
        <w:t>•</w:t>
      </w:r>
      <w:r w:rsidRPr="00707636">
        <w:rPr>
          <w:rFonts w:eastAsia="Times New Roman"/>
          <w:szCs w:val="17"/>
        </w:rPr>
        <w:tab/>
      </w:r>
      <w:r w:rsidRPr="00707636">
        <w:rPr>
          <w:rFonts w:eastAsia="Times New Roman"/>
          <w:spacing w:val="-2"/>
          <w:szCs w:val="17"/>
        </w:rPr>
        <w:t>No employee can be required by the employer to work during these extended hours and the hours must be by agreement with the employee.</w:t>
      </w:r>
    </w:p>
    <w:p w14:paraId="2FB8039D" w14:textId="77777777" w:rsidR="00707636" w:rsidRPr="00707636" w:rsidRDefault="00707636" w:rsidP="00707636">
      <w:pPr>
        <w:ind w:left="284" w:hanging="142"/>
        <w:rPr>
          <w:rFonts w:eastAsia="Times New Roman"/>
          <w:szCs w:val="17"/>
        </w:rPr>
      </w:pPr>
      <w:r w:rsidRPr="00707636">
        <w:rPr>
          <w:rFonts w:eastAsia="Times New Roman"/>
          <w:szCs w:val="17"/>
        </w:rPr>
        <w:t>•</w:t>
      </w:r>
      <w:r w:rsidRPr="00707636">
        <w:rPr>
          <w:rFonts w:eastAsia="Times New Roman"/>
          <w:szCs w:val="17"/>
        </w:rPr>
        <w:tab/>
      </w:r>
      <w:proofErr w:type="gramStart"/>
      <w:r w:rsidRPr="00707636">
        <w:rPr>
          <w:rFonts w:eastAsia="Times New Roman"/>
          <w:szCs w:val="17"/>
        </w:rPr>
        <w:t>Any and all</w:t>
      </w:r>
      <w:proofErr w:type="gramEnd"/>
      <w:r w:rsidRPr="00707636">
        <w:rPr>
          <w:rFonts w:eastAsia="Times New Roman"/>
          <w:szCs w:val="17"/>
        </w:rPr>
        <w:t xml:space="preserve"> relevant industrial instruments are to be complied with.</w:t>
      </w:r>
    </w:p>
    <w:p w14:paraId="416F7733" w14:textId="77777777" w:rsidR="00707636" w:rsidRPr="00707636" w:rsidRDefault="00707636" w:rsidP="00707636">
      <w:pPr>
        <w:ind w:left="284" w:hanging="142"/>
        <w:rPr>
          <w:rFonts w:eastAsia="Times New Roman"/>
          <w:szCs w:val="17"/>
        </w:rPr>
      </w:pPr>
      <w:r w:rsidRPr="00707636">
        <w:rPr>
          <w:rFonts w:eastAsia="Times New Roman"/>
          <w:szCs w:val="17"/>
        </w:rPr>
        <w:t>•</w:t>
      </w:r>
      <w:r w:rsidRPr="00707636">
        <w:rPr>
          <w:rFonts w:eastAsia="Times New Roman"/>
          <w:szCs w:val="17"/>
        </w:rPr>
        <w:tab/>
        <w:t>All work health and safety issues (</w:t>
      </w:r>
      <w:proofErr w:type="gramStart"/>
      <w:r w:rsidRPr="00707636">
        <w:rPr>
          <w:rFonts w:eastAsia="Times New Roman"/>
          <w:szCs w:val="17"/>
        </w:rPr>
        <w:t>in particular those</w:t>
      </w:r>
      <w:proofErr w:type="gramEnd"/>
      <w:r w:rsidRPr="00707636">
        <w:rPr>
          <w:rFonts w:eastAsia="Times New Roman"/>
          <w:szCs w:val="17"/>
        </w:rPr>
        <w:t xml:space="preserve"> relating to extended trading hours) must be appropriately addressed.</w:t>
      </w:r>
    </w:p>
    <w:p w14:paraId="6C3CBF35" w14:textId="77777777" w:rsidR="00707636" w:rsidRPr="00707636" w:rsidRDefault="00707636" w:rsidP="00707636">
      <w:pPr>
        <w:spacing w:after="0"/>
        <w:rPr>
          <w:rFonts w:eastAsia="Times New Roman"/>
          <w:szCs w:val="17"/>
        </w:rPr>
      </w:pPr>
      <w:r w:rsidRPr="00707636">
        <w:rPr>
          <w:rFonts w:eastAsia="Times New Roman"/>
          <w:szCs w:val="17"/>
        </w:rPr>
        <w:t>Dated: 12 October 2023</w:t>
      </w:r>
    </w:p>
    <w:p w14:paraId="718052BB" w14:textId="77777777" w:rsidR="00707636" w:rsidRPr="00707636" w:rsidRDefault="00707636" w:rsidP="00707636">
      <w:pPr>
        <w:spacing w:after="0"/>
        <w:jc w:val="right"/>
        <w:rPr>
          <w:rFonts w:eastAsia="Times New Roman"/>
          <w:smallCaps/>
          <w:szCs w:val="20"/>
        </w:rPr>
      </w:pPr>
      <w:r w:rsidRPr="00707636">
        <w:rPr>
          <w:rFonts w:eastAsia="Times New Roman"/>
          <w:smallCaps/>
          <w:szCs w:val="20"/>
        </w:rPr>
        <w:t xml:space="preserve">Hon </w:t>
      </w:r>
      <w:proofErr w:type="spellStart"/>
      <w:r w:rsidRPr="00707636">
        <w:rPr>
          <w:rFonts w:eastAsia="Times New Roman"/>
          <w:smallCaps/>
          <w:szCs w:val="20"/>
        </w:rPr>
        <w:t>Kyam</w:t>
      </w:r>
      <w:proofErr w:type="spellEnd"/>
      <w:r w:rsidRPr="00707636">
        <w:rPr>
          <w:rFonts w:eastAsia="Times New Roman"/>
          <w:smallCaps/>
          <w:szCs w:val="20"/>
        </w:rPr>
        <w:t xml:space="preserve"> Maher MLC</w:t>
      </w:r>
    </w:p>
    <w:p w14:paraId="62F2C126" w14:textId="77777777" w:rsidR="00707636" w:rsidRPr="00707636" w:rsidRDefault="00707636" w:rsidP="00707636">
      <w:pPr>
        <w:spacing w:after="0"/>
        <w:jc w:val="right"/>
        <w:rPr>
          <w:rFonts w:eastAsia="Times New Roman"/>
          <w:szCs w:val="17"/>
        </w:rPr>
      </w:pPr>
      <w:r w:rsidRPr="00707636">
        <w:rPr>
          <w:rFonts w:eastAsia="Times New Roman"/>
          <w:szCs w:val="17"/>
        </w:rPr>
        <w:t>Minister for Industrial Relations and Public Sector</w:t>
      </w:r>
    </w:p>
    <w:p w14:paraId="15E8BA54" w14:textId="77777777" w:rsidR="00707636" w:rsidRPr="00707636" w:rsidRDefault="00707636" w:rsidP="00707636">
      <w:pPr>
        <w:pBdr>
          <w:bottom w:val="single" w:sz="4" w:space="1" w:color="auto"/>
        </w:pBdr>
        <w:spacing w:after="0" w:line="52" w:lineRule="exact"/>
        <w:jc w:val="center"/>
        <w:rPr>
          <w:rFonts w:eastAsia="Times New Roman"/>
          <w:szCs w:val="17"/>
        </w:rPr>
      </w:pPr>
    </w:p>
    <w:p w14:paraId="1C40F518" w14:textId="77777777" w:rsidR="00707636" w:rsidRPr="00707636" w:rsidRDefault="00707636" w:rsidP="00707636">
      <w:pPr>
        <w:pBdr>
          <w:top w:val="single" w:sz="4" w:space="1" w:color="auto"/>
        </w:pBdr>
        <w:spacing w:before="34" w:after="0" w:line="14" w:lineRule="exact"/>
        <w:jc w:val="center"/>
        <w:rPr>
          <w:rFonts w:eastAsia="Times New Roman"/>
          <w:szCs w:val="17"/>
        </w:rPr>
      </w:pPr>
    </w:p>
    <w:p w14:paraId="646059D9" w14:textId="77777777" w:rsidR="00707636" w:rsidRDefault="00707636" w:rsidP="00707636">
      <w:pPr>
        <w:tabs>
          <w:tab w:val="left" w:pos="160"/>
        </w:tabs>
        <w:spacing w:after="0"/>
      </w:pPr>
    </w:p>
    <w:p w14:paraId="06131F75" w14:textId="77777777" w:rsidR="00707636" w:rsidRPr="007513CC" w:rsidRDefault="00707636" w:rsidP="003033AB">
      <w:pPr>
        <w:pStyle w:val="Heading2"/>
        <w:rPr>
          <w:lang w:eastAsia="en-AU"/>
        </w:rPr>
      </w:pPr>
      <w:bookmarkStart w:id="79" w:name="_Toc148003799"/>
      <w:r w:rsidRPr="007513CC">
        <w:rPr>
          <w:lang w:eastAsia="en-AU"/>
        </w:rPr>
        <w:t>SOUTH AUSTRALIAN SKILLS ACT 2008</w:t>
      </w:r>
      <w:bookmarkEnd w:id="79"/>
    </w:p>
    <w:p w14:paraId="26AA8341" w14:textId="3D70336E" w:rsidR="00707636" w:rsidRPr="007513CC" w:rsidRDefault="00707636" w:rsidP="00707636">
      <w:pPr>
        <w:jc w:val="center"/>
        <w:rPr>
          <w:rFonts w:eastAsia="Times New Roman"/>
          <w:i/>
          <w:iCs/>
          <w:szCs w:val="17"/>
          <w:lang w:eastAsia="en-AU"/>
        </w:rPr>
      </w:pPr>
      <w:r w:rsidRPr="007513CC">
        <w:rPr>
          <w:rFonts w:eastAsia="Times New Roman"/>
          <w:i/>
          <w:iCs/>
          <w:szCs w:val="17"/>
          <w:lang w:eastAsia="en-AU"/>
        </w:rPr>
        <w:t>Part 4</w:t>
      </w:r>
      <w:r w:rsidR="003033AB">
        <w:rPr>
          <w:rFonts w:eastAsia="Times New Roman"/>
          <w:i/>
          <w:iCs/>
          <w:szCs w:val="17"/>
          <w:lang w:eastAsia="en-AU"/>
        </w:rPr>
        <w:t>—</w:t>
      </w:r>
      <w:r w:rsidRPr="007513CC">
        <w:rPr>
          <w:rFonts w:eastAsia="Times New Roman"/>
          <w:i/>
          <w:iCs/>
          <w:szCs w:val="17"/>
          <w:lang w:eastAsia="en-AU"/>
        </w:rPr>
        <w:t xml:space="preserve">Apprenticeships, </w:t>
      </w:r>
      <w:proofErr w:type="gramStart"/>
      <w:r w:rsidRPr="007513CC">
        <w:rPr>
          <w:rFonts w:eastAsia="Times New Roman"/>
          <w:i/>
          <w:iCs/>
          <w:szCs w:val="17"/>
          <w:lang w:eastAsia="en-AU"/>
        </w:rPr>
        <w:t>traineeships</w:t>
      </w:r>
      <w:proofErr w:type="gramEnd"/>
      <w:r w:rsidRPr="007513CC">
        <w:rPr>
          <w:rFonts w:eastAsia="Times New Roman"/>
          <w:i/>
          <w:iCs/>
          <w:szCs w:val="17"/>
          <w:lang w:eastAsia="en-AU"/>
        </w:rPr>
        <w:t xml:space="preserve"> and training contracts</w:t>
      </w:r>
    </w:p>
    <w:p w14:paraId="767A0D7B" w14:textId="77777777" w:rsidR="00707636" w:rsidRPr="007513CC" w:rsidRDefault="00707636" w:rsidP="00707636">
      <w:pPr>
        <w:rPr>
          <w:rFonts w:eastAsia="Times New Roman"/>
          <w:szCs w:val="17"/>
          <w:lang w:eastAsia="en-AU"/>
        </w:rPr>
      </w:pPr>
      <w:r w:rsidRPr="007513CC">
        <w:rPr>
          <w:rFonts w:eastAsia="Times New Roman"/>
          <w:szCs w:val="17"/>
          <w:lang w:eastAsia="en-AU"/>
        </w:rPr>
        <w:t xml:space="preserve">PURSUANT to the provision of the </w:t>
      </w:r>
      <w:r w:rsidRPr="007513CC">
        <w:rPr>
          <w:rFonts w:eastAsia="Times New Roman"/>
          <w:i/>
          <w:iCs/>
          <w:szCs w:val="17"/>
          <w:lang w:eastAsia="en-AU"/>
        </w:rPr>
        <w:t>South Australian Skills Act 2008</w:t>
      </w:r>
      <w:r w:rsidRPr="007513CC">
        <w:rPr>
          <w:rFonts w:eastAsia="Times New Roman"/>
          <w:szCs w:val="17"/>
          <w:lang w:eastAsia="en-AU"/>
        </w:rPr>
        <w:t xml:space="preserve">, the South Australian Skills Commission (SASC) gives notice that determines the following </w:t>
      </w:r>
      <w:r w:rsidRPr="007513CC">
        <w:rPr>
          <w:rFonts w:eastAsia="Times New Roman"/>
          <w:szCs w:val="17"/>
        </w:rPr>
        <w:t xml:space="preserve">qualification and training contract conditions for </w:t>
      </w:r>
      <w:r w:rsidRPr="007513CC">
        <w:rPr>
          <w:rFonts w:eastAsia="Times New Roman"/>
          <w:szCs w:val="17"/>
          <w:lang w:eastAsia="en-AU"/>
        </w:rPr>
        <w:t xml:space="preserve">Trades or Declared Vocations, in addition to those published in past </w:t>
      </w:r>
      <w:r w:rsidRPr="007513CC">
        <w:rPr>
          <w:rFonts w:eastAsia="Times New Roman"/>
          <w:i/>
          <w:iCs/>
          <w:szCs w:val="17"/>
          <w:lang w:eastAsia="en-AU"/>
        </w:rPr>
        <w:t>gazette</w:t>
      </w:r>
      <w:r w:rsidRPr="007513CC">
        <w:rPr>
          <w:rFonts w:eastAsia="Times New Roman"/>
          <w:szCs w:val="17"/>
          <w:lang w:eastAsia="en-AU"/>
        </w:rPr>
        <w:t xml:space="preserve"> notices.</w:t>
      </w:r>
    </w:p>
    <w:tbl>
      <w:tblPr>
        <w:tblW w:w="5000" w:type="pct"/>
        <w:tblLook w:val="04A0" w:firstRow="1" w:lastRow="0" w:firstColumn="1" w:lastColumn="0" w:noHBand="0" w:noVBand="1"/>
      </w:tblPr>
      <w:tblGrid>
        <w:gridCol w:w="2100"/>
        <w:gridCol w:w="1182"/>
        <w:gridCol w:w="2497"/>
        <w:gridCol w:w="1189"/>
        <w:gridCol w:w="1189"/>
        <w:gridCol w:w="1187"/>
      </w:tblGrid>
      <w:tr w:rsidR="00707636" w:rsidRPr="007513CC" w14:paraId="28BFB8FA" w14:textId="77777777" w:rsidTr="00A55759">
        <w:trPr>
          <w:trHeight w:val="20"/>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422B7" w14:textId="77777777" w:rsidR="00707636" w:rsidRPr="007513CC" w:rsidRDefault="00707636" w:rsidP="00A55759">
            <w:pPr>
              <w:spacing w:before="40" w:after="40"/>
              <w:jc w:val="center"/>
              <w:rPr>
                <w:rFonts w:eastAsia="Times New Roman"/>
                <w:b/>
                <w:bCs/>
                <w:szCs w:val="17"/>
                <w:lang w:eastAsia="en-AU"/>
              </w:rPr>
            </w:pPr>
            <w:r w:rsidRPr="007513CC">
              <w:rPr>
                <w:rFonts w:eastAsia="Times New Roman"/>
                <w:b/>
                <w:bCs/>
                <w:szCs w:val="17"/>
                <w:lang w:eastAsia="en-AU"/>
              </w:rPr>
              <w:t>*Trade/ #Declared Vocation/ Other Occupation</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7394AA35" w14:textId="77777777" w:rsidR="00707636" w:rsidRPr="007513CC" w:rsidRDefault="00707636" w:rsidP="00A55759">
            <w:pPr>
              <w:spacing w:before="40" w:after="40"/>
              <w:jc w:val="center"/>
              <w:rPr>
                <w:rFonts w:eastAsia="Times New Roman"/>
                <w:b/>
                <w:bCs/>
                <w:szCs w:val="17"/>
                <w:lang w:eastAsia="en-AU"/>
              </w:rPr>
            </w:pPr>
            <w:r w:rsidRPr="007513CC">
              <w:rPr>
                <w:rFonts w:eastAsia="Times New Roman"/>
                <w:b/>
                <w:bCs/>
                <w:szCs w:val="17"/>
                <w:lang w:eastAsia="en-AU"/>
              </w:rPr>
              <w:t>Qualification Code</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14:paraId="2952AA64" w14:textId="77777777" w:rsidR="00707636" w:rsidRPr="007513CC" w:rsidRDefault="00707636" w:rsidP="00A55759">
            <w:pPr>
              <w:spacing w:before="40" w:after="40"/>
              <w:jc w:val="center"/>
              <w:rPr>
                <w:rFonts w:eastAsia="Times New Roman"/>
                <w:b/>
                <w:bCs/>
                <w:szCs w:val="17"/>
                <w:lang w:eastAsia="en-AU"/>
              </w:rPr>
            </w:pPr>
            <w:r w:rsidRPr="007513CC">
              <w:rPr>
                <w:rFonts w:eastAsia="Times New Roman"/>
                <w:b/>
                <w:bCs/>
                <w:szCs w:val="17"/>
                <w:lang w:eastAsia="en-AU"/>
              </w:rPr>
              <w:t>Qualification Title</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635F90F9" w14:textId="77777777" w:rsidR="00707636" w:rsidRPr="007513CC" w:rsidRDefault="00707636" w:rsidP="00A55759">
            <w:pPr>
              <w:spacing w:before="40" w:after="40"/>
              <w:jc w:val="center"/>
              <w:rPr>
                <w:rFonts w:eastAsia="Times New Roman"/>
                <w:b/>
                <w:bCs/>
                <w:szCs w:val="17"/>
                <w:lang w:eastAsia="en-AU"/>
              </w:rPr>
            </w:pPr>
            <w:r w:rsidRPr="007513CC">
              <w:rPr>
                <w:rFonts w:eastAsia="Times New Roman"/>
                <w:b/>
                <w:bCs/>
                <w:szCs w:val="17"/>
                <w:lang w:eastAsia="en-AU"/>
              </w:rPr>
              <w:t>Nominal Term of Training Contract</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644987B5" w14:textId="77777777" w:rsidR="00707636" w:rsidRPr="007513CC" w:rsidRDefault="00707636" w:rsidP="00A55759">
            <w:pPr>
              <w:spacing w:before="40" w:after="40"/>
              <w:jc w:val="center"/>
              <w:rPr>
                <w:rFonts w:eastAsia="Times New Roman"/>
                <w:b/>
                <w:bCs/>
                <w:szCs w:val="17"/>
                <w:lang w:eastAsia="en-AU"/>
              </w:rPr>
            </w:pPr>
            <w:r w:rsidRPr="007513CC">
              <w:rPr>
                <w:rFonts w:eastAsia="Times New Roman"/>
                <w:b/>
                <w:bCs/>
                <w:szCs w:val="17"/>
                <w:lang w:eastAsia="en-AU"/>
              </w:rPr>
              <w:t>Probationary Period</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73E81021" w14:textId="77777777" w:rsidR="00707636" w:rsidRPr="007513CC" w:rsidRDefault="00707636" w:rsidP="00A55759">
            <w:pPr>
              <w:spacing w:before="40" w:after="40"/>
              <w:jc w:val="center"/>
              <w:rPr>
                <w:rFonts w:eastAsia="Times New Roman"/>
                <w:b/>
                <w:bCs/>
                <w:szCs w:val="17"/>
                <w:lang w:eastAsia="en-AU"/>
              </w:rPr>
            </w:pPr>
            <w:r w:rsidRPr="007513CC">
              <w:rPr>
                <w:rFonts w:eastAsia="Times New Roman"/>
                <w:b/>
                <w:bCs/>
                <w:szCs w:val="17"/>
                <w:lang w:eastAsia="en-AU"/>
              </w:rPr>
              <w:t>Supervision Level Rating</w:t>
            </w:r>
          </w:p>
        </w:tc>
      </w:tr>
      <w:tr w:rsidR="00707636" w:rsidRPr="007513CC" w14:paraId="3F9024E2" w14:textId="77777777" w:rsidTr="00A55759">
        <w:trPr>
          <w:trHeight w:val="20"/>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81361" w14:textId="77777777" w:rsidR="00707636" w:rsidRPr="007513CC" w:rsidRDefault="00707636" w:rsidP="00A55759">
            <w:pPr>
              <w:spacing w:before="40" w:after="20"/>
              <w:jc w:val="left"/>
              <w:rPr>
                <w:rFonts w:eastAsia="Times New Roman"/>
                <w:spacing w:val="-2"/>
                <w:szCs w:val="17"/>
                <w:lang w:eastAsia="en-AU"/>
              </w:rPr>
            </w:pPr>
            <w:r w:rsidRPr="007513CC">
              <w:rPr>
                <w:rFonts w:eastAsia="Times New Roman"/>
                <w:color w:val="000000"/>
                <w:spacing w:val="-2"/>
                <w:szCs w:val="17"/>
              </w:rPr>
              <w:t>Composites Tradesperson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427C51CC" w14:textId="77777777" w:rsidR="00707636" w:rsidRPr="007513CC" w:rsidRDefault="00707636" w:rsidP="00A55759">
            <w:pPr>
              <w:spacing w:before="40" w:after="20"/>
              <w:jc w:val="center"/>
              <w:rPr>
                <w:rFonts w:eastAsia="Times New Roman"/>
                <w:szCs w:val="17"/>
                <w:lang w:eastAsia="en-AU"/>
              </w:rPr>
            </w:pPr>
            <w:r w:rsidRPr="007513CC">
              <w:rPr>
                <w:rFonts w:eastAsia="Times New Roman"/>
                <w:color w:val="000000"/>
                <w:szCs w:val="17"/>
              </w:rPr>
              <w:t>MEM31119</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14:paraId="365AC59E" w14:textId="77777777" w:rsidR="00707636" w:rsidRPr="007513CC" w:rsidRDefault="00707636" w:rsidP="00A55759">
            <w:pPr>
              <w:spacing w:before="40" w:after="20"/>
              <w:jc w:val="center"/>
              <w:rPr>
                <w:rFonts w:eastAsia="Times New Roman"/>
                <w:szCs w:val="17"/>
                <w:lang w:eastAsia="en-AU"/>
              </w:rPr>
            </w:pPr>
            <w:r w:rsidRPr="007513CC">
              <w:rPr>
                <w:rFonts w:eastAsia="Times New Roman"/>
                <w:color w:val="000000"/>
                <w:szCs w:val="17"/>
              </w:rPr>
              <w:t>Certificate III in Engineering - Composites Trade</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535C1550" w14:textId="77777777" w:rsidR="00707636" w:rsidRPr="007513CC" w:rsidRDefault="00707636" w:rsidP="00A55759">
            <w:pPr>
              <w:spacing w:before="40" w:after="20"/>
              <w:jc w:val="center"/>
              <w:rPr>
                <w:rFonts w:eastAsia="Times New Roman"/>
                <w:szCs w:val="17"/>
                <w:lang w:eastAsia="en-AU"/>
              </w:rPr>
            </w:pPr>
            <w:r w:rsidRPr="007513CC">
              <w:rPr>
                <w:rFonts w:eastAsia="Times New Roman"/>
                <w:color w:val="000000"/>
                <w:szCs w:val="17"/>
              </w:rPr>
              <w:t>48</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0EAA92E1" w14:textId="77777777" w:rsidR="00707636" w:rsidRPr="007513CC" w:rsidRDefault="00707636" w:rsidP="00A55759">
            <w:pPr>
              <w:spacing w:before="40" w:after="20"/>
              <w:jc w:val="center"/>
              <w:rPr>
                <w:rFonts w:eastAsia="Times New Roman"/>
                <w:szCs w:val="17"/>
                <w:lang w:eastAsia="en-AU"/>
              </w:rPr>
            </w:pPr>
            <w:r w:rsidRPr="007513CC">
              <w:rPr>
                <w:rFonts w:eastAsia="Times New Roman"/>
                <w:color w:val="000000"/>
                <w:szCs w:val="17"/>
              </w:rPr>
              <w:t>90</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0D17C08" w14:textId="77777777" w:rsidR="00707636" w:rsidRPr="007513CC" w:rsidRDefault="00707636" w:rsidP="00A55759">
            <w:pPr>
              <w:spacing w:before="40" w:after="20"/>
              <w:jc w:val="center"/>
              <w:rPr>
                <w:rFonts w:eastAsia="Times New Roman"/>
                <w:szCs w:val="17"/>
                <w:lang w:eastAsia="en-AU"/>
              </w:rPr>
            </w:pPr>
            <w:r w:rsidRPr="007513CC">
              <w:rPr>
                <w:rFonts w:eastAsia="Times New Roman"/>
                <w:color w:val="000000"/>
                <w:szCs w:val="17"/>
              </w:rPr>
              <w:t>High</w:t>
            </w:r>
          </w:p>
        </w:tc>
      </w:tr>
      <w:tr w:rsidR="00707636" w:rsidRPr="007513CC" w14:paraId="7ED0939D" w14:textId="77777777" w:rsidTr="00A55759">
        <w:trPr>
          <w:trHeight w:val="20"/>
        </w:trPr>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14:paraId="17E3D41C" w14:textId="77777777" w:rsidR="00707636" w:rsidRPr="007513CC" w:rsidRDefault="00707636" w:rsidP="00A55759">
            <w:pPr>
              <w:spacing w:before="20" w:after="40"/>
              <w:jc w:val="left"/>
              <w:rPr>
                <w:rFonts w:eastAsia="Times New Roman"/>
                <w:szCs w:val="17"/>
                <w:lang w:eastAsia="en-AU"/>
              </w:rPr>
            </w:pPr>
            <w:r w:rsidRPr="007513CC">
              <w:rPr>
                <w:rFonts w:eastAsia="Times New Roman"/>
                <w:color w:val="000000"/>
                <w:szCs w:val="17"/>
              </w:rPr>
              <w:t>Electrical Tradesperson (Rail Traction) *</w:t>
            </w:r>
          </w:p>
        </w:tc>
        <w:tc>
          <w:tcPr>
            <w:tcW w:w="633" w:type="pct"/>
            <w:tcBorders>
              <w:top w:val="single" w:sz="4" w:space="0" w:color="auto"/>
              <w:left w:val="nil"/>
              <w:bottom w:val="single" w:sz="4" w:space="0" w:color="auto"/>
              <w:right w:val="single" w:sz="4" w:space="0" w:color="auto"/>
            </w:tcBorders>
            <w:shd w:val="clear" w:color="auto" w:fill="auto"/>
            <w:vAlign w:val="center"/>
          </w:tcPr>
          <w:p w14:paraId="1A4D0021" w14:textId="77777777" w:rsidR="00707636" w:rsidRPr="007513CC" w:rsidRDefault="00707636" w:rsidP="00A55759">
            <w:pPr>
              <w:spacing w:before="20" w:after="40"/>
              <w:jc w:val="center"/>
              <w:rPr>
                <w:rFonts w:eastAsia="Times New Roman"/>
                <w:szCs w:val="17"/>
                <w:lang w:eastAsia="en-AU"/>
              </w:rPr>
            </w:pPr>
            <w:r w:rsidRPr="007513CC">
              <w:rPr>
                <w:rFonts w:eastAsia="Times New Roman"/>
                <w:color w:val="000000"/>
                <w:szCs w:val="17"/>
              </w:rPr>
              <w:t>UET30719</w:t>
            </w:r>
          </w:p>
        </w:tc>
        <w:tc>
          <w:tcPr>
            <w:tcW w:w="1336" w:type="pct"/>
            <w:tcBorders>
              <w:top w:val="single" w:sz="4" w:space="0" w:color="auto"/>
              <w:left w:val="nil"/>
              <w:bottom w:val="single" w:sz="4" w:space="0" w:color="auto"/>
              <w:right w:val="single" w:sz="4" w:space="0" w:color="auto"/>
            </w:tcBorders>
            <w:shd w:val="clear" w:color="auto" w:fill="auto"/>
            <w:vAlign w:val="center"/>
          </w:tcPr>
          <w:p w14:paraId="170AB02E" w14:textId="77777777" w:rsidR="00707636" w:rsidRPr="007513CC" w:rsidRDefault="00707636" w:rsidP="00A55759">
            <w:pPr>
              <w:spacing w:before="20" w:after="40"/>
              <w:jc w:val="center"/>
              <w:rPr>
                <w:rFonts w:eastAsia="Times New Roman"/>
                <w:szCs w:val="20"/>
              </w:rPr>
            </w:pPr>
            <w:r w:rsidRPr="007513CC">
              <w:rPr>
                <w:rFonts w:eastAsia="Times New Roman"/>
                <w:color w:val="000000"/>
                <w:szCs w:val="17"/>
              </w:rPr>
              <w:t>Certificate III in ESI - Power Systems - Rail Traction</w:t>
            </w:r>
          </w:p>
        </w:tc>
        <w:tc>
          <w:tcPr>
            <w:tcW w:w="636" w:type="pct"/>
            <w:tcBorders>
              <w:top w:val="single" w:sz="4" w:space="0" w:color="auto"/>
              <w:left w:val="nil"/>
              <w:bottom w:val="single" w:sz="4" w:space="0" w:color="auto"/>
              <w:right w:val="single" w:sz="4" w:space="0" w:color="auto"/>
            </w:tcBorders>
            <w:shd w:val="clear" w:color="auto" w:fill="auto"/>
            <w:vAlign w:val="center"/>
          </w:tcPr>
          <w:p w14:paraId="1015A569" w14:textId="77777777" w:rsidR="00707636" w:rsidRPr="007513CC" w:rsidRDefault="00707636" w:rsidP="00A55759">
            <w:pPr>
              <w:spacing w:before="20" w:after="40"/>
              <w:jc w:val="center"/>
              <w:rPr>
                <w:rFonts w:eastAsia="Times New Roman"/>
                <w:szCs w:val="20"/>
              </w:rPr>
            </w:pPr>
            <w:r w:rsidRPr="007513CC">
              <w:rPr>
                <w:rFonts w:eastAsia="Times New Roman"/>
                <w:color w:val="000000"/>
                <w:szCs w:val="17"/>
              </w:rPr>
              <w:t>48</w:t>
            </w:r>
          </w:p>
        </w:tc>
        <w:tc>
          <w:tcPr>
            <w:tcW w:w="636" w:type="pct"/>
            <w:tcBorders>
              <w:top w:val="single" w:sz="4" w:space="0" w:color="auto"/>
              <w:left w:val="nil"/>
              <w:bottom w:val="single" w:sz="4" w:space="0" w:color="auto"/>
              <w:right w:val="single" w:sz="4" w:space="0" w:color="auto"/>
            </w:tcBorders>
            <w:shd w:val="clear" w:color="auto" w:fill="auto"/>
            <w:vAlign w:val="center"/>
          </w:tcPr>
          <w:p w14:paraId="297778AD" w14:textId="77777777" w:rsidR="00707636" w:rsidRPr="007513CC" w:rsidRDefault="00707636" w:rsidP="00A55759">
            <w:pPr>
              <w:spacing w:before="20" w:after="40"/>
              <w:jc w:val="center"/>
              <w:rPr>
                <w:rFonts w:eastAsia="Times New Roman"/>
                <w:szCs w:val="20"/>
              </w:rPr>
            </w:pPr>
            <w:r w:rsidRPr="007513CC">
              <w:rPr>
                <w:rFonts w:eastAsia="Times New Roman"/>
                <w:color w:val="000000"/>
                <w:szCs w:val="17"/>
              </w:rPr>
              <w:t>90</w:t>
            </w:r>
          </w:p>
        </w:tc>
        <w:tc>
          <w:tcPr>
            <w:tcW w:w="636" w:type="pct"/>
            <w:tcBorders>
              <w:top w:val="single" w:sz="4" w:space="0" w:color="auto"/>
              <w:left w:val="nil"/>
              <w:bottom w:val="single" w:sz="4" w:space="0" w:color="auto"/>
              <w:right w:val="single" w:sz="4" w:space="0" w:color="auto"/>
            </w:tcBorders>
            <w:shd w:val="clear" w:color="auto" w:fill="auto"/>
            <w:vAlign w:val="center"/>
          </w:tcPr>
          <w:p w14:paraId="675D3BEB" w14:textId="77777777" w:rsidR="00707636" w:rsidRPr="007513CC" w:rsidRDefault="00707636" w:rsidP="00A55759">
            <w:pPr>
              <w:spacing w:before="20" w:after="40"/>
              <w:jc w:val="center"/>
              <w:rPr>
                <w:rFonts w:eastAsia="Times New Roman"/>
                <w:szCs w:val="17"/>
                <w:lang w:eastAsia="en-AU"/>
              </w:rPr>
            </w:pPr>
            <w:r w:rsidRPr="007513CC">
              <w:rPr>
                <w:rFonts w:eastAsia="Times New Roman"/>
                <w:color w:val="000000"/>
                <w:szCs w:val="17"/>
              </w:rPr>
              <w:t>High</w:t>
            </w:r>
          </w:p>
        </w:tc>
      </w:tr>
    </w:tbl>
    <w:p w14:paraId="22BBE7CC" w14:textId="77777777" w:rsidR="00707636" w:rsidRPr="007513CC" w:rsidRDefault="00707636" w:rsidP="00707636">
      <w:pPr>
        <w:spacing w:before="80" w:after="0"/>
        <w:rPr>
          <w:rFonts w:eastAsia="Times New Roman"/>
          <w:szCs w:val="17"/>
        </w:rPr>
      </w:pPr>
      <w:r w:rsidRPr="007513CC">
        <w:rPr>
          <w:rFonts w:eastAsia="Times New Roman"/>
          <w:szCs w:val="17"/>
        </w:rPr>
        <w:t>Dated: 9 October 2023</w:t>
      </w:r>
    </w:p>
    <w:p w14:paraId="1DB83708" w14:textId="77777777" w:rsidR="00707636" w:rsidRPr="007513CC" w:rsidRDefault="00707636" w:rsidP="00707636">
      <w:pPr>
        <w:pStyle w:val="GG-SName"/>
      </w:pPr>
      <w:r w:rsidRPr="007513CC">
        <w:t>John Evangelista</w:t>
      </w:r>
    </w:p>
    <w:p w14:paraId="3F23F10B" w14:textId="77777777" w:rsidR="00707636" w:rsidRPr="007513CC" w:rsidRDefault="00707636" w:rsidP="00707636">
      <w:pPr>
        <w:pStyle w:val="GG-Signature"/>
      </w:pPr>
      <w:r w:rsidRPr="007513CC">
        <w:t>Director, Traineeship and Apprenticeship Services</w:t>
      </w:r>
    </w:p>
    <w:p w14:paraId="60E3033E" w14:textId="77777777" w:rsidR="00707636" w:rsidRDefault="00707636" w:rsidP="00707636">
      <w:pPr>
        <w:pStyle w:val="GG-Signature"/>
        <w:rPr>
          <w:lang w:eastAsia="en-AU"/>
        </w:rPr>
      </w:pPr>
      <w:r w:rsidRPr="007513CC">
        <w:rPr>
          <w:lang w:eastAsia="en-AU"/>
        </w:rPr>
        <w:t>Department for Education</w:t>
      </w:r>
    </w:p>
    <w:p w14:paraId="00004FF9" w14:textId="77777777" w:rsidR="00707636" w:rsidRDefault="00707636" w:rsidP="00707636">
      <w:pPr>
        <w:pStyle w:val="GG-Signature"/>
        <w:pBdr>
          <w:bottom w:val="single" w:sz="4" w:space="1" w:color="auto"/>
        </w:pBdr>
        <w:spacing w:line="52" w:lineRule="exact"/>
        <w:jc w:val="center"/>
      </w:pPr>
    </w:p>
    <w:p w14:paraId="2708ACE5" w14:textId="77777777" w:rsidR="00707636" w:rsidRDefault="00707636" w:rsidP="00707636">
      <w:pPr>
        <w:pStyle w:val="GG-Signature"/>
        <w:pBdr>
          <w:top w:val="single" w:sz="4" w:space="1" w:color="auto"/>
        </w:pBdr>
        <w:spacing w:before="34" w:line="14" w:lineRule="exact"/>
        <w:jc w:val="center"/>
      </w:pPr>
    </w:p>
    <w:p w14:paraId="7D985278" w14:textId="77777777" w:rsidR="00707636" w:rsidRDefault="00707636" w:rsidP="00707636">
      <w:pPr>
        <w:tabs>
          <w:tab w:val="left" w:pos="160"/>
        </w:tabs>
        <w:spacing w:after="0"/>
      </w:pPr>
    </w:p>
    <w:p w14:paraId="751FED2B" w14:textId="77777777" w:rsidR="00707636" w:rsidRDefault="00707636" w:rsidP="00FE7C5C">
      <w:pPr>
        <w:pStyle w:val="Heading2"/>
      </w:pPr>
      <w:bookmarkStart w:id="80" w:name="_Toc148003800"/>
      <w:r w:rsidRPr="009A3FB2">
        <w:t>Wilderness Protection Regulations 2021</w:t>
      </w:r>
      <w:bookmarkEnd w:id="80"/>
    </w:p>
    <w:p w14:paraId="64DA8055" w14:textId="77777777" w:rsidR="00707636" w:rsidRPr="00C97ADB" w:rsidRDefault="00707636" w:rsidP="00707636">
      <w:pPr>
        <w:pStyle w:val="GG-body"/>
        <w:jc w:val="center"/>
        <w:rPr>
          <w:rFonts w:eastAsia="Calibri"/>
          <w:bCs/>
          <w:i/>
        </w:rPr>
      </w:pPr>
      <w:r w:rsidRPr="009A3FB2">
        <w:rPr>
          <w:rFonts w:eastAsia="Calibri"/>
          <w:bCs/>
          <w:i/>
        </w:rPr>
        <w:t>Wilderness Protection Areas</w:t>
      </w:r>
      <w:r>
        <w:rPr>
          <w:rFonts w:eastAsia="Calibri"/>
          <w:bCs/>
          <w:i/>
        </w:rPr>
        <w:t>—</w:t>
      </w:r>
      <w:r w:rsidRPr="00C97ADB">
        <w:rPr>
          <w:rFonts w:eastAsia="Calibri"/>
          <w:bCs/>
          <w:i/>
        </w:rPr>
        <w:t>Fire Restrictions</w:t>
      </w:r>
    </w:p>
    <w:p w14:paraId="2D7A2482" w14:textId="77777777" w:rsidR="00707636" w:rsidRDefault="00707636" w:rsidP="00707636">
      <w:pPr>
        <w:pStyle w:val="GG-body"/>
      </w:pPr>
      <w:r w:rsidRPr="009A3FB2">
        <w:t xml:space="preserve">PURSUANT to Regulation 13 of the </w:t>
      </w:r>
      <w:r w:rsidRPr="009A3FB2">
        <w:rPr>
          <w:iCs/>
        </w:rPr>
        <w:t>Wilderness Protection Regulations 2021</w:t>
      </w:r>
      <w:r w:rsidRPr="009A3FB2">
        <w:t>, I, Mary-Anne Margaret Healy, authorised delegate of the Director of National Parks and Wildlife, in my capacity as Acting Executive Director, National Parks and Wildlife Service, impose fire restrictions for Wilderness Protection Areas located in the South Australian Country Fire Service Fire Ban Districts as listed in Schedule</w:t>
      </w:r>
      <w:r>
        <w:t> </w:t>
      </w:r>
      <w:r w:rsidRPr="009A3FB2">
        <w:t>1 below</w:t>
      </w:r>
      <w:r>
        <w:t>.</w:t>
      </w:r>
    </w:p>
    <w:p w14:paraId="41D74AB8" w14:textId="77777777" w:rsidR="00707636" w:rsidRDefault="00707636" w:rsidP="00707636">
      <w:pPr>
        <w:pStyle w:val="GG-body"/>
      </w:pPr>
      <w:r w:rsidRPr="009A3FB2">
        <w:t>The purpose of these fire restrictions is to ensure the safety of visitors, and in the interests of protecting the Wilderness Protection Areas and neighbouring properties</w:t>
      </w:r>
      <w:r w:rsidRPr="009B68FE">
        <w:t>.</w:t>
      </w:r>
    </w:p>
    <w:p w14:paraId="7B5A5739" w14:textId="77777777" w:rsidR="00707636" w:rsidRPr="009B68FE" w:rsidRDefault="00707636" w:rsidP="00707636">
      <w:pPr>
        <w:pStyle w:val="GG-SDated"/>
      </w:pPr>
      <w:r>
        <w:t>Dated: 6 October 2023</w:t>
      </w:r>
    </w:p>
    <w:p w14:paraId="53D11281" w14:textId="77777777" w:rsidR="00707636" w:rsidRPr="0053677C" w:rsidRDefault="00707636" w:rsidP="00707636">
      <w:pPr>
        <w:pStyle w:val="GG-SName"/>
      </w:pPr>
      <w:r>
        <w:t>M. M. Healy</w:t>
      </w:r>
    </w:p>
    <w:p w14:paraId="16BFAED1" w14:textId="77777777" w:rsidR="00707636" w:rsidRDefault="00707636" w:rsidP="00707636">
      <w:pPr>
        <w:pStyle w:val="GG-Signature"/>
      </w:pPr>
      <w:r w:rsidRPr="00C97ADB">
        <w:t>Acting Executive Director</w:t>
      </w:r>
    </w:p>
    <w:p w14:paraId="52A23422" w14:textId="77777777" w:rsidR="00707636" w:rsidRDefault="00707636" w:rsidP="00707636">
      <w:pPr>
        <w:pStyle w:val="GG-Signature"/>
      </w:pPr>
      <w:r w:rsidRPr="00C97ADB">
        <w:t>National Parks and Wildlife Service</w:t>
      </w:r>
    </w:p>
    <w:p w14:paraId="33B6DCA3" w14:textId="77777777" w:rsidR="00707636" w:rsidRDefault="00707636" w:rsidP="00707636">
      <w:pPr>
        <w:pStyle w:val="GG-Signature"/>
        <w:pBdr>
          <w:top w:val="single" w:sz="4" w:space="1" w:color="auto"/>
        </w:pBdr>
        <w:spacing w:before="100" w:after="80" w:line="14" w:lineRule="exact"/>
        <w:ind w:left="1080" w:right="1080"/>
        <w:jc w:val="center"/>
      </w:pPr>
    </w:p>
    <w:p w14:paraId="093B1C5B" w14:textId="77777777" w:rsidR="00707636" w:rsidRDefault="00707636" w:rsidP="00707636">
      <w:pPr>
        <w:spacing w:after="60" w:line="240" w:lineRule="auto"/>
        <w:jc w:val="center"/>
        <w:rPr>
          <w:rFonts w:eastAsia="Times New Roman"/>
          <w:szCs w:val="17"/>
        </w:rPr>
      </w:pPr>
      <w:r w:rsidRPr="00C97ADB">
        <w:rPr>
          <w:rFonts w:eastAsia="Times New Roman"/>
          <w:smallCaps/>
          <w:szCs w:val="17"/>
        </w:rPr>
        <w:t>Schedule</w:t>
      </w:r>
      <w:r w:rsidRPr="00C97ADB">
        <w:rPr>
          <w:rFonts w:eastAsia="Times New Roman"/>
          <w:szCs w:val="17"/>
        </w:rPr>
        <w:t xml:space="preserve"> 1</w:t>
      </w:r>
    </w:p>
    <w:p w14:paraId="3BBB78F2" w14:textId="77777777" w:rsidR="00707636" w:rsidRPr="00D56B8A" w:rsidRDefault="00707636" w:rsidP="00707636">
      <w:pPr>
        <w:pStyle w:val="ListParagraph"/>
        <w:numPr>
          <w:ilvl w:val="0"/>
          <w:numId w:val="51"/>
        </w:numPr>
        <w:ind w:left="284" w:hanging="284"/>
        <w:rPr>
          <w:color w:val="000000"/>
          <w:szCs w:val="17"/>
          <w:lang w:val="en-US"/>
        </w:rPr>
      </w:pPr>
      <w:r w:rsidRPr="00D56B8A">
        <w:rPr>
          <w:color w:val="000000"/>
          <w:szCs w:val="17"/>
          <w:lang w:val="en-US"/>
        </w:rPr>
        <w:t>KANGAROO ISLAND</w:t>
      </w:r>
    </w:p>
    <w:p w14:paraId="221BA3FF" w14:textId="77777777" w:rsidR="00707636" w:rsidRPr="009A3FB2" w:rsidRDefault="00707636" w:rsidP="00707636">
      <w:pPr>
        <w:ind w:left="454"/>
        <w:rPr>
          <w:b/>
          <w:szCs w:val="17"/>
          <w:lang w:val="en-US"/>
        </w:rPr>
      </w:pPr>
      <w:r w:rsidRPr="009A3FB2">
        <w:rPr>
          <w:szCs w:val="17"/>
          <w:lang w:val="en-US"/>
        </w:rPr>
        <w:t xml:space="preserve">Cape </w:t>
      </w:r>
      <w:proofErr w:type="spellStart"/>
      <w:r w:rsidRPr="009A3FB2">
        <w:rPr>
          <w:szCs w:val="17"/>
          <w:lang w:val="en-US"/>
        </w:rPr>
        <w:t>Bouger</w:t>
      </w:r>
      <w:proofErr w:type="spellEnd"/>
      <w:r w:rsidRPr="009A3FB2">
        <w:rPr>
          <w:szCs w:val="17"/>
          <w:lang w:val="en-US"/>
        </w:rPr>
        <w:t xml:space="preserve"> Wilderness Protection Area, Cap</w:t>
      </w:r>
      <w:r>
        <w:rPr>
          <w:szCs w:val="17"/>
          <w:lang w:val="en-US"/>
        </w:rPr>
        <w:t>e</w:t>
      </w:r>
      <w:r w:rsidRPr="009A3FB2">
        <w:rPr>
          <w:szCs w:val="17"/>
          <w:lang w:val="en-US"/>
        </w:rPr>
        <w:t xml:space="preserve"> </w:t>
      </w:r>
      <w:proofErr w:type="spellStart"/>
      <w:r w:rsidRPr="009A3FB2">
        <w:rPr>
          <w:szCs w:val="17"/>
          <w:lang w:val="en-US"/>
        </w:rPr>
        <w:t>Gantheaume</w:t>
      </w:r>
      <w:proofErr w:type="spellEnd"/>
      <w:r w:rsidRPr="009A3FB2">
        <w:rPr>
          <w:szCs w:val="17"/>
          <w:lang w:val="en-US"/>
        </w:rPr>
        <w:t xml:space="preserve"> Wilderness Protection Area, Cape Torrens Wilderness Protection Area, Ravine des </w:t>
      </w:r>
      <w:proofErr w:type="spellStart"/>
      <w:r w:rsidRPr="009A3FB2">
        <w:rPr>
          <w:szCs w:val="17"/>
          <w:lang w:val="en-US"/>
        </w:rPr>
        <w:t>Casoars</w:t>
      </w:r>
      <w:proofErr w:type="spellEnd"/>
      <w:r w:rsidRPr="009A3FB2">
        <w:rPr>
          <w:szCs w:val="17"/>
          <w:lang w:val="en-US"/>
        </w:rPr>
        <w:t xml:space="preserve"> Wilderness Protection Area, and Western River Wilderness Protection Area: All wood fires or solid fuel fires are prohibited throughout the year. Gas fires or liquid fuel fires are permitted other than on days of total fire ban.</w:t>
      </w:r>
    </w:p>
    <w:p w14:paraId="196F3D70" w14:textId="77777777" w:rsidR="00707636" w:rsidRPr="009A3FB2" w:rsidRDefault="00707636" w:rsidP="00707636">
      <w:pPr>
        <w:ind w:left="454"/>
        <w:rPr>
          <w:snapToGrid w:val="0"/>
          <w:szCs w:val="17"/>
          <w:lang w:val="en-US"/>
        </w:rPr>
      </w:pPr>
      <w:r w:rsidRPr="009A3FB2">
        <w:rPr>
          <w:snapToGrid w:val="0"/>
          <w:szCs w:val="17"/>
          <w:lang w:val="en-US"/>
        </w:rPr>
        <w:t xml:space="preserve">For further information, please </w:t>
      </w:r>
      <w:r w:rsidRPr="009A3FB2">
        <w:rPr>
          <w:szCs w:val="17"/>
          <w:lang w:val="en-US"/>
        </w:rPr>
        <w:t xml:space="preserve">refer to the DEW website </w:t>
      </w:r>
      <w:hyperlink r:id="rId60" w:history="1">
        <w:r w:rsidRPr="009A3FB2">
          <w:rPr>
            <w:color w:val="0000FF"/>
            <w:szCs w:val="17"/>
            <w:u w:val="single"/>
            <w:lang w:val="en-US"/>
          </w:rPr>
          <w:t>www.environment.sa.gov.au</w:t>
        </w:r>
      </w:hyperlink>
      <w:r w:rsidRPr="009A3FB2">
        <w:rPr>
          <w:szCs w:val="17"/>
          <w:lang w:val="en-US"/>
        </w:rPr>
        <w:t xml:space="preserve"> or</w:t>
      </w:r>
      <w:r w:rsidRPr="009A3FB2">
        <w:rPr>
          <w:snapToGrid w:val="0"/>
          <w:szCs w:val="17"/>
          <w:lang w:val="en-US"/>
        </w:rPr>
        <w:t xml:space="preserve"> contact the Kangaroo Island regional office (08) 8553 4409 or CFS Information Hotline 1800 362 361.</w:t>
      </w:r>
    </w:p>
    <w:p w14:paraId="5B94B652" w14:textId="77777777" w:rsidR="00707636" w:rsidRPr="00D56B8A" w:rsidRDefault="00707636" w:rsidP="00707636">
      <w:pPr>
        <w:pStyle w:val="ListParagraph"/>
        <w:numPr>
          <w:ilvl w:val="0"/>
          <w:numId w:val="51"/>
        </w:numPr>
        <w:ind w:left="284" w:hanging="284"/>
        <w:rPr>
          <w:color w:val="000000"/>
          <w:szCs w:val="17"/>
          <w:lang w:val="en-US"/>
        </w:rPr>
      </w:pPr>
      <w:r w:rsidRPr="00D56B8A">
        <w:rPr>
          <w:color w:val="000000"/>
          <w:szCs w:val="17"/>
          <w:lang w:val="en-US"/>
        </w:rPr>
        <w:t>EASTERN EYRE PENINSULA</w:t>
      </w:r>
    </w:p>
    <w:p w14:paraId="73235050" w14:textId="77777777" w:rsidR="00707636" w:rsidRPr="009A3FB2" w:rsidRDefault="00707636" w:rsidP="00707636">
      <w:pPr>
        <w:ind w:left="454"/>
        <w:rPr>
          <w:spacing w:val="-2"/>
          <w:szCs w:val="17"/>
          <w:lang w:val="en-US"/>
        </w:rPr>
      </w:pPr>
      <w:r w:rsidRPr="009A3FB2">
        <w:rPr>
          <w:spacing w:val="-2"/>
          <w:szCs w:val="17"/>
          <w:lang w:val="en-US"/>
        </w:rPr>
        <w:t xml:space="preserve">Hambidge Wilderness Protection Area and Hincks </w:t>
      </w:r>
      <w:r w:rsidRPr="009A3FB2">
        <w:rPr>
          <w:szCs w:val="17"/>
          <w:lang w:val="en-US"/>
        </w:rPr>
        <w:t>Wilderness Protection Area</w:t>
      </w:r>
      <w:r w:rsidRPr="009A3FB2">
        <w:rPr>
          <w:spacing w:val="-2"/>
          <w:szCs w:val="17"/>
          <w:lang w:val="en-US"/>
        </w:rPr>
        <w:t xml:space="preserve">: </w:t>
      </w:r>
      <w:r w:rsidRPr="009A3FB2">
        <w:rPr>
          <w:szCs w:val="17"/>
          <w:lang w:val="en-US"/>
        </w:rPr>
        <w:t>All wood fires or solid fuel fires are prohibited throughout the year</w:t>
      </w:r>
      <w:r w:rsidRPr="009A3FB2">
        <w:rPr>
          <w:spacing w:val="-2"/>
          <w:szCs w:val="17"/>
          <w:lang w:val="en-US"/>
        </w:rPr>
        <w:t>. Gas fires or liquid fuel fires are permitted other than on days of total fire ban.</w:t>
      </w:r>
    </w:p>
    <w:p w14:paraId="2CCCF5D0" w14:textId="77777777" w:rsidR="00707636" w:rsidRPr="009A3FB2" w:rsidRDefault="00707636" w:rsidP="00707636">
      <w:pPr>
        <w:ind w:left="454"/>
        <w:rPr>
          <w:szCs w:val="17"/>
          <w:lang w:val="en-US"/>
        </w:rPr>
      </w:pPr>
      <w:r w:rsidRPr="009A3FB2">
        <w:rPr>
          <w:szCs w:val="17"/>
          <w:lang w:val="en-US"/>
        </w:rPr>
        <w:t xml:space="preserve">For further information, please refer to the DEW website </w:t>
      </w:r>
      <w:hyperlink r:id="rId61" w:history="1">
        <w:r w:rsidRPr="009A3FB2">
          <w:rPr>
            <w:color w:val="0000FF"/>
            <w:szCs w:val="17"/>
            <w:u w:val="single"/>
            <w:lang w:val="en-US"/>
          </w:rPr>
          <w:t>www.environment.sa.gov.au</w:t>
        </w:r>
      </w:hyperlink>
      <w:r w:rsidRPr="009A3FB2">
        <w:rPr>
          <w:szCs w:val="17"/>
          <w:lang w:val="en-US"/>
        </w:rPr>
        <w:t xml:space="preserve"> or contact the Eyre and Far West regional office (08) 8688 3111 or CFS Information Hotline 1800 362 361.</w:t>
      </w:r>
    </w:p>
    <w:p w14:paraId="4DFF0401" w14:textId="77777777" w:rsidR="00707636" w:rsidRPr="00D56B8A" w:rsidRDefault="00707636" w:rsidP="00707636">
      <w:pPr>
        <w:pStyle w:val="ListParagraph"/>
        <w:numPr>
          <w:ilvl w:val="0"/>
          <w:numId w:val="51"/>
        </w:numPr>
        <w:ind w:left="284" w:hanging="284"/>
        <w:rPr>
          <w:color w:val="000000"/>
          <w:szCs w:val="17"/>
          <w:lang w:val="en-US"/>
        </w:rPr>
      </w:pPr>
      <w:r w:rsidRPr="00D56B8A">
        <w:rPr>
          <w:color w:val="000000"/>
          <w:szCs w:val="17"/>
          <w:lang w:val="en-US"/>
        </w:rPr>
        <w:t>LOWER EYRE PENINSULA</w:t>
      </w:r>
    </w:p>
    <w:p w14:paraId="4B49733A" w14:textId="77777777" w:rsidR="00707636" w:rsidRPr="009A3FB2" w:rsidRDefault="00707636" w:rsidP="00707636">
      <w:pPr>
        <w:ind w:left="454"/>
        <w:rPr>
          <w:szCs w:val="17"/>
          <w:lang w:val="en-US"/>
        </w:rPr>
      </w:pPr>
      <w:r w:rsidRPr="009A3FB2">
        <w:rPr>
          <w:szCs w:val="17"/>
          <w:lang w:val="en-US"/>
        </w:rPr>
        <w:t>Memory Cove Wilderness Protection Area: All wood fires or solid fuel fires are prohibited to low water mark throughout the year. Gas fires or liquid fuel fires are permitted other than on days of total fire ban.</w:t>
      </w:r>
    </w:p>
    <w:p w14:paraId="5BD6623E" w14:textId="77777777" w:rsidR="00707636" w:rsidRPr="009A3FB2" w:rsidRDefault="00707636" w:rsidP="00707636">
      <w:pPr>
        <w:ind w:left="454"/>
        <w:rPr>
          <w:szCs w:val="17"/>
          <w:lang w:val="en-US"/>
        </w:rPr>
      </w:pPr>
      <w:r w:rsidRPr="009A3FB2">
        <w:rPr>
          <w:szCs w:val="17"/>
          <w:lang w:val="en-US"/>
        </w:rPr>
        <w:lastRenderedPageBreak/>
        <w:t xml:space="preserve">For further information, please refer to the DEW website </w:t>
      </w:r>
      <w:hyperlink r:id="rId62" w:history="1">
        <w:r w:rsidRPr="009A3FB2">
          <w:rPr>
            <w:color w:val="0000FF"/>
            <w:szCs w:val="17"/>
            <w:u w:val="single"/>
            <w:lang w:val="en-US"/>
          </w:rPr>
          <w:t>www.environment.sa.gov.au</w:t>
        </w:r>
      </w:hyperlink>
      <w:r w:rsidRPr="009A3FB2">
        <w:rPr>
          <w:szCs w:val="17"/>
          <w:lang w:val="en-US"/>
        </w:rPr>
        <w:t xml:space="preserve"> or contact the Eyre and Far West regional office (08) 8688 3111 or CFS Information Hotline 1800 362 361.</w:t>
      </w:r>
    </w:p>
    <w:p w14:paraId="4A83CD1F" w14:textId="77777777" w:rsidR="00707636" w:rsidRPr="00D56B8A" w:rsidRDefault="00707636" w:rsidP="00707636">
      <w:pPr>
        <w:pStyle w:val="ListParagraph"/>
        <w:numPr>
          <w:ilvl w:val="0"/>
          <w:numId w:val="51"/>
        </w:numPr>
        <w:ind w:left="284" w:hanging="284"/>
        <w:rPr>
          <w:color w:val="000000"/>
          <w:szCs w:val="17"/>
          <w:lang w:val="en-US"/>
        </w:rPr>
      </w:pPr>
      <w:r w:rsidRPr="00D56B8A">
        <w:rPr>
          <w:color w:val="000000"/>
          <w:szCs w:val="17"/>
          <w:lang w:val="en-US"/>
        </w:rPr>
        <w:t>MURRAYLANDS</w:t>
      </w:r>
    </w:p>
    <w:p w14:paraId="3D610DFB" w14:textId="77777777" w:rsidR="00707636" w:rsidRPr="009A3FB2" w:rsidRDefault="00707636" w:rsidP="00707636">
      <w:pPr>
        <w:ind w:left="454"/>
        <w:rPr>
          <w:spacing w:val="-4"/>
          <w:szCs w:val="17"/>
          <w:lang w:val="en-US"/>
        </w:rPr>
      </w:pPr>
      <w:proofErr w:type="spellStart"/>
      <w:r w:rsidRPr="009A3FB2">
        <w:rPr>
          <w:spacing w:val="-4"/>
          <w:szCs w:val="17"/>
          <w:lang w:val="en-US"/>
        </w:rPr>
        <w:t>Billiatt</w:t>
      </w:r>
      <w:proofErr w:type="spellEnd"/>
      <w:r w:rsidRPr="009A3FB2">
        <w:rPr>
          <w:spacing w:val="-4"/>
          <w:szCs w:val="17"/>
          <w:lang w:val="en-US"/>
        </w:rPr>
        <w:t xml:space="preserve"> Wilderness Protection Area: All wood fires or solid fuel fires are prohibited from 15 November 2023 to 27 March 2024. Gas fires or liquid fuel fires are </w:t>
      </w:r>
      <w:r w:rsidRPr="009A3FB2">
        <w:rPr>
          <w:szCs w:val="17"/>
          <w:lang w:val="en-US"/>
        </w:rPr>
        <w:t>permitted other than on days of total fire ban.</w:t>
      </w:r>
    </w:p>
    <w:p w14:paraId="4F62295A" w14:textId="77777777" w:rsidR="00707636" w:rsidRPr="009A3FB2" w:rsidRDefault="00707636" w:rsidP="00707636">
      <w:pPr>
        <w:ind w:left="454"/>
        <w:rPr>
          <w:snapToGrid w:val="0"/>
          <w:szCs w:val="17"/>
          <w:lang w:val="en-US"/>
        </w:rPr>
      </w:pPr>
      <w:r w:rsidRPr="009A3FB2">
        <w:rPr>
          <w:snapToGrid w:val="0"/>
          <w:szCs w:val="17"/>
          <w:lang w:val="en-US"/>
        </w:rPr>
        <w:t xml:space="preserve">For further information, please </w:t>
      </w:r>
      <w:r w:rsidRPr="009A3FB2">
        <w:rPr>
          <w:szCs w:val="17"/>
          <w:lang w:val="en-US"/>
        </w:rPr>
        <w:t xml:space="preserve">refer to the DEW website </w:t>
      </w:r>
      <w:hyperlink r:id="rId63" w:history="1">
        <w:r w:rsidRPr="009A3FB2">
          <w:rPr>
            <w:color w:val="0000FF"/>
            <w:szCs w:val="17"/>
            <w:u w:val="single"/>
            <w:lang w:val="en-US"/>
          </w:rPr>
          <w:t>www.environment.sa.gov.au</w:t>
        </w:r>
      </w:hyperlink>
      <w:r w:rsidRPr="009A3FB2">
        <w:rPr>
          <w:szCs w:val="17"/>
          <w:lang w:val="en-US"/>
        </w:rPr>
        <w:t xml:space="preserve"> or</w:t>
      </w:r>
      <w:r w:rsidRPr="009A3FB2">
        <w:rPr>
          <w:snapToGrid w:val="0"/>
          <w:szCs w:val="17"/>
          <w:lang w:val="en-US"/>
        </w:rPr>
        <w:t xml:space="preserve"> contact the </w:t>
      </w:r>
      <w:r w:rsidRPr="009A3FB2">
        <w:rPr>
          <w:snapToGrid w:val="0"/>
          <w:szCs w:val="17"/>
        </w:rPr>
        <w:t xml:space="preserve">Riverland and </w:t>
      </w:r>
      <w:proofErr w:type="spellStart"/>
      <w:r w:rsidRPr="009A3FB2">
        <w:rPr>
          <w:snapToGrid w:val="0"/>
          <w:szCs w:val="17"/>
        </w:rPr>
        <w:t>Murraylands</w:t>
      </w:r>
      <w:proofErr w:type="spellEnd"/>
      <w:r w:rsidRPr="009A3FB2">
        <w:rPr>
          <w:snapToGrid w:val="0"/>
          <w:szCs w:val="17"/>
        </w:rPr>
        <w:t xml:space="preserve"> regional office (08) 8595 2111 </w:t>
      </w:r>
      <w:r w:rsidRPr="009A3FB2">
        <w:rPr>
          <w:snapToGrid w:val="0"/>
          <w:szCs w:val="17"/>
          <w:lang w:val="en-US"/>
        </w:rPr>
        <w:t>or CFS Information Hotline 1800 362 361.</w:t>
      </w:r>
    </w:p>
    <w:p w14:paraId="03D9535E" w14:textId="77777777" w:rsidR="00707636" w:rsidRPr="00D56B8A" w:rsidRDefault="00707636" w:rsidP="00707636">
      <w:pPr>
        <w:pStyle w:val="ListParagraph"/>
        <w:numPr>
          <w:ilvl w:val="0"/>
          <w:numId w:val="51"/>
        </w:numPr>
        <w:ind w:left="284" w:hanging="284"/>
        <w:rPr>
          <w:color w:val="000000"/>
          <w:szCs w:val="17"/>
          <w:lang w:val="en-US"/>
        </w:rPr>
      </w:pPr>
      <w:proofErr w:type="gramStart"/>
      <w:r w:rsidRPr="00D56B8A">
        <w:rPr>
          <w:color w:val="000000"/>
          <w:szCs w:val="17"/>
          <w:lang w:val="en-US"/>
        </w:rPr>
        <w:t>NORTH EAST</w:t>
      </w:r>
      <w:proofErr w:type="gramEnd"/>
      <w:r w:rsidRPr="00D56B8A">
        <w:rPr>
          <w:color w:val="000000"/>
          <w:szCs w:val="17"/>
          <w:lang w:val="en-US"/>
        </w:rPr>
        <w:t xml:space="preserve"> PASTORAL</w:t>
      </w:r>
    </w:p>
    <w:p w14:paraId="435FDF51" w14:textId="77777777" w:rsidR="00707636" w:rsidRPr="009A3FB2" w:rsidRDefault="00707636" w:rsidP="00707636">
      <w:pPr>
        <w:ind w:left="454"/>
        <w:rPr>
          <w:spacing w:val="-2"/>
          <w:szCs w:val="17"/>
          <w:lang w:val="en-US"/>
        </w:rPr>
      </w:pPr>
      <w:proofErr w:type="spellStart"/>
      <w:r w:rsidRPr="009A3FB2">
        <w:rPr>
          <w:spacing w:val="-2"/>
          <w:szCs w:val="17"/>
          <w:lang w:val="en-US"/>
        </w:rPr>
        <w:t>Danggali</w:t>
      </w:r>
      <w:proofErr w:type="spellEnd"/>
      <w:r w:rsidRPr="009A3FB2">
        <w:rPr>
          <w:spacing w:val="-2"/>
          <w:szCs w:val="17"/>
          <w:lang w:val="en-US"/>
        </w:rPr>
        <w:t xml:space="preserve"> Wilderness Protection Area: All wood fires or solid fuel fires and gas fires or liquid fuel fires are prohibited throughout the year.</w:t>
      </w:r>
    </w:p>
    <w:p w14:paraId="5006F9AC" w14:textId="77777777" w:rsidR="00707636" w:rsidRPr="009A3FB2" w:rsidRDefault="00707636" w:rsidP="00707636">
      <w:pPr>
        <w:ind w:left="454"/>
        <w:rPr>
          <w:snapToGrid w:val="0"/>
          <w:szCs w:val="17"/>
          <w:lang w:val="en-US"/>
        </w:rPr>
      </w:pPr>
      <w:r w:rsidRPr="009A3FB2">
        <w:rPr>
          <w:snapToGrid w:val="0"/>
          <w:szCs w:val="17"/>
          <w:lang w:val="en-US"/>
        </w:rPr>
        <w:t xml:space="preserve">For further information, please </w:t>
      </w:r>
      <w:r w:rsidRPr="009A3FB2">
        <w:rPr>
          <w:szCs w:val="17"/>
          <w:lang w:val="en-US"/>
        </w:rPr>
        <w:t xml:space="preserve">refer to the DEW website </w:t>
      </w:r>
      <w:hyperlink r:id="rId64" w:history="1">
        <w:r w:rsidRPr="009A3FB2">
          <w:rPr>
            <w:color w:val="0000FF"/>
            <w:szCs w:val="17"/>
            <w:u w:val="single"/>
            <w:lang w:val="en-US"/>
          </w:rPr>
          <w:t>www.environment.sa.gov.au</w:t>
        </w:r>
      </w:hyperlink>
      <w:r w:rsidRPr="009A3FB2">
        <w:rPr>
          <w:szCs w:val="17"/>
          <w:lang w:val="en-US"/>
        </w:rPr>
        <w:t xml:space="preserve"> or</w:t>
      </w:r>
      <w:r w:rsidRPr="009A3FB2">
        <w:rPr>
          <w:snapToGrid w:val="0"/>
          <w:szCs w:val="17"/>
          <w:lang w:val="en-US"/>
        </w:rPr>
        <w:t xml:space="preserve"> contact the </w:t>
      </w:r>
      <w:r w:rsidRPr="009A3FB2">
        <w:rPr>
          <w:snapToGrid w:val="0"/>
          <w:szCs w:val="17"/>
        </w:rPr>
        <w:t xml:space="preserve">Riverland and </w:t>
      </w:r>
      <w:proofErr w:type="spellStart"/>
      <w:r w:rsidRPr="009A3FB2">
        <w:rPr>
          <w:snapToGrid w:val="0"/>
          <w:szCs w:val="17"/>
        </w:rPr>
        <w:t>Murraylands</w:t>
      </w:r>
      <w:proofErr w:type="spellEnd"/>
      <w:r w:rsidRPr="009A3FB2">
        <w:rPr>
          <w:snapToGrid w:val="0"/>
          <w:szCs w:val="17"/>
        </w:rPr>
        <w:t xml:space="preserve"> regional office (08) 8595 2111, Yorke and Mid North regional office (08) 8841 3400,  Flinders and Outback regional office (08)</w:t>
      </w:r>
      <w:r>
        <w:rPr>
          <w:snapToGrid w:val="0"/>
          <w:szCs w:val="17"/>
        </w:rPr>
        <w:t> </w:t>
      </w:r>
      <w:r w:rsidRPr="009A3FB2">
        <w:rPr>
          <w:snapToGrid w:val="0"/>
          <w:szCs w:val="17"/>
        </w:rPr>
        <w:t>8648</w:t>
      </w:r>
      <w:r>
        <w:rPr>
          <w:snapToGrid w:val="0"/>
          <w:szCs w:val="17"/>
        </w:rPr>
        <w:t> </w:t>
      </w:r>
      <w:r w:rsidRPr="009A3FB2">
        <w:rPr>
          <w:snapToGrid w:val="0"/>
          <w:szCs w:val="17"/>
        </w:rPr>
        <w:t xml:space="preserve">5300 </w:t>
      </w:r>
      <w:r w:rsidRPr="009A3FB2">
        <w:rPr>
          <w:snapToGrid w:val="0"/>
          <w:szCs w:val="17"/>
          <w:lang w:val="en-US"/>
        </w:rPr>
        <w:t>or CFS Information Hotline 1800 362 361.</w:t>
      </w:r>
    </w:p>
    <w:p w14:paraId="36A50DC2" w14:textId="77777777" w:rsidR="00707636" w:rsidRPr="009A3FB2" w:rsidRDefault="00707636" w:rsidP="00707636">
      <w:pPr>
        <w:pStyle w:val="ListParagraph"/>
        <w:numPr>
          <w:ilvl w:val="0"/>
          <w:numId w:val="51"/>
        </w:numPr>
        <w:ind w:left="284" w:hanging="284"/>
        <w:rPr>
          <w:color w:val="000000"/>
          <w:szCs w:val="17"/>
          <w:lang w:val="en-US"/>
        </w:rPr>
      </w:pPr>
      <w:proofErr w:type="gramStart"/>
      <w:r w:rsidRPr="009A3FB2">
        <w:rPr>
          <w:color w:val="000000"/>
          <w:szCs w:val="17"/>
          <w:lang w:val="en-US"/>
        </w:rPr>
        <w:t>NORTH WEST</w:t>
      </w:r>
      <w:proofErr w:type="gramEnd"/>
      <w:r w:rsidRPr="009A3FB2">
        <w:rPr>
          <w:color w:val="000000"/>
          <w:szCs w:val="17"/>
          <w:lang w:val="en-US"/>
        </w:rPr>
        <w:t xml:space="preserve"> PASTORAL</w:t>
      </w:r>
    </w:p>
    <w:p w14:paraId="750D8FE2" w14:textId="77777777" w:rsidR="00707636" w:rsidRPr="009A3FB2" w:rsidRDefault="00707636" w:rsidP="00707636">
      <w:pPr>
        <w:ind w:left="454"/>
        <w:rPr>
          <w:spacing w:val="-2"/>
          <w:szCs w:val="17"/>
          <w:lang w:val="en-US"/>
        </w:rPr>
      </w:pPr>
      <w:proofErr w:type="spellStart"/>
      <w:r w:rsidRPr="009A3FB2">
        <w:rPr>
          <w:spacing w:val="-2"/>
          <w:szCs w:val="17"/>
          <w:lang w:val="en-US"/>
        </w:rPr>
        <w:t>Yellabinna</w:t>
      </w:r>
      <w:proofErr w:type="spellEnd"/>
      <w:r w:rsidRPr="009A3FB2">
        <w:rPr>
          <w:spacing w:val="-2"/>
          <w:szCs w:val="17"/>
          <w:lang w:val="en-US"/>
        </w:rPr>
        <w:t xml:space="preserve"> Wilderness Protected Area: All wood fires or solid fuel fires are prohibited from 16 October 2023 to 27 March 2024. </w:t>
      </w:r>
      <w:r>
        <w:rPr>
          <w:spacing w:val="-2"/>
          <w:szCs w:val="17"/>
          <w:lang w:val="en-US"/>
        </w:rPr>
        <w:br/>
      </w:r>
      <w:r w:rsidRPr="009A3FB2">
        <w:rPr>
          <w:spacing w:val="-2"/>
          <w:szCs w:val="17"/>
          <w:lang w:val="en-US"/>
        </w:rPr>
        <w:t>Gas fires or liquid fuel fires are permitted other than on days of total fire ban.</w:t>
      </w:r>
    </w:p>
    <w:p w14:paraId="2455CB16" w14:textId="77777777" w:rsidR="00707636" w:rsidRPr="009A3FB2" w:rsidRDefault="00707636" w:rsidP="00707636">
      <w:pPr>
        <w:ind w:left="454"/>
        <w:rPr>
          <w:b/>
          <w:szCs w:val="17"/>
          <w:lang w:val="en-US"/>
        </w:rPr>
      </w:pPr>
      <w:r w:rsidRPr="009A3FB2">
        <w:rPr>
          <w:szCs w:val="17"/>
          <w:lang w:val="en-US"/>
        </w:rPr>
        <w:t xml:space="preserve">For further information, please refer to the DEW website </w:t>
      </w:r>
      <w:hyperlink r:id="rId65" w:history="1">
        <w:r w:rsidRPr="009A3FB2">
          <w:rPr>
            <w:color w:val="0000FF"/>
            <w:szCs w:val="17"/>
            <w:u w:val="single"/>
            <w:lang w:val="en-US"/>
          </w:rPr>
          <w:t>www.environment.sa.gov.au</w:t>
        </w:r>
      </w:hyperlink>
      <w:r w:rsidRPr="009A3FB2">
        <w:rPr>
          <w:szCs w:val="17"/>
          <w:lang w:val="en-US"/>
        </w:rPr>
        <w:t xml:space="preserve"> or contact the </w:t>
      </w:r>
      <w:r w:rsidRPr="009A3FB2">
        <w:rPr>
          <w:color w:val="000000"/>
          <w:szCs w:val="17"/>
          <w:lang w:val="en-US"/>
        </w:rPr>
        <w:t xml:space="preserve">Eyre and Far West regional office (08) 8688 3111, Flinders and Outback regional office (08) 8648 5300 </w:t>
      </w:r>
      <w:r w:rsidRPr="009A3FB2">
        <w:rPr>
          <w:szCs w:val="17"/>
          <w:lang w:val="en-US"/>
        </w:rPr>
        <w:t xml:space="preserve">or CFS Information Hotline 1800 362 361.  </w:t>
      </w:r>
    </w:p>
    <w:p w14:paraId="0A5CD9BF" w14:textId="77777777" w:rsidR="00707636" w:rsidRPr="00D56B8A" w:rsidRDefault="00707636" w:rsidP="00707636">
      <w:pPr>
        <w:pStyle w:val="ListParagraph"/>
        <w:numPr>
          <w:ilvl w:val="0"/>
          <w:numId w:val="51"/>
        </w:numPr>
        <w:ind w:left="284" w:hanging="284"/>
        <w:rPr>
          <w:color w:val="000000"/>
          <w:szCs w:val="17"/>
          <w:lang w:val="en-US"/>
        </w:rPr>
      </w:pPr>
      <w:r w:rsidRPr="00D56B8A">
        <w:rPr>
          <w:color w:val="000000"/>
          <w:szCs w:val="17"/>
          <w:lang w:val="en-US"/>
        </w:rPr>
        <w:t xml:space="preserve">WEST </w:t>
      </w:r>
      <w:smartTag w:uri="isiresearchsoft-com/cwyw" w:element="citation">
        <w:r w:rsidRPr="00D56B8A">
          <w:rPr>
            <w:color w:val="000000"/>
            <w:szCs w:val="17"/>
            <w:lang w:val="en-US"/>
          </w:rPr>
          <w:t>COAST</w:t>
        </w:r>
      </w:smartTag>
    </w:p>
    <w:p w14:paraId="271A2431" w14:textId="77777777" w:rsidR="00707636" w:rsidRPr="009A3FB2" w:rsidRDefault="00707636" w:rsidP="00707636">
      <w:pPr>
        <w:ind w:left="454"/>
        <w:rPr>
          <w:spacing w:val="-2"/>
          <w:szCs w:val="17"/>
          <w:lang w:val="en-US"/>
        </w:rPr>
      </w:pPr>
      <w:r w:rsidRPr="009A3FB2">
        <w:rPr>
          <w:spacing w:val="-2"/>
          <w:szCs w:val="17"/>
          <w:lang w:val="en-US"/>
        </w:rPr>
        <w:t xml:space="preserve">Investigator Group Wilderness Protection Area and </w:t>
      </w:r>
      <w:proofErr w:type="spellStart"/>
      <w:r w:rsidRPr="009A3FB2">
        <w:rPr>
          <w:spacing w:val="-2"/>
          <w:szCs w:val="17"/>
          <w:lang w:val="en-US"/>
        </w:rPr>
        <w:t>Nuyts</w:t>
      </w:r>
      <w:proofErr w:type="spellEnd"/>
      <w:r w:rsidRPr="009A3FB2">
        <w:rPr>
          <w:spacing w:val="-2"/>
          <w:szCs w:val="17"/>
          <w:lang w:val="en-US"/>
        </w:rPr>
        <w:t xml:space="preserve"> Archipelago Wilderness Protection Area: All wood fires or solid fuel fires are prohibited to low water mark throughout the year. Gas fires or liquid fuel fires are permitted other than on days of total fire ban.</w:t>
      </w:r>
    </w:p>
    <w:p w14:paraId="30EB414C" w14:textId="77777777" w:rsidR="00707636" w:rsidRPr="009A3FB2" w:rsidRDefault="00707636" w:rsidP="00707636">
      <w:pPr>
        <w:ind w:left="454"/>
        <w:rPr>
          <w:spacing w:val="-2"/>
          <w:szCs w:val="17"/>
          <w:lang w:val="en-US"/>
        </w:rPr>
      </w:pPr>
      <w:proofErr w:type="spellStart"/>
      <w:r w:rsidRPr="009A3FB2">
        <w:rPr>
          <w:spacing w:val="-2"/>
          <w:szCs w:val="17"/>
          <w:lang w:val="en-US"/>
        </w:rPr>
        <w:t>Nullarbor</w:t>
      </w:r>
      <w:proofErr w:type="spellEnd"/>
      <w:r w:rsidRPr="009A3FB2">
        <w:rPr>
          <w:spacing w:val="-2"/>
          <w:szCs w:val="17"/>
          <w:lang w:val="en-US"/>
        </w:rPr>
        <w:t xml:space="preserve"> Wilderness Protection Area: All wood fires or solid fuel fires are prohibited from 16 October 2023 to 27 March 2024. </w:t>
      </w:r>
      <w:r>
        <w:rPr>
          <w:spacing w:val="-2"/>
          <w:szCs w:val="17"/>
          <w:lang w:val="en-US"/>
        </w:rPr>
        <w:br/>
      </w:r>
      <w:r w:rsidRPr="009A3FB2">
        <w:rPr>
          <w:spacing w:val="-2"/>
          <w:szCs w:val="17"/>
          <w:lang w:val="en-US"/>
        </w:rPr>
        <w:t xml:space="preserve">Gas fires or liquid fuel fires are permitted other than on days of total fire ban.  </w:t>
      </w:r>
    </w:p>
    <w:p w14:paraId="4C34BDC0" w14:textId="77777777" w:rsidR="00707636" w:rsidRPr="009A3FB2" w:rsidRDefault="00707636" w:rsidP="00707636">
      <w:pPr>
        <w:ind w:left="454"/>
        <w:rPr>
          <w:szCs w:val="17"/>
        </w:rPr>
      </w:pPr>
      <w:r w:rsidRPr="009A3FB2">
        <w:rPr>
          <w:szCs w:val="17"/>
          <w:lang w:val="en-US"/>
        </w:rPr>
        <w:t xml:space="preserve">For further information, please refer to the DEW website </w:t>
      </w:r>
      <w:hyperlink r:id="rId66" w:history="1">
        <w:r w:rsidRPr="009A3FB2">
          <w:rPr>
            <w:color w:val="0000FF"/>
            <w:szCs w:val="17"/>
            <w:u w:val="single"/>
            <w:lang w:val="en-US"/>
          </w:rPr>
          <w:t>www.environment.sa.gov.au</w:t>
        </w:r>
      </w:hyperlink>
      <w:r w:rsidRPr="009A3FB2">
        <w:rPr>
          <w:szCs w:val="17"/>
          <w:lang w:val="en-US"/>
        </w:rPr>
        <w:t xml:space="preserve"> or contact the </w:t>
      </w:r>
      <w:r w:rsidRPr="009A3FB2">
        <w:rPr>
          <w:color w:val="000000"/>
          <w:szCs w:val="17"/>
          <w:lang w:val="en-US"/>
        </w:rPr>
        <w:t xml:space="preserve">Eyre and Far West regional office (08) 8688 3111 </w:t>
      </w:r>
      <w:r w:rsidRPr="009A3FB2">
        <w:rPr>
          <w:szCs w:val="17"/>
          <w:lang w:val="en-US"/>
        </w:rPr>
        <w:t>or CFS Information Hotline 1800 362 361.</w:t>
      </w:r>
    </w:p>
    <w:p w14:paraId="1E6050FC" w14:textId="77777777" w:rsidR="00707636" w:rsidRDefault="00707636" w:rsidP="00707636">
      <w:pPr>
        <w:pStyle w:val="GG-body"/>
        <w:pBdr>
          <w:bottom w:val="single" w:sz="4" w:space="1" w:color="auto"/>
        </w:pBdr>
        <w:spacing w:after="0" w:line="52" w:lineRule="exact"/>
        <w:jc w:val="center"/>
      </w:pPr>
    </w:p>
    <w:p w14:paraId="700F8C0A" w14:textId="77777777" w:rsidR="00707636" w:rsidRDefault="00707636" w:rsidP="00707636">
      <w:pPr>
        <w:pStyle w:val="GG-body"/>
        <w:pBdr>
          <w:top w:val="single" w:sz="4" w:space="1" w:color="auto"/>
        </w:pBdr>
        <w:spacing w:before="34" w:after="0" w:line="14" w:lineRule="exact"/>
        <w:jc w:val="center"/>
      </w:pPr>
    </w:p>
    <w:p w14:paraId="7692B468" w14:textId="77777777" w:rsidR="00707636" w:rsidRPr="00E5534B" w:rsidRDefault="00707636" w:rsidP="00707636">
      <w:pPr>
        <w:tabs>
          <w:tab w:val="left" w:pos="160"/>
        </w:tabs>
        <w:spacing w:after="0"/>
      </w:pPr>
    </w:p>
    <w:p w14:paraId="1352CAF0" w14:textId="77777777" w:rsidR="005D6BE4" w:rsidRDefault="005D6BE4" w:rsidP="005D6BE4">
      <w:pPr>
        <w:pStyle w:val="GG-body"/>
        <w:spacing w:after="0"/>
        <w:jc w:val="left"/>
        <w:rPr>
          <w:lang w:val="en-US"/>
        </w:rPr>
      </w:pPr>
    </w:p>
    <w:p w14:paraId="3BC94F7F" w14:textId="77777777" w:rsidR="009D1E2E" w:rsidRPr="009D1E2E" w:rsidRDefault="009D1E2E" w:rsidP="00F80EF5">
      <w:pPr>
        <w:pStyle w:val="Heading1"/>
      </w:pPr>
      <w:r>
        <w:rPr>
          <w:lang w:val="en-US"/>
        </w:rPr>
        <w:br w:type="page"/>
      </w:r>
      <w:bookmarkStart w:id="81" w:name="_Toc33707983"/>
      <w:bookmarkStart w:id="82" w:name="_Toc33708154"/>
      <w:bookmarkStart w:id="83" w:name="_Toc148003801"/>
      <w:r>
        <w:lastRenderedPageBreak/>
        <w:t>Local</w:t>
      </w:r>
      <w:r w:rsidRPr="009D1E2E">
        <w:t xml:space="preserve"> Government Instruments</w:t>
      </w:r>
      <w:bookmarkEnd w:id="81"/>
      <w:bookmarkEnd w:id="82"/>
      <w:bookmarkEnd w:id="83"/>
    </w:p>
    <w:p w14:paraId="7855BA62" w14:textId="77777777" w:rsidR="00506BC3" w:rsidRPr="00506BC3" w:rsidRDefault="00506BC3" w:rsidP="00FE7C5C">
      <w:pPr>
        <w:pStyle w:val="Heading2"/>
      </w:pPr>
      <w:bookmarkStart w:id="84" w:name="_Toc148003802"/>
      <w:r w:rsidRPr="00506BC3">
        <w:t>City of Adelaide</w:t>
      </w:r>
      <w:bookmarkEnd w:id="84"/>
      <w:r w:rsidRPr="00506BC3">
        <w:t xml:space="preserve"> </w:t>
      </w:r>
    </w:p>
    <w:p w14:paraId="0BDC39B7" w14:textId="77777777" w:rsidR="00506BC3" w:rsidRPr="00506BC3" w:rsidRDefault="00506BC3" w:rsidP="00E908F5">
      <w:pPr>
        <w:pStyle w:val="GG-Title2"/>
      </w:pPr>
      <w:r w:rsidRPr="00506BC3">
        <w:t>Local Government Act 1999</w:t>
      </w:r>
    </w:p>
    <w:p w14:paraId="1A9EDB8D" w14:textId="77777777" w:rsidR="00506BC3" w:rsidRPr="00506BC3" w:rsidRDefault="00506BC3" w:rsidP="00506BC3">
      <w:pPr>
        <w:jc w:val="center"/>
        <w:rPr>
          <w:i/>
          <w:szCs w:val="17"/>
        </w:rPr>
      </w:pPr>
      <w:r w:rsidRPr="00506BC3">
        <w:rPr>
          <w:i/>
          <w:szCs w:val="17"/>
        </w:rPr>
        <w:t>Adelaide</w:t>
      </w:r>
      <w:r w:rsidRPr="00506BC3">
        <w:rPr>
          <w:i/>
          <w:spacing w:val="-3"/>
          <w:szCs w:val="17"/>
        </w:rPr>
        <w:t xml:space="preserve"> </w:t>
      </w:r>
      <w:r w:rsidRPr="00506BC3">
        <w:rPr>
          <w:i/>
          <w:szCs w:val="17"/>
        </w:rPr>
        <w:t>Central Market</w:t>
      </w:r>
      <w:r w:rsidRPr="00506BC3">
        <w:rPr>
          <w:i/>
          <w:spacing w:val="-1"/>
          <w:szCs w:val="17"/>
        </w:rPr>
        <w:t xml:space="preserve"> </w:t>
      </w:r>
      <w:r w:rsidRPr="00506BC3">
        <w:rPr>
          <w:i/>
          <w:szCs w:val="17"/>
        </w:rPr>
        <w:t>Authority</w:t>
      </w:r>
      <w:r w:rsidRPr="00506BC3">
        <w:rPr>
          <w:i/>
          <w:spacing w:val="-1"/>
          <w:szCs w:val="17"/>
        </w:rPr>
        <w:t xml:space="preserve"> </w:t>
      </w:r>
      <w:r w:rsidRPr="00506BC3">
        <w:rPr>
          <w:i/>
          <w:szCs w:val="17"/>
        </w:rPr>
        <w:t xml:space="preserve">Charter </w:t>
      </w:r>
      <w:r w:rsidRPr="00506BC3">
        <w:rPr>
          <w:i/>
          <w:spacing w:val="-4"/>
          <w:szCs w:val="17"/>
        </w:rPr>
        <w:t>2023</w:t>
      </w:r>
    </w:p>
    <w:p w14:paraId="5B59814B" w14:textId="77777777" w:rsidR="00506BC3" w:rsidRPr="00506BC3" w:rsidRDefault="00506BC3" w:rsidP="00506BC3">
      <w:pPr>
        <w:widowControl w:val="0"/>
        <w:autoSpaceDE w:val="0"/>
        <w:autoSpaceDN w:val="0"/>
        <w:spacing w:line="177" w:lineRule="auto"/>
        <w:ind w:right="134"/>
        <w:rPr>
          <w:rFonts w:eastAsia="Times New Roman"/>
          <w:szCs w:val="17"/>
          <w:lang w:val="en-US"/>
        </w:rPr>
      </w:pPr>
      <w:r w:rsidRPr="00506BC3">
        <w:rPr>
          <w:rFonts w:eastAsia="Times New Roman"/>
          <w:szCs w:val="17"/>
          <w:lang w:val="en-US"/>
        </w:rPr>
        <w:t xml:space="preserve">The City of Adelaide has resolved to amend the Charter for the Adelaide Central Market Authority subsidiary, established pursuant to Section 42 of the </w:t>
      </w:r>
      <w:r w:rsidRPr="00506BC3">
        <w:rPr>
          <w:rFonts w:eastAsia="Times New Roman"/>
          <w:i/>
          <w:szCs w:val="17"/>
          <w:lang w:val="en-US"/>
        </w:rPr>
        <w:t>Local Government Act 1999</w:t>
      </w:r>
      <w:r w:rsidRPr="00506BC3">
        <w:rPr>
          <w:rFonts w:eastAsia="Times New Roman"/>
          <w:szCs w:val="17"/>
          <w:lang w:val="en-US"/>
        </w:rPr>
        <w:t>.</w:t>
      </w:r>
    </w:p>
    <w:p w14:paraId="13C2089E" w14:textId="77777777" w:rsidR="00506BC3" w:rsidRPr="00506BC3" w:rsidRDefault="00506BC3" w:rsidP="00506BC3">
      <w:pPr>
        <w:widowControl w:val="0"/>
        <w:autoSpaceDE w:val="0"/>
        <w:autoSpaceDN w:val="0"/>
        <w:spacing w:line="177" w:lineRule="auto"/>
        <w:ind w:right="133"/>
        <w:rPr>
          <w:rFonts w:eastAsia="Times New Roman"/>
          <w:szCs w:val="17"/>
          <w:lang w:val="en-US"/>
        </w:rPr>
      </w:pPr>
      <w:r w:rsidRPr="00506BC3">
        <w:rPr>
          <w:rFonts w:eastAsia="Times New Roman"/>
          <w:szCs w:val="17"/>
          <w:lang w:val="en-US"/>
        </w:rPr>
        <w:t xml:space="preserve">Pursuant to Clause 3(5)(c) of Schedule 2 of the </w:t>
      </w:r>
      <w:r w:rsidRPr="00506BC3">
        <w:rPr>
          <w:rFonts w:eastAsia="Times New Roman"/>
          <w:i/>
          <w:szCs w:val="17"/>
          <w:lang w:val="en-US"/>
        </w:rPr>
        <w:t>Local Government Act 1999</w:t>
      </w:r>
      <w:r w:rsidRPr="00506BC3">
        <w:rPr>
          <w:rFonts w:eastAsia="Times New Roman"/>
          <w:szCs w:val="17"/>
          <w:lang w:val="en-US"/>
        </w:rPr>
        <w:t xml:space="preserve">, the Charter of the Adelaide Central Market Authority, as amended is available at </w:t>
      </w:r>
      <w:hyperlink r:id="rId67">
        <w:r w:rsidRPr="00506BC3">
          <w:rPr>
            <w:rFonts w:eastAsia="Times New Roman"/>
            <w:color w:val="0463C1"/>
            <w:szCs w:val="17"/>
            <w:u w:val="single" w:color="0463C1"/>
            <w:lang w:val="en-US"/>
          </w:rPr>
          <w:t>www.adelaidecentralmarket.com.au/about/</w:t>
        </w:r>
      </w:hyperlink>
      <w:r w:rsidRPr="00506BC3">
        <w:rPr>
          <w:rFonts w:eastAsia="Times New Roman"/>
          <w:szCs w:val="17"/>
          <w:lang w:val="en-US"/>
        </w:rPr>
        <w:t>.</w:t>
      </w:r>
    </w:p>
    <w:p w14:paraId="15D15E3B" w14:textId="77777777" w:rsidR="00506BC3" w:rsidRPr="00506BC3" w:rsidRDefault="00506BC3" w:rsidP="00506BC3">
      <w:pPr>
        <w:spacing w:after="0"/>
        <w:rPr>
          <w:rFonts w:eastAsia="Times New Roman"/>
          <w:szCs w:val="17"/>
        </w:rPr>
      </w:pPr>
      <w:r w:rsidRPr="00506BC3">
        <w:rPr>
          <w:rFonts w:eastAsia="Times New Roman"/>
          <w:szCs w:val="17"/>
        </w:rPr>
        <w:t>Dated:</w:t>
      </w:r>
      <w:r w:rsidRPr="00506BC3">
        <w:rPr>
          <w:rFonts w:eastAsia="Times New Roman"/>
          <w:spacing w:val="-3"/>
          <w:szCs w:val="17"/>
        </w:rPr>
        <w:t xml:space="preserve"> </w:t>
      </w:r>
      <w:r w:rsidRPr="00506BC3">
        <w:rPr>
          <w:rFonts w:eastAsia="Times New Roman"/>
          <w:szCs w:val="17"/>
        </w:rPr>
        <w:t>12 October 2023</w:t>
      </w:r>
    </w:p>
    <w:p w14:paraId="1C18C631" w14:textId="77777777" w:rsidR="00506BC3" w:rsidRPr="00506BC3" w:rsidRDefault="00506BC3" w:rsidP="00506BC3">
      <w:pPr>
        <w:spacing w:after="0"/>
        <w:jc w:val="right"/>
        <w:rPr>
          <w:rFonts w:eastAsia="Times New Roman"/>
          <w:smallCaps/>
          <w:szCs w:val="20"/>
        </w:rPr>
      </w:pPr>
      <w:r w:rsidRPr="00506BC3">
        <w:rPr>
          <w:rFonts w:eastAsia="Times New Roman"/>
          <w:smallCaps/>
          <w:szCs w:val="20"/>
        </w:rPr>
        <w:t>Clare</w:t>
      </w:r>
      <w:r w:rsidRPr="00506BC3">
        <w:rPr>
          <w:rFonts w:eastAsia="Times New Roman"/>
          <w:smallCaps/>
          <w:spacing w:val="-1"/>
          <w:szCs w:val="20"/>
        </w:rPr>
        <w:t xml:space="preserve"> </w:t>
      </w:r>
      <w:r w:rsidRPr="00506BC3">
        <w:rPr>
          <w:rFonts w:eastAsia="Times New Roman"/>
          <w:smallCaps/>
          <w:szCs w:val="20"/>
        </w:rPr>
        <w:t>Mockler</w:t>
      </w:r>
    </w:p>
    <w:p w14:paraId="7D780796" w14:textId="77777777" w:rsidR="00506BC3" w:rsidRPr="00506BC3" w:rsidRDefault="00506BC3" w:rsidP="00506BC3">
      <w:pPr>
        <w:spacing w:after="0"/>
        <w:jc w:val="right"/>
        <w:rPr>
          <w:rFonts w:eastAsia="Times New Roman"/>
          <w:szCs w:val="17"/>
        </w:rPr>
      </w:pPr>
      <w:r w:rsidRPr="00506BC3">
        <w:rPr>
          <w:rFonts w:eastAsia="Times New Roman"/>
          <w:szCs w:val="17"/>
        </w:rPr>
        <w:t>Chief Executive Officer</w:t>
      </w:r>
    </w:p>
    <w:p w14:paraId="00C7F1C5" w14:textId="77777777" w:rsidR="00506BC3" w:rsidRPr="00506BC3" w:rsidRDefault="00506BC3" w:rsidP="00506BC3">
      <w:pPr>
        <w:pBdr>
          <w:bottom w:val="single" w:sz="4" w:space="1" w:color="auto"/>
        </w:pBdr>
        <w:spacing w:after="0" w:line="52" w:lineRule="exact"/>
        <w:jc w:val="center"/>
        <w:rPr>
          <w:rFonts w:eastAsia="Times New Roman"/>
          <w:szCs w:val="17"/>
        </w:rPr>
      </w:pPr>
    </w:p>
    <w:p w14:paraId="43BC4896" w14:textId="77777777" w:rsidR="00506BC3" w:rsidRDefault="00506BC3" w:rsidP="00506B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7B7EAF31" w14:textId="77777777" w:rsidR="00E908F5" w:rsidRDefault="00E908F5" w:rsidP="00E908F5">
      <w:pPr>
        <w:pStyle w:val="GG-Title1"/>
      </w:pPr>
      <w:r w:rsidRPr="0062556B">
        <w:t xml:space="preserve">City </w:t>
      </w:r>
      <w:r w:rsidRPr="006B24CC">
        <w:t>of</w:t>
      </w:r>
      <w:r w:rsidRPr="0062556B">
        <w:t xml:space="preserve"> Adelaide </w:t>
      </w:r>
    </w:p>
    <w:p w14:paraId="4613EA2E" w14:textId="73FBFECD" w:rsidR="00E908F5" w:rsidRPr="00E908F5" w:rsidRDefault="00E908F5" w:rsidP="00E908F5">
      <w:pPr>
        <w:pStyle w:val="GG-Title2"/>
      </w:pPr>
      <w:r w:rsidRPr="00E908F5">
        <w:t>Local Government Act 1999—Section 198</w:t>
      </w:r>
    </w:p>
    <w:p w14:paraId="050BB876" w14:textId="3DF3E15D" w:rsidR="00E908F5" w:rsidRPr="00F342BA" w:rsidRDefault="00E908F5" w:rsidP="00E908F5">
      <w:pPr>
        <w:pStyle w:val="GG-Title3"/>
        <w:rPr>
          <w:rFonts w:ascii="Arial" w:hAnsi="Arial"/>
          <w:lang w:eastAsia="en-AU"/>
        </w:rPr>
      </w:pPr>
      <w:r w:rsidRPr="00F342BA">
        <w:rPr>
          <w:lang w:eastAsia="en-AU"/>
        </w:rPr>
        <w:t>Adoption of Amended Community Land Management Plan</w:t>
      </w:r>
    </w:p>
    <w:p w14:paraId="2DB040DD" w14:textId="77777777" w:rsidR="00E908F5" w:rsidRPr="00F342BA" w:rsidRDefault="00E908F5" w:rsidP="00E908F5">
      <w:pPr>
        <w:pStyle w:val="GG-body"/>
        <w:rPr>
          <w:lang w:eastAsia="en-AU"/>
        </w:rPr>
      </w:pPr>
      <w:r w:rsidRPr="00F342BA">
        <w:rPr>
          <w:lang w:eastAsia="en-AU"/>
        </w:rPr>
        <w:t>The City of Adelaide gives public notice of its adoption of its Community Land Management Plan (CLMP) for the Adelaide Park Lands.</w:t>
      </w:r>
    </w:p>
    <w:p w14:paraId="5DB52863" w14:textId="77777777" w:rsidR="00E908F5" w:rsidRPr="00F342BA" w:rsidRDefault="00E908F5" w:rsidP="00E908F5">
      <w:pPr>
        <w:pStyle w:val="GG-body"/>
        <w:spacing w:after="0"/>
        <w:rPr>
          <w:rFonts w:ascii="Segoe UI" w:hAnsi="Segoe UI" w:cs="Segoe UI"/>
          <w:lang w:eastAsia="en-AU"/>
        </w:rPr>
      </w:pPr>
      <w:r w:rsidRPr="00F342BA">
        <w:rPr>
          <w:lang w:eastAsia="en-AU"/>
        </w:rPr>
        <w:t>The CLMP may be viewed on the Adelaide Park Lands Community Land Register at:</w:t>
      </w:r>
    </w:p>
    <w:p w14:paraId="09DB5075" w14:textId="77777777" w:rsidR="00E908F5" w:rsidRPr="00F342BA" w:rsidRDefault="00E908F5" w:rsidP="00E908F5">
      <w:pPr>
        <w:pStyle w:val="GG-body"/>
        <w:rPr>
          <w:rFonts w:ascii="Arial" w:hAnsi="Arial"/>
          <w:lang w:eastAsia="en-AU"/>
        </w:rPr>
      </w:pPr>
      <w:hyperlink r:id="rId68" w:tgtFrame="_blank" w:history="1">
        <w:r w:rsidRPr="00F342BA">
          <w:rPr>
            <w:color w:val="0000FF"/>
            <w:u w:val="single"/>
            <w:lang w:eastAsia="en-AU"/>
          </w:rPr>
          <w:t>https://www.cityofadelaide.com.au/about-council/council-registers/adelaide-park-lands-community-land-register/</w:t>
        </w:r>
      </w:hyperlink>
    </w:p>
    <w:p w14:paraId="3DAA60F6" w14:textId="77777777" w:rsidR="00E908F5" w:rsidRDefault="00E908F5" w:rsidP="00E908F5">
      <w:pPr>
        <w:pStyle w:val="GG-SDated"/>
      </w:pPr>
      <w:r>
        <w:t>Dated:</w:t>
      </w:r>
      <w:r>
        <w:rPr>
          <w:spacing w:val="-3"/>
        </w:rPr>
        <w:t xml:space="preserve"> </w:t>
      </w:r>
      <w:r>
        <w:t>12 October 2023</w:t>
      </w:r>
    </w:p>
    <w:p w14:paraId="4C5689A5" w14:textId="77777777" w:rsidR="00E908F5" w:rsidRPr="0062556B" w:rsidRDefault="00E908F5" w:rsidP="00E908F5">
      <w:pPr>
        <w:pStyle w:val="GG-SName"/>
      </w:pPr>
      <w:r w:rsidRPr="0062556B">
        <w:t>Clare</w:t>
      </w:r>
      <w:r w:rsidRPr="0062556B">
        <w:rPr>
          <w:spacing w:val="-1"/>
        </w:rPr>
        <w:t xml:space="preserve"> </w:t>
      </w:r>
      <w:r w:rsidRPr="0062556B">
        <w:t>Mockler</w:t>
      </w:r>
    </w:p>
    <w:p w14:paraId="2EEB5556" w14:textId="77777777" w:rsidR="00E908F5" w:rsidRDefault="00E908F5" w:rsidP="00E908F5">
      <w:pPr>
        <w:pStyle w:val="GG-Signature"/>
      </w:pPr>
      <w:r w:rsidRPr="0062556B">
        <w:t>Chief Executive Officer</w:t>
      </w:r>
    </w:p>
    <w:p w14:paraId="15358848" w14:textId="77777777" w:rsidR="00E908F5" w:rsidRDefault="00E908F5" w:rsidP="00E908F5">
      <w:pPr>
        <w:pStyle w:val="GG-Signature"/>
        <w:pBdr>
          <w:bottom w:val="single" w:sz="4" w:space="1" w:color="auto"/>
        </w:pBdr>
        <w:spacing w:line="52" w:lineRule="exact"/>
        <w:jc w:val="center"/>
      </w:pPr>
    </w:p>
    <w:p w14:paraId="41B9E2EF" w14:textId="77777777" w:rsidR="00E908F5" w:rsidRDefault="00E908F5" w:rsidP="00E908F5">
      <w:pPr>
        <w:pStyle w:val="GG-Signature"/>
        <w:pBdr>
          <w:top w:val="single" w:sz="4" w:space="1" w:color="auto"/>
        </w:pBdr>
        <w:spacing w:before="34" w:line="14" w:lineRule="exact"/>
        <w:jc w:val="center"/>
      </w:pPr>
    </w:p>
    <w:p w14:paraId="0E29FA94" w14:textId="77777777" w:rsidR="00E908F5" w:rsidRPr="00506BC3" w:rsidRDefault="00E908F5" w:rsidP="00506B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4A29FC70" w14:textId="77777777" w:rsidR="00104633" w:rsidRPr="00104633" w:rsidRDefault="00104633" w:rsidP="00FE7C5C">
      <w:pPr>
        <w:pStyle w:val="Heading2"/>
      </w:pPr>
      <w:bookmarkStart w:id="85" w:name="_Toc148003803"/>
      <w:r w:rsidRPr="00104633">
        <w:t>City of Burnside</w:t>
      </w:r>
      <w:bookmarkEnd w:id="85"/>
    </w:p>
    <w:p w14:paraId="47C632DF" w14:textId="77777777" w:rsidR="00104633" w:rsidRPr="00104633" w:rsidRDefault="00104633" w:rsidP="00104633">
      <w:pPr>
        <w:jc w:val="center"/>
        <w:rPr>
          <w:smallCaps/>
          <w:szCs w:val="17"/>
        </w:rPr>
      </w:pPr>
      <w:r w:rsidRPr="00104633">
        <w:rPr>
          <w:smallCaps/>
          <w:szCs w:val="17"/>
        </w:rPr>
        <w:t>Roads (Opening and Closing) Act 1991</w:t>
      </w:r>
    </w:p>
    <w:p w14:paraId="199A7B37" w14:textId="77777777" w:rsidR="00104633" w:rsidRPr="00104633" w:rsidRDefault="00104633" w:rsidP="00104633">
      <w:pPr>
        <w:jc w:val="center"/>
        <w:rPr>
          <w:i/>
          <w:szCs w:val="17"/>
        </w:rPr>
      </w:pPr>
      <w:r w:rsidRPr="00104633">
        <w:rPr>
          <w:i/>
          <w:szCs w:val="17"/>
        </w:rPr>
        <w:t>Road Closing—Paynter Street, Glen Osmond</w:t>
      </w:r>
    </w:p>
    <w:p w14:paraId="5675BD87" w14:textId="77777777" w:rsidR="00104633" w:rsidRPr="00104633" w:rsidRDefault="00104633" w:rsidP="00104633">
      <w:pPr>
        <w:rPr>
          <w:rFonts w:eastAsia="Times New Roman"/>
          <w:szCs w:val="17"/>
        </w:rPr>
      </w:pPr>
      <w:r w:rsidRPr="00104633">
        <w:rPr>
          <w:rFonts w:eastAsia="Times New Roman"/>
          <w:szCs w:val="17"/>
        </w:rPr>
        <w:t xml:space="preserve">NOTICE is hereby given, pursuant to Section 10 of the </w:t>
      </w:r>
      <w:r w:rsidRPr="00104633">
        <w:rPr>
          <w:rFonts w:eastAsia="Times New Roman"/>
          <w:i/>
          <w:szCs w:val="17"/>
        </w:rPr>
        <w:t>Roads (Opening and Closing) Act 1991,</w:t>
      </w:r>
      <w:r w:rsidRPr="00104633">
        <w:rPr>
          <w:rFonts w:eastAsia="Times New Roman"/>
          <w:szCs w:val="17"/>
        </w:rPr>
        <w:t xml:space="preserve"> that the City of Burnside proposes to make a Road Process Order to close and transfer to the adjoining owner a portion of the Paynter Street adjoining allotment 1 in D118384, more particularly delineated and lettered ‘A’ on Preliminary Plan 23/0026.</w:t>
      </w:r>
    </w:p>
    <w:p w14:paraId="7DF4C7FE" w14:textId="77777777" w:rsidR="00104633" w:rsidRPr="00104633" w:rsidRDefault="00104633" w:rsidP="00104633">
      <w:pPr>
        <w:rPr>
          <w:rFonts w:eastAsia="Times New Roman"/>
          <w:szCs w:val="17"/>
        </w:rPr>
      </w:pPr>
      <w:r w:rsidRPr="00104633">
        <w:rPr>
          <w:rFonts w:eastAsia="Times New Roman"/>
          <w:szCs w:val="17"/>
        </w:rPr>
        <w:t xml:space="preserve">The Preliminary Plan and Statement of Persons Affected is available for public inspection at the offices of the City of Burnside, 401 Greenhill Road Tusmore, and the Adelaide Office of the Surveyor-General located at Level 10, 83 Pirie Street Adelaide, during normal office hours. The Preliminary Plan can also be viewed at </w:t>
      </w:r>
      <w:hyperlink r:id="rId69" w:history="1">
        <w:r w:rsidRPr="00104633">
          <w:rPr>
            <w:color w:val="0000FF"/>
            <w:szCs w:val="17"/>
            <w:u w:val="single"/>
          </w:rPr>
          <w:t>www.sa.gov.au/roadsactproposals</w:t>
        </w:r>
      </w:hyperlink>
      <w:r w:rsidRPr="00104633">
        <w:rPr>
          <w:rFonts w:eastAsia="Times New Roman"/>
          <w:szCs w:val="17"/>
        </w:rPr>
        <w:t xml:space="preserve">. </w:t>
      </w:r>
    </w:p>
    <w:p w14:paraId="32A96751" w14:textId="77777777" w:rsidR="00104633" w:rsidRPr="00104633" w:rsidRDefault="00104633" w:rsidP="00104633">
      <w:pPr>
        <w:rPr>
          <w:rFonts w:eastAsia="Times New Roman"/>
          <w:szCs w:val="17"/>
        </w:rPr>
      </w:pPr>
      <w:r w:rsidRPr="00104633">
        <w:rPr>
          <w:rFonts w:eastAsia="Times New Roman"/>
          <w:szCs w:val="17"/>
        </w:rPr>
        <w:t>Any application for easement or objection must set out the full name, address and details of the submission and must be fully supported by reasons. The application for easement or objection must be made in writing to the City of Burnside, PO Box 9 Glenside SA 5065, WITHIN 28 DAYS OF THIS NOTICE, and a copy must be forwarded to the Surveyor-General at GPO Box 1354, Adelaide 5001. Where a submission is made, the applicant must be prepared to support their submission in person upon council giving notification of a meeting at which the matter will be considered.</w:t>
      </w:r>
    </w:p>
    <w:p w14:paraId="27ED54A3" w14:textId="77777777" w:rsidR="00104633" w:rsidRPr="00104633" w:rsidRDefault="00104633" w:rsidP="00104633">
      <w:pPr>
        <w:spacing w:after="0"/>
        <w:rPr>
          <w:rFonts w:eastAsia="Times New Roman"/>
          <w:szCs w:val="17"/>
        </w:rPr>
      </w:pPr>
      <w:r w:rsidRPr="00104633">
        <w:rPr>
          <w:rFonts w:eastAsia="Times New Roman"/>
          <w:szCs w:val="17"/>
        </w:rPr>
        <w:t>Dated: 12 October 2023</w:t>
      </w:r>
    </w:p>
    <w:p w14:paraId="56D4AC42" w14:textId="77777777" w:rsidR="00104633" w:rsidRPr="00104633" w:rsidRDefault="00104633" w:rsidP="00104633">
      <w:pPr>
        <w:spacing w:after="0"/>
        <w:jc w:val="right"/>
        <w:rPr>
          <w:rFonts w:eastAsia="Times New Roman"/>
          <w:smallCaps/>
          <w:szCs w:val="20"/>
        </w:rPr>
      </w:pPr>
      <w:r w:rsidRPr="00104633">
        <w:rPr>
          <w:rFonts w:eastAsia="Times New Roman"/>
          <w:smallCaps/>
          <w:szCs w:val="20"/>
        </w:rPr>
        <w:t>Chris Cowley</w:t>
      </w:r>
    </w:p>
    <w:p w14:paraId="37E13EE9" w14:textId="77777777" w:rsidR="00104633" w:rsidRPr="00104633" w:rsidRDefault="00104633" w:rsidP="00104633">
      <w:pPr>
        <w:spacing w:after="0"/>
        <w:jc w:val="right"/>
        <w:rPr>
          <w:rFonts w:eastAsia="Times New Roman"/>
          <w:szCs w:val="17"/>
        </w:rPr>
      </w:pPr>
      <w:r w:rsidRPr="00104633">
        <w:rPr>
          <w:rFonts w:eastAsia="Times New Roman"/>
          <w:szCs w:val="17"/>
        </w:rPr>
        <w:t>Chief Executive Officer</w:t>
      </w:r>
    </w:p>
    <w:p w14:paraId="57374FCD" w14:textId="77777777" w:rsidR="00104633" w:rsidRPr="00104633" w:rsidRDefault="00104633" w:rsidP="00104633">
      <w:pPr>
        <w:pBdr>
          <w:bottom w:val="single" w:sz="4" w:space="1" w:color="auto"/>
        </w:pBdr>
        <w:spacing w:after="0" w:line="52" w:lineRule="exact"/>
        <w:jc w:val="center"/>
        <w:rPr>
          <w:rFonts w:eastAsia="Times New Roman"/>
          <w:szCs w:val="17"/>
        </w:rPr>
      </w:pPr>
    </w:p>
    <w:p w14:paraId="7FFD5F88" w14:textId="77777777" w:rsidR="00104633" w:rsidRPr="00104633" w:rsidRDefault="00104633" w:rsidP="00104633">
      <w:pPr>
        <w:pBdr>
          <w:top w:val="single" w:sz="4" w:space="1" w:color="auto"/>
        </w:pBdr>
        <w:spacing w:before="34" w:after="0" w:line="14" w:lineRule="exact"/>
        <w:jc w:val="center"/>
        <w:rPr>
          <w:rFonts w:eastAsia="Times New Roman"/>
          <w:szCs w:val="17"/>
        </w:rPr>
      </w:pPr>
    </w:p>
    <w:p w14:paraId="34FBA16A" w14:textId="77777777" w:rsidR="009D1E2E" w:rsidRDefault="009D1E2E" w:rsidP="00506BC3">
      <w:pPr>
        <w:pStyle w:val="GG-body"/>
        <w:spacing w:after="0"/>
        <w:jc w:val="left"/>
        <w:rPr>
          <w:lang w:val="en-US"/>
        </w:rPr>
      </w:pPr>
    </w:p>
    <w:p w14:paraId="40D6F9FA" w14:textId="77777777" w:rsidR="00D94CF2" w:rsidRPr="00A97395" w:rsidRDefault="00D94CF2" w:rsidP="00FE7C5C">
      <w:pPr>
        <w:pStyle w:val="Heading2"/>
      </w:pPr>
      <w:bookmarkStart w:id="86" w:name="_Toc148003804"/>
      <w:r w:rsidRPr="00A97395">
        <w:t xml:space="preserve">City </w:t>
      </w:r>
      <w:r>
        <w:t>o</w:t>
      </w:r>
      <w:r w:rsidRPr="00A97395">
        <w:t>f Victor Harbor</w:t>
      </w:r>
      <w:bookmarkEnd w:id="86"/>
      <w:r w:rsidRPr="00A97395">
        <w:t xml:space="preserve"> </w:t>
      </w:r>
    </w:p>
    <w:p w14:paraId="1240D1BA" w14:textId="77777777" w:rsidR="00D94CF2" w:rsidRPr="0028220A" w:rsidRDefault="00D94CF2" w:rsidP="00D94CF2">
      <w:pPr>
        <w:jc w:val="center"/>
        <w:rPr>
          <w:smallCaps/>
          <w:szCs w:val="17"/>
        </w:rPr>
      </w:pPr>
      <w:r w:rsidRPr="0028220A">
        <w:rPr>
          <w:smallCaps/>
          <w:szCs w:val="17"/>
        </w:rPr>
        <w:t>Local Government Act 1999</w:t>
      </w:r>
    </w:p>
    <w:p w14:paraId="5BBA813E" w14:textId="77777777" w:rsidR="00D94CF2" w:rsidRPr="00BD7875" w:rsidRDefault="00D94CF2" w:rsidP="00D94CF2">
      <w:pPr>
        <w:jc w:val="center"/>
        <w:rPr>
          <w:i/>
          <w:iCs/>
          <w:szCs w:val="17"/>
        </w:rPr>
      </w:pPr>
      <w:r w:rsidRPr="00BD7875">
        <w:rPr>
          <w:i/>
          <w:iCs/>
          <w:szCs w:val="17"/>
        </w:rPr>
        <w:t>Notice of Naming of Road</w:t>
      </w:r>
    </w:p>
    <w:p w14:paraId="1CFD1BF7" w14:textId="77777777" w:rsidR="00D94CF2" w:rsidRPr="0028220A" w:rsidRDefault="00D94CF2" w:rsidP="00D94CF2">
      <w:pPr>
        <w:tabs>
          <w:tab w:val="right" w:pos="9360"/>
        </w:tabs>
        <w:suppressAutoHyphens/>
        <w:autoSpaceDN w:val="0"/>
        <w:rPr>
          <w:szCs w:val="17"/>
        </w:rPr>
      </w:pPr>
      <w:r w:rsidRPr="0028220A">
        <w:rPr>
          <w:szCs w:val="17"/>
        </w:rPr>
        <w:t xml:space="preserve">The City of Victor Harbor hereby gives NOTICE pursuant to section 219(1) of the </w:t>
      </w:r>
      <w:r w:rsidRPr="0028220A">
        <w:rPr>
          <w:i/>
          <w:iCs/>
          <w:szCs w:val="17"/>
        </w:rPr>
        <w:t>Local Government Act 1999</w:t>
      </w:r>
      <w:r w:rsidRPr="0028220A">
        <w:rPr>
          <w:szCs w:val="17"/>
        </w:rPr>
        <w:t xml:space="preserve">, and in accordance with the approval of the Chief Executive Officer on 27 September 2023, that the unnamed roads, as part of </w:t>
      </w:r>
      <w:proofErr w:type="spellStart"/>
      <w:r w:rsidRPr="0028220A">
        <w:rPr>
          <w:szCs w:val="17"/>
        </w:rPr>
        <w:t>Civecon</w:t>
      </w:r>
      <w:proofErr w:type="spellEnd"/>
      <w:r w:rsidRPr="0028220A">
        <w:rPr>
          <w:szCs w:val="17"/>
        </w:rPr>
        <w:t xml:space="preserve"> Land Pty Ltd Development Application off </w:t>
      </w:r>
      <w:proofErr w:type="spellStart"/>
      <w:r w:rsidRPr="0028220A">
        <w:rPr>
          <w:szCs w:val="17"/>
        </w:rPr>
        <w:t>Waitpinga</w:t>
      </w:r>
      <w:proofErr w:type="spellEnd"/>
      <w:r w:rsidRPr="0028220A">
        <w:rPr>
          <w:szCs w:val="17"/>
        </w:rPr>
        <w:t xml:space="preserve"> Road, Encounter Bay (453/D425/22, 453/D426/22, 453/D427/22), be named:</w:t>
      </w:r>
    </w:p>
    <w:p w14:paraId="3526908C" w14:textId="77777777" w:rsidR="00D94CF2" w:rsidRPr="0028220A" w:rsidRDefault="00D94CF2" w:rsidP="00D94CF2">
      <w:pPr>
        <w:numPr>
          <w:ilvl w:val="0"/>
          <w:numId w:val="52"/>
        </w:numPr>
        <w:tabs>
          <w:tab w:val="right" w:pos="9360"/>
        </w:tabs>
        <w:suppressAutoHyphens/>
        <w:autoSpaceDN w:val="0"/>
        <w:spacing w:after="0"/>
        <w:ind w:left="426" w:hanging="284"/>
        <w:jc w:val="left"/>
        <w:rPr>
          <w:szCs w:val="17"/>
        </w:rPr>
      </w:pPr>
      <w:r w:rsidRPr="0028220A">
        <w:rPr>
          <w:szCs w:val="17"/>
        </w:rPr>
        <w:t>Oceanic Crescent</w:t>
      </w:r>
    </w:p>
    <w:p w14:paraId="23841F15" w14:textId="77777777" w:rsidR="00D94CF2" w:rsidRPr="0028220A" w:rsidRDefault="00D94CF2" w:rsidP="00D94CF2">
      <w:pPr>
        <w:numPr>
          <w:ilvl w:val="0"/>
          <w:numId w:val="52"/>
        </w:numPr>
        <w:tabs>
          <w:tab w:val="right" w:pos="9360"/>
        </w:tabs>
        <w:suppressAutoHyphens/>
        <w:autoSpaceDN w:val="0"/>
        <w:spacing w:after="0"/>
        <w:ind w:left="426" w:hanging="284"/>
        <w:jc w:val="left"/>
        <w:rPr>
          <w:szCs w:val="17"/>
        </w:rPr>
      </w:pPr>
      <w:r w:rsidRPr="0028220A">
        <w:rPr>
          <w:szCs w:val="17"/>
        </w:rPr>
        <w:t>Chillingworth Terrace</w:t>
      </w:r>
    </w:p>
    <w:p w14:paraId="1EA92267" w14:textId="77777777" w:rsidR="00D94CF2" w:rsidRPr="0028220A" w:rsidRDefault="00D94CF2" w:rsidP="00D94CF2">
      <w:pPr>
        <w:numPr>
          <w:ilvl w:val="0"/>
          <w:numId w:val="52"/>
        </w:numPr>
        <w:tabs>
          <w:tab w:val="right" w:pos="9360"/>
        </w:tabs>
        <w:suppressAutoHyphens/>
        <w:autoSpaceDN w:val="0"/>
        <w:spacing w:after="0"/>
        <w:ind w:left="426" w:hanging="284"/>
        <w:jc w:val="left"/>
        <w:rPr>
          <w:szCs w:val="17"/>
        </w:rPr>
      </w:pPr>
      <w:r w:rsidRPr="0028220A">
        <w:rPr>
          <w:szCs w:val="17"/>
        </w:rPr>
        <w:t>Arcadia Way</w:t>
      </w:r>
    </w:p>
    <w:p w14:paraId="59997E9E" w14:textId="77777777" w:rsidR="00D94CF2" w:rsidRPr="0028220A" w:rsidRDefault="00D94CF2" w:rsidP="00D94CF2">
      <w:pPr>
        <w:numPr>
          <w:ilvl w:val="0"/>
          <w:numId w:val="52"/>
        </w:numPr>
        <w:tabs>
          <w:tab w:val="right" w:pos="9360"/>
        </w:tabs>
        <w:suppressAutoHyphens/>
        <w:autoSpaceDN w:val="0"/>
        <w:spacing w:after="0"/>
        <w:ind w:left="426" w:hanging="284"/>
        <w:jc w:val="left"/>
        <w:rPr>
          <w:szCs w:val="17"/>
        </w:rPr>
      </w:pPr>
      <w:r w:rsidRPr="0028220A">
        <w:rPr>
          <w:szCs w:val="17"/>
        </w:rPr>
        <w:t>Plover Drive</w:t>
      </w:r>
    </w:p>
    <w:p w14:paraId="709B4BE3" w14:textId="77777777" w:rsidR="00D94CF2" w:rsidRPr="0028220A" w:rsidRDefault="00D94CF2" w:rsidP="00D94CF2">
      <w:pPr>
        <w:numPr>
          <w:ilvl w:val="0"/>
          <w:numId w:val="52"/>
        </w:numPr>
        <w:tabs>
          <w:tab w:val="right" w:pos="9360"/>
        </w:tabs>
        <w:suppressAutoHyphens/>
        <w:autoSpaceDN w:val="0"/>
        <w:spacing w:after="0"/>
        <w:ind w:left="426" w:hanging="284"/>
        <w:jc w:val="left"/>
        <w:rPr>
          <w:szCs w:val="17"/>
        </w:rPr>
      </w:pPr>
      <w:r w:rsidRPr="0028220A">
        <w:rPr>
          <w:szCs w:val="17"/>
        </w:rPr>
        <w:t>Kestrel Way</w:t>
      </w:r>
    </w:p>
    <w:p w14:paraId="10BB312A" w14:textId="77777777" w:rsidR="00D94CF2" w:rsidRPr="0028220A" w:rsidRDefault="00D94CF2" w:rsidP="00D94CF2">
      <w:pPr>
        <w:numPr>
          <w:ilvl w:val="0"/>
          <w:numId w:val="52"/>
        </w:numPr>
        <w:tabs>
          <w:tab w:val="right" w:pos="9360"/>
        </w:tabs>
        <w:suppressAutoHyphens/>
        <w:autoSpaceDN w:val="0"/>
        <w:spacing w:after="0"/>
        <w:ind w:left="426" w:hanging="284"/>
        <w:jc w:val="left"/>
        <w:rPr>
          <w:szCs w:val="17"/>
        </w:rPr>
      </w:pPr>
      <w:proofErr w:type="spellStart"/>
      <w:r w:rsidRPr="0028220A">
        <w:rPr>
          <w:szCs w:val="17"/>
        </w:rPr>
        <w:t>Yuruga</w:t>
      </w:r>
      <w:proofErr w:type="spellEnd"/>
      <w:r w:rsidRPr="0028220A">
        <w:rPr>
          <w:szCs w:val="17"/>
        </w:rPr>
        <w:t xml:space="preserve"> Rise</w:t>
      </w:r>
    </w:p>
    <w:p w14:paraId="7859C8BC" w14:textId="77777777" w:rsidR="00D94CF2" w:rsidRPr="0028220A" w:rsidRDefault="00D94CF2" w:rsidP="00D94CF2">
      <w:pPr>
        <w:numPr>
          <w:ilvl w:val="0"/>
          <w:numId w:val="52"/>
        </w:numPr>
        <w:tabs>
          <w:tab w:val="right" w:pos="9360"/>
        </w:tabs>
        <w:suppressAutoHyphens/>
        <w:autoSpaceDN w:val="0"/>
        <w:spacing w:after="0"/>
        <w:ind w:left="426" w:hanging="284"/>
        <w:jc w:val="left"/>
        <w:rPr>
          <w:szCs w:val="17"/>
        </w:rPr>
      </w:pPr>
      <w:r w:rsidRPr="0028220A">
        <w:rPr>
          <w:szCs w:val="17"/>
        </w:rPr>
        <w:t>Aurora Drive</w:t>
      </w:r>
    </w:p>
    <w:p w14:paraId="2776C225" w14:textId="77777777" w:rsidR="00D94CF2" w:rsidRPr="0028220A" w:rsidRDefault="00D94CF2" w:rsidP="00D94CF2">
      <w:pPr>
        <w:numPr>
          <w:ilvl w:val="0"/>
          <w:numId w:val="52"/>
        </w:numPr>
        <w:tabs>
          <w:tab w:val="right" w:pos="9360"/>
        </w:tabs>
        <w:suppressAutoHyphens/>
        <w:autoSpaceDN w:val="0"/>
        <w:ind w:left="426" w:hanging="284"/>
        <w:jc w:val="left"/>
        <w:rPr>
          <w:szCs w:val="17"/>
        </w:rPr>
      </w:pPr>
      <w:r w:rsidRPr="0028220A">
        <w:rPr>
          <w:szCs w:val="17"/>
        </w:rPr>
        <w:t>Strawbridge Street</w:t>
      </w:r>
    </w:p>
    <w:p w14:paraId="1202C402" w14:textId="77777777" w:rsidR="00D94CF2" w:rsidRPr="0028220A" w:rsidRDefault="00D94CF2" w:rsidP="00D94CF2">
      <w:pPr>
        <w:tabs>
          <w:tab w:val="right" w:pos="9360"/>
        </w:tabs>
        <w:suppressAutoHyphens/>
        <w:autoSpaceDN w:val="0"/>
        <w:rPr>
          <w:szCs w:val="17"/>
        </w:rPr>
      </w:pPr>
      <w:r w:rsidRPr="0028220A">
        <w:rPr>
          <w:szCs w:val="17"/>
        </w:rPr>
        <w:t xml:space="preserve">A copy of this notice and further information can be obtained from the Council’s offices during ordinary business hours at 1 Bay Road, Victor Harbor SA 5211, or on the Council’s website at </w:t>
      </w:r>
      <w:hyperlink r:id="rId70" w:history="1">
        <w:r w:rsidRPr="0028220A">
          <w:rPr>
            <w:color w:val="0563C1"/>
            <w:szCs w:val="17"/>
            <w:u w:val="single"/>
          </w:rPr>
          <w:t>www.victor.sa.gov.au</w:t>
        </w:r>
      </w:hyperlink>
      <w:r>
        <w:rPr>
          <w:szCs w:val="17"/>
        </w:rPr>
        <w:t>.</w:t>
      </w:r>
    </w:p>
    <w:p w14:paraId="0F264DE8" w14:textId="77777777" w:rsidR="00D94CF2" w:rsidRPr="00C16607" w:rsidRDefault="00D94CF2" w:rsidP="00D94CF2">
      <w:pPr>
        <w:pStyle w:val="GG-SDated"/>
      </w:pPr>
      <w:r w:rsidRPr="00C16607">
        <w:t>Dated: 12 October 2023</w:t>
      </w:r>
    </w:p>
    <w:p w14:paraId="4B877434" w14:textId="77777777" w:rsidR="00D94CF2" w:rsidRPr="00C16607" w:rsidRDefault="00D94CF2" w:rsidP="00D94CF2">
      <w:pPr>
        <w:pStyle w:val="GG-SName"/>
      </w:pPr>
      <w:r w:rsidRPr="00C16607">
        <w:t>Victoria MacKirdy</w:t>
      </w:r>
    </w:p>
    <w:p w14:paraId="2681CE34" w14:textId="77777777" w:rsidR="00D94CF2" w:rsidRDefault="00D94CF2" w:rsidP="00D94CF2">
      <w:pPr>
        <w:pStyle w:val="GG-Signature"/>
      </w:pPr>
      <w:r w:rsidRPr="00C16607">
        <w:t>Chief Executive Officer</w:t>
      </w:r>
    </w:p>
    <w:p w14:paraId="5CD0562A" w14:textId="77777777" w:rsidR="00D94CF2" w:rsidRDefault="00D94CF2" w:rsidP="00D94CF2">
      <w:pPr>
        <w:pStyle w:val="GG-Signature"/>
        <w:pBdr>
          <w:bottom w:val="single" w:sz="4" w:space="1" w:color="auto"/>
        </w:pBdr>
        <w:spacing w:line="52" w:lineRule="exact"/>
        <w:jc w:val="center"/>
      </w:pPr>
    </w:p>
    <w:p w14:paraId="562E148B" w14:textId="7AFFC803" w:rsidR="00E908F5" w:rsidRDefault="00E908F5">
      <w:pPr>
        <w:spacing w:after="0" w:line="240" w:lineRule="auto"/>
        <w:jc w:val="left"/>
        <w:rPr>
          <w:rFonts w:eastAsia="Times New Roman"/>
          <w:szCs w:val="17"/>
          <w:lang w:val="en-US"/>
        </w:rPr>
      </w:pPr>
      <w:r>
        <w:rPr>
          <w:lang w:val="en-US"/>
        </w:rPr>
        <w:br w:type="page"/>
      </w:r>
    </w:p>
    <w:p w14:paraId="37E76178" w14:textId="77777777" w:rsidR="00D94CF2" w:rsidRPr="00A97395" w:rsidRDefault="00D94CF2" w:rsidP="00D94CF2">
      <w:pPr>
        <w:pStyle w:val="GG-Title1"/>
      </w:pPr>
      <w:r w:rsidRPr="00A97395">
        <w:lastRenderedPageBreak/>
        <w:t xml:space="preserve">City </w:t>
      </w:r>
      <w:r>
        <w:t>o</w:t>
      </w:r>
      <w:r w:rsidRPr="00A97395">
        <w:t xml:space="preserve">f Victor Harbor </w:t>
      </w:r>
    </w:p>
    <w:p w14:paraId="42931BCD" w14:textId="77777777" w:rsidR="00D94CF2" w:rsidRPr="00A97395" w:rsidRDefault="00D94CF2" w:rsidP="00D94CF2">
      <w:pPr>
        <w:pStyle w:val="GG-Title2"/>
        <w:rPr>
          <w:caps/>
        </w:rPr>
      </w:pPr>
      <w:r w:rsidRPr="00A97395">
        <w:t xml:space="preserve">Roads (Opening </w:t>
      </w:r>
      <w:r>
        <w:t>a</w:t>
      </w:r>
      <w:r w:rsidRPr="00A97395">
        <w:t>nd Closing) Act 1991</w:t>
      </w:r>
    </w:p>
    <w:p w14:paraId="209E4DD5" w14:textId="77777777" w:rsidR="00D94CF2" w:rsidRPr="00A97395" w:rsidRDefault="00D94CF2" w:rsidP="00D94CF2">
      <w:pPr>
        <w:pStyle w:val="GG-Title3"/>
        <w:rPr>
          <w:caps/>
        </w:rPr>
      </w:pPr>
      <w:r w:rsidRPr="00A97395">
        <w:t>Road Closing</w:t>
      </w:r>
      <w:r>
        <w:t>—</w:t>
      </w:r>
      <w:r w:rsidRPr="00A97395">
        <w:t>Unmade Public Road, Inman Valley</w:t>
      </w:r>
    </w:p>
    <w:p w14:paraId="741CAD5B" w14:textId="77777777" w:rsidR="00D94CF2" w:rsidRPr="00C16607" w:rsidRDefault="00D94CF2" w:rsidP="00D94CF2">
      <w:r w:rsidRPr="00C16607">
        <w:t xml:space="preserve">Notice is hereby given, pursuant to section 10 of the </w:t>
      </w:r>
      <w:r w:rsidRPr="00D37E8B">
        <w:rPr>
          <w:i/>
          <w:iCs/>
        </w:rPr>
        <w:t>Roads (Opening and Closing) Act 1991</w:t>
      </w:r>
      <w:r w:rsidRPr="00C16607">
        <w:t xml:space="preserve"> that the City of Victor Harbor proposes to make a Road Process Order to close and merge with</w:t>
      </w:r>
      <w:r w:rsidRPr="00C16607">
        <w:rPr>
          <w:color w:val="000000" w:themeColor="text1"/>
        </w:rPr>
        <w:t xml:space="preserve"> Sections 622 and 633 in the </w:t>
      </w:r>
      <w:proofErr w:type="spellStart"/>
      <w:r w:rsidRPr="00C16607">
        <w:rPr>
          <w:color w:val="000000" w:themeColor="text1"/>
        </w:rPr>
        <w:t>Hundred</w:t>
      </w:r>
      <w:proofErr w:type="spellEnd"/>
      <w:r w:rsidRPr="00C16607">
        <w:rPr>
          <w:color w:val="000000" w:themeColor="text1"/>
        </w:rPr>
        <w:t xml:space="preserve"> of Encounter Bay the whole of the public road adjoining Sections 622, 633 and 71 in the </w:t>
      </w:r>
      <w:proofErr w:type="spellStart"/>
      <w:r w:rsidRPr="00C16607">
        <w:rPr>
          <w:color w:val="000000" w:themeColor="text1"/>
        </w:rPr>
        <w:t>Hundred</w:t>
      </w:r>
      <w:proofErr w:type="spellEnd"/>
      <w:r w:rsidRPr="00C16607">
        <w:rPr>
          <w:color w:val="000000" w:themeColor="text1"/>
        </w:rPr>
        <w:t xml:space="preserve"> of Encounter Bay</w:t>
      </w:r>
      <w:r w:rsidRPr="00C16607">
        <w:t>, more particularly delineated and lettered “A” on preliminary plan PP 23/0023.</w:t>
      </w:r>
    </w:p>
    <w:p w14:paraId="0B33791E" w14:textId="4FB7A9B3" w:rsidR="00D94CF2" w:rsidRDefault="00D94CF2" w:rsidP="00D94CF2">
      <w:r w:rsidRPr="00C16607">
        <w:t xml:space="preserve">The preliminary plan and statement of persons affected is available for public inspection at the offices of the City of Victor Harbor, 1 Bay Road, Victor Harbor and the Adelaide Office of the Surveyor-General during normal office hours. The preliminary plan can also be viewed at </w:t>
      </w:r>
      <w:hyperlink r:id="rId71" w:history="1">
        <w:r w:rsidRPr="00C16607">
          <w:rPr>
            <w:rStyle w:val="Hyperlink"/>
          </w:rPr>
          <w:t>www.sa.gov.au/roadsactproposals</w:t>
        </w:r>
      </w:hyperlink>
      <w:r w:rsidRPr="00C16607">
        <w:t>.</w:t>
      </w:r>
    </w:p>
    <w:p w14:paraId="50BA2D85" w14:textId="77777777" w:rsidR="00D94CF2" w:rsidRPr="00C16607" w:rsidRDefault="00D94CF2" w:rsidP="00D94CF2">
      <w:r w:rsidRPr="00C16607">
        <w:t>Any application for easement or objection must set out the full name, address and details of the submission and must be fully supported by reasons. The application for easement or objection must be made in writing to the City of Victor Harbor, PO Box 11, Victor Harbor SA 5211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117114F2" w14:textId="77777777" w:rsidR="00D94CF2" w:rsidRPr="00C16607" w:rsidRDefault="00D94CF2" w:rsidP="00D94CF2">
      <w:pPr>
        <w:pStyle w:val="GG-SDated"/>
      </w:pPr>
      <w:r w:rsidRPr="00C16607">
        <w:t>Dated: 12 October 2023</w:t>
      </w:r>
    </w:p>
    <w:p w14:paraId="3A3D4249" w14:textId="77777777" w:rsidR="00D94CF2" w:rsidRPr="00C16607" w:rsidRDefault="00D94CF2" w:rsidP="00D94CF2">
      <w:pPr>
        <w:pStyle w:val="GG-SName"/>
      </w:pPr>
      <w:r w:rsidRPr="00C16607">
        <w:t>Victoria MacKirdy</w:t>
      </w:r>
    </w:p>
    <w:p w14:paraId="5B24B11A" w14:textId="77777777" w:rsidR="00D94CF2" w:rsidRDefault="00D94CF2" w:rsidP="00D94CF2">
      <w:pPr>
        <w:pStyle w:val="GG-Signature"/>
      </w:pPr>
      <w:r w:rsidRPr="00C16607">
        <w:t>Chief Executive Officer</w:t>
      </w:r>
    </w:p>
    <w:p w14:paraId="29AB1055" w14:textId="77777777" w:rsidR="00D94CF2" w:rsidRDefault="00D94CF2" w:rsidP="00D94CF2">
      <w:pPr>
        <w:pStyle w:val="GG-Signature"/>
        <w:pBdr>
          <w:bottom w:val="single" w:sz="4" w:space="1" w:color="auto"/>
        </w:pBdr>
        <w:spacing w:line="52" w:lineRule="exact"/>
        <w:jc w:val="center"/>
      </w:pPr>
    </w:p>
    <w:p w14:paraId="229E5736" w14:textId="77777777" w:rsidR="00D94CF2" w:rsidRDefault="00D94CF2" w:rsidP="00D94CF2">
      <w:pPr>
        <w:pStyle w:val="GG-Signature"/>
        <w:pBdr>
          <w:top w:val="single" w:sz="4" w:space="1" w:color="auto"/>
        </w:pBdr>
        <w:spacing w:before="34" w:line="14" w:lineRule="exact"/>
        <w:jc w:val="center"/>
      </w:pPr>
    </w:p>
    <w:p w14:paraId="2F846D4A" w14:textId="77777777" w:rsidR="00D94CF2" w:rsidRPr="00C16607" w:rsidRDefault="00D94CF2" w:rsidP="00D94CF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AC43D15" w14:textId="77777777" w:rsidR="00D94CF2" w:rsidRDefault="00D94CF2" w:rsidP="004F3C78">
      <w:pPr>
        <w:pStyle w:val="Heading2"/>
      </w:pPr>
      <w:bookmarkStart w:id="87" w:name="_Toc148003805"/>
      <w:r>
        <w:t>Adelaide Plains Council</w:t>
      </w:r>
      <w:bookmarkEnd w:id="87"/>
    </w:p>
    <w:p w14:paraId="65681CB4" w14:textId="77777777" w:rsidR="00D94CF2" w:rsidRPr="00D94CF2" w:rsidRDefault="00D94CF2" w:rsidP="00D94CF2">
      <w:pPr>
        <w:pStyle w:val="GG-Title2"/>
      </w:pPr>
      <w:r w:rsidRPr="00D94CF2">
        <w:t>Local Government Act 1999</w:t>
      </w:r>
    </w:p>
    <w:p w14:paraId="66220991" w14:textId="77777777" w:rsidR="00D94CF2" w:rsidRPr="00D155AF" w:rsidRDefault="00D94CF2" w:rsidP="00D94CF2">
      <w:pPr>
        <w:pStyle w:val="GG-Title3"/>
      </w:pPr>
      <w:r w:rsidRPr="00D155AF">
        <w:t>Resignation of Councillor</w:t>
      </w:r>
    </w:p>
    <w:p w14:paraId="42D5FA42" w14:textId="77777777" w:rsidR="00D94CF2" w:rsidRPr="00D155AF" w:rsidRDefault="00D94CF2" w:rsidP="00D94CF2">
      <w:pPr>
        <w:pStyle w:val="GG-body"/>
      </w:pPr>
      <w:r w:rsidRPr="00D155AF">
        <w:t xml:space="preserve">Notice is hereby given in accordance with Section 54(6) of the </w:t>
      </w:r>
      <w:r w:rsidRPr="00D155AF">
        <w:rPr>
          <w:i/>
          <w:iCs/>
        </w:rPr>
        <w:t>Local Government Act 1999</w:t>
      </w:r>
      <w:r w:rsidRPr="00D155AF">
        <w:t xml:space="preserve"> (SA), that a</w:t>
      </w:r>
      <w:r>
        <w:t xml:space="preserve"> casual</w:t>
      </w:r>
      <w:r w:rsidRPr="00D155AF">
        <w:t xml:space="preserve"> </w:t>
      </w:r>
      <w:r>
        <w:t>v</w:t>
      </w:r>
      <w:r w:rsidRPr="00D155AF">
        <w:t xml:space="preserve">acancy has occurred in the office of </w:t>
      </w:r>
      <w:r>
        <w:t>Adelaide Plains</w:t>
      </w:r>
      <w:r w:rsidRPr="00D155AF">
        <w:t xml:space="preserve"> Counci</w:t>
      </w:r>
      <w:r>
        <w:t>l</w:t>
      </w:r>
      <w:r w:rsidRPr="00D155AF">
        <w:t xml:space="preserve">, due to the resignation of Councillor </w:t>
      </w:r>
      <w:r>
        <w:t>John Lush</w:t>
      </w:r>
      <w:r w:rsidRPr="00D155AF">
        <w:t xml:space="preserve">, to take effect from </w:t>
      </w:r>
      <w:r>
        <w:t>5 October 2023</w:t>
      </w:r>
      <w:r w:rsidRPr="00D155AF">
        <w:t>.</w:t>
      </w:r>
    </w:p>
    <w:p w14:paraId="25EE961D" w14:textId="77777777" w:rsidR="00D94CF2" w:rsidRDefault="00D94CF2" w:rsidP="00D94CF2">
      <w:pPr>
        <w:pStyle w:val="GG-SDated"/>
      </w:pPr>
      <w:r>
        <w:t>Dated:</w:t>
      </w:r>
      <w:r>
        <w:rPr>
          <w:spacing w:val="-3"/>
        </w:rPr>
        <w:t xml:space="preserve"> </w:t>
      </w:r>
      <w:r>
        <w:t>12 October 2023</w:t>
      </w:r>
    </w:p>
    <w:p w14:paraId="4368D4E7" w14:textId="77777777" w:rsidR="009123FB" w:rsidRPr="009123FB" w:rsidRDefault="009123FB" w:rsidP="009123FB">
      <w:pPr>
        <w:spacing w:after="0"/>
        <w:jc w:val="right"/>
        <w:rPr>
          <w:rFonts w:eastAsia="Times New Roman"/>
          <w:smallCaps/>
          <w:szCs w:val="20"/>
        </w:rPr>
      </w:pPr>
      <w:r w:rsidRPr="009123FB">
        <w:rPr>
          <w:rFonts w:eastAsia="Times New Roman"/>
          <w:smallCaps/>
          <w:szCs w:val="20"/>
        </w:rPr>
        <w:t>James Miller</w:t>
      </w:r>
    </w:p>
    <w:p w14:paraId="5E7EA3B7" w14:textId="27BC76AB" w:rsidR="00D94CF2" w:rsidRPr="009123FB" w:rsidRDefault="009123FB" w:rsidP="009123FB">
      <w:pPr>
        <w:pStyle w:val="GG-Signature"/>
      </w:pPr>
      <w:r w:rsidRPr="009123FB">
        <w:rPr>
          <w:rFonts w:eastAsia="Calibri"/>
          <w:szCs w:val="22"/>
        </w:rPr>
        <w:t>Chief Executive Officer</w:t>
      </w:r>
    </w:p>
    <w:p w14:paraId="3B5B7A53" w14:textId="77777777" w:rsidR="00D94CF2" w:rsidRDefault="00D94CF2" w:rsidP="00D94CF2">
      <w:pPr>
        <w:pStyle w:val="GG-Signature"/>
        <w:pBdr>
          <w:bottom w:val="single" w:sz="4" w:space="1" w:color="auto"/>
        </w:pBdr>
        <w:spacing w:line="52" w:lineRule="exact"/>
        <w:jc w:val="center"/>
      </w:pPr>
    </w:p>
    <w:p w14:paraId="3F7089A2" w14:textId="77777777" w:rsidR="00D94CF2" w:rsidRDefault="00D94CF2" w:rsidP="00D94CF2">
      <w:pPr>
        <w:pStyle w:val="GG-Signature"/>
        <w:pBdr>
          <w:top w:val="single" w:sz="4" w:space="1" w:color="auto"/>
        </w:pBdr>
        <w:spacing w:before="34" w:line="14" w:lineRule="exact"/>
        <w:jc w:val="center"/>
      </w:pPr>
    </w:p>
    <w:p w14:paraId="099E8B32" w14:textId="77777777" w:rsidR="00104633" w:rsidRDefault="00104633" w:rsidP="00506BC3">
      <w:pPr>
        <w:pStyle w:val="GG-body"/>
        <w:spacing w:after="0"/>
        <w:jc w:val="left"/>
        <w:rPr>
          <w:lang w:val="en-US"/>
        </w:rPr>
      </w:pPr>
    </w:p>
    <w:p w14:paraId="0E750158" w14:textId="77777777" w:rsidR="00506BC3" w:rsidRDefault="00506BC3" w:rsidP="00506BC3">
      <w:pPr>
        <w:pStyle w:val="GG-body"/>
        <w:spacing w:after="0"/>
        <w:jc w:val="left"/>
        <w:rPr>
          <w:lang w:val="en-US"/>
        </w:rPr>
      </w:pPr>
    </w:p>
    <w:p w14:paraId="346C3706" w14:textId="77777777" w:rsidR="009D1E2E" w:rsidRPr="009D1E2E" w:rsidRDefault="009D1E2E" w:rsidP="00F80EF5">
      <w:pPr>
        <w:pStyle w:val="Heading1"/>
      </w:pPr>
      <w:r>
        <w:rPr>
          <w:lang w:val="en-US"/>
        </w:rPr>
        <w:br w:type="page"/>
      </w:r>
      <w:bookmarkStart w:id="88" w:name="_Toc33707984"/>
      <w:bookmarkStart w:id="89" w:name="_Toc33708155"/>
      <w:bookmarkStart w:id="90" w:name="_Toc148003806"/>
      <w:r>
        <w:lastRenderedPageBreak/>
        <w:t>Public Notices</w:t>
      </w:r>
      <w:bookmarkEnd w:id="88"/>
      <w:bookmarkEnd w:id="89"/>
      <w:bookmarkEnd w:id="90"/>
    </w:p>
    <w:p w14:paraId="1D70B9AD" w14:textId="77777777" w:rsidR="00D94CF2" w:rsidRPr="00D053AE" w:rsidRDefault="00D94CF2" w:rsidP="00006A4E">
      <w:pPr>
        <w:pStyle w:val="Heading2"/>
      </w:pPr>
      <w:bookmarkStart w:id="91" w:name="OLE_LINK3"/>
      <w:bookmarkStart w:id="92" w:name="OLE_LINK4"/>
      <w:bookmarkStart w:id="93" w:name="_Toc148003807"/>
      <w:r w:rsidRPr="00D053AE">
        <w:t xml:space="preserve">National </w:t>
      </w:r>
      <w:r>
        <w:t>Electricity</w:t>
      </w:r>
      <w:r w:rsidRPr="00D053AE">
        <w:t xml:space="preserve"> Law</w:t>
      </w:r>
      <w:bookmarkEnd w:id="93"/>
    </w:p>
    <w:bookmarkEnd w:id="91"/>
    <w:bookmarkEnd w:id="92"/>
    <w:p w14:paraId="088FD819" w14:textId="77777777" w:rsidR="00D94CF2" w:rsidRPr="002E45E9" w:rsidRDefault="00D94CF2" w:rsidP="00D94CF2">
      <w:pPr>
        <w:pStyle w:val="GG-Title3"/>
        <w:rPr>
          <w:bCs/>
          <w:iCs/>
          <w:lang w:val="en-US"/>
        </w:rPr>
      </w:pPr>
      <w:r w:rsidRPr="002E45E9">
        <w:rPr>
          <w:bCs/>
          <w:iCs/>
          <w:lang w:val="en-US"/>
        </w:rPr>
        <w:t>Notice of</w:t>
      </w:r>
      <w:r>
        <w:rPr>
          <w:bCs/>
          <w:iCs/>
          <w:lang w:val="en-US"/>
        </w:rPr>
        <w:t xml:space="preserve"> Extension of</w:t>
      </w:r>
      <w:r w:rsidRPr="002E45E9">
        <w:rPr>
          <w:bCs/>
          <w:iCs/>
          <w:lang w:val="en-US"/>
        </w:rPr>
        <w:t xml:space="preserve"> </w:t>
      </w:r>
      <w:r>
        <w:rPr>
          <w:bCs/>
          <w:iCs/>
          <w:lang w:val="en-US"/>
        </w:rPr>
        <w:t>Draft Determination</w:t>
      </w:r>
    </w:p>
    <w:p w14:paraId="1161FE0B" w14:textId="77777777" w:rsidR="00D94CF2" w:rsidRPr="00D87757" w:rsidRDefault="00D94CF2" w:rsidP="00D94CF2">
      <w:pPr>
        <w:pStyle w:val="GG-body"/>
        <w:rPr>
          <w:lang w:val="en-US"/>
        </w:rPr>
      </w:pPr>
      <w:bookmarkStart w:id="94"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775B9FFE" w14:textId="77777777" w:rsidR="00D94CF2" w:rsidRPr="00FC44C6" w:rsidRDefault="00D94CF2" w:rsidP="00D94CF2">
      <w:pPr>
        <w:pStyle w:val="GG-body"/>
        <w:ind w:left="142"/>
        <w:rPr>
          <w:lang w:val="en-US"/>
        </w:rPr>
      </w:pPr>
      <w:r w:rsidRPr="00A30CB2">
        <w:rPr>
          <w:lang w:val="en-US"/>
        </w:rPr>
        <w:t xml:space="preserve">Under s 107, the time for making the draft determination on the </w:t>
      </w:r>
      <w:r w:rsidRPr="00A30CB2">
        <w:rPr>
          <w:i/>
        </w:rPr>
        <w:t xml:space="preserve">Unlocking CER benefits through flexible trading </w:t>
      </w:r>
      <w:r w:rsidRPr="00A30CB2">
        <w:rPr>
          <w:lang w:val="en-US"/>
        </w:rPr>
        <w:t xml:space="preserve">(Ref. ERC0346) </w:t>
      </w:r>
      <w:r w:rsidRPr="00A30CB2">
        <w:t>proposal</w:t>
      </w:r>
      <w:r w:rsidRPr="00A30CB2">
        <w:rPr>
          <w:lang w:val="en-US"/>
        </w:rPr>
        <w:t xml:space="preserve"> has been extended to </w:t>
      </w:r>
      <w:r w:rsidRPr="00A30CB2">
        <w:rPr>
          <w:b/>
          <w:lang w:val="en-US"/>
        </w:rPr>
        <w:t>29 February 2024</w:t>
      </w:r>
      <w:r w:rsidRPr="002E45E9">
        <w:rPr>
          <w:bCs/>
          <w:lang w:val="en-US"/>
        </w:rPr>
        <w:t>.</w:t>
      </w:r>
    </w:p>
    <w:p w14:paraId="1115D5BA" w14:textId="77777777" w:rsidR="00D94CF2" w:rsidRDefault="00D94CF2" w:rsidP="00D94CF2">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0DB4FD31" w14:textId="77777777" w:rsidR="00D94CF2" w:rsidRDefault="00D94CF2" w:rsidP="00D94CF2">
      <w:pPr>
        <w:pStyle w:val="GG-body"/>
        <w:spacing w:after="0"/>
        <w:ind w:left="142"/>
      </w:pPr>
      <w:r>
        <w:t>Australian Energy Market Commission</w:t>
      </w:r>
    </w:p>
    <w:p w14:paraId="7361F240" w14:textId="77777777" w:rsidR="00D94CF2" w:rsidRDefault="00D94CF2" w:rsidP="00D94CF2">
      <w:pPr>
        <w:pStyle w:val="GG-body"/>
        <w:spacing w:after="0"/>
        <w:ind w:left="142"/>
      </w:pPr>
      <w:r>
        <w:t>Level 15, 60 Castlereagh St</w:t>
      </w:r>
    </w:p>
    <w:p w14:paraId="0F977CF6" w14:textId="77777777" w:rsidR="00D94CF2" w:rsidRDefault="00D94CF2" w:rsidP="00D94CF2">
      <w:pPr>
        <w:pStyle w:val="GG-body"/>
        <w:spacing w:after="0"/>
        <w:ind w:left="142"/>
      </w:pPr>
      <w:r>
        <w:t>Sydney NSW 2000</w:t>
      </w:r>
    </w:p>
    <w:p w14:paraId="41A198A6" w14:textId="77777777" w:rsidR="00D94CF2" w:rsidRDefault="00D94CF2" w:rsidP="00D94CF2">
      <w:pPr>
        <w:pStyle w:val="GG-body"/>
        <w:spacing w:after="0"/>
        <w:ind w:left="142"/>
      </w:pPr>
      <w:r>
        <w:t>Telephone: (02) 8296 7800</w:t>
      </w:r>
    </w:p>
    <w:p w14:paraId="6F69E361" w14:textId="77777777" w:rsidR="00D94CF2" w:rsidRPr="004245A2" w:rsidRDefault="00D94CF2" w:rsidP="00D94CF2">
      <w:pPr>
        <w:pStyle w:val="GG-body"/>
        <w:ind w:left="142"/>
      </w:pPr>
      <w:hyperlink r:id="rId72" w:history="1">
        <w:r w:rsidRPr="00D30F34">
          <w:rPr>
            <w:rStyle w:val="Hyperlink"/>
          </w:rPr>
          <w:t>www.aemc.gov.au</w:t>
        </w:r>
      </w:hyperlink>
    </w:p>
    <w:p w14:paraId="4C450097" w14:textId="77777777" w:rsidR="00D94CF2" w:rsidRDefault="00D94CF2" w:rsidP="00D94CF2">
      <w:pPr>
        <w:pStyle w:val="GG-SDated"/>
      </w:pPr>
      <w:r>
        <w:t xml:space="preserve">Dated: 12 October </w:t>
      </w:r>
      <w:r w:rsidRPr="006F77D0">
        <w:t>202</w:t>
      </w:r>
      <w:r>
        <w:t>3</w:t>
      </w:r>
    </w:p>
    <w:bookmarkEnd w:id="94"/>
    <w:p w14:paraId="0E34808B" w14:textId="77777777" w:rsidR="00D94CF2" w:rsidRDefault="00D94CF2" w:rsidP="00D94CF2">
      <w:pPr>
        <w:pStyle w:val="GG-body"/>
        <w:pBdr>
          <w:bottom w:val="single" w:sz="4" w:space="1" w:color="auto"/>
        </w:pBdr>
        <w:spacing w:after="0" w:line="52" w:lineRule="exact"/>
        <w:jc w:val="center"/>
      </w:pPr>
    </w:p>
    <w:p w14:paraId="0F340640" w14:textId="77777777" w:rsidR="00D94CF2" w:rsidRDefault="00D94CF2" w:rsidP="00D94CF2">
      <w:pPr>
        <w:pStyle w:val="GG-body"/>
        <w:pBdr>
          <w:top w:val="single" w:sz="4" w:space="1" w:color="auto"/>
        </w:pBdr>
        <w:spacing w:before="34" w:after="0" w:line="14" w:lineRule="exact"/>
        <w:jc w:val="center"/>
      </w:pPr>
    </w:p>
    <w:p w14:paraId="59E0901A" w14:textId="77777777" w:rsidR="00D94CF2" w:rsidRPr="002E12FB" w:rsidRDefault="00D94CF2" w:rsidP="00D94CF2">
      <w:pPr>
        <w:pStyle w:val="GG-body"/>
        <w:spacing w:after="0"/>
      </w:pPr>
    </w:p>
    <w:p w14:paraId="1E20354D" w14:textId="77777777" w:rsidR="00D94CF2" w:rsidRPr="00D053AE" w:rsidRDefault="00D94CF2" w:rsidP="00006A4E">
      <w:pPr>
        <w:pStyle w:val="Heading2"/>
      </w:pPr>
      <w:bookmarkStart w:id="95" w:name="_Toc148003808"/>
      <w:r w:rsidRPr="00D053AE">
        <w:t xml:space="preserve">National </w:t>
      </w:r>
      <w:r>
        <w:t>Energy Retail</w:t>
      </w:r>
      <w:r w:rsidRPr="00D053AE">
        <w:t xml:space="preserve"> Law</w:t>
      </w:r>
      <w:bookmarkEnd w:id="95"/>
    </w:p>
    <w:p w14:paraId="54A98651" w14:textId="77777777" w:rsidR="00D94CF2" w:rsidRPr="002E45E9" w:rsidRDefault="00D94CF2" w:rsidP="00D94CF2">
      <w:pPr>
        <w:pStyle w:val="GG-Title3"/>
        <w:rPr>
          <w:bCs/>
          <w:iCs/>
          <w:lang w:val="en-US"/>
        </w:rPr>
      </w:pPr>
      <w:r w:rsidRPr="002E45E9">
        <w:rPr>
          <w:bCs/>
          <w:iCs/>
          <w:lang w:val="en-US"/>
        </w:rPr>
        <w:t>Notice of</w:t>
      </w:r>
      <w:r>
        <w:rPr>
          <w:bCs/>
          <w:iCs/>
          <w:lang w:val="en-US"/>
        </w:rPr>
        <w:t xml:space="preserve"> Extension of</w:t>
      </w:r>
      <w:r w:rsidRPr="002E45E9">
        <w:rPr>
          <w:bCs/>
          <w:iCs/>
          <w:lang w:val="en-US"/>
        </w:rPr>
        <w:t xml:space="preserve"> </w:t>
      </w:r>
      <w:r>
        <w:rPr>
          <w:bCs/>
          <w:iCs/>
          <w:lang w:val="en-US"/>
        </w:rPr>
        <w:t>Draft Determination</w:t>
      </w:r>
    </w:p>
    <w:p w14:paraId="0692A5E0" w14:textId="77777777" w:rsidR="00D94CF2" w:rsidRPr="00D87757" w:rsidRDefault="00D94CF2" w:rsidP="00D94CF2">
      <w:pPr>
        <w:pStyle w:val="GG-body"/>
        <w:rPr>
          <w:lang w:val="en-US"/>
        </w:rPr>
      </w:pPr>
      <w:r w:rsidRPr="00D87757">
        <w:rPr>
          <w:lang w:val="en-US"/>
        </w:rPr>
        <w:t xml:space="preserve">The Australian Energy Market Commission (AEMC) gives notice under the National </w:t>
      </w:r>
      <w:r>
        <w:rPr>
          <w:lang w:val="en-US"/>
        </w:rPr>
        <w:t>Energy Retail L</w:t>
      </w:r>
      <w:r w:rsidRPr="00D87757">
        <w:rPr>
          <w:lang w:val="en-US"/>
        </w:rPr>
        <w:t>aw as follows:</w:t>
      </w:r>
    </w:p>
    <w:p w14:paraId="42F22AB0" w14:textId="77777777" w:rsidR="00D94CF2" w:rsidRPr="00FC44C6" w:rsidRDefault="00D94CF2" w:rsidP="00D94CF2">
      <w:pPr>
        <w:pStyle w:val="GG-body"/>
        <w:ind w:left="142"/>
        <w:rPr>
          <w:lang w:val="en-US"/>
        </w:rPr>
      </w:pPr>
      <w:r w:rsidRPr="00EC29C5">
        <w:rPr>
          <w:lang w:val="en-US"/>
        </w:rPr>
        <w:t xml:space="preserve">Under s 266, the time for making the draft determination on the </w:t>
      </w:r>
      <w:r w:rsidRPr="00EC29C5">
        <w:rPr>
          <w:i/>
        </w:rPr>
        <w:t>Unlocking CER benefits through flexible trading</w:t>
      </w:r>
      <w:r w:rsidRPr="00EC29C5">
        <w:t xml:space="preserve"> </w:t>
      </w:r>
      <w:r w:rsidRPr="00EC29C5">
        <w:rPr>
          <w:lang w:val="en-US"/>
        </w:rPr>
        <w:t xml:space="preserve">(Ref. RRC0045) </w:t>
      </w:r>
      <w:r w:rsidRPr="00EC29C5">
        <w:t>proposal</w:t>
      </w:r>
      <w:r w:rsidRPr="00EC29C5">
        <w:rPr>
          <w:lang w:val="en-US"/>
        </w:rPr>
        <w:t xml:space="preserve"> has been extended to </w:t>
      </w:r>
      <w:r w:rsidRPr="00EC29C5">
        <w:rPr>
          <w:b/>
          <w:lang w:val="en-US"/>
        </w:rPr>
        <w:t>29 February 2024</w:t>
      </w:r>
      <w:r w:rsidRPr="002E45E9">
        <w:rPr>
          <w:bCs/>
          <w:lang w:val="en-US"/>
        </w:rPr>
        <w:t>.</w:t>
      </w:r>
    </w:p>
    <w:p w14:paraId="5F5C7123" w14:textId="77777777" w:rsidR="00D94CF2" w:rsidRDefault="00D94CF2" w:rsidP="00D94CF2">
      <w:pPr>
        <w:pStyle w:val="GG-body"/>
        <w:rPr>
          <w:lang w:val="en-US"/>
        </w:rPr>
      </w:pPr>
      <w:r w:rsidRPr="002E45E9">
        <w:rPr>
          <w:lang w:val="en-US"/>
        </w:rPr>
        <w:t>Documents referred to above are available on the AEMC</w:t>
      </w:r>
      <w:r>
        <w:rPr>
          <w:lang w:val="en-US"/>
        </w:rPr>
        <w:t>’</w:t>
      </w:r>
      <w:r w:rsidRPr="002E45E9">
        <w:rPr>
          <w:lang w:val="en-US"/>
        </w:rPr>
        <w:t>s website and are available for inspection at the AEMC</w:t>
      </w:r>
      <w:r>
        <w:rPr>
          <w:lang w:val="en-US"/>
        </w:rPr>
        <w:t>’</w:t>
      </w:r>
      <w:r w:rsidRPr="002E45E9">
        <w:rPr>
          <w:lang w:val="en-US"/>
        </w:rPr>
        <w:t>s office</w:t>
      </w:r>
      <w:r>
        <w:rPr>
          <w:lang w:val="en-US"/>
        </w:rPr>
        <w:t>.</w:t>
      </w:r>
    </w:p>
    <w:p w14:paraId="786D2553" w14:textId="77777777" w:rsidR="00D94CF2" w:rsidRDefault="00D94CF2" w:rsidP="00D94CF2">
      <w:pPr>
        <w:pStyle w:val="GG-body"/>
        <w:spacing w:after="0"/>
        <w:ind w:left="142"/>
      </w:pPr>
      <w:r>
        <w:t>Australian Energy Market Commission</w:t>
      </w:r>
    </w:p>
    <w:p w14:paraId="0E3DEAA6" w14:textId="77777777" w:rsidR="00D94CF2" w:rsidRDefault="00D94CF2" w:rsidP="00D94CF2">
      <w:pPr>
        <w:pStyle w:val="GG-body"/>
        <w:spacing w:after="0"/>
        <w:ind w:left="142"/>
      </w:pPr>
      <w:r>
        <w:t>Level 15, 60 Castlereagh St</w:t>
      </w:r>
    </w:p>
    <w:p w14:paraId="785FA1C4" w14:textId="77777777" w:rsidR="00D94CF2" w:rsidRDefault="00D94CF2" w:rsidP="00D94CF2">
      <w:pPr>
        <w:pStyle w:val="GG-body"/>
        <w:spacing w:after="0"/>
        <w:ind w:left="142"/>
      </w:pPr>
      <w:r>
        <w:t>Sydney NSW 2000</w:t>
      </w:r>
    </w:p>
    <w:p w14:paraId="07CDD6A4" w14:textId="77777777" w:rsidR="00D94CF2" w:rsidRDefault="00D94CF2" w:rsidP="00D94CF2">
      <w:pPr>
        <w:pStyle w:val="GG-body"/>
        <w:spacing w:after="0"/>
        <w:ind w:left="142"/>
      </w:pPr>
      <w:r>
        <w:t>Telephone: (02) 8296 7800</w:t>
      </w:r>
    </w:p>
    <w:p w14:paraId="7EAFFD8F" w14:textId="77777777" w:rsidR="00D94CF2" w:rsidRPr="004245A2" w:rsidRDefault="00D94CF2" w:rsidP="00D94CF2">
      <w:pPr>
        <w:pStyle w:val="GG-body"/>
        <w:ind w:left="142"/>
      </w:pPr>
      <w:hyperlink r:id="rId73" w:history="1">
        <w:r w:rsidRPr="00D30F34">
          <w:rPr>
            <w:rStyle w:val="Hyperlink"/>
          </w:rPr>
          <w:t>www.aemc.gov.au</w:t>
        </w:r>
      </w:hyperlink>
    </w:p>
    <w:p w14:paraId="409F48B1" w14:textId="77777777" w:rsidR="00D94CF2" w:rsidRDefault="00D94CF2" w:rsidP="00D94CF2">
      <w:pPr>
        <w:pStyle w:val="GG-SDated"/>
      </w:pPr>
      <w:r>
        <w:t xml:space="preserve">Dated: 12 October </w:t>
      </w:r>
      <w:r w:rsidRPr="006F77D0">
        <w:t>202</w:t>
      </w:r>
      <w:r>
        <w:t>3</w:t>
      </w:r>
    </w:p>
    <w:p w14:paraId="39B47DF3" w14:textId="77777777" w:rsidR="00D94CF2" w:rsidRDefault="00D94CF2" w:rsidP="00D94CF2">
      <w:pPr>
        <w:pStyle w:val="GG-body"/>
        <w:pBdr>
          <w:bottom w:val="single" w:sz="4" w:space="1" w:color="auto"/>
        </w:pBdr>
        <w:spacing w:after="0" w:line="52" w:lineRule="exact"/>
        <w:jc w:val="center"/>
      </w:pPr>
    </w:p>
    <w:p w14:paraId="5C50B056" w14:textId="77777777" w:rsidR="00D94CF2" w:rsidRDefault="00D94CF2" w:rsidP="00D94CF2">
      <w:pPr>
        <w:pStyle w:val="GG-body"/>
        <w:pBdr>
          <w:top w:val="single" w:sz="4" w:space="1" w:color="auto"/>
        </w:pBdr>
        <w:spacing w:before="34" w:after="0" w:line="14" w:lineRule="exact"/>
        <w:jc w:val="center"/>
      </w:pPr>
    </w:p>
    <w:p w14:paraId="1E89C403" w14:textId="77777777" w:rsidR="00D94CF2" w:rsidRPr="002E12FB" w:rsidRDefault="00D94CF2" w:rsidP="00D94CF2">
      <w:pPr>
        <w:pStyle w:val="GG-body"/>
        <w:spacing w:after="0"/>
      </w:pPr>
    </w:p>
    <w:p w14:paraId="3687C104" w14:textId="77777777" w:rsidR="009D1E2E" w:rsidRDefault="009D1E2E" w:rsidP="00B13C12">
      <w:pPr>
        <w:pStyle w:val="GG-body"/>
        <w:rPr>
          <w:lang w:val="en-US"/>
        </w:rPr>
      </w:pPr>
    </w:p>
    <w:p w14:paraId="11047625"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73352C0D" w14:textId="77777777" w:rsidR="00EB5C72" w:rsidRPr="00576D3B" w:rsidRDefault="00EB5C72" w:rsidP="00EB5C72">
      <w:pPr>
        <w:spacing w:after="0" w:line="240" w:lineRule="auto"/>
        <w:ind w:left="600" w:right="600"/>
        <w:jc w:val="center"/>
        <w:rPr>
          <w:color w:val="000000"/>
          <w:sz w:val="20"/>
          <w:szCs w:val="20"/>
        </w:rPr>
      </w:pPr>
    </w:p>
    <w:p w14:paraId="59E7DAEB" w14:textId="77777777" w:rsidR="00EB5C72" w:rsidRPr="00576D3B" w:rsidRDefault="00EB5C72" w:rsidP="00EB5C72">
      <w:pPr>
        <w:spacing w:after="0" w:line="240" w:lineRule="auto"/>
        <w:ind w:left="600" w:right="600"/>
        <w:jc w:val="center"/>
        <w:rPr>
          <w:color w:val="000000"/>
          <w:sz w:val="20"/>
          <w:szCs w:val="20"/>
        </w:rPr>
      </w:pPr>
    </w:p>
    <w:p w14:paraId="2EC64E4D" w14:textId="77777777" w:rsidR="00EB5C72" w:rsidRDefault="00EB5C72" w:rsidP="00EB5C72">
      <w:pPr>
        <w:spacing w:after="0" w:line="240" w:lineRule="auto"/>
        <w:ind w:left="600" w:right="600"/>
        <w:jc w:val="center"/>
        <w:rPr>
          <w:color w:val="000000"/>
          <w:sz w:val="20"/>
          <w:szCs w:val="20"/>
        </w:rPr>
      </w:pPr>
    </w:p>
    <w:p w14:paraId="08B6AD27" w14:textId="77777777" w:rsidR="00EB5C72" w:rsidRPr="00576D3B" w:rsidRDefault="00EB5C72" w:rsidP="00EB5C72">
      <w:pPr>
        <w:spacing w:after="0" w:line="240" w:lineRule="auto"/>
        <w:ind w:left="600" w:right="600"/>
        <w:jc w:val="center"/>
        <w:rPr>
          <w:color w:val="000000"/>
          <w:sz w:val="20"/>
          <w:szCs w:val="20"/>
        </w:rPr>
      </w:pPr>
    </w:p>
    <w:p w14:paraId="631D6817"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A2F19A9" w14:textId="77777777" w:rsidR="00EB5C72" w:rsidRPr="00576D3B" w:rsidRDefault="00EB5C72" w:rsidP="00EB5C72">
      <w:pPr>
        <w:spacing w:after="0" w:line="240" w:lineRule="auto"/>
        <w:ind w:left="600" w:right="600"/>
        <w:jc w:val="center"/>
        <w:rPr>
          <w:color w:val="000000"/>
          <w:sz w:val="20"/>
          <w:szCs w:val="20"/>
        </w:rPr>
      </w:pPr>
    </w:p>
    <w:p w14:paraId="7BF86A64" w14:textId="77777777" w:rsidR="00EB5C72" w:rsidRDefault="00EB5C72" w:rsidP="00EB5C72">
      <w:pPr>
        <w:spacing w:after="0" w:line="240" w:lineRule="auto"/>
        <w:ind w:left="600" w:right="600"/>
        <w:jc w:val="center"/>
        <w:rPr>
          <w:color w:val="000000"/>
          <w:sz w:val="20"/>
          <w:szCs w:val="20"/>
        </w:rPr>
      </w:pPr>
    </w:p>
    <w:p w14:paraId="0416843B" w14:textId="77777777" w:rsidR="00EB5C72" w:rsidRPr="00576D3B" w:rsidRDefault="00EB5C72" w:rsidP="00EB5C72">
      <w:pPr>
        <w:spacing w:after="0" w:line="240" w:lineRule="auto"/>
        <w:ind w:left="600" w:right="600"/>
        <w:jc w:val="center"/>
        <w:rPr>
          <w:color w:val="000000"/>
          <w:sz w:val="20"/>
          <w:szCs w:val="20"/>
        </w:rPr>
      </w:pPr>
    </w:p>
    <w:p w14:paraId="6EDB6F52"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734A9D37"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07E2DB6"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53AC53CA"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51760D3" w14:textId="77777777" w:rsidR="00EB5C72" w:rsidRPr="00576D3B" w:rsidRDefault="00EB5C72" w:rsidP="00EB5C72">
      <w:pPr>
        <w:spacing w:after="0" w:line="240" w:lineRule="auto"/>
        <w:ind w:left="600" w:right="600"/>
        <w:jc w:val="center"/>
        <w:rPr>
          <w:color w:val="000000"/>
          <w:sz w:val="20"/>
          <w:szCs w:val="20"/>
        </w:rPr>
      </w:pPr>
    </w:p>
    <w:p w14:paraId="3CEA3C78" w14:textId="77777777" w:rsidR="00EB5C72" w:rsidRPr="00576D3B" w:rsidRDefault="00EB5C72" w:rsidP="00EB5C72">
      <w:pPr>
        <w:spacing w:after="0" w:line="240" w:lineRule="auto"/>
        <w:ind w:left="600" w:right="600"/>
        <w:jc w:val="center"/>
        <w:rPr>
          <w:color w:val="000000"/>
          <w:sz w:val="20"/>
          <w:szCs w:val="20"/>
        </w:rPr>
      </w:pPr>
    </w:p>
    <w:p w14:paraId="011E9BD1" w14:textId="77777777" w:rsidR="00EB5C72" w:rsidRPr="00576D3B" w:rsidRDefault="00EB5C72" w:rsidP="00EB5C72">
      <w:pPr>
        <w:spacing w:after="0" w:line="240" w:lineRule="auto"/>
        <w:ind w:left="600" w:right="600"/>
        <w:jc w:val="center"/>
        <w:rPr>
          <w:color w:val="000000"/>
          <w:sz w:val="20"/>
          <w:szCs w:val="20"/>
        </w:rPr>
      </w:pPr>
    </w:p>
    <w:p w14:paraId="0E4C5AB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2403A3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506A71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B43E6C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36F9D10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28D3C7A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5F9F965A" w14:textId="77777777" w:rsidR="00EB5C72" w:rsidRPr="00576D3B" w:rsidRDefault="00EB5C72" w:rsidP="00EB5C72">
      <w:pPr>
        <w:spacing w:after="0" w:line="240" w:lineRule="auto"/>
        <w:ind w:left="600" w:right="600"/>
        <w:jc w:val="center"/>
        <w:rPr>
          <w:color w:val="000000"/>
          <w:sz w:val="20"/>
          <w:szCs w:val="20"/>
        </w:rPr>
      </w:pPr>
    </w:p>
    <w:p w14:paraId="0857F37C" w14:textId="77777777" w:rsidR="00EB5C72" w:rsidRPr="00576D3B" w:rsidRDefault="00EB5C72" w:rsidP="00EB5C72">
      <w:pPr>
        <w:spacing w:after="0" w:line="240" w:lineRule="auto"/>
        <w:ind w:left="600" w:right="600"/>
        <w:jc w:val="center"/>
        <w:rPr>
          <w:color w:val="000000"/>
          <w:sz w:val="20"/>
          <w:szCs w:val="20"/>
        </w:rPr>
      </w:pPr>
    </w:p>
    <w:p w14:paraId="31248808" w14:textId="77777777" w:rsidR="00EB5C72" w:rsidRPr="00576D3B" w:rsidRDefault="00EB5C72" w:rsidP="00EB5C72">
      <w:pPr>
        <w:spacing w:after="0" w:line="240" w:lineRule="auto"/>
        <w:ind w:left="600" w:right="600"/>
        <w:jc w:val="center"/>
        <w:rPr>
          <w:color w:val="000000"/>
          <w:sz w:val="20"/>
          <w:szCs w:val="20"/>
        </w:rPr>
      </w:pPr>
    </w:p>
    <w:p w14:paraId="61836648"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8F7CE0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25A764F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21D84433"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00BD196B"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7184DCE2" w14:textId="77777777" w:rsidR="00EB5C72" w:rsidRPr="00576D3B" w:rsidRDefault="00EB5C72" w:rsidP="00EB5C72">
      <w:pPr>
        <w:spacing w:after="0" w:line="240" w:lineRule="auto"/>
        <w:ind w:left="600" w:right="600"/>
        <w:jc w:val="center"/>
        <w:rPr>
          <w:color w:val="000000"/>
          <w:sz w:val="20"/>
          <w:szCs w:val="20"/>
        </w:rPr>
      </w:pPr>
    </w:p>
    <w:p w14:paraId="111AC118" w14:textId="77777777" w:rsidR="00EB5C72" w:rsidRPr="00576D3B" w:rsidRDefault="00EB5C72" w:rsidP="00EB5C72">
      <w:pPr>
        <w:spacing w:after="0" w:line="240" w:lineRule="auto"/>
        <w:ind w:left="600" w:right="600"/>
        <w:jc w:val="center"/>
        <w:rPr>
          <w:color w:val="000000"/>
          <w:sz w:val="20"/>
          <w:szCs w:val="20"/>
        </w:rPr>
      </w:pPr>
    </w:p>
    <w:p w14:paraId="4A6E5F74" w14:textId="77777777" w:rsidR="00EB5C72" w:rsidRPr="00576D3B" w:rsidRDefault="00EB5C72" w:rsidP="00EB5C72">
      <w:pPr>
        <w:spacing w:after="0" w:line="240" w:lineRule="auto"/>
        <w:ind w:left="600" w:right="600"/>
        <w:jc w:val="center"/>
        <w:rPr>
          <w:color w:val="000000"/>
          <w:sz w:val="20"/>
          <w:szCs w:val="20"/>
        </w:rPr>
      </w:pPr>
    </w:p>
    <w:p w14:paraId="0750C5A7"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4" w:history="1">
        <w:r w:rsidRPr="00576D3B">
          <w:rPr>
            <w:rFonts w:eastAsia="Times New Roman"/>
            <w:color w:val="0000FF"/>
            <w:sz w:val="24"/>
            <w:u w:val="single"/>
            <w:lang w:eastAsia="en-AU"/>
          </w:rPr>
          <w:t>governmentgazettesa@sa.gov.au</w:t>
        </w:r>
      </w:hyperlink>
    </w:p>
    <w:p w14:paraId="40BB4959"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6BF99F37"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5" w:history="1">
        <w:r w:rsidRPr="00576D3B">
          <w:rPr>
            <w:rFonts w:eastAsia="Times New Roman"/>
            <w:color w:val="0000FF"/>
            <w:sz w:val="24"/>
            <w:u w:val="single"/>
            <w:lang w:eastAsia="en-AU"/>
          </w:rPr>
          <w:t>www.governmentgazette.sa.gov.au</w:t>
        </w:r>
      </w:hyperlink>
    </w:p>
    <w:p w14:paraId="625DF08C" w14:textId="77777777" w:rsidR="00EB5C72" w:rsidRPr="00576D3B" w:rsidRDefault="00EB5C72" w:rsidP="00EB5C72">
      <w:pPr>
        <w:spacing w:after="0" w:line="240" w:lineRule="auto"/>
        <w:ind w:left="600" w:right="600"/>
        <w:jc w:val="center"/>
        <w:rPr>
          <w:color w:val="000000"/>
          <w:sz w:val="20"/>
          <w:szCs w:val="20"/>
        </w:rPr>
      </w:pPr>
    </w:p>
    <w:p w14:paraId="48E21688" w14:textId="77777777" w:rsidR="00EB5C72" w:rsidRPr="00576D3B" w:rsidRDefault="00EB5C72" w:rsidP="00EB5C72">
      <w:pPr>
        <w:spacing w:after="0" w:line="240" w:lineRule="auto"/>
        <w:ind w:left="600" w:right="600"/>
        <w:jc w:val="center"/>
        <w:rPr>
          <w:color w:val="000000"/>
          <w:sz w:val="20"/>
          <w:szCs w:val="20"/>
        </w:rPr>
      </w:pPr>
    </w:p>
    <w:p w14:paraId="248739EC" w14:textId="77777777" w:rsidR="00EB5C72" w:rsidRPr="00576D3B" w:rsidRDefault="00EB5C72" w:rsidP="00EB5C72">
      <w:pPr>
        <w:spacing w:after="0" w:line="240" w:lineRule="auto"/>
        <w:ind w:left="600" w:right="600"/>
        <w:jc w:val="center"/>
        <w:rPr>
          <w:color w:val="000000"/>
          <w:sz w:val="20"/>
          <w:szCs w:val="20"/>
        </w:rPr>
      </w:pPr>
    </w:p>
    <w:p w14:paraId="72C5D664" w14:textId="77777777" w:rsidR="00EB5C72" w:rsidRPr="00576D3B" w:rsidRDefault="00EB5C72" w:rsidP="00EB5C72">
      <w:pPr>
        <w:spacing w:after="0" w:line="240" w:lineRule="auto"/>
        <w:ind w:left="600" w:right="600"/>
        <w:jc w:val="center"/>
        <w:rPr>
          <w:color w:val="000000"/>
          <w:sz w:val="20"/>
          <w:szCs w:val="20"/>
        </w:rPr>
      </w:pPr>
    </w:p>
    <w:p w14:paraId="2ABEBB5B" w14:textId="77777777" w:rsidR="00EB5C72" w:rsidRDefault="00EB5C72" w:rsidP="00EB5C72">
      <w:pPr>
        <w:spacing w:after="0" w:line="240" w:lineRule="auto"/>
        <w:ind w:left="600" w:right="600"/>
        <w:jc w:val="center"/>
        <w:rPr>
          <w:color w:val="000000"/>
          <w:sz w:val="20"/>
          <w:szCs w:val="20"/>
        </w:rPr>
      </w:pPr>
    </w:p>
    <w:p w14:paraId="722663CD" w14:textId="77777777" w:rsidR="00EB5C72" w:rsidRDefault="00EB5C72" w:rsidP="00EB5C72">
      <w:pPr>
        <w:spacing w:after="0" w:line="240" w:lineRule="auto"/>
        <w:ind w:left="600" w:right="600"/>
        <w:jc w:val="center"/>
        <w:rPr>
          <w:color w:val="000000"/>
          <w:sz w:val="20"/>
          <w:szCs w:val="20"/>
        </w:rPr>
      </w:pPr>
    </w:p>
    <w:p w14:paraId="45CFB632" w14:textId="77777777" w:rsidR="00EB5C72" w:rsidRDefault="00EB5C72" w:rsidP="00EB5C72">
      <w:pPr>
        <w:spacing w:after="0" w:line="240" w:lineRule="auto"/>
        <w:ind w:left="600" w:right="600"/>
        <w:jc w:val="center"/>
        <w:rPr>
          <w:color w:val="000000"/>
          <w:sz w:val="20"/>
          <w:szCs w:val="20"/>
        </w:rPr>
      </w:pPr>
    </w:p>
    <w:p w14:paraId="4C8D666B" w14:textId="77777777" w:rsidR="00EB5C72" w:rsidRDefault="00EB5C72" w:rsidP="00EB5C72">
      <w:pPr>
        <w:spacing w:after="0" w:line="240" w:lineRule="auto"/>
        <w:ind w:left="600" w:right="600"/>
        <w:jc w:val="center"/>
        <w:rPr>
          <w:color w:val="000000"/>
          <w:sz w:val="20"/>
          <w:szCs w:val="20"/>
        </w:rPr>
      </w:pPr>
    </w:p>
    <w:p w14:paraId="679EF0EF"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578DE766"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79F32771"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003D0FC4"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41929377" w14:textId="77777777" w:rsidR="00EB5C72" w:rsidRDefault="00EB5C72" w:rsidP="00EB5C72">
      <w:pPr>
        <w:pStyle w:val="GG-body"/>
        <w:jc w:val="center"/>
        <w:rPr>
          <w:rFonts w:eastAsia="Calibri"/>
        </w:rPr>
      </w:pPr>
      <w:r w:rsidRPr="00576D3B">
        <w:rPr>
          <w:rFonts w:eastAsia="Calibri"/>
        </w:rPr>
        <w:t xml:space="preserve">Online publications: </w:t>
      </w:r>
      <w:hyperlink r:id="rId76" w:history="1">
        <w:r w:rsidRPr="00576D3B">
          <w:rPr>
            <w:rFonts w:eastAsia="Calibri"/>
            <w:color w:val="0000FF"/>
            <w:u w:val="single"/>
          </w:rPr>
          <w:t>www.governmentgazette.sa.gov.au</w:t>
        </w:r>
      </w:hyperlink>
    </w:p>
    <w:sectPr w:rsidR="00EB5C72" w:rsidSect="009C5F09">
      <w:headerReference w:type="even" r:id="rId77"/>
      <w:headerReference w:type="default" r:id="rId78"/>
      <w:pgSz w:w="11906" w:h="16838"/>
      <w:pgMar w:top="1673" w:right="1259" w:bottom="1134" w:left="1293" w:header="1134" w:footer="1134" w:gutter="0"/>
      <w:pgNumType w:start="345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20E4E" w14:textId="77777777" w:rsidR="009C5F09" w:rsidRDefault="009C5F09" w:rsidP="00777F88">
      <w:pPr>
        <w:spacing w:after="0" w:line="240" w:lineRule="auto"/>
      </w:pPr>
      <w:r>
        <w:separator/>
      </w:r>
    </w:p>
  </w:endnote>
  <w:endnote w:type="continuationSeparator" w:id="0">
    <w:p w14:paraId="095833C2" w14:textId="77777777" w:rsidR="009C5F09" w:rsidRDefault="009C5F09"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783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06C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71AED290"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AD0C91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16BF24B1"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3DEF49A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37B2"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F71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2BBE2DA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9EA9EA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8D5934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481165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5547A" w14:textId="77777777" w:rsidR="009C5F09" w:rsidRDefault="009C5F09" w:rsidP="00777F88">
      <w:pPr>
        <w:spacing w:after="0" w:line="240" w:lineRule="auto"/>
      </w:pPr>
      <w:r>
        <w:separator/>
      </w:r>
    </w:p>
  </w:footnote>
  <w:footnote w:type="continuationSeparator" w:id="0">
    <w:p w14:paraId="392DBCCF" w14:textId="77777777" w:rsidR="009C5F09" w:rsidRDefault="009C5F09"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82F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37C386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F8C151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FA44"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CC92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A3CFD5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0CF99D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082F"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2BD9" w14:textId="177C9268"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9C5F09">
      <w:rPr>
        <w:rFonts w:eastAsia="Times New Roman"/>
        <w:sz w:val="21"/>
        <w:szCs w:val="21"/>
      </w:rPr>
      <w:t>78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9C5F09">
      <w:rPr>
        <w:rFonts w:eastAsia="Times New Roman"/>
        <w:sz w:val="21"/>
        <w:szCs w:val="21"/>
      </w:rPr>
      <w:t>12 October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FE6AA" w14:textId="2D7C11E3" w:rsidR="00C25241" w:rsidRPr="00C25241" w:rsidRDefault="009C5F09"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12 October</w:t>
    </w:r>
    <w:r w:rsidR="00A55207" w:rsidRPr="00A55207">
      <w:rPr>
        <w:rFonts w:eastAsia="Times New Roman"/>
        <w:sz w:val="21"/>
        <w:szCs w:val="21"/>
      </w:rPr>
      <w:t xml:space="preserve"> 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030C0A1"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8EA008FE"/>
    <w:lvl w:ilvl="0">
      <w:start w:val="1"/>
      <w:numFmt w:val="lowerLetter"/>
      <w:lvlText w:val="%1."/>
      <w:lvlJc w:val="left"/>
      <w:pPr>
        <w:ind w:left="839" w:hanging="359"/>
      </w:pPr>
      <w:rPr>
        <w:rFonts w:ascii="Times New Roman" w:hAnsi="Times New Roman" w:cs="Times New Roman" w:hint="default"/>
        <w:b w:val="0"/>
        <w:bCs w:val="0"/>
        <w:color w:val="111111"/>
        <w:spacing w:val="-1"/>
        <w:w w:val="103"/>
        <w:sz w:val="17"/>
        <w:szCs w:val="17"/>
      </w:rPr>
    </w:lvl>
    <w:lvl w:ilvl="1">
      <w:numFmt w:val="bullet"/>
      <w:lvlText w:val="•"/>
      <w:lvlJc w:val="left"/>
      <w:pPr>
        <w:ind w:left="1684" w:hanging="359"/>
      </w:pPr>
    </w:lvl>
    <w:lvl w:ilvl="2">
      <w:numFmt w:val="bullet"/>
      <w:lvlText w:val="•"/>
      <w:lvlJc w:val="left"/>
      <w:pPr>
        <w:ind w:left="2529" w:hanging="359"/>
      </w:pPr>
    </w:lvl>
    <w:lvl w:ilvl="3">
      <w:numFmt w:val="bullet"/>
      <w:lvlText w:val="•"/>
      <w:lvlJc w:val="left"/>
      <w:pPr>
        <w:ind w:left="3374" w:hanging="359"/>
      </w:pPr>
    </w:lvl>
    <w:lvl w:ilvl="4">
      <w:numFmt w:val="bullet"/>
      <w:lvlText w:val="•"/>
      <w:lvlJc w:val="left"/>
      <w:pPr>
        <w:ind w:left="4219" w:hanging="359"/>
      </w:pPr>
    </w:lvl>
    <w:lvl w:ilvl="5">
      <w:numFmt w:val="bullet"/>
      <w:lvlText w:val="•"/>
      <w:lvlJc w:val="left"/>
      <w:pPr>
        <w:ind w:left="5064" w:hanging="359"/>
      </w:pPr>
    </w:lvl>
    <w:lvl w:ilvl="6">
      <w:numFmt w:val="bullet"/>
      <w:lvlText w:val="•"/>
      <w:lvlJc w:val="left"/>
      <w:pPr>
        <w:ind w:left="5909" w:hanging="359"/>
      </w:pPr>
    </w:lvl>
    <w:lvl w:ilvl="7">
      <w:numFmt w:val="bullet"/>
      <w:lvlText w:val="•"/>
      <w:lvlJc w:val="left"/>
      <w:pPr>
        <w:ind w:left="6754" w:hanging="359"/>
      </w:pPr>
    </w:lvl>
    <w:lvl w:ilvl="8">
      <w:numFmt w:val="bullet"/>
      <w:lvlText w:val="•"/>
      <w:lvlJc w:val="left"/>
      <w:pPr>
        <w:ind w:left="7599" w:hanging="359"/>
      </w:pPr>
    </w:lvl>
  </w:abstractNum>
  <w:abstractNum w:abstractNumId="1" w15:restartNumberingAfterBreak="0">
    <w:nsid w:val="06B44A10"/>
    <w:multiLevelType w:val="hybridMultilevel"/>
    <w:tmpl w:val="A6BE6AC4"/>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276FE0"/>
    <w:multiLevelType w:val="hybridMultilevel"/>
    <w:tmpl w:val="CFE8AFC2"/>
    <w:lvl w:ilvl="0" w:tplc="527CC740">
      <w:start w:val="1"/>
      <w:numFmt w:val="decimal"/>
      <w:lvlText w:val="(%1)"/>
      <w:lvlJc w:val="left"/>
      <w:pPr>
        <w:ind w:left="567"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EE30EA"/>
    <w:multiLevelType w:val="hybridMultilevel"/>
    <w:tmpl w:val="910E42DA"/>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0117BA"/>
    <w:multiLevelType w:val="hybridMultilevel"/>
    <w:tmpl w:val="8BC8F4F2"/>
    <w:lvl w:ilvl="0" w:tplc="FFFFFFFF">
      <w:start w:val="1"/>
      <w:numFmt w:val="lowerLetter"/>
      <w:lvlText w:val="%1."/>
      <w:lvlJc w:val="left"/>
      <w:pPr>
        <w:ind w:left="720" w:hanging="360"/>
      </w:pPr>
      <w:rPr>
        <w:b w:val="0"/>
        <w:sz w:val="18"/>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7" w15:restartNumberingAfterBreak="0">
    <w:nsid w:val="106F2F53"/>
    <w:multiLevelType w:val="hybridMultilevel"/>
    <w:tmpl w:val="9FF40148"/>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9" w15:restartNumberingAfterBreak="0">
    <w:nsid w:val="12795AC8"/>
    <w:multiLevelType w:val="hybridMultilevel"/>
    <w:tmpl w:val="9E464C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2DD4A4C"/>
    <w:multiLevelType w:val="hybridMultilevel"/>
    <w:tmpl w:val="BA70CBB6"/>
    <w:lvl w:ilvl="0" w:tplc="B428105A">
      <w:start w:val="1"/>
      <w:numFmt w:val="decimal"/>
      <w:lvlText w:val="(%1)"/>
      <w:lvlJc w:val="left"/>
      <w:pPr>
        <w:ind w:left="567"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FB68BC"/>
    <w:multiLevelType w:val="hybridMultilevel"/>
    <w:tmpl w:val="76CE3470"/>
    <w:lvl w:ilvl="0" w:tplc="3D74DA72">
      <w:start w:val="1"/>
      <w:numFmt w:val="lowerLetter"/>
      <w:lvlText w:val="(%1)"/>
      <w:lvlJc w:val="left"/>
      <w:pPr>
        <w:ind w:left="1020"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11E841D2">
      <w:numFmt w:val="bullet"/>
      <w:lvlText w:val="•"/>
      <w:lvlJc w:val="left"/>
      <w:pPr>
        <w:ind w:left="1904" w:hanging="454"/>
      </w:pPr>
      <w:rPr>
        <w:rFonts w:hint="default"/>
        <w:lang w:val="en-US" w:eastAsia="en-US" w:bidi="ar-SA"/>
      </w:rPr>
    </w:lvl>
    <w:lvl w:ilvl="2" w:tplc="7988F0BE">
      <w:numFmt w:val="bullet"/>
      <w:lvlText w:val="•"/>
      <w:lvlJc w:val="left"/>
      <w:pPr>
        <w:ind w:left="2789" w:hanging="454"/>
      </w:pPr>
      <w:rPr>
        <w:rFonts w:hint="default"/>
        <w:lang w:val="en-US" w:eastAsia="en-US" w:bidi="ar-SA"/>
      </w:rPr>
    </w:lvl>
    <w:lvl w:ilvl="3" w:tplc="65BA2B8C">
      <w:numFmt w:val="bullet"/>
      <w:lvlText w:val="•"/>
      <w:lvlJc w:val="left"/>
      <w:pPr>
        <w:ind w:left="3673" w:hanging="454"/>
      </w:pPr>
      <w:rPr>
        <w:rFonts w:hint="default"/>
        <w:lang w:val="en-US" w:eastAsia="en-US" w:bidi="ar-SA"/>
      </w:rPr>
    </w:lvl>
    <w:lvl w:ilvl="4" w:tplc="2026C202">
      <w:numFmt w:val="bullet"/>
      <w:lvlText w:val="•"/>
      <w:lvlJc w:val="left"/>
      <w:pPr>
        <w:ind w:left="4558" w:hanging="454"/>
      </w:pPr>
      <w:rPr>
        <w:rFonts w:hint="default"/>
        <w:lang w:val="en-US" w:eastAsia="en-US" w:bidi="ar-SA"/>
      </w:rPr>
    </w:lvl>
    <w:lvl w:ilvl="5" w:tplc="61B2623E">
      <w:numFmt w:val="bullet"/>
      <w:lvlText w:val="•"/>
      <w:lvlJc w:val="left"/>
      <w:pPr>
        <w:ind w:left="5442" w:hanging="454"/>
      </w:pPr>
      <w:rPr>
        <w:rFonts w:hint="default"/>
        <w:lang w:val="en-US" w:eastAsia="en-US" w:bidi="ar-SA"/>
      </w:rPr>
    </w:lvl>
    <w:lvl w:ilvl="6" w:tplc="7424ED96">
      <w:numFmt w:val="bullet"/>
      <w:lvlText w:val="•"/>
      <w:lvlJc w:val="left"/>
      <w:pPr>
        <w:ind w:left="6327" w:hanging="454"/>
      </w:pPr>
      <w:rPr>
        <w:rFonts w:hint="default"/>
        <w:lang w:val="en-US" w:eastAsia="en-US" w:bidi="ar-SA"/>
      </w:rPr>
    </w:lvl>
    <w:lvl w:ilvl="7" w:tplc="28B035EE">
      <w:numFmt w:val="bullet"/>
      <w:lvlText w:val="•"/>
      <w:lvlJc w:val="left"/>
      <w:pPr>
        <w:ind w:left="7211" w:hanging="454"/>
      </w:pPr>
      <w:rPr>
        <w:rFonts w:hint="default"/>
        <w:lang w:val="en-US" w:eastAsia="en-US" w:bidi="ar-SA"/>
      </w:rPr>
    </w:lvl>
    <w:lvl w:ilvl="8" w:tplc="78AA72CC">
      <w:numFmt w:val="bullet"/>
      <w:lvlText w:val="•"/>
      <w:lvlJc w:val="left"/>
      <w:pPr>
        <w:ind w:left="8096" w:hanging="454"/>
      </w:pPr>
      <w:rPr>
        <w:rFonts w:hint="default"/>
        <w:lang w:val="en-US" w:eastAsia="en-US" w:bidi="ar-SA"/>
      </w:rPr>
    </w:lvl>
  </w:abstractNum>
  <w:abstractNum w:abstractNumId="12"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3" w15:restartNumberingAfterBreak="0">
    <w:nsid w:val="1A5C6C77"/>
    <w:multiLevelType w:val="hybridMultilevel"/>
    <w:tmpl w:val="95624A34"/>
    <w:lvl w:ilvl="0" w:tplc="0C09000F">
      <w:start w:val="1"/>
      <w:numFmt w:val="decimal"/>
      <w:lvlText w:val="%1."/>
      <w:lvlJc w:val="left"/>
      <w:pPr>
        <w:ind w:left="1080" w:hanging="54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4" w15:restartNumberingAfterBreak="0">
    <w:nsid w:val="1C9D6C50"/>
    <w:multiLevelType w:val="hybridMultilevel"/>
    <w:tmpl w:val="55C0240A"/>
    <w:lvl w:ilvl="0" w:tplc="F36E81A6">
      <w:start w:val="1"/>
      <w:numFmt w:val="lowerLetter"/>
      <w:lvlText w:val="(%1)"/>
      <w:lvlJc w:val="left"/>
      <w:pPr>
        <w:ind w:left="1020"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BC0517"/>
    <w:multiLevelType w:val="hybridMultilevel"/>
    <w:tmpl w:val="05944DCC"/>
    <w:lvl w:ilvl="0" w:tplc="285E233C">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6"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62755CA"/>
    <w:multiLevelType w:val="hybridMultilevel"/>
    <w:tmpl w:val="F8D47C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A583C9D"/>
    <w:multiLevelType w:val="hybridMultilevel"/>
    <w:tmpl w:val="196A7E50"/>
    <w:lvl w:ilvl="0" w:tplc="6A3E45D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2BE119C0"/>
    <w:multiLevelType w:val="hybridMultilevel"/>
    <w:tmpl w:val="15B06358"/>
    <w:lvl w:ilvl="0" w:tplc="B0787768">
      <w:start w:val="1"/>
      <w:numFmt w:val="lowerLetter"/>
      <w:lvlText w:val="(%1)"/>
      <w:lvlJc w:val="left"/>
      <w:pPr>
        <w:ind w:left="1020"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76D0A222">
      <w:numFmt w:val="bullet"/>
      <w:lvlText w:val="•"/>
      <w:lvlJc w:val="left"/>
      <w:pPr>
        <w:ind w:left="1904" w:hanging="454"/>
      </w:pPr>
      <w:rPr>
        <w:rFonts w:hint="default"/>
        <w:lang w:val="en-US" w:eastAsia="en-US" w:bidi="ar-SA"/>
      </w:rPr>
    </w:lvl>
    <w:lvl w:ilvl="2" w:tplc="9E0CD3AA">
      <w:numFmt w:val="bullet"/>
      <w:lvlText w:val="•"/>
      <w:lvlJc w:val="left"/>
      <w:pPr>
        <w:ind w:left="2789" w:hanging="454"/>
      </w:pPr>
      <w:rPr>
        <w:rFonts w:hint="default"/>
        <w:lang w:val="en-US" w:eastAsia="en-US" w:bidi="ar-SA"/>
      </w:rPr>
    </w:lvl>
    <w:lvl w:ilvl="3" w:tplc="CB703172">
      <w:numFmt w:val="bullet"/>
      <w:lvlText w:val="•"/>
      <w:lvlJc w:val="left"/>
      <w:pPr>
        <w:ind w:left="3673" w:hanging="454"/>
      </w:pPr>
      <w:rPr>
        <w:rFonts w:hint="default"/>
        <w:lang w:val="en-US" w:eastAsia="en-US" w:bidi="ar-SA"/>
      </w:rPr>
    </w:lvl>
    <w:lvl w:ilvl="4" w:tplc="3BBAAFB6">
      <w:numFmt w:val="bullet"/>
      <w:lvlText w:val="•"/>
      <w:lvlJc w:val="left"/>
      <w:pPr>
        <w:ind w:left="4558" w:hanging="454"/>
      </w:pPr>
      <w:rPr>
        <w:rFonts w:hint="default"/>
        <w:lang w:val="en-US" w:eastAsia="en-US" w:bidi="ar-SA"/>
      </w:rPr>
    </w:lvl>
    <w:lvl w:ilvl="5" w:tplc="625AB516">
      <w:numFmt w:val="bullet"/>
      <w:lvlText w:val="•"/>
      <w:lvlJc w:val="left"/>
      <w:pPr>
        <w:ind w:left="5442" w:hanging="454"/>
      </w:pPr>
      <w:rPr>
        <w:rFonts w:hint="default"/>
        <w:lang w:val="en-US" w:eastAsia="en-US" w:bidi="ar-SA"/>
      </w:rPr>
    </w:lvl>
    <w:lvl w:ilvl="6" w:tplc="9F32CBFE">
      <w:numFmt w:val="bullet"/>
      <w:lvlText w:val="•"/>
      <w:lvlJc w:val="left"/>
      <w:pPr>
        <w:ind w:left="6327" w:hanging="454"/>
      </w:pPr>
      <w:rPr>
        <w:rFonts w:hint="default"/>
        <w:lang w:val="en-US" w:eastAsia="en-US" w:bidi="ar-SA"/>
      </w:rPr>
    </w:lvl>
    <w:lvl w:ilvl="7" w:tplc="4E1ACC44">
      <w:numFmt w:val="bullet"/>
      <w:lvlText w:val="•"/>
      <w:lvlJc w:val="left"/>
      <w:pPr>
        <w:ind w:left="7211" w:hanging="454"/>
      </w:pPr>
      <w:rPr>
        <w:rFonts w:hint="default"/>
        <w:lang w:val="en-US" w:eastAsia="en-US" w:bidi="ar-SA"/>
      </w:rPr>
    </w:lvl>
    <w:lvl w:ilvl="8" w:tplc="D1F2AFE2">
      <w:numFmt w:val="bullet"/>
      <w:lvlText w:val="•"/>
      <w:lvlJc w:val="left"/>
      <w:pPr>
        <w:ind w:left="8096" w:hanging="454"/>
      </w:pPr>
      <w:rPr>
        <w:rFonts w:hint="default"/>
        <w:lang w:val="en-US" w:eastAsia="en-US" w:bidi="ar-SA"/>
      </w:rPr>
    </w:lvl>
  </w:abstractNum>
  <w:abstractNum w:abstractNumId="20"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1" w15:restartNumberingAfterBreak="0">
    <w:nsid w:val="2E5772E9"/>
    <w:multiLevelType w:val="hybridMultilevel"/>
    <w:tmpl w:val="2C02D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19790E"/>
    <w:multiLevelType w:val="hybridMultilevel"/>
    <w:tmpl w:val="3F4E184E"/>
    <w:lvl w:ilvl="0" w:tplc="389C01F8">
      <w:start w:val="1"/>
      <w:numFmt w:val="decimal"/>
      <w:lvlText w:val="%1."/>
      <w:lvlJc w:val="left"/>
      <w:pPr>
        <w:ind w:left="488" w:hanging="375"/>
      </w:pPr>
      <w:rPr>
        <w:rFonts w:ascii="Arial" w:eastAsia="Arial" w:hAnsi="Arial" w:cs="Arial" w:hint="default"/>
        <w:b/>
        <w:bCs/>
        <w:i w:val="0"/>
        <w:iCs w:val="0"/>
        <w:color w:val="004386"/>
        <w:spacing w:val="-10"/>
        <w:w w:val="113"/>
        <w:sz w:val="17"/>
        <w:szCs w:val="17"/>
        <w:lang w:val="en-US" w:eastAsia="en-US" w:bidi="ar-SA"/>
      </w:rPr>
    </w:lvl>
    <w:lvl w:ilvl="1" w:tplc="B60ED942">
      <w:start w:val="1"/>
      <w:numFmt w:val="decimal"/>
      <w:lvlText w:val="(%2)"/>
      <w:lvlJc w:val="left"/>
      <w:pPr>
        <w:ind w:left="567" w:hanging="454"/>
      </w:pPr>
      <w:rPr>
        <w:rFonts w:ascii="Times New Roman" w:eastAsia="Arial" w:hAnsi="Times New Roman" w:cs="Times New Roman" w:hint="default"/>
        <w:b w:val="0"/>
        <w:bCs w:val="0"/>
        <w:i w:val="0"/>
        <w:iCs w:val="0"/>
        <w:color w:val="231F20"/>
        <w:w w:val="100"/>
        <w:sz w:val="17"/>
        <w:szCs w:val="17"/>
        <w:lang w:val="en-US" w:eastAsia="en-US" w:bidi="ar-SA"/>
      </w:rPr>
    </w:lvl>
    <w:lvl w:ilvl="2" w:tplc="40C4141E">
      <w:start w:val="1"/>
      <w:numFmt w:val="lowerLetter"/>
      <w:lvlText w:val="(%3)"/>
      <w:lvlJc w:val="left"/>
      <w:pPr>
        <w:ind w:left="1020" w:hanging="454"/>
      </w:pPr>
      <w:rPr>
        <w:rFonts w:ascii="Times New Roman" w:eastAsia="Arial" w:hAnsi="Times New Roman" w:cs="Times New Roman" w:hint="default"/>
        <w:b w:val="0"/>
        <w:bCs w:val="0"/>
        <w:i w:val="0"/>
        <w:iCs w:val="0"/>
        <w:color w:val="231F20"/>
        <w:w w:val="100"/>
        <w:sz w:val="17"/>
        <w:szCs w:val="17"/>
        <w:lang w:val="en-US" w:eastAsia="en-US" w:bidi="ar-SA"/>
      </w:rPr>
    </w:lvl>
    <w:lvl w:ilvl="3" w:tplc="60BA2E8C">
      <w:numFmt w:val="bullet"/>
      <w:lvlText w:val="•"/>
      <w:lvlJc w:val="left"/>
      <w:pPr>
        <w:ind w:left="2125" w:hanging="454"/>
      </w:pPr>
      <w:rPr>
        <w:rFonts w:hint="default"/>
        <w:lang w:val="en-US" w:eastAsia="en-US" w:bidi="ar-SA"/>
      </w:rPr>
    </w:lvl>
    <w:lvl w:ilvl="4" w:tplc="FFA86ABC">
      <w:numFmt w:val="bullet"/>
      <w:lvlText w:val="•"/>
      <w:lvlJc w:val="left"/>
      <w:pPr>
        <w:ind w:left="3231" w:hanging="454"/>
      </w:pPr>
      <w:rPr>
        <w:rFonts w:hint="default"/>
        <w:lang w:val="en-US" w:eastAsia="en-US" w:bidi="ar-SA"/>
      </w:rPr>
    </w:lvl>
    <w:lvl w:ilvl="5" w:tplc="12B4C748">
      <w:numFmt w:val="bullet"/>
      <w:lvlText w:val="•"/>
      <w:lvlJc w:val="left"/>
      <w:pPr>
        <w:ind w:left="4337" w:hanging="454"/>
      </w:pPr>
      <w:rPr>
        <w:rFonts w:hint="default"/>
        <w:lang w:val="en-US" w:eastAsia="en-US" w:bidi="ar-SA"/>
      </w:rPr>
    </w:lvl>
    <w:lvl w:ilvl="6" w:tplc="9DFC3BD0">
      <w:numFmt w:val="bullet"/>
      <w:lvlText w:val="•"/>
      <w:lvlJc w:val="left"/>
      <w:pPr>
        <w:ind w:left="5442" w:hanging="454"/>
      </w:pPr>
      <w:rPr>
        <w:rFonts w:hint="default"/>
        <w:lang w:val="en-US" w:eastAsia="en-US" w:bidi="ar-SA"/>
      </w:rPr>
    </w:lvl>
    <w:lvl w:ilvl="7" w:tplc="E4CCF682">
      <w:numFmt w:val="bullet"/>
      <w:lvlText w:val="•"/>
      <w:lvlJc w:val="left"/>
      <w:pPr>
        <w:ind w:left="6548" w:hanging="454"/>
      </w:pPr>
      <w:rPr>
        <w:rFonts w:hint="default"/>
        <w:lang w:val="en-US" w:eastAsia="en-US" w:bidi="ar-SA"/>
      </w:rPr>
    </w:lvl>
    <w:lvl w:ilvl="8" w:tplc="A4469AA4">
      <w:numFmt w:val="bullet"/>
      <w:lvlText w:val="•"/>
      <w:lvlJc w:val="left"/>
      <w:pPr>
        <w:ind w:left="7654" w:hanging="454"/>
      </w:pPr>
      <w:rPr>
        <w:rFonts w:hint="default"/>
        <w:lang w:val="en-US" w:eastAsia="en-US" w:bidi="ar-SA"/>
      </w:rPr>
    </w:lvl>
  </w:abstractNum>
  <w:abstractNum w:abstractNumId="23"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B417A0"/>
    <w:multiLevelType w:val="hybridMultilevel"/>
    <w:tmpl w:val="97E268D8"/>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41453FB9"/>
    <w:multiLevelType w:val="hybridMultilevel"/>
    <w:tmpl w:val="95624A34"/>
    <w:lvl w:ilvl="0" w:tplc="FFFFFFFF">
      <w:start w:val="1"/>
      <w:numFmt w:val="decimal"/>
      <w:lvlText w:val="%1."/>
      <w:lvlJc w:val="left"/>
      <w:pPr>
        <w:ind w:left="1080" w:hanging="54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8" w15:restartNumberingAfterBreak="0">
    <w:nsid w:val="41575BE3"/>
    <w:multiLevelType w:val="hybridMultilevel"/>
    <w:tmpl w:val="8BDE421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3833339"/>
    <w:multiLevelType w:val="hybridMultilevel"/>
    <w:tmpl w:val="80325FF0"/>
    <w:lvl w:ilvl="0" w:tplc="31BEC058">
      <w:start w:val="1"/>
      <w:numFmt w:val="lowerLetter"/>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4CF228BD"/>
    <w:multiLevelType w:val="hybridMultilevel"/>
    <w:tmpl w:val="71C866EE"/>
    <w:lvl w:ilvl="0" w:tplc="A7446F82">
      <w:start w:val="1"/>
      <w:numFmt w:val="lowerRoman"/>
      <w:lvlText w:val="(%1)"/>
      <w:lvlJc w:val="left"/>
      <w:pPr>
        <w:ind w:left="2508" w:hanging="720"/>
      </w:pPr>
      <w:rPr>
        <w:rFonts w:hint="default"/>
      </w:rPr>
    </w:lvl>
    <w:lvl w:ilvl="1" w:tplc="0C090019" w:tentative="1">
      <w:start w:val="1"/>
      <w:numFmt w:val="lowerLetter"/>
      <w:lvlText w:val="%2."/>
      <w:lvlJc w:val="left"/>
      <w:pPr>
        <w:ind w:left="2868" w:hanging="360"/>
      </w:pPr>
    </w:lvl>
    <w:lvl w:ilvl="2" w:tplc="0C09001B" w:tentative="1">
      <w:start w:val="1"/>
      <w:numFmt w:val="lowerRoman"/>
      <w:lvlText w:val="%3."/>
      <w:lvlJc w:val="right"/>
      <w:pPr>
        <w:ind w:left="3588" w:hanging="180"/>
      </w:pPr>
    </w:lvl>
    <w:lvl w:ilvl="3" w:tplc="0C09000F" w:tentative="1">
      <w:start w:val="1"/>
      <w:numFmt w:val="decimal"/>
      <w:lvlText w:val="%4."/>
      <w:lvlJc w:val="left"/>
      <w:pPr>
        <w:ind w:left="4308" w:hanging="360"/>
      </w:pPr>
    </w:lvl>
    <w:lvl w:ilvl="4" w:tplc="0C090019" w:tentative="1">
      <w:start w:val="1"/>
      <w:numFmt w:val="lowerLetter"/>
      <w:lvlText w:val="%5."/>
      <w:lvlJc w:val="left"/>
      <w:pPr>
        <w:ind w:left="5028" w:hanging="360"/>
      </w:pPr>
    </w:lvl>
    <w:lvl w:ilvl="5" w:tplc="0C09001B" w:tentative="1">
      <w:start w:val="1"/>
      <w:numFmt w:val="lowerRoman"/>
      <w:lvlText w:val="%6."/>
      <w:lvlJc w:val="right"/>
      <w:pPr>
        <w:ind w:left="5748" w:hanging="180"/>
      </w:pPr>
    </w:lvl>
    <w:lvl w:ilvl="6" w:tplc="0C09000F" w:tentative="1">
      <w:start w:val="1"/>
      <w:numFmt w:val="decimal"/>
      <w:lvlText w:val="%7."/>
      <w:lvlJc w:val="left"/>
      <w:pPr>
        <w:ind w:left="6468" w:hanging="360"/>
      </w:pPr>
    </w:lvl>
    <w:lvl w:ilvl="7" w:tplc="0C090019" w:tentative="1">
      <w:start w:val="1"/>
      <w:numFmt w:val="lowerLetter"/>
      <w:lvlText w:val="%8."/>
      <w:lvlJc w:val="left"/>
      <w:pPr>
        <w:ind w:left="7188" w:hanging="360"/>
      </w:pPr>
    </w:lvl>
    <w:lvl w:ilvl="8" w:tplc="0C09001B" w:tentative="1">
      <w:start w:val="1"/>
      <w:numFmt w:val="lowerRoman"/>
      <w:lvlText w:val="%9."/>
      <w:lvlJc w:val="right"/>
      <w:pPr>
        <w:ind w:left="7908" w:hanging="180"/>
      </w:pPr>
    </w:lvl>
  </w:abstractNum>
  <w:abstractNum w:abstractNumId="31" w15:restartNumberingAfterBreak="0">
    <w:nsid w:val="4D0E4AEE"/>
    <w:multiLevelType w:val="hybridMultilevel"/>
    <w:tmpl w:val="546287E6"/>
    <w:lvl w:ilvl="0" w:tplc="F788C3C6">
      <w:start w:val="1"/>
      <w:numFmt w:val="decimal"/>
      <w:lvlText w:val="(%1)"/>
      <w:lvlJc w:val="left"/>
      <w:pPr>
        <w:ind w:left="567"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3" w15:restartNumberingAfterBreak="0">
    <w:nsid w:val="557E7C93"/>
    <w:multiLevelType w:val="hybridMultilevel"/>
    <w:tmpl w:val="B13AA892"/>
    <w:lvl w:ilvl="0" w:tplc="82FA47CA">
      <w:start w:val="1"/>
      <w:numFmt w:val="lowerLetter"/>
      <w:lvlText w:val="(%1)"/>
      <w:lvlJc w:val="left"/>
      <w:pPr>
        <w:ind w:left="1020"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7F60F0C8">
      <w:numFmt w:val="bullet"/>
      <w:lvlText w:val="•"/>
      <w:lvlJc w:val="left"/>
      <w:pPr>
        <w:ind w:left="1904" w:hanging="454"/>
      </w:pPr>
      <w:rPr>
        <w:rFonts w:hint="default"/>
        <w:lang w:val="en-US" w:eastAsia="en-US" w:bidi="ar-SA"/>
      </w:rPr>
    </w:lvl>
    <w:lvl w:ilvl="2" w:tplc="B1A23CBA">
      <w:numFmt w:val="bullet"/>
      <w:lvlText w:val="•"/>
      <w:lvlJc w:val="left"/>
      <w:pPr>
        <w:ind w:left="2789" w:hanging="454"/>
      </w:pPr>
      <w:rPr>
        <w:rFonts w:hint="default"/>
        <w:lang w:val="en-US" w:eastAsia="en-US" w:bidi="ar-SA"/>
      </w:rPr>
    </w:lvl>
    <w:lvl w:ilvl="3" w:tplc="320A1608">
      <w:numFmt w:val="bullet"/>
      <w:lvlText w:val="•"/>
      <w:lvlJc w:val="left"/>
      <w:pPr>
        <w:ind w:left="3673" w:hanging="454"/>
      </w:pPr>
      <w:rPr>
        <w:rFonts w:hint="default"/>
        <w:lang w:val="en-US" w:eastAsia="en-US" w:bidi="ar-SA"/>
      </w:rPr>
    </w:lvl>
    <w:lvl w:ilvl="4" w:tplc="768C4FD8">
      <w:numFmt w:val="bullet"/>
      <w:lvlText w:val="•"/>
      <w:lvlJc w:val="left"/>
      <w:pPr>
        <w:ind w:left="4558" w:hanging="454"/>
      </w:pPr>
      <w:rPr>
        <w:rFonts w:hint="default"/>
        <w:lang w:val="en-US" w:eastAsia="en-US" w:bidi="ar-SA"/>
      </w:rPr>
    </w:lvl>
    <w:lvl w:ilvl="5" w:tplc="96166FC0">
      <w:numFmt w:val="bullet"/>
      <w:lvlText w:val="•"/>
      <w:lvlJc w:val="left"/>
      <w:pPr>
        <w:ind w:left="5442" w:hanging="454"/>
      </w:pPr>
      <w:rPr>
        <w:rFonts w:hint="default"/>
        <w:lang w:val="en-US" w:eastAsia="en-US" w:bidi="ar-SA"/>
      </w:rPr>
    </w:lvl>
    <w:lvl w:ilvl="6" w:tplc="7326DE90">
      <w:numFmt w:val="bullet"/>
      <w:lvlText w:val="•"/>
      <w:lvlJc w:val="left"/>
      <w:pPr>
        <w:ind w:left="6327" w:hanging="454"/>
      </w:pPr>
      <w:rPr>
        <w:rFonts w:hint="default"/>
        <w:lang w:val="en-US" w:eastAsia="en-US" w:bidi="ar-SA"/>
      </w:rPr>
    </w:lvl>
    <w:lvl w:ilvl="7" w:tplc="B8A4E7FE">
      <w:numFmt w:val="bullet"/>
      <w:lvlText w:val="•"/>
      <w:lvlJc w:val="left"/>
      <w:pPr>
        <w:ind w:left="7211" w:hanging="454"/>
      </w:pPr>
      <w:rPr>
        <w:rFonts w:hint="default"/>
        <w:lang w:val="en-US" w:eastAsia="en-US" w:bidi="ar-SA"/>
      </w:rPr>
    </w:lvl>
    <w:lvl w:ilvl="8" w:tplc="9766C27A">
      <w:numFmt w:val="bullet"/>
      <w:lvlText w:val="•"/>
      <w:lvlJc w:val="left"/>
      <w:pPr>
        <w:ind w:left="8096" w:hanging="454"/>
      </w:pPr>
      <w:rPr>
        <w:rFonts w:hint="default"/>
        <w:lang w:val="en-US" w:eastAsia="en-US" w:bidi="ar-SA"/>
      </w:rPr>
    </w:lvl>
  </w:abstractNum>
  <w:abstractNum w:abstractNumId="34"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C61660"/>
    <w:multiLevelType w:val="hybridMultilevel"/>
    <w:tmpl w:val="7390E4E4"/>
    <w:lvl w:ilvl="0" w:tplc="84F8C796">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7" w15:restartNumberingAfterBreak="0">
    <w:nsid w:val="5F6620A1"/>
    <w:multiLevelType w:val="hybridMultilevel"/>
    <w:tmpl w:val="48344434"/>
    <w:lvl w:ilvl="0" w:tplc="C6F8A7E4">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5F6B672E"/>
    <w:multiLevelType w:val="hybridMultilevel"/>
    <w:tmpl w:val="2B98D9F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5213FB"/>
    <w:multiLevelType w:val="hybridMultilevel"/>
    <w:tmpl w:val="7D081A5C"/>
    <w:lvl w:ilvl="0" w:tplc="B60ED942">
      <w:start w:val="1"/>
      <w:numFmt w:val="decimal"/>
      <w:lvlText w:val="(%1)"/>
      <w:lvlJc w:val="left"/>
      <w:pPr>
        <w:ind w:left="567"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C543182"/>
    <w:multiLevelType w:val="hybridMultilevel"/>
    <w:tmpl w:val="658AD8AC"/>
    <w:lvl w:ilvl="0" w:tplc="DA18506E">
      <w:start w:val="1"/>
      <w:numFmt w:val="decimal"/>
      <w:lvlText w:val="(%1)"/>
      <w:lvlJc w:val="left"/>
      <w:pPr>
        <w:ind w:left="567"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CAA077D"/>
    <w:multiLevelType w:val="hybridMultilevel"/>
    <w:tmpl w:val="DFDC8798"/>
    <w:lvl w:ilvl="0" w:tplc="04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6DE95965"/>
    <w:multiLevelType w:val="hybridMultilevel"/>
    <w:tmpl w:val="4FCCBA46"/>
    <w:lvl w:ilvl="0" w:tplc="00B8D81C">
      <w:start w:val="1"/>
      <w:numFmt w:val="lowerLetter"/>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6"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6B12B83"/>
    <w:multiLevelType w:val="hybridMultilevel"/>
    <w:tmpl w:val="A2784104"/>
    <w:lvl w:ilvl="0" w:tplc="C7708EDA">
      <w:start w:val="1"/>
      <w:numFmt w:val="lowerLetter"/>
      <w:lvlText w:val="(%1)"/>
      <w:lvlJc w:val="left"/>
      <w:pPr>
        <w:ind w:left="1020" w:hanging="454"/>
      </w:pPr>
      <w:rPr>
        <w:rFonts w:ascii="Times New Roman" w:eastAsia="Arial" w:hAnsi="Times New Roman" w:cs="Times New Roman" w:hint="default"/>
        <w:b w:val="0"/>
        <w:bCs w:val="0"/>
        <w:i w:val="0"/>
        <w:iCs w:val="0"/>
        <w:color w:val="231F20"/>
        <w:w w:val="100"/>
        <w:sz w:val="17"/>
        <w:szCs w:val="17"/>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176512"/>
    <w:multiLevelType w:val="hybridMultilevel"/>
    <w:tmpl w:val="006A62CE"/>
    <w:lvl w:ilvl="0" w:tplc="407C5B7C">
      <w:start w:val="1"/>
      <w:numFmt w:val="lowerRoman"/>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9" w15:restartNumberingAfterBreak="0">
    <w:nsid w:val="7B50725F"/>
    <w:multiLevelType w:val="hybridMultilevel"/>
    <w:tmpl w:val="D26CFE7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51"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859123579">
    <w:abstractNumId w:val="40"/>
  </w:num>
  <w:num w:numId="2" w16cid:durableId="533345528">
    <w:abstractNumId w:val="50"/>
  </w:num>
  <w:num w:numId="3" w16cid:durableId="1330908260">
    <w:abstractNumId w:val="39"/>
  </w:num>
  <w:num w:numId="4" w16cid:durableId="602300372">
    <w:abstractNumId w:val="28"/>
  </w:num>
  <w:num w:numId="5" w16cid:durableId="1857497276">
    <w:abstractNumId w:val="32"/>
  </w:num>
  <w:num w:numId="6" w16cid:durableId="444346424">
    <w:abstractNumId w:val="6"/>
  </w:num>
  <w:num w:numId="7" w16cid:durableId="603811022">
    <w:abstractNumId w:val="25"/>
  </w:num>
  <w:num w:numId="8" w16cid:durableId="2023386613">
    <w:abstractNumId w:val="36"/>
  </w:num>
  <w:num w:numId="9" w16cid:durableId="588737364">
    <w:abstractNumId w:val="12"/>
  </w:num>
  <w:num w:numId="10" w16cid:durableId="895167193">
    <w:abstractNumId w:val="20"/>
  </w:num>
  <w:num w:numId="11" w16cid:durableId="39598243">
    <w:abstractNumId w:val="8"/>
  </w:num>
  <w:num w:numId="12" w16cid:durableId="2024084798">
    <w:abstractNumId w:val="51"/>
  </w:num>
  <w:num w:numId="13" w16cid:durableId="644436305">
    <w:abstractNumId w:val="26"/>
  </w:num>
  <w:num w:numId="14" w16cid:durableId="1544057099">
    <w:abstractNumId w:val="23"/>
  </w:num>
  <w:num w:numId="15" w16cid:durableId="2121948189">
    <w:abstractNumId w:val="46"/>
  </w:num>
  <w:num w:numId="16" w16cid:durableId="872814008">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43578032">
    <w:abstractNumId w:val="49"/>
  </w:num>
  <w:num w:numId="18" w16cid:durableId="1263758145">
    <w:abstractNumId w:val="43"/>
  </w:num>
  <w:num w:numId="19" w16cid:durableId="1572815331">
    <w:abstractNumId w:val="38"/>
  </w:num>
  <w:num w:numId="20" w16cid:durableId="699431646">
    <w:abstractNumId w:val="13"/>
  </w:num>
  <w:num w:numId="21" w16cid:durableId="1475171526">
    <w:abstractNumId w:val="11"/>
  </w:num>
  <w:num w:numId="22" w16cid:durableId="2110588678">
    <w:abstractNumId w:val="19"/>
  </w:num>
  <w:num w:numId="23" w16cid:durableId="647249147">
    <w:abstractNumId w:val="33"/>
  </w:num>
  <w:num w:numId="24" w16cid:durableId="912355973">
    <w:abstractNumId w:val="22"/>
  </w:num>
  <w:num w:numId="25" w16cid:durableId="972757795">
    <w:abstractNumId w:val="37"/>
  </w:num>
  <w:num w:numId="26" w16cid:durableId="993218473">
    <w:abstractNumId w:val="18"/>
  </w:num>
  <w:num w:numId="27" w16cid:durableId="1222330815">
    <w:abstractNumId w:val="45"/>
  </w:num>
  <w:num w:numId="28" w16cid:durableId="1888255259">
    <w:abstractNumId w:val="48"/>
  </w:num>
  <w:num w:numId="29" w16cid:durableId="1097167009">
    <w:abstractNumId w:val="30"/>
  </w:num>
  <w:num w:numId="30" w16cid:durableId="481586308">
    <w:abstractNumId w:val="29"/>
  </w:num>
  <w:num w:numId="31" w16cid:durableId="1407218488">
    <w:abstractNumId w:val="15"/>
  </w:num>
  <w:num w:numId="32" w16cid:durableId="2121414721">
    <w:abstractNumId w:val="35"/>
  </w:num>
  <w:num w:numId="33" w16cid:durableId="1120026112">
    <w:abstractNumId w:val="27"/>
  </w:num>
  <w:num w:numId="34" w16cid:durableId="1385562230">
    <w:abstractNumId w:val="31"/>
  </w:num>
  <w:num w:numId="35" w16cid:durableId="1262764783">
    <w:abstractNumId w:val="47"/>
  </w:num>
  <w:num w:numId="36" w16cid:durableId="2106077284">
    <w:abstractNumId w:val="14"/>
  </w:num>
  <w:num w:numId="37" w16cid:durableId="921059874">
    <w:abstractNumId w:val="42"/>
  </w:num>
  <w:num w:numId="38" w16cid:durableId="1624774690">
    <w:abstractNumId w:val="3"/>
  </w:num>
  <w:num w:numId="39" w16cid:durableId="403181462">
    <w:abstractNumId w:val="10"/>
  </w:num>
  <w:num w:numId="40" w16cid:durableId="1066029614">
    <w:abstractNumId w:val="41"/>
  </w:num>
  <w:num w:numId="41" w16cid:durableId="972756121">
    <w:abstractNumId w:val="0"/>
  </w:num>
  <w:num w:numId="42" w16cid:durableId="835073042">
    <w:abstractNumId w:val="7"/>
  </w:num>
  <w:num w:numId="43" w16cid:durableId="1526410088">
    <w:abstractNumId w:val="44"/>
  </w:num>
  <w:num w:numId="44" w16cid:durableId="1763573990">
    <w:abstractNumId w:val="34"/>
  </w:num>
  <w:num w:numId="45" w16cid:durableId="732391256">
    <w:abstractNumId w:val="24"/>
  </w:num>
  <w:num w:numId="46" w16cid:durableId="1497040895">
    <w:abstractNumId w:val="16"/>
  </w:num>
  <w:num w:numId="47" w16cid:durableId="2054378109">
    <w:abstractNumId w:val="2"/>
  </w:num>
  <w:num w:numId="48" w16cid:durableId="1605336465">
    <w:abstractNumId w:val="17"/>
  </w:num>
  <w:num w:numId="49" w16cid:durableId="1573735628">
    <w:abstractNumId w:val="5"/>
  </w:num>
  <w:num w:numId="50" w16cid:durableId="15691553">
    <w:abstractNumId w:val="9"/>
  </w:num>
  <w:num w:numId="51" w16cid:durableId="1750466689">
    <w:abstractNumId w:val="4"/>
  </w:num>
  <w:num w:numId="52" w16cid:durableId="360711169">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F09"/>
    <w:rsid w:val="00006A4E"/>
    <w:rsid w:val="000100A7"/>
    <w:rsid w:val="0001762C"/>
    <w:rsid w:val="000202A8"/>
    <w:rsid w:val="0002085F"/>
    <w:rsid w:val="000249AC"/>
    <w:rsid w:val="00026D14"/>
    <w:rsid w:val="00030270"/>
    <w:rsid w:val="0005659C"/>
    <w:rsid w:val="000619C1"/>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633"/>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07B21"/>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33AB"/>
    <w:rsid w:val="00304833"/>
    <w:rsid w:val="003121EA"/>
    <w:rsid w:val="00314651"/>
    <w:rsid w:val="00322D71"/>
    <w:rsid w:val="0034074D"/>
    <w:rsid w:val="0035604B"/>
    <w:rsid w:val="00362A7C"/>
    <w:rsid w:val="00362C85"/>
    <w:rsid w:val="00372CA3"/>
    <w:rsid w:val="00375085"/>
    <w:rsid w:val="00376590"/>
    <w:rsid w:val="00380942"/>
    <w:rsid w:val="00384F68"/>
    <w:rsid w:val="00386A66"/>
    <w:rsid w:val="00394510"/>
    <w:rsid w:val="00394788"/>
    <w:rsid w:val="003967FE"/>
    <w:rsid w:val="003A362B"/>
    <w:rsid w:val="003B43DE"/>
    <w:rsid w:val="003C2BF7"/>
    <w:rsid w:val="003C4764"/>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7A1B"/>
    <w:rsid w:val="00475212"/>
    <w:rsid w:val="004872C1"/>
    <w:rsid w:val="00487DCB"/>
    <w:rsid w:val="004A5341"/>
    <w:rsid w:val="004B1B9B"/>
    <w:rsid w:val="004B39A1"/>
    <w:rsid w:val="004B437F"/>
    <w:rsid w:val="004C06D5"/>
    <w:rsid w:val="004C1538"/>
    <w:rsid w:val="004C2DF2"/>
    <w:rsid w:val="004C4DE5"/>
    <w:rsid w:val="004C61AD"/>
    <w:rsid w:val="004E545F"/>
    <w:rsid w:val="004E657B"/>
    <w:rsid w:val="004F01C3"/>
    <w:rsid w:val="004F1085"/>
    <w:rsid w:val="004F13B7"/>
    <w:rsid w:val="004F3C78"/>
    <w:rsid w:val="004F619A"/>
    <w:rsid w:val="004F7CCF"/>
    <w:rsid w:val="00506BC3"/>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D6BE4"/>
    <w:rsid w:val="005E7D95"/>
    <w:rsid w:val="005F4618"/>
    <w:rsid w:val="00602B9D"/>
    <w:rsid w:val="00612978"/>
    <w:rsid w:val="00615806"/>
    <w:rsid w:val="006419CA"/>
    <w:rsid w:val="00645DC8"/>
    <w:rsid w:val="006671B7"/>
    <w:rsid w:val="00670706"/>
    <w:rsid w:val="00671C1C"/>
    <w:rsid w:val="00682532"/>
    <w:rsid w:val="00682F0B"/>
    <w:rsid w:val="00683755"/>
    <w:rsid w:val="00685885"/>
    <w:rsid w:val="00685927"/>
    <w:rsid w:val="00694D0A"/>
    <w:rsid w:val="006974D4"/>
    <w:rsid w:val="006A510F"/>
    <w:rsid w:val="006B561D"/>
    <w:rsid w:val="006B5B96"/>
    <w:rsid w:val="006C5BE8"/>
    <w:rsid w:val="006D00AD"/>
    <w:rsid w:val="006D3455"/>
    <w:rsid w:val="006E0C7D"/>
    <w:rsid w:val="006E6060"/>
    <w:rsid w:val="00703D70"/>
    <w:rsid w:val="00707636"/>
    <w:rsid w:val="0071453C"/>
    <w:rsid w:val="00724B20"/>
    <w:rsid w:val="00731EA9"/>
    <w:rsid w:val="00732C68"/>
    <w:rsid w:val="00732FC9"/>
    <w:rsid w:val="00737523"/>
    <w:rsid w:val="0075022D"/>
    <w:rsid w:val="0076638C"/>
    <w:rsid w:val="00777F88"/>
    <w:rsid w:val="007850FA"/>
    <w:rsid w:val="0079069D"/>
    <w:rsid w:val="00790979"/>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0733"/>
    <w:rsid w:val="00867EF2"/>
    <w:rsid w:val="0087395E"/>
    <w:rsid w:val="00891067"/>
    <w:rsid w:val="008A405A"/>
    <w:rsid w:val="008E4F1E"/>
    <w:rsid w:val="00901E82"/>
    <w:rsid w:val="00902C46"/>
    <w:rsid w:val="0090520A"/>
    <w:rsid w:val="009123FB"/>
    <w:rsid w:val="00914649"/>
    <w:rsid w:val="00920880"/>
    <w:rsid w:val="00920FFF"/>
    <w:rsid w:val="00921240"/>
    <w:rsid w:val="0093079E"/>
    <w:rsid w:val="00947809"/>
    <w:rsid w:val="00955412"/>
    <w:rsid w:val="00955694"/>
    <w:rsid w:val="009562D8"/>
    <w:rsid w:val="00962B7D"/>
    <w:rsid w:val="00964B4D"/>
    <w:rsid w:val="009670B4"/>
    <w:rsid w:val="00974E27"/>
    <w:rsid w:val="009750C8"/>
    <w:rsid w:val="00977C9F"/>
    <w:rsid w:val="00985AEE"/>
    <w:rsid w:val="009A6661"/>
    <w:rsid w:val="009B2C75"/>
    <w:rsid w:val="009B6FFD"/>
    <w:rsid w:val="009C5F09"/>
    <w:rsid w:val="009C6388"/>
    <w:rsid w:val="009D1E2E"/>
    <w:rsid w:val="009D586E"/>
    <w:rsid w:val="009D6B41"/>
    <w:rsid w:val="009E2997"/>
    <w:rsid w:val="009F15D7"/>
    <w:rsid w:val="009F3262"/>
    <w:rsid w:val="009F7976"/>
    <w:rsid w:val="00A00225"/>
    <w:rsid w:val="00A00CE8"/>
    <w:rsid w:val="00A0211B"/>
    <w:rsid w:val="00A06756"/>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76379"/>
    <w:rsid w:val="00B91501"/>
    <w:rsid w:val="00B97531"/>
    <w:rsid w:val="00BC2F16"/>
    <w:rsid w:val="00BC4D92"/>
    <w:rsid w:val="00BC772D"/>
    <w:rsid w:val="00BE137F"/>
    <w:rsid w:val="00BF1895"/>
    <w:rsid w:val="00BF6670"/>
    <w:rsid w:val="00BF6A62"/>
    <w:rsid w:val="00BF723C"/>
    <w:rsid w:val="00C00001"/>
    <w:rsid w:val="00C0094C"/>
    <w:rsid w:val="00C032B2"/>
    <w:rsid w:val="00C06ED8"/>
    <w:rsid w:val="00C17168"/>
    <w:rsid w:val="00C25241"/>
    <w:rsid w:val="00C539ED"/>
    <w:rsid w:val="00C53FED"/>
    <w:rsid w:val="00C62FCE"/>
    <w:rsid w:val="00C77C39"/>
    <w:rsid w:val="00C83D8C"/>
    <w:rsid w:val="00C9018A"/>
    <w:rsid w:val="00C96359"/>
    <w:rsid w:val="00C965BF"/>
    <w:rsid w:val="00C971BF"/>
    <w:rsid w:val="00CB0790"/>
    <w:rsid w:val="00CD27A2"/>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94CF2"/>
    <w:rsid w:val="00DA08BE"/>
    <w:rsid w:val="00DA30CF"/>
    <w:rsid w:val="00DA6921"/>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534B"/>
    <w:rsid w:val="00E57D4E"/>
    <w:rsid w:val="00E60854"/>
    <w:rsid w:val="00E663DF"/>
    <w:rsid w:val="00E908F5"/>
    <w:rsid w:val="00E92649"/>
    <w:rsid w:val="00E95550"/>
    <w:rsid w:val="00EA2CCE"/>
    <w:rsid w:val="00EB5C72"/>
    <w:rsid w:val="00EC2419"/>
    <w:rsid w:val="00ED024C"/>
    <w:rsid w:val="00ED326B"/>
    <w:rsid w:val="00ED3955"/>
    <w:rsid w:val="00EE119B"/>
    <w:rsid w:val="00EE248B"/>
    <w:rsid w:val="00EE2A33"/>
    <w:rsid w:val="00EE5D8C"/>
    <w:rsid w:val="00EE5FDA"/>
    <w:rsid w:val="00EE7338"/>
    <w:rsid w:val="00EF509F"/>
    <w:rsid w:val="00EF586F"/>
    <w:rsid w:val="00EF6684"/>
    <w:rsid w:val="00F011AF"/>
    <w:rsid w:val="00F12687"/>
    <w:rsid w:val="00F20DF4"/>
    <w:rsid w:val="00F2577E"/>
    <w:rsid w:val="00F513CA"/>
    <w:rsid w:val="00F55C07"/>
    <w:rsid w:val="00F577DC"/>
    <w:rsid w:val="00F80EF5"/>
    <w:rsid w:val="00F8336F"/>
    <w:rsid w:val="00F85D9B"/>
    <w:rsid w:val="00F94AB3"/>
    <w:rsid w:val="00FA0DE3"/>
    <w:rsid w:val="00FB0EA1"/>
    <w:rsid w:val="00FB5F67"/>
    <w:rsid w:val="00FB68BE"/>
    <w:rsid w:val="00FC26A0"/>
    <w:rsid w:val="00FC7743"/>
    <w:rsid w:val="00FE3648"/>
    <w:rsid w:val="00FE7C5C"/>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2050"/>
    <o:shapelayout v:ext="edit">
      <o:idmap v:ext="edit" data="2"/>
    </o:shapelayout>
  </w:shapeDefaults>
  <w:decimalSymbol w:val="."/>
  <w:listSeparator w:val=","/>
  <w14:docId w14:val="3631C11F"/>
  <w15:chartTrackingRefBased/>
  <w15:docId w15:val="{FCA7179D-8995-4468-86C4-B31AD2850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39"/>
    <w:rsid w:val="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D6BE4"/>
  </w:style>
  <w:style w:type="paragraph" w:customStyle="1" w:styleId="Style1">
    <w:name w:val="Style1"/>
    <w:basedOn w:val="Normal"/>
    <w:rsid w:val="005D6BE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5D6BE4"/>
    <w:rPr>
      <w:color w:val="800080"/>
      <w:u w:val="single"/>
    </w:rPr>
  </w:style>
  <w:style w:type="paragraph" w:customStyle="1" w:styleId="Number7">
    <w:name w:val="Number 7"/>
    <w:basedOn w:val="Heading7"/>
    <w:rsid w:val="005D6BE4"/>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5D6BE4"/>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5D6BE4"/>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5D6BE4"/>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5D6BE4"/>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5D6BE4"/>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5D6BE4"/>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5D6BE4"/>
    <w:pPr>
      <w:numPr>
        <w:numId w:val="6"/>
      </w:numPr>
      <w:spacing w:after="240"/>
    </w:pPr>
    <w:rPr>
      <w:rFonts w:eastAsia="Times New Roman"/>
      <w:szCs w:val="20"/>
    </w:rPr>
  </w:style>
  <w:style w:type="paragraph" w:customStyle="1" w:styleId="Level2">
    <w:name w:val="Level 2"/>
    <w:basedOn w:val="Normal"/>
    <w:rsid w:val="005D6BE4"/>
    <w:pPr>
      <w:spacing w:after="240"/>
      <w:ind w:left="1276"/>
    </w:pPr>
    <w:rPr>
      <w:rFonts w:eastAsia="Times New Roman"/>
      <w:szCs w:val="20"/>
    </w:rPr>
  </w:style>
  <w:style w:type="paragraph" w:customStyle="1" w:styleId="Level3">
    <w:name w:val="Level 3"/>
    <w:basedOn w:val="Normal"/>
    <w:rsid w:val="005D6BE4"/>
    <w:pPr>
      <w:tabs>
        <w:tab w:val="left" w:pos="2127"/>
      </w:tabs>
      <w:spacing w:after="240"/>
      <w:ind w:left="2127"/>
    </w:pPr>
    <w:rPr>
      <w:rFonts w:eastAsia="Times New Roman"/>
      <w:szCs w:val="20"/>
    </w:rPr>
  </w:style>
  <w:style w:type="paragraph" w:customStyle="1" w:styleId="Level1">
    <w:name w:val="Level 1"/>
    <w:basedOn w:val="Normal"/>
    <w:rsid w:val="005D6BE4"/>
    <w:pPr>
      <w:spacing w:after="240"/>
      <w:ind w:left="567"/>
    </w:pPr>
    <w:rPr>
      <w:rFonts w:eastAsia="Times New Roman"/>
      <w:szCs w:val="20"/>
    </w:rPr>
  </w:style>
  <w:style w:type="paragraph" w:styleId="BodyTextIndent">
    <w:name w:val="Body Text Indent"/>
    <w:basedOn w:val="Normal"/>
    <w:link w:val="BodyTextIndentChar"/>
    <w:rsid w:val="005D6BE4"/>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5D6BE4"/>
    <w:rPr>
      <w:rFonts w:ascii="CG Times (W1)" w:eastAsia="Times New Roman" w:hAnsi="CG Times (W1)"/>
      <w:i/>
      <w:sz w:val="17"/>
      <w:lang w:eastAsia="en-US"/>
    </w:rPr>
  </w:style>
  <w:style w:type="paragraph" w:styleId="BodyTextIndent2">
    <w:name w:val="Body Text Indent 2"/>
    <w:basedOn w:val="Normal"/>
    <w:link w:val="BodyTextIndent2Char"/>
    <w:rsid w:val="005D6BE4"/>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5D6BE4"/>
    <w:rPr>
      <w:rFonts w:ascii="CG Times (W1)" w:eastAsia="Times New Roman" w:hAnsi="CG Times (W1)"/>
      <w:i/>
      <w:iCs/>
      <w:sz w:val="17"/>
      <w:lang w:eastAsia="en-US"/>
    </w:rPr>
  </w:style>
  <w:style w:type="paragraph" w:customStyle="1" w:styleId="ScheduleAppendix">
    <w:name w:val="Schedule/Appendix"/>
    <w:basedOn w:val="Normal"/>
    <w:rsid w:val="005D6BE4"/>
    <w:pPr>
      <w:spacing w:after="240"/>
      <w:jc w:val="center"/>
    </w:pPr>
    <w:rPr>
      <w:rFonts w:eastAsia="Times New Roman"/>
      <w:b/>
      <w:caps/>
      <w:szCs w:val="20"/>
    </w:rPr>
  </w:style>
  <w:style w:type="paragraph" w:customStyle="1" w:styleId="GSAPaperBullet1">
    <w:name w:val="GSAPaperBullet1"/>
    <w:basedOn w:val="GSAPaperStd"/>
    <w:rsid w:val="005D6BE4"/>
    <w:pPr>
      <w:numPr>
        <w:numId w:val="7"/>
      </w:numPr>
      <w:tabs>
        <w:tab w:val="clear" w:pos="360"/>
        <w:tab w:val="left" w:pos="936"/>
      </w:tabs>
      <w:spacing w:before="0" w:line="240" w:lineRule="auto"/>
      <w:ind w:left="936"/>
    </w:pPr>
  </w:style>
  <w:style w:type="paragraph" w:customStyle="1" w:styleId="GSAPaperStd">
    <w:name w:val="GSAPaperStd"/>
    <w:basedOn w:val="GSAPaperCore"/>
    <w:rsid w:val="005D6BE4"/>
    <w:pPr>
      <w:spacing w:before="120" w:after="120"/>
      <w:ind w:left="576" w:hanging="576"/>
    </w:pPr>
  </w:style>
  <w:style w:type="paragraph" w:customStyle="1" w:styleId="GSAPaperCore">
    <w:name w:val="GSAPaperCore"/>
    <w:rsid w:val="005D6BE4"/>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5D6BE4"/>
    <w:pPr>
      <w:numPr>
        <w:numId w:val="10"/>
      </w:numPr>
      <w:tabs>
        <w:tab w:val="clear" w:pos="360"/>
        <w:tab w:val="left" w:pos="936"/>
      </w:tabs>
      <w:spacing w:before="0"/>
      <w:ind w:left="936"/>
    </w:pPr>
  </w:style>
  <w:style w:type="paragraph" w:customStyle="1" w:styleId="GSALegExMemMain">
    <w:name w:val="GSALegExMemMain"/>
    <w:basedOn w:val="GSALegText"/>
    <w:rsid w:val="005D6BE4"/>
    <w:pPr>
      <w:spacing w:before="120" w:after="120"/>
      <w:ind w:left="576" w:hanging="576"/>
    </w:pPr>
  </w:style>
  <w:style w:type="paragraph" w:customStyle="1" w:styleId="GSALegText">
    <w:name w:val="GSALegText"/>
    <w:rsid w:val="005D6BE4"/>
    <w:rPr>
      <w:rFonts w:ascii="Times New Roman" w:eastAsia="Times New Roman" w:hAnsi="Times New Roman"/>
      <w:noProof/>
      <w:sz w:val="24"/>
      <w:lang w:eastAsia="en-US"/>
    </w:rPr>
  </w:style>
  <w:style w:type="paragraph" w:customStyle="1" w:styleId="GSAActionBullet1">
    <w:name w:val="GSAActionBullet1"/>
    <w:basedOn w:val="GSAActionDeadline"/>
    <w:rsid w:val="005D6BE4"/>
    <w:pPr>
      <w:numPr>
        <w:numId w:val="8"/>
      </w:numPr>
    </w:pPr>
  </w:style>
  <w:style w:type="paragraph" w:customStyle="1" w:styleId="GSAActionDeadline">
    <w:name w:val="GSAActionDeadline"/>
    <w:basedOn w:val="GSAActionCore"/>
    <w:rsid w:val="005D6BE4"/>
    <w:pPr>
      <w:spacing w:after="20"/>
    </w:pPr>
  </w:style>
  <w:style w:type="paragraph" w:customStyle="1" w:styleId="GSAActionCore">
    <w:name w:val="GSAActionCore"/>
    <w:rsid w:val="005D6BE4"/>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5D6BE4"/>
    <w:pPr>
      <w:numPr>
        <w:numId w:val="9"/>
      </w:numPr>
      <w:tabs>
        <w:tab w:val="clear" w:pos="360"/>
        <w:tab w:val="num" w:pos="1296"/>
      </w:tabs>
      <w:ind w:left="1296"/>
    </w:pPr>
  </w:style>
  <w:style w:type="paragraph" w:customStyle="1" w:styleId="GSAMinuterBullet1">
    <w:name w:val="GSAMinuterBullet1"/>
    <w:basedOn w:val="GSAMinuteStd"/>
    <w:rsid w:val="005D6BE4"/>
    <w:pPr>
      <w:tabs>
        <w:tab w:val="left" w:pos="936"/>
      </w:tabs>
      <w:spacing w:before="0"/>
      <w:ind w:left="0"/>
    </w:pPr>
  </w:style>
  <w:style w:type="paragraph" w:customStyle="1" w:styleId="GSAMinuteStd">
    <w:name w:val="GSAMinuteStd"/>
    <w:basedOn w:val="GSAMinuteCore"/>
    <w:rsid w:val="005D6BE4"/>
    <w:pPr>
      <w:spacing w:before="120" w:after="120"/>
      <w:ind w:left="576"/>
    </w:pPr>
  </w:style>
  <w:style w:type="paragraph" w:customStyle="1" w:styleId="GSAMinuteCore">
    <w:name w:val="GSAMinuteCore"/>
    <w:rsid w:val="005D6BE4"/>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5D6BE4"/>
    <w:pPr>
      <w:numPr>
        <w:numId w:val="11"/>
      </w:numPr>
      <w:ind w:left="720"/>
    </w:pPr>
  </w:style>
  <w:style w:type="paragraph" w:customStyle="1" w:styleId="LetterBullet1">
    <w:name w:val="Letter Bullet1"/>
    <w:basedOn w:val="LetterStandard"/>
    <w:rsid w:val="005D6BE4"/>
    <w:pPr>
      <w:numPr>
        <w:numId w:val="5"/>
      </w:numPr>
      <w:spacing w:before="0"/>
    </w:pPr>
  </w:style>
  <w:style w:type="paragraph" w:customStyle="1" w:styleId="LetterStandard">
    <w:name w:val="Letter Standard"/>
    <w:rsid w:val="005D6BE4"/>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5D6BE4"/>
    <w:pPr>
      <w:numPr>
        <w:numId w:val="12"/>
      </w:numPr>
      <w:spacing w:before="40"/>
    </w:pPr>
  </w:style>
  <w:style w:type="paragraph" w:customStyle="1" w:styleId="ARText1">
    <w:name w:val="ARText1"/>
    <w:basedOn w:val="ARBase"/>
    <w:rsid w:val="005D6BE4"/>
    <w:pPr>
      <w:spacing w:before="80" w:after="80"/>
      <w:ind w:left="720"/>
      <w:jc w:val="both"/>
    </w:pPr>
  </w:style>
  <w:style w:type="paragraph" w:customStyle="1" w:styleId="ARBase">
    <w:name w:val="ARBase"/>
    <w:rsid w:val="005D6BE4"/>
    <w:pPr>
      <w:spacing w:line="245" w:lineRule="auto"/>
    </w:pPr>
    <w:rPr>
      <w:rFonts w:ascii="Times New Roman" w:eastAsia="Times New Roman" w:hAnsi="Times New Roman"/>
      <w:sz w:val="24"/>
      <w:lang w:eastAsia="en-US"/>
    </w:rPr>
  </w:style>
  <w:style w:type="paragraph" w:styleId="ListBullet">
    <w:name w:val="List Bullet"/>
    <w:basedOn w:val="Normal"/>
    <w:autoRedefine/>
    <w:rsid w:val="005D6BE4"/>
    <w:pPr>
      <w:tabs>
        <w:tab w:val="num" w:pos="360"/>
      </w:tabs>
      <w:ind w:left="360" w:hanging="360"/>
    </w:pPr>
    <w:rPr>
      <w:rFonts w:eastAsia="Times New Roman"/>
      <w:szCs w:val="20"/>
    </w:rPr>
  </w:style>
  <w:style w:type="paragraph" w:styleId="ListBullet2">
    <w:name w:val="List Bullet 2"/>
    <w:basedOn w:val="Normal"/>
    <w:autoRedefine/>
    <w:rsid w:val="005D6BE4"/>
    <w:pPr>
      <w:tabs>
        <w:tab w:val="num" w:pos="643"/>
      </w:tabs>
      <w:ind w:left="643" w:hanging="360"/>
    </w:pPr>
    <w:rPr>
      <w:rFonts w:eastAsia="Times New Roman"/>
      <w:szCs w:val="20"/>
    </w:rPr>
  </w:style>
  <w:style w:type="paragraph" w:styleId="ListBullet3">
    <w:name w:val="List Bullet 3"/>
    <w:basedOn w:val="Normal"/>
    <w:autoRedefine/>
    <w:rsid w:val="005D6BE4"/>
    <w:pPr>
      <w:tabs>
        <w:tab w:val="num" w:pos="1080"/>
      </w:tabs>
      <w:ind w:left="1080" w:hanging="360"/>
    </w:pPr>
    <w:rPr>
      <w:rFonts w:eastAsia="Times New Roman"/>
      <w:szCs w:val="20"/>
    </w:rPr>
  </w:style>
  <w:style w:type="paragraph" w:styleId="ListBullet4">
    <w:name w:val="List Bullet 4"/>
    <w:basedOn w:val="Normal"/>
    <w:autoRedefine/>
    <w:rsid w:val="005D6BE4"/>
    <w:pPr>
      <w:tabs>
        <w:tab w:val="num" w:pos="1440"/>
      </w:tabs>
      <w:ind w:left="1440" w:hanging="360"/>
    </w:pPr>
    <w:rPr>
      <w:rFonts w:eastAsia="Times New Roman"/>
      <w:szCs w:val="20"/>
    </w:rPr>
  </w:style>
  <w:style w:type="paragraph" w:styleId="ListBullet5">
    <w:name w:val="List Bullet 5"/>
    <w:basedOn w:val="Normal"/>
    <w:autoRedefine/>
    <w:rsid w:val="005D6BE4"/>
    <w:pPr>
      <w:tabs>
        <w:tab w:val="num" w:pos="1492"/>
      </w:tabs>
      <w:ind w:left="1492" w:hanging="360"/>
    </w:pPr>
    <w:rPr>
      <w:rFonts w:eastAsia="Times New Roman"/>
      <w:szCs w:val="20"/>
    </w:rPr>
  </w:style>
  <w:style w:type="paragraph" w:styleId="ListNumber">
    <w:name w:val="List Number"/>
    <w:basedOn w:val="Normal"/>
    <w:rsid w:val="005D6BE4"/>
    <w:pPr>
      <w:tabs>
        <w:tab w:val="num" w:pos="360"/>
      </w:tabs>
      <w:ind w:left="360" w:hanging="360"/>
    </w:pPr>
    <w:rPr>
      <w:rFonts w:eastAsia="Times New Roman"/>
      <w:szCs w:val="20"/>
    </w:rPr>
  </w:style>
  <w:style w:type="paragraph" w:styleId="ListNumber2">
    <w:name w:val="List Number 2"/>
    <w:basedOn w:val="Normal"/>
    <w:rsid w:val="005D6BE4"/>
    <w:pPr>
      <w:tabs>
        <w:tab w:val="num" w:pos="643"/>
      </w:tabs>
      <w:ind w:left="643" w:hanging="360"/>
    </w:pPr>
    <w:rPr>
      <w:rFonts w:eastAsia="Times New Roman"/>
      <w:szCs w:val="20"/>
    </w:rPr>
  </w:style>
  <w:style w:type="paragraph" w:styleId="ListNumber3">
    <w:name w:val="List Number 3"/>
    <w:basedOn w:val="Normal"/>
    <w:rsid w:val="005D6BE4"/>
    <w:pPr>
      <w:tabs>
        <w:tab w:val="num" w:pos="1080"/>
      </w:tabs>
      <w:ind w:left="1080" w:hanging="360"/>
    </w:pPr>
    <w:rPr>
      <w:rFonts w:eastAsia="Times New Roman"/>
      <w:szCs w:val="20"/>
    </w:rPr>
  </w:style>
  <w:style w:type="paragraph" w:styleId="ListNumber4">
    <w:name w:val="List Number 4"/>
    <w:basedOn w:val="Normal"/>
    <w:rsid w:val="005D6BE4"/>
    <w:pPr>
      <w:tabs>
        <w:tab w:val="num" w:pos="1440"/>
      </w:tabs>
      <w:ind w:left="1440" w:hanging="360"/>
    </w:pPr>
    <w:rPr>
      <w:rFonts w:eastAsia="Times New Roman"/>
      <w:szCs w:val="20"/>
    </w:rPr>
  </w:style>
  <w:style w:type="paragraph" w:styleId="ListNumber5">
    <w:name w:val="List Number 5"/>
    <w:basedOn w:val="Normal"/>
    <w:rsid w:val="005D6BE4"/>
    <w:pPr>
      <w:tabs>
        <w:tab w:val="num" w:pos="1800"/>
      </w:tabs>
      <w:ind w:left="1800" w:hanging="360"/>
    </w:pPr>
    <w:rPr>
      <w:rFonts w:eastAsia="Times New Roman"/>
      <w:szCs w:val="20"/>
    </w:rPr>
  </w:style>
  <w:style w:type="character" w:styleId="FootnoteReference">
    <w:name w:val="footnote reference"/>
    <w:semiHidden/>
    <w:rsid w:val="005D6BE4"/>
    <w:rPr>
      <w:vertAlign w:val="superscript"/>
    </w:rPr>
  </w:style>
  <w:style w:type="paragraph" w:styleId="NormalWeb">
    <w:name w:val="Normal (Web)"/>
    <w:basedOn w:val="Normal"/>
    <w:rsid w:val="005D6BE4"/>
    <w:pPr>
      <w:spacing w:after="120"/>
    </w:pPr>
    <w:rPr>
      <w:rFonts w:ascii="Arial Unicode MS" w:eastAsia="Arial Unicode MS" w:hAnsi="Arial Unicode MS" w:cs="Arial Unicode MS"/>
      <w:szCs w:val="24"/>
    </w:rPr>
  </w:style>
  <w:style w:type="paragraph" w:styleId="PlainText">
    <w:name w:val="Plain Text"/>
    <w:basedOn w:val="Normal"/>
    <w:link w:val="PlainTextChar"/>
    <w:rsid w:val="005D6BE4"/>
    <w:rPr>
      <w:rFonts w:ascii="Courier New" w:eastAsia="Times New Roman" w:hAnsi="Courier New" w:cs="Courier New"/>
      <w:sz w:val="20"/>
      <w:szCs w:val="20"/>
    </w:rPr>
  </w:style>
  <w:style w:type="character" w:customStyle="1" w:styleId="PlainTextChar">
    <w:name w:val="Plain Text Char"/>
    <w:basedOn w:val="DefaultParagraphFont"/>
    <w:link w:val="PlainText"/>
    <w:rsid w:val="005D6BE4"/>
    <w:rPr>
      <w:rFonts w:ascii="Courier New" w:eastAsia="Times New Roman" w:hAnsi="Courier New" w:cs="Courier New"/>
      <w:lang w:eastAsia="en-US"/>
    </w:rPr>
  </w:style>
  <w:style w:type="paragraph" w:styleId="BodyText2">
    <w:name w:val="Body Text 2"/>
    <w:basedOn w:val="Normal"/>
    <w:link w:val="BodyText2Char"/>
    <w:rsid w:val="005D6BE4"/>
    <w:pPr>
      <w:spacing w:after="120" w:line="480" w:lineRule="auto"/>
    </w:pPr>
    <w:rPr>
      <w:rFonts w:eastAsia="Times New Roman"/>
      <w:szCs w:val="24"/>
    </w:rPr>
  </w:style>
  <w:style w:type="character" w:customStyle="1" w:styleId="BodyText2Char">
    <w:name w:val="Body Text 2 Char"/>
    <w:basedOn w:val="DefaultParagraphFont"/>
    <w:link w:val="BodyText2"/>
    <w:rsid w:val="005D6BE4"/>
    <w:rPr>
      <w:rFonts w:ascii="Times New Roman" w:eastAsia="Times New Roman" w:hAnsi="Times New Roman"/>
      <w:sz w:val="17"/>
      <w:szCs w:val="24"/>
      <w:lang w:eastAsia="en-US"/>
    </w:rPr>
  </w:style>
  <w:style w:type="paragraph" w:customStyle="1" w:styleId="WCbodycopy">
    <w:name w:val="WC body copy"/>
    <w:basedOn w:val="Normal"/>
    <w:rsid w:val="005D6BE4"/>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5D6BE4"/>
  </w:style>
  <w:style w:type="numbering" w:customStyle="1" w:styleId="NoList111">
    <w:name w:val="No List111"/>
    <w:next w:val="NoList"/>
    <w:uiPriority w:val="99"/>
    <w:semiHidden/>
    <w:unhideWhenUsed/>
    <w:rsid w:val="005D6BE4"/>
  </w:style>
  <w:style w:type="table" w:customStyle="1" w:styleId="TableGrid1">
    <w:name w:val="Table Grid1"/>
    <w:basedOn w:val="TableNormal"/>
    <w:next w:val="TableGrid"/>
    <w:uiPriority w:val="59"/>
    <w:rsid w:val="005D6B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5D6BE4"/>
    <w:rPr>
      <w:i/>
      <w:iCs/>
      <w:color w:val="666666"/>
      <w:sz w:val="22"/>
      <w:szCs w:val="22"/>
    </w:rPr>
  </w:style>
  <w:style w:type="character" w:styleId="HTMLCite">
    <w:name w:val="HTML Cite"/>
    <w:rsid w:val="005D6BE4"/>
    <w:rPr>
      <w:i/>
      <w:iCs/>
    </w:rPr>
  </w:style>
  <w:style w:type="character" w:customStyle="1" w:styleId="section">
    <w:name w:val="section"/>
    <w:rsid w:val="005D6BE4"/>
  </w:style>
  <w:style w:type="paragraph" w:customStyle="1" w:styleId="GSALegTextHeadSection">
    <w:name w:val="GSALegTextHeadSection"/>
    <w:basedOn w:val="GSALegText"/>
    <w:next w:val="GSALegText1"/>
    <w:rsid w:val="005D6BE4"/>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5D6BE4"/>
    <w:pPr>
      <w:tabs>
        <w:tab w:val="right" w:pos="1296"/>
        <w:tab w:val="left" w:pos="1440"/>
      </w:tabs>
      <w:spacing w:before="120" w:after="120"/>
      <w:ind w:left="1440" w:hanging="1440"/>
      <w:jc w:val="both"/>
    </w:pPr>
  </w:style>
  <w:style w:type="paragraph" w:customStyle="1" w:styleId="GSALegText1D">
    <w:name w:val="GSALegText1D"/>
    <w:basedOn w:val="GSALegText1"/>
    <w:rsid w:val="005D6BE4"/>
    <w:pPr>
      <w:ind w:left="2016" w:hanging="2016"/>
    </w:pPr>
  </w:style>
  <w:style w:type="paragraph" w:customStyle="1" w:styleId="GSALegTextHeadSectionIns">
    <w:name w:val="GSALegTextHeadSectionIns"/>
    <w:basedOn w:val="GSALegTextHeadSection"/>
    <w:rsid w:val="005D6BE4"/>
  </w:style>
  <w:style w:type="paragraph" w:customStyle="1" w:styleId="GSALegText2">
    <w:name w:val="GSALegText2"/>
    <w:basedOn w:val="GSALegText1"/>
    <w:rsid w:val="005D6BE4"/>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5D6BE4"/>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5D6BE4"/>
    <w:pPr>
      <w:tabs>
        <w:tab w:val="right" w:pos="144"/>
        <w:tab w:val="left" w:pos="288"/>
      </w:tabs>
      <w:spacing w:before="60" w:after="60"/>
      <w:ind w:left="288" w:hanging="288"/>
    </w:pPr>
    <w:rPr>
      <w:sz w:val="20"/>
    </w:rPr>
  </w:style>
  <w:style w:type="character" w:customStyle="1" w:styleId="Paranumbers">
    <w:name w:val="Para numbers"/>
    <w:rsid w:val="005D6BE4"/>
    <w:rPr>
      <w:rFonts w:ascii="CG Times" w:hAnsi="CG Times"/>
      <w:noProof w:val="0"/>
      <w:sz w:val="22"/>
      <w:lang w:val="en-US"/>
    </w:rPr>
  </w:style>
  <w:style w:type="paragraph" w:customStyle="1" w:styleId="general2">
    <w:name w:val="general 2"/>
    <w:rsid w:val="005D6BE4"/>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5D6BE4"/>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5D6BE4"/>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5D6BE4"/>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5D6BE4"/>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5D6BE4"/>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5D6BE4"/>
    <w:pPr>
      <w:tabs>
        <w:tab w:val="left" w:pos="-720"/>
      </w:tabs>
      <w:suppressAutoHyphens/>
    </w:pPr>
    <w:rPr>
      <w:rFonts w:ascii="CG Times" w:eastAsia="Times New Roman" w:hAnsi="CG Times"/>
      <w:sz w:val="22"/>
      <w:lang w:val="en-US" w:eastAsia="en-US"/>
    </w:rPr>
  </w:style>
  <w:style w:type="paragraph" w:customStyle="1" w:styleId="general6">
    <w:name w:val="general 6"/>
    <w:rsid w:val="005D6BE4"/>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5D6BE4"/>
  </w:style>
  <w:style w:type="paragraph" w:customStyle="1" w:styleId="RightPar1">
    <w:name w:val="Right Par 1"/>
    <w:rsid w:val="005D6BE4"/>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5D6BE4"/>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5D6BE4"/>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5D6BE4"/>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5D6BE4"/>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5D6BE4"/>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5D6BE4"/>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5D6BE4"/>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5D6BE4"/>
    <w:rPr>
      <w:rFonts w:ascii="CG Times" w:hAnsi="CG Times"/>
      <w:noProof w:val="0"/>
      <w:sz w:val="22"/>
      <w:lang w:val="en-US"/>
    </w:rPr>
  </w:style>
  <w:style w:type="paragraph" w:customStyle="1" w:styleId="Technical5">
    <w:name w:val="Technical 5"/>
    <w:rsid w:val="005D6BE4"/>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5D6BE4"/>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5D6BE4"/>
    <w:rPr>
      <w:rFonts w:ascii="CG Times" w:hAnsi="CG Times"/>
      <w:noProof w:val="0"/>
      <w:sz w:val="22"/>
      <w:lang w:val="en-US"/>
    </w:rPr>
  </w:style>
  <w:style w:type="character" w:customStyle="1" w:styleId="Technical3">
    <w:name w:val="Technical 3"/>
    <w:rsid w:val="005D6BE4"/>
    <w:rPr>
      <w:rFonts w:ascii="CG Times" w:hAnsi="CG Times"/>
      <w:noProof w:val="0"/>
      <w:sz w:val="22"/>
      <w:lang w:val="en-US"/>
    </w:rPr>
  </w:style>
  <w:style w:type="paragraph" w:customStyle="1" w:styleId="Technical4">
    <w:name w:val="Technical 4"/>
    <w:rsid w:val="005D6BE4"/>
    <w:pPr>
      <w:tabs>
        <w:tab w:val="left" w:pos="-720"/>
      </w:tabs>
      <w:suppressAutoHyphens/>
    </w:pPr>
    <w:rPr>
      <w:rFonts w:ascii="CG Times" w:eastAsia="Times New Roman" w:hAnsi="CG Times"/>
      <w:b/>
      <w:sz w:val="22"/>
      <w:lang w:val="en-US" w:eastAsia="en-US"/>
    </w:rPr>
  </w:style>
  <w:style w:type="character" w:customStyle="1" w:styleId="Technical1">
    <w:name w:val="Technical 1"/>
    <w:rsid w:val="005D6BE4"/>
    <w:rPr>
      <w:rFonts w:ascii="CG Times" w:hAnsi="CG Times"/>
      <w:noProof w:val="0"/>
      <w:sz w:val="22"/>
      <w:lang w:val="en-US"/>
    </w:rPr>
  </w:style>
  <w:style w:type="paragraph" w:customStyle="1" w:styleId="Technical7">
    <w:name w:val="Technical 7"/>
    <w:rsid w:val="005D6BE4"/>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5D6BE4"/>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5D6BE4"/>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5D6BE4"/>
  </w:style>
  <w:style w:type="character" w:customStyle="1" w:styleId="EquationCaption">
    <w:name w:val="_Equation Caption"/>
    <w:rsid w:val="005D6BE4"/>
  </w:style>
  <w:style w:type="paragraph" w:customStyle="1" w:styleId="galley0">
    <w:name w:val="galley"/>
    <w:basedOn w:val="Normal"/>
    <w:rsid w:val="005D6BE4"/>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5D6BE4"/>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5D6BE4"/>
    <w:pPr>
      <w:spacing w:after="120"/>
    </w:pPr>
    <w:rPr>
      <w:rFonts w:eastAsia="Times New Roman"/>
      <w:szCs w:val="20"/>
    </w:rPr>
  </w:style>
  <w:style w:type="character" w:customStyle="1" w:styleId="BodyTextChar">
    <w:name w:val="Body Text Char"/>
    <w:basedOn w:val="DefaultParagraphFont"/>
    <w:link w:val="BodyText"/>
    <w:rsid w:val="005D6BE4"/>
    <w:rPr>
      <w:rFonts w:ascii="Times New Roman" w:eastAsia="Times New Roman" w:hAnsi="Times New Roman"/>
      <w:sz w:val="17"/>
      <w:lang w:eastAsia="en-US"/>
    </w:rPr>
  </w:style>
  <w:style w:type="numbering" w:customStyle="1" w:styleId="NoList21">
    <w:name w:val="No List21"/>
    <w:next w:val="NoList"/>
    <w:uiPriority w:val="99"/>
    <w:semiHidden/>
    <w:rsid w:val="005D6BE4"/>
  </w:style>
  <w:style w:type="paragraph" w:customStyle="1" w:styleId="GFirstWord">
    <w:name w:val="G First Word"/>
    <w:basedOn w:val="Galley"/>
    <w:link w:val="GFirstWordChar"/>
    <w:rsid w:val="005D6BE4"/>
    <w:pPr>
      <w:spacing w:after="0"/>
    </w:pPr>
    <w:rPr>
      <w:lang w:val="x-none" w:eastAsia="x-none"/>
    </w:rPr>
  </w:style>
  <w:style w:type="character" w:customStyle="1" w:styleId="GFirstWordChar">
    <w:name w:val="G First Word Char"/>
    <w:link w:val="GFirstWord"/>
    <w:rsid w:val="005D6BE4"/>
    <w:rPr>
      <w:rFonts w:ascii="Times New Roman" w:eastAsia="Times New Roman" w:hAnsi="Times New Roman"/>
      <w:sz w:val="17"/>
      <w:lang w:val="x-none" w:eastAsia="x-none"/>
    </w:rPr>
  </w:style>
  <w:style w:type="table" w:customStyle="1" w:styleId="TableGrid2">
    <w:name w:val="Table Grid2"/>
    <w:basedOn w:val="TableNormal"/>
    <w:next w:val="TableGrid"/>
    <w:rsid w:val="005D6B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5D6BE4"/>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5D6BE4"/>
    <w:rPr>
      <w:rFonts w:ascii="Times New Roman" w:eastAsia="Times New Roman" w:hAnsi="Times New Roman"/>
      <w:sz w:val="16"/>
      <w:szCs w:val="16"/>
      <w:lang w:eastAsia="en-US"/>
    </w:rPr>
  </w:style>
  <w:style w:type="character" w:styleId="CommentReference">
    <w:name w:val="annotation reference"/>
    <w:rsid w:val="005D6BE4"/>
    <w:rPr>
      <w:sz w:val="16"/>
      <w:szCs w:val="16"/>
    </w:rPr>
  </w:style>
  <w:style w:type="paragraph" w:styleId="CommentText">
    <w:name w:val="annotation text"/>
    <w:basedOn w:val="Normal"/>
    <w:link w:val="CommentTextChar"/>
    <w:rsid w:val="005D6BE4"/>
    <w:rPr>
      <w:rFonts w:eastAsia="Times New Roman"/>
      <w:sz w:val="20"/>
      <w:szCs w:val="20"/>
    </w:rPr>
  </w:style>
  <w:style w:type="character" w:customStyle="1" w:styleId="CommentTextChar">
    <w:name w:val="Comment Text Char"/>
    <w:basedOn w:val="DefaultParagraphFont"/>
    <w:link w:val="CommentText"/>
    <w:rsid w:val="005D6BE4"/>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5D6BE4"/>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5D6BE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5D6BE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5D6BE4"/>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5D6BE4"/>
    <w:rPr>
      <w:rFonts w:ascii="Times New Roman" w:eastAsia="Times New Roman" w:hAnsi="Times New Roman"/>
      <w:b/>
      <w:bCs/>
      <w:caps/>
      <w:kern w:val="36"/>
      <w:sz w:val="22"/>
      <w:lang w:eastAsia="en-US"/>
    </w:rPr>
  </w:style>
  <w:style w:type="character" w:customStyle="1" w:styleId="Instruction">
    <w:name w:val="Instruction"/>
    <w:rsid w:val="005D6BE4"/>
    <w:rPr>
      <w:rFonts w:ascii="Times New Roman" w:hAnsi="Times New Roman" w:cs="Courier New"/>
      <w:i/>
      <w:sz w:val="22"/>
    </w:rPr>
  </w:style>
  <w:style w:type="paragraph" w:customStyle="1" w:styleId="CoverTitle">
    <w:name w:val="Cover Title"/>
    <w:next w:val="CoverSub-title"/>
    <w:rsid w:val="005D6BE4"/>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5D6BE4"/>
    <w:pPr>
      <w:spacing w:before="60" w:after="0" w:line="312" w:lineRule="auto"/>
    </w:pPr>
    <w:rPr>
      <w:color w:val="auto"/>
      <w:sz w:val="24"/>
    </w:rPr>
  </w:style>
  <w:style w:type="paragraph" w:customStyle="1" w:styleId="CoverText">
    <w:name w:val="Cover Text"/>
    <w:basedOn w:val="CoverTitle"/>
    <w:next w:val="Normal"/>
    <w:rsid w:val="005D6BE4"/>
    <w:pPr>
      <w:spacing w:before="600" w:after="0" w:line="312" w:lineRule="auto"/>
    </w:pPr>
    <w:rPr>
      <w:color w:val="auto"/>
      <w:sz w:val="24"/>
    </w:rPr>
  </w:style>
  <w:style w:type="paragraph" w:customStyle="1" w:styleId="Noparagraphstyle">
    <w:name w:val="[No paragraph style]"/>
    <w:rsid w:val="005D6BE4"/>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5D6BE4"/>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5D6BE4"/>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5D6BE4"/>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5D6BE4"/>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5D6BE4"/>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5D6BE4"/>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5D6BE4"/>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5D6BE4"/>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5D6BE4"/>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5D6BE4"/>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5D6BE4"/>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5D6BE4"/>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5D6BE4"/>
    <w:rPr>
      <w:b/>
      <w:bCs/>
    </w:rPr>
  </w:style>
  <w:style w:type="character" w:customStyle="1" w:styleId="CommentSubjectChar">
    <w:name w:val="Comment Subject Char"/>
    <w:basedOn w:val="CommentTextChar"/>
    <w:link w:val="CommentSubject"/>
    <w:rsid w:val="005D6BE4"/>
    <w:rPr>
      <w:rFonts w:ascii="Times New Roman" w:eastAsia="Times New Roman" w:hAnsi="Times New Roman"/>
      <w:b/>
      <w:bCs/>
      <w:lang w:eastAsia="en-US"/>
    </w:rPr>
  </w:style>
  <w:style w:type="numbering" w:customStyle="1" w:styleId="NoList3">
    <w:name w:val="No List3"/>
    <w:next w:val="NoList"/>
    <w:uiPriority w:val="99"/>
    <w:semiHidden/>
    <w:unhideWhenUsed/>
    <w:rsid w:val="005D6BE4"/>
  </w:style>
  <w:style w:type="paragraph" w:customStyle="1" w:styleId="Style2">
    <w:name w:val="Style2"/>
    <w:basedOn w:val="Normal"/>
    <w:link w:val="Style2Char"/>
    <w:autoRedefine/>
    <w:qFormat/>
    <w:rsid w:val="005D6BE4"/>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5D6BE4"/>
    <w:rPr>
      <w:rFonts w:ascii="Times New Roman" w:eastAsia="Times New Roman" w:hAnsi="Times New Roman"/>
      <w:b/>
      <w:bCs/>
      <w:caps/>
      <w:kern w:val="36"/>
      <w:sz w:val="22"/>
    </w:rPr>
  </w:style>
  <w:style w:type="paragraph" w:customStyle="1" w:styleId="Default">
    <w:name w:val="Default"/>
    <w:rsid w:val="005D6BE4"/>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5D6BE4"/>
  </w:style>
  <w:style w:type="paragraph" w:customStyle="1" w:styleId="Groupheading">
    <w:name w:val="Group heading"/>
    <w:basedOn w:val="Normal"/>
    <w:link w:val="GroupheadingChar"/>
    <w:autoRedefine/>
    <w:rsid w:val="005D6BE4"/>
    <w:rPr>
      <w:rFonts w:eastAsia="Times New Roman"/>
      <w:b/>
      <w:bCs/>
      <w:caps/>
      <w:sz w:val="22"/>
      <w:szCs w:val="20"/>
      <w:lang w:eastAsia="en-AU"/>
    </w:rPr>
  </w:style>
  <w:style w:type="character" w:customStyle="1" w:styleId="GroupheadingChar">
    <w:name w:val="Group heading Char"/>
    <w:link w:val="Groupheading"/>
    <w:rsid w:val="005D6BE4"/>
    <w:rPr>
      <w:rFonts w:ascii="Times New Roman" w:eastAsia="Times New Roman" w:hAnsi="Times New Roman"/>
      <w:b/>
      <w:bCs/>
      <w:caps/>
      <w:sz w:val="22"/>
    </w:rPr>
  </w:style>
  <w:style w:type="numbering" w:customStyle="1" w:styleId="NoList5">
    <w:name w:val="No List5"/>
    <w:next w:val="NoList"/>
    <w:uiPriority w:val="99"/>
    <w:semiHidden/>
    <w:unhideWhenUsed/>
    <w:rsid w:val="005D6BE4"/>
  </w:style>
  <w:style w:type="paragraph" w:customStyle="1" w:styleId="font5">
    <w:name w:val="font5"/>
    <w:basedOn w:val="Normal"/>
    <w:rsid w:val="005D6BE4"/>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5D6BE4"/>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5D6BE4"/>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5D6BE4"/>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5D6BE4"/>
    <w:pPr>
      <w:numPr>
        <w:numId w:val="15"/>
      </w:numPr>
      <w:tabs>
        <w:tab w:val="num" w:pos="2007"/>
      </w:tabs>
      <w:ind w:left="426" w:hanging="426"/>
    </w:pPr>
  </w:style>
  <w:style w:type="paragraph" w:customStyle="1" w:styleId="MainHeadingCover">
    <w:name w:val="Main Heading Cover"/>
    <w:basedOn w:val="Normal"/>
    <w:uiPriority w:val="1"/>
    <w:rsid w:val="005D6BE4"/>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5D6BE4"/>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5D6BE4"/>
    <w:pPr>
      <w:numPr>
        <w:numId w:val="14"/>
      </w:numPr>
      <w:tabs>
        <w:tab w:val="num" w:pos="567"/>
      </w:tabs>
      <w:ind w:left="567" w:hanging="567"/>
    </w:pPr>
  </w:style>
  <w:style w:type="paragraph" w:customStyle="1" w:styleId="TOCHeader">
    <w:name w:val="TOC Header"/>
    <w:basedOn w:val="Normal"/>
    <w:uiPriority w:val="1"/>
    <w:rsid w:val="005D6BE4"/>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5D6BE4"/>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AFHDL H+ Helvetica Neue" w:hAnsi="AFHDL H+ Helvetica Neue"/>
        <w:b/>
        <w:color w:val="FFFFFF"/>
        <w:sz w:val="22"/>
      </w:rPr>
      <w:tblPr/>
      <w:tcPr>
        <w:tcBorders>
          <w:insideH w:val="single" w:sz="4" w:space="0" w:color="FFFFFF"/>
          <w:insideV w:val="single" w:sz="4" w:space="0" w:color="FFFFFF"/>
        </w:tcBorders>
        <w:shd w:val="clear" w:color="auto" w:fill="A21C26"/>
      </w:tcPr>
    </w:tblStylePr>
    <w:tblStylePr w:type="band1Horz">
      <w:rPr>
        <w:rFonts w:ascii="AFHDL H+ Helvetica Neue" w:hAnsi="AFHDL H+ Helvetica Neue"/>
        <w:color w:val="auto"/>
        <w:sz w:val="22"/>
      </w:rPr>
    </w:tblStylePr>
    <w:tblStylePr w:type="band2Horz">
      <w:rPr>
        <w:rFonts w:ascii="AFHDL H+ Helvetica Neue" w:hAnsi="AFHDL H+ Helvetica Neue"/>
        <w:color w:val="auto"/>
        <w:sz w:val="22"/>
      </w:rPr>
      <w:tblPr/>
      <w:tcPr>
        <w:shd w:val="clear" w:color="auto" w:fill="DCDCDC"/>
      </w:tcPr>
    </w:tblStylePr>
  </w:style>
  <w:style w:type="table" w:customStyle="1" w:styleId="TableText">
    <w:name w:val="Table Text"/>
    <w:basedOn w:val="TableNormal"/>
    <w:uiPriority w:val="99"/>
    <w:rsid w:val="005D6BE4"/>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5D6BE4"/>
    <w:rPr>
      <w:color w:val="FFFFFF"/>
    </w:rPr>
  </w:style>
  <w:style w:type="paragraph" w:customStyle="1" w:styleId="Hangindent">
    <w:name w:val="Hang indent"/>
    <w:basedOn w:val="Normal"/>
    <w:qFormat/>
    <w:rsid w:val="005D6BE4"/>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5D6BE4"/>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5D6BE4"/>
    <w:pPr>
      <w:ind w:left="0"/>
    </w:pPr>
    <w:rPr>
      <w:rFonts w:eastAsia="Times New Roman"/>
      <w:szCs w:val="17"/>
    </w:rPr>
  </w:style>
  <w:style w:type="character" w:customStyle="1" w:styleId="Numbers1Char">
    <w:name w:val="Numbers1 Char"/>
    <w:link w:val="Numbers1"/>
    <w:rsid w:val="005D6BE4"/>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5D6BE4"/>
    <w:pPr>
      <w:jc w:val="right"/>
    </w:pPr>
    <w:rPr>
      <w:rFonts w:eastAsia="Times New Roman"/>
      <w:szCs w:val="17"/>
    </w:rPr>
  </w:style>
  <w:style w:type="character" w:customStyle="1" w:styleId="NormalRightChar">
    <w:name w:val="NormalRight Char"/>
    <w:link w:val="NormalRight"/>
    <w:rsid w:val="005D6BE4"/>
    <w:rPr>
      <w:rFonts w:ascii="Times New Roman" w:eastAsia="Times New Roman" w:hAnsi="Times New Roman"/>
      <w:sz w:val="17"/>
      <w:szCs w:val="17"/>
      <w:lang w:eastAsia="en-US"/>
    </w:rPr>
  </w:style>
  <w:style w:type="character" w:customStyle="1" w:styleId="SmallCaps">
    <w:name w:val="SmallCaps"/>
    <w:uiPriority w:val="1"/>
    <w:qFormat/>
    <w:rsid w:val="005D6BE4"/>
    <w:rPr>
      <w:smallCaps/>
    </w:rPr>
  </w:style>
  <w:style w:type="numbering" w:customStyle="1" w:styleId="NoList6">
    <w:name w:val="No List6"/>
    <w:next w:val="NoList"/>
    <w:uiPriority w:val="99"/>
    <w:semiHidden/>
    <w:unhideWhenUsed/>
    <w:rsid w:val="005D6BE4"/>
  </w:style>
  <w:style w:type="paragraph" w:customStyle="1" w:styleId="msonormal0">
    <w:name w:val="msonormal"/>
    <w:basedOn w:val="Normal"/>
    <w:rsid w:val="005D6BE4"/>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5D6BE4"/>
    <w:pPr>
      <w:spacing w:before="100" w:beforeAutospacing="1" w:after="100" w:afterAutospacing="1" w:line="240" w:lineRule="auto"/>
      <w:jc w:val="left"/>
    </w:pPr>
    <w:rPr>
      <w:rFonts w:eastAsia="Times New Roman"/>
      <w:szCs w:val="17"/>
      <w:lang w:eastAsia="en-AU"/>
    </w:rPr>
  </w:style>
  <w:style w:type="table" w:customStyle="1" w:styleId="TableGrid15">
    <w:name w:val="Table Grid15"/>
    <w:basedOn w:val="TableNormal"/>
    <w:next w:val="TableGrid"/>
    <w:uiPriority w:val="39"/>
    <w:rsid w:val="00C963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Legislative%20Instruments%20Act%201978" TargetMode="External"/><Relationship Id="rId21" Type="http://schemas.openxmlformats.org/officeDocument/2006/relationships/hyperlink" Target="http://www.legislation.sa.gov.au/index.aspx?action=legref&amp;type=act&amp;legtitle=Health%20Practitioner%20Regulation%20National%20Law%20(South%20Australia)" TargetMode="External"/><Relationship Id="rId42" Type="http://schemas.openxmlformats.org/officeDocument/2006/relationships/hyperlink" Target="http://www.environment.sa.gov.au" TargetMode="External"/><Relationship Id="rId47" Type="http://schemas.openxmlformats.org/officeDocument/2006/relationships/image" Target="media/image2.png"/><Relationship Id="rId63" Type="http://schemas.openxmlformats.org/officeDocument/2006/relationships/hyperlink" Target="http://www.environment.sa.gov.au" TargetMode="External"/><Relationship Id="rId68" Type="http://schemas.openxmlformats.org/officeDocument/2006/relationships/hyperlink" Target="https://www.cityofadelaide.com.au/about-council/council-registers/adelaide-park-lands-community-land-register/" TargetMode="External"/><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Road%20Traffic%20(Road%20Rules%E2%80%94Ancillary%20and%20Miscellaneous%20Provisions)%20(Speed%20Limits%20on%20Beaches)%20Amendment%20Regulations%202023" TargetMode="External"/><Relationship Id="rId32" Type="http://schemas.openxmlformats.org/officeDocument/2006/relationships/hyperlink" Target="http://www.environment.sa.gov.au" TargetMode="External"/><Relationship Id="rId37" Type="http://schemas.openxmlformats.org/officeDocument/2006/relationships/hyperlink" Target="http://www.environment.sa.gov.au" TargetMode="External"/><Relationship Id="rId40" Type="http://schemas.openxmlformats.org/officeDocument/2006/relationships/hyperlink" Target="http://www.environment.sa.gov.au" TargetMode="External"/><Relationship Id="rId45" Type="http://schemas.openxmlformats.org/officeDocument/2006/relationships/hyperlink" Target="http://www.environment.sa.gov.au"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hyperlink" Target="http://www.environment.sa.gov.au" TargetMode="External"/><Relationship Id="rId74" Type="http://schemas.openxmlformats.org/officeDocument/2006/relationships/hyperlink" Target="mailto:governmentgazettesa@sa.gov.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environment.sa.gov.au" TargetMode="External"/><Relationship Id="rId19" Type="http://schemas.openxmlformats.org/officeDocument/2006/relationships/hyperlink" Target="http://www.legislation.sa.gov.au/index.aspx?action=legref&amp;type=act&amp;legtitle=Health%20Practitioner%20Regulation%20National%20Law%20(South%20Australia)"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www.legislation.sa.gov.au/index.aspx?action=legref&amp;type=subordleg&amp;legtitle=Road%20Traffic%20(Road%20Rules%E2%80%94Ancillary%20and%20Miscellaneous%20Provisions)%20(Speed%20Limits%20on%20Beaches)%20Amendment%20Regulations%202023" TargetMode="External"/><Relationship Id="rId30" Type="http://schemas.openxmlformats.org/officeDocument/2006/relationships/hyperlink" Target="http://www.environment.sa.gov.au" TargetMode="External"/><Relationship Id="rId35" Type="http://schemas.openxmlformats.org/officeDocument/2006/relationships/hyperlink" Target="http://www.environment.sa.gov.au" TargetMode="External"/><Relationship Id="rId43" Type="http://schemas.openxmlformats.org/officeDocument/2006/relationships/hyperlink" Target="http://www.environment.sa.gov.au" TargetMode="External"/><Relationship Id="rId48" Type="http://schemas.openxmlformats.org/officeDocument/2006/relationships/image" Target="media/image3.png"/><Relationship Id="rId56" Type="http://schemas.openxmlformats.org/officeDocument/2006/relationships/image" Target="media/image11.png"/><Relationship Id="rId64" Type="http://schemas.openxmlformats.org/officeDocument/2006/relationships/hyperlink" Target="http://www.environment.sa.gov.au" TargetMode="External"/><Relationship Id="rId69" Type="http://schemas.openxmlformats.org/officeDocument/2006/relationships/hyperlink" Target="http://www.sa.gov.au/roadsactproposals" TargetMode="External"/><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hyperlink" Target="http://www.aemc.gov.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Health%20Practitioner%20Regulation%20National%20Law%20(South%20Australia)%20Act%202010" TargetMode="External"/><Relationship Id="rId25" Type="http://schemas.openxmlformats.org/officeDocument/2006/relationships/hyperlink" Target="http://www.legislation.sa.gov.au/index.aspx?action=legref&amp;type=subordleg&amp;legtitle=Road%20Traffic%20(Road%20Rules%E2%80%94Ancillary%20and%20Miscellaneous%20Provisions)%20Regulations%202014" TargetMode="External"/><Relationship Id="rId33" Type="http://schemas.openxmlformats.org/officeDocument/2006/relationships/hyperlink" Target="http://www.environment.sa.gov.au" TargetMode="External"/><Relationship Id="rId38" Type="http://schemas.openxmlformats.org/officeDocument/2006/relationships/hyperlink" Target="http://www.environment.sa.gov.au" TargetMode="External"/><Relationship Id="rId46" Type="http://schemas.openxmlformats.org/officeDocument/2006/relationships/hyperlink" Target="http://www.environment.sa.gov.au" TargetMode="External"/><Relationship Id="rId59" Type="http://schemas.openxmlformats.org/officeDocument/2006/relationships/image" Target="media/image14.png"/><Relationship Id="rId67" Type="http://schemas.openxmlformats.org/officeDocument/2006/relationships/hyperlink" Target="http://www.adelaidecentralmarket.com.au/about/" TargetMode="External"/><Relationship Id="rId20" Type="http://schemas.openxmlformats.org/officeDocument/2006/relationships/hyperlink" Target="http://www.legislation.sa.gov.au/index.aspx?action=legref&amp;type=act&amp;legtitle=Health%20Practitioner%20Regulation%20National%20Law%20(South%20Australia)%20Act%202010" TargetMode="External"/><Relationship Id="rId41" Type="http://schemas.openxmlformats.org/officeDocument/2006/relationships/hyperlink" Target="http://www.environment.sa.gov.au" TargetMode="External"/><Relationship Id="rId54" Type="http://schemas.openxmlformats.org/officeDocument/2006/relationships/image" Target="media/image9.png"/><Relationship Id="rId62" Type="http://schemas.openxmlformats.org/officeDocument/2006/relationships/hyperlink" Target="http://www.environment.sa.gov.au" TargetMode="External"/><Relationship Id="rId70" Type="http://schemas.openxmlformats.org/officeDocument/2006/relationships/hyperlink" Target="http://www.victor.sa.gov.au" TargetMode="External"/><Relationship Id="rId75"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http://www.environment.sa.gov.au" TargetMode="Externa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hyperlink" Target="http://www.environment.sa.gov.au" TargetMode="External"/><Relationship Id="rId44" Type="http://schemas.openxmlformats.org/officeDocument/2006/relationships/hyperlink" Target="http://www.environment.sa.gov.au" TargetMode="External"/><Relationship Id="rId52" Type="http://schemas.openxmlformats.org/officeDocument/2006/relationships/image" Target="media/image7.png"/><Relationship Id="rId60" Type="http://schemas.openxmlformats.org/officeDocument/2006/relationships/hyperlink" Target="http://www.environment.sa.gov.au" TargetMode="External"/><Relationship Id="rId65" Type="http://schemas.openxmlformats.org/officeDocument/2006/relationships/hyperlink" Target="http://www.environment.sa.gov.au" TargetMode="External"/><Relationship Id="rId73" Type="http://schemas.openxmlformats.org/officeDocument/2006/relationships/hyperlink" Target="http://www.aemc.gov.au" TargetMode="External"/><Relationship Id="rId78"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Health%20Practitioner%20Regulation%20National%20Law%20(South%20Australia)" TargetMode="External"/><Relationship Id="rId39" Type="http://schemas.openxmlformats.org/officeDocument/2006/relationships/hyperlink" Target="http://www.environment.sa.gov.au" TargetMode="External"/><Relationship Id="rId34" Type="http://schemas.openxmlformats.org/officeDocument/2006/relationships/hyperlink" Target="http://www.environment.sa.gov.au"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hyperlink" Target="http://www.sa.gov.au/roadsactproposals" TargetMode="External"/><Relationship Id="rId2" Type="http://schemas.openxmlformats.org/officeDocument/2006/relationships/numbering" Target="numbering.xml"/><Relationship Id="rId29" Type="http://schemas.openxmlformats.org/officeDocument/2006/relationships/hyperlink" Target="mailto:PIRSA.FisheriesOperationalManagement@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115</TotalTime>
  <Pages>52</Pages>
  <Words>24450</Words>
  <Characters>139365</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No. ?? - Thursday, ?? ??? 2023 (pp. ??–??)</vt:lpstr>
    </vt:vector>
  </TitlesOfParts>
  <Company>SA Government</Company>
  <LinksUpToDate>false</LinksUpToDate>
  <CharactersWithSpaces>163489</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78 - Thursday, 12 October 2023 (pp. 3457–3508)</dc:title>
  <dc:subject/>
  <dc:creator>Anthony Butler</dc:creator>
  <cp:keywords/>
  <cp:lastModifiedBy>Butler, Anthony (Service SA)</cp:lastModifiedBy>
  <cp:revision>24</cp:revision>
  <cp:lastPrinted>2017-06-14T02:19:00Z</cp:lastPrinted>
  <dcterms:created xsi:type="dcterms:W3CDTF">2023-10-11T22:38:00Z</dcterms:created>
  <dcterms:modified xsi:type="dcterms:W3CDTF">2023-10-12T01:30:00Z</dcterms:modified>
</cp:coreProperties>
</file>